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C21D0" w14:textId="4E5517A8" w:rsidR="002279C9" w:rsidRPr="00661BC4" w:rsidRDefault="00430EA6" w:rsidP="005F3B8A">
      <w:pPr>
        <w:ind w:left="360"/>
        <w:jc w:val="right"/>
        <w:rPr>
          <w:rFonts w:cs="Times New Roman"/>
        </w:rPr>
      </w:pPr>
      <w:r w:rsidRPr="00661BC4">
        <w:rPr>
          <w:rFonts w:cs="Times New Roman"/>
        </w:rPr>
        <w:br/>
      </w:r>
    </w:p>
    <w:p w14:paraId="181C21D1" w14:textId="42136D99" w:rsidR="002279C9" w:rsidRDefault="00740B2D" w:rsidP="00713977">
      <w:pPr>
        <w:rPr>
          <w:rFonts w:cs="Times New Roman"/>
          <w:b/>
          <w:sz w:val="32"/>
        </w:rPr>
      </w:pPr>
      <w:r w:rsidRPr="00661BC4">
        <w:rPr>
          <w:rFonts w:cs="Times New Roman"/>
          <w:b/>
          <w:sz w:val="32"/>
        </w:rPr>
        <w:t>Küberturvalisuse seaduse ja teiste seaduste muutmise seadus</w:t>
      </w:r>
      <w:r w:rsidR="0075310F" w:rsidRPr="00661BC4">
        <w:rPr>
          <w:rFonts w:cs="Times New Roman"/>
          <w:b/>
          <w:sz w:val="32"/>
        </w:rPr>
        <w:t>e</w:t>
      </w:r>
      <w:r w:rsidRPr="00661BC4">
        <w:rPr>
          <w:rFonts w:cs="Times New Roman"/>
          <w:b/>
          <w:sz w:val="32"/>
        </w:rPr>
        <w:t xml:space="preserve"> (küberturvalisuse 2. direktiivi ülevõtmine) eelnõu seletuskiri</w:t>
      </w:r>
    </w:p>
    <w:p w14:paraId="1908D446" w14:textId="77777777" w:rsidR="00AB412B" w:rsidRPr="00661BC4" w:rsidRDefault="00AB412B" w:rsidP="00713977">
      <w:pPr>
        <w:rPr>
          <w:rFonts w:cs="Times New Roman"/>
        </w:rPr>
      </w:pPr>
    </w:p>
    <w:sdt>
      <w:sdtPr>
        <w:rPr>
          <w:rFonts w:ascii="Times New Roman" w:eastAsia="Times New Roman" w:hAnsi="Times New Roman" w:cs="Times New Roman"/>
          <w:color w:val="auto"/>
          <w:sz w:val="24"/>
          <w:szCs w:val="20"/>
        </w:rPr>
        <w:id w:val="-1310387220"/>
        <w:docPartObj>
          <w:docPartGallery w:val="Table of Contents"/>
          <w:docPartUnique/>
        </w:docPartObj>
      </w:sdtPr>
      <w:sdtEndPr>
        <w:rPr>
          <w:b/>
          <w:bCs/>
          <w:szCs w:val="24"/>
        </w:rPr>
      </w:sdtEndPr>
      <w:sdtContent>
        <w:p w14:paraId="1F9E828F" w14:textId="13D7CD80" w:rsidR="00E366C9" w:rsidRPr="00661BC4" w:rsidRDefault="00E366C9" w:rsidP="00713977">
          <w:pPr>
            <w:pStyle w:val="Sisukorrapealkiri"/>
            <w:spacing w:before="0" w:line="240" w:lineRule="auto"/>
            <w:rPr>
              <w:rFonts w:ascii="Times New Roman" w:hAnsi="Times New Roman" w:cs="Times New Roman"/>
            </w:rPr>
          </w:pPr>
          <w:r w:rsidRPr="00661BC4">
            <w:rPr>
              <w:rFonts w:ascii="Times New Roman" w:hAnsi="Times New Roman" w:cs="Times New Roman"/>
            </w:rPr>
            <w:t>Sisukord</w:t>
          </w:r>
        </w:p>
        <w:p w14:paraId="5CF6A199" w14:textId="0475B859" w:rsidR="004615B1" w:rsidRDefault="00E366C9">
          <w:pPr>
            <w:pStyle w:val="SK1"/>
            <w:tabs>
              <w:tab w:val="right" w:leader="dot" w:pos="9395"/>
            </w:tabs>
            <w:rPr>
              <w:rFonts w:asciiTheme="minorHAnsi" w:eastAsiaTheme="minorEastAsia" w:hAnsiTheme="minorHAnsi" w:cstheme="minorBidi"/>
              <w:noProof/>
              <w:kern w:val="2"/>
              <w:szCs w:val="24"/>
              <w14:ligatures w14:val="standardContextual"/>
            </w:rPr>
          </w:pPr>
          <w:r w:rsidRPr="1FA9C85F">
            <w:rPr>
              <w:rFonts w:cs="Times New Roman"/>
            </w:rPr>
            <w:fldChar w:fldCharType="begin"/>
          </w:r>
          <w:r w:rsidRPr="00661BC4">
            <w:rPr>
              <w:rFonts w:cs="Times New Roman"/>
            </w:rPr>
            <w:instrText xml:space="preserve"> TOC \o "1-3" \h \z \u </w:instrText>
          </w:r>
          <w:r w:rsidRPr="1FA9C85F">
            <w:rPr>
              <w:rFonts w:cs="Times New Roman"/>
            </w:rPr>
            <w:fldChar w:fldCharType="separate"/>
          </w:r>
          <w:hyperlink w:anchor="_Toc206069662" w:history="1">
            <w:r w:rsidR="004615B1" w:rsidRPr="00B0051D">
              <w:rPr>
                <w:rStyle w:val="Hperlink"/>
                <w:rFonts w:cs="Times New Roman"/>
                <w:b/>
                <w:noProof/>
              </w:rPr>
              <w:t>1. Sissejuhatus</w:t>
            </w:r>
            <w:r w:rsidR="004615B1">
              <w:rPr>
                <w:noProof/>
                <w:webHidden/>
              </w:rPr>
              <w:tab/>
            </w:r>
            <w:r w:rsidR="004615B1">
              <w:rPr>
                <w:noProof/>
                <w:webHidden/>
              </w:rPr>
              <w:fldChar w:fldCharType="begin"/>
            </w:r>
            <w:r w:rsidR="004615B1">
              <w:rPr>
                <w:noProof/>
                <w:webHidden/>
              </w:rPr>
              <w:instrText xml:space="preserve"> PAGEREF _Toc206069662 \h </w:instrText>
            </w:r>
            <w:r w:rsidR="004615B1">
              <w:rPr>
                <w:noProof/>
                <w:webHidden/>
              </w:rPr>
            </w:r>
            <w:r w:rsidR="004615B1">
              <w:rPr>
                <w:noProof/>
                <w:webHidden/>
              </w:rPr>
              <w:fldChar w:fldCharType="separate"/>
            </w:r>
            <w:r w:rsidR="009845D2">
              <w:rPr>
                <w:noProof/>
                <w:webHidden/>
              </w:rPr>
              <w:t>2</w:t>
            </w:r>
            <w:r w:rsidR="004615B1">
              <w:rPr>
                <w:noProof/>
                <w:webHidden/>
              </w:rPr>
              <w:fldChar w:fldCharType="end"/>
            </w:r>
          </w:hyperlink>
        </w:p>
        <w:p w14:paraId="7CA24BB0" w14:textId="1F187B41"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63" w:history="1">
            <w:r w:rsidRPr="00B0051D">
              <w:rPr>
                <w:rStyle w:val="Hperlink"/>
                <w:rFonts w:cs="Times New Roman"/>
                <w:b/>
                <w:bCs/>
                <w:noProof/>
              </w:rPr>
              <w:t>1.1. Sisukokkuvõte</w:t>
            </w:r>
            <w:r>
              <w:rPr>
                <w:noProof/>
                <w:webHidden/>
              </w:rPr>
              <w:tab/>
            </w:r>
            <w:r>
              <w:rPr>
                <w:noProof/>
                <w:webHidden/>
              </w:rPr>
              <w:fldChar w:fldCharType="begin"/>
            </w:r>
            <w:r>
              <w:rPr>
                <w:noProof/>
                <w:webHidden/>
              </w:rPr>
              <w:instrText xml:space="preserve"> PAGEREF _Toc206069663 \h </w:instrText>
            </w:r>
            <w:r>
              <w:rPr>
                <w:noProof/>
                <w:webHidden/>
              </w:rPr>
            </w:r>
            <w:r>
              <w:rPr>
                <w:noProof/>
                <w:webHidden/>
              </w:rPr>
              <w:fldChar w:fldCharType="separate"/>
            </w:r>
            <w:r w:rsidR="009845D2">
              <w:rPr>
                <w:noProof/>
                <w:webHidden/>
              </w:rPr>
              <w:t>2</w:t>
            </w:r>
            <w:r>
              <w:rPr>
                <w:noProof/>
                <w:webHidden/>
              </w:rPr>
              <w:fldChar w:fldCharType="end"/>
            </w:r>
          </w:hyperlink>
        </w:p>
        <w:p w14:paraId="793E885C" w14:textId="0C26DFF3"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64" w:history="1">
            <w:r w:rsidRPr="00B0051D">
              <w:rPr>
                <w:rStyle w:val="Hperlink"/>
                <w:rFonts w:cs="Times New Roman"/>
                <w:b/>
                <w:bCs/>
                <w:noProof/>
              </w:rPr>
              <w:t>1.2. Eelnõu ettevalmistajad</w:t>
            </w:r>
            <w:r>
              <w:rPr>
                <w:noProof/>
                <w:webHidden/>
              </w:rPr>
              <w:tab/>
            </w:r>
            <w:r>
              <w:rPr>
                <w:noProof/>
                <w:webHidden/>
              </w:rPr>
              <w:fldChar w:fldCharType="begin"/>
            </w:r>
            <w:r>
              <w:rPr>
                <w:noProof/>
                <w:webHidden/>
              </w:rPr>
              <w:instrText xml:space="preserve"> PAGEREF _Toc206069664 \h </w:instrText>
            </w:r>
            <w:r>
              <w:rPr>
                <w:noProof/>
                <w:webHidden/>
              </w:rPr>
            </w:r>
            <w:r>
              <w:rPr>
                <w:noProof/>
                <w:webHidden/>
              </w:rPr>
              <w:fldChar w:fldCharType="separate"/>
            </w:r>
            <w:r w:rsidR="009845D2">
              <w:rPr>
                <w:noProof/>
                <w:webHidden/>
              </w:rPr>
              <w:t>4</w:t>
            </w:r>
            <w:r>
              <w:rPr>
                <w:noProof/>
                <w:webHidden/>
              </w:rPr>
              <w:fldChar w:fldCharType="end"/>
            </w:r>
          </w:hyperlink>
        </w:p>
        <w:p w14:paraId="6F022123" w14:textId="64913C9F"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65" w:history="1">
            <w:r w:rsidRPr="00B0051D">
              <w:rPr>
                <w:rStyle w:val="Hperlink"/>
                <w:rFonts w:cs="Times New Roman"/>
                <w:b/>
                <w:noProof/>
              </w:rPr>
              <w:t>1.3. Märkused</w:t>
            </w:r>
            <w:r>
              <w:rPr>
                <w:noProof/>
                <w:webHidden/>
              </w:rPr>
              <w:tab/>
            </w:r>
            <w:r>
              <w:rPr>
                <w:noProof/>
                <w:webHidden/>
              </w:rPr>
              <w:fldChar w:fldCharType="begin"/>
            </w:r>
            <w:r>
              <w:rPr>
                <w:noProof/>
                <w:webHidden/>
              </w:rPr>
              <w:instrText xml:space="preserve"> PAGEREF _Toc206069665 \h </w:instrText>
            </w:r>
            <w:r>
              <w:rPr>
                <w:noProof/>
                <w:webHidden/>
              </w:rPr>
            </w:r>
            <w:r>
              <w:rPr>
                <w:noProof/>
                <w:webHidden/>
              </w:rPr>
              <w:fldChar w:fldCharType="separate"/>
            </w:r>
            <w:r w:rsidR="009845D2">
              <w:rPr>
                <w:noProof/>
                <w:webHidden/>
              </w:rPr>
              <w:t>4</w:t>
            </w:r>
            <w:r>
              <w:rPr>
                <w:noProof/>
                <w:webHidden/>
              </w:rPr>
              <w:fldChar w:fldCharType="end"/>
            </w:r>
          </w:hyperlink>
        </w:p>
        <w:p w14:paraId="3FBE3553" w14:textId="5C987931"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66" w:history="1">
            <w:r w:rsidRPr="00B0051D">
              <w:rPr>
                <w:rStyle w:val="Hperlink"/>
                <w:rFonts w:cs="Times New Roman"/>
                <w:b/>
                <w:bCs/>
                <w:noProof/>
              </w:rPr>
              <w:t>2. Seaduse eesmärk</w:t>
            </w:r>
            <w:r>
              <w:rPr>
                <w:noProof/>
                <w:webHidden/>
              </w:rPr>
              <w:tab/>
            </w:r>
            <w:r>
              <w:rPr>
                <w:noProof/>
                <w:webHidden/>
              </w:rPr>
              <w:fldChar w:fldCharType="begin"/>
            </w:r>
            <w:r>
              <w:rPr>
                <w:noProof/>
                <w:webHidden/>
              </w:rPr>
              <w:instrText xml:space="preserve"> PAGEREF _Toc206069666 \h </w:instrText>
            </w:r>
            <w:r>
              <w:rPr>
                <w:noProof/>
                <w:webHidden/>
              </w:rPr>
            </w:r>
            <w:r>
              <w:rPr>
                <w:noProof/>
                <w:webHidden/>
              </w:rPr>
              <w:fldChar w:fldCharType="separate"/>
            </w:r>
            <w:r w:rsidR="009845D2">
              <w:rPr>
                <w:noProof/>
                <w:webHidden/>
              </w:rPr>
              <w:t>8</w:t>
            </w:r>
            <w:r>
              <w:rPr>
                <w:noProof/>
                <w:webHidden/>
              </w:rPr>
              <w:fldChar w:fldCharType="end"/>
            </w:r>
          </w:hyperlink>
        </w:p>
        <w:p w14:paraId="7F10837F" w14:textId="01705DD8"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67" w:history="1">
            <w:r w:rsidRPr="00B0051D">
              <w:rPr>
                <w:rStyle w:val="Hperlink"/>
                <w:rFonts w:cs="Times New Roman"/>
                <w:b/>
                <w:noProof/>
              </w:rPr>
              <w:t>3. Eelnõu sisu ja võrdlev analüüs</w:t>
            </w:r>
            <w:r>
              <w:rPr>
                <w:noProof/>
                <w:webHidden/>
              </w:rPr>
              <w:tab/>
            </w:r>
            <w:r>
              <w:rPr>
                <w:noProof/>
                <w:webHidden/>
              </w:rPr>
              <w:fldChar w:fldCharType="begin"/>
            </w:r>
            <w:r>
              <w:rPr>
                <w:noProof/>
                <w:webHidden/>
              </w:rPr>
              <w:instrText xml:space="preserve"> PAGEREF _Toc206069667 \h </w:instrText>
            </w:r>
            <w:r>
              <w:rPr>
                <w:noProof/>
                <w:webHidden/>
              </w:rPr>
            </w:r>
            <w:r>
              <w:rPr>
                <w:noProof/>
                <w:webHidden/>
              </w:rPr>
              <w:fldChar w:fldCharType="separate"/>
            </w:r>
            <w:r w:rsidR="009845D2">
              <w:rPr>
                <w:noProof/>
                <w:webHidden/>
              </w:rPr>
              <w:t>14</w:t>
            </w:r>
            <w:r>
              <w:rPr>
                <w:noProof/>
                <w:webHidden/>
              </w:rPr>
              <w:fldChar w:fldCharType="end"/>
            </w:r>
          </w:hyperlink>
        </w:p>
        <w:p w14:paraId="379190E1" w14:textId="21CD808D"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68" w:history="1">
            <w:r w:rsidRPr="00B0051D">
              <w:rPr>
                <w:rStyle w:val="Hperlink"/>
                <w:rFonts w:cs="Times New Roman"/>
                <w:b/>
                <w:bCs/>
                <w:noProof/>
              </w:rPr>
              <w:t>3.1. Eelnõu sisu analüüs</w:t>
            </w:r>
            <w:r>
              <w:rPr>
                <w:noProof/>
                <w:webHidden/>
              </w:rPr>
              <w:tab/>
            </w:r>
            <w:r>
              <w:rPr>
                <w:noProof/>
                <w:webHidden/>
              </w:rPr>
              <w:fldChar w:fldCharType="begin"/>
            </w:r>
            <w:r>
              <w:rPr>
                <w:noProof/>
                <w:webHidden/>
              </w:rPr>
              <w:instrText xml:space="preserve"> PAGEREF _Toc206069668 \h </w:instrText>
            </w:r>
            <w:r>
              <w:rPr>
                <w:noProof/>
                <w:webHidden/>
              </w:rPr>
            </w:r>
            <w:r>
              <w:rPr>
                <w:noProof/>
                <w:webHidden/>
              </w:rPr>
              <w:fldChar w:fldCharType="separate"/>
            </w:r>
            <w:r w:rsidR="009845D2">
              <w:rPr>
                <w:noProof/>
                <w:webHidden/>
              </w:rPr>
              <w:t>14</w:t>
            </w:r>
            <w:r>
              <w:rPr>
                <w:noProof/>
                <w:webHidden/>
              </w:rPr>
              <w:fldChar w:fldCharType="end"/>
            </w:r>
          </w:hyperlink>
        </w:p>
        <w:p w14:paraId="666FD763" w14:textId="3DDFE768"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69" w:history="1">
            <w:r w:rsidRPr="00B0051D">
              <w:rPr>
                <w:rStyle w:val="Hperlink"/>
                <w:rFonts w:cs="Times New Roman"/>
                <w:b/>
                <w:noProof/>
              </w:rPr>
              <w:t>§ 1. Küberturvalisuse seaduse muudatused</w:t>
            </w:r>
            <w:r>
              <w:rPr>
                <w:noProof/>
                <w:webHidden/>
              </w:rPr>
              <w:tab/>
            </w:r>
            <w:r>
              <w:rPr>
                <w:noProof/>
                <w:webHidden/>
              </w:rPr>
              <w:fldChar w:fldCharType="begin"/>
            </w:r>
            <w:r>
              <w:rPr>
                <w:noProof/>
                <w:webHidden/>
              </w:rPr>
              <w:instrText xml:space="preserve"> PAGEREF _Toc206069669 \h </w:instrText>
            </w:r>
            <w:r>
              <w:rPr>
                <w:noProof/>
                <w:webHidden/>
              </w:rPr>
            </w:r>
            <w:r>
              <w:rPr>
                <w:noProof/>
                <w:webHidden/>
              </w:rPr>
              <w:fldChar w:fldCharType="separate"/>
            </w:r>
            <w:r w:rsidR="009845D2">
              <w:rPr>
                <w:noProof/>
                <w:webHidden/>
              </w:rPr>
              <w:t>14</w:t>
            </w:r>
            <w:r>
              <w:rPr>
                <w:noProof/>
                <w:webHidden/>
              </w:rPr>
              <w:fldChar w:fldCharType="end"/>
            </w:r>
          </w:hyperlink>
        </w:p>
        <w:p w14:paraId="6BA6CE06" w14:textId="67CBDD1F"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0" w:history="1">
            <w:r w:rsidRPr="00B0051D">
              <w:rPr>
                <w:rStyle w:val="Hperlink"/>
                <w:rFonts w:cs="Times New Roman"/>
                <w:b/>
                <w:noProof/>
              </w:rPr>
              <w:t>§ 2. E-identimise ja e-tehingute usaldusteenuste seaduse muudatus</w:t>
            </w:r>
            <w:r>
              <w:rPr>
                <w:noProof/>
                <w:webHidden/>
              </w:rPr>
              <w:tab/>
            </w:r>
            <w:r>
              <w:rPr>
                <w:noProof/>
                <w:webHidden/>
              </w:rPr>
              <w:fldChar w:fldCharType="begin"/>
            </w:r>
            <w:r>
              <w:rPr>
                <w:noProof/>
                <w:webHidden/>
              </w:rPr>
              <w:instrText xml:space="preserve"> PAGEREF _Toc206069670 \h </w:instrText>
            </w:r>
            <w:r>
              <w:rPr>
                <w:noProof/>
                <w:webHidden/>
              </w:rPr>
            </w:r>
            <w:r>
              <w:rPr>
                <w:noProof/>
                <w:webHidden/>
              </w:rPr>
              <w:fldChar w:fldCharType="separate"/>
            </w:r>
            <w:r w:rsidR="009845D2">
              <w:rPr>
                <w:noProof/>
                <w:webHidden/>
              </w:rPr>
              <w:t>145</w:t>
            </w:r>
            <w:r>
              <w:rPr>
                <w:noProof/>
                <w:webHidden/>
              </w:rPr>
              <w:fldChar w:fldCharType="end"/>
            </w:r>
          </w:hyperlink>
        </w:p>
        <w:p w14:paraId="793AACF2" w14:textId="719B6FC8"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1" w:history="1">
            <w:r w:rsidRPr="00B0051D">
              <w:rPr>
                <w:rStyle w:val="Hperlink"/>
                <w:rFonts w:cs="Times New Roman"/>
                <w:b/>
                <w:noProof/>
              </w:rPr>
              <w:t>§ 3. Eesti Rahvusringhäälingu seaduse muudatused</w:t>
            </w:r>
            <w:r>
              <w:rPr>
                <w:noProof/>
                <w:webHidden/>
              </w:rPr>
              <w:tab/>
            </w:r>
            <w:r>
              <w:rPr>
                <w:noProof/>
                <w:webHidden/>
              </w:rPr>
              <w:fldChar w:fldCharType="begin"/>
            </w:r>
            <w:r>
              <w:rPr>
                <w:noProof/>
                <w:webHidden/>
              </w:rPr>
              <w:instrText xml:space="preserve"> PAGEREF _Toc206069671 \h </w:instrText>
            </w:r>
            <w:r>
              <w:rPr>
                <w:noProof/>
                <w:webHidden/>
              </w:rPr>
            </w:r>
            <w:r>
              <w:rPr>
                <w:noProof/>
                <w:webHidden/>
              </w:rPr>
              <w:fldChar w:fldCharType="separate"/>
            </w:r>
            <w:r w:rsidR="009845D2">
              <w:rPr>
                <w:noProof/>
                <w:webHidden/>
              </w:rPr>
              <w:t>145</w:t>
            </w:r>
            <w:r>
              <w:rPr>
                <w:noProof/>
                <w:webHidden/>
              </w:rPr>
              <w:fldChar w:fldCharType="end"/>
            </w:r>
          </w:hyperlink>
        </w:p>
        <w:p w14:paraId="5B09A7FD" w14:textId="1DB41E66"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2" w:history="1">
            <w:r w:rsidRPr="00B0051D">
              <w:rPr>
                <w:rStyle w:val="Hperlink"/>
                <w:rFonts w:cs="Times New Roman"/>
                <w:b/>
                <w:noProof/>
              </w:rPr>
              <w:t>§ 4. Elektroonilise side seaduse muudatused</w:t>
            </w:r>
            <w:r>
              <w:rPr>
                <w:noProof/>
                <w:webHidden/>
              </w:rPr>
              <w:tab/>
            </w:r>
            <w:r>
              <w:rPr>
                <w:noProof/>
                <w:webHidden/>
              </w:rPr>
              <w:fldChar w:fldCharType="begin"/>
            </w:r>
            <w:r>
              <w:rPr>
                <w:noProof/>
                <w:webHidden/>
              </w:rPr>
              <w:instrText xml:space="preserve"> PAGEREF _Toc206069672 \h </w:instrText>
            </w:r>
            <w:r>
              <w:rPr>
                <w:noProof/>
                <w:webHidden/>
              </w:rPr>
            </w:r>
            <w:r>
              <w:rPr>
                <w:noProof/>
                <w:webHidden/>
              </w:rPr>
              <w:fldChar w:fldCharType="separate"/>
            </w:r>
            <w:r w:rsidR="009845D2">
              <w:rPr>
                <w:noProof/>
                <w:webHidden/>
              </w:rPr>
              <w:t>147</w:t>
            </w:r>
            <w:r>
              <w:rPr>
                <w:noProof/>
                <w:webHidden/>
              </w:rPr>
              <w:fldChar w:fldCharType="end"/>
            </w:r>
          </w:hyperlink>
        </w:p>
        <w:p w14:paraId="1C7E7A4A" w14:textId="4B873E98"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3" w:history="1">
            <w:r w:rsidRPr="00B0051D">
              <w:rPr>
                <w:rStyle w:val="Hperlink"/>
                <w:rFonts w:cs="Times New Roman"/>
                <w:b/>
                <w:noProof/>
              </w:rPr>
              <w:t>§ 5. Hädaolukorra seaduse muudatused</w:t>
            </w:r>
            <w:r>
              <w:rPr>
                <w:noProof/>
                <w:webHidden/>
              </w:rPr>
              <w:tab/>
            </w:r>
            <w:r>
              <w:rPr>
                <w:noProof/>
                <w:webHidden/>
              </w:rPr>
              <w:fldChar w:fldCharType="begin"/>
            </w:r>
            <w:r>
              <w:rPr>
                <w:noProof/>
                <w:webHidden/>
              </w:rPr>
              <w:instrText xml:space="preserve"> PAGEREF _Toc206069673 \h </w:instrText>
            </w:r>
            <w:r>
              <w:rPr>
                <w:noProof/>
                <w:webHidden/>
              </w:rPr>
            </w:r>
            <w:r>
              <w:rPr>
                <w:noProof/>
                <w:webHidden/>
              </w:rPr>
              <w:fldChar w:fldCharType="separate"/>
            </w:r>
            <w:r w:rsidR="009845D2">
              <w:rPr>
                <w:noProof/>
                <w:webHidden/>
              </w:rPr>
              <w:t>148</w:t>
            </w:r>
            <w:r>
              <w:rPr>
                <w:noProof/>
                <w:webHidden/>
              </w:rPr>
              <w:fldChar w:fldCharType="end"/>
            </w:r>
          </w:hyperlink>
        </w:p>
        <w:p w14:paraId="3B263982" w14:textId="289CFEF8"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4" w:history="1">
            <w:r w:rsidRPr="00B0051D">
              <w:rPr>
                <w:rStyle w:val="Hperlink"/>
                <w:rFonts w:cs="Times New Roman"/>
                <w:b/>
                <w:noProof/>
              </w:rPr>
              <w:t>§ 6. Käibemaksuseaduse muudatused</w:t>
            </w:r>
            <w:r>
              <w:rPr>
                <w:noProof/>
                <w:webHidden/>
              </w:rPr>
              <w:tab/>
            </w:r>
            <w:r>
              <w:rPr>
                <w:noProof/>
                <w:webHidden/>
              </w:rPr>
              <w:fldChar w:fldCharType="begin"/>
            </w:r>
            <w:r>
              <w:rPr>
                <w:noProof/>
                <w:webHidden/>
              </w:rPr>
              <w:instrText xml:space="preserve"> PAGEREF _Toc206069674 \h </w:instrText>
            </w:r>
            <w:r>
              <w:rPr>
                <w:noProof/>
                <w:webHidden/>
              </w:rPr>
            </w:r>
            <w:r>
              <w:rPr>
                <w:noProof/>
                <w:webHidden/>
              </w:rPr>
              <w:fldChar w:fldCharType="separate"/>
            </w:r>
            <w:r w:rsidR="009845D2">
              <w:rPr>
                <w:noProof/>
                <w:webHidden/>
              </w:rPr>
              <w:t>149</w:t>
            </w:r>
            <w:r>
              <w:rPr>
                <w:noProof/>
                <w:webHidden/>
              </w:rPr>
              <w:fldChar w:fldCharType="end"/>
            </w:r>
          </w:hyperlink>
        </w:p>
        <w:p w14:paraId="4478F4C9" w14:textId="31DCD26F"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5" w:history="1">
            <w:r w:rsidRPr="00B0051D">
              <w:rPr>
                <w:rStyle w:val="Hperlink"/>
                <w:rFonts w:cs="Times New Roman"/>
                <w:b/>
                <w:bCs/>
                <w:noProof/>
              </w:rPr>
              <w:t>§ 7. Lennundusseaduse muudatused</w:t>
            </w:r>
            <w:r>
              <w:rPr>
                <w:noProof/>
                <w:webHidden/>
              </w:rPr>
              <w:tab/>
            </w:r>
            <w:r>
              <w:rPr>
                <w:noProof/>
                <w:webHidden/>
              </w:rPr>
              <w:fldChar w:fldCharType="begin"/>
            </w:r>
            <w:r>
              <w:rPr>
                <w:noProof/>
                <w:webHidden/>
              </w:rPr>
              <w:instrText xml:space="preserve"> PAGEREF _Toc206069675 \h </w:instrText>
            </w:r>
            <w:r>
              <w:rPr>
                <w:noProof/>
                <w:webHidden/>
              </w:rPr>
            </w:r>
            <w:r>
              <w:rPr>
                <w:noProof/>
                <w:webHidden/>
              </w:rPr>
              <w:fldChar w:fldCharType="separate"/>
            </w:r>
            <w:r w:rsidR="009845D2">
              <w:rPr>
                <w:noProof/>
                <w:webHidden/>
              </w:rPr>
              <w:t>149</w:t>
            </w:r>
            <w:r>
              <w:rPr>
                <w:noProof/>
                <w:webHidden/>
              </w:rPr>
              <w:fldChar w:fldCharType="end"/>
            </w:r>
          </w:hyperlink>
        </w:p>
        <w:p w14:paraId="6F53A493" w14:textId="2E9C61F3"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6" w:history="1">
            <w:r w:rsidRPr="00B0051D">
              <w:rPr>
                <w:rStyle w:val="Hperlink"/>
                <w:rFonts w:cs="Times New Roman"/>
                <w:b/>
                <w:noProof/>
              </w:rPr>
              <w:t>§ 8. Raudteeseaduse muudatused</w:t>
            </w:r>
            <w:r>
              <w:rPr>
                <w:noProof/>
                <w:webHidden/>
              </w:rPr>
              <w:tab/>
            </w:r>
            <w:r>
              <w:rPr>
                <w:noProof/>
                <w:webHidden/>
              </w:rPr>
              <w:fldChar w:fldCharType="begin"/>
            </w:r>
            <w:r>
              <w:rPr>
                <w:noProof/>
                <w:webHidden/>
              </w:rPr>
              <w:instrText xml:space="preserve"> PAGEREF _Toc206069676 \h </w:instrText>
            </w:r>
            <w:r>
              <w:rPr>
                <w:noProof/>
                <w:webHidden/>
              </w:rPr>
            </w:r>
            <w:r>
              <w:rPr>
                <w:noProof/>
                <w:webHidden/>
              </w:rPr>
              <w:fldChar w:fldCharType="separate"/>
            </w:r>
            <w:r w:rsidR="009845D2">
              <w:rPr>
                <w:noProof/>
                <w:webHidden/>
              </w:rPr>
              <w:t>152</w:t>
            </w:r>
            <w:r>
              <w:rPr>
                <w:noProof/>
                <w:webHidden/>
              </w:rPr>
              <w:fldChar w:fldCharType="end"/>
            </w:r>
          </w:hyperlink>
        </w:p>
        <w:p w14:paraId="76DD8845" w14:textId="38152654"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7" w:history="1">
            <w:r w:rsidRPr="00B0051D">
              <w:rPr>
                <w:rStyle w:val="Hperlink"/>
                <w:rFonts w:cs="Times New Roman"/>
                <w:b/>
                <w:noProof/>
              </w:rPr>
              <w:t>§ 9. Sadamaseaduse muudatused</w:t>
            </w:r>
            <w:r>
              <w:rPr>
                <w:noProof/>
                <w:webHidden/>
              </w:rPr>
              <w:tab/>
            </w:r>
            <w:r>
              <w:rPr>
                <w:noProof/>
                <w:webHidden/>
              </w:rPr>
              <w:fldChar w:fldCharType="begin"/>
            </w:r>
            <w:r>
              <w:rPr>
                <w:noProof/>
                <w:webHidden/>
              </w:rPr>
              <w:instrText xml:space="preserve"> PAGEREF _Toc206069677 \h </w:instrText>
            </w:r>
            <w:r>
              <w:rPr>
                <w:noProof/>
                <w:webHidden/>
              </w:rPr>
            </w:r>
            <w:r>
              <w:rPr>
                <w:noProof/>
                <w:webHidden/>
              </w:rPr>
              <w:fldChar w:fldCharType="separate"/>
            </w:r>
            <w:r w:rsidR="009845D2">
              <w:rPr>
                <w:noProof/>
                <w:webHidden/>
              </w:rPr>
              <w:t>152</w:t>
            </w:r>
            <w:r>
              <w:rPr>
                <w:noProof/>
                <w:webHidden/>
              </w:rPr>
              <w:fldChar w:fldCharType="end"/>
            </w:r>
          </w:hyperlink>
        </w:p>
        <w:p w14:paraId="2BC1BC6C" w14:textId="3978BC8B"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8" w:history="1">
            <w:r w:rsidRPr="00B0051D">
              <w:rPr>
                <w:rStyle w:val="Hperlink"/>
                <w:rFonts w:cs="Times New Roman"/>
                <w:b/>
                <w:noProof/>
              </w:rPr>
              <w:t>§ 10. Tervishoiuteenuste korraldamise seaduse muudatused</w:t>
            </w:r>
            <w:r>
              <w:rPr>
                <w:noProof/>
                <w:webHidden/>
              </w:rPr>
              <w:tab/>
            </w:r>
            <w:r>
              <w:rPr>
                <w:noProof/>
                <w:webHidden/>
              </w:rPr>
              <w:fldChar w:fldCharType="begin"/>
            </w:r>
            <w:r>
              <w:rPr>
                <w:noProof/>
                <w:webHidden/>
              </w:rPr>
              <w:instrText xml:space="preserve"> PAGEREF _Toc206069678 \h </w:instrText>
            </w:r>
            <w:r>
              <w:rPr>
                <w:noProof/>
                <w:webHidden/>
              </w:rPr>
            </w:r>
            <w:r>
              <w:rPr>
                <w:noProof/>
                <w:webHidden/>
              </w:rPr>
              <w:fldChar w:fldCharType="separate"/>
            </w:r>
            <w:r w:rsidR="009845D2">
              <w:rPr>
                <w:noProof/>
                <w:webHidden/>
              </w:rPr>
              <w:t>153</w:t>
            </w:r>
            <w:r>
              <w:rPr>
                <w:noProof/>
                <w:webHidden/>
              </w:rPr>
              <w:fldChar w:fldCharType="end"/>
            </w:r>
          </w:hyperlink>
        </w:p>
        <w:p w14:paraId="426650BA" w14:textId="79D62889"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79" w:history="1">
            <w:r w:rsidRPr="00B0051D">
              <w:rPr>
                <w:rStyle w:val="Hperlink"/>
                <w:rFonts w:cs="Times New Roman"/>
                <w:b/>
                <w:noProof/>
              </w:rPr>
              <w:t>§ 11. Seaduse jõustumine</w:t>
            </w:r>
            <w:r>
              <w:rPr>
                <w:noProof/>
                <w:webHidden/>
              </w:rPr>
              <w:tab/>
            </w:r>
            <w:r>
              <w:rPr>
                <w:noProof/>
                <w:webHidden/>
              </w:rPr>
              <w:fldChar w:fldCharType="begin"/>
            </w:r>
            <w:r>
              <w:rPr>
                <w:noProof/>
                <w:webHidden/>
              </w:rPr>
              <w:instrText xml:space="preserve"> PAGEREF _Toc206069679 \h </w:instrText>
            </w:r>
            <w:r>
              <w:rPr>
                <w:noProof/>
                <w:webHidden/>
              </w:rPr>
            </w:r>
            <w:r>
              <w:rPr>
                <w:noProof/>
                <w:webHidden/>
              </w:rPr>
              <w:fldChar w:fldCharType="separate"/>
            </w:r>
            <w:r w:rsidR="009845D2">
              <w:rPr>
                <w:noProof/>
                <w:webHidden/>
              </w:rPr>
              <w:t>153</w:t>
            </w:r>
            <w:r>
              <w:rPr>
                <w:noProof/>
                <w:webHidden/>
              </w:rPr>
              <w:fldChar w:fldCharType="end"/>
            </w:r>
          </w:hyperlink>
        </w:p>
        <w:p w14:paraId="6A33D313" w14:textId="0C9EDAA4"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80" w:history="1">
            <w:r w:rsidRPr="00B0051D">
              <w:rPr>
                <w:rStyle w:val="Hperlink"/>
                <w:rFonts w:cs="Times New Roman"/>
                <w:b/>
                <w:bCs/>
                <w:noProof/>
              </w:rPr>
              <w:t>3.2. Eelnõu põhiseaduspärasuse analüüs</w:t>
            </w:r>
            <w:r>
              <w:rPr>
                <w:noProof/>
                <w:webHidden/>
              </w:rPr>
              <w:tab/>
            </w:r>
            <w:r>
              <w:rPr>
                <w:noProof/>
                <w:webHidden/>
              </w:rPr>
              <w:fldChar w:fldCharType="begin"/>
            </w:r>
            <w:r>
              <w:rPr>
                <w:noProof/>
                <w:webHidden/>
              </w:rPr>
              <w:instrText xml:space="preserve"> PAGEREF _Toc206069680 \h </w:instrText>
            </w:r>
            <w:r>
              <w:rPr>
                <w:noProof/>
                <w:webHidden/>
              </w:rPr>
            </w:r>
            <w:r>
              <w:rPr>
                <w:noProof/>
                <w:webHidden/>
              </w:rPr>
              <w:fldChar w:fldCharType="separate"/>
            </w:r>
            <w:r w:rsidR="009845D2">
              <w:rPr>
                <w:noProof/>
                <w:webHidden/>
              </w:rPr>
              <w:t>153</w:t>
            </w:r>
            <w:r>
              <w:rPr>
                <w:noProof/>
                <w:webHidden/>
              </w:rPr>
              <w:fldChar w:fldCharType="end"/>
            </w:r>
          </w:hyperlink>
        </w:p>
        <w:p w14:paraId="61356222" w14:textId="53FA54D6"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81" w:history="1">
            <w:r w:rsidRPr="00B0051D">
              <w:rPr>
                <w:rStyle w:val="Hperlink"/>
                <w:rFonts w:cs="Times New Roman"/>
                <w:b/>
                <w:bCs/>
                <w:noProof/>
              </w:rPr>
              <w:t>4. Eelnõu terminoloogia</w:t>
            </w:r>
            <w:r>
              <w:rPr>
                <w:noProof/>
                <w:webHidden/>
              </w:rPr>
              <w:tab/>
            </w:r>
            <w:r>
              <w:rPr>
                <w:noProof/>
                <w:webHidden/>
              </w:rPr>
              <w:fldChar w:fldCharType="begin"/>
            </w:r>
            <w:r>
              <w:rPr>
                <w:noProof/>
                <w:webHidden/>
              </w:rPr>
              <w:instrText xml:space="preserve"> PAGEREF _Toc206069681 \h </w:instrText>
            </w:r>
            <w:r>
              <w:rPr>
                <w:noProof/>
                <w:webHidden/>
              </w:rPr>
            </w:r>
            <w:r>
              <w:rPr>
                <w:noProof/>
                <w:webHidden/>
              </w:rPr>
              <w:fldChar w:fldCharType="separate"/>
            </w:r>
            <w:r w:rsidR="009845D2">
              <w:rPr>
                <w:noProof/>
                <w:webHidden/>
              </w:rPr>
              <w:t>155</w:t>
            </w:r>
            <w:r>
              <w:rPr>
                <w:noProof/>
                <w:webHidden/>
              </w:rPr>
              <w:fldChar w:fldCharType="end"/>
            </w:r>
          </w:hyperlink>
        </w:p>
        <w:p w14:paraId="58029136" w14:textId="13C377D3"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82" w:history="1">
            <w:r w:rsidRPr="00B0051D">
              <w:rPr>
                <w:rStyle w:val="Hperlink"/>
                <w:rFonts w:cs="Times New Roman"/>
                <w:b/>
                <w:noProof/>
              </w:rPr>
              <w:t>5. Eelnõu vastavus Euroopa Liidu õigusele</w:t>
            </w:r>
            <w:r>
              <w:rPr>
                <w:noProof/>
                <w:webHidden/>
              </w:rPr>
              <w:tab/>
            </w:r>
            <w:r>
              <w:rPr>
                <w:noProof/>
                <w:webHidden/>
              </w:rPr>
              <w:fldChar w:fldCharType="begin"/>
            </w:r>
            <w:r>
              <w:rPr>
                <w:noProof/>
                <w:webHidden/>
              </w:rPr>
              <w:instrText xml:space="preserve"> PAGEREF _Toc206069682 \h </w:instrText>
            </w:r>
            <w:r>
              <w:rPr>
                <w:noProof/>
                <w:webHidden/>
              </w:rPr>
            </w:r>
            <w:r>
              <w:rPr>
                <w:noProof/>
                <w:webHidden/>
              </w:rPr>
              <w:fldChar w:fldCharType="separate"/>
            </w:r>
            <w:r w:rsidR="009845D2">
              <w:rPr>
                <w:noProof/>
                <w:webHidden/>
              </w:rPr>
              <w:t>159</w:t>
            </w:r>
            <w:r>
              <w:rPr>
                <w:noProof/>
                <w:webHidden/>
              </w:rPr>
              <w:fldChar w:fldCharType="end"/>
            </w:r>
          </w:hyperlink>
        </w:p>
        <w:p w14:paraId="75899CCE" w14:textId="2E17B538"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83" w:history="1">
            <w:r w:rsidRPr="00B0051D">
              <w:rPr>
                <w:rStyle w:val="Hperlink"/>
                <w:rFonts w:cs="Times New Roman"/>
                <w:b/>
                <w:bCs/>
                <w:noProof/>
              </w:rPr>
              <w:t>6. Seaduse mõjud</w:t>
            </w:r>
            <w:r>
              <w:rPr>
                <w:noProof/>
                <w:webHidden/>
              </w:rPr>
              <w:tab/>
            </w:r>
            <w:r>
              <w:rPr>
                <w:noProof/>
                <w:webHidden/>
              </w:rPr>
              <w:fldChar w:fldCharType="begin"/>
            </w:r>
            <w:r>
              <w:rPr>
                <w:noProof/>
                <w:webHidden/>
              </w:rPr>
              <w:instrText xml:space="preserve"> PAGEREF _Toc206069683 \h </w:instrText>
            </w:r>
            <w:r>
              <w:rPr>
                <w:noProof/>
                <w:webHidden/>
              </w:rPr>
            </w:r>
            <w:r>
              <w:rPr>
                <w:noProof/>
                <w:webHidden/>
              </w:rPr>
              <w:fldChar w:fldCharType="separate"/>
            </w:r>
            <w:r w:rsidR="009845D2">
              <w:rPr>
                <w:noProof/>
                <w:webHidden/>
              </w:rPr>
              <w:t>159</w:t>
            </w:r>
            <w:r>
              <w:rPr>
                <w:noProof/>
                <w:webHidden/>
              </w:rPr>
              <w:fldChar w:fldCharType="end"/>
            </w:r>
          </w:hyperlink>
        </w:p>
        <w:p w14:paraId="3B518306" w14:textId="50C85316"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84" w:history="1">
            <w:r w:rsidRPr="00B0051D">
              <w:rPr>
                <w:rStyle w:val="Hperlink"/>
                <w:rFonts w:cs="Times New Roman"/>
                <w:noProof/>
              </w:rPr>
              <w:t>6.1. Kavandatav muudatus: riskijuhtimismeetmete ehk turvameetmete rakendamise nõue</w:t>
            </w:r>
            <w:r>
              <w:rPr>
                <w:noProof/>
                <w:webHidden/>
              </w:rPr>
              <w:tab/>
            </w:r>
            <w:r>
              <w:rPr>
                <w:noProof/>
                <w:webHidden/>
              </w:rPr>
              <w:fldChar w:fldCharType="begin"/>
            </w:r>
            <w:r>
              <w:rPr>
                <w:noProof/>
                <w:webHidden/>
              </w:rPr>
              <w:instrText xml:space="preserve"> PAGEREF _Toc206069684 \h </w:instrText>
            </w:r>
            <w:r>
              <w:rPr>
                <w:noProof/>
                <w:webHidden/>
              </w:rPr>
            </w:r>
            <w:r>
              <w:rPr>
                <w:noProof/>
                <w:webHidden/>
              </w:rPr>
              <w:fldChar w:fldCharType="separate"/>
            </w:r>
            <w:r w:rsidR="009845D2">
              <w:rPr>
                <w:noProof/>
                <w:webHidden/>
              </w:rPr>
              <w:t>165</w:t>
            </w:r>
            <w:r>
              <w:rPr>
                <w:noProof/>
                <w:webHidden/>
              </w:rPr>
              <w:fldChar w:fldCharType="end"/>
            </w:r>
          </w:hyperlink>
        </w:p>
        <w:p w14:paraId="411C3E25" w14:textId="18BE8F06"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85" w:history="1">
            <w:r w:rsidRPr="00B0051D">
              <w:rPr>
                <w:rStyle w:val="Hperlink"/>
                <w:rFonts w:cs="Times New Roman"/>
                <w:noProof/>
              </w:rPr>
              <w:t>6.2. Kavandatav muudatus: küberintsidentidest teatamise nõue</w:t>
            </w:r>
            <w:r>
              <w:rPr>
                <w:noProof/>
                <w:webHidden/>
              </w:rPr>
              <w:tab/>
            </w:r>
            <w:r>
              <w:rPr>
                <w:noProof/>
                <w:webHidden/>
              </w:rPr>
              <w:fldChar w:fldCharType="begin"/>
            </w:r>
            <w:r>
              <w:rPr>
                <w:noProof/>
                <w:webHidden/>
              </w:rPr>
              <w:instrText xml:space="preserve"> PAGEREF _Toc206069685 \h </w:instrText>
            </w:r>
            <w:r>
              <w:rPr>
                <w:noProof/>
                <w:webHidden/>
              </w:rPr>
            </w:r>
            <w:r>
              <w:rPr>
                <w:noProof/>
                <w:webHidden/>
              </w:rPr>
              <w:fldChar w:fldCharType="separate"/>
            </w:r>
            <w:r w:rsidR="009845D2">
              <w:rPr>
                <w:noProof/>
                <w:webHidden/>
              </w:rPr>
              <w:t>171</w:t>
            </w:r>
            <w:r>
              <w:rPr>
                <w:noProof/>
                <w:webHidden/>
              </w:rPr>
              <w:fldChar w:fldCharType="end"/>
            </w:r>
          </w:hyperlink>
        </w:p>
        <w:p w14:paraId="7388D76C" w14:textId="426DF5A9"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86" w:history="1">
            <w:r w:rsidRPr="00B0051D">
              <w:rPr>
                <w:rStyle w:val="Hperlink"/>
                <w:rFonts w:cs="Times New Roman"/>
                <w:noProof/>
              </w:rPr>
              <w:t>6.3. Kavandatav muudatus: teenuseosutaja juhatuse liikme kohustused</w:t>
            </w:r>
            <w:r>
              <w:rPr>
                <w:noProof/>
                <w:webHidden/>
              </w:rPr>
              <w:tab/>
            </w:r>
            <w:r>
              <w:rPr>
                <w:noProof/>
                <w:webHidden/>
              </w:rPr>
              <w:fldChar w:fldCharType="begin"/>
            </w:r>
            <w:r>
              <w:rPr>
                <w:noProof/>
                <w:webHidden/>
              </w:rPr>
              <w:instrText xml:space="preserve"> PAGEREF _Toc206069686 \h </w:instrText>
            </w:r>
            <w:r>
              <w:rPr>
                <w:noProof/>
                <w:webHidden/>
              </w:rPr>
            </w:r>
            <w:r>
              <w:rPr>
                <w:noProof/>
                <w:webHidden/>
              </w:rPr>
              <w:fldChar w:fldCharType="separate"/>
            </w:r>
            <w:r w:rsidR="009845D2">
              <w:rPr>
                <w:noProof/>
                <w:webHidden/>
              </w:rPr>
              <w:t>174</w:t>
            </w:r>
            <w:r>
              <w:rPr>
                <w:noProof/>
                <w:webHidden/>
              </w:rPr>
              <w:fldChar w:fldCharType="end"/>
            </w:r>
          </w:hyperlink>
        </w:p>
        <w:p w14:paraId="63BD3D19" w14:textId="42B072CA"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87" w:history="1">
            <w:r w:rsidRPr="00B0051D">
              <w:rPr>
                <w:rStyle w:val="Hperlink"/>
                <w:rFonts w:cs="Times New Roman"/>
                <w:noProof/>
              </w:rPr>
              <w:t>6.4. Kavandatav muudatus: järelevalveasutuse teavitamine üksuse andmetest</w:t>
            </w:r>
            <w:r>
              <w:rPr>
                <w:noProof/>
                <w:webHidden/>
              </w:rPr>
              <w:tab/>
            </w:r>
            <w:r>
              <w:rPr>
                <w:noProof/>
                <w:webHidden/>
              </w:rPr>
              <w:fldChar w:fldCharType="begin"/>
            </w:r>
            <w:r>
              <w:rPr>
                <w:noProof/>
                <w:webHidden/>
              </w:rPr>
              <w:instrText xml:space="preserve"> PAGEREF _Toc206069687 \h </w:instrText>
            </w:r>
            <w:r>
              <w:rPr>
                <w:noProof/>
                <w:webHidden/>
              </w:rPr>
            </w:r>
            <w:r>
              <w:rPr>
                <w:noProof/>
                <w:webHidden/>
              </w:rPr>
              <w:fldChar w:fldCharType="separate"/>
            </w:r>
            <w:r w:rsidR="009845D2">
              <w:rPr>
                <w:noProof/>
                <w:webHidden/>
              </w:rPr>
              <w:t>176</w:t>
            </w:r>
            <w:r>
              <w:rPr>
                <w:noProof/>
                <w:webHidden/>
              </w:rPr>
              <w:fldChar w:fldCharType="end"/>
            </w:r>
          </w:hyperlink>
        </w:p>
        <w:p w14:paraId="6DDDD374" w14:textId="0F5ABDE4"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88" w:history="1">
            <w:r w:rsidRPr="00B0051D">
              <w:rPr>
                <w:rStyle w:val="Hperlink"/>
                <w:rFonts w:cs="Times New Roman"/>
                <w:noProof/>
              </w:rPr>
              <w:t>6.5. Kavandatav muudatus: pädevate asutuste ja ülesannete määramine</w:t>
            </w:r>
            <w:r>
              <w:rPr>
                <w:noProof/>
                <w:webHidden/>
              </w:rPr>
              <w:tab/>
            </w:r>
            <w:r>
              <w:rPr>
                <w:noProof/>
                <w:webHidden/>
              </w:rPr>
              <w:fldChar w:fldCharType="begin"/>
            </w:r>
            <w:r>
              <w:rPr>
                <w:noProof/>
                <w:webHidden/>
              </w:rPr>
              <w:instrText xml:space="preserve"> PAGEREF _Toc206069688 \h </w:instrText>
            </w:r>
            <w:r>
              <w:rPr>
                <w:noProof/>
                <w:webHidden/>
              </w:rPr>
            </w:r>
            <w:r>
              <w:rPr>
                <w:noProof/>
                <w:webHidden/>
              </w:rPr>
              <w:fldChar w:fldCharType="separate"/>
            </w:r>
            <w:r w:rsidR="009845D2">
              <w:rPr>
                <w:noProof/>
                <w:webHidden/>
              </w:rPr>
              <w:t>177</w:t>
            </w:r>
            <w:r>
              <w:rPr>
                <w:noProof/>
                <w:webHidden/>
              </w:rPr>
              <w:fldChar w:fldCharType="end"/>
            </w:r>
          </w:hyperlink>
        </w:p>
        <w:p w14:paraId="7205EE24" w14:textId="7F5BE72F"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89" w:history="1">
            <w:r w:rsidRPr="00B0051D">
              <w:rPr>
                <w:rStyle w:val="Hperlink"/>
                <w:rFonts w:cs="Times New Roman"/>
                <w:b/>
                <w:bCs/>
                <w:noProof/>
              </w:rPr>
              <w:t>7. Seaduse rakendamisega seotud riigi ja kohaliku omavalitsuse tegevused, eeldatavad kulud ja tulud</w:t>
            </w:r>
            <w:r>
              <w:rPr>
                <w:noProof/>
                <w:webHidden/>
              </w:rPr>
              <w:tab/>
            </w:r>
            <w:r>
              <w:rPr>
                <w:noProof/>
                <w:webHidden/>
              </w:rPr>
              <w:fldChar w:fldCharType="begin"/>
            </w:r>
            <w:r>
              <w:rPr>
                <w:noProof/>
                <w:webHidden/>
              </w:rPr>
              <w:instrText xml:space="preserve"> PAGEREF _Toc206069689 \h </w:instrText>
            </w:r>
            <w:r>
              <w:rPr>
                <w:noProof/>
                <w:webHidden/>
              </w:rPr>
            </w:r>
            <w:r>
              <w:rPr>
                <w:noProof/>
                <w:webHidden/>
              </w:rPr>
              <w:fldChar w:fldCharType="separate"/>
            </w:r>
            <w:r w:rsidR="009845D2">
              <w:rPr>
                <w:noProof/>
                <w:webHidden/>
              </w:rPr>
              <w:t>178</w:t>
            </w:r>
            <w:r>
              <w:rPr>
                <w:noProof/>
                <w:webHidden/>
              </w:rPr>
              <w:fldChar w:fldCharType="end"/>
            </w:r>
          </w:hyperlink>
        </w:p>
        <w:p w14:paraId="688DD595" w14:textId="1D97E966"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0" w:history="1">
            <w:r w:rsidRPr="00B0051D">
              <w:rPr>
                <w:rStyle w:val="Hperlink"/>
                <w:rFonts w:cs="Times New Roman"/>
                <w:noProof/>
              </w:rPr>
              <w:t>7.1. Vabariigi Valitsus ning Justiits- ja Digiministeerium</w:t>
            </w:r>
            <w:r>
              <w:rPr>
                <w:noProof/>
                <w:webHidden/>
              </w:rPr>
              <w:tab/>
            </w:r>
            <w:r>
              <w:rPr>
                <w:noProof/>
                <w:webHidden/>
              </w:rPr>
              <w:fldChar w:fldCharType="begin"/>
            </w:r>
            <w:r>
              <w:rPr>
                <w:noProof/>
                <w:webHidden/>
              </w:rPr>
              <w:instrText xml:space="preserve"> PAGEREF _Toc206069690 \h </w:instrText>
            </w:r>
            <w:r>
              <w:rPr>
                <w:noProof/>
                <w:webHidden/>
              </w:rPr>
            </w:r>
            <w:r>
              <w:rPr>
                <w:noProof/>
                <w:webHidden/>
              </w:rPr>
              <w:fldChar w:fldCharType="separate"/>
            </w:r>
            <w:r w:rsidR="009845D2">
              <w:rPr>
                <w:noProof/>
                <w:webHidden/>
              </w:rPr>
              <w:t>179</w:t>
            </w:r>
            <w:r>
              <w:rPr>
                <w:noProof/>
                <w:webHidden/>
              </w:rPr>
              <w:fldChar w:fldCharType="end"/>
            </w:r>
          </w:hyperlink>
        </w:p>
        <w:p w14:paraId="2447B4BC" w14:textId="5AF816C9"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1" w:history="1">
            <w:r w:rsidRPr="00B0051D">
              <w:rPr>
                <w:rStyle w:val="Hperlink"/>
                <w:rFonts w:cs="Times New Roman"/>
                <w:noProof/>
              </w:rPr>
              <w:t>7.2. Riigi Infosüsteemi Amet</w:t>
            </w:r>
            <w:r>
              <w:rPr>
                <w:noProof/>
                <w:webHidden/>
              </w:rPr>
              <w:tab/>
            </w:r>
            <w:r>
              <w:rPr>
                <w:noProof/>
                <w:webHidden/>
              </w:rPr>
              <w:fldChar w:fldCharType="begin"/>
            </w:r>
            <w:r>
              <w:rPr>
                <w:noProof/>
                <w:webHidden/>
              </w:rPr>
              <w:instrText xml:space="preserve"> PAGEREF _Toc206069691 \h </w:instrText>
            </w:r>
            <w:r>
              <w:rPr>
                <w:noProof/>
                <w:webHidden/>
              </w:rPr>
            </w:r>
            <w:r>
              <w:rPr>
                <w:noProof/>
                <w:webHidden/>
              </w:rPr>
              <w:fldChar w:fldCharType="separate"/>
            </w:r>
            <w:r w:rsidR="009845D2">
              <w:rPr>
                <w:noProof/>
                <w:webHidden/>
              </w:rPr>
              <w:t>180</w:t>
            </w:r>
            <w:r>
              <w:rPr>
                <w:noProof/>
                <w:webHidden/>
              </w:rPr>
              <w:fldChar w:fldCharType="end"/>
            </w:r>
          </w:hyperlink>
        </w:p>
        <w:p w14:paraId="6DED5095" w14:textId="5BEE6D15"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2" w:history="1">
            <w:r w:rsidRPr="00B0051D">
              <w:rPr>
                <w:rStyle w:val="Hperlink"/>
                <w:rFonts w:cs="Times New Roman"/>
                <w:noProof/>
              </w:rPr>
              <w:t>7.3. Julgeolekuasutus</w:t>
            </w:r>
            <w:r>
              <w:rPr>
                <w:noProof/>
                <w:webHidden/>
              </w:rPr>
              <w:tab/>
            </w:r>
            <w:r>
              <w:rPr>
                <w:noProof/>
                <w:webHidden/>
              </w:rPr>
              <w:fldChar w:fldCharType="begin"/>
            </w:r>
            <w:r>
              <w:rPr>
                <w:noProof/>
                <w:webHidden/>
              </w:rPr>
              <w:instrText xml:space="preserve"> PAGEREF _Toc206069692 \h </w:instrText>
            </w:r>
            <w:r>
              <w:rPr>
                <w:noProof/>
                <w:webHidden/>
              </w:rPr>
            </w:r>
            <w:r>
              <w:rPr>
                <w:noProof/>
                <w:webHidden/>
              </w:rPr>
              <w:fldChar w:fldCharType="separate"/>
            </w:r>
            <w:r w:rsidR="009845D2">
              <w:rPr>
                <w:noProof/>
                <w:webHidden/>
              </w:rPr>
              <w:t>181</w:t>
            </w:r>
            <w:r>
              <w:rPr>
                <w:noProof/>
                <w:webHidden/>
              </w:rPr>
              <w:fldChar w:fldCharType="end"/>
            </w:r>
          </w:hyperlink>
        </w:p>
        <w:p w14:paraId="44395E7D" w14:textId="57470755"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3" w:history="1">
            <w:r w:rsidRPr="00B0051D">
              <w:rPr>
                <w:rStyle w:val="Hperlink"/>
                <w:rFonts w:cs="Times New Roman"/>
                <w:noProof/>
              </w:rPr>
              <w:t>7.4. Muu tugi, koolitus ja toetused</w:t>
            </w:r>
            <w:r>
              <w:rPr>
                <w:noProof/>
                <w:webHidden/>
              </w:rPr>
              <w:tab/>
            </w:r>
            <w:r>
              <w:rPr>
                <w:noProof/>
                <w:webHidden/>
              </w:rPr>
              <w:fldChar w:fldCharType="begin"/>
            </w:r>
            <w:r>
              <w:rPr>
                <w:noProof/>
                <w:webHidden/>
              </w:rPr>
              <w:instrText xml:space="preserve"> PAGEREF _Toc206069693 \h </w:instrText>
            </w:r>
            <w:r>
              <w:rPr>
                <w:noProof/>
                <w:webHidden/>
              </w:rPr>
            </w:r>
            <w:r>
              <w:rPr>
                <w:noProof/>
                <w:webHidden/>
              </w:rPr>
              <w:fldChar w:fldCharType="separate"/>
            </w:r>
            <w:r w:rsidR="009845D2">
              <w:rPr>
                <w:noProof/>
                <w:webHidden/>
              </w:rPr>
              <w:t>181</w:t>
            </w:r>
            <w:r>
              <w:rPr>
                <w:noProof/>
                <w:webHidden/>
              </w:rPr>
              <w:fldChar w:fldCharType="end"/>
            </w:r>
          </w:hyperlink>
        </w:p>
        <w:p w14:paraId="67EAACB6" w14:textId="73B7F2B2"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94" w:history="1">
            <w:r w:rsidRPr="00B0051D">
              <w:rPr>
                <w:rStyle w:val="Hperlink"/>
                <w:rFonts w:cs="Times New Roman"/>
                <w:b/>
                <w:noProof/>
              </w:rPr>
              <w:t>8. Rakendusaktid</w:t>
            </w:r>
            <w:r>
              <w:rPr>
                <w:noProof/>
                <w:webHidden/>
              </w:rPr>
              <w:tab/>
            </w:r>
            <w:r>
              <w:rPr>
                <w:noProof/>
                <w:webHidden/>
              </w:rPr>
              <w:fldChar w:fldCharType="begin"/>
            </w:r>
            <w:r>
              <w:rPr>
                <w:noProof/>
                <w:webHidden/>
              </w:rPr>
              <w:instrText xml:space="preserve"> PAGEREF _Toc206069694 \h </w:instrText>
            </w:r>
            <w:r>
              <w:rPr>
                <w:noProof/>
                <w:webHidden/>
              </w:rPr>
            </w:r>
            <w:r>
              <w:rPr>
                <w:noProof/>
                <w:webHidden/>
              </w:rPr>
              <w:fldChar w:fldCharType="separate"/>
            </w:r>
            <w:r w:rsidR="009845D2">
              <w:rPr>
                <w:noProof/>
                <w:webHidden/>
              </w:rPr>
              <w:t>183</w:t>
            </w:r>
            <w:r>
              <w:rPr>
                <w:noProof/>
                <w:webHidden/>
              </w:rPr>
              <w:fldChar w:fldCharType="end"/>
            </w:r>
          </w:hyperlink>
        </w:p>
        <w:p w14:paraId="30F0B103" w14:textId="13CC0DAC"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5" w:history="1">
            <w:r w:rsidRPr="00B0051D">
              <w:rPr>
                <w:rStyle w:val="Hperlink"/>
                <w:rFonts w:cs="Times New Roman"/>
                <w:b/>
                <w:noProof/>
              </w:rPr>
              <w:t>8.1. Uued rakendusaktid</w:t>
            </w:r>
            <w:r>
              <w:rPr>
                <w:noProof/>
                <w:webHidden/>
              </w:rPr>
              <w:tab/>
            </w:r>
            <w:r>
              <w:rPr>
                <w:noProof/>
                <w:webHidden/>
              </w:rPr>
              <w:fldChar w:fldCharType="begin"/>
            </w:r>
            <w:r>
              <w:rPr>
                <w:noProof/>
                <w:webHidden/>
              </w:rPr>
              <w:instrText xml:space="preserve"> PAGEREF _Toc206069695 \h </w:instrText>
            </w:r>
            <w:r>
              <w:rPr>
                <w:noProof/>
                <w:webHidden/>
              </w:rPr>
            </w:r>
            <w:r>
              <w:rPr>
                <w:noProof/>
                <w:webHidden/>
              </w:rPr>
              <w:fldChar w:fldCharType="separate"/>
            </w:r>
            <w:r w:rsidR="009845D2">
              <w:rPr>
                <w:noProof/>
                <w:webHidden/>
              </w:rPr>
              <w:t>183</w:t>
            </w:r>
            <w:r>
              <w:rPr>
                <w:noProof/>
                <w:webHidden/>
              </w:rPr>
              <w:fldChar w:fldCharType="end"/>
            </w:r>
          </w:hyperlink>
        </w:p>
        <w:p w14:paraId="1CC39356" w14:textId="154F323F" w:rsidR="004615B1" w:rsidRDefault="004615B1">
          <w:pPr>
            <w:pStyle w:val="SK2"/>
            <w:tabs>
              <w:tab w:val="right" w:leader="dot" w:pos="9395"/>
            </w:tabs>
            <w:rPr>
              <w:rFonts w:asciiTheme="minorHAnsi" w:eastAsiaTheme="minorEastAsia" w:hAnsiTheme="minorHAnsi" w:cstheme="minorBidi"/>
              <w:noProof/>
              <w:kern w:val="2"/>
              <w:szCs w:val="24"/>
              <w14:ligatures w14:val="standardContextual"/>
            </w:rPr>
          </w:pPr>
          <w:hyperlink w:anchor="_Toc206069696" w:history="1">
            <w:r w:rsidRPr="00B0051D">
              <w:rPr>
                <w:rStyle w:val="Hperlink"/>
                <w:rFonts w:cs="Times New Roman"/>
                <w:b/>
                <w:noProof/>
              </w:rPr>
              <w:t>8.2. Muudetavad rakendusaktid</w:t>
            </w:r>
            <w:r>
              <w:rPr>
                <w:noProof/>
                <w:webHidden/>
              </w:rPr>
              <w:tab/>
            </w:r>
            <w:r>
              <w:rPr>
                <w:noProof/>
                <w:webHidden/>
              </w:rPr>
              <w:fldChar w:fldCharType="begin"/>
            </w:r>
            <w:r>
              <w:rPr>
                <w:noProof/>
                <w:webHidden/>
              </w:rPr>
              <w:instrText xml:space="preserve"> PAGEREF _Toc206069696 \h </w:instrText>
            </w:r>
            <w:r>
              <w:rPr>
                <w:noProof/>
                <w:webHidden/>
              </w:rPr>
            </w:r>
            <w:r>
              <w:rPr>
                <w:noProof/>
                <w:webHidden/>
              </w:rPr>
              <w:fldChar w:fldCharType="separate"/>
            </w:r>
            <w:r w:rsidR="009845D2">
              <w:rPr>
                <w:noProof/>
                <w:webHidden/>
              </w:rPr>
              <w:t>185</w:t>
            </w:r>
            <w:r>
              <w:rPr>
                <w:noProof/>
                <w:webHidden/>
              </w:rPr>
              <w:fldChar w:fldCharType="end"/>
            </w:r>
          </w:hyperlink>
        </w:p>
        <w:p w14:paraId="15F81C84" w14:textId="3B37673C"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97" w:history="1">
            <w:r w:rsidRPr="00B0051D">
              <w:rPr>
                <w:rStyle w:val="Hperlink"/>
                <w:rFonts w:cs="Times New Roman"/>
                <w:b/>
                <w:noProof/>
              </w:rPr>
              <w:t>9. Seaduse jõustumine</w:t>
            </w:r>
            <w:r>
              <w:rPr>
                <w:noProof/>
                <w:webHidden/>
              </w:rPr>
              <w:tab/>
            </w:r>
            <w:r>
              <w:rPr>
                <w:noProof/>
                <w:webHidden/>
              </w:rPr>
              <w:fldChar w:fldCharType="begin"/>
            </w:r>
            <w:r>
              <w:rPr>
                <w:noProof/>
                <w:webHidden/>
              </w:rPr>
              <w:instrText xml:space="preserve"> PAGEREF _Toc206069697 \h </w:instrText>
            </w:r>
            <w:r>
              <w:rPr>
                <w:noProof/>
                <w:webHidden/>
              </w:rPr>
            </w:r>
            <w:r>
              <w:rPr>
                <w:noProof/>
                <w:webHidden/>
              </w:rPr>
              <w:fldChar w:fldCharType="separate"/>
            </w:r>
            <w:r w:rsidR="009845D2">
              <w:rPr>
                <w:noProof/>
                <w:webHidden/>
              </w:rPr>
              <w:t>185</w:t>
            </w:r>
            <w:r>
              <w:rPr>
                <w:noProof/>
                <w:webHidden/>
              </w:rPr>
              <w:fldChar w:fldCharType="end"/>
            </w:r>
          </w:hyperlink>
        </w:p>
        <w:p w14:paraId="6A6AB85C" w14:textId="6F1332AD" w:rsidR="004615B1" w:rsidRDefault="004615B1">
          <w:pPr>
            <w:pStyle w:val="SK1"/>
            <w:tabs>
              <w:tab w:val="right" w:leader="dot" w:pos="9395"/>
            </w:tabs>
            <w:rPr>
              <w:rFonts w:asciiTheme="minorHAnsi" w:eastAsiaTheme="minorEastAsia" w:hAnsiTheme="minorHAnsi" w:cstheme="minorBidi"/>
              <w:noProof/>
              <w:kern w:val="2"/>
              <w:szCs w:val="24"/>
              <w14:ligatures w14:val="standardContextual"/>
            </w:rPr>
          </w:pPr>
          <w:hyperlink w:anchor="_Toc206069698" w:history="1">
            <w:r w:rsidRPr="00B0051D">
              <w:rPr>
                <w:rStyle w:val="Hperlink"/>
                <w:rFonts w:cs="Times New Roman"/>
                <w:b/>
                <w:noProof/>
              </w:rPr>
              <w:t>10. Kaasamine</w:t>
            </w:r>
            <w:r>
              <w:rPr>
                <w:noProof/>
                <w:webHidden/>
              </w:rPr>
              <w:tab/>
            </w:r>
            <w:r>
              <w:rPr>
                <w:noProof/>
                <w:webHidden/>
              </w:rPr>
              <w:fldChar w:fldCharType="begin"/>
            </w:r>
            <w:r>
              <w:rPr>
                <w:noProof/>
                <w:webHidden/>
              </w:rPr>
              <w:instrText xml:space="preserve"> PAGEREF _Toc206069698 \h </w:instrText>
            </w:r>
            <w:r>
              <w:rPr>
                <w:noProof/>
                <w:webHidden/>
              </w:rPr>
            </w:r>
            <w:r>
              <w:rPr>
                <w:noProof/>
                <w:webHidden/>
              </w:rPr>
              <w:fldChar w:fldCharType="separate"/>
            </w:r>
            <w:r w:rsidR="009845D2">
              <w:rPr>
                <w:noProof/>
                <w:webHidden/>
              </w:rPr>
              <w:t>185</w:t>
            </w:r>
            <w:r>
              <w:rPr>
                <w:noProof/>
                <w:webHidden/>
              </w:rPr>
              <w:fldChar w:fldCharType="end"/>
            </w:r>
          </w:hyperlink>
        </w:p>
        <w:p w14:paraId="12F742DD" w14:textId="1B2F9B68" w:rsidR="00846112" w:rsidRPr="00661BC4" w:rsidRDefault="00E366C9" w:rsidP="00713977">
          <w:pPr>
            <w:rPr>
              <w:rFonts w:cs="Times New Roman"/>
              <w:b/>
              <w:bCs/>
            </w:rPr>
          </w:pPr>
          <w:r w:rsidRPr="1FA9C85F">
            <w:rPr>
              <w:rFonts w:cs="Times New Roman"/>
              <w:b/>
              <w:bCs/>
            </w:rPr>
            <w:fldChar w:fldCharType="end"/>
          </w:r>
        </w:p>
      </w:sdtContent>
    </w:sdt>
    <w:p w14:paraId="181C21D2" w14:textId="4E137FB2" w:rsidR="002279C9" w:rsidRPr="00661BC4" w:rsidRDefault="00740B2D" w:rsidP="00713977">
      <w:pPr>
        <w:pStyle w:val="Pealkiri1"/>
        <w:spacing w:before="0"/>
        <w:rPr>
          <w:rFonts w:ascii="Times New Roman" w:hAnsi="Times New Roman" w:cs="Times New Roman"/>
          <w:b/>
          <w:bCs/>
          <w:sz w:val="24"/>
          <w:szCs w:val="24"/>
        </w:rPr>
      </w:pPr>
      <w:bookmarkStart w:id="0" w:name="_Toc206069662"/>
      <w:r w:rsidRPr="00661BC4">
        <w:rPr>
          <w:rFonts w:ascii="Times New Roman" w:hAnsi="Times New Roman" w:cs="Times New Roman"/>
          <w:b/>
          <w:sz w:val="24"/>
          <w:szCs w:val="24"/>
        </w:rPr>
        <w:t>1. Sissejuhatus</w:t>
      </w:r>
      <w:bookmarkEnd w:id="0"/>
    </w:p>
    <w:p w14:paraId="181C21D3" w14:textId="1FEB7C8D" w:rsidR="002279C9" w:rsidRPr="00661BC4" w:rsidRDefault="00740B2D" w:rsidP="00713977">
      <w:pPr>
        <w:pStyle w:val="Pealkiri2"/>
        <w:spacing w:before="0"/>
        <w:rPr>
          <w:rFonts w:ascii="Times New Roman" w:hAnsi="Times New Roman" w:cs="Times New Roman"/>
          <w:sz w:val="24"/>
          <w:szCs w:val="24"/>
        </w:rPr>
      </w:pPr>
      <w:bookmarkStart w:id="1" w:name="_Toc206069663"/>
      <w:r w:rsidRPr="00661BC4">
        <w:rPr>
          <w:rFonts w:ascii="Times New Roman" w:hAnsi="Times New Roman" w:cs="Times New Roman"/>
          <w:b/>
          <w:bCs/>
          <w:sz w:val="24"/>
          <w:szCs w:val="24"/>
        </w:rPr>
        <w:t>1.1. Sisukokkuvõte</w:t>
      </w:r>
      <w:bookmarkEnd w:id="1"/>
    </w:p>
    <w:p w14:paraId="66408A5A" w14:textId="55485EED" w:rsidR="002279C9" w:rsidRDefault="450FE8A8" w:rsidP="00713977">
      <w:r w:rsidRPr="009377BF">
        <w:t xml:space="preserve">Tehnoloogia kiire areng, võrgu- ja infosüsteemide kasvav keerukus ning internetti ühendatud seadmete </w:t>
      </w:r>
      <w:r w:rsidR="00151D9D">
        <w:t xml:space="preserve">suurenev </w:t>
      </w:r>
      <w:r w:rsidRPr="009377BF">
        <w:t xml:space="preserve">arv muudavad küberturvalisuse üha olulisemaks valdkonnaks. </w:t>
      </w:r>
      <w:r w:rsidR="00A04AA1">
        <w:t xml:space="preserve">Nii </w:t>
      </w:r>
      <w:r w:rsidRPr="009377BF">
        <w:t xml:space="preserve">COVID-19 kriisi </w:t>
      </w:r>
      <w:r w:rsidR="00D47783">
        <w:t>ajal</w:t>
      </w:r>
      <w:r w:rsidRPr="009377BF">
        <w:t xml:space="preserve"> kui ka sellele järgnenud aastate geopoliitiliste sündmuste</w:t>
      </w:r>
      <w:r w:rsidR="1E32A08D" w:rsidRPr="009377BF">
        <w:t xml:space="preserve"> ning kriiside</w:t>
      </w:r>
      <w:r w:rsidRPr="009377BF">
        <w:t xml:space="preserve"> tõttu on Euroopa Liidus, sealhulgas Eestis</w:t>
      </w:r>
      <w:r w:rsidR="00C875E5">
        <w:t>,</w:t>
      </w:r>
      <w:r w:rsidRPr="009377BF">
        <w:t xml:space="preserve"> kasvanud nii küberrünnakute arv kui ka nende keerukus.</w:t>
      </w:r>
    </w:p>
    <w:p w14:paraId="075A028F" w14:textId="77777777" w:rsidR="001E194F" w:rsidRPr="009377BF" w:rsidRDefault="001E194F" w:rsidP="00713977"/>
    <w:p w14:paraId="181C21D8" w14:textId="7258BDE2" w:rsidR="002279C9" w:rsidRPr="009377BF" w:rsidRDefault="004373A5" w:rsidP="00713977">
      <w:r>
        <w:t>O</w:t>
      </w:r>
      <w:r w:rsidR="450FE8A8" w:rsidRPr="009377BF">
        <w:t>lukor</w:t>
      </w:r>
      <w:r>
        <w:t>da arvestades</w:t>
      </w:r>
      <w:r w:rsidR="450FE8A8" w:rsidRPr="009377BF">
        <w:t xml:space="preserve"> on vaja saavutada ühtlaselt kõrgem küberturvalisuse tase Eestis, et </w:t>
      </w:r>
      <w:r w:rsidR="2EDEE187" w:rsidRPr="009377BF">
        <w:t xml:space="preserve">tagada ning järk-järgult </w:t>
      </w:r>
      <w:r w:rsidR="450FE8A8" w:rsidRPr="009377BF">
        <w:t>suurendada kübertur</w:t>
      </w:r>
      <w:r w:rsidR="5C558126" w:rsidRPr="009377BF">
        <w:t xml:space="preserve">valisuse kõrget taset </w:t>
      </w:r>
      <w:r w:rsidR="001B3F0F">
        <w:t xml:space="preserve">ka </w:t>
      </w:r>
      <w:r w:rsidR="5C558126" w:rsidRPr="009377BF">
        <w:t>kogu Euroopa Liidus. Seetõttu võetakse eelnõu</w:t>
      </w:r>
      <w:r w:rsidR="00153228">
        <w:t>kohase seaduse</w:t>
      </w:r>
      <w:r w:rsidR="5C558126" w:rsidRPr="009377BF">
        <w:t>ga</w:t>
      </w:r>
      <w:r w:rsidR="32592EBD" w:rsidRPr="009377BF">
        <w:t xml:space="preserve"> üle Euroopa Parlamendi ja nõukogu 14. detsembri 2022. a direktiiv (EL) 2022/2555, mis käsitleb meetmeid, millega tagada küberturvalisuse ühtlaselt kõrge tase kogu liidus, ja millega muudetakse määrust (EL) nr 910/2014 ja direktiivi (EL) 2018/1972 ning tunnistatakse kehtetuks direktiiv (EL) 2016/1148 (</w:t>
      </w:r>
      <w:r w:rsidR="32592EBD" w:rsidRPr="00DF42BE">
        <w:t>küberturvalisuse 2. direktiiv</w:t>
      </w:r>
      <w:r w:rsidR="00C4479C">
        <w:t>) (edaspidi</w:t>
      </w:r>
      <w:r w:rsidR="32592EBD" w:rsidRPr="009377BF">
        <w:t xml:space="preserve"> </w:t>
      </w:r>
      <w:r w:rsidR="32592EBD" w:rsidRPr="008A2043">
        <w:rPr>
          <w:i/>
        </w:rPr>
        <w:t>NIS2</w:t>
      </w:r>
      <w:r w:rsidR="00A4676F" w:rsidRPr="008A2043">
        <w:rPr>
          <w:i/>
        </w:rPr>
        <w:t>-</w:t>
      </w:r>
      <w:r w:rsidR="32592EBD" w:rsidRPr="008A2043">
        <w:rPr>
          <w:i/>
        </w:rPr>
        <w:t>direktiiv</w:t>
      </w:r>
      <w:r w:rsidR="32592EBD" w:rsidRPr="009377BF">
        <w:t>)</w:t>
      </w:r>
      <w:r w:rsidR="00986A34" w:rsidRPr="008A2043">
        <w:rPr>
          <w:vertAlign w:val="superscript"/>
        </w:rPr>
        <w:footnoteReference w:id="2"/>
      </w:r>
      <w:r w:rsidR="00E90A31">
        <w:t>.</w:t>
      </w:r>
      <w:r w:rsidR="32592EBD" w:rsidRPr="009377BF">
        <w:t xml:space="preserve"> NIS2</w:t>
      </w:r>
      <w:r w:rsidR="002A0149">
        <w:t>-</w:t>
      </w:r>
      <w:r w:rsidR="32592EBD" w:rsidRPr="009377BF">
        <w:t xml:space="preserve">direktiiviga </w:t>
      </w:r>
      <w:r w:rsidR="6FE8FD13" w:rsidRPr="009377BF">
        <w:t>lahendatakse</w:t>
      </w:r>
      <w:r w:rsidR="32592EBD" w:rsidRPr="009377BF">
        <w:t xml:space="preserve"> </w:t>
      </w:r>
      <w:r w:rsidR="2E962EF3" w:rsidRPr="009377BF">
        <w:t>endise</w:t>
      </w:r>
      <w:r w:rsidR="2760D25A" w:rsidRPr="009377BF">
        <w:t xml:space="preserve"> </w:t>
      </w:r>
      <w:r w:rsidR="32592EBD" w:rsidRPr="009377BF">
        <w:t>küberturvalisuse valdkonna direktiivi (Euroopa Parlamendi ja nõukogu direktiiv (EL) 2016/1148</w:t>
      </w:r>
      <w:r w:rsidR="68C9ADA1" w:rsidRPr="009377BF">
        <w:t xml:space="preserve">; edaspidi </w:t>
      </w:r>
      <w:r w:rsidR="68C9ADA1" w:rsidRPr="001B7A58">
        <w:rPr>
          <w:i/>
        </w:rPr>
        <w:t xml:space="preserve">direktiiv </w:t>
      </w:r>
      <w:r w:rsidR="00E4257E">
        <w:rPr>
          <w:i/>
        </w:rPr>
        <w:t xml:space="preserve">(EL) </w:t>
      </w:r>
      <w:r w:rsidR="68C9ADA1" w:rsidRPr="001B7A58">
        <w:rPr>
          <w:i/>
        </w:rPr>
        <w:t>2016/1148</w:t>
      </w:r>
      <w:r w:rsidR="32592EBD" w:rsidRPr="009377BF">
        <w:t xml:space="preserve">) </w:t>
      </w:r>
      <w:r w:rsidR="65B7503E" w:rsidRPr="009377BF">
        <w:t xml:space="preserve">rakendamise </w:t>
      </w:r>
      <w:r w:rsidR="32592EBD" w:rsidRPr="009377BF">
        <w:t xml:space="preserve">kitsaskohti ning </w:t>
      </w:r>
      <w:r w:rsidR="5647665E" w:rsidRPr="009377BF">
        <w:t>ühtlustatakse reegleid, kuidas</w:t>
      </w:r>
      <w:r w:rsidR="6A915319" w:rsidRPr="009377BF">
        <w:t xml:space="preserve"> hallata</w:t>
      </w:r>
      <w:r w:rsidR="5647665E" w:rsidRPr="009377BF">
        <w:t xml:space="preserve"> </w:t>
      </w:r>
      <w:r w:rsidR="32592EBD" w:rsidRPr="009377BF">
        <w:t xml:space="preserve">digitaalsete lahenduste järjest </w:t>
      </w:r>
      <w:r w:rsidR="6FE8FD13" w:rsidRPr="009377BF">
        <w:t>enama</w:t>
      </w:r>
      <w:r w:rsidR="32592EBD" w:rsidRPr="009377BF">
        <w:t xml:space="preserve"> kasutuselevõtuga kaasnevaid küberohte</w:t>
      </w:r>
      <w:r w:rsidR="0001344A">
        <w:t>.</w:t>
      </w:r>
      <w:r w:rsidR="1873002A" w:rsidRPr="009377BF">
        <w:t xml:space="preserve"> </w:t>
      </w:r>
      <w:r w:rsidR="32592EBD" w:rsidRPr="009377BF">
        <w:t>NIS2</w:t>
      </w:r>
      <w:r w:rsidR="002A0149">
        <w:t>-</w:t>
      </w:r>
      <w:r w:rsidR="32592EBD" w:rsidRPr="009377BF">
        <w:t>direktiivi eesmärk on saavutada küberturvalisuse ühtlaselt kõrge tase kogu Euroopa Liidus, et parandada siseturu toimimist.</w:t>
      </w:r>
    </w:p>
    <w:p w14:paraId="1B128838" w14:textId="77777777" w:rsidR="00E1161B" w:rsidRDefault="00E1161B" w:rsidP="00713977">
      <w:pPr>
        <w:rPr>
          <w:szCs w:val="24"/>
        </w:rPr>
      </w:pPr>
    </w:p>
    <w:p w14:paraId="197E9139" w14:textId="3F28C2FF" w:rsidR="76639BD3" w:rsidRPr="00E7693B" w:rsidRDefault="76639BD3" w:rsidP="00713977">
      <w:pPr>
        <w:rPr>
          <w:szCs w:val="24"/>
        </w:rPr>
      </w:pPr>
      <w:r w:rsidRPr="00E7693B">
        <w:rPr>
          <w:szCs w:val="24"/>
        </w:rPr>
        <w:t>NIS2</w:t>
      </w:r>
      <w:r w:rsidR="002A0149">
        <w:rPr>
          <w:szCs w:val="24"/>
        </w:rPr>
        <w:t>-</w:t>
      </w:r>
      <w:r w:rsidRPr="00E7693B">
        <w:rPr>
          <w:szCs w:val="24"/>
        </w:rPr>
        <w:t>direktiiv võetakse üle ennekõike küberturvalisuse seaduse</w:t>
      </w:r>
      <w:r w:rsidR="004A7B28">
        <w:rPr>
          <w:szCs w:val="24"/>
        </w:rPr>
        <w:t>ga</w:t>
      </w:r>
      <w:r w:rsidRPr="00E7693B">
        <w:rPr>
          <w:szCs w:val="24"/>
        </w:rPr>
        <w:t>, kuid muudatusi tehakse ka</w:t>
      </w:r>
      <w:r w:rsidR="75EC9A4C" w:rsidRPr="00E7693B">
        <w:rPr>
          <w:szCs w:val="24"/>
        </w:rPr>
        <w:t xml:space="preserve"> muudes seadustes</w:t>
      </w:r>
      <w:r w:rsidR="00B46D4B">
        <w:rPr>
          <w:szCs w:val="24"/>
        </w:rPr>
        <w:t>:</w:t>
      </w:r>
      <w:r w:rsidRPr="00E7693B">
        <w:rPr>
          <w:szCs w:val="24"/>
        </w:rPr>
        <w:t xml:space="preserve"> e-identimise ja e-tehingute usaldusteenuse seadus, Eesti Rahvusringhäälingu seadus, elektroonilise side seadus, hädaolukorra seadus, käibemaksuseadus, lennundusseadus, raudteeseadus, sadamaseadus ning tervishoiuteenuste korraldamise seadus. </w:t>
      </w:r>
      <w:r w:rsidR="00BC46B4">
        <w:rPr>
          <w:szCs w:val="24"/>
        </w:rPr>
        <w:t>Nei</w:t>
      </w:r>
      <w:r w:rsidR="00D5275F">
        <w:rPr>
          <w:szCs w:val="24"/>
        </w:rPr>
        <w:t>s</w:t>
      </w:r>
      <w:r w:rsidRPr="00E7693B">
        <w:rPr>
          <w:szCs w:val="24"/>
        </w:rPr>
        <w:t xml:space="preserve"> tehtavad muudatused on paljuski tehnilised. Muudatusi tegemata ei ole võimalik NIS2</w:t>
      </w:r>
      <w:r w:rsidR="00BD52A6">
        <w:rPr>
          <w:szCs w:val="24"/>
        </w:rPr>
        <w:t>-</w:t>
      </w:r>
      <w:r w:rsidRPr="00E7693B">
        <w:rPr>
          <w:szCs w:val="24"/>
        </w:rPr>
        <w:t>direktiivi üle võtta ega rakendada.</w:t>
      </w:r>
    </w:p>
    <w:p w14:paraId="6ADC4ABA" w14:textId="77777777" w:rsidR="00BC46B4" w:rsidRDefault="00BC46B4" w:rsidP="00713977">
      <w:pPr>
        <w:rPr>
          <w:szCs w:val="24"/>
        </w:rPr>
      </w:pPr>
    </w:p>
    <w:p w14:paraId="0F1148C7" w14:textId="1D175B2D" w:rsidR="00E6633C" w:rsidRPr="00E7693B" w:rsidRDefault="00E6633C" w:rsidP="00713977">
      <w:pPr>
        <w:rPr>
          <w:szCs w:val="24"/>
        </w:rPr>
      </w:pPr>
      <w:r w:rsidRPr="00E7693B">
        <w:rPr>
          <w:szCs w:val="24"/>
        </w:rPr>
        <w:t>NIS2</w:t>
      </w:r>
      <w:r w:rsidR="00BD52A6">
        <w:rPr>
          <w:szCs w:val="24"/>
        </w:rPr>
        <w:t>-</w:t>
      </w:r>
      <w:r w:rsidRPr="00E7693B">
        <w:rPr>
          <w:szCs w:val="24"/>
        </w:rPr>
        <w:t>direktiivi ülevõtmiseks ei ole vaja Eesti õigust palju muuta, kuna kehtiv küberturvalisuse seadus</w:t>
      </w:r>
      <w:r w:rsidR="00E37CCC" w:rsidRPr="00E7693B">
        <w:rPr>
          <w:szCs w:val="24"/>
        </w:rPr>
        <w:t xml:space="preserve"> </w:t>
      </w:r>
      <w:r w:rsidR="0085630D">
        <w:rPr>
          <w:szCs w:val="24"/>
        </w:rPr>
        <w:t>ja</w:t>
      </w:r>
      <w:r w:rsidR="5781B22D" w:rsidRPr="00E7693B">
        <w:rPr>
          <w:szCs w:val="24"/>
        </w:rPr>
        <w:t xml:space="preserve"> ka</w:t>
      </w:r>
      <w:r w:rsidR="00E37CCC" w:rsidRPr="00E7693B">
        <w:rPr>
          <w:szCs w:val="24"/>
        </w:rPr>
        <w:t xml:space="preserve"> selle alusel kehtestatud määrused</w:t>
      </w:r>
      <w:r w:rsidRPr="00E7693B">
        <w:rPr>
          <w:szCs w:val="24"/>
        </w:rPr>
        <w:t xml:space="preserve"> reguleeri</w:t>
      </w:r>
      <w:r w:rsidR="006C4650" w:rsidRPr="00E7693B">
        <w:rPr>
          <w:szCs w:val="24"/>
        </w:rPr>
        <w:t>v</w:t>
      </w:r>
      <w:r w:rsidR="00E37CCC" w:rsidRPr="00E7693B">
        <w:rPr>
          <w:szCs w:val="24"/>
        </w:rPr>
        <w:t>ad</w:t>
      </w:r>
      <w:r w:rsidR="00BC46B4">
        <w:rPr>
          <w:szCs w:val="24"/>
        </w:rPr>
        <w:t>ki</w:t>
      </w:r>
      <w:r w:rsidRPr="00E7693B">
        <w:rPr>
          <w:szCs w:val="24"/>
        </w:rPr>
        <w:t xml:space="preserve"> suuremas osas </w:t>
      </w:r>
      <w:r w:rsidR="00E16373" w:rsidRPr="00E7693B">
        <w:rPr>
          <w:szCs w:val="24"/>
        </w:rPr>
        <w:t>NIS2</w:t>
      </w:r>
      <w:r w:rsidR="00E239EB">
        <w:rPr>
          <w:szCs w:val="24"/>
        </w:rPr>
        <w:t>-</w:t>
      </w:r>
      <w:r w:rsidRPr="00E7693B">
        <w:rPr>
          <w:szCs w:val="24"/>
        </w:rPr>
        <w:t xml:space="preserve">direktiivi </w:t>
      </w:r>
      <w:r w:rsidR="2D6FF5D4" w:rsidRPr="00E7693B">
        <w:rPr>
          <w:szCs w:val="24"/>
        </w:rPr>
        <w:t>küberturvalisuse nõu</w:t>
      </w:r>
      <w:r w:rsidR="00963A0B" w:rsidRPr="00E7693B">
        <w:rPr>
          <w:szCs w:val="24"/>
        </w:rPr>
        <w:t>d</w:t>
      </w:r>
      <w:r w:rsidR="2D6FF5D4" w:rsidRPr="00E7693B">
        <w:rPr>
          <w:szCs w:val="24"/>
        </w:rPr>
        <w:t>eid</w:t>
      </w:r>
      <w:r w:rsidRPr="00E7693B">
        <w:rPr>
          <w:szCs w:val="24"/>
        </w:rPr>
        <w:t>. Sellegipoolest on teemasid</w:t>
      </w:r>
      <w:r w:rsidR="18594D30" w:rsidRPr="00E7693B">
        <w:rPr>
          <w:szCs w:val="24"/>
        </w:rPr>
        <w:t xml:space="preserve"> ja valdkondi</w:t>
      </w:r>
      <w:r w:rsidRPr="00E7693B">
        <w:rPr>
          <w:szCs w:val="24"/>
        </w:rPr>
        <w:t>, mis ei ole Eestis reguleeritud, ning just nendele seaduseelnõu keskendubki.</w:t>
      </w:r>
      <w:r w:rsidR="47DD1156" w:rsidRPr="00E7693B">
        <w:rPr>
          <w:szCs w:val="24"/>
        </w:rPr>
        <w:t xml:space="preserve"> </w:t>
      </w:r>
      <w:r w:rsidR="3D1AB443" w:rsidRPr="00E7693B">
        <w:rPr>
          <w:szCs w:val="24"/>
        </w:rPr>
        <w:t>NIS2</w:t>
      </w:r>
      <w:r w:rsidR="00E239EB">
        <w:rPr>
          <w:szCs w:val="24"/>
        </w:rPr>
        <w:t>-</w:t>
      </w:r>
      <w:r w:rsidR="3D1AB443" w:rsidRPr="00E7693B">
        <w:rPr>
          <w:szCs w:val="24"/>
        </w:rPr>
        <w:t>direktiiv võetakse üle minimaalsel võimalikul määral, arvestades rii</w:t>
      </w:r>
      <w:r w:rsidR="008D7C32">
        <w:rPr>
          <w:szCs w:val="24"/>
        </w:rPr>
        <w:t>gi</w:t>
      </w:r>
      <w:r w:rsidR="3D1AB443" w:rsidRPr="00E7693B">
        <w:rPr>
          <w:szCs w:val="24"/>
        </w:rPr>
        <w:t xml:space="preserve"> eripäraga. Seetõttu ei ole eelnõus muid uusi nõudeid, mis tekitaksid küberturvalisuse seaduse subjektidele uusi kohustusi.</w:t>
      </w:r>
    </w:p>
    <w:p w14:paraId="2A86405B" w14:textId="77777777" w:rsidR="00BC46B4" w:rsidRDefault="00BC46B4" w:rsidP="00713977">
      <w:pPr>
        <w:rPr>
          <w:szCs w:val="24"/>
        </w:rPr>
      </w:pPr>
    </w:p>
    <w:p w14:paraId="47FADAA7" w14:textId="67F90430" w:rsidR="00FC1837" w:rsidRPr="00E7693B" w:rsidRDefault="19049517" w:rsidP="00713977">
      <w:pPr>
        <w:rPr>
          <w:color w:val="000000" w:themeColor="text1"/>
          <w:szCs w:val="24"/>
        </w:rPr>
      </w:pPr>
      <w:r w:rsidRPr="00E7693B">
        <w:rPr>
          <w:szCs w:val="24"/>
        </w:rPr>
        <w:t>Eelnõu</w:t>
      </w:r>
      <w:r w:rsidR="0072577B">
        <w:rPr>
          <w:szCs w:val="24"/>
        </w:rPr>
        <w:t>kohase seaduse</w:t>
      </w:r>
      <w:r w:rsidRPr="00E7693B">
        <w:rPr>
          <w:szCs w:val="24"/>
        </w:rPr>
        <w:t>ga tehtav p</w:t>
      </w:r>
      <w:r w:rsidR="0CCD4843" w:rsidRPr="00E7693B">
        <w:rPr>
          <w:szCs w:val="24"/>
        </w:rPr>
        <w:t>eami</w:t>
      </w:r>
      <w:r w:rsidR="0072577B">
        <w:rPr>
          <w:szCs w:val="24"/>
        </w:rPr>
        <w:t>ne</w:t>
      </w:r>
      <w:r w:rsidR="0CCD4843" w:rsidRPr="00E7693B">
        <w:rPr>
          <w:szCs w:val="24"/>
        </w:rPr>
        <w:t xml:space="preserve"> muudatus on küberturvalisuse seaduse </w:t>
      </w:r>
      <w:r w:rsidR="006B14E8">
        <w:rPr>
          <w:szCs w:val="24"/>
        </w:rPr>
        <w:t>kohaldamisalasse kuuluvate isikute</w:t>
      </w:r>
      <w:r w:rsidR="67D7D346" w:rsidRPr="00E7693B">
        <w:rPr>
          <w:szCs w:val="24"/>
        </w:rPr>
        <w:t xml:space="preserve"> (ennekõike juriidiliste isikute, kuid ei ole </w:t>
      </w:r>
      <w:r w:rsidR="67D7D346" w:rsidRPr="00877EC8">
        <w:rPr>
          <w:szCs w:val="24"/>
        </w:rPr>
        <w:t xml:space="preserve">välistatud ka füüsilisest isikust </w:t>
      </w:r>
      <w:r w:rsidR="67D7D346" w:rsidRPr="00877EC8">
        <w:rPr>
          <w:szCs w:val="24"/>
        </w:rPr>
        <w:lastRenderedPageBreak/>
        <w:t>ettevõtja</w:t>
      </w:r>
      <w:r w:rsidR="00860147">
        <w:rPr>
          <w:szCs w:val="24"/>
        </w:rPr>
        <w:t>te</w:t>
      </w:r>
      <w:r w:rsidR="67D7D346" w:rsidRPr="00877EC8">
        <w:rPr>
          <w:szCs w:val="24"/>
        </w:rPr>
        <w:t>)</w:t>
      </w:r>
      <w:r w:rsidR="0CCD4843" w:rsidRPr="00877EC8">
        <w:rPr>
          <w:szCs w:val="24"/>
        </w:rPr>
        <w:t xml:space="preserve"> </w:t>
      </w:r>
      <w:r w:rsidR="00544340">
        <w:rPr>
          <w:szCs w:val="24"/>
        </w:rPr>
        <w:t>loetelu</w:t>
      </w:r>
      <w:r w:rsidR="73887B76" w:rsidRPr="00877EC8">
        <w:rPr>
          <w:szCs w:val="24"/>
        </w:rPr>
        <w:t xml:space="preserve"> </w:t>
      </w:r>
      <w:r w:rsidR="1159D134" w:rsidRPr="00877EC8">
        <w:rPr>
          <w:szCs w:val="24"/>
        </w:rPr>
        <w:t>täiendamine</w:t>
      </w:r>
      <w:r w:rsidR="73887B76" w:rsidRPr="00877EC8">
        <w:rPr>
          <w:szCs w:val="24"/>
        </w:rPr>
        <w:t xml:space="preserve">. </w:t>
      </w:r>
      <w:r w:rsidR="704811DE" w:rsidRPr="00877EC8">
        <w:rPr>
          <w:szCs w:val="24"/>
        </w:rPr>
        <w:t>Kü</w:t>
      </w:r>
      <w:r w:rsidR="3B6BC0ED" w:rsidRPr="00877EC8">
        <w:rPr>
          <w:szCs w:val="24"/>
        </w:rPr>
        <w:t>berturvalisuse seaduse</w:t>
      </w:r>
      <w:r w:rsidR="704811DE" w:rsidRPr="00877EC8">
        <w:rPr>
          <w:szCs w:val="24"/>
        </w:rPr>
        <w:t xml:space="preserve"> nõudeid peavad järgima praegu </w:t>
      </w:r>
      <w:r w:rsidR="1159D134" w:rsidRPr="00877EC8">
        <w:rPr>
          <w:szCs w:val="24"/>
        </w:rPr>
        <w:t>u</w:t>
      </w:r>
      <w:r w:rsidR="2E2CCB90" w:rsidRPr="00877EC8">
        <w:rPr>
          <w:szCs w:val="24"/>
        </w:rPr>
        <w:t>mbes</w:t>
      </w:r>
      <w:r w:rsidR="704811DE" w:rsidRPr="00877EC8">
        <w:rPr>
          <w:szCs w:val="24"/>
        </w:rPr>
        <w:t xml:space="preserve"> 3500 </w:t>
      </w:r>
      <w:r w:rsidR="1DC3D397" w:rsidRPr="00877EC8">
        <w:rPr>
          <w:szCs w:val="24"/>
        </w:rPr>
        <w:t>subjekti</w:t>
      </w:r>
      <w:r w:rsidR="704811DE" w:rsidRPr="00877EC8">
        <w:rPr>
          <w:szCs w:val="24"/>
        </w:rPr>
        <w:t xml:space="preserve"> ning eelnõuga</w:t>
      </w:r>
      <w:r w:rsidR="1159D134" w:rsidRPr="00877EC8">
        <w:rPr>
          <w:szCs w:val="24"/>
        </w:rPr>
        <w:t xml:space="preserve"> lisandub neile</w:t>
      </w:r>
      <w:r w:rsidR="704811DE" w:rsidRPr="00877EC8">
        <w:rPr>
          <w:szCs w:val="24"/>
        </w:rPr>
        <w:t xml:space="preserve"> </w:t>
      </w:r>
      <w:r w:rsidR="4392D144" w:rsidRPr="00877EC8">
        <w:rPr>
          <w:szCs w:val="24"/>
        </w:rPr>
        <w:t>(esialgse</w:t>
      </w:r>
      <w:r w:rsidR="00BC46B4">
        <w:rPr>
          <w:szCs w:val="24"/>
        </w:rPr>
        <w:t>l</w:t>
      </w:r>
      <w:r w:rsidR="4392D144" w:rsidRPr="00877EC8">
        <w:rPr>
          <w:szCs w:val="24"/>
        </w:rPr>
        <w:t xml:space="preserve"> hinnangu</w:t>
      </w:r>
      <w:r w:rsidR="00BC46B4">
        <w:rPr>
          <w:szCs w:val="24"/>
        </w:rPr>
        <w:t>l</w:t>
      </w:r>
      <w:r w:rsidR="4392D144" w:rsidRPr="00877EC8">
        <w:rPr>
          <w:szCs w:val="24"/>
        </w:rPr>
        <w:t xml:space="preserve">) veel </w:t>
      </w:r>
      <w:r w:rsidR="1159D134" w:rsidRPr="00877EC8">
        <w:rPr>
          <w:szCs w:val="24"/>
        </w:rPr>
        <w:t>u</w:t>
      </w:r>
      <w:r w:rsidR="00F05130" w:rsidRPr="00877EC8">
        <w:rPr>
          <w:szCs w:val="24"/>
        </w:rPr>
        <w:t>mbes</w:t>
      </w:r>
      <w:r w:rsidR="1159D134" w:rsidRPr="00877EC8">
        <w:rPr>
          <w:szCs w:val="24"/>
        </w:rPr>
        <w:t xml:space="preserve"> </w:t>
      </w:r>
      <w:r w:rsidR="00F05130" w:rsidRPr="00877EC8">
        <w:rPr>
          <w:szCs w:val="24"/>
        </w:rPr>
        <w:t>3</w:t>
      </w:r>
      <w:r w:rsidR="4392D144" w:rsidRPr="00877EC8">
        <w:rPr>
          <w:szCs w:val="24"/>
        </w:rPr>
        <w:t>000</w:t>
      </w:r>
      <w:r w:rsidR="00F05130" w:rsidRPr="00877EC8">
        <w:rPr>
          <w:szCs w:val="24"/>
        </w:rPr>
        <w:t xml:space="preserve"> (</w:t>
      </w:r>
      <w:r w:rsidR="005311A9" w:rsidRPr="00877EC8">
        <w:rPr>
          <w:szCs w:val="24"/>
        </w:rPr>
        <w:t>+/</w:t>
      </w:r>
      <w:r w:rsidR="004C5112">
        <w:rPr>
          <w:szCs w:val="24"/>
        </w:rPr>
        <w:t>–</w:t>
      </w:r>
      <w:r w:rsidR="00C6605C" w:rsidRPr="00877EC8">
        <w:rPr>
          <w:szCs w:val="24"/>
        </w:rPr>
        <w:t>10%</w:t>
      </w:r>
      <w:r w:rsidR="00F05130" w:rsidRPr="00877EC8">
        <w:rPr>
          <w:szCs w:val="24"/>
        </w:rPr>
        <w:t>)</w:t>
      </w:r>
      <w:r w:rsidR="4392D144" w:rsidRPr="00877EC8">
        <w:rPr>
          <w:szCs w:val="24"/>
        </w:rPr>
        <w:t xml:space="preserve"> </w:t>
      </w:r>
      <w:r w:rsidR="7754646D" w:rsidRPr="00877EC8">
        <w:rPr>
          <w:szCs w:val="24"/>
        </w:rPr>
        <w:t>subjekti</w:t>
      </w:r>
      <w:r w:rsidR="004A1259" w:rsidRPr="00877EC8">
        <w:rPr>
          <w:szCs w:val="24"/>
        </w:rPr>
        <w:t xml:space="preserve"> (üksust)</w:t>
      </w:r>
      <w:r w:rsidR="4392D144" w:rsidRPr="00877EC8">
        <w:rPr>
          <w:szCs w:val="24"/>
        </w:rPr>
        <w:t xml:space="preserve">. </w:t>
      </w:r>
      <w:r w:rsidR="6B966497" w:rsidRPr="00877EC8">
        <w:rPr>
          <w:szCs w:val="24"/>
        </w:rPr>
        <w:t>Seaduse</w:t>
      </w:r>
      <w:r w:rsidR="6B966497" w:rsidRPr="00E7693B">
        <w:rPr>
          <w:szCs w:val="24"/>
        </w:rPr>
        <w:t xml:space="preserve"> kohaldamisala täiendatakse ainult NIS2</w:t>
      </w:r>
      <w:r w:rsidR="008D2EBF">
        <w:rPr>
          <w:szCs w:val="24"/>
        </w:rPr>
        <w:t>-</w:t>
      </w:r>
      <w:r w:rsidR="6B966497" w:rsidRPr="00E7693B">
        <w:rPr>
          <w:szCs w:val="24"/>
        </w:rPr>
        <w:t xml:space="preserve">direktiiviga ette nähtud subjektidega, et suurendada </w:t>
      </w:r>
      <w:r w:rsidR="6B966497" w:rsidRPr="00E7693B">
        <w:rPr>
          <w:color w:val="000000" w:themeColor="text1"/>
          <w:szCs w:val="24"/>
        </w:rPr>
        <w:t xml:space="preserve">ühiskonna toimimise seisukohast vajalike </w:t>
      </w:r>
      <w:r w:rsidR="436BFBFC" w:rsidRPr="00E7693B">
        <w:rPr>
          <w:color w:val="000000" w:themeColor="text1"/>
          <w:szCs w:val="24"/>
        </w:rPr>
        <w:t>organisatsioonide</w:t>
      </w:r>
      <w:r w:rsidR="6B966497" w:rsidRPr="00E7693B">
        <w:rPr>
          <w:color w:val="000000" w:themeColor="text1"/>
          <w:szCs w:val="24"/>
        </w:rPr>
        <w:t xml:space="preserve"> küberturvalisuse taset.</w:t>
      </w:r>
    </w:p>
    <w:p w14:paraId="5735E31D" w14:textId="77777777" w:rsidR="00BC46B4" w:rsidRDefault="00BC46B4" w:rsidP="00713977">
      <w:pPr>
        <w:rPr>
          <w:szCs w:val="24"/>
        </w:rPr>
      </w:pPr>
    </w:p>
    <w:p w14:paraId="60866B88" w14:textId="6FEB011C" w:rsidR="00AD4FD5" w:rsidRPr="00E7693B" w:rsidRDefault="00BC46B4" w:rsidP="00713977">
      <w:pPr>
        <w:rPr>
          <w:szCs w:val="24"/>
        </w:rPr>
      </w:pPr>
      <w:r>
        <w:rPr>
          <w:szCs w:val="24"/>
        </w:rPr>
        <w:t>M</w:t>
      </w:r>
      <w:r w:rsidR="018CA4E2" w:rsidRPr="00E7693B">
        <w:rPr>
          <w:szCs w:val="24"/>
        </w:rPr>
        <w:t xml:space="preserve">ainitud </w:t>
      </w:r>
      <w:r w:rsidR="001E3BD2">
        <w:rPr>
          <w:szCs w:val="24"/>
        </w:rPr>
        <w:t>loetellu</w:t>
      </w:r>
      <w:r w:rsidR="018CA4E2" w:rsidRPr="00E7693B">
        <w:rPr>
          <w:szCs w:val="24"/>
        </w:rPr>
        <w:t xml:space="preserve"> </w:t>
      </w:r>
      <w:r w:rsidR="001234CB">
        <w:rPr>
          <w:szCs w:val="24"/>
        </w:rPr>
        <w:t>lisatud</w:t>
      </w:r>
      <w:r w:rsidR="018CA4E2" w:rsidRPr="00E7693B">
        <w:rPr>
          <w:szCs w:val="24"/>
        </w:rPr>
        <w:t xml:space="preserve"> uu</w:t>
      </w:r>
      <w:r w:rsidR="001234CB">
        <w:rPr>
          <w:szCs w:val="24"/>
        </w:rPr>
        <w:t>ed</w:t>
      </w:r>
      <w:r w:rsidR="018CA4E2" w:rsidRPr="00E7693B">
        <w:rPr>
          <w:szCs w:val="24"/>
        </w:rPr>
        <w:t xml:space="preserve"> subjekt</w:t>
      </w:r>
      <w:r w:rsidR="001234CB">
        <w:rPr>
          <w:szCs w:val="24"/>
        </w:rPr>
        <w:t>id</w:t>
      </w:r>
      <w:r w:rsidR="018CA4E2" w:rsidRPr="00E7693B">
        <w:rPr>
          <w:szCs w:val="24"/>
        </w:rPr>
        <w:t xml:space="preserve"> peavad </w:t>
      </w:r>
      <w:r w:rsidR="001234CB">
        <w:rPr>
          <w:szCs w:val="24"/>
        </w:rPr>
        <w:t xml:space="preserve">samuti </w:t>
      </w:r>
      <w:r w:rsidR="018CA4E2" w:rsidRPr="00E7693B">
        <w:rPr>
          <w:szCs w:val="24"/>
        </w:rPr>
        <w:t xml:space="preserve">hakkama tegelema küberturvalisuse tagamisega ehk rakendama turvameetmeid </w:t>
      </w:r>
      <w:r w:rsidR="001234CB">
        <w:rPr>
          <w:szCs w:val="24"/>
        </w:rPr>
        <w:t>ning</w:t>
      </w:r>
      <w:r w:rsidR="018CA4E2" w:rsidRPr="00E7693B">
        <w:rPr>
          <w:szCs w:val="24"/>
        </w:rPr>
        <w:t xml:space="preserve"> </w:t>
      </w:r>
      <w:r w:rsidR="245D53C5" w:rsidRPr="00E7693B">
        <w:rPr>
          <w:szCs w:val="24"/>
        </w:rPr>
        <w:t>olulise mõjuga küberintsidendi korral teavitama sellest järelevalveasutust.</w:t>
      </w:r>
      <w:r w:rsidR="3A658FD1" w:rsidRPr="00E7693B">
        <w:rPr>
          <w:szCs w:val="24"/>
        </w:rPr>
        <w:t xml:space="preserve"> Lisaks muutub turvameetm</w:t>
      </w:r>
      <w:r w:rsidR="1BD04660" w:rsidRPr="00E7693B">
        <w:rPr>
          <w:szCs w:val="24"/>
        </w:rPr>
        <w:t>e</w:t>
      </w:r>
      <w:r w:rsidR="3A658FD1" w:rsidRPr="00E7693B">
        <w:rPr>
          <w:szCs w:val="24"/>
        </w:rPr>
        <w:t>te rakendamise loogika</w:t>
      </w:r>
      <w:r w:rsidR="76DC953D" w:rsidRPr="00E7693B">
        <w:rPr>
          <w:szCs w:val="24"/>
        </w:rPr>
        <w:t xml:space="preserve"> – </w:t>
      </w:r>
      <w:r w:rsidR="3A658FD1" w:rsidRPr="00E7693B">
        <w:rPr>
          <w:szCs w:val="24"/>
        </w:rPr>
        <w:t>kui</w:t>
      </w:r>
      <w:r w:rsidR="245D53C5" w:rsidRPr="00E7693B">
        <w:rPr>
          <w:szCs w:val="24"/>
        </w:rPr>
        <w:t xml:space="preserve"> </w:t>
      </w:r>
      <w:r w:rsidR="003814D7">
        <w:rPr>
          <w:szCs w:val="24"/>
        </w:rPr>
        <w:t>seniste</w:t>
      </w:r>
      <w:r w:rsidR="76DC953D" w:rsidRPr="00E7693B">
        <w:rPr>
          <w:szCs w:val="24"/>
        </w:rPr>
        <w:t xml:space="preserve"> nõuete kohaselt tuleb neid </w:t>
      </w:r>
      <w:r w:rsidR="00DC75BC">
        <w:rPr>
          <w:szCs w:val="24"/>
        </w:rPr>
        <w:t xml:space="preserve">meetmeid </w:t>
      </w:r>
      <w:r w:rsidR="003163F4">
        <w:rPr>
          <w:szCs w:val="24"/>
        </w:rPr>
        <w:t xml:space="preserve">üldjuhul erasektoris </w:t>
      </w:r>
      <w:r w:rsidR="76DC953D" w:rsidRPr="00E7693B">
        <w:rPr>
          <w:szCs w:val="24"/>
        </w:rPr>
        <w:t>rakendada konkreetse teenuse (tegevuse) suhtes, siis NIS2</w:t>
      </w:r>
      <w:r w:rsidR="009944CC">
        <w:rPr>
          <w:szCs w:val="24"/>
        </w:rPr>
        <w:t>-</w:t>
      </w:r>
      <w:r w:rsidR="76DC953D" w:rsidRPr="00E7693B">
        <w:rPr>
          <w:szCs w:val="24"/>
        </w:rPr>
        <w:t>direktiiv näeb ette, et edaspidi</w:t>
      </w:r>
      <w:r w:rsidR="4788B844" w:rsidRPr="00E7693B">
        <w:rPr>
          <w:szCs w:val="24"/>
        </w:rPr>
        <w:t xml:space="preserve"> </w:t>
      </w:r>
      <w:r w:rsidR="00BA4AB7">
        <w:rPr>
          <w:szCs w:val="24"/>
        </w:rPr>
        <w:t xml:space="preserve">tuleb neid meetmeid </w:t>
      </w:r>
      <w:r w:rsidR="00D238B4">
        <w:rPr>
          <w:szCs w:val="24"/>
        </w:rPr>
        <w:t>rakendada</w:t>
      </w:r>
      <w:r w:rsidR="00F24B1B">
        <w:rPr>
          <w:szCs w:val="24"/>
        </w:rPr>
        <w:t xml:space="preserve"> </w:t>
      </w:r>
      <w:r w:rsidR="4788B844" w:rsidRPr="00E7693B">
        <w:rPr>
          <w:szCs w:val="24"/>
        </w:rPr>
        <w:t>subjekti</w:t>
      </w:r>
      <w:r w:rsidR="2687545D" w:rsidRPr="00E7693B">
        <w:rPr>
          <w:szCs w:val="24"/>
        </w:rPr>
        <w:t xml:space="preserve"> </w:t>
      </w:r>
      <w:r w:rsidR="00C6243F" w:rsidRPr="00E7693B">
        <w:rPr>
          <w:szCs w:val="24"/>
        </w:rPr>
        <w:t xml:space="preserve">kogu </w:t>
      </w:r>
      <w:r w:rsidR="2687545D" w:rsidRPr="00E7693B">
        <w:rPr>
          <w:szCs w:val="24"/>
        </w:rPr>
        <w:t>organisatsioon</w:t>
      </w:r>
      <w:r w:rsidR="4136F9D9" w:rsidRPr="00E7693B">
        <w:rPr>
          <w:szCs w:val="24"/>
        </w:rPr>
        <w:t>i suhtes</w:t>
      </w:r>
      <w:r w:rsidR="32CC88DA" w:rsidRPr="00E7693B">
        <w:rPr>
          <w:szCs w:val="24"/>
        </w:rPr>
        <w:t>.</w:t>
      </w:r>
      <w:r w:rsidR="76DC953D" w:rsidRPr="00E7693B">
        <w:rPr>
          <w:szCs w:val="24"/>
        </w:rPr>
        <w:t xml:space="preserve"> </w:t>
      </w:r>
      <w:r w:rsidR="6A7C189D" w:rsidRPr="00E7693B">
        <w:rPr>
          <w:szCs w:val="24"/>
        </w:rPr>
        <w:t xml:space="preserve">Lisanduvatele </w:t>
      </w:r>
      <w:r w:rsidR="2EC01DF9" w:rsidRPr="00E7693B">
        <w:rPr>
          <w:szCs w:val="24"/>
        </w:rPr>
        <w:t>subjektidele</w:t>
      </w:r>
      <w:r w:rsidR="6A7C189D" w:rsidRPr="00E7693B">
        <w:rPr>
          <w:szCs w:val="24"/>
        </w:rPr>
        <w:t xml:space="preserve"> nähakse ette üleminekuaeg</w:t>
      </w:r>
      <w:r w:rsidR="696CEF56" w:rsidRPr="00E7693B">
        <w:rPr>
          <w:szCs w:val="24"/>
        </w:rPr>
        <w:t xml:space="preserve"> kolm aastat, mille jooksul tuleb viia oma tegevus </w:t>
      </w:r>
      <w:r w:rsidR="52173607" w:rsidRPr="00E7693B">
        <w:rPr>
          <w:szCs w:val="24"/>
        </w:rPr>
        <w:t>küberturvalisuse seaduse</w:t>
      </w:r>
      <w:r w:rsidR="63B06660" w:rsidRPr="00E7693B">
        <w:rPr>
          <w:szCs w:val="24"/>
        </w:rPr>
        <w:t xml:space="preserve"> turvameetmete kasutusele võtmise ja </w:t>
      </w:r>
      <w:r w:rsidR="006D460D">
        <w:rPr>
          <w:szCs w:val="24"/>
        </w:rPr>
        <w:t xml:space="preserve">küberturvalisuse </w:t>
      </w:r>
      <w:r w:rsidR="63B06660" w:rsidRPr="00E7693B">
        <w:rPr>
          <w:szCs w:val="24"/>
        </w:rPr>
        <w:t>tagamise nõudega</w:t>
      </w:r>
      <w:r w:rsidR="696CEF56" w:rsidRPr="00E7693B">
        <w:rPr>
          <w:szCs w:val="24"/>
        </w:rPr>
        <w:t xml:space="preserve"> kooskõlla.</w:t>
      </w:r>
      <w:r w:rsidR="52173607" w:rsidRPr="00E7693B">
        <w:rPr>
          <w:szCs w:val="24"/>
        </w:rPr>
        <w:t xml:space="preserve"> Elutähtsa teenuse osutajate</w:t>
      </w:r>
      <w:r w:rsidR="02C5DC40" w:rsidRPr="00E7693B">
        <w:rPr>
          <w:szCs w:val="24"/>
        </w:rPr>
        <w:t xml:space="preserve"> suhtes kohaldub</w:t>
      </w:r>
      <w:r w:rsidR="52173607" w:rsidRPr="00E7693B">
        <w:rPr>
          <w:szCs w:val="24"/>
        </w:rPr>
        <w:t xml:space="preserve"> </w:t>
      </w:r>
      <w:r w:rsidR="1159D134" w:rsidRPr="00E7693B">
        <w:rPr>
          <w:szCs w:val="24"/>
        </w:rPr>
        <w:t>erand</w:t>
      </w:r>
      <w:r w:rsidR="52173607" w:rsidRPr="00E7693B">
        <w:rPr>
          <w:szCs w:val="24"/>
        </w:rPr>
        <w:t xml:space="preserve"> – nemad lähtuvad</w:t>
      </w:r>
      <w:r w:rsidR="6AC265CC" w:rsidRPr="00E7693B">
        <w:rPr>
          <w:szCs w:val="24"/>
        </w:rPr>
        <w:t xml:space="preserve"> kehtiva õiguse ehk</w:t>
      </w:r>
      <w:r w:rsidR="52173607" w:rsidRPr="00E7693B">
        <w:rPr>
          <w:szCs w:val="24"/>
        </w:rPr>
        <w:t xml:space="preserve"> hädaolukorra seaduse tõttu </w:t>
      </w:r>
      <w:r w:rsidR="412C461A" w:rsidRPr="00E7693B">
        <w:rPr>
          <w:szCs w:val="24"/>
        </w:rPr>
        <w:t xml:space="preserve">kuni </w:t>
      </w:r>
      <w:r w:rsidR="52173607" w:rsidRPr="00E7693B">
        <w:rPr>
          <w:szCs w:val="24"/>
        </w:rPr>
        <w:t xml:space="preserve">viieaastasest tähtajast. </w:t>
      </w:r>
      <w:r w:rsidR="0C5005BC" w:rsidRPr="00E7693B">
        <w:rPr>
          <w:szCs w:val="24"/>
        </w:rPr>
        <w:t>Lisaks peavad subjektid tea</w:t>
      </w:r>
      <w:r w:rsidR="006D460D">
        <w:rPr>
          <w:szCs w:val="24"/>
        </w:rPr>
        <w:t>tama</w:t>
      </w:r>
      <w:r w:rsidR="0C5005BC" w:rsidRPr="00E7693B">
        <w:rPr>
          <w:szCs w:val="24"/>
        </w:rPr>
        <w:t xml:space="preserve"> Riigi Infosüsteemi Ameti</w:t>
      </w:r>
      <w:r w:rsidR="009E5208">
        <w:rPr>
          <w:szCs w:val="24"/>
        </w:rPr>
        <w:t>le</w:t>
      </w:r>
      <w:r w:rsidR="0C5005BC" w:rsidRPr="00E7693B">
        <w:rPr>
          <w:szCs w:val="24"/>
        </w:rPr>
        <w:t xml:space="preserve"> </w:t>
      </w:r>
      <w:r w:rsidR="009E5208">
        <w:rPr>
          <w:szCs w:val="24"/>
        </w:rPr>
        <w:t>oma</w:t>
      </w:r>
      <w:r w:rsidR="621A7241" w:rsidRPr="00E7693B">
        <w:rPr>
          <w:szCs w:val="24"/>
        </w:rPr>
        <w:t xml:space="preserve"> tegevuse andme</w:t>
      </w:r>
      <w:r w:rsidR="006D460D">
        <w:rPr>
          <w:szCs w:val="24"/>
        </w:rPr>
        <w:t>d</w:t>
      </w:r>
      <w:r w:rsidR="621A7241" w:rsidRPr="00E7693B">
        <w:rPr>
          <w:szCs w:val="24"/>
        </w:rPr>
        <w:t xml:space="preserve"> kolme kuu jooksul.</w:t>
      </w:r>
    </w:p>
    <w:p w14:paraId="3CEC3D6F" w14:textId="77777777" w:rsidR="00BC46B4" w:rsidRDefault="00BC46B4" w:rsidP="00713977">
      <w:pPr>
        <w:rPr>
          <w:szCs w:val="24"/>
        </w:rPr>
      </w:pPr>
    </w:p>
    <w:p w14:paraId="706BC7EC" w14:textId="54D83AC0" w:rsidR="00421A0B" w:rsidRPr="00E7693B" w:rsidRDefault="0035745E" w:rsidP="00713977">
      <w:pPr>
        <w:rPr>
          <w:szCs w:val="24"/>
        </w:rPr>
      </w:pPr>
      <w:r>
        <w:rPr>
          <w:szCs w:val="24"/>
        </w:rPr>
        <w:t>Uutele</w:t>
      </w:r>
      <w:r w:rsidR="00AD4FD5" w:rsidRPr="00E7693B">
        <w:rPr>
          <w:szCs w:val="24"/>
        </w:rPr>
        <w:t xml:space="preserve"> subjekti</w:t>
      </w:r>
      <w:r w:rsidR="00D041E0" w:rsidRPr="00E7693B">
        <w:rPr>
          <w:szCs w:val="24"/>
        </w:rPr>
        <w:t>de</w:t>
      </w:r>
      <w:r w:rsidR="008D19BE" w:rsidRPr="00E7693B">
        <w:rPr>
          <w:szCs w:val="24"/>
        </w:rPr>
        <w:t>le kehtiva</w:t>
      </w:r>
      <w:r w:rsidR="00F24B1B">
        <w:rPr>
          <w:szCs w:val="24"/>
        </w:rPr>
        <w:t>te</w:t>
      </w:r>
      <w:r w:rsidR="008D19BE" w:rsidRPr="00E7693B">
        <w:rPr>
          <w:szCs w:val="24"/>
        </w:rPr>
        <w:t xml:space="preserve"> ja eelnõu</w:t>
      </w:r>
      <w:r>
        <w:rPr>
          <w:szCs w:val="24"/>
        </w:rPr>
        <w:t>kohas</w:t>
      </w:r>
      <w:r w:rsidR="00BD0A37">
        <w:rPr>
          <w:szCs w:val="24"/>
        </w:rPr>
        <w:t>e</w:t>
      </w:r>
      <w:r w:rsidR="00AF5B2A">
        <w:rPr>
          <w:szCs w:val="24"/>
        </w:rPr>
        <w:t>s</w:t>
      </w:r>
      <w:r w:rsidR="00BD0A37">
        <w:rPr>
          <w:szCs w:val="24"/>
        </w:rPr>
        <w:t xml:space="preserve"> seaduse</w:t>
      </w:r>
      <w:r w:rsidR="00AF5B2A">
        <w:rPr>
          <w:szCs w:val="24"/>
        </w:rPr>
        <w:t>s sätestatud</w:t>
      </w:r>
      <w:r w:rsidR="008D19BE" w:rsidRPr="00E7693B">
        <w:rPr>
          <w:szCs w:val="24"/>
        </w:rPr>
        <w:t xml:space="preserve"> nõuete täitmisega </w:t>
      </w:r>
      <w:r w:rsidR="00D041E0" w:rsidRPr="00E7693B">
        <w:rPr>
          <w:szCs w:val="24"/>
        </w:rPr>
        <w:t>tekkivaid</w:t>
      </w:r>
      <w:r w:rsidR="008D19BE" w:rsidRPr="00E7693B">
        <w:rPr>
          <w:szCs w:val="24"/>
        </w:rPr>
        <w:t xml:space="preserve"> kulu</w:t>
      </w:r>
      <w:r w:rsidR="00421A0B" w:rsidRPr="00E7693B">
        <w:rPr>
          <w:szCs w:val="24"/>
        </w:rPr>
        <w:t>si</w:t>
      </w:r>
      <w:r w:rsidR="008D19BE" w:rsidRPr="00E7693B">
        <w:rPr>
          <w:szCs w:val="24"/>
        </w:rPr>
        <w:t>d on keeruline analüüsida</w:t>
      </w:r>
      <w:r w:rsidR="00421A0B" w:rsidRPr="00E7693B">
        <w:rPr>
          <w:szCs w:val="24"/>
        </w:rPr>
        <w:t>. Majanduslik mõju igale subjektile</w:t>
      </w:r>
      <w:r w:rsidR="00D041E0" w:rsidRPr="00E7693B">
        <w:rPr>
          <w:szCs w:val="24"/>
        </w:rPr>
        <w:t xml:space="preserve"> on</w:t>
      </w:r>
      <w:r w:rsidR="00421A0B" w:rsidRPr="00E7693B">
        <w:rPr>
          <w:szCs w:val="24"/>
        </w:rPr>
        <w:t xml:space="preserve"> väga erinev ning</w:t>
      </w:r>
      <w:r w:rsidR="00D041E0" w:rsidRPr="00E7693B">
        <w:rPr>
          <w:szCs w:val="24"/>
        </w:rPr>
        <w:t xml:space="preserve"> seda</w:t>
      </w:r>
      <w:r w:rsidR="00421A0B" w:rsidRPr="00E7693B">
        <w:rPr>
          <w:szCs w:val="24"/>
        </w:rPr>
        <w:t xml:space="preserve"> ei ole </w:t>
      </w:r>
      <w:r w:rsidR="00756DF1">
        <w:rPr>
          <w:szCs w:val="24"/>
        </w:rPr>
        <w:t>praegu</w:t>
      </w:r>
      <w:r w:rsidR="00756DF1" w:rsidRPr="00E7693B">
        <w:rPr>
          <w:szCs w:val="24"/>
        </w:rPr>
        <w:t xml:space="preserve"> </w:t>
      </w:r>
      <w:r w:rsidR="00D041E0" w:rsidRPr="00E7693B">
        <w:rPr>
          <w:szCs w:val="24"/>
        </w:rPr>
        <w:t>võimalik</w:t>
      </w:r>
      <w:r w:rsidR="00421A0B" w:rsidRPr="00E7693B">
        <w:rPr>
          <w:szCs w:val="24"/>
        </w:rPr>
        <w:t xml:space="preserve"> mõistlikult hinnata. Turvameetmete rakendamise rahaline kulu sõltub subjekti kasutatavate süsteemide hulgast</w:t>
      </w:r>
      <w:r w:rsidR="00D041E0" w:rsidRPr="00E7693B">
        <w:rPr>
          <w:szCs w:val="24"/>
        </w:rPr>
        <w:t xml:space="preserve"> ja</w:t>
      </w:r>
      <w:r w:rsidR="00421A0B" w:rsidRPr="00E7693B">
        <w:rPr>
          <w:szCs w:val="24"/>
        </w:rPr>
        <w:t xml:space="preserve"> keerukusest ning </w:t>
      </w:r>
      <w:r w:rsidR="00D7291A">
        <w:rPr>
          <w:szCs w:val="24"/>
        </w:rPr>
        <w:t>varem</w:t>
      </w:r>
      <w:r w:rsidR="00421A0B" w:rsidRPr="00E7693B">
        <w:rPr>
          <w:szCs w:val="24"/>
        </w:rPr>
        <w:t xml:space="preserve"> rakendatud turvameetmete</w:t>
      </w:r>
      <w:r w:rsidR="0092400B">
        <w:rPr>
          <w:szCs w:val="24"/>
        </w:rPr>
        <w:t>st</w:t>
      </w:r>
      <w:r w:rsidR="00421A0B" w:rsidRPr="00E7693B">
        <w:rPr>
          <w:szCs w:val="24"/>
        </w:rPr>
        <w:t xml:space="preserve"> (subjekti vastutustundlikkusest oma IT-lahenduste kasutamisel või muudest nõuetest, </w:t>
      </w:r>
      <w:r w:rsidR="00421A0B" w:rsidRPr="00CA5B2C">
        <w:rPr>
          <w:szCs w:val="24"/>
        </w:rPr>
        <w:t xml:space="preserve">näiteks isikuandmete töötlemiseks rakendatud </w:t>
      </w:r>
      <w:r w:rsidR="00D041E0" w:rsidRPr="00CA5B2C">
        <w:rPr>
          <w:szCs w:val="24"/>
        </w:rPr>
        <w:t>tehnilistest</w:t>
      </w:r>
      <w:r w:rsidR="00421A0B" w:rsidRPr="00CA5B2C">
        <w:rPr>
          <w:szCs w:val="24"/>
        </w:rPr>
        <w:t xml:space="preserve"> ja korralduslik</w:t>
      </w:r>
      <w:r w:rsidR="00D041E0" w:rsidRPr="00CA5B2C">
        <w:rPr>
          <w:szCs w:val="24"/>
        </w:rPr>
        <w:t>est</w:t>
      </w:r>
      <w:r w:rsidR="00421A0B" w:rsidRPr="00CA5B2C">
        <w:rPr>
          <w:szCs w:val="24"/>
        </w:rPr>
        <w:t xml:space="preserve"> meetme</w:t>
      </w:r>
      <w:r w:rsidR="00D041E0" w:rsidRPr="00CA5B2C">
        <w:rPr>
          <w:szCs w:val="24"/>
        </w:rPr>
        <w:t>test</w:t>
      </w:r>
      <w:r w:rsidR="00421A0B" w:rsidRPr="00CA5B2C">
        <w:rPr>
          <w:szCs w:val="24"/>
        </w:rPr>
        <w:t xml:space="preserve"> turvalisuse tagamiseks</w:t>
      </w:r>
      <w:r w:rsidR="00421A0B" w:rsidRPr="00E7693B">
        <w:rPr>
          <w:szCs w:val="24"/>
        </w:rPr>
        <w:t>). Rakendamiseks vajaliku kulu majanduslik mõju subjektile sõltub omakorda selle kulu osakaalust subjekti eelarves, ennekõike IT-lahendustega seotud eelarves.</w:t>
      </w:r>
    </w:p>
    <w:p w14:paraId="3CB9003A" w14:textId="77777777" w:rsidR="00641FCA" w:rsidRDefault="00641FCA" w:rsidP="00713977">
      <w:pPr>
        <w:rPr>
          <w:szCs w:val="24"/>
        </w:rPr>
      </w:pPr>
    </w:p>
    <w:p w14:paraId="6575F34F" w14:textId="585B53A7" w:rsidR="67946479" w:rsidRPr="00E7693B" w:rsidRDefault="67946479" w:rsidP="00713977">
      <w:pPr>
        <w:rPr>
          <w:szCs w:val="24"/>
        </w:rPr>
      </w:pPr>
      <w:r w:rsidRPr="00E7693B">
        <w:rPr>
          <w:szCs w:val="24"/>
        </w:rPr>
        <w:t>Eelnõu</w:t>
      </w:r>
      <w:r w:rsidR="00EA483C">
        <w:rPr>
          <w:szCs w:val="24"/>
        </w:rPr>
        <w:t>kohase seaduse</w:t>
      </w:r>
      <w:r w:rsidRPr="00E7693B">
        <w:rPr>
          <w:szCs w:val="24"/>
        </w:rPr>
        <w:t>ga nähakse ette ka toetusmeede, millega oleks võimalik lisa</w:t>
      </w:r>
      <w:r w:rsidR="42FC954E" w:rsidRPr="00E7693B">
        <w:rPr>
          <w:szCs w:val="24"/>
        </w:rPr>
        <w:t xml:space="preserve">nduvaid või juba kehtivaid nõudeid täita. </w:t>
      </w:r>
      <w:r w:rsidR="45EA48F5" w:rsidRPr="00E7693B">
        <w:rPr>
          <w:szCs w:val="24"/>
        </w:rPr>
        <w:t xml:space="preserve">Toetusmeede on mõeldud </w:t>
      </w:r>
      <w:r w:rsidR="00855ADC">
        <w:rPr>
          <w:szCs w:val="24"/>
        </w:rPr>
        <w:t>uutele</w:t>
      </w:r>
      <w:r w:rsidR="45EA48F5" w:rsidRPr="00E7693B">
        <w:rPr>
          <w:szCs w:val="24"/>
        </w:rPr>
        <w:t xml:space="preserve"> KüTSi subjektidele</w:t>
      </w:r>
      <w:r w:rsidR="006D06FD">
        <w:rPr>
          <w:szCs w:val="24"/>
        </w:rPr>
        <w:t>.</w:t>
      </w:r>
      <w:r w:rsidR="45EA48F5" w:rsidRPr="00E7693B">
        <w:rPr>
          <w:szCs w:val="24"/>
        </w:rPr>
        <w:t xml:space="preserve"> Lisaks loodava</w:t>
      </w:r>
      <w:r w:rsidR="725015F0" w:rsidRPr="00E7693B">
        <w:rPr>
          <w:szCs w:val="24"/>
        </w:rPr>
        <w:t xml:space="preserve">le toetusmeetmele on </w:t>
      </w:r>
      <w:r w:rsidR="006D06FD">
        <w:rPr>
          <w:szCs w:val="24"/>
        </w:rPr>
        <w:t xml:space="preserve">KüTSi </w:t>
      </w:r>
      <w:r w:rsidR="006B0411">
        <w:rPr>
          <w:szCs w:val="24"/>
        </w:rPr>
        <w:t xml:space="preserve">praegustel subjektidel kui ka muudel isikutel </w:t>
      </w:r>
      <w:r w:rsidR="725015F0" w:rsidRPr="00E7693B">
        <w:rPr>
          <w:szCs w:val="24"/>
        </w:rPr>
        <w:t xml:space="preserve">võimalik kasutada </w:t>
      </w:r>
      <w:r w:rsidR="00F55259">
        <w:rPr>
          <w:szCs w:val="24"/>
        </w:rPr>
        <w:t xml:space="preserve">muid </w:t>
      </w:r>
      <w:r w:rsidR="725015F0" w:rsidRPr="00E7693B">
        <w:rPr>
          <w:szCs w:val="24"/>
        </w:rPr>
        <w:t>olemasolevaid toetusmeetmeid</w:t>
      </w:r>
      <w:r w:rsidR="55195ED2" w:rsidRPr="00E7693B">
        <w:rPr>
          <w:szCs w:val="24"/>
        </w:rPr>
        <w:t>. Samuti on igaühel võimalik tutvuda suuniste</w:t>
      </w:r>
      <w:r w:rsidR="768C9AFA" w:rsidRPr="00E7693B">
        <w:rPr>
          <w:szCs w:val="24"/>
        </w:rPr>
        <w:t>, õpetuste</w:t>
      </w:r>
      <w:r w:rsidR="55195ED2" w:rsidRPr="00E7693B">
        <w:rPr>
          <w:szCs w:val="24"/>
        </w:rPr>
        <w:t xml:space="preserve"> ja juhenditega</w:t>
      </w:r>
      <w:r w:rsidR="5B597DFC" w:rsidRPr="00E7693B">
        <w:rPr>
          <w:szCs w:val="24"/>
        </w:rPr>
        <w:t xml:space="preserve"> asjakohastel võrgulehtedel</w:t>
      </w:r>
      <w:r w:rsidR="55195ED2" w:rsidRPr="00E7693B">
        <w:rPr>
          <w:szCs w:val="24"/>
        </w:rPr>
        <w:t xml:space="preserve"> ning läbida</w:t>
      </w:r>
      <w:r w:rsidR="01FD0EA3" w:rsidRPr="00E7693B">
        <w:rPr>
          <w:szCs w:val="24"/>
        </w:rPr>
        <w:t xml:space="preserve"> tasuta kursusi</w:t>
      </w:r>
      <w:r w:rsidR="4FE03C6B" w:rsidRPr="00E7693B">
        <w:rPr>
          <w:szCs w:val="24"/>
        </w:rPr>
        <w:t xml:space="preserve"> (n</w:t>
      </w:r>
      <w:r w:rsidR="00286D66">
        <w:rPr>
          <w:szCs w:val="24"/>
        </w:rPr>
        <w:t>t</w:t>
      </w:r>
      <w:r w:rsidR="4FE03C6B" w:rsidRPr="00E7693B">
        <w:rPr>
          <w:szCs w:val="24"/>
        </w:rPr>
        <w:t xml:space="preserve"> Digiriigi Akadeemia kaudu)</w:t>
      </w:r>
      <w:r w:rsidR="01FD0EA3" w:rsidRPr="00E7693B">
        <w:rPr>
          <w:szCs w:val="24"/>
        </w:rPr>
        <w:t xml:space="preserve">, mis aitavad </w:t>
      </w:r>
      <w:r w:rsidR="7489EB6A" w:rsidRPr="00E7693B">
        <w:rPr>
          <w:szCs w:val="24"/>
        </w:rPr>
        <w:t xml:space="preserve">igaühe </w:t>
      </w:r>
      <w:r w:rsidR="01FD0EA3" w:rsidRPr="00E7693B">
        <w:rPr>
          <w:szCs w:val="24"/>
        </w:rPr>
        <w:t>küberturvalisus</w:t>
      </w:r>
      <w:r w:rsidR="00424CB8">
        <w:rPr>
          <w:szCs w:val="24"/>
        </w:rPr>
        <w:t>t</w:t>
      </w:r>
      <w:r w:rsidR="01FD0EA3" w:rsidRPr="00E7693B">
        <w:rPr>
          <w:szCs w:val="24"/>
        </w:rPr>
        <w:t xml:space="preserve"> par</w:t>
      </w:r>
      <w:r w:rsidR="00424CB8">
        <w:rPr>
          <w:szCs w:val="24"/>
        </w:rPr>
        <w:t>a</w:t>
      </w:r>
      <w:r w:rsidR="01FD0EA3" w:rsidRPr="00E7693B">
        <w:rPr>
          <w:szCs w:val="24"/>
        </w:rPr>
        <w:t xml:space="preserve">ndada. </w:t>
      </w:r>
      <w:r w:rsidR="52FDD471" w:rsidRPr="00E7693B">
        <w:rPr>
          <w:szCs w:val="24"/>
        </w:rPr>
        <w:t xml:space="preserve">Lisaks </w:t>
      </w:r>
      <w:r w:rsidR="00D11684">
        <w:rPr>
          <w:szCs w:val="24"/>
        </w:rPr>
        <w:t>on kavas</w:t>
      </w:r>
      <w:r w:rsidR="00CF3FC3">
        <w:rPr>
          <w:szCs w:val="24"/>
        </w:rPr>
        <w:t xml:space="preserve"> luua uusi</w:t>
      </w:r>
      <w:r w:rsidR="52FDD471" w:rsidRPr="00E7693B">
        <w:rPr>
          <w:szCs w:val="24"/>
        </w:rPr>
        <w:t xml:space="preserve"> kursusi ja koolitusi.</w:t>
      </w:r>
    </w:p>
    <w:p w14:paraId="1460FACB" w14:textId="77777777" w:rsidR="00AA6561" w:rsidRDefault="00AA6561" w:rsidP="00713977">
      <w:pPr>
        <w:rPr>
          <w:szCs w:val="24"/>
        </w:rPr>
      </w:pPr>
    </w:p>
    <w:p w14:paraId="5C2547FD" w14:textId="54670023" w:rsidR="6FC68F2E" w:rsidRPr="00E7693B" w:rsidRDefault="00AA6561" w:rsidP="00713977">
      <w:pPr>
        <w:rPr>
          <w:szCs w:val="24"/>
        </w:rPr>
      </w:pPr>
      <w:r>
        <w:rPr>
          <w:szCs w:val="24"/>
        </w:rPr>
        <w:t>Samuti</w:t>
      </w:r>
      <w:r w:rsidR="7861674F" w:rsidRPr="00E7693B">
        <w:rPr>
          <w:szCs w:val="24"/>
        </w:rPr>
        <w:t xml:space="preserve"> luuakse küberturvalisuse seaduses õigusnormid, mis võimaldavad rakendada Euroopa Komisjoni 11. märtsi 2024. a delegeeritud määrust (EL) 2024/1366, millega täiendatakse Euroopa Parlamendi ja nõukogu määrust (EL) 2019/943 ning kehtestatakse võrgueeskiri piiriüleste elektrivoogude küberturvalisust käsitlevate sektoripõhiste normide kohta (edaspidi </w:t>
      </w:r>
      <w:r w:rsidR="7861674F" w:rsidRPr="00E7693B">
        <w:rPr>
          <w:i/>
          <w:iCs/>
          <w:szCs w:val="24"/>
        </w:rPr>
        <w:t xml:space="preserve">delegeeritud määrus </w:t>
      </w:r>
      <w:r w:rsidR="00CE681D">
        <w:rPr>
          <w:i/>
          <w:iCs/>
          <w:szCs w:val="24"/>
        </w:rPr>
        <w:t xml:space="preserve">(EL) </w:t>
      </w:r>
      <w:r w:rsidR="7861674F" w:rsidRPr="00E7693B">
        <w:rPr>
          <w:i/>
          <w:iCs/>
          <w:szCs w:val="24"/>
        </w:rPr>
        <w:t>2024/1366</w:t>
      </w:r>
      <w:r w:rsidR="7861674F" w:rsidRPr="00E7693B">
        <w:rPr>
          <w:szCs w:val="24"/>
        </w:rPr>
        <w:t xml:space="preserve">). </w:t>
      </w:r>
      <w:r w:rsidR="78443078" w:rsidRPr="00E7693B">
        <w:rPr>
          <w:szCs w:val="24"/>
        </w:rPr>
        <w:t xml:space="preserve">Nende </w:t>
      </w:r>
      <w:r w:rsidR="00895081">
        <w:rPr>
          <w:szCs w:val="24"/>
        </w:rPr>
        <w:t>alusel</w:t>
      </w:r>
      <w:r w:rsidR="7861674F" w:rsidRPr="00E7693B">
        <w:rPr>
          <w:szCs w:val="24"/>
        </w:rPr>
        <w:t xml:space="preserve"> määratakse Riigi Infosüsteemi Amet pädevaks asutuseks, </w:t>
      </w:r>
      <w:r w:rsidR="006F653C">
        <w:rPr>
          <w:szCs w:val="24"/>
        </w:rPr>
        <w:t>mis</w:t>
      </w:r>
      <w:r w:rsidR="7861674F" w:rsidRPr="00E7693B">
        <w:rPr>
          <w:szCs w:val="24"/>
        </w:rPr>
        <w:t xml:space="preserve"> vastutab talle delegeeritud määruse</w:t>
      </w:r>
      <w:r w:rsidR="009D6568">
        <w:rPr>
          <w:szCs w:val="24"/>
        </w:rPr>
        <w:t>s</w:t>
      </w:r>
      <w:r w:rsidR="7861674F" w:rsidRPr="00E7693B">
        <w:rPr>
          <w:szCs w:val="24"/>
        </w:rPr>
        <w:t xml:space="preserve"> </w:t>
      </w:r>
      <w:r w:rsidR="0002344C">
        <w:rPr>
          <w:szCs w:val="24"/>
        </w:rPr>
        <w:t xml:space="preserve">(EL) </w:t>
      </w:r>
      <w:r w:rsidR="7861674F" w:rsidRPr="00E7693B">
        <w:rPr>
          <w:szCs w:val="24"/>
        </w:rPr>
        <w:t xml:space="preserve">2024/1366 </w:t>
      </w:r>
      <w:r w:rsidR="009D6568">
        <w:rPr>
          <w:szCs w:val="24"/>
        </w:rPr>
        <w:t>sätestatud</w:t>
      </w:r>
      <w:r w:rsidR="7861674F" w:rsidRPr="00E7693B">
        <w:rPr>
          <w:szCs w:val="24"/>
        </w:rPr>
        <w:t xml:space="preserve"> </w:t>
      </w:r>
      <w:r w:rsidR="7861674F" w:rsidRPr="00AA6561">
        <w:rPr>
          <w:szCs w:val="24"/>
        </w:rPr>
        <w:t>ülesannete</w:t>
      </w:r>
      <w:r w:rsidR="7861674F" w:rsidRPr="00E7693B">
        <w:rPr>
          <w:szCs w:val="24"/>
        </w:rPr>
        <w:t xml:space="preserve"> täitmise eest. Kui Riigi Infosüsteemi Ameti</w:t>
      </w:r>
      <w:r>
        <w:rPr>
          <w:szCs w:val="24"/>
        </w:rPr>
        <w:t>t pädevaks asutuseks ei määrataks</w:t>
      </w:r>
      <w:r w:rsidR="7861674F" w:rsidRPr="00E7693B">
        <w:rPr>
          <w:szCs w:val="24"/>
        </w:rPr>
        <w:t xml:space="preserve">, oleks see Eesti oludes automaatselt Konkurentsiamet, </w:t>
      </w:r>
      <w:r w:rsidR="008D324D">
        <w:rPr>
          <w:szCs w:val="24"/>
        </w:rPr>
        <w:t>millel</w:t>
      </w:r>
      <w:r w:rsidR="7861674F" w:rsidRPr="00E7693B">
        <w:rPr>
          <w:szCs w:val="24"/>
        </w:rPr>
        <w:t xml:space="preserve"> aga puudub küberturvalisuse valdkonnas kompetents delegeeritud määruses </w:t>
      </w:r>
      <w:r w:rsidR="00BF2C60">
        <w:rPr>
          <w:szCs w:val="24"/>
        </w:rPr>
        <w:t xml:space="preserve">(EL) </w:t>
      </w:r>
      <w:r w:rsidR="7861674F" w:rsidRPr="00E7693B">
        <w:rPr>
          <w:szCs w:val="24"/>
        </w:rPr>
        <w:t xml:space="preserve">2024/1366 sätestatud </w:t>
      </w:r>
      <w:r w:rsidR="7861674F" w:rsidRPr="00AA6561">
        <w:rPr>
          <w:szCs w:val="24"/>
        </w:rPr>
        <w:t>ülesannete</w:t>
      </w:r>
      <w:r w:rsidR="7861674F" w:rsidRPr="00E7693B">
        <w:rPr>
          <w:szCs w:val="24"/>
        </w:rPr>
        <w:t xml:space="preserve"> täitmiseks. Arvestades Konkurentsiameti ja Riigi Infosüsteemi Ameti praegusi ülesandeid, ei oleks Konkurentsiametile </w:t>
      </w:r>
      <w:r w:rsidR="002459A5">
        <w:rPr>
          <w:szCs w:val="24"/>
        </w:rPr>
        <w:t xml:space="preserve">pädeva asutuse </w:t>
      </w:r>
      <w:r w:rsidR="7861674F" w:rsidRPr="002459A5">
        <w:rPr>
          <w:szCs w:val="24"/>
        </w:rPr>
        <w:t>ülesande</w:t>
      </w:r>
      <w:r w:rsidR="7861674F" w:rsidRPr="00E7693B">
        <w:rPr>
          <w:szCs w:val="24"/>
        </w:rPr>
        <w:t xml:space="preserve"> andmine ka mõistlik. Eelnõus sätestatakse võimalus vajaduse korral edasi delegeerida delegeeritud määruse </w:t>
      </w:r>
      <w:r w:rsidR="00BF2C60">
        <w:rPr>
          <w:szCs w:val="24"/>
        </w:rPr>
        <w:t xml:space="preserve">(EL) </w:t>
      </w:r>
      <w:r w:rsidR="7861674F" w:rsidRPr="00E7693B">
        <w:rPr>
          <w:szCs w:val="24"/>
        </w:rPr>
        <w:t xml:space="preserve">2024/1366 artikli 39 lõikes </w:t>
      </w:r>
      <w:r w:rsidR="4260AB0C" w:rsidRPr="00E7693B">
        <w:rPr>
          <w:szCs w:val="24"/>
        </w:rPr>
        <w:t>1</w:t>
      </w:r>
      <w:r w:rsidR="7861674F" w:rsidRPr="00E7693B">
        <w:rPr>
          <w:szCs w:val="24"/>
        </w:rPr>
        <w:t xml:space="preserve">, artikli 40 lõikes </w:t>
      </w:r>
      <w:r w:rsidR="0688C982" w:rsidRPr="00E7693B">
        <w:rPr>
          <w:szCs w:val="24"/>
        </w:rPr>
        <w:t>4</w:t>
      </w:r>
      <w:r w:rsidR="7861674F" w:rsidRPr="00E7693B">
        <w:rPr>
          <w:szCs w:val="24"/>
        </w:rPr>
        <w:t xml:space="preserve"> </w:t>
      </w:r>
      <w:r w:rsidR="2E20D29B" w:rsidRPr="00E7693B">
        <w:rPr>
          <w:szCs w:val="24"/>
        </w:rPr>
        <w:t>ning</w:t>
      </w:r>
      <w:r w:rsidR="7861674F" w:rsidRPr="00E7693B">
        <w:rPr>
          <w:szCs w:val="24"/>
        </w:rPr>
        <w:t xml:space="preserve"> artikli 41 lõi</w:t>
      </w:r>
      <w:r w:rsidR="161881EA" w:rsidRPr="00E7693B">
        <w:rPr>
          <w:szCs w:val="24"/>
        </w:rPr>
        <w:t>getes 1 ja 2</w:t>
      </w:r>
      <w:r w:rsidR="7861674F" w:rsidRPr="00E7693B">
        <w:rPr>
          <w:szCs w:val="24"/>
        </w:rPr>
        <w:t xml:space="preserve"> sätestatud ülesanded.</w:t>
      </w:r>
      <w:r w:rsidR="4E34AC1A" w:rsidRPr="00E7693B">
        <w:rPr>
          <w:szCs w:val="24"/>
        </w:rPr>
        <w:t xml:space="preserve"> Eelnõu koostamise ajal </w:t>
      </w:r>
      <w:r w:rsidR="002679F1" w:rsidRPr="002459A5">
        <w:rPr>
          <w:szCs w:val="24"/>
        </w:rPr>
        <w:t>delegeerimise</w:t>
      </w:r>
      <w:r w:rsidR="4E34AC1A" w:rsidRPr="002459A5">
        <w:rPr>
          <w:szCs w:val="24"/>
        </w:rPr>
        <w:t xml:space="preserve"> volitusnormi</w:t>
      </w:r>
      <w:r w:rsidR="4E34AC1A" w:rsidRPr="00E7693B">
        <w:rPr>
          <w:szCs w:val="24"/>
        </w:rPr>
        <w:t xml:space="preserve"> kasuta</w:t>
      </w:r>
      <w:r w:rsidR="00F85FF5">
        <w:rPr>
          <w:szCs w:val="24"/>
        </w:rPr>
        <w:t>mist ei arutatud</w:t>
      </w:r>
      <w:r w:rsidR="4E34AC1A" w:rsidRPr="00E7693B">
        <w:rPr>
          <w:szCs w:val="24"/>
        </w:rPr>
        <w:t xml:space="preserve">, kuid </w:t>
      </w:r>
      <w:r w:rsidR="00491C8E">
        <w:rPr>
          <w:szCs w:val="24"/>
        </w:rPr>
        <w:t>selline</w:t>
      </w:r>
      <w:r w:rsidR="002459A5">
        <w:rPr>
          <w:szCs w:val="24"/>
        </w:rPr>
        <w:t xml:space="preserve"> </w:t>
      </w:r>
      <w:r w:rsidR="4E34AC1A" w:rsidRPr="00E7693B">
        <w:rPr>
          <w:szCs w:val="24"/>
        </w:rPr>
        <w:t>võimalus</w:t>
      </w:r>
      <w:r w:rsidR="00491C8E">
        <w:rPr>
          <w:szCs w:val="24"/>
        </w:rPr>
        <w:t xml:space="preserve"> on</w:t>
      </w:r>
      <w:r w:rsidR="4E34AC1A" w:rsidRPr="00E7693B">
        <w:rPr>
          <w:szCs w:val="24"/>
        </w:rPr>
        <w:t xml:space="preserve"> tulevikus.</w:t>
      </w:r>
    </w:p>
    <w:p w14:paraId="77E915F4" w14:textId="01DEB606" w:rsidR="7AFF41F5" w:rsidRPr="00E7693B" w:rsidRDefault="7AFF41F5" w:rsidP="00713977">
      <w:pPr>
        <w:rPr>
          <w:szCs w:val="24"/>
        </w:rPr>
      </w:pPr>
      <w:r w:rsidRPr="00E7693B">
        <w:rPr>
          <w:szCs w:val="24"/>
        </w:rPr>
        <w:t xml:space="preserve">Seaduseelnõuga </w:t>
      </w:r>
      <w:r w:rsidR="004D7584">
        <w:rPr>
          <w:szCs w:val="24"/>
        </w:rPr>
        <w:t>kavandat</w:t>
      </w:r>
      <w:r w:rsidR="004D7584" w:rsidRPr="00E7693B">
        <w:rPr>
          <w:szCs w:val="24"/>
        </w:rPr>
        <w:t xml:space="preserve">avad </w:t>
      </w:r>
      <w:r w:rsidRPr="00E7693B">
        <w:rPr>
          <w:szCs w:val="24"/>
        </w:rPr>
        <w:t>m</w:t>
      </w:r>
      <w:r w:rsidR="745B216C" w:rsidRPr="00E7693B">
        <w:rPr>
          <w:szCs w:val="24"/>
        </w:rPr>
        <w:t xml:space="preserve">uudatused </w:t>
      </w:r>
      <w:r w:rsidR="004D7584">
        <w:rPr>
          <w:szCs w:val="24"/>
        </w:rPr>
        <w:t xml:space="preserve">on plaanis </w:t>
      </w:r>
      <w:r w:rsidR="745B216C" w:rsidRPr="00E7693B">
        <w:rPr>
          <w:szCs w:val="24"/>
        </w:rPr>
        <w:t>jõustad</w:t>
      </w:r>
      <w:r w:rsidR="004D7584">
        <w:rPr>
          <w:szCs w:val="24"/>
        </w:rPr>
        <w:t>a</w:t>
      </w:r>
      <w:r w:rsidR="745B216C" w:rsidRPr="00E7693B">
        <w:rPr>
          <w:szCs w:val="24"/>
        </w:rPr>
        <w:t xml:space="preserve"> 2026. aasta 1. jaanuaril.</w:t>
      </w:r>
      <w:r w:rsidR="51E9D536" w:rsidRPr="00E7693B">
        <w:rPr>
          <w:szCs w:val="24"/>
        </w:rPr>
        <w:t xml:space="preserve"> See </w:t>
      </w:r>
      <w:r w:rsidR="51E9D536" w:rsidRPr="00E7693B">
        <w:rPr>
          <w:szCs w:val="24"/>
        </w:rPr>
        <w:lastRenderedPageBreak/>
        <w:t xml:space="preserve">võimaldab ette valmistada ka eelnõuga seotud määruste kavandeid ja võtta need </w:t>
      </w:r>
      <w:r w:rsidR="006D526A">
        <w:rPr>
          <w:szCs w:val="24"/>
        </w:rPr>
        <w:t xml:space="preserve">määrustena </w:t>
      </w:r>
      <w:r w:rsidR="51E9D536" w:rsidRPr="00E7693B">
        <w:rPr>
          <w:szCs w:val="24"/>
        </w:rPr>
        <w:t>vastu.</w:t>
      </w:r>
    </w:p>
    <w:p w14:paraId="5D733094" w14:textId="77777777" w:rsidR="00963A0B" w:rsidRPr="00E7693B" w:rsidRDefault="00963A0B" w:rsidP="00713977">
      <w:pPr>
        <w:rPr>
          <w:szCs w:val="24"/>
        </w:rPr>
      </w:pPr>
    </w:p>
    <w:p w14:paraId="181C21E0" w14:textId="15871CA4" w:rsidR="002279C9" w:rsidRPr="00661BC4" w:rsidRDefault="00740B2D" w:rsidP="00713977">
      <w:pPr>
        <w:pStyle w:val="Pealkiri2"/>
        <w:spacing w:before="0"/>
        <w:rPr>
          <w:rFonts w:ascii="Times New Roman" w:hAnsi="Times New Roman" w:cs="Times New Roman"/>
          <w:color w:val="auto"/>
          <w:sz w:val="24"/>
          <w:szCs w:val="24"/>
        </w:rPr>
      </w:pPr>
      <w:bookmarkStart w:id="2" w:name="_Toc206069664"/>
      <w:r w:rsidRPr="00661BC4">
        <w:rPr>
          <w:rFonts w:ascii="Times New Roman" w:hAnsi="Times New Roman" w:cs="Times New Roman"/>
          <w:b/>
          <w:bCs/>
          <w:color w:val="auto"/>
          <w:sz w:val="24"/>
          <w:szCs w:val="24"/>
        </w:rPr>
        <w:t>1.2. Eelnõu ettevalmistaja</w:t>
      </w:r>
      <w:r w:rsidR="002E207D" w:rsidRPr="00661BC4">
        <w:rPr>
          <w:rFonts w:ascii="Times New Roman" w:hAnsi="Times New Roman" w:cs="Times New Roman"/>
          <w:b/>
          <w:bCs/>
          <w:color w:val="auto"/>
          <w:sz w:val="24"/>
          <w:szCs w:val="24"/>
        </w:rPr>
        <w:t>d</w:t>
      </w:r>
      <w:bookmarkEnd w:id="2"/>
    </w:p>
    <w:p w14:paraId="25B78714" w14:textId="57F9B841" w:rsidR="00963A0B" w:rsidRPr="006E0404" w:rsidRDefault="27A69759" w:rsidP="00713977">
      <w:r w:rsidRPr="006E0404">
        <w:t xml:space="preserve">Eelnõu on koostanud Justiits- ja Digiministeeriumi riikliku </w:t>
      </w:r>
      <w:r w:rsidR="2F3B0B9B" w:rsidRPr="006E0404">
        <w:t>küberturvalisuse talituse küberturvalisuse õigusnõunik Raavo Palu</w:t>
      </w:r>
      <w:r w:rsidR="53A8D9E1" w:rsidRPr="006E0404">
        <w:t xml:space="preserve"> (</w:t>
      </w:r>
      <w:r w:rsidR="53A8D9E1" w:rsidRPr="00D1401D">
        <w:t>raavo.palu@justdigi.ee</w:t>
      </w:r>
      <w:r w:rsidR="53A8D9E1" w:rsidRPr="006E0404">
        <w:t>)</w:t>
      </w:r>
      <w:r w:rsidR="3501C675" w:rsidRPr="006E0404">
        <w:t xml:space="preserve"> ja</w:t>
      </w:r>
      <w:r w:rsidR="2F3B0B9B" w:rsidRPr="006E0404">
        <w:t xml:space="preserve"> advokaadibüroo</w:t>
      </w:r>
      <w:r w:rsidR="55A8B8C8" w:rsidRPr="006E0404">
        <w:t xml:space="preserve"> NOVE</w:t>
      </w:r>
      <w:r w:rsidR="2F3B0B9B" w:rsidRPr="006E0404">
        <w:t xml:space="preserve"> </w:t>
      </w:r>
      <w:r w:rsidR="260E63CF" w:rsidRPr="006E0404">
        <w:t xml:space="preserve">esindajad (Sten Tikerpe, Indrek Niklus, Kristiina Koll, </w:t>
      </w:r>
      <w:r w:rsidR="553D9081" w:rsidRPr="006E0404">
        <w:t xml:space="preserve">Klen Teder) koostöös Riigi Infosüsteemi Ameti </w:t>
      </w:r>
      <w:r w:rsidR="1C68F231" w:rsidRPr="006E0404">
        <w:t>õigusosakonna õigusnõunik</w:t>
      </w:r>
      <w:r w:rsidR="007765C8">
        <w:t>u</w:t>
      </w:r>
      <w:r w:rsidR="1C68F231" w:rsidRPr="006E0404">
        <w:t xml:space="preserve"> Sander Pelisaare ning Küberturvalisuse Keskuse teenistujatega.</w:t>
      </w:r>
      <w:r w:rsidR="691A279B" w:rsidRPr="006E0404">
        <w:t xml:space="preserve"> </w:t>
      </w:r>
      <w:r w:rsidR="73009E20" w:rsidRPr="006E0404">
        <w:t>E</w:t>
      </w:r>
      <w:r w:rsidR="691A279B" w:rsidRPr="006E0404">
        <w:t>elnõu ja seletuskirja on keeleliselt toimetanud Justiits- ja Digiministeeriumi õigusloome korralduse talituse toimetaja</w:t>
      </w:r>
      <w:r w:rsidR="00501E51">
        <w:t>d</w:t>
      </w:r>
      <w:r w:rsidR="002B4D12">
        <w:t xml:space="preserve"> Merike Koppel</w:t>
      </w:r>
      <w:r w:rsidR="691A279B" w:rsidRPr="006E0404">
        <w:t xml:space="preserve"> (</w:t>
      </w:r>
      <w:r w:rsidR="002B4D12" w:rsidRPr="00345CF7">
        <w:t>merike.koppel@justdigi.ee</w:t>
      </w:r>
      <w:r w:rsidR="691A279B" w:rsidRPr="006E0404">
        <w:t>)</w:t>
      </w:r>
      <w:r w:rsidR="002B4D12">
        <w:t>, Inge Mehide (</w:t>
      </w:r>
      <w:r w:rsidR="00136AD9" w:rsidRPr="00345CF7">
        <w:t>inge.mehide@justdigi.ee</w:t>
      </w:r>
      <w:r w:rsidR="00136AD9">
        <w:t xml:space="preserve">) ja Aili </w:t>
      </w:r>
      <w:r w:rsidR="005971C5">
        <w:t>Sandre (aili.sandre@justdigi.ee)</w:t>
      </w:r>
      <w:r w:rsidR="691A279B" w:rsidRPr="006E0404">
        <w:t>.</w:t>
      </w:r>
    </w:p>
    <w:p w14:paraId="5C858288" w14:textId="77777777" w:rsidR="00963A0B" w:rsidRPr="00661BC4" w:rsidRDefault="00963A0B" w:rsidP="00713977">
      <w:pPr>
        <w:pStyle w:val="Pealkiri2"/>
        <w:spacing w:before="0"/>
        <w:rPr>
          <w:rFonts w:ascii="Times New Roman" w:hAnsi="Times New Roman" w:cs="Times New Roman"/>
          <w:color w:val="auto"/>
          <w:sz w:val="24"/>
          <w:szCs w:val="24"/>
        </w:rPr>
      </w:pPr>
    </w:p>
    <w:p w14:paraId="181C21E5" w14:textId="539A2B8C" w:rsidR="002279C9" w:rsidRPr="00661BC4" w:rsidRDefault="00740B2D" w:rsidP="00713977">
      <w:pPr>
        <w:pStyle w:val="Pealkiri2"/>
        <w:spacing w:before="0"/>
        <w:rPr>
          <w:rFonts w:ascii="Times New Roman" w:hAnsi="Times New Roman" w:cs="Times New Roman"/>
          <w:color w:val="auto"/>
          <w:sz w:val="24"/>
          <w:szCs w:val="24"/>
        </w:rPr>
      </w:pPr>
      <w:bookmarkStart w:id="3" w:name="_Toc206069665"/>
      <w:r w:rsidRPr="00661BC4">
        <w:rPr>
          <w:rFonts w:ascii="Times New Roman" w:hAnsi="Times New Roman" w:cs="Times New Roman"/>
          <w:b/>
          <w:color w:val="auto"/>
          <w:sz w:val="24"/>
          <w:szCs w:val="24"/>
        </w:rPr>
        <w:t>1.3. Märkused</w:t>
      </w:r>
      <w:bookmarkEnd w:id="3"/>
    </w:p>
    <w:p w14:paraId="181C21E7" w14:textId="154DD4B3" w:rsidR="002279C9" w:rsidRPr="00766BD5" w:rsidRDefault="00740B2D" w:rsidP="00713977">
      <w:r w:rsidRPr="00766BD5">
        <w:t>Eelnõu on seotud muu</w:t>
      </w:r>
      <w:r w:rsidR="00B10418" w:rsidRPr="00766BD5">
        <w:t>de</w:t>
      </w:r>
      <w:r w:rsidRPr="00766BD5">
        <w:t xml:space="preserve"> menetluses </w:t>
      </w:r>
      <w:r w:rsidR="00B10418" w:rsidRPr="00766BD5">
        <w:t xml:space="preserve">olnud ja </w:t>
      </w:r>
      <w:r w:rsidRPr="00766BD5">
        <w:t>oleva</w:t>
      </w:r>
      <w:r w:rsidR="00B10418" w:rsidRPr="00766BD5">
        <w:t>te</w:t>
      </w:r>
      <w:r w:rsidRPr="00766BD5">
        <w:t xml:space="preserve"> eelnõu</w:t>
      </w:r>
      <w:r w:rsidR="00B10418" w:rsidRPr="00766BD5">
        <w:t>de</w:t>
      </w:r>
      <w:r w:rsidRPr="00766BD5">
        <w:t>ga.</w:t>
      </w:r>
    </w:p>
    <w:p w14:paraId="7B79292A" w14:textId="592DF6BC" w:rsidR="000B083B" w:rsidRPr="00766BD5" w:rsidRDefault="00740B2D" w:rsidP="00713977">
      <w:r w:rsidRPr="00766BD5">
        <w:t>NIS2</w:t>
      </w:r>
      <w:r w:rsidR="00E90A31">
        <w:t>-</w:t>
      </w:r>
      <w:r w:rsidRPr="00766BD5">
        <w:t>direktiiv avaldati ühises paketis teiste õigusaktidega:</w:t>
      </w:r>
    </w:p>
    <w:p w14:paraId="560D9A3C" w14:textId="56E709B2" w:rsidR="000B083B" w:rsidRPr="00766BD5" w:rsidRDefault="006A56F1" w:rsidP="00713977">
      <w:r>
        <w:t xml:space="preserve">1) </w:t>
      </w:r>
      <w:r w:rsidR="00740B2D" w:rsidRPr="00766BD5">
        <w:t>Euroopa Parlamendi ja nõukogu määrus (EL) 2022/2554, mis käsitleb finantssektori digitaalset tegevuskerksust ning millega muudetakse määrusi (EÜ) nr 1060/2009, (EL) nr 648/2012, (EL) nr 600/2014, (EL) nr 909/2014 ja (EL) 2016/1011 (ELT L 333, 27.12.2022, lk 1–79)</w:t>
      </w:r>
      <w:r w:rsidR="003C1B91">
        <w:t>.</w:t>
      </w:r>
      <w:r w:rsidR="00740B2D" w:rsidRPr="00766BD5">
        <w:t xml:space="preserve"> </w:t>
      </w:r>
      <w:r w:rsidR="00224312" w:rsidRPr="00DA0CA7">
        <w:t>Käsitleb</w:t>
      </w:r>
      <w:r w:rsidR="00740B2D" w:rsidRPr="00DA0CA7">
        <w:t xml:space="preserve"> </w:t>
      </w:r>
      <w:r w:rsidR="00D12D64" w:rsidRPr="00141E77">
        <w:t>muu hulgas</w:t>
      </w:r>
      <w:r w:rsidR="00740B2D" w:rsidRPr="00DA0CA7">
        <w:t xml:space="preserve"> liikmesriikide küberturvalisuse pädevate asutuste</w:t>
      </w:r>
      <w:r w:rsidR="005326C6" w:rsidRPr="00141E77">
        <w:t xml:space="preserve"> koostööd</w:t>
      </w:r>
      <w:r w:rsidR="00740B2D" w:rsidRPr="00766BD5">
        <w:t xml:space="preserve"> (edaspidi </w:t>
      </w:r>
      <w:r w:rsidR="00740B2D" w:rsidRPr="00141E77">
        <w:rPr>
          <w:i/>
        </w:rPr>
        <w:t>DORA määrus</w:t>
      </w:r>
      <w:r w:rsidR="00740B2D" w:rsidRPr="00766BD5">
        <w:t>)</w:t>
      </w:r>
      <w:r w:rsidR="00264E8F" w:rsidRPr="00141E77">
        <w:rPr>
          <w:vertAlign w:val="superscript"/>
        </w:rPr>
        <w:footnoteReference w:id="3"/>
      </w:r>
      <w:r w:rsidR="000B083B" w:rsidRPr="00766BD5">
        <w:t>;</w:t>
      </w:r>
    </w:p>
    <w:p w14:paraId="016B2BC8" w14:textId="5E813675" w:rsidR="00BC2D8E" w:rsidRDefault="00F65ABB" w:rsidP="00713977">
      <w:r>
        <w:t xml:space="preserve">2) </w:t>
      </w:r>
      <w:r w:rsidR="00740B2D" w:rsidRPr="00766BD5">
        <w:t>Euroopa Parlamendi ja nõukogu direktiiv (EL) 2022/2556, millega muudetakse direktiive 2009/65/EÜ, 2009/138/EÜ, 2011/61/EL, 2013/36/EL, 2014/59/EL, 2014/65/EL, (EL) 2015/2366 ja (EL) 2016/2341 seoses finantssektori digitaalse tegevuskerksusega (seotud DORA määruse rakendamisega)</w:t>
      </w:r>
      <w:r w:rsidR="00FD5C84" w:rsidRPr="00141E77">
        <w:rPr>
          <w:vertAlign w:val="superscript"/>
        </w:rPr>
        <w:footnoteReference w:id="4"/>
      </w:r>
      <w:r w:rsidR="00BC2D8E">
        <w:t>;</w:t>
      </w:r>
    </w:p>
    <w:p w14:paraId="350759BA" w14:textId="5F1FC6AB" w:rsidR="000B083B" w:rsidRPr="00766BD5" w:rsidRDefault="00BC2D8E" w:rsidP="00713977">
      <w:r>
        <w:t xml:space="preserve">3) </w:t>
      </w:r>
      <w:r w:rsidR="00740B2D" w:rsidRPr="00766BD5">
        <w:t xml:space="preserve">Euroopa Parlamendi ja nõukogu direktiiv (EL) 2022/2557, mis käsitleb elutähtsa teenuse osutajate toimepidevust ja millega tunnistatakse kehtetuks nõukogu direktiiv 2008/114/EÜ (edaspidi </w:t>
      </w:r>
      <w:r w:rsidR="00740B2D" w:rsidRPr="00141E77">
        <w:rPr>
          <w:i/>
        </w:rPr>
        <w:t>CER</w:t>
      </w:r>
      <w:r w:rsidR="00031BEF">
        <w:rPr>
          <w:i/>
          <w:iCs/>
        </w:rPr>
        <w:t>-</w:t>
      </w:r>
      <w:r w:rsidR="00740B2D" w:rsidRPr="00141E77">
        <w:rPr>
          <w:i/>
        </w:rPr>
        <w:t>direktiiv</w:t>
      </w:r>
      <w:r w:rsidR="00740B2D" w:rsidRPr="00766BD5">
        <w:t>)</w:t>
      </w:r>
      <w:r w:rsidR="00FD5C84" w:rsidRPr="00141E77">
        <w:rPr>
          <w:vertAlign w:val="superscript"/>
        </w:rPr>
        <w:footnoteReference w:id="5"/>
      </w:r>
      <w:r w:rsidR="00740B2D" w:rsidRPr="00766BD5">
        <w:t>.</w:t>
      </w:r>
    </w:p>
    <w:p w14:paraId="181C21E8" w14:textId="0D47D9C9" w:rsidR="002279C9" w:rsidRPr="00766BD5" w:rsidRDefault="00740B2D" w:rsidP="00713977">
      <w:r w:rsidRPr="00766BD5">
        <w:t xml:space="preserve">Nimetatud õigusaktid on </w:t>
      </w:r>
      <w:r w:rsidR="000C0752">
        <w:t>mõne</w:t>
      </w:r>
      <w:r w:rsidR="00523A56">
        <w:t xml:space="preserve">ti </w:t>
      </w:r>
      <w:r w:rsidRPr="00766BD5">
        <w:t>seotud NIS2</w:t>
      </w:r>
      <w:r w:rsidR="00E90A31">
        <w:t>-</w:t>
      </w:r>
      <w:r w:rsidRPr="00766BD5">
        <w:t>direktiivi ja selle rakendamisega.</w:t>
      </w:r>
    </w:p>
    <w:p w14:paraId="0E39BD3E" w14:textId="77777777" w:rsidR="001851B6" w:rsidRDefault="001851B6" w:rsidP="00713977"/>
    <w:p w14:paraId="181C21E9" w14:textId="763A73AA" w:rsidR="002279C9" w:rsidRPr="00766BD5" w:rsidRDefault="05CDEDCD" w:rsidP="00713977">
      <w:r w:rsidRPr="00766BD5">
        <w:t>DORA määruse ja direktiivi</w:t>
      </w:r>
      <w:r w:rsidR="002E7F4F">
        <w:t xml:space="preserve"> arutelu</w:t>
      </w:r>
      <w:r w:rsidRPr="00766BD5">
        <w:t xml:space="preserve"> Riigikogus</w:t>
      </w:r>
      <w:r w:rsidR="00537D07">
        <w:t xml:space="preserve"> oli seotud</w:t>
      </w:r>
      <w:r w:rsidRPr="00766BD5">
        <w:t xml:space="preserve"> Finantsinspektsiooni seaduse ja teiste seaduste muutmise seadus</w:t>
      </w:r>
      <w:r w:rsidR="00B55DF4">
        <w:t xml:space="preserve">ega </w:t>
      </w:r>
      <w:r w:rsidR="000F3C4F">
        <w:t>(</w:t>
      </w:r>
      <w:r w:rsidR="00CD3585">
        <w:t xml:space="preserve">eelnõu </w:t>
      </w:r>
      <w:r w:rsidR="008B7656">
        <w:t xml:space="preserve">nr </w:t>
      </w:r>
      <w:r w:rsidRPr="00766BD5">
        <w:t>422 SE</w:t>
      </w:r>
      <w:r w:rsidR="000F3C4F">
        <w:t>)</w:t>
      </w:r>
      <w:r w:rsidRPr="00766BD5">
        <w:t xml:space="preserve">. </w:t>
      </w:r>
      <w:r w:rsidR="001851B6">
        <w:t>Sellega</w:t>
      </w:r>
      <w:r w:rsidRPr="00766BD5">
        <w:t xml:space="preserve"> tagatakse finantssektori tegevust reguleeriva</w:t>
      </w:r>
      <w:r w:rsidR="6029393C" w:rsidRPr="00766BD5">
        <w:t xml:space="preserve"> riigisisese</w:t>
      </w:r>
      <w:r w:rsidRPr="00766BD5">
        <w:t xml:space="preserve"> õiguse </w:t>
      </w:r>
      <w:r w:rsidR="006E67DF" w:rsidRPr="00766BD5">
        <w:t xml:space="preserve">kooskõla </w:t>
      </w:r>
      <w:r w:rsidRPr="00766BD5">
        <w:t>finantsasutustele kohalduvate Euroopa Liidu digitaalse tegevuskerksuse nõuete</w:t>
      </w:r>
      <w:r w:rsidR="006E67DF">
        <w:t>ga</w:t>
      </w:r>
      <w:r w:rsidRPr="00766BD5">
        <w:t>. DORA määrus</w:t>
      </w:r>
      <w:r w:rsidR="6029393C" w:rsidRPr="00766BD5">
        <w:t>ega</w:t>
      </w:r>
      <w:r w:rsidRPr="00766BD5">
        <w:t xml:space="preserve"> </w:t>
      </w:r>
      <w:r w:rsidR="6029393C" w:rsidRPr="00766BD5">
        <w:t>luuakse</w:t>
      </w:r>
      <w:r w:rsidRPr="00766BD5">
        <w:t xml:space="preserve"> erikor</w:t>
      </w:r>
      <w:r w:rsidR="6F208367" w:rsidRPr="00766BD5">
        <w:t>d</w:t>
      </w:r>
      <w:r w:rsidRPr="00766BD5">
        <w:t xml:space="preserve"> finantssektori </w:t>
      </w:r>
      <w:r w:rsidR="001851B6">
        <w:t xml:space="preserve">mõningatele </w:t>
      </w:r>
      <w:r w:rsidRPr="00766BD5">
        <w:t xml:space="preserve">organisatsioonidele, </w:t>
      </w:r>
      <w:r w:rsidR="0004410D">
        <w:t>mis</w:t>
      </w:r>
      <w:r w:rsidRPr="00766BD5">
        <w:t xml:space="preserve"> NIS2</w:t>
      </w:r>
      <w:r w:rsidR="00513D3D">
        <w:t>-</w:t>
      </w:r>
      <w:r w:rsidRPr="00766BD5">
        <w:t>direktiivi põhiliste nõuete (riskijuhtimise meetmete rakendamise ning küberintsidentidest teavitamise nõu</w:t>
      </w:r>
      <w:r w:rsidR="0004410D">
        <w:t>e</w:t>
      </w:r>
      <w:r w:rsidRPr="00766BD5">
        <w:t xml:space="preserve">) asemel peavad järgima DORA määruse nõudeid. </w:t>
      </w:r>
      <w:r w:rsidR="00014F70">
        <w:t xml:space="preserve">Eelnõuga </w:t>
      </w:r>
      <w:r w:rsidR="008B7656">
        <w:t>nr</w:t>
      </w:r>
      <w:r w:rsidR="00014F70">
        <w:t xml:space="preserve"> </w:t>
      </w:r>
      <w:r w:rsidRPr="00766BD5">
        <w:t xml:space="preserve">422 SE </w:t>
      </w:r>
      <w:r w:rsidR="00014F70">
        <w:t>kavanda</w:t>
      </w:r>
      <w:r w:rsidRPr="00766BD5">
        <w:t>tud muudatused avaldati Riigi Teatajas 11.</w:t>
      </w:r>
      <w:r w:rsidR="00513D3D">
        <w:t xml:space="preserve"> oktoobril </w:t>
      </w:r>
      <w:r w:rsidRPr="00766BD5">
        <w:t>2024 ning need jõustusid üldkorras (21.10.2024 jõustus kindlustustegevuse seaduse § 179 lg 1 p 2 muudatus)</w:t>
      </w:r>
      <w:r w:rsidR="6029393C" w:rsidRPr="00766BD5">
        <w:t>.</w:t>
      </w:r>
      <w:r w:rsidR="000F3C4F">
        <w:t xml:space="preserve"> </w:t>
      </w:r>
      <w:r w:rsidR="6029393C" w:rsidRPr="00766BD5">
        <w:t>Ü</w:t>
      </w:r>
      <w:r w:rsidRPr="00766BD5">
        <w:t xml:space="preserve">lejäänud </w:t>
      </w:r>
      <w:r w:rsidR="6029393C" w:rsidRPr="00766BD5">
        <w:t>muudatused</w:t>
      </w:r>
      <w:r w:rsidRPr="00766BD5">
        <w:t xml:space="preserve"> jõustu</w:t>
      </w:r>
      <w:r w:rsidR="43C0381D" w:rsidRPr="00766BD5">
        <w:t>sid</w:t>
      </w:r>
      <w:r w:rsidRPr="00766BD5">
        <w:t xml:space="preserve"> 17.</w:t>
      </w:r>
      <w:r w:rsidR="00513D3D">
        <w:t xml:space="preserve"> jaanuaril </w:t>
      </w:r>
      <w:r w:rsidRPr="00766BD5">
        <w:t>2025.</w:t>
      </w:r>
    </w:p>
    <w:p w14:paraId="211A499B" w14:textId="77777777" w:rsidR="001851B6" w:rsidRDefault="001851B6" w:rsidP="00713977"/>
    <w:p w14:paraId="7FDE93D2" w14:textId="77777777" w:rsidR="004A3B52" w:rsidRDefault="71A90891" w:rsidP="00713977">
      <w:r w:rsidRPr="00766BD5">
        <w:t>CER</w:t>
      </w:r>
      <w:r w:rsidR="00513D3D">
        <w:t>-</w:t>
      </w:r>
      <w:r w:rsidRPr="00766BD5">
        <w:t xml:space="preserve">direktiiv </w:t>
      </w:r>
      <w:r w:rsidR="2849D5F6" w:rsidRPr="00766BD5">
        <w:t xml:space="preserve">võeti </w:t>
      </w:r>
      <w:r w:rsidRPr="00766BD5">
        <w:t xml:space="preserve">üle hädaolukorra seaduse muutmise ja sellega seonduvalt teiste seaduste muutmise seadusega </w:t>
      </w:r>
      <w:r w:rsidR="000F3C4F">
        <w:t>(</w:t>
      </w:r>
      <w:r w:rsidR="00014F70">
        <w:t xml:space="preserve">eelnõu </w:t>
      </w:r>
      <w:r w:rsidR="008B7656">
        <w:t>nr</w:t>
      </w:r>
      <w:r w:rsidR="00014F70">
        <w:t xml:space="preserve"> </w:t>
      </w:r>
      <w:r w:rsidRPr="00766BD5">
        <w:t>426 SE</w:t>
      </w:r>
      <w:r w:rsidR="000F3C4F">
        <w:t>)</w:t>
      </w:r>
      <w:r w:rsidRPr="00766BD5">
        <w:t>. Seos CER</w:t>
      </w:r>
      <w:r w:rsidR="00513D3D">
        <w:t>-</w:t>
      </w:r>
      <w:r w:rsidRPr="00766BD5">
        <w:t xml:space="preserve">direktiiviga tuleneb asjaolust, et </w:t>
      </w:r>
      <w:r w:rsidR="0862EE90" w:rsidRPr="00766BD5">
        <w:t>asutus</w:t>
      </w:r>
      <w:r w:rsidR="000F3C4F">
        <w:t xml:space="preserve"> või </w:t>
      </w:r>
      <w:r w:rsidR="000F3C4F" w:rsidRPr="00766BD5">
        <w:t>isik</w:t>
      </w:r>
      <w:r w:rsidR="0862EE90" w:rsidRPr="00766BD5">
        <w:t>, kes</w:t>
      </w:r>
      <w:r w:rsidRPr="00766BD5">
        <w:t xml:space="preserve"> määratakse edaspidi elutähtsa teenuse osutajaks CER</w:t>
      </w:r>
      <w:r w:rsidR="00513D3D">
        <w:t>-</w:t>
      </w:r>
      <w:r w:rsidRPr="00766BD5">
        <w:t xml:space="preserve">direktiivi tähenduses, </w:t>
      </w:r>
      <w:r w:rsidR="00513D3D">
        <w:t>kuulub</w:t>
      </w:r>
      <w:r w:rsidR="00513D3D" w:rsidRPr="00766BD5">
        <w:t xml:space="preserve"> </w:t>
      </w:r>
      <w:r w:rsidRPr="00766BD5">
        <w:t>automaatselt ka NIS2</w:t>
      </w:r>
      <w:r w:rsidR="00513D3D">
        <w:t>-</w:t>
      </w:r>
      <w:r w:rsidRPr="00766BD5">
        <w:t>direktiivi kohaldamisalas</w:t>
      </w:r>
      <w:r w:rsidR="00513D3D">
        <w:t>se</w:t>
      </w:r>
      <w:r w:rsidRPr="00766BD5">
        <w:t xml:space="preserve">. Sama põhimõte </w:t>
      </w:r>
      <w:r w:rsidR="0050145C">
        <w:t>on kavas jätta</w:t>
      </w:r>
      <w:r w:rsidRPr="00766BD5">
        <w:t xml:space="preserve"> kehtima ka tsiviilkriisi ja riigikaitse seaduse eelnõu kohaselt (eelnõude infosüsteemi toimik nr 21-0915</w:t>
      </w:r>
      <w:r w:rsidR="269C4F3E" w:rsidRPr="00766BD5">
        <w:t xml:space="preserve">, mis </w:t>
      </w:r>
      <w:r w:rsidR="269C4F3E" w:rsidRPr="00766BD5">
        <w:lastRenderedPageBreak/>
        <w:t>algatati</w:t>
      </w:r>
      <w:r w:rsidR="6F4DDE45" w:rsidRPr="00766BD5">
        <w:t xml:space="preserve"> </w:t>
      </w:r>
      <w:r w:rsidR="6E16A108" w:rsidRPr="00766BD5">
        <w:t>Riigikogus</w:t>
      </w:r>
      <w:r w:rsidR="7E2F2375" w:rsidRPr="00766BD5">
        <w:t xml:space="preserve"> 02.06.2025 tsiviilkriisi ja riigikaitse seadus</w:t>
      </w:r>
      <w:r w:rsidR="00513D3D">
        <w:t>e</w:t>
      </w:r>
      <w:r w:rsidR="7E2F2375" w:rsidRPr="00766BD5">
        <w:t xml:space="preserve"> </w:t>
      </w:r>
      <w:r w:rsidR="0050145C">
        <w:t xml:space="preserve">eelnõuna </w:t>
      </w:r>
      <w:r w:rsidR="008B7656">
        <w:t xml:space="preserve">nr </w:t>
      </w:r>
      <w:r w:rsidR="7E2F2375" w:rsidRPr="00766BD5">
        <w:t>668 SE</w:t>
      </w:r>
      <w:r w:rsidR="05CDEDCD" w:rsidRPr="00F8287E">
        <w:rPr>
          <w:vertAlign w:val="superscript"/>
        </w:rPr>
        <w:footnoteReference w:id="6"/>
      </w:r>
      <w:r w:rsidRPr="00766BD5">
        <w:t xml:space="preserve">). </w:t>
      </w:r>
      <w:r w:rsidR="008B7656">
        <w:t>Eelnõuga nr</w:t>
      </w:r>
      <w:r w:rsidRPr="00766BD5">
        <w:t xml:space="preserve"> 426 SE </w:t>
      </w:r>
      <w:r w:rsidR="008B7656">
        <w:t>kavanda</w:t>
      </w:r>
      <w:r w:rsidRPr="00766BD5">
        <w:t>tud muudatused avaldati Riigi Teatajas 8.</w:t>
      </w:r>
      <w:r w:rsidR="00513D3D">
        <w:t xml:space="preserve"> oktoobril </w:t>
      </w:r>
      <w:r w:rsidRPr="00766BD5">
        <w:t>2024 ning need jõustusid 18.</w:t>
      </w:r>
      <w:r w:rsidR="00513D3D">
        <w:t xml:space="preserve"> oktoobril </w:t>
      </w:r>
      <w:r w:rsidRPr="00766BD5">
        <w:t xml:space="preserve">2024, sh </w:t>
      </w:r>
      <w:r w:rsidR="000F3C4F">
        <w:t>mõned</w:t>
      </w:r>
      <w:r w:rsidRPr="00766BD5">
        <w:t xml:space="preserve"> sätted (hädaolukorra seaduse täiendamine §-ga 91 ning § 53 täiendamine lõigetega 9</w:t>
      </w:r>
      <w:r w:rsidR="2849D5F6" w:rsidRPr="00766BD5">
        <w:t>–</w:t>
      </w:r>
      <w:r w:rsidRPr="00766BD5">
        <w:t xml:space="preserve">11) jõustusid üldises </w:t>
      </w:r>
      <w:r w:rsidRPr="00711B85">
        <w:t>korras, kuid</w:t>
      </w:r>
      <w:r w:rsidR="00711B85">
        <w:t xml:space="preserve"> praktikas jõustusid need</w:t>
      </w:r>
      <w:r w:rsidRPr="00711B85">
        <w:t xml:space="preserve"> muude muudatustega samal kuupäeval.</w:t>
      </w:r>
      <w:r w:rsidR="00F45D5E" w:rsidRPr="00766BD5">
        <w:t xml:space="preserve"> </w:t>
      </w:r>
    </w:p>
    <w:p w14:paraId="78460331" w14:textId="77777777" w:rsidR="004A3B52" w:rsidRDefault="004A3B52" w:rsidP="00713977"/>
    <w:p w14:paraId="0E261026" w14:textId="378EE471" w:rsidR="007B48A2" w:rsidRPr="00766BD5" w:rsidRDefault="002F4506" w:rsidP="00713977">
      <w:r>
        <w:t xml:space="preserve">Eelnõukohast seadust </w:t>
      </w:r>
      <w:r w:rsidR="32592EBD" w:rsidRPr="00766BD5">
        <w:t xml:space="preserve">ei mõjuta </w:t>
      </w:r>
      <w:r w:rsidR="32592EBD" w:rsidRPr="00870E07">
        <w:t xml:space="preserve">(kuigi </w:t>
      </w:r>
      <w:r w:rsidR="64B6A977" w:rsidRPr="00870E07">
        <w:t>järgnevalt viidatud</w:t>
      </w:r>
      <w:r w:rsidR="32592EBD" w:rsidRPr="00870E07">
        <w:t xml:space="preserve"> eelnõudes või väljatöötamiskavatsustes muudetakse ka neid seadusi, mida muudetakse eelnõu</w:t>
      </w:r>
      <w:r w:rsidR="00A63D14" w:rsidRPr="004A3B52">
        <w:t>kohase seaduse</w:t>
      </w:r>
      <w:r w:rsidR="32592EBD" w:rsidRPr="00870E07">
        <w:t>ga</w:t>
      </w:r>
      <w:r w:rsidR="32592EBD" w:rsidRPr="00766BD5">
        <w:t>):</w:t>
      </w:r>
    </w:p>
    <w:p w14:paraId="1413C168" w14:textId="0B038659" w:rsidR="007B48A2" w:rsidRDefault="007B48A2" w:rsidP="00713977">
      <w:r>
        <w:t xml:space="preserve">1. </w:t>
      </w:r>
      <w:r w:rsidR="6B2D8189" w:rsidRPr="007B48A2">
        <w:rPr>
          <w:rFonts w:cs="Times New Roman"/>
        </w:rPr>
        <w:t>Riigikogus vastu võetud tervishoiuteenuste korraldamise seaduse, töötuskindlustuse seaduse muutmise ja sellega seonduvalt teiste seaduste muutmise seaduse ning töövõimetoetuse seaduse muutmise seadus</w:t>
      </w:r>
      <w:r w:rsidR="008B7656">
        <w:rPr>
          <w:rFonts w:cs="Times New Roman"/>
        </w:rPr>
        <w:t>e eelnõu nr</w:t>
      </w:r>
      <w:r w:rsidR="6B2D8189" w:rsidRPr="007B48A2">
        <w:rPr>
          <w:rFonts w:cs="Times New Roman"/>
        </w:rPr>
        <w:t xml:space="preserve"> 604 SE;</w:t>
      </w:r>
      <w:r w:rsidR="6B2D8189" w:rsidRPr="00661BC4">
        <w:rPr>
          <w:rStyle w:val="Allmrkuseviide"/>
          <w:rFonts w:cs="Times New Roman"/>
        </w:rPr>
        <w:footnoteReference w:id="7"/>
      </w:r>
    </w:p>
    <w:p w14:paraId="0FE334BA" w14:textId="2145CE37" w:rsidR="007B48A2" w:rsidRDefault="007B48A2" w:rsidP="00713977">
      <w:pPr>
        <w:rPr>
          <w:rFonts w:cs="Times New Roman"/>
        </w:rPr>
      </w:pPr>
      <w:r>
        <w:t xml:space="preserve">2. </w:t>
      </w:r>
      <w:r w:rsidR="5D93F392" w:rsidRPr="00661BC4">
        <w:rPr>
          <w:rFonts w:cs="Times New Roman"/>
        </w:rPr>
        <w:t xml:space="preserve">Riigikogus </w:t>
      </w:r>
      <w:r w:rsidR="5D93F392" w:rsidRPr="00870E07">
        <w:rPr>
          <w:rFonts w:cs="Times New Roman"/>
        </w:rPr>
        <w:t>arutatav</w:t>
      </w:r>
      <w:r w:rsidR="5D93F392" w:rsidRPr="00661BC4">
        <w:rPr>
          <w:rFonts w:cs="Times New Roman"/>
        </w:rPr>
        <w:t xml:space="preserve"> hädaolukorra seaduse ja teiste seaduste muutmise seadus</w:t>
      </w:r>
      <w:r w:rsidR="008B7656">
        <w:rPr>
          <w:rFonts w:cs="Times New Roman"/>
        </w:rPr>
        <w:t>e eelnõu nr</w:t>
      </w:r>
      <w:r w:rsidR="5D93F392" w:rsidRPr="00661BC4">
        <w:rPr>
          <w:rFonts w:cs="Times New Roman"/>
        </w:rPr>
        <w:t xml:space="preserve"> 662 SEd;</w:t>
      </w:r>
      <w:r w:rsidR="5D93F392" w:rsidRPr="00661BC4">
        <w:rPr>
          <w:rStyle w:val="Allmrkuseviide"/>
          <w:rFonts w:cs="Times New Roman"/>
        </w:rPr>
        <w:footnoteReference w:id="8"/>
      </w:r>
    </w:p>
    <w:p w14:paraId="0F5D41D0" w14:textId="68F45EB5" w:rsidR="17FEE2FA" w:rsidRPr="007B48A2" w:rsidRDefault="007B48A2" w:rsidP="00713977">
      <w:r>
        <w:rPr>
          <w:rFonts w:cs="Times New Roman"/>
        </w:rPr>
        <w:t xml:space="preserve">3. </w:t>
      </w:r>
      <w:r w:rsidR="17FEE2FA" w:rsidRPr="00661BC4">
        <w:rPr>
          <w:rFonts w:cs="Times New Roman"/>
        </w:rPr>
        <w:t xml:space="preserve">Riigikogus </w:t>
      </w:r>
      <w:r w:rsidR="17FEE2FA" w:rsidRPr="00870E07">
        <w:rPr>
          <w:rFonts w:cs="Times New Roman"/>
        </w:rPr>
        <w:t>arutatav</w:t>
      </w:r>
      <w:r w:rsidR="17FEE2FA" w:rsidRPr="00661BC4">
        <w:rPr>
          <w:rFonts w:cs="Times New Roman"/>
        </w:rPr>
        <w:t xml:space="preserve"> </w:t>
      </w:r>
      <w:r w:rsidR="25C8A0C8" w:rsidRPr="00661BC4">
        <w:rPr>
          <w:rFonts w:cs="Times New Roman"/>
        </w:rPr>
        <w:t>h</w:t>
      </w:r>
      <w:r w:rsidR="17FEE2FA" w:rsidRPr="00661BC4">
        <w:rPr>
          <w:rFonts w:cs="Times New Roman"/>
        </w:rPr>
        <w:t>ädaolukorra seaduse ja teiste seaduste muutmise seadus</w:t>
      </w:r>
      <w:r w:rsidR="008B7656">
        <w:rPr>
          <w:rFonts w:cs="Times New Roman"/>
        </w:rPr>
        <w:t>e eelnõu nr</w:t>
      </w:r>
      <w:r w:rsidR="17FEE2FA" w:rsidRPr="00661BC4">
        <w:rPr>
          <w:rFonts w:cs="Times New Roman"/>
        </w:rPr>
        <w:t xml:space="preserve"> 635 SEd;</w:t>
      </w:r>
      <w:r w:rsidR="17FEE2FA" w:rsidRPr="00661BC4">
        <w:rPr>
          <w:rStyle w:val="Allmrkuseviide"/>
          <w:rFonts w:cs="Times New Roman"/>
        </w:rPr>
        <w:footnoteReference w:id="9"/>
      </w:r>
    </w:p>
    <w:p w14:paraId="1D96D063" w14:textId="5E6F3306" w:rsidR="463A88F6" w:rsidRPr="00661BC4" w:rsidRDefault="007B48A2" w:rsidP="00713977">
      <w:pPr>
        <w:rPr>
          <w:rFonts w:cs="Times New Roman"/>
        </w:rPr>
      </w:pPr>
      <w:r>
        <w:rPr>
          <w:rFonts w:cs="Times New Roman"/>
        </w:rPr>
        <w:t xml:space="preserve">4. </w:t>
      </w:r>
      <w:r w:rsidR="463A88F6" w:rsidRPr="00661BC4">
        <w:rPr>
          <w:rFonts w:cs="Times New Roman"/>
        </w:rPr>
        <w:t>Regionaal- ja</w:t>
      </w:r>
      <w:r w:rsidR="17FEE2FA" w:rsidRPr="00661BC4">
        <w:rPr>
          <w:rFonts w:cs="Times New Roman"/>
        </w:rPr>
        <w:t xml:space="preserve"> </w:t>
      </w:r>
      <w:r w:rsidR="631C9409" w:rsidRPr="00661BC4">
        <w:rPr>
          <w:rFonts w:cs="Times New Roman"/>
        </w:rPr>
        <w:t>Põllumajandusministeeriumi ette valmistatud kohaliku omavalitsuse korralduse seaduse ja sellega seonduvate seaduste muutmise seadus</w:t>
      </w:r>
      <w:r w:rsidR="4A334E1C" w:rsidRPr="00661BC4">
        <w:rPr>
          <w:rFonts w:cs="Times New Roman"/>
        </w:rPr>
        <w:t xml:space="preserve"> (eelnõude infosüsteemi toimik 24-0006)</w:t>
      </w:r>
      <w:r w:rsidR="631C9409" w:rsidRPr="00661BC4">
        <w:rPr>
          <w:rFonts w:cs="Times New Roman"/>
        </w:rPr>
        <w:t>;</w:t>
      </w:r>
      <w:r w:rsidR="463A88F6" w:rsidRPr="00661BC4">
        <w:rPr>
          <w:rStyle w:val="Allmrkuseviide"/>
          <w:rFonts w:cs="Times New Roman"/>
        </w:rPr>
        <w:footnoteReference w:id="10"/>
      </w:r>
    </w:p>
    <w:p w14:paraId="6D80F260" w14:textId="6B0548AB" w:rsidR="00A1645E" w:rsidRDefault="007B48A2" w:rsidP="00713977">
      <w:pPr>
        <w:rPr>
          <w:rFonts w:cs="Times New Roman"/>
        </w:rPr>
      </w:pPr>
      <w:r>
        <w:rPr>
          <w:rFonts w:cs="Times New Roman"/>
        </w:rPr>
        <w:t xml:space="preserve">5. </w:t>
      </w:r>
      <w:r w:rsidR="31511DE3" w:rsidRPr="00661BC4">
        <w:rPr>
          <w:rFonts w:cs="Times New Roman"/>
        </w:rPr>
        <w:t>Kliimaministeeriumi algatatud lennundusseaduse ja teiste seaduste muutmise seadus</w:t>
      </w:r>
      <w:r w:rsidR="4A971BCD" w:rsidRPr="00661BC4">
        <w:rPr>
          <w:rFonts w:cs="Times New Roman"/>
        </w:rPr>
        <w:t xml:space="preserve"> (eelnõude infosüsteemi toimik 25-0229)</w:t>
      </w:r>
      <w:r w:rsidR="00B55D96">
        <w:rPr>
          <w:rFonts w:cs="Times New Roman"/>
        </w:rPr>
        <w:t>.</w:t>
      </w:r>
      <w:r w:rsidR="31511DE3" w:rsidRPr="00661BC4">
        <w:rPr>
          <w:rStyle w:val="Allmrkuseviide"/>
          <w:rFonts w:cs="Times New Roman"/>
        </w:rPr>
        <w:footnoteReference w:id="11"/>
      </w:r>
    </w:p>
    <w:p w14:paraId="2978168F" w14:textId="77777777" w:rsidR="00AF69B6" w:rsidRDefault="00AF69B6" w:rsidP="00713977">
      <w:pPr>
        <w:rPr>
          <w:rFonts w:cs="Times New Roman"/>
        </w:rPr>
      </w:pPr>
    </w:p>
    <w:p w14:paraId="49168DBF" w14:textId="2C0AD74D" w:rsidR="00CF18E6" w:rsidRDefault="32592EBD" w:rsidP="00713977">
      <w:pPr>
        <w:rPr>
          <w:rFonts w:cs="Times New Roman"/>
        </w:rPr>
      </w:pPr>
      <w:r w:rsidRPr="00A1645E">
        <w:rPr>
          <w:rFonts w:cs="Times New Roman"/>
        </w:rPr>
        <w:t>Majandus- ja Kommunikatsiooniministeeriumil on ettevalmistamisel ko</w:t>
      </w:r>
      <w:r w:rsidR="02831EB1" w:rsidRPr="00A1645E">
        <w:rPr>
          <w:rFonts w:cs="Times New Roman"/>
        </w:rPr>
        <w:t>s</w:t>
      </w:r>
      <w:r w:rsidRPr="00A1645E">
        <w:rPr>
          <w:rFonts w:cs="Times New Roman"/>
        </w:rPr>
        <w:t>moseseadus (eelnõude infosüsteemi toimik 24-0963)</w:t>
      </w:r>
      <w:r w:rsidR="00740B2D" w:rsidRPr="00661BC4">
        <w:rPr>
          <w:rFonts w:cs="Times New Roman"/>
          <w:vertAlign w:val="superscript"/>
        </w:rPr>
        <w:footnoteReference w:id="12"/>
      </w:r>
      <w:r w:rsidRPr="00A1645E">
        <w:rPr>
          <w:rFonts w:cs="Times New Roman"/>
        </w:rPr>
        <w:t xml:space="preserve">, </w:t>
      </w:r>
      <w:r w:rsidR="2C0D8078" w:rsidRPr="00A1645E">
        <w:rPr>
          <w:rFonts w:cs="Times New Roman"/>
        </w:rPr>
        <w:t>millega soovitakse teha</w:t>
      </w:r>
      <w:r w:rsidRPr="00A1645E">
        <w:rPr>
          <w:rFonts w:cs="Times New Roman"/>
        </w:rPr>
        <w:t xml:space="preserve"> muudatus</w:t>
      </w:r>
      <w:r w:rsidR="38EF9D6C" w:rsidRPr="00A1645E">
        <w:rPr>
          <w:rFonts w:cs="Times New Roman"/>
        </w:rPr>
        <w:t xml:space="preserve"> küberturvalisuse seaduse</w:t>
      </w:r>
      <w:r w:rsidR="42CC273F" w:rsidRPr="00A1645E">
        <w:rPr>
          <w:rFonts w:cs="Times New Roman"/>
        </w:rPr>
        <w:t xml:space="preserve"> (edaspidi</w:t>
      </w:r>
      <w:r w:rsidRPr="00A1645E">
        <w:rPr>
          <w:rFonts w:cs="Times New Roman"/>
        </w:rPr>
        <w:t xml:space="preserve"> </w:t>
      </w:r>
      <w:r w:rsidRPr="00A1645E">
        <w:rPr>
          <w:rFonts w:cs="Times New Roman"/>
          <w:i/>
          <w:iCs/>
        </w:rPr>
        <w:t>KüTS</w:t>
      </w:r>
      <w:r w:rsidR="42CC273F" w:rsidRPr="00A1645E">
        <w:rPr>
          <w:rFonts w:cs="Times New Roman"/>
        </w:rPr>
        <w:t>)</w:t>
      </w:r>
      <w:r w:rsidRPr="00A1645E">
        <w:rPr>
          <w:rFonts w:cs="Times New Roman"/>
        </w:rPr>
        <w:t xml:space="preserve"> kehtiva versiooni § 3 lõikes 1, sh </w:t>
      </w:r>
      <w:r w:rsidR="2C0D8078" w:rsidRPr="00A1645E">
        <w:rPr>
          <w:rFonts w:cs="Times New Roman"/>
        </w:rPr>
        <w:t>tekitada</w:t>
      </w:r>
      <w:r w:rsidRPr="00A1645E">
        <w:rPr>
          <w:rFonts w:cs="Times New Roman"/>
        </w:rPr>
        <w:t xml:space="preserve"> ristviited KüTSile, mida </w:t>
      </w:r>
      <w:r w:rsidR="00C84DFD">
        <w:rPr>
          <w:rFonts w:cs="Times New Roman"/>
        </w:rPr>
        <w:t>eelnõukohase seadusega</w:t>
      </w:r>
      <w:r w:rsidRPr="00A1645E">
        <w:rPr>
          <w:rFonts w:cs="Times New Roman"/>
        </w:rPr>
        <w:t xml:space="preserve"> soovitakse</w:t>
      </w:r>
      <w:r w:rsidR="52FDF3C2" w:rsidRPr="00A1645E">
        <w:rPr>
          <w:rFonts w:cs="Times New Roman"/>
        </w:rPr>
        <w:t xml:space="preserve"> kaotada.</w:t>
      </w:r>
    </w:p>
    <w:p w14:paraId="6CAC2F8D" w14:textId="77777777" w:rsidR="00AF69B6" w:rsidRDefault="00AF69B6" w:rsidP="00713977">
      <w:pPr>
        <w:rPr>
          <w:rFonts w:cs="Times New Roman"/>
        </w:rPr>
      </w:pPr>
    </w:p>
    <w:p w14:paraId="76F0E1CF" w14:textId="047FDA57" w:rsidR="00CF18E6" w:rsidRDefault="705EAA61" w:rsidP="00713977">
      <w:pPr>
        <w:rPr>
          <w:rFonts w:cs="Times New Roman"/>
        </w:rPr>
      </w:pPr>
      <w:r w:rsidRPr="00661BC4">
        <w:rPr>
          <w:rFonts w:cs="Times New Roman"/>
        </w:rPr>
        <w:t>Sotsiaalministeeriumil on ettevalmistamisel inimgeeniuuringute seadus (eelnõude infosüsteemi toimik 2</w:t>
      </w:r>
      <w:r w:rsidR="12B7E21F" w:rsidRPr="00661BC4">
        <w:rPr>
          <w:rFonts w:cs="Times New Roman"/>
        </w:rPr>
        <w:t>5-0756),</w:t>
      </w:r>
      <w:r w:rsidRPr="00661BC4">
        <w:rPr>
          <w:rStyle w:val="Allmrkuseviide"/>
          <w:rFonts w:cs="Times New Roman"/>
        </w:rPr>
        <w:footnoteReference w:id="13"/>
      </w:r>
      <w:r w:rsidR="12B7E21F" w:rsidRPr="00661BC4">
        <w:rPr>
          <w:rFonts w:cs="Times New Roman"/>
        </w:rPr>
        <w:t xml:space="preserve"> milles tehakse ristviiteid KüTSile ning </w:t>
      </w:r>
      <w:r w:rsidR="6C1066F0" w:rsidRPr="00661BC4">
        <w:rPr>
          <w:rFonts w:cs="Times New Roman"/>
        </w:rPr>
        <w:t xml:space="preserve">muudatusi ka </w:t>
      </w:r>
      <w:r w:rsidR="00FE0052">
        <w:rPr>
          <w:rFonts w:cs="Times New Roman"/>
        </w:rPr>
        <w:t xml:space="preserve">kehtiva </w:t>
      </w:r>
      <w:r w:rsidR="6C1066F0" w:rsidRPr="00661BC4">
        <w:rPr>
          <w:rFonts w:cs="Times New Roman"/>
        </w:rPr>
        <w:t xml:space="preserve">KüTSi sätetesse, </w:t>
      </w:r>
      <w:r w:rsidR="58E4D692" w:rsidRPr="00661BC4">
        <w:rPr>
          <w:rFonts w:cs="Times New Roman"/>
        </w:rPr>
        <w:t>mi</w:t>
      </w:r>
      <w:r w:rsidR="006428E1">
        <w:rPr>
          <w:rFonts w:cs="Times New Roman"/>
        </w:rPr>
        <w:t>da</w:t>
      </w:r>
      <w:r w:rsidR="6C1066F0" w:rsidRPr="00661BC4">
        <w:rPr>
          <w:rFonts w:cs="Times New Roman"/>
        </w:rPr>
        <w:t xml:space="preserve"> </w:t>
      </w:r>
      <w:r w:rsidR="00C25242">
        <w:rPr>
          <w:rFonts w:cs="Times New Roman"/>
        </w:rPr>
        <w:t>samuti eelnõukohase seadusega</w:t>
      </w:r>
      <w:r w:rsidR="6C1066F0" w:rsidRPr="00661BC4">
        <w:rPr>
          <w:rFonts w:cs="Times New Roman"/>
        </w:rPr>
        <w:t xml:space="preserve"> muudetakse. </w:t>
      </w:r>
      <w:r w:rsidR="00423415">
        <w:rPr>
          <w:rFonts w:cs="Times New Roman"/>
        </w:rPr>
        <w:t>Selle</w:t>
      </w:r>
      <w:r w:rsidR="530DF163" w:rsidRPr="00661BC4">
        <w:rPr>
          <w:rFonts w:cs="Times New Roman"/>
        </w:rPr>
        <w:t xml:space="preserve"> eelnõu eeldatav jõustumisaeg on 1.</w:t>
      </w:r>
      <w:r w:rsidR="00C118CF">
        <w:rPr>
          <w:rFonts w:cs="Times New Roman"/>
        </w:rPr>
        <w:t xml:space="preserve"> jaanuar </w:t>
      </w:r>
      <w:r w:rsidR="530DF163" w:rsidRPr="00661BC4">
        <w:rPr>
          <w:rFonts w:cs="Times New Roman"/>
        </w:rPr>
        <w:t>2026</w:t>
      </w:r>
      <w:r w:rsidR="00622837">
        <w:rPr>
          <w:rFonts w:cs="Times New Roman"/>
        </w:rPr>
        <w:t>, kuid</w:t>
      </w:r>
      <w:r w:rsidR="00553656">
        <w:rPr>
          <w:rFonts w:cs="Times New Roman"/>
        </w:rPr>
        <w:t xml:space="preserve"> tuleb </w:t>
      </w:r>
      <w:r w:rsidR="00622837">
        <w:rPr>
          <w:rFonts w:cs="Times New Roman"/>
        </w:rPr>
        <w:t xml:space="preserve">enne </w:t>
      </w:r>
      <w:r w:rsidR="00553656">
        <w:rPr>
          <w:rFonts w:cs="Times New Roman"/>
        </w:rPr>
        <w:t xml:space="preserve">viia </w:t>
      </w:r>
      <w:r w:rsidR="00423415">
        <w:rPr>
          <w:rFonts w:cs="Times New Roman"/>
        </w:rPr>
        <w:t>k</w:t>
      </w:r>
      <w:r w:rsidR="000401D2">
        <w:rPr>
          <w:rFonts w:cs="Times New Roman"/>
        </w:rPr>
        <w:t>õnesole</w:t>
      </w:r>
      <w:r w:rsidR="00423415">
        <w:rPr>
          <w:rFonts w:cs="Times New Roman"/>
        </w:rPr>
        <w:t>va</w:t>
      </w:r>
      <w:r w:rsidR="00553656">
        <w:rPr>
          <w:rFonts w:cs="Times New Roman"/>
        </w:rPr>
        <w:t xml:space="preserve"> eelnõuga vastavusse.</w:t>
      </w:r>
    </w:p>
    <w:p w14:paraId="49409250" w14:textId="77777777" w:rsidR="00622837" w:rsidRDefault="00622837" w:rsidP="00713977">
      <w:pPr>
        <w:rPr>
          <w:rFonts w:cs="Times New Roman"/>
        </w:rPr>
      </w:pPr>
    </w:p>
    <w:p w14:paraId="460C874F" w14:textId="241C06EC" w:rsidR="00CF18E6" w:rsidRDefault="3CAD1903" w:rsidP="00713977">
      <w:pPr>
        <w:rPr>
          <w:rFonts w:cs="Times New Roman"/>
        </w:rPr>
      </w:pPr>
      <w:r w:rsidRPr="00661BC4">
        <w:rPr>
          <w:rFonts w:cs="Times New Roman"/>
        </w:rPr>
        <w:t xml:space="preserve">Riigikogus on arutlusel tsiviilkriisi ja riigikaitse seadus </w:t>
      </w:r>
      <w:r w:rsidR="0072118E">
        <w:rPr>
          <w:rFonts w:cs="Times New Roman"/>
        </w:rPr>
        <w:t xml:space="preserve">(eelnõu nr </w:t>
      </w:r>
      <w:r w:rsidRPr="00661BC4">
        <w:rPr>
          <w:rFonts w:cs="Times New Roman"/>
        </w:rPr>
        <w:t>668 SE</w:t>
      </w:r>
      <w:r w:rsidR="0072118E">
        <w:rPr>
          <w:rFonts w:cs="Times New Roman"/>
        </w:rPr>
        <w:t>)</w:t>
      </w:r>
      <w:r w:rsidRPr="00661BC4">
        <w:rPr>
          <w:rFonts w:cs="Times New Roman"/>
        </w:rPr>
        <w:t>,</w:t>
      </w:r>
      <w:r w:rsidRPr="00661BC4">
        <w:rPr>
          <w:rStyle w:val="Allmrkuseviide"/>
          <w:rFonts w:cs="Times New Roman"/>
        </w:rPr>
        <w:footnoteReference w:id="14"/>
      </w:r>
      <w:r w:rsidRPr="00661BC4">
        <w:rPr>
          <w:rFonts w:cs="Times New Roman"/>
        </w:rPr>
        <w:t xml:space="preserve"> mis teeb muu</w:t>
      </w:r>
      <w:r w:rsidR="00C84DFD">
        <w:rPr>
          <w:rFonts w:cs="Times New Roman"/>
        </w:rPr>
        <w:t xml:space="preserve"> </w:t>
      </w:r>
      <w:r w:rsidRPr="00661BC4">
        <w:rPr>
          <w:rFonts w:cs="Times New Roman"/>
        </w:rPr>
        <w:t>hulgas muudatusi</w:t>
      </w:r>
      <w:r w:rsidR="7CF5E7A3" w:rsidRPr="00661BC4">
        <w:rPr>
          <w:rFonts w:cs="Times New Roman"/>
        </w:rPr>
        <w:t xml:space="preserve"> eelnõu</w:t>
      </w:r>
      <w:r w:rsidR="00C84DFD">
        <w:rPr>
          <w:rFonts w:cs="Times New Roman"/>
        </w:rPr>
        <w:t>kohase seaduse</w:t>
      </w:r>
      <w:r w:rsidR="7CF5E7A3" w:rsidRPr="00661BC4">
        <w:rPr>
          <w:rFonts w:cs="Times New Roman"/>
        </w:rPr>
        <w:t>ga muudetavates seadustes</w:t>
      </w:r>
      <w:r w:rsidRPr="00661BC4">
        <w:rPr>
          <w:rFonts w:cs="Times New Roman"/>
        </w:rPr>
        <w:t xml:space="preserve"> ning</w:t>
      </w:r>
      <w:r w:rsidR="0760B6C9" w:rsidRPr="00661BC4">
        <w:rPr>
          <w:rFonts w:cs="Times New Roman"/>
        </w:rPr>
        <w:t xml:space="preserve"> tunnistab hädaolukorra seaduse kehtetuks</w:t>
      </w:r>
      <w:r w:rsidR="00622837">
        <w:rPr>
          <w:rFonts w:cs="Times New Roman"/>
        </w:rPr>
        <w:t>.</w:t>
      </w:r>
      <w:r w:rsidRPr="00661BC4">
        <w:rPr>
          <w:rFonts w:cs="Times New Roman"/>
        </w:rPr>
        <w:t xml:space="preserve"> </w:t>
      </w:r>
      <w:r w:rsidR="1B4F0C91" w:rsidRPr="00661BC4">
        <w:rPr>
          <w:rFonts w:cs="Times New Roman"/>
        </w:rPr>
        <w:t>Se</w:t>
      </w:r>
      <w:r w:rsidR="1B509BD6" w:rsidRPr="00661BC4">
        <w:rPr>
          <w:rFonts w:cs="Times New Roman"/>
        </w:rPr>
        <w:t>ll</w:t>
      </w:r>
      <w:r w:rsidR="1B4F0C91" w:rsidRPr="00661BC4">
        <w:rPr>
          <w:rFonts w:cs="Times New Roman"/>
        </w:rPr>
        <w:t>e eelnõu eeldatav jõustumisaeg on 1.</w:t>
      </w:r>
      <w:r w:rsidR="00C118CF">
        <w:rPr>
          <w:rFonts w:cs="Times New Roman"/>
        </w:rPr>
        <w:t xml:space="preserve"> juuli </w:t>
      </w:r>
      <w:r w:rsidR="1B4F0C91" w:rsidRPr="00661BC4">
        <w:rPr>
          <w:rFonts w:cs="Times New Roman"/>
        </w:rPr>
        <w:t>2026</w:t>
      </w:r>
      <w:r w:rsidR="374085E9" w:rsidRPr="00661BC4">
        <w:rPr>
          <w:rFonts w:cs="Times New Roman"/>
        </w:rPr>
        <w:t xml:space="preserve"> ehk pärast eelnõu</w:t>
      </w:r>
      <w:r w:rsidR="00CD6A46">
        <w:rPr>
          <w:rFonts w:cs="Times New Roman"/>
        </w:rPr>
        <w:t>kohase seaduse</w:t>
      </w:r>
      <w:r w:rsidR="374085E9" w:rsidRPr="00661BC4">
        <w:rPr>
          <w:rFonts w:cs="Times New Roman"/>
        </w:rPr>
        <w:t xml:space="preserve"> jõustumist</w:t>
      </w:r>
      <w:r w:rsidR="1B4F0C91" w:rsidRPr="00661BC4">
        <w:rPr>
          <w:rFonts w:cs="Times New Roman"/>
        </w:rPr>
        <w:t xml:space="preserve">. </w:t>
      </w:r>
      <w:r w:rsidR="00622837">
        <w:rPr>
          <w:rFonts w:cs="Times New Roman"/>
        </w:rPr>
        <w:t>Kuigi selle</w:t>
      </w:r>
      <w:r w:rsidR="1A982704" w:rsidRPr="00661BC4">
        <w:rPr>
          <w:rFonts w:cs="Times New Roman"/>
        </w:rPr>
        <w:t xml:space="preserve"> eelnõu § 75 lõike 4 punkt 3 ning lõige 5 arvestavad eelnõu</w:t>
      </w:r>
      <w:r w:rsidR="00CD6A46">
        <w:rPr>
          <w:rFonts w:cs="Times New Roman"/>
        </w:rPr>
        <w:t>kohase seaduse</w:t>
      </w:r>
      <w:r w:rsidR="1A982704" w:rsidRPr="00661BC4">
        <w:rPr>
          <w:rFonts w:cs="Times New Roman"/>
        </w:rPr>
        <w:t>ga tehtavaid muudatusi</w:t>
      </w:r>
      <w:r w:rsidR="00622837">
        <w:rPr>
          <w:rFonts w:cs="Times New Roman"/>
        </w:rPr>
        <w:t>, tuleb</w:t>
      </w:r>
      <w:r w:rsidR="00D90A67">
        <w:rPr>
          <w:rFonts w:cs="Times New Roman"/>
        </w:rPr>
        <w:t xml:space="preserve"> selles</w:t>
      </w:r>
      <w:r w:rsidR="6FC41E58" w:rsidRPr="00661BC4">
        <w:rPr>
          <w:rFonts w:cs="Times New Roman"/>
        </w:rPr>
        <w:t xml:space="preserve"> teha </w:t>
      </w:r>
      <w:r w:rsidR="0342BCC1" w:rsidRPr="00661BC4">
        <w:rPr>
          <w:rFonts w:cs="Times New Roman"/>
        </w:rPr>
        <w:t>järgmis</w:t>
      </w:r>
      <w:r w:rsidR="00D90A67">
        <w:rPr>
          <w:rFonts w:cs="Times New Roman"/>
        </w:rPr>
        <w:t>ed</w:t>
      </w:r>
      <w:r w:rsidR="0342BCC1" w:rsidRPr="00661BC4">
        <w:rPr>
          <w:rFonts w:cs="Times New Roman"/>
        </w:rPr>
        <w:t xml:space="preserve"> </w:t>
      </w:r>
      <w:r w:rsidR="6FC41E58" w:rsidRPr="00661BC4">
        <w:rPr>
          <w:rFonts w:cs="Times New Roman"/>
        </w:rPr>
        <w:t>muudatus</w:t>
      </w:r>
      <w:r w:rsidR="00D90A67">
        <w:rPr>
          <w:rFonts w:cs="Times New Roman"/>
        </w:rPr>
        <w:t>ed</w:t>
      </w:r>
      <w:r w:rsidR="26CB818F" w:rsidRPr="00661BC4">
        <w:rPr>
          <w:rFonts w:cs="Times New Roman"/>
        </w:rPr>
        <w:t>:</w:t>
      </w:r>
    </w:p>
    <w:p w14:paraId="5B837E72" w14:textId="242DC6B5" w:rsidR="00CF18E6" w:rsidRDefault="00CF18E6" w:rsidP="00713977">
      <w:pPr>
        <w:rPr>
          <w:rFonts w:cs="Times New Roman"/>
        </w:rPr>
      </w:pPr>
      <w:r>
        <w:rPr>
          <w:rFonts w:cs="Times New Roman"/>
        </w:rPr>
        <w:t xml:space="preserve"> </w:t>
      </w:r>
      <w:r w:rsidR="26CB818F" w:rsidRPr="00661BC4">
        <w:rPr>
          <w:rFonts w:cs="Times New Roman"/>
        </w:rPr>
        <w:t>- eelnõu § 213 (krediidiasutuste seaduse muutmine) punkti 6 sõnastus</w:t>
      </w:r>
      <w:r w:rsidR="0357455C" w:rsidRPr="00661BC4">
        <w:rPr>
          <w:rFonts w:cs="Times New Roman"/>
        </w:rPr>
        <w:t xml:space="preserve"> tuleks</w:t>
      </w:r>
      <w:r w:rsidR="26CB818F" w:rsidRPr="00661BC4">
        <w:rPr>
          <w:rFonts w:cs="Times New Roman"/>
        </w:rPr>
        <w:t xml:space="preserve"> ü</w:t>
      </w:r>
      <w:r w:rsidR="3171C90C" w:rsidRPr="00661BC4">
        <w:rPr>
          <w:rFonts w:cs="Times New Roman"/>
        </w:rPr>
        <w:t xml:space="preserve">le vaadata </w:t>
      </w:r>
      <w:r w:rsidR="3171C90C" w:rsidRPr="00661BC4">
        <w:rPr>
          <w:rFonts w:cs="Times New Roman"/>
        </w:rPr>
        <w:lastRenderedPageBreak/>
        <w:t>eelnõu</w:t>
      </w:r>
      <w:r w:rsidR="003145E8">
        <w:rPr>
          <w:rFonts w:cs="Times New Roman"/>
        </w:rPr>
        <w:t>kohase</w:t>
      </w:r>
      <w:r w:rsidR="3171C90C" w:rsidRPr="00661BC4">
        <w:rPr>
          <w:rFonts w:cs="Times New Roman"/>
        </w:rPr>
        <w:t xml:space="preserve"> KüTS</w:t>
      </w:r>
      <w:r w:rsidR="003145E8">
        <w:rPr>
          <w:rFonts w:cs="Times New Roman"/>
        </w:rPr>
        <w:t>i</w:t>
      </w:r>
      <w:r w:rsidR="3171C90C" w:rsidRPr="00661BC4">
        <w:rPr>
          <w:rFonts w:cs="Times New Roman"/>
        </w:rPr>
        <w:t xml:space="preserve"> § 1 lõike 4 sõnastuse ning selle selgituste tõttu;</w:t>
      </w:r>
    </w:p>
    <w:p w14:paraId="57D1ED43" w14:textId="26F5F036" w:rsidR="00E82516" w:rsidRDefault="3171C90C" w:rsidP="00713977">
      <w:pPr>
        <w:rPr>
          <w:rFonts w:cs="Times New Roman"/>
          <w:color w:val="000000" w:themeColor="text1"/>
          <w:szCs w:val="24"/>
        </w:rPr>
      </w:pPr>
      <w:r w:rsidRPr="00661BC4">
        <w:rPr>
          <w:rFonts w:cs="Times New Roman"/>
        </w:rPr>
        <w:t xml:space="preserve"> - eelnõu § 217 (KüTSi muutmine) </w:t>
      </w:r>
      <w:r w:rsidR="566223D4" w:rsidRPr="00661BC4">
        <w:rPr>
          <w:rFonts w:cs="Times New Roman"/>
        </w:rPr>
        <w:t xml:space="preserve">punkti </w:t>
      </w:r>
      <w:r w:rsidR="00656D46">
        <w:rPr>
          <w:rFonts w:cs="Times New Roman"/>
        </w:rPr>
        <w:t xml:space="preserve">1 </w:t>
      </w:r>
      <w:r w:rsidR="566223D4" w:rsidRPr="00661BC4">
        <w:rPr>
          <w:rFonts w:cs="Times New Roman"/>
        </w:rPr>
        <w:t>tuleb muuta (sätestades, et eelnõu</w:t>
      </w:r>
      <w:r w:rsidR="007B43AA">
        <w:rPr>
          <w:rFonts w:cs="Times New Roman"/>
        </w:rPr>
        <w:t>kohase</w:t>
      </w:r>
      <w:r w:rsidR="566223D4" w:rsidRPr="00661BC4">
        <w:rPr>
          <w:rFonts w:cs="Times New Roman"/>
        </w:rPr>
        <w:t xml:space="preserve"> KüTSi viited</w:t>
      </w:r>
      <w:r w:rsidR="5D66683E" w:rsidRPr="00661BC4">
        <w:rPr>
          <w:rFonts w:cs="Times New Roman"/>
        </w:rPr>
        <w:t xml:space="preserve"> </w:t>
      </w:r>
      <w:r w:rsidR="2528291D" w:rsidRPr="00661BC4">
        <w:rPr>
          <w:rFonts w:cs="Times New Roman"/>
        </w:rPr>
        <w:t xml:space="preserve">hädaolukorra seadusele </w:t>
      </w:r>
      <w:r w:rsidR="5D66683E" w:rsidRPr="00661BC4">
        <w:rPr>
          <w:rFonts w:cs="Times New Roman"/>
        </w:rPr>
        <w:t>(vt eelnõu KüTS</w:t>
      </w:r>
      <w:r w:rsidR="00AF23D6">
        <w:rPr>
          <w:rFonts w:cs="Times New Roman"/>
        </w:rPr>
        <w:t>i</w:t>
      </w:r>
      <w:r w:rsidR="5D66683E" w:rsidRPr="00661BC4">
        <w:rPr>
          <w:rFonts w:cs="Times New Roman"/>
        </w:rPr>
        <w:t xml:space="preserve"> § 3 lg 2 p</w:t>
      </w:r>
      <w:r w:rsidR="003145E8">
        <w:rPr>
          <w:rFonts w:cs="Times New Roman"/>
        </w:rPr>
        <w:t>-e</w:t>
      </w:r>
      <w:r w:rsidR="5D66683E" w:rsidRPr="00661BC4">
        <w:rPr>
          <w:rFonts w:cs="Times New Roman"/>
        </w:rPr>
        <w:t xml:space="preserve"> 2 ja 7)</w:t>
      </w:r>
      <w:r w:rsidR="3A24CA5A" w:rsidRPr="00661BC4">
        <w:rPr>
          <w:rFonts w:cs="Times New Roman"/>
        </w:rPr>
        <w:t xml:space="preserve"> tule</w:t>
      </w:r>
      <w:r w:rsidR="3901ED71" w:rsidRPr="00661BC4">
        <w:rPr>
          <w:rFonts w:cs="Times New Roman"/>
        </w:rPr>
        <w:t>b muuta viideteks tsiviilkriisi ja riigikaitse seadusele</w:t>
      </w:r>
      <w:r w:rsidR="566223D4" w:rsidRPr="00661BC4">
        <w:rPr>
          <w:rFonts w:cs="Times New Roman"/>
        </w:rPr>
        <w:t xml:space="preserve">) ning </w:t>
      </w:r>
      <w:r w:rsidRPr="00661BC4">
        <w:rPr>
          <w:rFonts w:cs="Times New Roman"/>
        </w:rPr>
        <w:t xml:space="preserve">punkt </w:t>
      </w:r>
      <w:r w:rsidR="003145E8">
        <w:rPr>
          <w:rFonts w:cs="Times New Roman"/>
        </w:rPr>
        <w:t xml:space="preserve">2 </w:t>
      </w:r>
      <w:r w:rsidRPr="00661BC4">
        <w:rPr>
          <w:rFonts w:cs="Times New Roman"/>
        </w:rPr>
        <w:t xml:space="preserve">tuleb välja jätta </w:t>
      </w:r>
      <w:r w:rsidR="04BB44F6" w:rsidRPr="00661BC4">
        <w:rPr>
          <w:rFonts w:cs="Times New Roman"/>
        </w:rPr>
        <w:t>eelnõu</w:t>
      </w:r>
      <w:r w:rsidR="007B43AA">
        <w:rPr>
          <w:rFonts w:cs="Times New Roman"/>
        </w:rPr>
        <w:t>kohase</w:t>
      </w:r>
      <w:r w:rsidR="04BB44F6" w:rsidRPr="00661BC4">
        <w:rPr>
          <w:rFonts w:cs="Times New Roman"/>
        </w:rPr>
        <w:t xml:space="preserve"> KüTS</w:t>
      </w:r>
      <w:r w:rsidR="007B43AA">
        <w:rPr>
          <w:rFonts w:cs="Times New Roman"/>
        </w:rPr>
        <w:t>i</w:t>
      </w:r>
      <w:r w:rsidR="04BB44F6" w:rsidRPr="00661BC4">
        <w:rPr>
          <w:rFonts w:cs="Times New Roman"/>
        </w:rPr>
        <w:t xml:space="preserve"> § 3 l</w:t>
      </w:r>
      <w:r w:rsidR="007531D5">
        <w:rPr>
          <w:rFonts w:cs="Times New Roman"/>
        </w:rPr>
        <w:t>õike</w:t>
      </w:r>
      <w:r w:rsidR="04BB44F6" w:rsidRPr="00661BC4">
        <w:rPr>
          <w:rFonts w:cs="Times New Roman"/>
        </w:rPr>
        <w:t xml:space="preserve"> </w:t>
      </w:r>
      <w:r w:rsidR="00A94161">
        <w:rPr>
          <w:rFonts w:cs="Times New Roman"/>
        </w:rPr>
        <w:t>3</w:t>
      </w:r>
      <w:r w:rsidR="04BB44F6" w:rsidRPr="00661BC4">
        <w:rPr>
          <w:rFonts w:cs="Times New Roman"/>
        </w:rPr>
        <w:t xml:space="preserve"> punkti </w:t>
      </w:r>
      <w:r w:rsidR="00A94161">
        <w:rPr>
          <w:rFonts w:cs="Times New Roman"/>
        </w:rPr>
        <w:t xml:space="preserve">40 ja lõike 4 punkti </w:t>
      </w:r>
      <w:r w:rsidR="004B51CD">
        <w:rPr>
          <w:rFonts w:cs="Times New Roman"/>
        </w:rPr>
        <w:t>8</w:t>
      </w:r>
      <w:r w:rsidR="71166C0E" w:rsidRPr="00661BC4">
        <w:rPr>
          <w:rFonts w:cs="Times New Roman"/>
        </w:rPr>
        <w:t xml:space="preserve"> tõttu.</w:t>
      </w:r>
      <w:r w:rsidR="08CE14C3" w:rsidRPr="00661BC4">
        <w:rPr>
          <w:rFonts w:cs="Times New Roman"/>
        </w:rPr>
        <w:t xml:space="preserve"> Samuti tuleb muuta eelnõu</w:t>
      </w:r>
      <w:r w:rsidR="007531D5">
        <w:rPr>
          <w:rFonts w:cs="Times New Roman"/>
        </w:rPr>
        <w:t>kohase</w:t>
      </w:r>
      <w:r w:rsidR="08CE14C3" w:rsidRPr="00661BC4">
        <w:rPr>
          <w:rFonts w:cs="Times New Roman"/>
        </w:rPr>
        <w:t xml:space="preserve"> KüTS</w:t>
      </w:r>
      <w:r w:rsidR="007531D5">
        <w:rPr>
          <w:rFonts w:cs="Times New Roman"/>
        </w:rPr>
        <w:t>i</w:t>
      </w:r>
      <w:r w:rsidR="08CE14C3" w:rsidRPr="00661BC4">
        <w:rPr>
          <w:rFonts w:cs="Times New Roman"/>
        </w:rPr>
        <w:t xml:space="preserve"> § 4</w:t>
      </w:r>
      <w:r w:rsidR="08CE14C3" w:rsidRPr="00661BC4">
        <w:rPr>
          <w:rFonts w:cs="Times New Roman"/>
          <w:vertAlign w:val="superscript"/>
        </w:rPr>
        <w:t>1</w:t>
      </w:r>
      <w:r w:rsidR="08CE14C3" w:rsidRPr="00661BC4">
        <w:rPr>
          <w:rFonts w:cs="Times New Roman"/>
        </w:rPr>
        <w:t xml:space="preserve"> lõike 4 esimest lauset ja § 28</w:t>
      </w:r>
      <w:r w:rsidR="08CE14C3" w:rsidRPr="00661BC4">
        <w:rPr>
          <w:rFonts w:cs="Times New Roman"/>
          <w:vertAlign w:val="superscript"/>
        </w:rPr>
        <w:t>1</w:t>
      </w:r>
      <w:r w:rsidR="08CE14C3" w:rsidRPr="00661BC4">
        <w:rPr>
          <w:rFonts w:cs="Times New Roman"/>
        </w:rPr>
        <w:t xml:space="preserve"> lõike </w:t>
      </w:r>
      <w:r w:rsidR="2A983C1F" w:rsidRPr="00661BC4">
        <w:rPr>
          <w:rFonts w:cs="Times New Roman"/>
        </w:rPr>
        <w:t xml:space="preserve">4 esimest lauset (mõlema puhul asendada </w:t>
      </w:r>
      <w:r w:rsidR="007531D5">
        <w:rPr>
          <w:rFonts w:cs="Times New Roman"/>
        </w:rPr>
        <w:t>tekstiosa</w:t>
      </w:r>
      <w:r w:rsidR="2A983C1F" w:rsidRPr="00661BC4">
        <w:rPr>
          <w:rFonts w:cs="Times New Roman"/>
        </w:rPr>
        <w:t xml:space="preserve"> </w:t>
      </w:r>
      <w:r w:rsidR="00826044" w:rsidRPr="00661BC4">
        <w:rPr>
          <w:rFonts w:cs="Times New Roman"/>
        </w:rPr>
        <w:t>„</w:t>
      </w:r>
      <w:r w:rsidR="2A983C1F" w:rsidRPr="00661BC4">
        <w:rPr>
          <w:rFonts w:cs="Times New Roman"/>
          <w:szCs w:val="24"/>
        </w:rPr>
        <w:t>hädaolukorra seaduse § 38 lõike 1</w:t>
      </w:r>
      <w:r w:rsidR="2A983C1F" w:rsidRPr="00661BC4">
        <w:rPr>
          <w:rFonts w:cs="Times New Roman"/>
          <w:szCs w:val="24"/>
          <w:vertAlign w:val="superscript"/>
        </w:rPr>
        <w:t>3</w:t>
      </w:r>
      <w:r w:rsidR="2A983C1F" w:rsidRPr="00661BC4">
        <w:rPr>
          <w:rFonts w:cs="Times New Roman"/>
          <w:szCs w:val="24"/>
        </w:rPr>
        <w:t xml:space="preserve"> punktis 3</w:t>
      </w:r>
      <w:r w:rsidR="00826044" w:rsidRPr="00661BC4">
        <w:rPr>
          <w:rFonts w:cs="Times New Roman"/>
          <w:szCs w:val="24"/>
        </w:rPr>
        <w:t>“</w:t>
      </w:r>
      <w:r w:rsidR="2A983C1F" w:rsidRPr="00661BC4">
        <w:rPr>
          <w:rFonts w:cs="Times New Roman"/>
          <w:szCs w:val="24"/>
        </w:rPr>
        <w:t xml:space="preserve"> </w:t>
      </w:r>
      <w:r w:rsidR="007531D5">
        <w:rPr>
          <w:rFonts w:cs="Times New Roman"/>
          <w:szCs w:val="24"/>
        </w:rPr>
        <w:t>tekstiosaga</w:t>
      </w:r>
      <w:r w:rsidR="2A983C1F" w:rsidRPr="00661BC4">
        <w:rPr>
          <w:rFonts w:cs="Times New Roman"/>
          <w:szCs w:val="24"/>
        </w:rPr>
        <w:t xml:space="preserve"> </w:t>
      </w:r>
      <w:r w:rsidR="00826044" w:rsidRPr="00661BC4">
        <w:rPr>
          <w:rFonts w:cs="Times New Roman"/>
          <w:szCs w:val="24"/>
        </w:rPr>
        <w:t>„</w:t>
      </w:r>
      <w:r w:rsidR="529944DB" w:rsidRPr="00661BC4">
        <w:rPr>
          <w:rFonts w:cs="Times New Roman"/>
          <w:szCs w:val="24"/>
        </w:rPr>
        <w:t>tsiviilkriisi ja riigikaitse seaduse §</w:t>
      </w:r>
      <w:r w:rsidR="28CCBE17" w:rsidRPr="00661BC4">
        <w:rPr>
          <w:rFonts w:cs="Times New Roman"/>
          <w:szCs w:val="24"/>
        </w:rPr>
        <w:t xml:space="preserve"> 75 lõike 4 punktis </w:t>
      </w:r>
      <w:r w:rsidR="38121E0E" w:rsidRPr="00661BC4">
        <w:rPr>
          <w:rFonts w:cs="Times New Roman"/>
          <w:szCs w:val="24"/>
        </w:rPr>
        <w:t>3</w:t>
      </w:r>
      <w:r w:rsidR="00826044" w:rsidRPr="00661BC4">
        <w:rPr>
          <w:rFonts w:cs="Times New Roman"/>
          <w:szCs w:val="24"/>
        </w:rPr>
        <w:t>“</w:t>
      </w:r>
      <w:r w:rsidR="529944DB" w:rsidRPr="00661BC4">
        <w:rPr>
          <w:rFonts w:cs="Times New Roman"/>
          <w:szCs w:val="24"/>
        </w:rPr>
        <w:t>)</w:t>
      </w:r>
      <w:r w:rsidR="0A0049D4" w:rsidRPr="00661BC4">
        <w:rPr>
          <w:rFonts w:cs="Times New Roman"/>
          <w:szCs w:val="24"/>
        </w:rPr>
        <w:t xml:space="preserve"> ning eelnõu</w:t>
      </w:r>
      <w:r w:rsidR="007531D5">
        <w:rPr>
          <w:rFonts w:cs="Times New Roman"/>
          <w:szCs w:val="24"/>
        </w:rPr>
        <w:t>kohase</w:t>
      </w:r>
      <w:r w:rsidR="0A0049D4" w:rsidRPr="00661BC4">
        <w:rPr>
          <w:rFonts w:cs="Times New Roman"/>
          <w:szCs w:val="24"/>
        </w:rPr>
        <w:t xml:space="preserve"> KüTS</w:t>
      </w:r>
      <w:r w:rsidR="007531D5">
        <w:rPr>
          <w:rFonts w:cs="Times New Roman"/>
          <w:szCs w:val="24"/>
        </w:rPr>
        <w:t>i</w:t>
      </w:r>
      <w:r w:rsidR="0A0049D4" w:rsidRPr="00661BC4">
        <w:rPr>
          <w:rFonts w:cs="Times New Roman"/>
          <w:szCs w:val="24"/>
        </w:rPr>
        <w:t xml:space="preserve"> § 17</w:t>
      </w:r>
      <w:r w:rsidR="0A0049D4" w:rsidRPr="00661BC4">
        <w:rPr>
          <w:rFonts w:cs="Times New Roman"/>
          <w:szCs w:val="24"/>
          <w:vertAlign w:val="superscript"/>
        </w:rPr>
        <w:t xml:space="preserve">4 </w:t>
      </w:r>
      <w:r w:rsidR="0A0049D4" w:rsidRPr="00661BC4">
        <w:rPr>
          <w:rFonts w:cs="Times New Roman"/>
          <w:szCs w:val="24"/>
        </w:rPr>
        <w:t xml:space="preserve">lõike 4 esimest lauset (asendada </w:t>
      </w:r>
      <w:r w:rsidR="007531D5">
        <w:rPr>
          <w:rFonts w:cs="Times New Roman"/>
          <w:szCs w:val="24"/>
        </w:rPr>
        <w:t>teksti</w:t>
      </w:r>
      <w:r w:rsidR="5950146E" w:rsidRPr="00661BC4">
        <w:rPr>
          <w:rFonts w:cs="Times New Roman"/>
          <w:szCs w:val="24"/>
        </w:rPr>
        <w:t xml:space="preserve">osa </w:t>
      </w:r>
      <w:r w:rsidR="00FF243A" w:rsidRPr="00661BC4">
        <w:rPr>
          <w:rFonts w:cs="Times New Roman"/>
          <w:szCs w:val="24"/>
        </w:rPr>
        <w:t>„</w:t>
      </w:r>
      <w:r w:rsidR="5950146E" w:rsidRPr="00661BC4">
        <w:rPr>
          <w:rFonts w:cs="Times New Roman"/>
          <w:szCs w:val="24"/>
        </w:rPr>
        <w:t xml:space="preserve">hädaolukorra </w:t>
      </w:r>
      <w:r w:rsidR="5950146E" w:rsidRPr="00661BC4">
        <w:rPr>
          <w:rFonts w:cs="Times New Roman"/>
          <w:color w:val="000000" w:themeColor="text1"/>
          <w:szCs w:val="24"/>
        </w:rPr>
        <w:t>seaduse § 37 lõike 5</w:t>
      </w:r>
      <w:r w:rsidR="0F6381BA" w:rsidRPr="00661BC4">
        <w:rPr>
          <w:rFonts w:cs="Times New Roman"/>
          <w:color w:val="000000" w:themeColor="text1"/>
          <w:szCs w:val="24"/>
        </w:rPr>
        <w:t xml:space="preserve"> alusel määratud asutuse</w:t>
      </w:r>
      <w:r w:rsidR="00FF243A" w:rsidRPr="00661BC4">
        <w:rPr>
          <w:rFonts w:cs="Times New Roman"/>
          <w:color w:val="000000" w:themeColor="text1"/>
          <w:szCs w:val="24"/>
        </w:rPr>
        <w:t>“</w:t>
      </w:r>
      <w:r w:rsidR="5950146E" w:rsidRPr="00661BC4">
        <w:rPr>
          <w:rFonts w:cs="Times New Roman"/>
          <w:color w:val="000000" w:themeColor="text1"/>
          <w:szCs w:val="24"/>
        </w:rPr>
        <w:t xml:space="preserve"> </w:t>
      </w:r>
      <w:r w:rsidR="007531D5">
        <w:rPr>
          <w:rFonts w:cs="Times New Roman"/>
          <w:color w:val="000000" w:themeColor="text1"/>
          <w:szCs w:val="24"/>
        </w:rPr>
        <w:t>teksti</w:t>
      </w:r>
      <w:r w:rsidR="5950146E" w:rsidRPr="00661BC4">
        <w:rPr>
          <w:rFonts w:cs="Times New Roman"/>
          <w:color w:val="000000" w:themeColor="text1"/>
          <w:szCs w:val="24"/>
        </w:rPr>
        <w:t xml:space="preserve">osaga </w:t>
      </w:r>
      <w:r w:rsidR="00FF243A" w:rsidRPr="00661BC4">
        <w:rPr>
          <w:rFonts w:cs="Times New Roman"/>
          <w:color w:val="000000" w:themeColor="text1"/>
          <w:szCs w:val="24"/>
        </w:rPr>
        <w:t>„</w:t>
      </w:r>
      <w:r w:rsidR="5950146E" w:rsidRPr="00661BC4">
        <w:rPr>
          <w:rFonts w:cs="Times New Roman"/>
          <w:color w:val="000000" w:themeColor="text1"/>
          <w:szCs w:val="24"/>
        </w:rPr>
        <w:t>tsiviilkriisi ja riigikaitse seaduse § 74 lõike</w:t>
      </w:r>
      <w:r w:rsidR="7F93F29A" w:rsidRPr="00661BC4">
        <w:rPr>
          <w:rFonts w:cs="Times New Roman"/>
          <w:color w:val="000000" w:themeColor="text1"/>
          <w:szCs w:val="24"/>
        </w:rPr>
        <w:t xml:space="preserve"> 4 alusel määratud asutuse või ametiasutuse</w:t>
      </w:r>
      <w:r w:rsidR="00FF243A" w:rsidRPr="00661BC4">
        <w:rPr>
          <w:rFonts w:cs="Times New Roman"/>
          <w:color w:val="000000" w:themeColor="text1"/>
          <w:szCs w:val="24"/>
        </w:rPr>
        <w:t>“</w:t>
      </w:r>
      <w:r w:rsidR="5950146E" w:rsidRPr="00661BC4">
        <w:rPr>
          <w:rFonts w:cs="Times New Roman"/>
          <w:color w:val="000000" w:themeColor="text1"/>
          <w:szCs w:val="24"/>
        </w:rPr>
        <w:t>).</w:t>
      </w:r>
    </w:p>
    <w:p w14:paraId="464F7C63" w14:textId="77777777" w:rsidR="00E82516" w:rsidRDefault="00E82516" w:rsidP="00713977">
      <w:pPr>
        <w:rPr>
          <w:rFonts w:cs="Times New Roman"/>
        </w:rPr>
      </w:pPr>
    </w:p>
    <w:p w14:paraId="47A3AD04" w14:textId="3BC9ACCF" w:rsidR="00CF18E6" w:rsidRDefault="32592EBD" w:rsidP="00713977">
      <w:pPr>
        <w:rPr>
          <w:rFonts w:cs="Times New Roman"/>
        </w:rPr>
      </w:pPr>
      <w:r w:rsidRPr="00661BC4">
        <w:rPr>
          <w:rFonts w:cs="Times New Roman"/>
        </w:rPr>
        <w:t>Eelnõu</w:t>
      </w:r>
      <w:r w:rsidR="007531D5">
        <w:rPr>
          <w:rFonts w:cs="Times New Roman"/>
        </w:rPr>
        <w:t>ko</w:t>
      </w:r>
      <w:r w:rsidR="00044D07">
        <w:rPr>
          <w:rFonts w:cs="Times New Roman"/>
        </w:rPr>
        <w:t>hane seadus</w:t>
      </w:r>
      <w:r w:rsidRPr="00661BC4">
        <w:rPr>
          <w:rFonts w:cs="Times New Roman"/>
        </w:rPr>
        <w:t xml:space="preserve"> on seotud Euroopa Liidu õiguse rakendamisega</w:t>
      </w:r>
      <w:r w:rsidR="00044D07">
        <w:rPr>
          <w:rFonts w:cs="Times New Roman"/>
        </w:rPr>
        <w:t>:</w:t>
      </w:r>
      <w:r w:rsidR="3285184A" w:rsidRPr="00661BC4">
        <w:rPr>
          <w:rFonts w:cs="Times New Roman"/>
        </w:rPr>
        <w:t xml:space="preserve"> </w:t>
      </w:r>
      <w:r w:rsidRPr="00661BC4">
        <w:rPr>
          <w:rFonts w:cs="Times New Roman"/>
        </w:rPr>
        <w:t>võetakse üle NIS2</w:t>
      </w:r>
      <w:r w:rsidR="00A1101D">
        <w:rPr>
          <w:rFonts w:cs="Times New Roman"/>
        </w:rPr>
        <w:t>-</w:t>
      </w:r>
      <w:r w:rsidRPr="00661BC4">
        <w:rPr>
          <w:rFonts w:cs="Times New Roman"/>
        </w:rPr>
        <w:t xml:space="preserve">direktiiv ning </w:t>
      </w:r>
      <w:r w:rsidR="007A1118">
        <w:rPr>
          <w:rFonts w:cs="Times New Roman"/>
        </w:rPr>
        <w:t>luuakse</w:t>
      </w:r>
      <w:r w:rsidRPr="00661BC4">
        <w:rPr>
          <w:rFonts w:cs="Times New Roman"/>
        </w:rPr>
        <w:t xml:space="preserve"> õigusnormid Euroopa Komisjoni delegeeritud määruse (EL) 2024/1366 rakendamiseks.</w:t>
      </w:r>
    </w:p>
    <w:p w14:paraId="0AA0520E" w14:textId="77777777" w:rsidR="00044D07" w:rsidRDefault="00044D07" w:rsidP="00713977">
      <w:pPr>
        <w:rPr>
          <w:rFonts w:cs="Times New Roman"/>
        </w:rPr>
      </w:pPr>
    </w:p>
    <w:p w14:paraId="190636E0" w14:textId="790C69D7" w:rsidR="00CF18E6" w:rsidRPr="00AF7C94" w:rsidRDefault="73978F56" w:rsidP="00713977">
      <w:r w:rsidRPr="00661BC4">
        <w:rPr>
          <w:rFonts w:cs="Times New Roman"/>
        </w:rPr>
        <w:t>Eelnõu</w:t>
      </w:r>
      <w:r w:rsidR="00044D07">
        <w:rPr>
          <w:rFonts w:cs="Times New Roman"/>
        </w:rPr>
        <w:t>kohane seadus</w:t>
      </w:r>
      <w:r w:rsidRPr="00661BC4">
        <w:rPr>
          <w:rFonts w:cs="Times New Roman"/>
        </w:rPr>
        <w:t xml:space="preserve"> on seotud 2025</w:t>
      </w:r>
      <w:r w:rsidR="00044D07">
        <w:rPr>
          <w:rFonts w:cs="Times New Roman"/>
        </w:rPr>
        <w:t>–</w:t>
      </w:r>
      <w:r w:rsidRPr="00661BC4">
        <w:rPr>
          <w:rFonts w:cs="Times New Roman"/>
        </w:rPr>
        <w:t xml:space="preserve">2027 koalitsioonileppe </w:t>
      </w:r>
      <w:r w:rsidR="4C20D470" w:rsidRPr="00661BC4">
        <w:rPr>
          <w:rFonts w:cs="Times New Roman"/>
        </w:rPr>
        <w:t xml:space="preserve">riigikaitse ja julgeoleku valdkonna eesmärgiga </w:t>
      </w:r>
      <w:r w:rsidR="00F36897" w:rsidRPr="00661BC4">
        <w:rPr>
          <w:rFonts w:cs="Times New Roman"/>
        </w:rPr>
        <w:t>„</w:t>
      </w:r>
      <w:r w:rsidR="4C20D470" w:rsidRPr="0024389F">
        <w:rPr>
          <w:rFonts w:cs="Times New Roman"/>
        </w:rPr>
        <w:t>tagame Eesti digiühiskonna toimepidevuse nii, et teenused on küberturvaliselt kättesaadavad igas olukorras</w:t>
      </w:r>
      <w:r w:rsidR="00F36897" w:rsidRPr="0024389F">
        <w:rPr>
          <w:rFonts w:cs="Times New Roman"/>
        </w:rPr>
        <w:t>“</w:t>
      </w:r>
      <w:r w:rsidR="164F15A3" w:rsidRPr="00661BC4">
        <w:rPr>
          <w:rFonts w:cs="Times New Roman"/>
        </w:rPr>
        <w:t xml:space="preserve"> ning tõhusa asjaajamise valdkonna eesmärgiga </w:t>
      </w:r>
      <w:r w:rsidR="00F36897" w:rsidRPr="0024389F">
        <w:rPr>
          <w:rFonts w:cs="Times New Roman"/>
        </w:rPr>
        <w:t>„</w:t>
      </w:r>
      <w:r w:rsidR="164F15A3" w:rsidRPr="0024389F">
        <w:rPr>
          <w:rFonts w:cs="Times New Roman"/>
        </w:rPr>
        <w:t>võtame Euroopa Liidu õiguse üle Eestile sobivaimal moel ja teeme Euroopas ettepanekud sobimatute normide muutmiseks, sealhulgas ettepanek lükata edasi kestlikkusaruandluse esitamine ja muuta need vabatahtlikuks</w:t>
      </w:r>
      <w:r w:rsidR="00F36897" w:rsidRPr="0024389F">
        <w:rPr>
          <w:rFonts w:cs="Times New Roman"/>
        </w:rPr>
        <w:t>“</w:t>
      </w:r>
      <w:r w:rsidR="164F15A3" w:rsidRPr="00661BC4">
        <w:rPr>
          <w:rFonts w:cs="Times New Roman"/>
        </w:rPr>
        <w:t>.</w:t>
      </w:r>
      <w:r w:rsidR="00740B2D" w:rsidRPr="00661BC4">
        <w:rPr>
          <w:rStyle w:val="Allmrkuseviide"/>
          <w:rFonts w:cs="Times New Roman"/>
        </w:rPr>
        <w:footnoteReference w:id="15"/>
      </w:r>
      <w:r w:rsidR="1F6808C9" w:rsidRPr="00661BC4">
        <w:rPr>
          <w:rStyle w:val="Allmrkuseviide"/>
          <w:rFonts w:cs="Times New Roman"/>
        </w:rPr>
        <w:t xml:space="preserve"> </w:t>
      </w:r>
      <w:r w:rsidR="1F6808C9" w:rsidRPr="00661BC4">
        <w:rPr>
          <w:rFonts w:cs="Times New Roman"/>
          <w:szCs w:val="24"/>
        </w:rPr>
        <w:t xml:space="preserve">Eelnõu väljatöötamise alus on </w:t>
      </w:r>
      <w:r w:rsidR="1F6808C9" w:rsidRPr="00AF7C94">
        <w:t xml:space="preserve">Vabariigi Valitsuse tegevusprogrammi 2023–2027 </w:t>
      </w:r>
      <w:r w:rsidR="0C07250D" w:rsidRPr="00AF7C94">
        <w:t>EL</w:t>
      </w:r>
      <w:r w:rsidR="00973687">
        <w:t>i</w:t>
      </w:r>
      <w:r w:rsidR="0C07250D" w:rsidRPr="00AF7C94">
        <w:t xml:space="preserve"> direktiivide</w:t>
      </w:r>
      <w:r w:rsidR="5589FB37" w:rsidRPr="00AF7C94">
        <w:t xml:space="preserve"> valdkonna</w:t>
      </w:r>
      <w:r w:rsidR="0C07250D" w:rsidRPr="00AF7C94">
        <w:t xml:space="preserve"> all olev ülesanne </w:t>
      </w:r>
      <w:r w:rsidR="00F36897" w:rsidRPr="00AF7C94">
        <w:t>„</w:t>
      </w:r>
      <w:r w:rsidR="0C07250D" w:rsidRPr="00AF7C94">
        <w:t>Eelnõu direktiivi (EL) 2022/2555 ülevõtmiseks (küberturvalisuse 2. direktiiv)</w:t>
      </w:r>
      <w:r w:rsidR="00F36897" w:rsidRPr="00AF7C94">
        <w:t>“</w:t>
      </w:r>
      <w:r w:rsidR="0C07250D" w:rsidRPr="00AF7C94">
        <w:t>.</w:t>
      </w:r>
    </w:p>
    <w:p w14:paraId="4273CFA3" w14:textId="77777777" w:rsidR="00E82516" w:rsidRDefault="00E82516" w:rsidP="00713977">
      <w:pPr>
        <w:rPr>
          <w:rFonts w:cs="Times New Roman"/>
        </w:rPr>
      </w:pPr>
    </w:p>
    <w:p w14:paraId="181C21FB" w14:textId="43713CED" w:rsidR="002279C9" w:rsidRPr="00661BC4" w:rsidRDefault="00740B2D" w:rsidP="00713977">
      <w:pPr>
        <w:rPr>
          <w:rFonts w:cs="Times New Roman"/>
        </w:rPr>
      </w:pPr>
      <w:r w:rsidRPr="00661BC4">
        <w:rPr>
          <w:rFonts w:cs="Times New Roman"/>
        </w:rPr>
        <w:t>Eelnõu</w:t>
      </w:r>
      <w:r w:rsidR="004E1639">
        <w:rPr>
          <w:rFonts w:cs="Times New Roman"/>
        </w:rPr>
        <w:t>kohase seaduse</w:t>
      </w:r>
      <w:r w:rsidRPr="00661BC4">
        <w:rPr>
          <w:rFonts w:cs="Times New Roman"/>
        </w:rPr>
        <w:t>ga muudetakse järgmis</w:t>
      </w:r>
      <w:r w:rsidR="00E82516">
        <w:rPr>
          <w:rFonts w:cs="Times New Roman"/>
        </w:rPr>
        <w:t>i</w:t>
      </w:r>
      <w:r w:rsidRPr="00661BC4">
        <w:rPr>
          <w:rFonts w:cs="Times New Roman"/>
        </w:rPr>
        <w:t xml:space="preserve"> seadus</w:t>
      </w:r>
      <w:r w:rsidR="00E82516">
        <w:rPr>
          <w:rFonts w:cs="Times New Roman"/>
        </w:rPr>
        <w:t>i</w:t>
      </w:r>
      <w:r w:rsidRPr="00661BC4">
        <w:rPr>
          <w:rFonts w:cs="Times New Roman"/>
        </w:rPr>
        <w:t>:</w:t>
      </w:r>
    </w:p>
    <w:p w14:paraId="181C21FC" w14:textId="47D48889" w:rsidR="002279C9" w:rsidRPr="00661BC4" w:rsidRDefault="00740B2D" w:rsidP="00713977">
      <w:pPr>
        <w:rPr>
          <w:rFonts w:cs="Times New Roman"/>
        </w:rPr>
      </w:pPr>
      <w:r w:rsidRPr="00661BC4">
        <w:rPr>
          <w:rFonts w:cs="Times New Roman"/>
        </w:rPr>
        <w:t xml:space="preserve">1) </w:t>
      </w:r>
      <w:r w:rsidR="008B13DD" w:rsidRPr="00661BC4">
        <w:rPr>
          <w:rFonts w:cs="Times New Roman"/>
        </w:rPr>
        <w:t>k</w:t>
      </w:r>
      <w:r w:rsidRPr="00661BC4">
        <w:rPr>
          <w:rFonts w:cs="Times New Roman"/>
        </w:rPr>
        <w:t>überturvalisuse seadus (</w:t>
      </w:r>
      <w:r w:rsidR="00FC45F3" w:rsidRPr="00661BC4">
        <w:rPr>
          <w:rFonts w:cs="Times New Roman"/>
        </w:rPr>
        <w:t>RT I, 21.06.2024, 15</w:t>
      </w:r>
      <w:r w:rsidRPr="00661BC4">
        <w:rPr>
          <w:rFonts w:cs="Times New Roman"/>
        </w:rPr>
        <w:t>)</w:t>
      </w:r>
      <w:r w:rsidR="00FC45F3" w:rsidRPr="00661BC4">
        <w:rPr>
          <w:rFonts w:cs="Times New Roman"/>
        </w:rPr>
        <w:t>;</w:t>
      </w:r>
    </w:p>
    <w:p w14:paraId="181C21FD" w14:textId="336C7AC4" w:rsidR="002279C9" w:rsidRPr="00661BC4" w:rsidRDefault="00740B2D" w:rsidP="00713977">
      <w:pPr>
        <w:rPr>
          <w:rFonts w:cs="Times New Roman"/>
        </w:rPr>
      </w:pPr>
      <w:r w:rsidRPr="00661BC4">
        <w:rPr>
          <w:rFonts w:cs="Times New Roman"/>
        </w:rPr>
        <w:t xml:space="preserve">2) </w:t>
      </w:r>
      <w:r w:rsidR="008B13DD" w:rsidRPr="00661BC4">
        <w:rPr>
          <w:rFonts w:cs="Times New Roman"/>
        </w:rPr>
        <w:t>e</w:t>
      </w:r>
      <w:r w:rsidRPr="00661BC4">
        <w:rPr>
          <w:rFonts w:cs="Times New Roman"/>
        </w:rPr>
        <w:t>-identimise ja e-tehingute usaldusteenuste seadus (</w:t>
      </w:r>
      <w:r w:rsidR="00FC45F3" w:rsidRPr="00661BC4">
        <w:rPr>
          <w:rFonts w:cs="Times New Roman"/>
        </w:rPr>
        <w:t>RT I, 03.03.2023, 3</w:t>
      </w:r>
      <w:r w:rsidRPr="00661BC4">
        <w:rPr>
          <w:rFonts w:cs="Times New Roman"/>
        </w:rPr>
        <w:t>)</w:t>
      </w:r>
      <w:r w:rsidR="00FC45F3" w:rsidRPr="00661BC4">
        <w:rPr>
          <w:rFonts w:cs="Times New Roman"/>
        </w:rPr>
        <w:t>;</w:t>
      </w:r>
    </w:p>
    <w:p w14:paraId="181C21FE" w14:textId="188A92A5" w:rsidR="002279C9" w:rsidRPr="00661BC4" w:rsidRDefault="00740B2D" w:rsidP="00713977">
      <w:pPr>
        <w:rPr>
          <w:rFonts w:cs="Times New Roman"/>
        </w:rPr>
      </w:pPr>
      <w:r w:rsidRPr="00661BC4">
        <w:rPr>
          <w:rFonts w:cs="Times New Roman"/>
        </w:rPr>
        <w:t>3) Eesti Rahvusringhäälingu seadus (</w:t>
      </w:r>
      <w:r w:rsidR="00583FDC" w:rsidRPr="00661BC4">
        <w:rPr>
          <w:rFonts w:cs="Times New Roman"/>
        </w:rPr>
        <w:t>RT I, 08.10.2024, 2</w:t>
      </w:r>
      <w:r w:rsidRPr="00661BC4">
        <w:rPr>
          <w:rFonts w:cs="Times New Roman"/>
        </w:rPr>
        <w:t>)</w:t>
      </w:r>
      <w:r w:rsidR="00583FDC" w:rsidRPr="00661BC4">
        <w:rPr>
          <w:rFonts w:cs="Times New Roman"/>
        </w:rPr>
        <w:t>;</w:t>
      </w:r>
    </w:p>
    <w:p w14:paraId="181C21FF" w14:textId="5EA74020" w:rsidR="002279C9" w:rsidRPr="00661BC4" w:rsidRDefault="32592EBD" w:rsidP="00713977">
      <w:pPr>
        <w:rPr>
          <w:rFonts w:cs="Times New Roman"/>
        </w:rPr>
      </w:pPr>
      <w:r w:rsidRPr="00661BC4">
        <w:rPr>
          <w:rFonts w:cs="Times New Roman"/>
        </w:rPr>
        <w:t xml:space="preserve">4) </w:t>
      </w:r>
      <w:r w:rsidR="2C0D8078" w:rsidRPr="00661BC4">
        <w:rPr>
          <w:rFonts w:cs="Times New Roman"/>
        </w:rPr>
        <w:t>e</w:t>
      </w:r>
      <w:r w:rsidRPr="00661BC4">
        <w:rPr>
          <w:rFonts w:cs="Times New Roman"/>
        </w:rPr>
        <w:t>lektroonilise side seadus (</w:t>
      </w:r>
      <w:r w:rsidR="4026033D" w:rsidRPr="00661BC4">
        <w:rPr>
          <w:rFonts w:cs="Times New Roman"/>
        </w:rPr>
        <w:t>RT I, 02.01.2025, 23</w:t>
      </w:r>
      <w:r w:rsidRPr="00661BC4">
        <w:rPr>
          <w:rFonts w:cs="Times New Roman"/>
        </w:rPr>
        <w:t>)</w:t>
      </w:r>
      <w:r w:rsidR="50DB9EAD" w:rsidRPr="00661BC4">
        <w:rPr>
          <w:rFonts w:cs="Times New Roman"/>
        </w:rPr>
        <w:t>;</w:t>
      </w:r>
    </w:p>
    <w:p w14:paraId="181C2200" w14:textId="5153F547" w:rsidR="002279C9" w:rsidRPr="00661BC4" w:rsidRDefault="32592EBD" w:rsidP="00713977">
      <w:pPr>
        <w:rPr>
          <w:rFonts w:cs="Times New Roman"/>
        </w:rPr>
      </w:pPr>
      <w:r w:rsidRPr="00661BC4">
        <w:rPr>
          <w:rFonts w:cs="Times New Roman"/>
        </w:rPr>
        <w:t>5</w:t>
      </w:r>
      <w:r w:rsidRPr="00E82516">
        <w:rPr>
          <w:rFonts w:cs="Times New Roman"/>
        </w:rPr>
        <w:t xml:space="preserve">) </w:t>
      </w:r>
      <w:r w:rsidR="2C0D8078" w:rsidRPr="00E82516">
        <w:rPr>
          <w:rFonts w:cs="Times New Roman"/>
        </w:rPr>
        <w:t>h</w:t>
      </w:r>
      <w:r w:rsidRPr="00E82516">
        <w:rPr>
          <w:rFonts w:cs="Times New Roman"/>
        </w:rPr>
        <w:t>ädaolukorra seadus</w:t>
      </w:r>
      <w:r w:rsidRPr="00661BC4">
        <w:rPr>
          <w:rFonts w:cs="Times New Roman"/>
        </w:rPr>
        <w:t xml:space="preserve"> (</w:t>
      </w:r>
      <w:r w:rsidR="05BA09B1" w:rsidRPr="00661BC4">
        <w:rPr>
          <w:rFonts w:cs="Times New Roman"/>
        </w:rPr>
        <w:t>RT I, 22.05.2025, 4</w:t>
      </w:r>
      <w:r w:rsidRPr="00661BC4">
        <w:rPr>
          <w:rFonts w:cs="Times New Roman"/>
        </w:rPr>
        <w:t>)</w:t>
      </w:r>
      <w:r w:rsidR="396A8763" w:rsidRPr="00661BC4">
        <w:rPr>
          <w:rFonts w:cs="Times New Roman"/>
        </w:rPr>
        <w:t>;</w:t>
      </w:r>
    </w:p>
    <w:p w14:paraId="181C2201" w14:textId="1CF5739F" w:rsidR="002279C9" w:rsidRPr="00661BC4" w:rsidRDefault="32592EBD" w:rsidP="00713977">
      <w:pPr>
        <w:rPr>
          <w:rFonts w:cs="Times New Roman"/>
        </w:rPr>
      </w:pPr>
      <w:r w:rsidRPr="00661BC4">
        <w:rPr>
          <w:rFonts w:cs="Times New Roman"/>
        </w:rPr>
        <w:t xml:space="preserve">6) </w:t>
      </w:r>
      <w:r w:rsidR="2C0D8078" w:rsidRPr="00661BC4">
        <w:rPr>
          <w:rFonts w:cs="Times New Roman"/>
        </w:rPr>
        <w:t>k</w:t>
      </w:r>
      <w:r w:rsidRPr="00661BC4">
        <w:rPr>
          <w:rFonts w:cs="Times New Roman"/>
        </w:rPr>
        <w:t>äibemaksuseadus (</w:t>
      </w:r>
      <w:r w:rsidR="78631CEC" w:rsidRPr="00661BC4">
        <w:rPr>
          <w:rFonts w:cs="Times New Roman"/>
        </w:rPr>
        <w:t>RT I, 02.01.2025, 13</w:t>
      </w:r>
      <w:r w:rsidRPr="00661BC4">
        <w:rPr>
          <w:rFonts w:cs="Times New Roman"/>
        </w:rPr>
        <w:t>)</w:t>
      </w:r>
      <w:r w:rsidR="14CB463B" w:rsidRPr="00661BC4">
        <w:rPr>
          <w:rFonts w:cs="Times New Roman"/>
        </w:rPr>
        <w:t>;</w:t>
      </w:r>
    </w:p>
    <w:p w14:paraId="181C2202" w14:textId="0F61518A" w:rsidR="002279C9" w:rsidRPr="00661BC4" w:rsidRDefault="32592EBD" w:rsidP="00713977">
      <w:pPr>
        <w:rPr>
          <w:rFonts w:cs="Times New Roman"/>
        </w:rPr>
      </w:pPr>
      <w:r w:rsidRPr="00661BC4">
        <w:rPr>
          <w:rFonts w:cs="Times New Roman"/>
        </w:rPr>
        <w:t xml:space="preserve">7) </w:t>
      </w:r>
      <w:r w:rsidR="2C0D8078" w:rsidRPr="00661BC4">
        <w:rPr>
          <w:rFonts w:cs="Times New Roman"/>
        </w:rPr>
        <w:t>l</w:t>
      </w:r>
      <w:r w:rsidRPr="00661BC4">
        <w:rPr>
          <w:rFonts w:cs="Times New Roman"/>
        </w:rPr>
        <w:t>ennundusseadus (</w:t>
      </w:r>
      <w:r w:rsidR="3D7BBFC9" w:rsidRPr="00661BC4">
        <w:rPr>
          <w:rFonts w:cs="Times New Roman"/>
        </w:rPr>
        <w:t>RT I, 04.12.2024, 12</w:t>
      </w:r>
      <w:r w:rsidRPr="00661BC4">
        <w:rPr>
          <w:rFonts w:cs="Times New Roman"/>
        </w:rPr>
        <w:t>)</w:t>
      </w:r>
      <w:r w:rsidR="14CB463B" w:rsidRPr="00661BC4">
        <w:rPr>
          <w:rFonts w:cs="Times New Roman"/>
        </w:rPr>
        <w:t>;</w:t>
      </w:r>
    </w:p>
    <w:p w14:paraId="181C2203" w14:textId="5823EF32" w:rsidR="002279C9" w:rsidRPr="00661BC4" w:rsidRDefault="00740B2D" w:rsidP="00713977">
      <w:pPr>
        <w:rPr>
          <w:rFonts w:cs="Times New Roman"/>
        </w:rPr>
      </w:pPr>
      <w:r w:rsidRPr="00661BC4">
        <w:rPr>
          <w:rFonts w:cs="Times New Roman"/>
        </w:rPr>
        <w:t>8)</w:t>
      </w:r>
      <w:r w:rsidR="008B13DD" w:rsidRPr="00661BC4">
        <w:rPr>
          <w:rFonts w:cs="Times New Roman"/>
        </w:rPr>
        <w:t xml:space="preserve"> r</w:t>
      </w:r>
      <w:r w:rsidRPr="00661BC4">
        <w:rPr>
          <w:rFonts w:cs="Times New Roman"/>
        </w:rPr>
        <w:t>audteeseadus (</w:t>
      </w:r>
      <w:r w:rsidR="0000104F" w:rsidRPr="00661BC4">
        <w:rPr>
          <w:rFonts w:cs="Times New Roman"/>
        </w:rPr>
        <w:t>RT I, 08.10.2024, 16</w:t>
      </w:r>
      <w:r w:rsidRPr="00661BC4">
        <w:rPr>
          <w:rFonts w:cs="Times New Roman"/>
        </w:rPr>
        <w:t>)</w:t>
      </w:r>
      <w:r w:rsidR="0000104F" w:rsidRPr="00661BC4">
        <w:rPr>
          <w:rFonts w:cs="Times New Roman"/>
        </w:rPr>
        <w:t>;</w:t>
      </w:r>
    </w:p>
    <w:p w14:paraId="181C2204" w14:textId="2381C625" w:rsidR="002279C9" w:rsidRPr="00661BC4" w:rsidRDefault="32592EBD" w:rsidP="00713977">
      <w:pPr>
        <w:rPr>
          <w:rFonts w:cs="Times New Roman"/>
        </w:rPr>
      </w:pPr>
      <w:r w:rsidRPr="00661BC4">
        <w:rPr>
          <w:rFonts w:cs="Times New Roman"/>
        </w:rPr>
        <w:t xml:space="preserve">9) </w:t>
      </w:r>
      <w:r w:rsidR="2C0D8078" w:rsidRPr="00661BC4">
        <w:rPr>
          <w:rFonts w:cs="Times New Roman"/>
        </w:rPr>
        <w:t>s</w:t>
      </w:r>
      <w:r w:rsidRPr="00661BC4">
        <w:rPr>
          <w:rFonts w:cs="Times New Roman"/>
        </w:rPr>
        <w:t>adamaseadus (</w:t>
      </w:r>
      <w:r w:rsidR="0A9B5FA1" w:rsidRPr="00661BC4">
        <w:rPr>
          <w:rFonts w:cs="Times New Roman"/>
        </w:rPr>
        <w:t>RT I, 17.04.2025, 37</w:t>
      </w:r>
      <w:r w:rsidRPr="00661BC4">
        <w:rPr>
          <w:rFonts w:cs="Times New Roman"/>
        </w:rPr>
        <w:t>)</w:t>
      </w:r>
      <w:r w:rsidR="14290669" w:rsidRPr="00661BC4">
        <w:rPr>
          <w:rFonts w:cs="Times New Roman"/>
        </w:rPr>
        <w:t>;</w:t>
      </w:r>
    </w:p>
    <w:p w14:paraId="181C2205" w14:textId="449B36F5" w:rsidR="002279C9" w:rsidRPr="00661BC4" w:rsidRDefault="32592EBD" w:rsidP="00713977">
      <w:pPr>
        <w:rPr>
          <w:rFonts w:cs="Times New Roman"/>
        </w:rPr>
      </w:pPr>
      <w:r w:rsidRPr="00661BC4">
        <w:rPr>
          <w:rFonts w:cs="Times New Roman"/>
        </w:rPr>
        <w:t xml:space="preserve">10) </w:t>
      </w:r>
      <w:r w:rsidR="2C0D8078" w:rsidRPr="00661BC4">
        <w:rPr>
          <w:rFonts w:cs="Times New Roman"/>
        </w:rPr>
        <w:t>t</w:t>
      </w:r>
      <w:r w:rsidRPr="00661BC4">
        <w:rPr>
          <w:rFonts w:cs="Times New Roman"/>
        </w:rPr>
        <w:t>ervishoiuteenuste korraldamise seadus (</w:t>
      </w:r>
      <w:r w:rsidR="48B0F1C2" w:rsidRPr="00661BC4">
        <w:rPr>
          <w:rFonts w:cs="Times New Roman"/>
        </w:rPr>
        <w:t>RT I, 02.01.2025, 78</w:t>
      </w:r>
      <w:r w:rsidRPr="00661BC4">
        <w:rPr>
          <w:rFonts w:cs="Times New Roman"/>
        </w:rPr>
        <w:t>)</w:t>
      </w:r>
      <w:r w:rsidR="14290669" w:rsidRPr="00661BC4">
        <w:rPr>
          <w:rFonts w:cs="Times New Roman"/>
        </w:rPr>
        <w:t>.</w:t>
      </w:r>
    </w:p>
    <w:p w14:paraId="5875052A" w14:textId="77777777" w:rsidR="00987839" w:rsidRDefault="00987839" w:rsidP="00713977">
      <w:pPr>
        <w:rPr>
          <w:rFonts w:cs="Times New Roman"/>
        </w:rPr>
      </w:pPr>
    </w:p>
    <w:p w14:paraId="181C2206" w14:textId="34CA9BAC" w:rsidR="002279C9" w:rsidRPr="00661BC4" w:rsidRDefault="32592EBD" w:rsidP="00713977">
      <w:pPr>
        <w:rPr>
          <w:rFonts w:cs="Times New Roman"/>
        </w:rPr>
      </w:pPr>
      <w:r w:rsidRPr="00661BC4">
        <w:rPr>
          <w:rFonts w:cs="Times New Roman"/>
        </w:rPr>
        <w:t>Eelnõu seadusena vastuvõtmiseks on vajalik Riigikogu poolthäälte</w:t>
      </w:r>
      <w:r w:rsidR="00987839">
        <w:rPr>
          <w:rFonts w:cs="Times New Roman"/>
        </w:rPr>
        <w:t xml:space="preserve"> </w:t>
      </w:r>
      <w:r w:rsidRPr="00661BC4">
        <w:rPr>
          <w:rFonts w:cs="Times New Roman"/>
        </w:rPr>
        <w:t>enamus.</w:t>
      </w:r>
      <w:r w:rsidR="7D800BE8" w:rsidRPr="00661BC4">
        <w:rPr>
          <w:rFonts w:cs="Times New Roman"/>
        </w:rPr>
        <w:t xml:space="preserve"> </w:t>
      </w:r>
      <w:r w:rsidR="135319B2" w:rsidRPr="00661BC4">
        <w:rPr>
          <w:rFonts w:cs="Times New Roman"/>
        </w:rPr>
        <w:t xml:space="preserve">Käibemaksuseaduses tehtav muudatus on </w:t>
      </w:r>
      <w:r w:rsidR="49A05D33" w:rsidRPr="00661BC4">
        <w:rPr>
          <w:rFonts w:cs="Times New Roman"/>
        </w:rPr>
        <w:t>normi</w:t>
      </w:r>
      <w:r w:rsidR="135319B2" w:rsidRPr="00661BC4">
        <w:rPr>
          <w:rFonts w:cs="Times New Roman"/>
        </w:rPr>
        <w:t>tehniline (vt täpsemaid selgitusi allpool)</w:t>
      </w:r>
      <w:r w:rsidR="28BBF395" w:rsidRPr="00661BC4">
        <w:rPr>
          <w:rFonts w:cs="Times New Roman"/>
        </w:rPr>
        <w:t xml:space="preserve"> ehk too muudatus ei ole seotud maksude kehtestamise </w:t>
      </w:r>
      <w:r w:rsidR="00987839">
        <w:rPr>
          <w:rFonts w:cs="Times New Roman"/>
        </w:rPr>
        <w:t>ega</w:t>
      </w:r>
      <w:r w:rsidR="28BBF395" w:rsidRPr="00661BC4">
        <w:rPr>
          <w:rFonts w:cs="Times New Roman"/>
        </w:rPr>
        <w:t xml:space="preserve"> muutmisega</w:t>
      </w:r>
      <w:r w:rsidR="135319B2" w:rsidRPr="00661BC4">
        <w:rPr>
          <w:rFonts w:cs="Times New Roman"/>
        </w:rPr>
        <w:t>.</w:t>
      </w:r>
    </w:p>
    <w:p w14:paraId="66E02751" w14:textId="77777777" w:rsidR="00987839" w:rsidRDefault="00987839" w:rsidP="00713977">
      <w:pPr>
        <w:rPr>
          <w:rFonts w:cs="Times New Roman"/>
        </w:rPr>
      </w:pPr>
    </w:p>
    <w:p w14:paraId="008822B5" w14:textId="6B3CB065" w:rsidR="00E629A4" w:rsidRPr="00661BC4" w:rsidRDefault="038D7C44" w:rsidP="00713977">
      <w:pPr>
        <w:rPr>
          <w:rFonts w:cs="Times New Roman"/>
        </w:rPr>
      </w:pPr>
      <w:r w:rsidRPr="00661BC4">
        <w:rPr>
          <w:rFonts w:cs="Times New Roman"/>
        </w:rPr>
        <w:t xml:space="preserve">Vabariigi Valitsuse 22. detsembri 2011. a määruse nr 180 „Hea õigusloome ja normitehnika eeskiri“ § 1 lõike 2 punkt 2 ei nõua väljatöötamiskavatsust, kui eelnõu käsitleb Euroopa Liidu õiguse rakendamist ja kui eelnõu aluseks oleva Euroopa Liidu õigusakti eelnõu menetlemisel on sisu poolest lähtutud sama paragrahvi lõikes 1 sätestatud nõuetest. </w:t>
      </w:r>
      <w:r w:rsidR="00987839">
        <w:rPr>
          <w:rFonts w:cs="Times New Roman"/>
        </w:rPr>
        <w:t>A</w:t>
      </w:r>
      <w:r w:rsidRPr="00661BC4">
        <w:rPr>
          <w:rFonts w:cs="Times New Roman"/>
        </w:rPr>
        <w:t xml:space="preserve">valik konsultatsioon </w:t>
      </w:r>
      <w:r w:rsidR="00987839">
        <w:rPr>
          <w:rFonts w:cs="Times New Roman"/>
        </w:rPr>
        <w:t>peeti</w:t>
      </w:r>
      <w:r w:rsidR="00D42FDA" w:rsidRPr="00661BC4">
        <w:rPr>
          <w:rStyle w:val="Allmrkuseviide"/>
          <w:rFonts w:cs="Times New Roman"/>
        </w:rPr>
        <w:footnoteReference w:id="16"/>
      </w:r>
      <w:r w:rsidRPr="00661BC4">
        <w:rPr>
          <w:rFonts w:cs="Times New Roman"/>
        </w:rPr>
        <w:t xml:space="preserve"> </w:t>
      </w:r>
      <w:r w:rsidRPr="00661BC4">
        <w:rPr>
          <w:rFonts w:cs="Times New Roman"/>
        </w:rPr>
        <w:lastRenderedPageBreak/>
        <w:t xml:space="preserve">ning Eesti </w:t>
      </w:r>
      <w:r w:rsidR="1C2A0AB4" w:rsidRPr="00661BC4">
        <w:rPr>
          <w:rFonts w:cs="Times New Roman"/>
        </w:rPr>
        <w:t xml:space="preserve">on </w:t>
      </w:r>
      <w:r w:rsidR="00E636B3">
        <w:rPr>
          <w:rFonts w:cs="Times New Roman"/>
        </w:rPr>
        <w:t>aval</w:t>
      </w:r>
      <w:r w:rsidR="00E636B3" w:rsidRPr="00661BC4">
        <w:rPr>
          <w:rFonts w:cs="Times New Roman"/>
        </w:rPr>
        <w:t>danud</w:t>
      </w:r>
      <w:r w:rsidR="00E636B3">
        <w:rPr>
          <w:rFonts w:cs="Times New Roman"/>
        </w:rPr>
        <w:t xml:space="preserve"> oma</w:t>
      </w:r>
      <w:r w:rsidR="00E636B3" w:rsidRPr="00661BC4">
        <w:rPr>
          <w:rFonts w:cs="Times New Roman"/>
        </w:rPr>
        <w:t xml:space="preserve"> </w:t>
      </w:r>
      <w:r w:rsidR="1C2A0AB4" w:rsidRPr="00661BC4">
        <w:rPr>
          <w:rFonts w:cs="Times New Roman"/>
        </w:rPr>
        <w:t>seisukoha</w:t>
      </w:r>
      <w:r w:rsidR="00E636B3">
        <w:rPr>
          <w:rFonts w:cs="Times New Roman"/>
        </w:rPr>
        <w:t>d</w:t>
      </w:r>
      <w:r w:rsidR="00865826">
        <w:rPr>
          <w:rFonts w:cs="Times New Roman"/>
        </w:rPr>
        <w:t xml:space="preserve"> (eelnõude infosüsteemi toimik 20-3668)</w:t>
      </w:r>
      <w:r w:rsidR="00D42FDA" w:rsidRPr="00661BC4">
        <w:rPr>
          <w:rStyle w:val="Allmrkuseviide"/>
          <w:rFonts w:cs="Times New Roman"/>
        </w:rPr>
        <w:footnoteReference w:id="17"/>
      </w:r>
      <w:r w:rsidR="1C2A0AB4" w:rsidRPr="00661BC4">
        <w:rPr>
          <w:rFonts w:cs="Times New Roman"/>
        </w:rPr>
        <w:t xml:space="preserve"> NIS2</w:t>
      </w:r>
      <w:r w:rsidR="00A1101D">
        <w:rPr>
          <w:rFonts w:cs="Times New Roman"/>
        </w:rPr>
        <w:t>-</w:t>
      </w:r>
      <w:r w:rsidR="1C2A0AB4" w:rsidRPr="00661BC4">
        <w:rPr>
          <w:rFonts w:cs="Times New Roman"/>
        </w:rPr>
        <w:t>direktiivi algatuse kohta.</w:t>
      </w:r>
      <w:r w:rsidR="6FDCBF06" w:rsidRPr="00661BC4">
        <w:rPr>
          <w:rFonts w:cs="Times New Roman"/>
        </w:rPr>
        <w:t xml:space="preserve"> </w:t>
      </w:r>
      <w:r w:rsidR="5B31BDF2" w:rsidRPr="00661BC4">
        <w:rPr>
          <w:rFonts w:cs="Times New Roman"/>
        </w:rPr>
        <w:t>Eesti seisukohtade</w:t>
      </w:r>
      <w:r w:rsidR="04A581C3" w:rsidRPr="00661BC4">
        <w:rPr>
          <w:rFonts w:cs="Times New Roman"/>
        </w:rPr>
        <w:t xml:space="preserve"> seletuskirjas (lk 1) </w:t>
      </w:r>
      <w:r w:rsidR="25CB400D" w:rsidRPr="00661BC4">
        <w:rPr>
          <w:rFonts w:cs="Times New Roman"/>
        </w:rPr>
        <w:t xml:space="preserve">leiti, et </w:t>
      </w:r>
      <w:r w:rsidR="48DAC145" w:rsidRPr="00661BC4">
        <w:rPr>
          <w:rFonts w:cs="Times New Roman"/>
        </w:rPr>
        <w:t>NIS2</w:t>
      </w:r>
      <w:r w:rsidR="00245261">
        <w:rPr>
          <w:rFonts w:cs="Times New Roman"/>
        </w:rPr>
        <w:t>-</w:t>
      </w:r>
      <w:r w:rsidR="48DAC145" w:rsidRPr="00661BC4">
        <w:rPr>
          <w:rFonts w:cs="Times New Roman"/>
        </w:rPr>
        <w:t xml:space="preserve">direktiivi algatuse muudatustega Eestile kaasnevat mõju saab hinnata keskmiseks. </w:t>
      </w:r>
      <w:r w:rsidR="18D756F7" w:rsidRPr="00661BC4">
        <w:rPr>
          <w:rFonts w:cs="Times New Roman"/>
        </w:rPr>
        <w:t>Eelkõige kaasneb mõju kohaldamisala laienemise, nõuete karmistamise ning halduskoormuse suurenemise</w:t>
      </w:r>
      <w:r w:rsidR="00F2490E">
        <w:rPr>
          <w:rFonts w:cs="Times New Roman"/>
        </w:rPr>
        <w:t xml:space="preserve"> tõttu</w:t>
      </w:r>
      <w:r w:rsidR="18D756F7" w:rsidRPr="00661BC4">
        <w:rPr>
          <w:rFonts w:cs="Times New Roman"/>
        </w:rPr>
        <w:t xml:space="preserve"> nii riigiasutustele kui ka ettevõt</w:t>
      </w:r>
      <w:r w:rsidR="00E636B3">
        <w:rPr>
          <w:rFonts w:cs="Times New Roman"/>
        </w:rPr>
        <w:t>ja</w:t>
      </w:r>
      <w:r w:rsidR="18D756F7" w:rsidRPr="00661BC4">
        <w:rPr>
          <w:rFonts w:cs="Times New Roman"/>
        </w:rPr>
        <w:t>tele</w:t>
      </w:r>
      <w:r w:rsidR="59269851" w:rsidRPr="00661BC4">
        <w:rPr>
          <w:rFonts w:cs="Times New Roman"/>
        </w:rPr>
        <w:t>.</w:t>
      </w:r>
      <w:r w:rsidR="33002CC8" w:rsidRPr="00661BC4">
        <w:rPr>
          <w:rFonts w:cs="Times New Roman"/>
        </w:rPr>
        <w:t xml:space="preserve"> </w:t>
      </w:r>
      <w:r w:rsidR="4148D1D3" w:rsidRPr="00661BC4">
        <w:rPr>
          <w:rFonts w:cs="Times New Roman"/>
        </w:rPr>
        <w:t>Seisukohtade</w:t>
      </w:r>
      <w:r w:rsidR="04A581C3" w:rsidRPr="00661BC4">
        <w:rPr>
          <w:rFonts w:cs="Times New Roman"/>
        </w:rPr>
        <w:t xml:space="preserve"> seletuskirja</w:t>
      </w:r>
      <w:r w:rsidR="4148D1D3" w:rsidRPr="00661BC4">
        <w:rPr>
          <w:rFonts w:cs="Times New Roman"/>
        </w:rPr>
        <w:t>s</w:t>
      </w:r>
      <w:r w:rsidR="04A581C3" w:rsidRPr="00661BC4">
        <w:rPr>
          <w:rFonts w:cs="Times New Roman"/>
        </w:rPr>
        <w:t xml:space="preserve"> (lk </w:t>
      </w:r>
      <w:r w:rsidR="4BD4E49C" w:rsidRPr="00661BC4">
        <w:rPr>
          <w:rFonts w:cs="Times New Roman"/>
        </w:rPr>
        <w:t>10</w:t>
      </w:r>
      <w:r w:rsidR="04A581C3" w:rsidRPr="00661BC4">
        <w:rPr>
          <w:rFonts w:cs="Times New Roman"/>
        </w:rPr>
        <w:t>)</w:t>
      </w:r>
      <w:r w:rsidR="4148D1D3" w:rsidRPr="00661BC4">
        <w:rPr>
          <w:rFonts w:cs="Times New Roman"/>
        </w:rPr>
        <w:t xml:space="preserve"> leiti, et </w:t>
      </w:r>
      <w:r w:rsidR="72DE3096" w:rsidRPr="00661BC4">
        <w:rPr>
          <w:rFonts w:cs="Times New Roman"/>
        </w:rPr>
        <w:t>ministeeriumid ja riigiametid peavad hakkama järgima NIS2</w:t>
      </w:r>
      <w:r w:rsidR="00245261">
        <w:rPr>
          <w:rFonts w:cs="Times New Roman"/>
        </w:rPr>
        <w:t>-</w:t>
      </w:r>
      <w:r w:rsidR="72DE3096" w:rsidRPr="00661BC4">
        <w:rPr>
          <w:rFonts w:cs="Times New Roman"/>
        </w:rPr>
        <w:t>direktiivist tulenevaid kohustusi; s</w:t>
      </w:r>
      <w:r w:rsidR="66394FD9" w:rsidRPr="00661BC4">
        <w:rPr>
          <w:rFonts w:cs="Times New Roman"/>
        </w:rPr>
        <w:t>a</w:t>
      </w:r>
      <w:r w:rsidR="72DE3096" w:rsidRPr="00661BC4">
        <w:rPr>
          <w:rFonts w:cs="Times New Roman"/>
        </w:rPr>
        <w:t xml:space="preserve">muti ka, et kuigi </w:t>
      </w:r>
      <w:r w:rsidR="66394FD9" w:rsidRPr="00D00A2C">
        <w:rPr>
          <w:rFonts w:cs="Times New Roman"/>
        </w:rPr>
        <w:t xml:space="preserve">„Eesti riigiasutuste küberturvalisus ületab praegugi EL-i poolt sätestatud miinimumstandardit, siis hiljutised küberrünnakud riigiasutuste suunal näitavad, et täielikku kindlust küberrünnete vastu ei ole võimalik saavutada, kuid parem ülevaade infosüsteemidest aitab probleeme ära hoida. Üldiselt võib eeldada, et </w:t>
      </w:r>
      <w:r w:rsidR="41114D49" w:rsidRPr="00D00A2C">
        <w:rPr>
          <w:rFonts w:cs="Times New Roman"/>
        </w:rPr>
        <w:t>[NIS2</w:t>
      </w:r>
      <w:r w:rsidR="00245261">
        <w:rPr>
          <w:rFonts w:cs="Times New Roman"/>
        </w:rPr>
        <w:t>-</w:t>
      </w:r>
      <w:r w:rsidR="41114D49" w:rsidRPr="00D00A2C">
        <w:rPr>
          <w:rFonts w:cs="Times New Roman"/>
        </w:rPr>
        <w:t>direktiivi</w:t>
      </w:r>
      <w:r w:rsidR="41114D49" w:rsidRPr="00A46971">
        <w:rPr>
          <w:rFonts w:cs="Times New Roman"/>
        </w:rPr>
        <w:t>]</w:t>
      </w:r>
      <w:r w:rsidR="66394FD9" w:rsidRPr="00A46971">
        <w:rPr>
          <w:rFonts w:cs="Times New Roman"/>
        </w:rPr>
        <w:t xml:space="preserve"> laienemine avalikule sektorile toob suurema kasuteguri kaasa nendele LRdele, kus konkreetseid meetmeid riigiasutuste küberturbele ette nähtud ei ole.</w:t>
      </w:r>
      <w:r w:rsidR="41114D49" w:rsidRPr="00A46971">
        <w:rPr>
          <w:rFonts w:cs="Times New Roman"/>
        </w:rPr>
        <w:t>“</w:t>
      </w:r>
      <w:r w:rsidR="50A11DD1" w:rsidRPr="00661BC4">
        <w:rPr>
          <w:rFonts w:cs="Times New Roman"/>
        </w:rPr>
        <w:t xml:space="preserve"> Seisukohtade</w:t>
      </w:r>
      <w:r w:rsidR="3455CE0F" w:rsidRPr="00661BC4">
        <w:rPr>
          <w:rFonts w:cs="Times New Roman"/>
        </w:rPr>
        <w:t xml:space="preserve"> seletuskirja</w:t>
      </w:r>
      <w:r w:rsidR="50A11DD1" w:rsidRPr="00661BC4">
        <w:rPr>
          <w:rFonts w:cs="Times New Roman"/>
        </w:rPr>
        <w:t>s</w:t>
      </w:r>
      <w:r w:rsidR="3455CE0F" w:rsidRPr="00661BC4">
        <w:rPr>
          <w:rFonts w:cs="Times New Roman"/>
        </w:rPr>
        <w:t xml:space="preserve"> (lk </w:t>
      </w:r>
      <w:r w:rsidR="33526D9E" w:rsidRPr="00661BC4">
        <w:rPr>
          <w:rFonts w:cs="Times New Roman"/>
        </w:rPr>
        <w:t>11</w:t>
      </w:r>
      <w:r w:rsidR="3455CE0F" w:rsidRPr="00661BC4">
        <w:rPr>
          <w:rFonts w:cs="Times New Roman"/>
        </w:rPr>
        <w:t>)</w:t>
      </w:r>
      <w:r w:rsidR="50A11DD1" w:rsidRPr="00661BC4">
        <w:rPr>
          <w:rFonts w:cs="Times New Roman"/>
        </w:rPr>
        <w:t xml:space="preserve"> leiti ka, et NIS2</w:t>
      </w:r>
      <w:r w:rsidR="00245261">
        <w:rPr>
          <w:rFonts w:cs="Times New Roman"/>
        </w:rPr>
        <w:t>-</w:t>
      </w:r>
      <w:r w:rsidR="50A11DD1" w:rsidRPr="00661BC4">
        <w:rPr>
          <w:rFonts w:cs="Times New Roman"/>
        </w:rPr>
        <w:t>direktiiv suurendab pädeva asutuse, st Riigi Infosüsteemi Ameti töökoormust</w:t>
      </w:r>
      <w:r w:rsidR="3E1D7159" w:rsidRPr="00661BC4">
        <w:rPr>
          <w:rFonts w:cs="Times New Roman"/>
        </w:rPr>
        <w:t xml:space="preserve"> koos </w:t>
      </w:r>
      <w:r w:rsidR="63AEA240" w:rsidRPr="00661BC4">
        <w:rPr>
          <w:rFonts w:cs="Times New Roman"/>
        </w:rPr>
        <w:t xml:space="preserve">pikemas perspektiivis </w:t>
      </w:r>
      <w:r w:rsidR="3E1D7159" w:rsidRPr="00661BC4">
        <w:rPr>
          <w:rFonts w:cs="Times New Roman"/>
        </w:rPr>
        <w:t>vajadusega</w:t>
      </w:r>
      <w:r w:rsidR="356FF5FE" w:rsidRPr="00661BC4">
        <w:rPr>
          <w:rFonts w:cs="Times New Roman"/>
        </w:rPr>
        <w:t xml:space="preserve"> laiendada </w:t>
      </w:r>
      <w:r w:rsidR="00F2490E">
        <w:rPr>
          <w:rFonts w:cs="Times New Roman"/>
        </w:rPr>
        <w:t>a</w:t>
      </w:r>
      <w:r w:rsidR="356FF5FE" w:rsidRPr="00661BC4">
        <w:rPr>
          <w:rFonts w:cs="Times New Roman"/>
        </w:rPr>
        <w:t>meti koosseisu</w:t>
      </w:r>
      <w:r w:rsidR="50A11DD1" w:rsidRPr="00661BC4">
        <w:rPr>
          <w:rFonts w:cs="Times New Roman"/>
        </w:rPr>
        <w:t>.</w:t>
      </w:r>
      <w:r w:rsidR="52383EB3" w:rsidRPr="00661BC4">
        <w:rPr>
          <w:rFonts w:cs="Times New Roman"/>
        </w:rPr>
        <w:t xml:space="preserve"> </w:t>
      </w:r>
      <w:r w:rsidR="09A6A218" w:rsidRPr="00661BC4">
        <w:rPr>
          <w:rFonts w:cs="Times New Roman"/>
        </w:rPr>
        <w:t>Seisukohtade</w:t>
      </w:r>
      <w:r w:rsidR="33526D9E" w:rsidRPr="00661BC4">
        <w:rPr>
          <w:rFonts w:cs="Times New Roman"/>
        </w:rPr>
        <w:t xml:space="preserve"> seletuskirja</w:t>
      </w:r>
      <w:r w:rsidR="09A6A218" w:rsidRPr="00661BC4">
        <w:rPr>
          <w:rFonts w:cs="Times New Roman"/>
        </w:rPr>
        <w:t>s</w:t>
      </w:r>
      <w:r w:rsidR="33526D9E" w:rsidRPr="00661BC4">
        <w:rPr>
          <w:rFonts w:cs="Times New Roman"/>
        </w:rPr>
        <w:t xml:space="preserve"> (lk</w:t>
      </w:r>
      <w:r w:rsidR="5B47BB0D" w:rsidRPr="00661BC4">
        <w:rPr>
          <w:rFonts w:cs="Times New Roman"/>
        </w:rPr>
        <w:t xml:space="preserve"> 12</w:t>
      </w:r>
      <w:r w:rsidR="00F2490E">
        <w:rPr>
          <w:rFonts w:cs="Times New Roman"/>
        </w:rPr>
        <w:t xml:space="preserve"> ja </w:t>
      </w:r>
      <w:r w:rsidR="5B47BB0D" w:rsidRPr="00661BC4">
        <w:rPr>
          <w:rFonts w:cs="Times New Roman"/>
        </w:rPr>
        <w:t>13</w:t>
      </w:r>
      <w:r w:rsidR="33526D9E" w:rsidRPr="00661BC4">
        <w:rPr>
          <w:rFonts w:cs="Times New Roman"/>
        </w:rPr>
        <w:t>)</w:t>
      </w:r>
      <w:r w:rsidR="09A6A218" w:rsidRPr="00661BC4">
        <w:rPr>
          <w:rFonts w:cs="Times New Roman"/>
        </w:rPr>
        <w:t xml:space="preserve"> leiti, et teabevahetuse </w:t>
      </w:r>
      <w:r w:rsidR="3ABB3C0D" w:rsidRPr="00A46971">
        <w:rPr>
          <w:rFonts w:cs="Times New Roman"/>
        </w:rPr>
        <w:t xml:space="preserve">„suurenemine, tehnilise, operatiivse ja strateegilise koostöö tugevnemine ning poliitikate ühtlustamine aitavad LRdel paremini intsidentidega toime tulla. Kuna küberintsidentide ja </w:t>
      </w:r>
      <w:r w:rsidR="00886229">
        <w:rPr>
          <w:rFonts w:cs="Times New Roman"/>
        </w:rPr>
        <w:t>-</w:t>
      </w:r>
      <w:r w:rsidR="3ABB3C0D" w:rsidRPr="00A46971">
        <w:rPr>
          <w:rFonts w:cs="Times New Roman"/>
        </w:rPr>
        <w:t>rünnakute arv on aegamööda suurenenud ning ettevõtete teadlikkus küberturvalisuse olulisest paranenud, võib eeldada, et küberturvalisusesse investeerivate ettevõtete arv on kasvamas ka ilma täiendava EL-i tasandi regulatsioonita</w:t>
      </w:r>
      <w:r w:rsidR="4B7D1C69" w:rsidRPr="00A46971">
        <w:rPr>
          <w:rFonts w:cs="Times New Roman"/>
        </w:rPr>
        <w:t>. […] Üksustele tuleksid [NIS2</w:t>
      </w:r>
      <w:r w:rsidR="00886229">
        <w:rPr>
          <w:rFonts w:cs="Times New Roman"/>
        </w:rPr>
        <w:t>-</w:t>
      </w:r>
      <w:r w:rsidR="4B7D1C69" w:rsidRPr="0090570D">
        <w:rPr>
          <w:rFonts w:cs="Times New Roman"/>
        </w:rPr>
        <w:t xml:space="preserve">direktiivi] turvanõuete kohustustega olulised lisakulutused ning kulud kasvavad ka seoses intsidentidest teavitamise korra konkreetsemaks muutmisega (mis tõenäoliselt </w:t>
      </w:r>
      <w:r w:rsidR="4B7D1C69" w:rsidRPr="00A46971">
        <w:rPr>
          <w:rFonts w:cs="Times New Roman"/>
        </w:rPr>
        <w:t xml:space="preserve">tõstab teavituste arvu). Samuti muutub </w:t>
      </w:r>
      <w:r w:rsidR="05DC6875" w:rsidRPr="00A46971">
        <w:rPr>
          <w:rFonts w:cs="Times New Roman"/>
        </w:rPr>
        <w:t>[</w:t>
      </w:r>
      <w:r w:rsidR="4B7D1C69" w:rsidRPr="00A46971">
        <w:rPr>
          <w:rFonts w:cs="Times New Roman"/>
        </w:rPr>
        <w:t>NI</w:t>
      </w:r>
      <w:r w:rsidR="00886229">
        <w:rPr>
          <w:rFonts w:cs="Times New Roman"/>
        </w:rPr>
        <w:t>S</w:t>
      </w:r>
      <w:r w:rsidR="05DC6875" w:rsidRPr="00A46971">
        <w:rPr>
          <w:rFonts w:cs="Times New Roman"/>
        </w:rPr>
        <w:t>2</w:t>
      </w:r>
      <w:r w:rsidR="00886229">
        <w:rPr>
          <w:rFonts w:cs="Times New Roman"/>
        </w:rPr>
        <w:t>-</w:t>
      </w:r>
      <w:r w:rsidR="05DC6875" w:rsidRPr="00A46971">
        <w:rPr>
          <w:rFonts w:cs="Times New Roman"/>
        </w:rPr>
        <w:t>direktiivi]</w:t>
      </w:r>
      <w:r w:rsidR="4B7D1C69" w:rsidRPr="00A46971">
        <w:rPr>
          <w:rFonts w:cs="Times New Roman"/>
        </w:rPr>
        <w:t xml:space="preserve"> põhjal trahvide ja karistuste kord, mis võivad nõudeid mitte täitvatele üksustele kaasa tuua mastaapsed trahvid.</w:t>
      </w:r>
      <w:r w:rsidR="50A11DD1" w:rsidRPr="00A46971">
        <w:rPr>
          <w:rFonts w:cs="Times New Roman"/>
        </w:rPr>
        <w:t xml:space="preserve"> </w:t>
      </w:r>
      <w:r w:rsidR="6077F4A6" w:rsidRPr="00A46971">
        <w:rPr>
          <w:rFonts w:cs="Times New Roman"/>
        </w:rPr>
        <w:t xml:space="preserve">[…] </w:t>
      </w:r>
      <w:r w:rsidR="1ED16283" w:rsidRPr="00A46971">
        <w:rPr>
          <w:rFonts w:cs="Times New Roman"/>
        </w:rPr>
        <w:t xml:space="preserve">Peamine kulu ettevõtetele seondus turvanõrkuste hindamise ja analüüsimisega. Komisjon eeldab, et </w:t>
      </w:r>
      <w:r w:rsidR="650D2F61" w:rsidRPr="00A46971">
        <w:rPr>
          <w:rFonts w:cs="Times New Roman"/>
        </w:rPr>
        <w:t>[NIS2</w:t>
      </w:r>
      <w:r w:rsidR="00886229">
        <w:rPr>
          <w:rFonts w:cs="Times New Roman"/>
        </w:rPr>
        <w:t>-</w:t>
      </w:r>
      <w:r w:rsidR="650D2F61" w:rsidRPr="00A46971">
        <w:rPr>
          <w:rFonts w:cs="Times New Roman"/>
        </w:rPr>
        <w:t>direktiiviga]</w:t>
      </w:r>
      <w:r w:rsidR="1ED16283" w:rsidRPr="00A46971">
        <w:rPr>
          <w:rFonts w:cs="Times New Roman"/>
        </w:rPr>
        <w:t xml:space="preserve"> kaasatud uutele sektoritele tõusevad IKT-alased kulutused 25%, samas kui juba direktiiviga kaetud sektoritele suurenevad IKT-kulutused ligikaudu 15%.</w:t>
      </w:r>
      <w:r w:rsidR="0D6FE532" w:rsidRPr="00A46971">
        <w:rPr>
          <w:rFonts w:cs="Times New Roman"/>
        </w:rPr>
        <w:t xml:space="preserve"> […] [Riigi Infosüsteemi Ameti] hinnangul peaksid [NIS2</w:t>
      </w:r>
      <w:r w:rsidR="00886229">
        <w:rPr>
          <w:rFonts w:cs="Times New Roman"/>
        </w:rPr>
        <w:t>-</w:t>
      </w:r>
      <w:r w:rsidR="0D6FE532" w:rsidRPr="00A46971">
        <w:rPr>
          <w:rFonts w:cs="Times New Roman"/>
        </w:rPr>
        <w:t>direktiivi] subjektid enda küberturbe direktiiviga kooskõlla viimiseks tegema mitmeid ühekordseid investeeringuid, millele lisanduksid püsikulud. Eesti puhul erinevad investeeringute ning püsikulude mahud sektoriti ning ettevõtte suurust arvestades. Väiksemad üksused, kes ostavad infoturbe ning IT-teenust sisse, teevad rohkem ühekordseid kulutusi, samas kui suured ettevõtted hoiavad palgal mitmeid (või vähemalt ühte)</w:t>
      </w:r>
      <w:r w:rsidR="0D6FE532" w:rsidRPr="00661BC4">
        <w:rPr>
          <w:rFonts w:cs="Times New Roman"/>
          <w:i/>
          <w:iCs/>
        </w:rPr>
        <w:t xml:space="preserve"> </w:t>
      </w:r>
      <w:r w:rsidR="0D6FE532" w:rsidRPr="00A46971">
        <w:rPr>
          <w:rFonts w:cs="Times New Roman"/>
        </w:rPr>
        <w:t xml:space="preserve">küberturbega seotud inimesi. Sama trendi jätkumist võib eeldada </w:t>
      </w:r>
      <w:r w:rsidR="6D4AA42A" w:rsidRPr="00A46971">
        <w:rPr>
          <w:rFonts w:cs="Times New Roman"/>
        </w:rPr>
        <w:t>[NIS2</w:t>
      </w:r>
      <w:r w:rsidR="00886229">
        <w:rPr>
          <w:rFonts w:cs="Times New Roman"/>
        </w:rPr>
        <w:t>-</w:t>
      </w:r>
      <w:r w:rsidR="6D4AA42A" w:rsidRPr="005A3005">
        <w:rPr>
          <w:rFonts w:cs="Times New Roman"/>
        </w:rPr>
        <w:t>direktiivi]</w:t>
      </w:r>
      <w:r w:rsidR="0D6FE532" w:rsidRPr="005A3005">
        <w:rPr>
          <w:rFonts w:cs="Times New Roman"/>
        </w:rPr>
        <w:t xml:space="preserve"> puhul, kus väiksemad üksused tellivad riskianalüüsid kolmandatelt osapooltelt</w:t>
      </w:r>
      <w:r w:rsidR="0D6FE532" w:rsidRPr="00A46971">
        <w:rPr>
          <w:rFonts w:cs="Times New Roman"/>
        </w:rPr>
        <w:t>“</w:t>
      </w:r>
      <w:r w:rsidR="0D6FE532" w:rsidRPr="00661BC4">
        <w:rPr>
          <w:rFonts w:cs="Times New Roman"/>
        </w:rPr>
        <w:t>.</w:t>
      </w:r>
    </w:p>
    <w:p w14:paraId="6024B5AB" w14:textId="6CC6540C" w:rsidR="006774FE" w:rsidRPr="00661BC4" w:rsidRDefault="41114D49" w:rsidP="00713977">
      <w:pPr>
        <w:rPr>
          <w:rFonts w:cs="Times New Roman"/>
        </w:rPr>
      </w:pPr>
      <w:r w:rsidRPr="00661BC4">
        <w:rPr>
          <w:rFonts w:cs="Times New Roman"/>
        </w:rPr>
        <w:t>T</w:t>
      </w:r>
      <w:r w:rsidR="33002CC8" w:rsidRPr="00661BC4">
        <w:rPr>
          <w:rFonts w:cs="Times New Roman"/>
        </w:rPr>
        <w:t xml:space="preserve">uleb arvestada, et </w:t>
      </w:r>
      <w:r w:rsidR="55E09142" w:rsidRPr="00661BC4">
        <w:rPr>
          <w:rFonts w:cs="Times New Roman"/>
        </w:rPr>
        <w:t xml:space="preserve">pärast nende seisukohtade koostamist tehti KüTSi </w:t>
      </w:r>
      <w:r w:rsidR="00011FDA">
        <w:rPr>
          <w:rFonts w:cs="Times New Roman"/>
        </w:rPr>
        <w:t>ja</w:t>
      </w:r>
      <w:r w:rsidR="55E09142" w:rsidRPr="00661BC4">
        <w:rPr>
          <w:rFonts w:cs="Times New Roman"/>
        </w:rPr>
        <w:t xml:space="preserve"> selle alusel antud määrustesse täiendusi</w:t>
      </w:r>
      <w:r w:rsidR="759A9C91" w:rsidRPr="00661BC4">
        <w:rPr>
          <w:rFonts w:cs="Times New Roman"/>
        </w:rPr>
        <w:t xml:space="preserve"> 2022. aastal</w:t>
      </w:r>
      <w:r w:rsidR="55E09142" w:rsidRPr="00661BC4">
        <w:rPr>
          <w:rFonts w:cs="Times New Roman"/>
        </w:rPr>
        <w:t xml:space="preserve">, mis </w:t>
      </w:r>
      <w:r w:rsidR="40D3139C" w:rsidRPr="00661BC4">
        <w:rPr>
          <w:rFonts w:cs="Times New Roman"/>
        </w:rPr>
        <w:t>muu</w:t>
      </w:r>
      <w:r w:rsidR="00C67F7F">
        <w:rPr>
          <w:rFonts w:cs="Times New Roman"/>
        </w:rPr>
        <w:t xml:space="preserve"> </w:t>
      </w:r>
      <w:r w:rsidR="40D3139C" w:rsidRPr="00661BC4">
        <w:rPr>
          <w:rFonts w:cs="Times New Roman"/>
        </w:rPr>
        <w:t xml:space="preserve">hulgas </w:t>
      </w:r>
      <w:r w:rsidR="0067069D">
        <w:rPr>
          <w:rFonts w:cs="Times New Roman"/>
        </w:rPr>
        <w:t>tegi</w:t>
      </w:r>
      <w:r w:rsidR="40D3139C" w:rsidRPr="00661BC4">
        <w:rPr>
          <w:rFonts w:cs="Times New Roman"/>
        </w:rPr>
        <w:t xml:space="preserve"> turvameetmete nõuded </w:t>
      </w:r>
      <w:r w:rsidR="759A9C91" w:rsidRPr="00661BC4">
        <w:rPr>
          <w:rFonts w:cs="Times New Roman"/>
        </w:rPr>
        <w:t>samaväärseks NIS2</w:t>
      </w:r>
      <w:r w:rsidR="00A1101D">
        <w:rPr>
          <w:rFonts w:cs="Times New Roman"/>
        </w:rPr>
        <w:t>-</w:t>
      </w:r>
      <w:r w:rsidR="759A9C91" w:rsidRPr="00661BC4">
        <w:rPr>
          <w:rFonts w:cs="Times New Roman"/>
        </w:rPr>
        <w:t>direktiivi</w:t>
      </w:r>
      <w:r w:rsidR="796D5169" w:rsidRPr="00661BC4">
        <w:rPr>
          <w:rFonts w:cs="Times New Roman"/>
        </w:rPr>
        <w:t xml:space="preserve"> nõuete</w:t>
      </w:r>
      <w:r w:rsidR="759A9C91" w:rsidRPr="00661BC4">
        <w:rPr>
          <w:rFonts w:cs="Times New Roman"/>
        </w:rPr>
        <w:t>ga.</w:t>
      </w:r>
    </w:p>
    <w:p w14:paraId="6A00DCCE" w14:textId="41FC706E" w:rsidR="08C2A02B" w:rsidRPr="00661BC4" w:rsidRDefault="08C2A02B" w:rsidP="00713977">
      <w:pPr>
        <w:rPr>
          <w:rFonts w:cs="Times New Roman"/>
          <w:szCs w:val="24"/>
        </w:rPr>
      </w:pPr>
      <w:r w:rsidRPr="00661BC4">
        <w:rPr>
          <w:rFonts w:cs="Times New Roman"/>
        </w:rPr>
        <w:t>Kuna eelnõu</w:t>
      </w:r>
      <w:r w:rsidR="00C67F7F">
        <w:rPr>
          <w:rFonts w:cs="Times New Roman"/>
        </w:rPr>
        <w:t>kohane seadus</w:t>
      </w:r>
      <w:r w:rsidRPr="00661BC4">
        <w:rPr>
          <w:rFonts w:cs="Times New Roman"/>
        </w:rPr>
        <w:t xml:space="preserve"> suurendab halduskoormust (KüTSi </w:t>
      </w:r>
      <w:r w:rsidR="00984BC2" w:rsidRPr="00661BC4">
        <w:rPr>
          <w:rFonts w:cs="Times New Roman"/>
        </w:rPr>
        <w:t>täienda</w:t>
      </w:r>
      <w:r w:rsidR="00984BC2">
        <w:rPr>
          <w:rFonts w:cs="Times New Roman"/>
        </w:rPr>
        <w:t>takse</w:t>
      </w:r>
      <w:r w:rsidR="00984BC2" w:rsidRPr="00661BC4">
        <w:rPr>
          <w:rFonts w:cs="Times New Roman"/>
        </w:rPr>
        <w:t xml:space="preserve"> </w:t>
      </w:r>
      <w:r w:rsidR="4E2FEFDA" w:rsidRPr="00661BC4">
        <w:rPr>
          <w:rFonts w:cs="Times New Roman"/>
        </w:rPr>
        <w:t xml:space="preserve">uute </w:t>
      </w:r>
      <w:r w:rsidR="64E74235" w:rsidRPr="00661BC4">
        <w:rPr>
          <w:rFonts w:cs="Times New Roman"/>
        </w:rPr>
        <w:t>subjektidega</w:t>
      </w:r>
      <w:r w:rsidR="4E2FEFDA" w:rsidRPr="00661BC4">
        <w:rPr>
          <w:rFonts w:cs="Times New Roman"/>
        </w:rPr>
        <w:t>, kes omakorda peavad KüTSi nõudeid täitma)</w:t>
      </w:r>
      <w:r w:rsidRPr="00661BC4">
        <w:rPr>
          <w:rFonts w:cs="Times New Roman"/>
        </w:rPr>
        <w:t xml:space="preserve">, siis </w:t>
      </w:r>
      <w:r w:rsidR="5135EE95" w:rsidRPr="00661BC4">
        <w:rPr>
          <w:rFonts w:cs="Times New Roman"/>
        </w:rPr>
        <w:t xml:space="preserve">halduskoormuse tasakaalustamine on </w:t>
      </w:r>
      <w:r w:rsidR="0067069D">
        <w:rPr>
          <w:rFonts w:cs="Times New Roman"/>
        </w:rPr>
        <w:t>kavas</w:t>
      </w:r>
      <w:r w:rsidR="5135EE95" w:rsidRPr="00661BC4">
        <w:rPr>
          <w:rFonts w:cs="Times New Roman"/>
        </w:rPr>
        <w:t xml:space="preserve"> ette näh</w:t>
      </w:r>
      <w:r w:rsidR="0067069D">
        <w:rPr>
          <w:rFonts w:cs="Times New Roman"/>
        </w:rPr>
        <w:t>a</w:t>
      </w:r>
      <w:r w:rsidR="5135EE95" w:rsidRPr="00661BC4">
        <w:rPr>
          <w:rFonts w:cs="Times New Roman"/>
        </w:rPr>
        <w:t xml:space="preserve"> eelnõuga</w:t>
      </w:r>
      <w:r w:rsidR="00F66B8A">
        <w:rPr>
          <w:rFonts w:cs="Times New Roman"/>
        </w:rPr>
        <w:t xml:space="preserve"> (eelnõude</w:t>
      </w:r>
      <w:r w:rsidR="00086BC1">
        <w:rPr>
          <w:rFonts w:cs="Times New Roman"/>
        </w:rPr>
        <w:t xml:space="preserve"> infosüsteemi toimik 25-0715</w:t>
      </w:r>
      <w:r w:rsidR="00F66B8A">
        <w:rPr>
          <w:rFonts w:cs="Times New Roman"/>
        </w:rPr>
        <w:t>)</w:t>
      </w:r>
      <w:r w:rsidR="5135EE95" w:rsidRPr="00661BC4">
        <w:rPr>
          <w:rFonts w:cs="Times New Roman"/>
        </w:rPr>
        <w:t>,</w:t>
      </w:r>
      <w:r w:rsidR="00086BC1">
        <w:rPr>
          <w:rStyle w:val="Allmrkuseviide"/>
          <w:rFonts w:cs="Times New Roman"/>
        </w:rPr>
        <w:footnoteReference w:id="18"/>
      </w:r>
      <w:r w:rsidR="5135EE95" w:rsidRPr="00661BC4">
        <w:rPr>
          <w:rFonts w:cs="Times New Roman"/>
        </w:rPr>
        <w:t xml:space="preserve"> millega muudetakse </w:t>
      </w:r>
      <w:r w:rsidR="5135EE95" w:rsidRPr="00661BC4">
        <w:rPr>
          <w:rFonts w:cs="Times New Roman"/>
          <w:szCs w:val="24"/>
        </w:rPr>
        <w:t>Vabariigi Valitsuse 9. detsembri 2022. a määrust nr 121 „Võrgu- ja infosüsteemide küberturvalisuse nõuded“</w:t>
      </w:r>
      <w:r w:rsidR="5419D6ED" w:rsidRPr="00661BC4">
        <w:rPr>
          <w:rFonts w:cs="Times New Roman"/>
          <w:szCs w:val="24"/>
        </w:rPr>
        <w:t xml:space="preserve"> (RT I, 19.06.2024, 12).</w:t>
      </w:r>
      <w:r w:rsidR="00C67F7F">
        <w:rPr>
          <w:rFonts w:cs="Times New Roman"/>
          <w:szCs w:val="24"/>
        </w:rPr>
        <w:t xml:space="preserve"> </w:t>
      </w:r>
      <w:r w:rsidR="00BD05C8">
        <w:rPr>
          <w:rFonts w:cs="Times New Roman"/>
          <w:szCs w:val="24"/>
        </w:rPr>
        <w:t>Nimetatud</w:t>
      </w:r>
      <w:r w:rsidR="59844285" w:rsidRPr="00661BC4">
        <w:rPr>
          <w:rStyle w:val="Allmrkuseviide"/>
          <w:rFonts w:cs="Times New Roman"/>
          <w:szCs w:val="24"/>
          <w:vertAlign w:val="baseline"/>
        </w:rPr>
        <w:t xml:space="preserve"> määruse</w:t>
      </w:r>
      <w:r w:rsidR="26E8AE95" w:rsidRPr="00661BC4">
        <w:rPr>
          <w:rStyle w:val="Allmrkuseviide"/>
          <w:rFonts w:cs="Times New Roman"/>
          <w:szCs w:val="24"/>
          <w:vertAlign w:val="baseline"/>
        </w:rPr>
        <w:t xml:space="preserve"> muutmise eelnõu on </w:t>
      </w:r>
      <w:r w:rsidR="42464810" w:rsidRPr="00661BC4">
        <w:rPr>
          <w:rStyle w:val="Allmrkuseviide"/>
          <w:rFonts w:cs="Times New Roman"/>
          <w:szCs w:val="24"/>
          <w:vertAlign w:val="baseline"/>
        </w:rPr>
        <w:t>s</w:t>
      </w:r>
      <w:r w:rsidR="26E8AE95" w:rsidRPr="00661BC4">
        <w:rPr>
          <w:rStyle w:val="Allmrkuseviide"/>
          <w:rFonts w:cs="Times New Roman"/>
          <w:szCs w:val="24"/>
          <w:vertAlign w:val="baseline"/>
        </w:rPr>
        <w:t>eotud nii eelnõu</w:t>
      </w:r>
      <w:r w:rsidR="00D64F23">
        <w:rPr>
          <w:rFonts w:cs="Times New Roman"/>
          <w:szCs w:val="24"/>
        </w:rPr>
        <w:t>kohase seaduse</w:t>
      </w:r>
      <w:r w:rsidR="26E8AE95" w:rsidRPr="00661BC4">
        <w:rPr>
          <w:rStyle w:val="Allmrkuseviide"/>
          <w:rFonts w:cs="Times New Roman"/>
          <w:szCs w:val="24"/>
          <w:vertAlign w:val="baseline"/>
        </w:rPr>
        <w:t xml:space="preserve"> kui ka </w:t>
      </w:r>
      <w:r w:rsidR="00D64F23">
        <w:rPr>
          <w:rFonts w:cs="Times New Roman"/>
          <w:szCs w:val="24"/>
        </w:rPr>
        <w:t>selle</w:t>
      </w:r>
      <w:r w:rsidR="26E8AE95" w:rsidRPr="00661BC4">
        <w:rPr>
          <w:rStyle w:val="Allmrkuseviide"/>
          <w:rFonts w:cs="Times New Roman"/>
          <w:szCs w:val="24"/>
          <w:vertAlign w:val="baseline"/>
        </w:rPr>
        <w:t xml:space="preserve"> lisa</w:t>
      </w:r>
      <w:r w:rsidR="00593242">
        <w:rPr>
          <w:rFonts w:cs="Times New Roman"/>
          <w:szCs w:val="24"/>
        </w:rPr>
        <w:t>des</w:t>
      </w:r>
      <w:r w:rsidR="26E8AE95" w:rsidRPr="00661BC4">
        <w:rPr>
          <w:rStyle w:val="Allmrkuseviide"/>
          <w:rFonts w:cs="Times New Roman"/>
          <w:szCs w:val="24"/>
          <w:vertAlign w:val="baseline"/>
        </w:rPr>
        <w:t xml:space="preserve"> olevate määruste muutmisega, kuna on seotud </w:t>
      </w:r>
      <w:r w:rsidR="00593242">
        <w:rPr>
          <w:rFonts w:cs="Times New Roman"/>
          <w:szCs w:val="24"/>
        </w:rPr>
        <w:t xml:space="preserve">samuti </w:t>
      </w:r>
      <w:r w:rsidR="26E8AE95" w:rsidRPr="00661BC4">
        <w:rPr>
          <w:rStyle w:val="Allmrkuseviide"/>
          <w:rFonts w:cs="Times New Roman"/>
          <w:szCs w:val="24"/>
          <w:vertAlign w:val="baseline"/>
        </w:rPr>
        <w:t>NIS2</w:t>
      </w:r>
      <w:r w:rsidR="00886229">
        <w:rPr>
          <w:rFonts w:cs="Times New Roman"/>
          <w:szCs w:val="24"/>
        </w:rPr>
        <w:t>-</w:t>
      </w:r>
      <w:r w:rsidR="26E8AE95" w:rsidRPr="00661BC4">
        <w:rPr>
          <w:rStyle w:val="Allmrkuseviide"/>
          <w:rFonts w:cs="Times New Roman"/>
          <w:szCs w:val="24"/>
          <w:vertAlign w:val="baseline"/>
        </w:rPr>
        <w:t>direktiivi ülevõtmisega.</w:t>
      </w:r>
    </w:p>
    <w:p w14:paraId="302DA494" w14:textId="77777777" w:rsidR="00824C43" w:rsidRPr="00661BC4" w:rsidRDefault="00824C43" w:rsidP="00713977">
      <w:pPr>
        <w:rPr>
          <w:rStyle w:val="Allmrkuseviide"/>
          <w:rFonts w:cs="Times New Roman"/>
          <w:szCs w:val="24"/>
          <w:vertAlign w:val="baseline"/>
        </w:rPr>
      </w:pPr>
    </w:p>
    <w:p w14:paraId="181C2208" w14:textId="4834A2D0" w:rsidR="002279C9" w:rsidRPr="00661BC4" w:rsidRDefault="32592EBD" w:rsidP="00713977">
      <w:pPr>
        <w:pStyle w:val="Pealkiri1"/>
        <w:spacing w:before="0"/>
        <w:rPr>
          <w:rFonts w:ascii="Times New Roman" w:hAnsi="Times New Roman" w:cs="Times New Roman"/>
          <w:sz w:val="24"/>
          <w:szCs w:val="24"/>
        </w:rPr>
      </w:pPr>
      <w:bookmarkStart w:id="4" w:name="_Toc206069666"/>
      <w:r w:rsidRPr="00661BC4">
        <w:rPr>
          <w:rFonts w:ascii="Times New Roman" w:hAnsi="Times New Roman" w:cs="Times New Roman"/>
          <w:b/>
          <w:bCs/>
          <w:sz w:val="24"/>
          <w:szCs w:val="24"/>
        </w:rPr>
        <w:lastRenderedPageBreak/>
        <w:t>2. Seaduse eesmärk</w:t>
      </w:r>
      <w:bookmarkEnd w:id="4"/>
    </w:p>
    <w:p w14:paraId="181C220B" w14:textId="3F86704F" w:rsidR="002279C9" w:rsidRPr="00661BC4" w:rsidRDefault="0515D1CF" w:rsidP="00713977">
      <w:pPr>
        <w:rPr>
          <w:rFonts w:cs="Times New Roman"/>
        </w:rPr>
      </w:pPr>
      <w:r w:rsidRPr="4B0ED4FD">
        <w:rPr>
          <w:rFonts w:cs="Times New Roman"/>
        </w:rPr>
        <w:t>S</w:t>
      </w:r>
      <w:r w:rsidR="32592EBD" w:rsidRPr="4B0ED4FD">
        <w:rPr>
          <w:rFonts w:cs="Times New Roman"/>
        </w:rPr>
        <w:t>eaduse</w:t>
      </w:r>
      <w:r w:rsidR="02D14426" w:rsidRPr="4B0ED4FD">
        <w:rPr>
          <w:rFonts w:cs="Times New Roman"/>
        </w:rPr>
        <w:t>ga võetakse</w:t>
      </w:r>
      <w:r w:rsidR="48001D4E" w:rsidRPr="4B0ED4FD">
        <w:rPr>
          <w:rFonts w:cs="Times New Roman"/>
        </w:rPr>
        <w:t xml:space="preserve"> Eesti õigusesse</w:t>
      </w:r>
      <w:r w:rsidR="0216F450" w:rsidRPr="4B0ED4FD">
        <w:rPr>
          <w:rFonts w:cs="Times New Roman"/>
        </w:rPr>
        <w:t xml:space="preserve"> üle</w:t>
      </w:r>
      <w:r w:rsidR="32592EBD" w:rsidRPr="4B0ED4FD">
        <w:rPr>
          <w:rFonts w:cs="Times New Roman"/>
        </w:rPr>
        <w:t xml:space="preserve"> NIS2</w:t>
      </w:r>
      <w:r w:rsidR="00886229">
        <w:rPr>
          <w:rFonts w:cs="Times New Roman"/>
        </w:rPr>
        <w:t>-</w:t>
      </w:r>
      <w:r w:rsidR="32592EBD" w:rsidRPr="4B0ED4FD">
        <w:rPr>
          <w:rFonts w:cs="Times New Roman"/>
        </w:rPr>
        <w:t>direktiiv ning sätesta</w:t>
      </w:r>
      <w:r w:rsidR="78DDAADF" w:rsidRPr="4B0ED4FD">
        <w:rPr>
          <w:rFonts w:cs="Times New Roman"/>
        </w:rPr>
        <w:t>takse</w:t>
      </w:r>
      <w:r w:rsidR="32592EBD" w:rsidRPr="4B0ED4FD">
        <w:rPr>
          <w:rFonts w:cs="Times New Roman"/>
        </w:rPr>
        <w:t xml:space="preserve"> delegeeritud määruse </w:t>
      </w:r>
      <w:r w:rsidR="00CE70FC">
        <w:rPr>
          <w:rFonts w:cs="Times New Roman"/>
        </w:rPr>
        <w:t xml:space="preserve">(EL) </w:t>
      </w:r>
      <w:r w:rsidR="32592EBD" w:rsidRPr="4B0ED4FD">
        <w:rPr>
          <w:rFonts w:cs="Times New Roman"/>
        </w:rPr>
        <w:t xml:space="preserve">2024/1366 </w:t>
      </w:r>
      <w:r w:rsidR="3A1A609C" w:rsidRPr="4B0ED4FD">
        <w:rPr>
          <w:rFonts w:cs="Times New Roman"/>
        </w:rPr>
        <w:t xml:space="preserve">artikli 4 lõike 1 </w:t>
      </w:r>
      <w:r w:rsidR="009376E6">
        <w:rPr>
          <w:rFonts w:cs="Times New Roman"/>
        </w:rPr>
        <w:t>alusel volitusnorm</w:t>
      </w:r>
      <w:r w:rsidR="32592EBD" w:rsidRPr="4B0ED4FD">
        <w:rPr>
          <w:rFonts w:cs="Times New Roman"/>
        </w:rPr>
        <w:t xml:space="preserve"> pädeva asutuse</w:t>
      </w:r>
      <w:r w:rsidR="547CA07B" w:rsidRPr="4B0ED4FD">
        <w:rPr>
          <w:rFonts w:cs="Times New Roman"/>
        </w:rPr>
        <w:t xml:space="preserve"> määramise</w:t>
      </w:r>
      <w:r w:rsidR="009376E6">
        <w:rPr>
          <w:rFonts w:cs="Times New Roman"/>
        </w:rPr>
        <w:t>ks.</w:t>
      </w:r>
      <w:r w:rsidR="547CA07B" w:rsidRPr="4B0ED4FD">
        <w:rPr>
          <w:rFonts w:cs="Times New Roman"/>
        </w:rPr>
        <w:t xml:space="preserve"> </w:t>
      </w:r>
      <w:r w:rsidR="00FE3809">
        <w:rPr>
          <w:rFonts w:cs="Times New Roman"/>
        </w:rPr>
        <w:t>Pädevaks asutuseks</w:t>
      </w:r>
      <w:r w:rsidR="547CA07B" w:rsidRPr="4B0ED4FD">
        <w:rPr>
          <w:rFonts w:cs="Times New Roman"/>
        </w:rPr>
        <w:t xml:space="preserve"> saab</w:t>
      </w:r>
      <w:r w:rsidR="32592EBD" w:rsidRPr="4B0ED4FD">
        <w:rPr>
          <w:rFonts w:cs="Times New Roman"/>
        </w:rPr>
        <w:t xml:space="preserve"> Riigi Infosüsteemi Amet.</w:t>
      </w:r>
      <w:r w:rsidR="56DA5523" w:rsidRPr="4B0ED4FD">
        <w:rPr>
          <w:rFonts w:cs="Times New Roman"/>
        </w:rPr>
        <w:t xml:space="preserve"> Eelnõu</w:t>
      </w:r>
      <w:r w:rsidR="009574D8">
        <w:rPr>
          <w:rFonts w:cs="Times New Roman"/>
        </w:rPr>
        <w:t>kohase seadusega on kavas</w:t>
      </w:r>
      <w:r w:rsidR="56DA5523" w:rsidRPr="4B0ED4FD">
        <w:rPr>
          <w:rFonts w:cs="Times New Roman"/>
        </w:rPr>
        <w:t xml:space="preserve"> sätesta</w:t>
      </w:r>
      <w:r w:rsidR="009574D8">
        <w:rPr>
          <w:rFonts w:cs="Times New Roman"/>
        </w:rPr>
        <w:t>da</w:t>
      </w:r>
      <w:r w:rsidR="56DA5523" w:rsidRPr="4B0ED4FD">
        <w:rPr>
          <w:rFonts w:cs="Times New Roman"/>
        </w:rPr>
        <w:t xml:space="preserve"> ka </w:t>
      </w:r>
      <w:r w:rsidR="6072E94C" w:rsidRPr="4B0ED4FD">
        <w:rPr>
          <w:rFonts w:cs="Times New Roman"/>
        </w:rPr>
        <w:t xml:space="preserve">Vabariigi Valitsusele </w:t>
      </w:r>
      <w:r w:rsidR="56DA5523" w:rsidRPr="4B0ED4FD">
        <w:rPr>
          <w:rFonts w:cs="Times New Roman"/>
        </w:rPr>
        <w:t xml:space="preserve">võimalus vajaduse korral edasi delegeerida </w:t>
      </w:r>
      <w:r w:rsidR="004343AE">
        <w:rPr>
          <w:rFonts w:cs="Times New Roman"/>
        </w:rPr>
        <w:t xml:space="preserve">komisjoni </w:t>
      </w:r>
      <w:r w:rsidR="56DA5523" w:rsidRPr="4B0ED4FD">
        <w:rPr>
          <w:rFonts w:cs="Times New Roman"/>
        </w:rPr>
        <w:t xml:space="preserve">delegeeritud määruse </w:t>
      </w:r>
      <w:r w:rsidR="00680394">
        <w:rPr>
          <w:rFonts w:cs="Times New Roman"/>
        </w:rPr>
        <w:t xml:space="preserve">(EL) </w:t>
      </w:r>
      <w:r w:rsidR="56DA5523" w:rsidRPr="4B0ED4FD">
        <w:rPr>
          <w:rFonts w:cs="Times New Roman"/>
        </w:rPr>
        <w:t xml:space="preserve">2024/1366 artikli 39 lõikes </w:t>
      </w:r>
      <w:r w:rsidR="1AC20D53" w:rsidRPr="4B0ED4FD">
        <w:rPr>
          <w:rFonts w:cs="Times New Roman"/>
        </w:rPr>
        <w:t>1</w:t>
      </w:r>
      <w:r w:rsidR="56DA5523" w:rsidRPr="4B0ED4FD">
        <w:rPr>
          <w:rFonts w:cs="Times New Roman"/>
        </w:rPr>
        <w:t xml:space="preserve">, artikli 40 lõikes </w:t>
      </w:r>
      <w:r w:rsidR="69DEB06A" w:rsidRPr="4B0ED4FD">
        <w:rPr>
          <w:rFonts w:cs="Times New Roman"/>
        </w:rPr>
        <w:t>4</w:t>
      </w:r>
      <w:r w:rsidR="56DA5523" w:rsidRPr="4B0ED4FD">
        <w:rPr>
          <w:rFonts w:cs="Times New Roman"/>
        </w:rPr>
        <w:t xml:space="preserve"> </w:t>
      </w:r>
      <w:r w:rsidR="50AD2EC4" w:rsidRPr="4B0ED4FD">
        <w:rPr>
          <w:rFonts w:cs="Times New Roman"/>
        </w:rPr>
        <w:t>ning</w:t>
      </w:r>
      <w:r w:rsidR="56DA5523" w:rsidRPr="4B0ED4FD">
        <w:rPr>
          <w:rFonts w:cs="Times New Roman"/>
        </w:rPr>
        <w:t xml:space="preserve"> artikli 41 lõi</w:t>
      </w:r>
      <w:r w:rsidR="00463A64">
        <w:rPr>
          <w:rFonts w:cs="Times New Roman"/>
        </w:rPr>
        <w:t>getes</w:t>
      </w:r>
      <w:r w:rsidR="56DA5523" w:rsidRPr="4B0ED4FD">
        <w:rPr>
          <w:rFonts w:cs="Times New Roman"/>
        </w:rPr>
        <w:t xml:space="preserve"> </w:t>
      </w:r>
      <w:r w:rsidR="28DB404A" w:rsidRPr="4B0ED4FD">
        <w:rPr>
          <w:rFonts w:cs="Times New Roman"/>
        </w:rPr>
        <w:t>1 ja 2</w:t>
      </w:r>
      <w:r w:rsidR="56DA5523" w:rsidRPr="4B0ED4FD">
        <w:rPr>
          <w:rFonts w:cs="Times New Roman"/>
        </w:rPr>
        <w:t xml:space="preserve"> sätestatud ülesanded.</w:t>
      </w:r>
    </w:p>
    <w:p w14:paraId="41D44710" w14:textId="5033B39B" w:rsidR="00073074" w:rsidRPr="00661BC4" w:rsidRDefault="006A0CA2" w:rsidP="00713977">
      <w:pPr>
        <w:rPr>
          <w:rFonts w:cs="Times New Roman"/>
        </w:rPr>
      </w:pPr>
      <w:r w:rsidRPr="00661BC4">
        <w:rPr>
          <w:rFonts w:cs="Times New Roman"/>
        </w:rPr>
        <w:t xml:space="preserve">Esimene küberturvalisuse direktiiv ehk direktiiv </w:t>
      </w:r>
      <w:r w:rsidR="00CC3D14">
        <w:rPr>
          <w:rFonts w:cs="Times New Roman"/>
        </w:rPr>
        <w:t xml:space="preserve">(EL) </w:t>
      </w:r>
      <w:r w:rsidRPr="00661BC4">
        <w:rPr>
          <w:rFonts w:cs="Times New Roman"/>
        </w:rPr>
        <w:t xml:space="preserve">2016/1148 sillutas paljudes liikmesriikides teed mõtteviisi </w:t>
      </w:r>
      <w:r w:rsidR="00E104F5" w:rsidRPr="00661BC4">
        <w:rPr>
          <w:rFonts w:cs="Times New Roman"/>
        </w:rPr>
        <w:t xml:space="preserve">olulisele </w:t>
      </w:r>
      <w:r w:rsidRPr="00661BC4">
        <w:rPr>
          <w:rFonts w:cs="Times New Roman"/>
        </w:rPr>
        <w:t>muutusele</w:t>
      </w:r>
      <w:r w:rsidR="00353F76" w:rsidRPr="00661BC4">
        <w:rPr>
          <w:rFonts w:cs="Times New Roman"/>
        </w:rPr>
        <w:t>,</w:t>
      </w:r>
      <w:r w:rsidRPr="00661BC4">
        <w:rPr>
          <w:rFonts w:cs="Times New Roman"/>
        </w:rPr>
        <w:t xml:space="preserve"> pani aluse institutsioonilise ja regulatiivse lähenemisviisi kujunemisele küberturvalisuse valdkonnas</w:t>
      </w:r>
      <w:r w:rsidR="00540D2D" w:rsidRPr="00661BC4">
        <w:rPr>
          <w:rFonts w:cs="Times New Roman"/>
        </w:rPr>
        <w:t xml:space="preserve"> ning</w:t>
      </w:r>
      <w:r w:rsidRPr="00661BC4">
        <w:rPr>
          <w:rFonts w:cs="Times New Roman"/>
        </w:rPr>
        <w:t xml:space="preserve"> </w:t>
      </w:r>
      <w:r w:rsidR="00E104F5">
        <w:rPr>
          <w:rFonts w:cs="Times New Roman"/>
        </w:rPr>
        <w:t xml:space="preserve">see </w:t>
      </w:r>
      <w:r w:rsidRPr="00661BC4">
        <w:rPr>
          <w:rFonts w:cs="Times New Roman"/>
        </w:rPr>
        <w:t>on andnud märkimisväärseid tulemusi</w:t>
      </w:r>
      <w:r w:rsidR="00607FD2" w:rsidRPr="00661BC4">
        <w:rPr>
          <w:rFonts w:cs="Times New Roman"/>
        </w:rPr>
        <w:t xml:space="preserve">. </w:t>
      </w:r>
      <w:r w:rsidR="00E104F5">
        <w:rPr>
          <w:rFonts w:cs="Times New Roman"/>
        </w:rPr>
        <w:t>D</w:t>
      </w:r>
      <w:r w:rsidR="00607FD2" w:rsidRPr="00661BC4">
        <w:rPr>
          <w:rFonts w:cs="Times New Roman"/>
        </w:rPr>
        <w:t xml:space="preserve">irektiivi ülevõtmisel otsustati, et Eesti õigusruumis on vaja </w:t>
      </w:r>
      <w:r w:rsidR="007B151B" w:rsidRPr="00661BC4">
        <w:rPr>
          <w:rFonts w:cs="Times New Roman"/>
        </w:rPr>
        <w:t>eraldi õigusaktiga</w:t>
      </w:r>
      <w:r w:rsidR="00396EE3" w:rsidRPr="00661BC4">
        <w:rPr>
          <w:rFonts w:cs="Times New Roman"/>
        </w:rPr>
        <w:t xml:space="preserve"> ehk KüTSiga</w:t>
      </w:r>
      <w:r w:rsidR="007B151B" w:rsidRPr="00661BC4">
        <w:rPr>
          <w:rFonts w:cs="Times New Roman"/>
        </w:rPr>
        <w:t xml:space="preserve"> sätestada </w:t>
      </w:r>
      <w:r w:rsidR="00353F76" w:rsidRPr="00661BC4">
        <w:rPr>
          <w:rFonts w:cs="Times New Roman"/>
        </w:rPr>
        <w:t xml:space="preserve">riigisisesed meetmed </w:t>
      </w:r>
      <w:r w:rsidR="007B151B" w:rsidRPr="00661BC4">
        <w:rPr>
          <w:rFonts w:cs="Times New Roman"/>
        </w:rPr>
        <w:t>ühiskondliku ja majandustegevuse säilitamise seisukohast oluliste võrgu- ja infosüsteemide turvalisuse tagamiseks.</w:t>
      </w:r>
      <w:r w:rsidR="00B70BE1" w:rsidRPr="00661BC4">
        <w:rPr>
          <w:rFonts w:cs="Times New Roman"/>
        </w:rPr>
        <w:t xml:space="preserve"> </w:t>
      </w:r>
      <w:r w:rsidR="00227B71" w:rsidRPr="00661BC4">
        <w:rPr>
          <w:rFonts w:cs="Times New Roman"/>
        </w:rPr>
        <w:t>Nende hulka kuulu</w:t>
      </w:r>
      <w:r w:rsidR="00353F76" w:rsidRPr="00661BC4">
        <w:rPr>
          <w:rFonts w:cs="Times New Roman"/>
        </w:rPr>
        <w:t>vad</w:t>
      </w:r>
      <w:r w:rsidR="00227B71" w:rsidRPr="00661BC4">
        <w:rPr>
          <w:rFonts w:cs="Times New Roman"/>
        </w:rPr>
        <w:t xml:space="preserve"> ka võrgu- ja infosüsteemid, mis on vajalikud </w:t>
      </w:r>
      <w:r w:rsidR="007B3E08" w:rsidRPr="00661BC4">
        <w:rPr>
          <w:rFonts w:cs="Times New Roman"/>
        </w:rPr>
        <w:t xml:space="preserve">riigi ja kohaliku omavalitsuse üksuste töö toimimiseks. </w:t>
      </w:r>
      <w:r w:rsidR="00247EB6" w:rsidRPr="00661BC4">
        <w:rPr>
          <w:rFonts w:cs="Times New Roman"/>
        </w:rPr>
        <w:t>Toona sätestati KüTSis direktiivi</w:t>
      </w:r>
      <w:r w:rsidR="00E03F1C" w:rsidRPr="00661BC4">
        <w:rPr>
          <w:rFonts w:cs="Times New Roman"/>
        </w:rPr>
        <w:t xml:space="preserve"> </w:t>
      </w:r>
      <w:r w:rsidR="00CC3D14">
        <w:rPr>
          <w:rFonts w:cs="Times New Roman"/>
        </w:rPr>
        <w:t xml:space="preserve">(EL) </w:t>
      </w:r>
      <w:r w:rsidR="00E03F1C" w:rsidRPr="00661BC4">
        <w:rPr>
          <w:rFonts w:cs="Times New Roman"/>
        </w:rPr>
        <w:t>2016/1148</w:t>
      </w:r>
      <w:r w:rsidR="00247EB6" w:rsidRPr="00661BC4">
        <w:rPr>
          <w:rFonts w:cs="Times New Roman"/>
        </w:rPr>
        <w:t xml:space="preserve"> </w:t>
      </w:r>
      <w:r w:rsidR="00C909FC">
        <w:rPr>
          <w:rFonts w:cs="Times New Roman"/>
        </w:rPr>
        <w:t>kohased</w:t>
      </w:r>
      <w:r w:rsidR="00247EB6" w:rsidRPr="00661BC4">
        <w:rPr>
          <w:rFonts w:cs="Times New Roman"/>
        </w:rPr>
        <w:t xml:space="preserve"> kohustu</w:t>
      </w:r>
      <w:r w:rsidR="001F6E47" w:rsidRPr="00661BC4">
        <w:rPr>
          <w:rFonts w:cs="Times New Roman"/>
        </w:rPr>
        <w:t>s</w:t>
      </w:r>
      <w:r w:rsidR="00247EB6" w:rsidRPr="00661BC4">
        <w:rPr>
          <w:rFonts w:cs="Times New Roman"/>
        </w:rPr>
        <w:t xml:space="preserve">ed </w:t>
      </w:r>
      <w:r w:rsidR="00353F76" w:rsidRPr="00661BC4">
        <w:rPr>
          <w:rFonts w:cs="Times New Roman"/>
        </w:rPr>
        <w:t>ja</w:t>
      </w:r>
      <w:r w:rsidR="00247EB6" w:rsidRPr="00661BC4">
        <w:rPr>
          <w:rFonts w:cs="Times New Roman"/>
        </w:rPr>
        <w:t xml:space="preserve"> </w:t>
      </w:r>
      <w:r w:rsidR="001F6E47" w:rsidRPr="00661BC4">
        <w:rPr>
          <w:rFonts w:cs="Times New Roman"/>
        </w:rPr>
        <w:t xml:space="preserve">Riigi Infosüsteemi Ameti kui pädeva asutuse õigused </w:t>
      </w:r>
      <w:r w:rsidR="00353F76" w:rsidRPr="00661BC4">
        <w:rPr>
          <w:rFonts w:cs="Times New Roman"/>
        </w:rPr>
        <w:t>teha</w:t>
      </w:r>
      <w:r w:rsidR="001F6E47" w:rsidRPr="00661BC4">
        <w:rPr>
          <w:rFonts w:cs="Times New Roman"/>
        </w:rPr>
        <w:t xml:space="preserve"> järelevalvet ning koordineerida küberintsidentide ennetamist, tuvastamist ja lahendamist.</w:t>
      </w:r>
      <w:r w:rsidR="00073074" w:rsidRPr="00661BC4">
        <w:rPr>
          <w:rFonts w:eastAsia="Calibri" w:cs="Times New Roman"/>
          <w:color w:val="000000"/>
          <w:szCs w:val="22"/>
          <w:lang w:eastAsia="zh-CN"/>
        </w:rPr>
        <w:t xml:space="preserve"> Selle </w:t>
      </w:r>
      <w:r w:rsidR="00073074" w:rsidRPr="00661BC4">
        <w:rPr>
          <w:rFonts w:cs="Times New Roman"/>
        </w:rPr>
        <w:t xml:space="preserve">direktiivi rakendamisega pidi tugevnema ja ühtlustuma küberturbealane koostöö liikmesriikide vahel. Eesti jaoks on oluline, et </w:t>
      </w:r>
      <w:r w:rsidR="00C7084D" w:rsidRPr="00661BC4">
        <w:rPr>
          <w:rFonts w:cs="Times New Roman"/>
        </w:rPr>
        <w:t>küberturbe valdkonnas</w:t>
      </w:r>
      <w:r w:rsidR="00073074" w:rsidRPr="00661BC4">
        <w:rPr>
          <w:rFonts w:cs="Times New Roman"/>
        </w:rPr>
        <w:t xml:space="preserve"> jagataks </w:t>
      </w:r>
      <w:r w:rsidR="00C7084D" w:rsidRPr="00661BC4">
        <w:rPr>
          <w:rFonts w:cs="Times New Roman"/>
        </w:rPr>
        <w:t xml:space="preserve">vastastikku </w:t>
      </w:r>
      <w:r w:rsidR="00073074" w:rsidRPr="00661BC4">
        <w:rPr>
          <w:rFonts w:cs="Times New Roman"/>
        </w:rPr>
        <w:t>rohkem kogemusi, oskusi, tehnoloogiaid ja teavet riiklikus küberruumis toimuva kohta.</w:t>
      </w:r>
    </w:p>
    <w:p w14:paraId="7C5ED911" w14:textId="791B62AD" w:rsidR="007B4304" w:rsidRPr="00661BC4" w:rsidRDefault="000239DD" w:rsidP="00713977">
      <w:pPr>
        <w:rPr>
          <w:rFonts w:cs="Times New Roman"/>
        </w:rPr>
      </w:pPr>
      <w:r w:rsidRPr="00661BC4">
        <w:rPr>
          <w:rFonts w:cs="Times New Roman"/>
        </w:rPr>
        <w:t xml:space="preserve">Samas on direktiivi </w:t>
      </w:r>
      <w:r w:rsidR="00CC3D14">
        <w:rPr>
          <w:rFonts w:cs="Times New Roman"/>
        </w:rPr>
        <w:t xml:space="preserve">(EL) </w:t>
      </w:r>
      <w:r w:rsidRPr="00661BC4">
        <w:rPr>
          <w:rFonts w:cs="Times New Roman"/>
        </w:rPr>
        <w:t>2016/1148 rakendamise</w:t>
      </w:r>
      <w:r w:rsidR="006A0CA2" w:rsidRPr="00661BC4">
        <w:rPr>
          <w:rFonts w:cs="Times New Roman"/>
        </w:rPr>
        <w:t xml:space="preserve"> võimalused osutunud piiratuks. Ühiskonna digiüleminek (mida võimendas COVID-19 kriis) on ohumaastikku laiendanud ning toonud kaasa uusi probleeme, mis nõuavad kohandatud ja uuenduslikke lahendusi. Küberrünnete arv kasvab endiselt, need on üha keerukamad ning pärinevad paljudest eri allikatest nii Euroopa Liidus kui ka mujal. </w:t>
      </w:r>
      <w:r w:rsidR="007B4304" w:rsidRPr="00661BC4">
        <w:rPr>
          <w:rFonts w:cs="Times New Roman"/>
        </w:rPr>
        <w:t xml:space="preserve">Ühiskonna võrgu- ja infosüsteemidest </w:t>
      </w:r>
      <w:r w:rsidR="00B133DF" w:rsidRPr="00661BC4">
        <w:rPr>
          <w:rFonts w:cs="Times New Roman"/>
        </w:rPr>
        <w:t xml:space="preserve">suureneva sõltuvuse taustal </w:t>
      </w:r>
      <w:r w:rsidR="007B4304" w:rsidRPr="00661BC4">
        <w:rPr>
          <w:rFonts w:cs="Times New Roman"/>
        </w:rPr>
        <w:t xml:space="preserve">areneb tehnoloogia kiiresti, võrgu- ja infosüsteemide suurenev keerukus ning internetti ühendatud väga erinevate seadmete kasvav arv ning küberruumis tegutsevate erineva motivatsiooni ja oskustasemega toimijate kasvav hulk muudab küberturvalisuse </w:t>
      </w:r>
      <w:r w:rsidR="00AB4A4D">
        <w:rPr>
          <w:rFonts w:cs="Times New Roman"/>
        </w:rPr>
        <w:t>taga</w:t>
      </w:r>
      <w:r w:rsidR="00152C54">
        <w:rPr>
          <w:rFonts w:cs="Times New Roman"/>
        </w:rPr>
        <w:t>mi</w:t>
      </w:r>
      <w:r w:rsidR="0003226C">
        <w:rPr>
          <w:rFonts w:cs="Times New Roman"/>
        </w:rPr>
        <w:t>s</w:t>
      </w:r>
      <w:r w:rsidR="00152C54">
        <w:rPr>
          <w:rFonts w:cs="Times New Roman"/>
        </w:rPr>
        <w:t xml:space="preserve">e </w:t>
      </w:r>
      <w:r w:rsidR="007B4304" w:rsidRPr="00661BC4">
        <w:rPr>
          <w:rFonts w:cs="Times New Roman"/>
        </w:rPr>
        <w:t xml:space="preserve">üha </w:t>
      </w:r>
      <w:r w:rsidR="00152C54">
        <w:rPr>
          <w:rFonts w:cs="Times New Roman"/>
        </w:rPr>
        <w:t>tähtsamaks ülesandeks</w:t>
      </w:r>
      <w:r w:rsidR="007B4304" w:rsidRPr="00661BC4">
        <w:rPr>
          <w:rFonts w:cs="Times New Roman"/>
        </w:rPr>
        <w:t>.</w:t>
      </w:r>
      <w:r w:rsidR="00DC27AC" w:rsidRPr="00661BC4">
        <w:rPr>
          <w:rFonts w:cs="Times New Roman"/>
        </w:rPr>
        <w:t xml:space="preserve"> </w:t>
      </w:r>
      <w:r w:rsidR="00536C17">
        <w:rPr>
          <w:rFonts w:cs="Times New Roman"/>
        </w:rPr>
        <w:t>Tegutseb ju</w:t>
      </w:r>
      <w:r w:rsidR="00DC27AC" w:rsidRPr="00661BC4">
        <w:rPr>
          <w:rFonts w:cs="Times New Roman"/>
        </w:rPr>
        <w:t xml:space="preserve"> ka </w:t>
      </w:r>
      <w:r w:rsidR="00BA387A" w:rsidRPr="00661BC4">
        <w:rPr>
          <w:rFonts w:cs="Times New Roman"/>
        </w:rPr>
        <w:t xml:space="preserve">küberruumis </w:t>
      </w:r>
      <w:r w:rsidR="00536C17">
        <w:rPr>
          <w:rFonts w:cs="Times New Roman"/>
        </w:rPr>
        <w:t>selli</w:t>
      </w:r>
      <w:r w:rsidR="00377D2D">
        <w:rPr>
          <w:rFonts w:cs="Times New Roman"/>
        </w:rPr>
        <w:t>seid</w:t>
      </w:r>
      <w:r w:rsidR="00BA387A" w:rsidRPr="00661BC4">
        <w:rPr>
          <w:rFonts w:cs="Times New Roman"/>
        </w:rPr>
        <w:t xml:space="preserve"> </w:t>
      </w:r>
      <w:r w:rsidR="0003226C">
        <w:rPr>
          <w:rFonts w:cs="Times New Roman"/>
        </w:rPr>
        <w:t>isikui</w:t>
      </w:r>
      <w:r w:rsidR="00BA387A" w:rsidRPr="00661BC4">
        <w:rPr>
          <w:rFonts w:cs="Times New Roman"/>
        </w:rPr>
        <w:t xml:space="preserve">d, kes </w:t>
      </w:r>
      <w:r w:rsidR="009C33B8" w:rsidRPr="00661BC4">
        <w:rPr>
          <w:rFonts w:cs="Times New Roman"/>
        </w:rPr>
        <w:t xml:space="preserve">tunnevad Eesti digitaristu ja </w:t>
      </w:r>
      <w:r w:rsidR="00377D2D">
        <w:rPr>
          <w:rFonts w:cs="Times New Roman"/>
        </w:rPr>
        <w:t>-</w:t>
      </w:r>
      <w:r w:rsidR="009C33B8" w:rsidRPr="00661BC4">
        <w:rPr>
          <w:rFonts w:cs="Times New Roman"/>
        </w:rPr>
        <w:t>teenuste vastu huvi seetõttu, et</w:t>
      </w:r>
      <w:r w:rsidR="00FD21B7" w:rsidRPr="00661BC4">
        <w:rPr>
          <w:rFonts w:cs="Times New Roman"/>
        </w:rPr>
        <w:t xml:space="preserve"> Eesti </w:t>
      </w:r>
      <w:r w:rsidR="009C33B8" w:rsidRPr="00661BC4">
        <w:rPr>
          <w:rFonts w:cs="Times New Roman"/>
        </w:rPr>
        <w:t>toeta</w:t>
      </w:r>
      <w:r w:rsidR="00FD21B7" w:rsidRPr="00661BC4">
        <w:rPr>
          <w:rFonts w:cs="Times New Roman"/>
        </w:rPr>
        <w:t>b</w:t>
      </w:r>
      <w:r w:rsidR="009C33B8" w:rsidRPr="00661BC4">
        <w:rPr>
          <w:rFonts w:cs="Times New Roman"/>
        </w:rPr>
        <w:t xml:space="preserve"> </w:t>
      </w:r>
      <w:r w:rsidR="00FD21B7" w:rsidRPr="00661BC4">
        <w:rPr>
          <w:rFonts w:cs="Times New Roman"/>
        </w:rPr>
        <w:t>Ukrainat.</w:t>
      </w:r>
      <w:r w:rsidR="0002360E" w:rsidRPr="00661BC4">
        <w:rPr>
          <w:rFonts w:cs="Times New Roman"/>
        </w:rPr>
        <w:t xml:space="preserve"> </w:t>
      </w:r>
      <w:r w:rsidR="00A10CD6" w:rsidRPr="00661BC4">
        <w:rPr>
          <w:rFonts w:cs="Times New Roman"/>
        </w:rPr>
        <w:t>M</w:t>
      </w:r>
      <w:r w:rsidR="007B4304" w:rsidRPr="00661BC4">
        <w:rPr>
          <w:rFonts w:cs="Times New Roman"/>
        </w:rPr>
        <w:t>uu</w:t>
      </w:r>
      <w:r w:rsidR="00A10CD6" w:rsidRPr="00661BC4">
        <w:rPr>
          <w:rFonts w:cs="Times New Roman"/>
        </w:rPr>
        <w:t>datused ohukeskkonnas</w:t>
      </w:r>
      <w:r w:rsidR="007B4304" w:rsidRPr="00661BC4">
        <w:rPr>
          <w:rFonts w:cs="Times New Roman"/>
        </w:rPr>
        <w:t xml:space="preserve"> tingi</w:t>
      </w:r>
      <w:r w:rsidR="00A10CD6" w:rsidRPr="00661BC4">
        <w:rPr>
          <w:rFonts w:cs="Times New Roman"/>
        </w:rPr>
        <w:t>vad</w:t>
      </w:r>
      <w:r w:rsidR="007B4304" w:rsidRPr="00661BC4">
        <w:rPr>
          <w:rFonts w:cs="Times New Roman"/>
        </w:rPr>
        <w:t xml:space="preserve"> vajaduse tagada senisest parem olukorrateadlikkus ja tagada ohtude ennetamine, väljaselgitamine ja tõrjumine ka juhul, kui </w:t>
      </w:r>
      <w:r w:rsidR="003E4DBF" w:rsidRPr="00661BC4">
        <w:rPr>
          <w:rFonts w:cs="Times New Roman"/>
        </w:rPr>
        <w:t>võrgu- ja info</w:t>
      </w:r>
      <w:r w:rsidR="007B4304" w:rsidRPr="00661BC4">
        <w:rPr>
          <w:rFonts w:cs="Times New Roman"/>
        </w:rPr>
        <w:t xml:space="preserve">süsteemi omanik või valdaja vajalikku hoolsust tahtlikult või teadmatusest ei </w:t>
      </w:r>
      <w:r w:rsidR="00353F76" w:rsidRPr="00661BC4">
        <w:rPr>
          <w:rFonts w:cs="Times New Roman"/>
        </w:rPr>
        <w:t>ilmuta</w:t>
      </w:r>
      <w:r w:rsidR="007B4304" w:rsidRPr="00661BC4">
        <w:rPr>
          <w:rFonts w:cs="Times New Roman"/>
        </w:rPr>
        <w:t>.</w:t>
      </w:r>
    </w:p>
    <w:p w14:paraId="14F80885" w14:textId="77777777" w:rsidR="000B2B12" w:rsidRDefault="000B2B12" w:rsidP="00713977">
      <w:pPr>
        <w:rPr>
          <w:rFonts w:cs="Times New Roman"/>
        </w:rPr>
      </w:pPr>
    </w:p>
    <w:p w14:paraId="26F41F67" w14:textId="57BD30FA" w:rsidR="007764F8" w:rsidRPr="00661BC4" w:rsidRDefault="000B2B12" w:rsidP="00713977">
      <w:pPr>
        <w:rPr>
          <w:rFonts w:cs="Times New Roman"/>
        </w:rPr>
      </w:pPr>
      <w:r>
        <w:rPr>
          <w:rFonts w:cs="Times New Roman"/>
        </w:rPr>
        <w:t>D</w:t>
      </w:r>
      <w:r w:rsidR="4ABEA8A1" w:rsidRPr="00661BC4">
        <w:rPr>
          <w:rFonts w:cs="Times New Roman"/>
        </w:rPr>
        <w:t xml:space="preserve">irektiivi </w:t>
      </w:r>
      <w:r w:rsidR="00CC3D14">
        <w:rPr>
          <w:rFonts w:cs="Times New Roman"/>
        </w:rPr>
        <w:t xml:space="preserve">(EL) </w:t>
      </w:r>
      <w:r w:rsidR="4ABEA8A1" w:rsidRPr="00661BC4">
        <w:rPr>
          <w:rFonts w:cs="Times New Roman"/>
        </w:rPr>
        <w:t>2016/1148 toimivuse hindamise</w:t>
      </w:r>
      <w:r>
        <w:rPr>
          <w:rFonts w:cs="Times New Roman"/>
        </w:rPr>
        <w:t>ga</w:t>
      </w:r>
      <w:r w:rsidR="4ABEA8A1" w:rsidRPr="00661BC4">
        <w:rPr>
          <w:rFonts w:cs="Times New Roman"/>
        </w:rPr>
        <w:t xml:space="preserve"> tuvastati järgmised probleemid: Euroopa Liidus tegutsevate ettevõtjate kübervastupidavusvõime madal tase; vastupidavusvõime </w:t>
      </w:r>
      <w:r w:rsidR="00130A38" w:rsidRPr="00661BC4">
        <w:rPr>
          <w:rFonts w:cs="Times New Roman"/>
        </w:rPr>
        <w:t xml:space="preserve">ebaühtlane </w:t>
      </w:r>
      <w:r w:rsidR="4ABEA8A1" w:rsidRPr="00661BC4">
        <w:rPr>
          <w:rFonts w:cs="Times New Roman"/>
        </w:rPr>
        <w:t>tase liikmesriikide ja sektorite tasandil ning ühise olukorrateadlikkuse madal tase ja ühistegevuse puudulikkus kriisidele reageerimisel.</w:t>
      </w:r>
      <w:r w:rsidR="006A0CA2" w:rsidRPr="00661BC4">
        <w:rPr>
          <w:rStyle w:val="Allmrkuseviide"/>
          <w:rFonts w:cs="Times New Roman"/>
        </w:rPr>
        <w:footnoteReference w:id="19"/>
      </w:r>
      <w:r w:rsidR="4ABEA8A1" w:rsidRPr="00661BC4">
        <w:rPr>
          <w:rFonts w:cs="Times New Roman"/>
        </w:rPr>
        <w:t xml:space="preserve"> </w:t>
      </w:r>
      <w:r w:rsidR="13F35166" w:rsidRPr="00661BC4">
        <w:rPr>
          <w:rFonts w:cs="Times New Roman"/>
        </w:rPr>
        <w:t>Seetõttu oli</w:t>
      </w:r>
      <w:r w:rsidR="62FEDA49" w:rsidRPr="00661BC4">
        <w:rPr>
          <w:rFonts w:cs="Times New Roman"/>
        </w:rPr>
        <w:t xml:space="preserve"> sama mõjuhinnangu kohaselt</w:t>
      </w:r>
      <w:r w:rsidR="13F35166" w:rsidRPr="00661BC4">
        <w:rPr>
          <w:rFonts w:cs="Times New Roman"/>
        </w:rPr>
        <w:t xml:space="preserve"> direktiivi </w:t>
      </w:r>
      <w:r w:rsidR="00CC3D14">
        <w:rPr>
          <w:rFonts w:cs="Times New Roman"/>
        </w:rPr>
        <w:t xml:space="preserve">(EL) </w:t>
      </w:r>
      <w:r w:rsidR="13F35166" w:rsidRPr="00661BC4">
        <w:rPr>
          <w:rFonts w:cs="Times New Roman"/>
        </w:rPr>
        <w:t>2016/1148 läbivaatamise</w:t>
      </w:r>
      <w:r w:rsidR="00130A38">
        <w:rPr>
          <w:rFonts w:cs="Times New Roman"/>
        </w:rPr>
        <w:t>l</w:t>
      </w:r>
      <w:r w:rsidR="13F35166" w:rsidRPr="00661BC4">
        <w:rPr>
          <w:rFonts w:cs="Times New Roman"/>
        </w:rPr>
        <w:t xml:space="preserve"> kolm üldeesmärki:</w:t>
      </w:r>
    </w:p>
    <w:p w14:paraId="20FF2F86" w14:textId="0B839E38" w:rsidR="007764F8" w:rsidRPr="00661BC4" w:rsidRDefault="15A1CC83" w:rsidP="00713977">
      <w:pPr>
        <w:rPr>
          <w:rFonts w:cs="Times New Roman"/>
          <w:i/>
          <w:iCs/>
          <w:szCs w:val="24"/>
        </w:rPr>
      </w:pPr>
      <w:r w:rsidRPr="00661BC4">
        <w:rPr>
          <w:rFonts w:cs="Times New Roman"/>
          <w:i/>
          <w:iCs/>
          <w:szCs w:val="24"/>
        </w:rPr>
        <w:t>1.</w:t>
      </w:r>
      <w:r w:rsidR="007C4580">
        <w:rPr>
          <w:rFonts w:cs="Times New Roman"/>
          <w:i/>
          <w:iCs/>
          <w:szCs w:val="24"/>
        </w:rPr>
        <w:t xml:space="preserve"> </w:t>
      </w:r>
      <w:r w:rsidRPr="00661BC4">
        <w:rPr>
          <w:rFonts w:cs="Times New Roman"/>
          <w:i/>
          <w:iCs/>
          <w:szCs w:val="24"/>
        </w:rPr>
        <w:t>Suurendada Euroopa Liidus kõigis asjaomastes sektorites tegutsevate ettevõtjate (ulatusliku kogumi) kübervastupidavusvõimet, kehtestades eeskirjad, millega tagatakse, et kõik siseturul tegutsevad avaliku ja erasektori üksused, kes täidavad majanduse ja ühiskonna kui terviku jaoks olulisi ülesandeid, peavad võtma asjakohaseid küberturvalisuse meetmeid.</w:t>
      </w:r>
    </w:p>
    <w:p w14:paraId="02CA91A0" w14:textId="4F34B085" w:rsidR="007764F8" w:rsidRPr="00661BC4" w:rsidRDefault="15A1CC83" w:rsidP="00713977">
      <w:pPr>
        <w:rPr>
          <w:rFonts w:cs="Times New Roman"/>
          <w:i/>
          <w:iCs/>
          <w:szCs w:val="24"/>
        </w:rPr>
      </w:pPr>
      <w:r w:rsidRPr="00661BC4">
        <w:rPr>
          <w:rFonts w:cs="Times New Roman"/>
          <w:i/>
          <w:iCs/>
          <w:szCs w:val="24"/>
        </w:rPr>
        <w:t>2.</w:t>
      </w:r>
      <w:r w:rsidR="007C4580">
        <w:rPr>
          <w:rFonts w:cs="Times New Roman"/>
          <w:i/>
          <w:iCs/>
          <w:szCs w:val="24"/>
        </w:rPr>
        <w:t xml:space="preserve"> </w:t>
      </w:r>
      <w:r w:rsidRPr="00661BC4">
        <w:rPr>
          <w:rFonts w:cs="Times New Roman"/>
          <w:i/>
          <w:iCs/>
          <w:szCs w:val="24"/>
        </w:rPr>
        <w:t>Vähendada vastupidavusvõime taseme ebaühtlust siseturul direktiiviga [</w:t>
      </w:r>
      <w:r w:rsidR="00CC3D14" w:rsidRPr="00A6578D">
        <w:rPr>
          <w:rFonts w:cs="Times New Roman"/>
          <w:i/>
          <w:iCs/>
        </w:rPr>
        <w:t xml:space="preserve">(EL) </w:t>
      </w:r>
      <w:r w:rsidRPr="00661BC4">
        <w:rPr>
          <w:rFonts w:cs="Times New Roman"/>
          <w:i/>
          <w:iCs/>
          <w:szCs w:val="24"/>
        </w:rPr>
        <w:t xml:space="preserve">2016/1148] juba hõlmatud sektorites, ühtlustades täiendavalt 1) tegelikku kohaldamisala, 2) turvanõudeid ja intsidentidest teatamise nõudeid, 3) riiklikku järelevalvet ja täitmise tagamist reguleerivaid sätteid </w:t>
      </w:r>
      <w:r w:rsidRPr="00661BC4">
        <w:rPr>
          <w:rFonts w:cs="Times New Roman"/>
          <w:i/>
          <w:iCs/>
          <w:szCs w:val="24"/>
        </w:rPr>
        <w:lastRenderedPageBreak/>
        <w:t>ning 4) liikmesriikide pädevate asutuste suutlikkust.</w:t>
      </w:r>
    </w:p>
    <w:p w14:paraId="202963E5" w14:textId="2B151047" w:rsidR="007764F8" w:rsidRPr="00661BC4" w:rsidRDefault="15A1CC83" w:rsidP="00713977">
      <w:pPr>
        <w:rPr>
          <w:rFonts w:cs="Times New Roman"/>
          <w:i/>
          <w:iCs/>
          <w:szCs w:val="24"/>
        </w:rPr>
      </w:pPr>
      <w:r w:rsidRPr="00661BC4">
        <w:rPr>
          <w:rFonts w:cs="Times New Roman"/>
          <w:i/>
          <w:iCs/>
          <w:szCs w:val="24"/>
        </w:rPr>
        <w:t>3.</w:t>
      </w:r>
      <w:r w:rsidR="007C4580">
        <w:rPr>
          <w:rFonts w:cs="Times New Roman"/>
          <w:i/>
          <w:iCs/>
          <w:szCs w:val="24"/>
        </w:rPr>
        <w:t xml:space="preserve"> </w:t>
      </w:r>
      <w:r w:rsidRPr="00661BC4">
        <w:rPr>
          <w:rFonts w:cs="Times New Roman"/>
          <w:i/>
          <w:iCs/>
          <w:szCs w:val="24"/>
        </w:rPr>
        <w:t>Tõsta ühise olukorrateadlikkuse taset ning suurendada ühist valmisolekut ja reageerimissuutlikkust, võttes meetmeid usalduse suurendamiseks pädevate asutuste vahel, jagades rohkem teavet ning kehtestades eeskirjad ja menetluskorra ulatuslike intsidentide või kriisi korral tegutsemiseks.</w:t>
      </w:r>
    </w:p>
    <w:p w14:paraId="54520676" w14:textId="178AA065" w:rsidR="007764F8" w:rsidRPr="00661BC4" w:rsidRDefault="04C112DD" w:rsidP="00713977">
      <w:pPr>
        <w:rPr>
          <w:rFonts w:cs="Times New Roman"/>
        </w:rPr>
      </w:pPr>
      <w:r w:rsidRPr="00661BC4">
        <w:rPr>
          <w:rFonts w:cs="Times New Roman"/>
        </w:rPr>
        <w:t>NIS2</w:t>
      </w:r>
      <w:r w:rsidR="007C4580">
        <w:rPr>
          <w:rFonts w:cs="Times New Roman"/>
        </w:rPr>
        <w:t>-</w:t>
      </w:r>
      <w:r w:rsidRPr="00661BC4">
        <w:rPr>
          <w:rFonts w:cs="Times New Roman"/>
        </w:rPr>
        <w:t xml:space="preserve">direktiivi </w:t>
      </w:r>
      <w:r w:rsidR="10818DAC" w:rsidRPr="00661BC4">
        <w:rPr>
          <w:rFonts w:cs="Times New Roman"/>
        </w:rPr>
        <w:t>algatuse</w:t>
      </w:r>
      <w:r w:rsidR="006A0CA2" w:rsidRPr="00661BC4">
        <w:rPr>
          <w:rStyle w:val="Allmrkuseviide"/>
          <w:rFonts w:cs="Times New Roman"/>
        </w:rPr>
        <w:footnoteReference w:id="20"/>
      </w:r>
      <w:r w:rsidRPr="00661BC4">
        <w:rPr>
          <w:rFonts w:cs="Times New Roman"/>
        </w:rPr>
        <w:t xml:space="preserve"> 7. lisas (finantsselgitus – ametid) on punkti 1.5 (ettepaneku/algatuse põhjendused) </w:t>
      </w:r>
      <w:r w:rsidR="57D6EA5F" w:rsidRPr="00661BC4">
        <w:rPr>
          <w:rFonts w:cs="Times New Roman"/>
        </w:rPr>
        <w:t>alapunktides 1.5.1</w:t>
      </w:r>
      <w:r w:rsidR="43E3A2EC" w:rsidRPr="00661BC4">
        <w:rPr>
          <w:rFonts w:cs="Times New Roman"/>
        </w:rPr>
        <w:t xml:space="preserve">–1.5.3 </w:t>
      </w:r>
      <w:r w:rsidRPr="00661BC4">
        <w:rPr>
          <w:rFonts w:cs="Times New Roman"/>
        </w:rPr>
        <w:t>selgitatud</w:t>
      </w:r>
      <w:r w:rsidR="452DB2E8" w:rsidRPr="00661BC4">
        <w:rPr>
          <w:rFonts w:cs="Times New Roman"/>
        </w:rPr>
        <w:t xml:space="preserve"> NIS2</w:t>
      </w:r>
      <w:r w:rsidR="007C4580">
        <w:rPr>
          <w:rFonts w:cs="Times New Roman"/>
        </w:rPr>
        <w:t>-</w:t>
      </w:r>
      <w:r w:rsidR="452DB2E8" w:rsidRPr="00661BC4">
        <w:rPr>
          <w:rFonts w:cs="Times New Roman"/>
        </w:rPr>
        <w:t>direktiivi koostamise vajadust nii</w:t>
      </w:r>
      <w:r w:rsidRPr="00661BC4">
        <w:rPr>
          <w:rFonts w:cs="Times New Roman"/>
        </w:rPr>
        <w:t>:</w:t>
      </w:r>
    </w:p>
    <w:p w14:paraId="0E10DF3B" w14:textId="3C3806A7" w:rsidR="007764F8" w:rsidRPr="00661BC4" w:rsidRDefault="6A9E98D8" w:rsidP="00713977">
      <w:pPr>
        <w:rPr>
          <w:rFonts w:cs="Times New Roman"/>
          <w:szCs w:val="24"/>
        </w:rPr>
      </w:pPr>
      <w:r w:rsidRPr="00661BC4">
        <w:rPr>
          <w:rFonts w:cs="Times New Roman"/>
          <w:i/>
          <w:iCs/>
          <w:color w:val="333333"/>
          <w:szCs w:val="24"/>
        </w:rPr>
        <w:t>1.5.1.</w:t>
      </w:r>
      <w:r w:rsidR="007B3FF0">
        <w:rPr>
          <w:rFonts w:cs="Times New Roman"/>
          <w:i/>
          <w:iCs/>
          <w:color w:val="333333"/>
          <w:szCs w:val="24"/>
        </w:rPr>
        <w:t xml:space="preserve"> </w:t>
      </w:r>
      <w:r w:rsidRPr="00661BC4">
        <w:rPr>
          <w:rFonts w:cs="Times New Roman"/>
          <w:i/>
          <w:iCs/>
          <w:color w:val="333333"/>
          <w:szCs w:val="24"/>
        </w:rPr>
        <w:t>Lühi- või pikaajalises perspektiivis täidetavad vajadused, sealhulgas algatuse rakendamise täpne ajakava</w:t>
      </w:r>
    </w:p>
    <w:p w14:paraId="45CAD350" w14:textId="3364C92A" w:rsidR="007764F8" w:rsidRPr="00661BC4" w:rsidRDefault="6A9E98D8" w:rsidP="00713977">
      <w:pPr>
        <w:rPr>
          <w:rFonts w:cs="Times New Roman"/>
          <w:i/>
          <w:iCs/>
          <w:color w:val="333333"/>
          <w:szCs w:val="24"/>
        </w:rPr>
      </w:pPr>
      <w:r w:rsidRPr="00661BC4">
        <w:rPr>
          <w:rFonts w:cs="Times New Roman"/>
          <w:i/>
          <w:iCs/>
          <w:color w:val="333333"/>
          <w:szCs w:val="24"/>
        </w:rPr>
        <w:t xml:space="preserve">Muutmisettepaneku eesmärk on suurendada Euroopa Liidus kõigis asjaomastes sektorites tegutsevate ettevõtjate kübervastupidavusvõimet, vähendada siseturul vastupanuvõime taseme ebaühtlust </w:t>
      </w:r>
      <w:r w:rsidR="176D0411" w:rsidRPr="00661BC4">
        <w:rPr>
          <w:rFonts w:cs="Times New Roman"/>
          <w:i/>
          <w:iCs/>
          <w:color w:val="333333"/>
          <w:szCs w:val="24"/>
        </w:rPr>
        <w:t>[</w:t>
      </w:r>
      <w:r w:rsidRPr="00661BC4">
        <w:rPr>
          <w:rFonts w:cs="Times New Roman"/>
          <w:i/>
          <w:iCs/>
          <w:color w:val="333333"/>
          <w:szCs w:val="24"/>
        </w:rPr>
        <w:t>direktiivi</w:t>
      </w:r>
      <w:r w:rsidR="2F4487DE" w:rsidRPr="00661BC4">
        <w:rPr>
          <w:rFonts w:cs="Times New Roman"/>
          <w:i/>
          <w:iCs/>
          <w:color w:val="333333"/>
          <w:szCs w:val="24"/>
        </w:rPr>
        <w:t xml:space="preserve"> </w:t>
      </w:r>
      <w:r w:rsidR="00CC3D14" w:rsidRPr="008C181B">
        <w:rPr>
          <w:rFonts w:cs="Times New Roman"/>
          <w:i/>
          <w:iCs/>
        </w:rPr>
        <w:t>(EL)</w:t>
      </w:r>
      <w:r w:rsidR="00CC3D14">
        <w:rPr>
          <w:rFonts w:cs="Times New Roman"/>
        </w:rPr>
        <w:t xml:space="preserve"> </w:t>
      </w:r>
      <w:r w:rsidR="2F4487DE" w:rsidRPr="00661BC4">
        <w:rPr>
          <w:rFonts w:cs="Times New Roman"/>
          <w:i/>
          <w:iCs/>
          <w:color w:val="333333"/>
          <w:szCs w:val="24"/>
        </w:rPr>
        <w:t>2016/1148]</w:t>
      </w:r>
      <w:r w:rsidRPr="00661BC4">
        <w:rPr>
          <w:rFonts w:cs="Times New Roman"/>
          <w:i/>
          <w:iCs/>
          <w:color w:val="333333"/>
          <w:szCs w:val="24"/>
        </w:rPr>
        <w:t xml:space="preserve"> kohaldamisalasse juba hõlmatud sektorites ning suurendada ühist olukorrateadlikkust, ühist valmisolekut ja ühist reageerimissuutlikkust. See tugineb sellele, mis on viimase nelja aasta jooksul direktiivi (EL) 2016/1148 kohaldamisel juba saavutatud.</w:t>
      </w:r>
    </w:p>
    <w:p w14:paraId="515AED9C" w14:textId="05AA8EC3" w:rsidR="007764F8" w:rsidRPr="00661BC4" w:rsidRDefault="6A9E98D8" w:rsidP="00713977">
      <w:pPr>
        <w:rPr>
          <w:rFonts w:cs="Times New Roman"/>
          <w:szCs w:val="24"/>
        </w:rPr>
      </w:pPr>
      <w:r w:rsidRPr="00661BC4">
        <w:rPr>
          <w:rFonts w:cs="Times New Roman"/>
          <w:i/>
          <w:iCs/>
          <w:color w:val="333333"/>
          <w:szCs w:val="24"/>
        </w:rPr>
        <w:t>1.5.2. ELi meetme lisaväärtus (see võib tuleneda eri teguritest, nagu kooskõlastamisest saadav kasu, õiguskindlus, suurem tõhusus või vastastikune täiendavus). Käesoleva punkti kohaldamisel tähendab „ELi meetme lisaväärtus“ väärtust, mis tuleneb liidu sekkumisest ja lisandub väärtusele, mille liikmesriigid oleksid üksi tegutsedes loonud.</w:t>
      </w:r>
    </w:p>
    <w:p w14:paraId="2AF4A764" w14:textId="02269177" w:rsidR="007764F8" w:rsidRPr="00661BC4" w:rsidRDefault="6A9E98D8" w:rsidP="00713977">
      <w:pPr>
        <w:rPr>
          <w:rFonts w:cs="Times New Roman"/>
          <w:i/>
          <w:iCs/>
          <w:color w:val="333333"/>
          <w:szCs w:val="24"/>
        </w:rPr>
      </w:pPr>
      <w:r w:rsidRPr="00661BC4">
        <w:rPr>
          <w:rFonts w:cs="Times New Roman"/>
          <w:i/>
          <w:iCs/>
          <w:color w:val="333333"/>
          <w:szCs w:val="24"/>
        </w:rPr>
        <w:t>Kübervastupidavusvõime ei saa olla kogu liidus ühtlaselt tõhus, kui seda käsitletakse eri lähenemisviise rakendades ja riiklikult või piirkondlikult kapseldudes. Küberturvalisuse direktiiviga</w:t>
      </w:r>
      <w:r w:rsidR="1227431D" w:rsidRPr="00661BC4">
        <w:rPr>
          <w:rFonts w:cs="Times New Roman"/>
          <w:i/>
          <w:iCs/>
          <w:color w:val="333333"/>
          <w:szCs w:val="24"/>
        </w:rPr>
        <w:t xml:space="preserve"> [</w:t>
      </w:r>
      <w:r w:rsidR="00CC3D14" w:rsidRPr="008C181B">
        <w:rPr>
          <w:rFonts w:cs="Times New Roman"/>
          <w:i/>
          <w:iCs/>
        </w:rPr>
        <w:t xml:space="preserve">(EL) </w:t>
      </w:r>
      <w:r w:rsidR="1227431D" w:rsidRPr="00661BC4">
        <w:rPr>
          <w:rFonts w:cs="Times New Roman"/>
          <w:i/>
          <w:iCs/>
          <w:color w:val="333333"/>
          <w:szCs w:val="24"/>
        </w:rPr>
        <w:t>2016/1148]</w:t>
      </w:r>
      <w:r w:rsidRPr="00661BC4">
        <w:rPr>
          <w:rFonts w:cs="Times New Roman"/>
          <w:i/>
          <w:iCs/>
          <w:color w:val="333333"/>
          <w:szCs w:val="24"/>
        </w:rPr>
        <w:t xml:space="preserve"> püüti seda puudust kõrvaldada, kehtestades võrgu- ja infosüsteemide turvalisuse raamistiku riiklikul ja liidu tasandil. Küberturvalisuse direktiivi</w:t>
      </w:r>
      <w:r w:rsidR="46BBBD42" w:rsidRPr="00661BC4">
        <w:rPr>
          <w:rFonts w:cs="Times New Roman"/>
          <w:i/>
          <w:iCs/>
          <w:color w:val="333333"/>
          <w:szCs w:val="24"/>
        </w:rPr>
        <w:t xml:space="preserve"> [</w:t>
      </w:r>
      <w:r w:rsidR="00CC3D14" w:rsidRPr="008C181B">
        <w:rPr>
          <w:rFonts w:cs="Times New Roman"/>
          <w:i/>
          <w:iCs/>
        </w:rPr>
        <w:t xml:space="preserve">(EL) </w:t>
      </w:r>
      <w:r w:rsidR="46BBBD42" w:rsidRPr="00661BC4">
        <w:rPr>
          <w:rFonts w:cs="Times New Roman"/>
          <w:i/>
          <w:iCs/>
          <w:color w:val="333333"/>
          <w:szCs w:val="24"/>
        </w:rPr>
        <w:t>2016/1148]</w:t>
      </w:r>
      <w:r w:rsidRPr="00661BC4">
        <w:rPr>
          <w:rFonts w:cs="Times New Roman"/>
          <w:i/>
          <w:iCs/>
          <w:color w:val="333333"/>
          <w:szCs w:val="24"/>
        </w:rPr>
        <w:t xml:space="preserve"> esimese korrapärase läbivaatamise tulemusena juhiti siiski tähelepanu mitmetele olemuslikele puudustele, mille tõttu on liikmesriikide suutlikkus, kavandamine ja kaitse tase oluliselt erinev. See takistab ka ettevõtjatele võrdsete võimaluste tagamist siseturul.</w:t>
      </w:r>
    </w:p>
    <w:p w14:paraId="4E4912F4" w14:textId="58EECD95" w:rsidR="007764F8" w:rsidRPr="00661BC4" w:rsidRDefault="6A9E98D8" w:rsidP="00713977">
      <w:pPr>
        <w:rPr>
          <w:rFonts w:cs="Times New Roman"/>
          <w:i/>
          <w:iCs/>
          <w:color w:val="333333"/>
          <w:szCs w:val="24"/>
        </w:rPr>
      </w:pPr>
      <w:r w:rsidRPr="00661BC4">
        <w:rPr>
          <w:rFonts w:cs="Times New Roman"/>
          <w:i/>
          <w:iCs/>
          <w:color w:val="333333"/>
          <w:szCs w:val="24"/>
        </w:rPr>
        <w:t>ELi sekkumine suuremas ulatuses, kui küberturvalisuse direktiivi praegused meetmed ette näevad, on põhjendatav peamiselt järgmisega: i) probleemi piiriülene olemus; ii) ELi meetmete potentsiaal edendada ja hõlbustada tõhusat riiklikku poliitikat; iii) kooskõlastatud ja koostööl põhinevate küberturvalisuse alaste poliitikameetmete panus andmekaitse ja eraelu puutumatuse tõhusasse kaitsesse.</w:t>
      </w:r>
    </w:p>
    <w:p w14:paraId="0F6FB877" w14:textId="67F4A38D" w:rsidR="007764F8" w:rsidRPr="00661BC4" w:rsidRDefault="6A9E98D8" w:rsidP="00713977">
      <w:pPr>
        <w:rPr>
          <w:rFonts w:cs="Times New Roman"/>
          <w:i/>
          <w:iCs/>
          <w:color w:val="333333"/>
          <w:szCs w:val="24"/>
        </w:rPr>
      </w:pPr>
      <w:r w:rsidRPr="00661BC4">
        <w:rPr>
          <w:rFonts w:cs="Times New Roman"/>
          <w:i/>
          <w:iCs/>
          <w:color w:val="333333"/>
          <w:szCs w:val="24"/>
        </w:rPr>
        <w:t>Seega on mainitud eesmärke parem saavutada ELi tasandi meetmetega kui et liikmesriikide üksinda tegutsemisega.</w:t>
      </w:r>
    </w:p>
    <w:p w14:paraId="69917D59" w14:textId="71A491DB" w:rsidR="007764F8" w:rsidRPr="00661BC4" w:rsidRDefault="6A9E98D8" w:rsidP="00713977">
      <w:pPr>
        <w:rPr>
          <w:rFonts w:cs="Times New Roman"/>
          <w:szCs w:val="24"/>
        </w:rPr>
      </w:pPr>
      <w:r w:rsidRPr="00661BC4">
        <w:rPr>
          <w:rFonts w:cs="Times New Roman"/>
          <w:i/>
          <w:iCs/>
          <w:color w:val="333333"/>
          <w:szCs w:val="24"/>
        </w:rPr>
        <w:t>1.5.3.</w:t>
      </w:r>
      <w:r w:rsidR="007C4580">
        <w:rPr>
          <w:rFonts w:cs="Times New Roman"/>
          <w:i/>
          <w:iCs/>
          <w:color w:val="333333"/>
          <w:szCs w:val="24"/>
        </w:rPr>
        <w:t xml:space="preserve"> </w:t>
      </w:r>
      <w:r w:rsidRPr="00661BC4">
        <w:rPr>
          <w:rFonts w:cs="Times New Roman"/>
          <w:i/>
          <w:iCs/>
          <w:color w:val="333333"/>
          <w:szCs w:val="24"/>
        </w:rPr>
        <w:t>Samalaadsetest kogemustest saadud õppetunnid</w:t>
      </w:r>
    </w:p>
    <w:p w14:paraId="610594F7" w14:textId="0EC5D341" w:rsidR="007764F8" w:rsidRPr="00661BC4" w:rsidRDefault="6A9E98D8" w:rsidP="00713977">
      <w:pPr>
        <w:rPr>
          <w:rFonts w:cs="Times New Roman"/>
          <w:i/>
          <w:iCs/>
          <w:color w:val="333333"/>
          <w:szCs w:val="24"/>
        </w:rPr>
      </w:pPr>
      <w:r w:rsidRPr="00661BC4">
        <w:rPr>
          <w:rFonts w:cs="Times New Roman"/>
          <w:i/>
          <w:iCs/>
          <w:color w:val="333333"/>
          <w:szCs w:val="24"/>
        </w:rPr>
        <w:t>Küberturvalisuse direktiiv</w:t>
      </w:r>
      <w:r w:rsidR="37B3B91C" w:rsidRPr="00661BC4">
        <w:rPr>
          <w:rFonts w:cs="Times New Roman"/>
          <w:i/>
          <w:iCs/>
          <w:color w:val="333333"/>
          <w:szCs w:val="24"/>
        </w:rPr>
        <w:t xml:space="preserve"> [</w:t>
      </w:r>
      <w:r w:rsidR="00CC3D14" w:rsidRPr="008C181B">
        <w:rPr>
          <w:rFonts w:cs="Times New Roman"/>
          <w:i/>
          <w:iCs/>
        </w:rPr>
        <w:t xml:space="preserve">(EL) </w:t>
      </w:r>
      <w:r w:rsidR="37B3B91C" w:rsidRPr="00661BC4">
        <w:rPr>
          <w:rFonts w:cs="Times New Roman"/>
          <w:i/>
          <w:iCs/>
          <w:color w:val="333333"/>
          <w:szCs w:val="24"/>
        </w:rPr>
        <w:t>2016/1148]</w:t>
      </w:r>
      <w:r w:rsidRPr="00661BC4">
        <w:rPr>
          <w:rFonts w:cs="Times New Roman"/>
          <w:i/>
          <w:iCs/>
          <w:color w:val="333333"/>
          <w:szCs w:val="24"/>
        </w:rPr>
        <w:t xml:space="preserve"> on esimene horisontaalne siseturu õigusvahend, mille eesmärk on parandada liidu võrkude ja süsteemide vastupanuvõimet küberturvalisuse riskide suhtes. Alates selle jõustumisest 2016. aastal on see juba aidanud märkimisväärselt tõsta küberturvalisuse üldist taset liikmesriikides. Direktiivi toimimise ja kohaldamise läbivaatamise tulemusena on siiski osutatud mitmele puudusele, mida tuleb muudetud õigusaktiga käsitleda peale ajakohasemate meetmete vajaduse küsimuse, mis tuleneb üha suurenevast digiteerimisest.</w:t>
      </w:r>
    </w:p>
    <w:p w14:paraId="595415D1" w14:textId="77777777" w:rsidR="006D57FD" w:rsidRDefault="006D57FD" w:rsidP="00713977">
      <w:pPr>
        <w:rPr>
          <w:rFonts w:cs="Times New Roman"/>
        </w:rPr>
      </w:pPr>
    </w:p>
    <w:p w14:paraId="6F022D24" w14:textId="58D22AA4" w:rsidR="007764F8" w:rsidRPr="00661BC4" w:rsidRDefault="00E55451" w:rsidP="00713977">
      <w:pPr>
        <w:rPr>
          <w:rFonts w:cs="Times New Roman"/>
        </w:rPr>
      </w:pPr>
      <w:r w:rsidRPr="00661BC4">
        <w:rPr>
          <w:rFonts w:cs="Times New Roman"/>
        </w:rPr>
        <w:t>Sellest johtuvalt võeti vastu NIS2</w:t>
      </w:r>
      <w:r w:rsidR="007C4580">
        <w:rPr>
          <w:rFonts w:cs="Times New Roman"/>
        </w:rPr>
        <w:t>-</w:t>
      </w:r>
      <w:r w:rsidRPr="00661BC4">
        <w:rPr>
          <w:rFonts w:cs="Times New Roman"/>
        </w:rPr>
        <w:t xml:space="preserve">direktiiv, mille </w:t>
      </w:r>
      <w:r w:rsidR="007764F8" w:rsidRPr="00661BC4">
        <w:rPr>
          <w:rFonts w:cs="Times New Roman"/>
        </w:rPr>
        <w:t>eesmärk on saavutada küberturvalisuse ühtlaselt kõrge tase kogu Euroopa Liidus, et parandada siseturu toimimist.</w:t>
      </w:r>
      <w:r w:rsidR="009D17B9" w:rsidRPr="00661BC4">
        <w:rPr>
          <w:rFonts w:cs="Times New Roman"/>
        </w:rPr>
        <w:t xml:space="preserve"> </w:t>
      </w:r>
      <w:r w:rsidR="00813126" w:rsidRPr="00661BC4">
        <w:rPr>
          <w:rFonts w:cs="Times New Roman"/>
        </w:rPr>
        <w:t>S</w:t>
      </w:r>
      <w:r w:rsidR="007764F8" w:rsidRPr="00661BC4">
        <w:rPr>
          <w:rFonts w:cs="Times New Roman"/>
        </w:rPr>
        <w:t xml:space="preserve">elle eesmärgi saavutamiseks on </w:t>
      </w:r>
      <w:r w:rsidR="00813126" w:rsidRPr="00661BC4">
        <w:rPr>
          <w:rFonts w:cs="Times New Roman"/>
        </w:rPr>
        <w:t>NIS2</w:t>
      </w:r>
      <w:r w:rsidR="007C4580">
        <w:rPr>
          <w:rFonts w:cs="Times New Roman"/>
        </w:rPr>
        <w:t>-</w:t>
      </w:r>
      <w:r w:rsidR="007764F8" w:rsidRPr="00661BC4">
        <w:rPr>
          <w:rFonts w:cs="Times New Roman"/>
        </w:rPr>
        <w:t>direktiivis sätestatud:</w:t>
      </w:r>
    </w:p>
    <w:p w14:paraId="684B199D" w14:textId="3CB136CB" w:rsidR="007764F8" w:rsidRPr="00661BC4" w:rsidRDefault="77F39E65" w:rsidP="00713977">
      <w:pPr>
        <w:rPr>
          <w:rFonts w:cs="Times New Roman"/>
        </w:rPr>
      </w:pPr>
      <w:r w:rsidRPr="00661BC4">
        <w:rPr>
          <w:rFonts w:cs="Times New Roman"/>
        </w:rPr>
        <w:t xml:space="preserve">a) liikmesriikide kohustus võtta vastu riiklikud küberturvalisuse strateegiad ning määrata või </w:t>
      </w:r>
      <w:r w:rsidRPr="00661BC4">
        <w:rPr>
          <w:rFonts w:cs="Times New Roman"/>
        </w:rPr>
        <w:lastRenderedPageBreak/>
        <w:t xml:space="preserve">asutada pädevad asutused, </w:t>
      </w:r>
      <w:r w:rsidR="51770F86" w:rsidRPr="00661BC4">
        <w:rPr>
          <w:rFonts w:cs="Times New Roman"/>
        </w:rPr>
        <w:t>ulatuslike küberintsidentide ja kriisi ohjamise</w:t>
      </w:r>
      <w:r w:rsidRPr="00661BC4">
        <w:rPr>
          <w:rFonts w:cs="Times New Roman"/>
        </w:rPr>
        <w:t xml:space="preserve"> asutused, küberturbe ühtsed kontaktpunktid ja küberintsidentide </w:t>
      </w:r>
      <w:r w:rsidR="54D54144" w:rsidRPr="00661BC4">
        <w:rPr>
          <w:rFonts w:cs="Times New Roman"/>
        </w:rPr>
        <w:t xml:space="preserve">käsitlemise </w:t>
      </w:r>
      <w:r w:rsidRPr="00661BC4">
        <w:rPr>
          <w:rFonts w:cs="Times New Roman"/>
        </w:rPr>
        <w:t>üksused („CSIRTid“);</w:t>
      </w:r>
      <w:r w:rsidR="25D561CA" w:rsidRPr="00661BC4">
        <w:rPr>
          <w:rFonts w:cs="Times New Roman"/>
        </w:rPr>
        <w:br/>
      </w:r>
      <w:r w:rsidRPr="00661BC4">
        <w:rPr>
          <w:rFonts w:cs="Times New Roman"/>
        </w:rPr>
        <w:t xml:space="preserve">b) </w:t>
      </w:r>
      <w:r w:rsidR="3F07916F" w:rsidRPr="00661BC4">
        <w:rPr>
          <w:rFonts w:cs="Times New Roman"/>
        </w:rPr>
        <w:t>NIS2</w:t>
      </w:r>
      <w:r w:rsidR="007C4580">
        <w:rPr>
          <w:rFonts w:cs="Times New Roman"/>
        </w:rPr>
        <w:t>-</w:t>
      </w:r>
      <w:r w:rsidR="3F07916F" w:rsidRPr="00661BC4">
        <w:rPr>
          <w:rFonts w:cs="Times New Roman"/>
        </w:rPr>
        <w:t xml:space="preserve">direktiivi </w:t>
      </w:r>
      <w:r w:rsidRPr="00661BC4">
        <w:rPr>
          <w:rFonts w:cs="Times New Roman"/>
        </w:rPr>
        <w:t>I või II</w:t>
      </w:r>
      <w:r w:rsidR="347D6237" w:rsidRPr="00661BC4">
        <w:rPr>
          <w:rFonts w:cs="Times New Roman"/>
        </w:rPr>
        <w:t xml:space="preserve"> lisas</w:t>
      </w:r>
      <w:r w:rsidRPr="00661BC4">
        <w:rPr>
          <w:rFonts w:cs="Times New Roman"/>
        </w:rPr>
        <w:t xml:space="preserve"> osutatud üksuste ning </w:t>
      </w:r>
      <w:r w:rsidR="3F07916F" w:rsidRPr="00661BC4">
        <w:rPr>
          <w:rFonts w:cs="Times New Roman"/>
        </w:rPr>
        <w:t>CER</w:t>
      </w:r>
      <w:r w:rsidR="007C4580">
        <w:rPr>
          <w:rFonts w:cs="Times New Roman"/>
        </w:rPr>
        <w:t>-</w:t>
      </w:r>
      <w:r w:rsidRPr="00661BC4">
        <w:rPr>
          <w:rFonts w:cs="Times New Roman"/>
        </w:rPr>
        <w:t xml:space="preserve">direktiivi </w:t>
      </w:r>
      <w:r w:rsidR="2FC2577E" w:rsidRPr="00661BC4">
        <w:rPr>
          <w:rFonts w:cs="Times New Roman"/>
        </w:rPr>
        <w:t>kohaldamisalasse kuuluvate</w:t>
      </w:r>
      <w:r w:rsidRPr="00661BC4">
        <w:rPr>
          <w:rFonts w:cs="Times New Roman"/>
        </w:rPr>
        <w:t xml:space="preserve"> üksuste küberturvalisuse riskijuhtimismeetmed ja teatamiskohustus;</w:t>
      </w:r>
      <w:r w:rsidR="25D561CA" w:rsidRPr="00661BC4">
        <w:rPr>
          <w:rFonts w:cs="Times New Roman"/>
        </w:rPr>
        <w:br/>
      </w:r>
      <w:r w:rsidRPr="00661BC4">
        <w:rPr>
          <w:rFonts w:cs="Times New Roman"/>
        </w:rPr>
        <w:t>c) küberturvalisuse teabe</w:t>
      </w:r>
      <w:r w:rsidR="00DD7A0C">
        <w:rPr>
          <w:rFonts w:cs="Times New Roman"/>
        </w:rPr>
        <w:t xml:space="preserve"> </w:t>
      </w:r>
      <w:r w:rsidRPr="00661BC4">
        <w:rPr>
          <w:rFonts w:cs="Times New Roman"/>
        </w:rPr>
        <w:t>vahet</w:t>
      </w:r>
      <w:r w:rsidR="00C16832">
        <w:rPr>
          <w:rFonts w:cs="Times New Roman"/>
        </w:rPr>
        <w:t>amisega</w:t>
      </w:r>
      <w:r w:rsidRPr="00661BC4">
        <w:rPr>
          <w:rFonts w:cs="Times New Roman"/>
        </w:rPr>
        <w:t xml:space="preserve"> seotud reeglid ja kohustused;</w:t>
      </w:r>
      <w:r w:rsidR="25D561CA" w:rsidRPr="00661BC4">
        <w:rPr>
          <w:rFonts w:cs="Times New Roman"/>
        </w:rPr>
        <w:br/>
      </w:r>
      <w:r w:rsidRPr="00661BC4">
        <w:rPr>
          <w:rFonts w:cs="Times New Roman"/>
        </w:rPr>
        <w:t>d) järelevalve ja täitmise tagamisega seotud kohustused liikmesriikidele.</w:t>
      </w:r>
    </w:p>
    <w:p w14:paraId="7D1F1399" w14:textId="4401DC4A" w:rsidR="56F6349F" w:rsidRPr="00661BC4" w:rsidRDefault="56F6349F" w:rsidP="00713977">
      <w:pPr>
        <w:rPr>
          <w:rFonts w:cs="Times New Roman"/>
          <w:color w:val="000000" w:themeColor="text1"/>
          <w:szCs w:val="24"/>
        </w:rPr>
      </w:pPr>
      <w:r w:rsidRPr="00661BC4">
        <w:rPr>
          <w:rFonts w:cs="Times New Roman"/>
        </w:rPr>
        <w:t>Seetõttu kannab eelnõu</w:t>
      </w:r>
      <w:r w:rsidR="00C75EF4">
        <w:rPr>
          <w:rFonts w:cs="Times New Roman"/>
        </w:rPr>
        <w:t>kohane seadus</w:t>
      </w:r>
      <w:r w:rsidRPr="00661BC4">
        <w:rPr>
          <w:rFonts w:cs="Times New Roman"/>
        </w:rPr>
        <w:t xml:space="preserve"> sama</w:t>
      </w:r>
      <w:r w:rsidR="161CF2A5" w:rsidRPr="00661BC4">
        <w:rPr>
          <w:rFonts w:cs="Times New Roman"/>
        </w:rPr>
        <w:t xml:space="preserve"> eelkirjeldatud</w:t>
      </w:r>
      <w:r w:rsidRPr="00661BC4">
        <w:rPr>
          <w:rFonts w:cs="Times New Roman"/>
        </w:rPr>
        <w:t xml:space="preserve"> eesmärki</w:t>
      </w:r>
      <w:r w:rsidR="6A949A7E" w:rsidRPr="00661BC4">
        <w:rPr>
          <w:rFonts w:cs="Times New Roman"/>
        </w:rPr>
        <w:t xml:space="preserve"> ehk saavutada küberturvalisuse ühtlaselt kõrge tase, et se</w:t>
      </w:r>
      <w:r w:rsidR="00C75EF4">
        <w:rPr>
          <w:rFonts w:cs="Times New Roman"/>
        </w:rPr>
        <w:t>l viisil</w:t>
      </w:r>
      <w:r w:rsidR="6A949A7E" w:rsidRPr="00661BC4">
        <w:rPr>
          <w:rFonts w:cs="Times New Roman"/>
        </w:rPr>
        <w:t xml:space="preserve"> suurendada küberturvalisuse taset kogu Euroopa Liidus. </w:t>
      </w:r>
      <w:r w:rsidR="0F504F9E" w:rsidRPr="00661BC4">
        <w:rPr>
          <w:rFonts w:cs="Times New Roman"/>
        </w:rPr>
        <w:t>Selleks lisanduvadki KüTSi kohaldamisalasse NIS2</w:t>
      </w:r>
      <w:r w:rsidR="007C4580">
        <w:rPr>
          <w:rFonts w:cs="Times New Roman"/>
        </w:rPr>
        <w:t>-</w:t>
      </w:r>
      <w:r w:rsidR="0F504F9E" w:rsidRPr="00661BC4">
        <w:rPr>
          <w:rFonts w:cs="Times New Roman"/>
        </w:rPr>
        <w:t>direktiiviga ette nähtud üksused, et suuren</w:t>
      </w:r>
      <w:r w:rsidR="1B4606C5" w:rsidRPr="00661BC4">
        <w:rPr>
          <w:rFonts w:cs="Times New Roman"/>
        </w:rPr>
        <w:t>d</w:t>
      </w:r>
      <w:r w:rsidR="0F504F9E" w:rsidRPr="00661BC4">
        <w:rPr>
          <w:rFonts w:cs="Times New Roman"/>
        </w:rPr>
        <w:t xml:space="preserve">ada </w:t>
      </w:r>
      <w:r w:rsidR="72C725CA" w:rsidRPr="00661BC4">
        <w:rPr>
          <w:rFonts w:cs="Times New Roman"/>
          <w:color w:val="000000" w:themeColor="text1"/>
          <w:szCs w:val="24"/>
        </w:rPr>
        <w:t>ühiskonna toimimise seisukohast ülioluliste üksuste ja oluliste üksuste ning domeeninimede registreerimise teenuse osutajate küberturvalisuse taset.</w:t>
      </w:r>
      <w:r w:rsidR="3F38CB03" w:rsidRPr="00661BC4">
        <w:rPr>
          <w:rFonts w:cs="Times New Roman"/>
          <w:color w:val="000000" w:themeColor="text1"/>
          <w:szCs w:val="24"/>
        </w:rPr>
        <w:t xml:space="preserve"> Se</w:t>
      </w:r>
      <w:r w:rsidR="002C5D3F">
        <w:rPr>
          <w:rFonts w:cs="Times New Roman"/>
          <w:color w:val="000000" w:themeColor="text1"/>
          <w:szCs w:val="24"/>
        </w:rPr>
        <w:t>l teel</w:t>
      </w:r>
      <w:r w:rsidR="3F38CB03" w:rsidRPr="00661BC4">
        <w:rPr>
          <w:rFonts w:cs="Times New Roman"/>
          <w:color w:val="000000" w:themeColor="text1"/>
          <w:szCs w:val="24"/>
        </w:rPr>
        <w:t xml:space="preserve"> par</w:t>
      </w:r>
      <w:r w:rsidR="002C5D3F">
        <w:rPr>
          <w:rFonts w:cs="Times New Roman"/>
          <w:color w:val="000000" w:themeColor="text1"/>
          <w:szCs w:val="24"/>
        </w:rPr>
        <w:t>a</w:t>
      </w:r>
      <w:r w:rsidR="3F38CB03" w:rsidRPr="00661BC4">
        <w:rPr>
          <w:rFonts w:cs="Times New Roman"/>
          <w:color w:val="000000" w:themeColor="text1"/>
          <w:szCs w:val="24"/>
        </w:rPr>
        <w:t>ndatakse ka Eesti ettevõtjate ja majanduse konkurentsivõimet.</w:t>
      </w:r>
    </w:p>
    <w:p w14:paraId="0953B11F" w14:textId="77777777" w:rsidR="006B615A" w:rsidRDefault="006B615A" w:rsidP="00713977">
      <w:pPr>
        <w:rPr>
          <w:rFonts w:cs="Times New Roman"/>
        </w:rPr>
      </w:pPr>
    </w:p>
    <w:p w14:paraId="10EEDCD7" w14:textId="2CEE31B6" w:rsidR="007764F8" w:rsidRPr="00661BC4" w:rsidRDefault="6CCB62EF" w:rsidP="00713977">
      <w:pPr>
        <w:rPr>
          <w:rFonts w:cs="Times New Roman"/>
        </w:rPr>
      </w:pPr>
      <w:r w:rsidRPr="00661BC4">
        <w:rPr>
          <w:rFonts w:cs="Times New Roman"/>
        </w:rPr>
        <w:t xml:space="preserve">Võrreldes direktiiviga </w:t>
      </w:r>
      <w:r w:rsidR="00CC3D14">
        <w:rPr>
          <w:rFonts w:cs="Times New Roman"/>
        </w:rPr>
        <w:t xml:space="preserve">(EL) </w:t>
      </w:r>
      <w:r w:rsidRPr="00661BC4">
        <w:rPr>
          <w:rFonts w:cs="Times New Roman"/>
        </w:rPr>
        <w:t>2016/1148 on NIS2</w:t>
      </w:r>
      <w:r w:rsidR="007C4580">
        <w:rPr>
          <w:rFonts w:cs="Times New Roman"/>
        </w:rPr>
        <w:t>-</w:t>
      </w:r>
      <w:r w:rsidRPr="00661BC4">
        <w:rPr>
          <w:rFonts w:cs="Times New Roman"/>
        </w:rPr>
        <w:t>direktiivi</w:t>
      </w:r>
      <w:r w:rsidR="00C832FD">
        <w:rPr>
          <w:rFonts w:cs="Times New Roman"/>
        </w:rPr>
        <w:t>ga tehtud</w:t>
      </w:r>
      <w:r w:rsidRPr="00661BC4">
        <w:rPr>
          <w:rFonts w:cs="Times New Roman"/>
        </w:rPr>
        <w:t xml:space="preserve"> muudatused </w:t>
      </w:r>
      <w:r w:rsidR="35D5A4C7" w:rsidRPr="00661BC4">
        <w:rPr>
          <w:rFonts w:cs="Times New Roman"/>
        </w:rPr>
        <w:t>esmapilgul justkui uued ja nõuded</w:t>
      </w:r>
      <w:r w:rsidR="52A0CB2E" w:rsidRPr="00661BC4">
        <w:rPr>
          <w:rFonts w:cs="Times New Roman"/>
        </w:rPr>
        <w:t xml:space="preserve"> </w:t>
      </w:r>
      <w:r w:rsidR="00C832FD" w:rsidRPr="00661BC4">
        <w:rPr>
          <w:rFonts w:cs="Times New Roman"/>
        </w:rPr>
        <w:t xml:space="preserve">täpsemad </w:t>
      </w:r>
      <w:r w:rsidR="52A0CB2E" w:rsidRPr="00661BC4">
        <w:rPr>
          <w:rFonts w:cs="Times New Roman"/>
        </w:rPr>
        <w:t>võrreldes varasematega</w:t>
      </w:r>
      <w:r w:rsidR="35D5A4C7" w:rsidRPr="00661BC4">
        <w:rPr>
          <w:rFonts w:cs="Times New Roman"/>
        </w:rPr>
        <w:t xml:space="preserve">. </w:t>
      </w:r>
      <w:r w:rsidR="0D52914E" w:rsidRPr="00661BC4">
        <w:rPr>
          <w:rFonts w:cs="Times New Roman"/>
        </w:rPr>
        <w:t xml:space="preserve">Allpool </w:t>
      </w:r>
      <w:r w:rsidR="5B034571" w:rsidRPr="00661BC4">
        <w:rPr>
          <w:rFonts w:cs="Times New Roman"/>
        </w:rPr>
        <w:t>esitatakse</w:t>
      </w:r>
      <w:r w:rsidR="4858CA57" w:rsidRPr="00661BC4">
        <w:rPr>
          <w:rFonts w:cs="Times New Roman"/>
        </w:rPr>
        <w:t xml:space="preserve"> </w:t>
      </w:r>
      <w:r w:rsidR="35D5A4C7" w:rsidRPr="00661BC4">
        <w:rPr>
          <w:rFonts w:cs="Times New Roman"/>
        </w:rPr>
        <w:t>NIS2</w:t>
      </w:r>
      <w:r w:rsidR="007C4580">
        <w:rPr>
          <w:rFonts w:cs="Times New Roman"/>
        </w:rPr>
        <w:t>-</w:t>
      </w:r>
      <w:r w:rsidR="35D5A4C7" w:rsidRPr="00661BC4">
        <w:rPr>
          <w:rFonts w:cs="Times New Roman"/>
        </w:rPr>
        <w:t>direktiiv</w:t>
      </w:r>
      <w:r w:rsidR="4858CA57" w:rsidRPr="00661BC4">
        <w:rPr>
          <w:rFonts w:cs="Times New Roman"/>
        </w:rPr>
        <w:t>i</w:t>
      </w:r>
      <w:r w:rsidR="64C46CB3" w:rsidRPr="00661BC4">
        <w:rPr>
          <w:rFonts w:cs="Times New Roman"/>
        </w:rPr>
        <w:t xml:space="preserve"> nõuded,</w:t>
      </w:r>
      <w:r w:rsidR="57783858" w:rsidRPr="00661BC4">
        <w:rPr>
          <w:rFonts w:cs="Times New Roman"/>
        </w:rPr>
        <w:t xml:space="preserve"> mis eelnõu</w:t>
      </w:r>
      <w:r w:rsidR="002C5D3F">
        <w:rPr>
          <w:rFonts w:cs="Times New Roman"/>
        </w:rPr>
        <w:t>kohase seaduse</w:t>
      </w:r>
      <w:r w:rsidR="57783858" w:rsidRPr="00661BC4">
        <w:rPr>
          <w:rFonts w:cs="Times New Roman"/>
        </w:rPr>
        <w:t>ga üle võetakse ja</w:t>
      </w:r>
      <w:r w:rsidR="64C46CB3" w:rsidRPr="00661BC4">
        <w:rPr>
          <w:rFonts w:cs="Times New Roman"/>
        </w:rPr>
        <w:t xml:space="preserve"> </w:t>
      </w:r>
      <w:r w:rsidR="0D52914E" w:rsidRPr="00661BC4">
        <w:rPr>
          <w:rFonts w:cs="Times New Roman"/>
        </w:rPr>
        <w:t>millest</w:t>
      </w:r>
      <w:r w:rsidR="64C46CB3" w:rsidRPr="00661BC4">
        <w:rPr>
          <w:rFonts w:cs="Times New Roman"/>
        </w:rPr>
        <w:t xml:space="preserve"> KüTSi subjekt</w:t>
      </w:r>
      <w:r w:rsidR="53C22944" w:rsidRPr="00661BC4">
        <w:rPr>
          <w:rFonts w:cs="Times New Roman"/>
        </w:rPr>
        <w:t xml:space="preserve"> </w:t>
      </w:r>
      <w:r w:rsidR="52A0CB2E" w:rsidRPr="00661BC4">
        <w:rPr>
          <w:rFonts w:cs="Times New Roman"/>
        </w:rPr>
        <w:t>(</w:t>
      </w:r>
      <w:r w:rsidR="53C22944" w:rsidRPr="00661BC4">
        <w:rPr>
          <w:rFonts w:cs="Times New Roman"/>
        </w:rPr>
        <w:t>üksus</w:t>
      </w:r>
      <w:r w:rsidR="52A0CB2E" w:rsidRPr="00661BC4">
        <w:rPr>
          <w:rFonts w:cs="Times New Roman"/>
        </w:rPr>
        <w:t>)</w:t>
      </w:r>
      <w:r w:rsidR="64C46CB3" w:rsidRPr="00661BC4">
        <w:rPr>
          <w:rFonts w:cs="Times New Roman"/>
        </w:rPr>
        <w:t xml:space="preserve"> peab lähtuma või </w:t>
      </w:r>
      <w:r w:rsidR="0D52914E" w:rsidRPr="00661BC4">
        <w:rPr>
          <w:rFonts w:cs="Times New Roman"/>
        </w:rPr>
        <w:t xml:space="preserve">mida </w:t>
      </w:r>
      <w:r w:rsidR="64C46CB3" w:rsidRPr="00661BC4">
        <w:rPr>
          <w:rFonts w:cs="Times New Roman"/>
        </w:rPr>
        <w:t>arvestama</w:t>
      </w:r>
      <w:r w:rsidR="08524259" w:rsidRPr="00661BC4">
        <w:rPr>
          <w:rFonts w:cs="Times New Roman"/>
        </w:rPr>
        <w:t>:</w:t>
      </w:r>
    </w:p>
    <w:p w14:paraId="094F9B24" w14:textId="0249C3FD" w:rsidR="00AF0790" w:rsidRPr="00661BC4" w:rsidRDefault="00AF0790" w:rsidP="00713977">
      <w:pPr>
        <w:rPr>
          <w:rFonts w:cs="Times New Roman"/>
        </w:rPr>
      </w:pPr>
      <w:r w:rsidRPr="00661BC4">
        <w:rPr>
          <w:rFonts w:cs="Times New Roman"/>
        </w:rPr>
        <w:t>a) artiklid 3 ja 27</w:t>
      </w:r>
      <w:r w:rsidR="005A0110" w:rsidRPr="00661BC4">
        <w:rPr>
          <w:rFonts w:cs="Times New Roman"/>
        </w:rPr>
        <w:t xml:space="preserve"> – </w:t>
      </w:r>
      <w:r w:rsidRPr="00661BC4">
        <w:rPr>
          <w:rFonts w:cs="Times New Roman"/>
        </w:rPr>
        <w:t>teavita ja vajaduse</w:t>
      </w:r>
      <w:r w:rsidR="002C5D3F">
        <w:rPr>
          <w:rFonts w:cs="Times New Roman"/>
        </w:rPr>
        <w:t xml:space="preserve"> korra</w:t>
      </w:r>
      <w:r w:rsidRPr="00661BC4">
        <w:rPr>
          <w:rFonts w:cs="Times New Roman"/>
        </w:rPr>
        <w:t xml:space="preserve">l uuenda </w:t>
      </w:r>
      <w:r w:rsidR="002C5D3F">
        <w:rPr>
          <w:rFonts w:cs="Times New Roman"/>
        </w:rPr>
        <w:t>oma</w:t>
      </w:r>
      <w:r w:rsidRPr="00661BC4">
        <w:rPr>
          <w:rFonts w:cs="Times New Roman"/>
        </w:rPr>
        <w:t xml:space="preserve"> infot: </w:t>
      </w:r>
      <w:r w:rsidR="00112257" w:rsidRPr="00661BC4">
        <w:rPr>
          <w:rFonts w:cs="Times New Roman"/>
          <w:i/>
          <w:iCs/>
        </w:rPr>
        <w:t>üksusel</w:t>
      </w:r>
      <w:r w:rsidRPr="00661BC4">
        <w:rPr>
          <w:rFonts w:cs="Times New Roman"/>
          <w:i/>
          <w:iCs/>
        </w:rPr>
        <w:t xml:space="preserve"> tuleb </w:t>
      </w:r>
      <w:r w:rsidR="005A0110" w:rsidRPr="00661BC4">
        <w:rPr>
          <w:rFonts w:cs="Times New Roman"/>
          <w:i/>
          <w:iCs/>
        </w:rPr>
        <w:t>esitada</w:t>
      </w:r>
      <w:r w:rsidRPr="00661BC4">
        <w:rPr>
          <w:rFonts w:cs="Times New Roman"/>
          <w:i/>
          <w:iCs/>
        </w:rPr>
        <w:t xml:space="preserve"> pädevale asutusele (Riigi Infosüsteemi Amet) teatav info </w:t>
      </w:r>
      <w:r w:rsidR="002C5D3F">
        <w:rPr>
          <w:rFonts w:cs="Times New Roman"/>
          <w:i/>
          <w:iCs/>
        </w:rPr>
        <w:t>oma</w:t>
      </w:r>
      <w:r w:rsidRPr="00661BC4">
        <w:rPr>
          <w:rFonts w:cs="Times New Roman"/>
          <w:i/>
          <w:iCs/>
        </w:rPr>
        <w:t xml:space="preserve"> organisatsiooni</w:t>
      </w:r>
      <w:r w:rsidR="005A0110" w:rsidRPr="00661BC4">
        <w:rPr>
          <w:rFonts w:cs="Times New Roman"/>
          <w:i/>
          <w:iCs/>
        </w:rPr>
        <w:t xml:space="preserve"> kohta</w:t>
      </w:r>
      <w:r w:rsidRPr="00661BC4">
        <w:rPr>
          <w:rFonts w:cs="Times New Roman"/>
          <w:i/>
          <w:iCs/>
        </w:rPr>
        <w:t xml:space="preserve"> (nt nimi, kontakt</w:t>
      </w:r>
      <w:r w:rsidR="005A0110" w:rsidRPr="00661BC4">
        <w:rPr>
          <w:rFonts w:cs="Times New Roman"/>
          <w:i/>
          <w:iCs/>
        </w:rPr>
        <w:t>andmed</w:t>
      </w:r>
      <w:r w:rsidRPr="00661BC4">
        <w:rPr>
          <w:rFonts w:cs="Times New Roman"/>
          <w:i/>
          <w:iCs/>
        </w:rPr>
        <w:t xml:space="preserve"> jne), sh hoida seda infot ajakohasena;</w:t>
      </w:r>
    </w:p>
    <w:p w14:paraId="4DFF5B7D" w14:textId="2FAAFF4E" w:rsidR="00AF0790" w:rsidRPr="00661BC4" w:rsidRDefault="00AF0790" w:rsidP="00713977">
      <w:pPr>
        <w:rPr>
          <w:rFonts w:cs="Times New Roman"/>
        </w:rPr>
      </w:pPr>
      <w:r w:rsidRPr="00661BC4">
        <w:rPr>
          <w:rFonts w:cs="Times New Roman"/>
        </w:rPr>
        <w:t xml:space="preserve">b) </w:t>
      </w:r>
      <w:r w:rsidR="003A5711" w:rsidRPr="00661BC4">
        <w:rPr>
          <w:rFonts w:cs="Times New Roman"/>
        </w:rPr>
        <w:t>a</w:t>
      </w:r>
      <w:r w:rsidRPr="00661BC4">
        <w:rPr>
          <w:rFonts w:cs="Times New Roman"/>
        </w:rPr>
        <w:t>rtik</w:t>
      </w:r>
      <w:r w:rsidR="5555371F" w:rsidRPr="00661BC4">
        <w:rPr>
          <w:rFonts w:cs="Times New Roman"/>
        </w:rPr>
        <w:t>ke</w:t>
      </w:r>
      <w:r w:rsidR="00D40A35" w:rsidRPr="00661BC4">
        <w:rPr>
          <w:rFonts w:cs="Times New Roman"/>
        </w:rPr>
        <w:t>l</w:t>
      </w:r>
      <w:r w:rsidRPr="00661BC4">
        <w:rPr>
          <w:rFonts w:cs="Times New Roman"/>
        </w:rPr>
        <w:t xml:space="preserve"> 26</w:t>
      </w:r>
      <w:r w:rsidR="005A0110" w:rsidRPr="00661BC4">
        <w:rPr>
          <w:rFonts w:cs="Times New Roman"/>
        </w:rPr>
        <w:t xml:space="preserve"> – </w:t>
      </w:r>
      <w:r w:rsidRPr="00661BC4">
        <w:rPr>
          <w:rFonts w:cs="Times New Roman"/>
        </w:rPr>
        <w:t>esindaja</w:t>
      </w:r>
      <w:r w:rsidR="00D40A35" w:rsidRPr="00661BC4">
        <w:rPr>
          <w:rFonts w:cs="Times New Roman"/>
        </w:rPr>
        <w:t xml:space="preserve"> määramine</w:t>
      </w:r>
      <w:r w:rsidRPr="00661BC4">
        <w:rPr>
          <w:rFonts w:cs="Times New Roman"/>
        </w:rPr>
        <w:t>: </w:t>
      </w:r>
      <w:r w:rsidRPr="00661BC4">
        <w:rPr>
          <w:rFonts w:cs="Times New Roman"/>
          <w:i/>
          <w:iCs/>
        </w:rPr>
        <w:t>selles artiklis on nimetatud teatavad üksused</w:t>
      </w:r>
      <w:r w:rsidR="00856BB9" w:rsidRPr="00661BC4">
        <w:rPr>
          <w:rFonts w:cs="Times New Roman"/>
          <w:i/>
          <w:iCs/>
        </w:rPr>
        <w:t xml:space="preserve"> (eelnõus digitaalse teenuse osutajad)</w:t>
      </w:r>
      <w:r w:rsidRPr="00661BC4">
        <w:rPr>
          <w:rFonts w:cs="Times New Roman"/>
          <w:i/>
          <w:iCs/>
        </w:rPr>
        <w:t xml:space="preserve">, kes peavad nimetama oma esindaja, kui </w:t>
      </w:r>
      <w:r w:rsidR="005A0110" w:rsidRPr="00661BC4">
        <w:rPr>
          <w:rFonts w:cs="Times New Roman"/>
          <w:i/>
          <w:iCs/>
        </w:rPr>
        <w:t>nende</w:t>
      </w:r>
      <w:r w:rsidRPr="00661BC4">
        <w:rPr>
          <w:rFonts w:cs="Times New Roman"/>
          <w:i/>
          <w:iCs/>
        </w:rPr>
        <w:t xml:space="preserve"> tegevuskoht ei ole Euroopa Liidus või </w:t>
      </w:r>
      <w:r w:rsidR="005A0110" w:rsidRPr="00661BC4">
        <w:rPr>
          <w:rFonts w:cs="Times New Roman"/>
          <w:i/>
          <w:iCs/>
        </w:rPr>
        <w:t>nad</w:t>
      </w:r>
      <w:r w:rsidRPr="00661BC4">
        <w:rPr>
          <w:rFonts w:cs="Times New Roman"/>
          <w:i/>
          <w:iCs/>
        </w:rPr>
        <w:t xml:space="preserve"> ei ole seal asutatud, kuid paku</w:t>
      </w:r>
      <w:r w:rsidR="005A0110" w:rsidRPr="00661BC4">
        <w:rPr>
          <w:rFonts w:cs="Times New Roman"/>
          <w:i/>
          <w:iCs/>
        </w:rPr>
        <w:t>vad</w:t>
      </w:r>
      <w:r w:rsidRPr="00661BC4">
        <w:rPr>
          <w:rFonts w:cs="Times New Roman"/>
          <w:i/>
          <w:iCs/>
        </w:rPr>
        <w:t xml:space="preserve"> Euroopa Liidus oma teenuseid;</w:t>
      </w:r>
    </w:p>
    <w:p w14:paraId="5865B914" w14:textId="734F8ED5" w:rsidR="00AF0790" w:rsidRPr="00661BC4" w:rsidRDefault="00AF0790" w:rsidP="00713977">
      <w:pPr>
        <w:rPr>
          <w:rFonts w:cs="Times New Roman"/>
        </w:rPr>
      </w:pPr>
      <w:r w:rsidRPr="00661BC4">
        <w:rPr>
          <w:rFonts w:cs="Times New Roman"/>
        </w:rPr>
        <w:t xml:space="preserve">c) </w:t>
      </w:r>
      <w:r w:rsidR="00D40A35" w:rsidRPr="00661BC4">
        <w:rPr>
          <w:rFonts w:cs="Times New Roman"/>
        </w:rPr>
        <w:t>artik</w:t>
      </w:r>
      <w:r w:rsidR="3520C71D" w:rsidRPr="00661BC4">
        <w:rPr>
          <w:rFonts w:cs="Times New Roman"/>
        </w:rPr>
        <w:t>ke</w:t>
      </w:r>
      <w:r w:rsidR="00D40A35" w:rsidRPr="00661BC4">
        <w:rPr>
          <w:rFonts w:cs="Times New Roman"/>
        </w:rPr>
        <w:t>l</w:t>
      </w:r>
      <w:r w:rsidRPr="00661BC4">
        <w:rPr>
          <w:rFonts w:cs="Times New Roman"/>
        </w:rPr>
        <w:t xml:space="preserve"> 20</w:t>
      </w:r>
      <w:r w:rsidR="005A0110" w:rsidRPr="00661BC4">
        <w:rPr>
          <w:rFonts w:cs="Times New Roman"/>
        </w:rPr>
        <w:t xml:space="preserve"> – </w:t>
      </w:r>
      <w:r w:rsidRPr="00661BC4">
        <w:rPr>
          <w:rFonts w:cs="Times New Roman"/>
        </w:rPr>
        <w:t xml:space="preserve">juhtorgani </w:t>
      </w:r>
      <w:r w:rsidR="505C7E07" w:rsidRPr="00661BC4">
        <w:rPr>
          <w:rFonts w:cs="Times New Roman"/>
        </w:rPr>
        <w:t>ehk KüTSi kontekstis juhatuse liikmete kohustused</w:t>
      </w:r>
      <w:r w:rsidRPr="00661BC4">
        <w:rPr>
          <w:rFonts w:cs="Times New Roman"/>
        </w:rPr>
        <w:t>: </w:t>
      </w:r>
      <w:r w:rsidR="79E7EBBA" w:rsidRPr="00661BC4">
        <w:rPr>
          <w:rFonts w:cs="Times New Roman"/>
          <w:i/>
          <w:iCs/>
        </w:rPr>
        <w:t>juhatuse liikmed</w:t>
      </w:r>
      <w:r w:rsidR="531A0ABF" w:rsidRPr="00661BC4">
        <w:rPr>
          <w:rFonts w:cs="Times New Roman"/>
          <w:i/>
          <w:iCs/>
        </w:rPr>
        <w:t xml:space="preserve"> (juhatuse puudumisel juhatuse liikmetega sarnasel positsioonil olevad isikud)</w:t>
      </w:r>
      <w:r w:rsidRPr="00661BC4">
        <w:rPr>
          <w:rFonts w:cs="Times New Roman"/>
          <w:i/>
          <w:iCs/>
        </w:rPr>
        <w:t xml:space="preserve"> </w:t>
      </w:r>
      <w:r w:rsidR="7EE44705" w:rsidRPr="00661BC4">
        <w:rPr>
          <w:rFonts w:cs="Times New Roman"/>
          <w:i/>
          <w:iCs/>
        </w:rPr>
        <w:t>kiidavad</w:t>
      </w:r>
      <w:r w:rsidRPr="00661BC4">
        <w:rPr>
          <w:rFonts w:cs="Times New Roman"/>
          <w:i/>
          <w:iCs/>
        </w:rPr>
        <w:t xml:space="preserve"> heaks küberturvalisuse riskijuhtimismeetmed</w:t>
      </w:r>
      <w:r w:rsidR="00275B8A" w:rsidRPr="00661BC4">
        <w:rPr>
          <w:rFonts w:cs="Times New Roman"/>
          <w:i/>
          <w:iCs/>
        </w:rPr>
        <w:t xml:space="preserve">, </w:t>
      </w:r>
      <w:r w:rsidRPr="00661BC4">
        <w:rPr>
          <w:rFonts w:cs="Times New Roman"/>
          <w:i/>
          <w:iCs/>
        </w:rPr>
        <w:t>jälgi</w:t>
      </w:r>
      <w:r w:rsidR="383A6F87" w:rsidRPr="00661BC4">
        <w:rPr>
          <w:rFonts w:cs="Times New Roman"/>
          <w:i/>
          <w:iCs/>
        </w:rPr>
        <w:t>vad</w:t>
      </w:r>
      <w:r w:rsidRPr="00661BC4">
        <w:rPr>
          <w:rFonts w:cs="Times New Roman"/>
          <w:i/>
          <w:iCs/>
        </w:rPr>
        <w:t xml:space="preserve"> nende rakendamist ning </w:t>
      </w:r>
      <w:r w:rsidR="264450A4" w:rsidRPr="00661BC4">
        <w:rPr>
          <w:rFonts w:cs="Times New Roman"/>
          <w:i/>
          <w:iCs/>
        </w:rPr>
        <w:t>neid</w:t>
      </w:r>
      <w:r w:rsidRPr="00661BC4">
        <w:rPr>
          <w:rFonts w:cs="Times New Roman"/>
          <w:i/>
          <w:iCs/>
        </w:rPr>
        <w:t xml:space="preserve"> või</w:t>
      </w:r>
      <w:r w:rsidR="00255954" w:rsidRPr="00661BC4">
        <w:rPr>
          <w:rFonts w:cs="Times New Roman"/>
          <w:i/>
          <w:iCs/>
        </w:rPr>
        <w:t>dakse</w:t>
      </w:r>
      <w:r w:rsidRPr="00661BC4">
        <w:rPr>
          <w:rFonts w:cs="Times New Roman"/>
          <w:i/>
          <w:iCs/>
        </w:rPr>
        <w:t xml:space="preserve"> võtta vastutusele </w:t>
      </w:r>
      <w:r w:rsidR="00255954" w:rsidRPr="00661BC4">
        <w:rPr>
          <w:rFonts w:cs="Times New Roman"/>
          <w:i/>
          <w:iCs/>
        </w:rPr>
        <w:t xml:space="preserve">teatavate nõuete </w:t>
      </w:r>
      <w:r w:rsidRPr="00661BC4">
        <w:rPr>
          <w:rFonts w:cs="Times New Roman"/>
          <w:i/>
          <w:iCs/>
        </w:rPr>
        <w:t>rikkumise eest</w:t>
      </w:r>
      <w:r w:rsidR="2756055C" w:rsidRPr="00661BC4">
        <w:rPr>
          <w:rFonts w:cs="Times New Roman"/>
          <w:i/>
          <w:iCs/>
        </w:rPr>
        <w:t xml:space="preserve"> (eelnõu</w:t>
      </w:r>
      <w:r w:rsidR="00C42076">
        <w:rPr>
          <w:rFonts w:cs="Times New Roman"/>
          <w:i/>
          <w:iCs/>
        </w:rPr>
        <w:t xml:space="preserve"> järgi</w:t>
      </w:r>
      <w:r w:rsidR="2756055C" w:rsidRPr="00661BC4">
        <w:rPr>
          <w:rFonts w:cs="Times New Roman"/>
          <w:i/>
          <w:iCs/>
        </w:rPr>
        <w:t xml:space="preserve"> ühinguõiguses sätestatud vastutuse, mitte väärteo korras)</w:t>
      </w:r>
      <w:r w:rsidRPr="00661BC4">
        <w:rPr>
          <w:rFonts w:cs="Times New Roman"/>
          <w:i/>
          <w:iCs/>
        </w:rPr>
        <w:t>;</w:t>
      </w:r>
    </w:p>
    <w:p w14:paraId="73F01EDE" w14:textId="75E0370A" w:rsidR="002E4B92" w:rsidRDefault="05CAC572" w:rsidP="00713977">
      <w:pPr>
        <w:rPr>
          <w:rFonts w:cs="Times New Roman"/>
        </w:rPr>
      </w:pPr>
      <w:r w:rsidRPr="00661BC4">
        <w:rPr>
          <w:rFonts w:cs="Times New Roman"/>
        </w:rPr>
        <w:t xml:space="preserve">d) </w:t>
      </w:r>
      <w:r w:rsidR="734B747E" w:rsidRPr="00661BC4">
        <w:rPr>
          <w:rFonts w:cs="Times New Roman"/>
        </w:rPr>
        <w:t>artik</w:t>
      </w:r>
      <w:r w:rsidR="59270C8C" w:rsidRPr="00661BC4">
        <w:rPr>
          <w:rFonts w:cs="Times New Roman"/>
        </w:rPr>
        <w:t>ke</w:t>
      </w:r>
      <w:r w:rsidR="734B747E" w:rsidRPr="00661BC4">
        <w:rPr>
          <w:rFonts w:cs="Times New Roman"/>
        </w:rPr>
        <w:t>l</w:t>
      </w:r>
      <w:r w:rsidRPr="00661BC4">
        <w:rPr>
          <w:rFonts w:cs="Times New Roman"/>
        </w:rPr>
        <w:t xml:space="preserve"> 20</w:t>
      </w:r>
      <w:r w:rsidR="026B8606" w:rsidRPr="00661BC4">
        <w:rPr>
          <w:rFonts w:cs="Times New Roman"/>
        </w:rPr>
        <w:t xml:space="preserve"> – </w:t>
      </w:r>
      <w:r w:rsidRPr="00661BC4">
        <w:rPr>
          <w:rFonts w:cs="Times New Roman"/>
        </w:rPr>
        <w:t>juhtorgani</w:t>
      </w:r>
      <w:r w:rsidR="76E71914" w:rsidRPr="00661BC4">
        <w:rPr>
          <w:rFonts w:cs="Times New Roman"/>
        </w:rPr>
        <w:t xml:space="preserve"> ehk KüTSi kontekstis juhatuse liikmete</w:t>
      </w:r>
      <w:r w:rsidRPr="00661BC4">
        <w:rPr>
          <w:rFonts w:cs="Times New Roman"/>
        </w:rPr>
        <w:t xml:space="preserve"> koolitused: </w:t>
      </w:r>
      <w:r w:rsidRPr="00661BC4">
        <w:rPr>
          <w:rFonts w:cs="Times New Roman"/>
          <w:i/>
          <w:iCs/>
        </w:rPr>
        <w:t xml:space="preserve">juhtorganite liikmed </w:t>
      </w:r>
      <w:r w:rsidR="31433175" w:rsidRPr="00661BC4">
        <w:rPr>
          <w:rFonts w:cs="Times New Roman"/>
          <w:i/>
          <w:iCs/>
        </w:rPr>
        <w:t xml:space="preserve">ehk KüTSi kontekstis juhatuse liikmed </w:t>
      </w:r>
      <w:r w:rsidR="6E446F46" w:rsidRPr="00661BC4">
        <w:rPr>
          <w:rFonts w:cs="Times New Roman"/>
          <w:i/>
          <w:iCs/>
        </w:rPr>
        <w:t>(</w:t>
      </w:r>
      <w:r w:rsidR="31433175" w:rsidRPr="00661BC4">
        <w:rPr>
          <w:rFonts w:cs="Times New Roman"/>
          <w:i/>
          <w:iCs/>
        </w:rPr>
        <w:t xml:space="preserve">juhatuse puudumisel </w:t>
      </w:r>
      <w:r w:rsidR="4D37071D" w:rsidRPr="00661BC4">
        <w:rPr>
          <w:rFonts w:cs="Times New Roman"/>
          <w:i/>
          <w:iCs/>
        </w:rPr>
        <w:t xml:space="preserve">juhatuse liikmetega </w:t>
      </w:r>
      <w:r w:rsidR="31433175" w:rsidRPr="00661BC4">
        <w:rPr>
          <w:rFonts w:cs="Times New Roman"/>
          <w:i/>
          <w:iCs/>
        </w:rPr>
        <w:t xml:space="preserve">sarnasel </w:t>
      </w:r>
      <w:r w:rsidR="424D4BAA" w:rsidRPr="00661BC4">
        <w:rPr>
          <w:rFonts w:cs="Times New Roman"/>
          <w:i/>
          <w:iCs/>
        </w:rPr>
        <w:t xml:space="preserve">positsioonil olevad isikud) </w:t>
      </w:r>
      <w:r w:rsidRPr="00661BC4">
        <w:rPr>
          <w:rFonts w:cs="Times New Roman"/>
          <w:i/>
          <w:iCs/>
        </w:rPr>
        <w:t>on kohustatud läbima korrapäraselt koolitusi</w:t>
      </w:r>
      <w:r w:rsidR="00CB3333">
        <w:rPr>
          <w:rFonts w:cs="Times New Roman"/>
        </w:rPr>
        <w:t>;</w:t>
      </w:r>
    </w:p>
    <w:p w14:paraId="541CC0BA" w14:textId="665AE9D3" w:rsidR="00AF0790" w:rsidRPr="00661BC4" w:rsidRDefault="002E4B92" w:rsidP="00713977">
      <w:pPr>
        <w:rPr>
          <w:rFonts w:cs="Times New Roman"/>
        </w:rPr>
      </w:pPr>
      <w:r>
        <w:rPr>
          <w:rFonts w:cs="Times New Roman"/>
        </w:rPr>
        <w:t xml:space="preserve">e) </w:t>
      </w:r>
      <w:r w:rsidR="00D40A35" w:rsidRPr="00661BC4">
        <w:rPr>
          <w:rFonts w:cs="Times New Roman"/>
        </w:rPr>
        <w:t>artik</w:t>
      </w:r>
      <w:r w:rsidR="5A9E899C" w:rsidRPr="00661BC4">
        <w:rPr>
          <w:rFonts w:cs="Times New Roman"/>
        </w:rPr>
        <w:t>ke</w:t>
      </w:r>
      <w:r w:rsidR="00D40A35" w:rsidRPr="00661BC4">
        <w:rPr>
          <w:rFonts w:cs="Times New Roman"/>
        </w:rPr>
        <w:t>l</w:t>
      </w:r>
      <w:r w:rsidR="00AF0790" w:rsidRPr="00661BC4">
        <w:rPr>
          <w:rFonts w:cs="Times New Roman"/>
        </w:rPr>
        <w:t xml:space="preserve"> 21</w:t>
      </w:r>
      <w:r w:rsidR="005A0110" w:rsidRPr="00661BC4">
        <w:rPr>
          <w:rFonts w:cs="Times New Roman"/>
        </w:rPr>
        <w:t xml:space="preserve"> – </w:t>
      </w:r>
      <w:r w:rsidR="00AF0790" w:rsidRPr="00661BC4">
        <w:rPr>
          <w:rFonts w:cs="Times New Roman"/>
        </w:rPr>
        <w:t>üksus võtab kasutusele riskijuhtimismeetmed: </w:t>
      </w:r>
      <w:r w:rsidR="00AF0790" w:rsidRPr="00661BC4">
        <w:rPr>
          <w:rFonts w:cs="Times New Roman"/>
          <w:i/>
          <w:iCs/>
        </w:rPr>
        <w:t>tegemist on üksuse küberturvalisuse kaitse ja sellega seotud meetmete kasutusele võtmisega</w:t>
      </w:r>
      <w:r w:rsidR="00D90BA1" w:rsidRPr="00661BC4">
        <w:rPr>
          <w:rFonts w:cs="Times New Roman"/>
          <w:i/>
          <w:iCs/>
        </w:rPr>
        <w:t xml:space="preserve"> ehk KüTSi kontekstis turvameetmete rakendamisega</w:t>
      </w:r>
      <w:r w:rsidR="00AF0790" w:rsidRPr="00661BC4">
        <w:rPr>
          <w:rFonts w:cs="Times New Roman"/>
          <w:i/>
          <w:iCs/>
        </w:rPr>
        <w:t>;</w:t>
      </w:r>
    </w:p>
    <w:p w14:paraId="72F72F7C" w14:textId="7977C278" w:rsidR="002E4B92" w:rsidRDefault="704095EA" w:rsidP="00713977">
      <w:pPr>
        <w:rPr>
          <w:rFonts w:cs="Times New Roman"/>
          <w:i/>
          <w:iCs/>
        </w:rPr>
      </w:pPr>
      <w:r w:rsidRPr="00661BC4">
        <w:rPr>
          <w:rFonts w:cs="Times New Roman"/>
        </w:rPr>
        <w:t xml:space="preserve">f) </w:t>
      </w:r>
      <w:r w:rsidR="002E4B92" w:rsidRPr="00661BC4">
        <w:rPr>
          <w:rFonts w:cs="Times New Roman"/>
        </w:rPr>
        <w:t>artikkel 23 – küberintsidentidest teavitamine: </w:t>
      </w:r>
      <w:r w:rsidR="002E4B92" w:rsidRPr="00661BC4">
        <w:rPr>
          <w:rFonts w:cs="Times New Roman"/>
          <w:i/>
          <w:iCs/>
        </w:rPr>
        <w:t>üksused teavitavad järelevalveasutust (</w:t>
      </w:r>
      <w:r w:rsidR="005F1B8A">
        <w:rPr>
          <w:rFonts w:cs="Times New Roman"/>
          <w:i/>
          <w:iCs/>
        </w:rPr>
        <w:t xml:space="preserve">üldreeglina </w:t>
      </w:r>
      <w:r w:rsidR="002E4B92" w:rsidRPr="00661BC4">
        <w:rPr>
          <w:rFonts w:cs="Times New Roman"/>
          <w:i/>
          <w:iCs/>
        </w:rPr>
        <w:t>Riigi Infosüsteemi Ametit) ning asjakohasel juhul ka oma teenuse kasutajaid kõikidest olulise mõjuga küberintsidentides</w:t>
      </w:r>
      <w:r w:rsidR="00C71330">
        <w:rPr>
          <w:rFonts w:cs="Times New Roman"/>
          <w:i/>
          <w:iCs/>
        </w:rPr>
        <w:t>t</w:t>
      </w:r>
      <w:r w:rsidR="002E4B92">
        <w:rPr>
          <w:rFonts w:cs="Times New Roman"/>
          <w:i/>
          <w:iCs/>
        </w:rPr>
        <w:t>;</w:t>
      </w:r>
    </w:p>
    <w:p w14:paraId="6E1A8937" w14:textId="00BDD4FC" w:rsidR="00AF0790" w:rsidRPr="00661BC4" w:rsidRDefault="002E4B92" w:rsidP="00713977">
      <w:pPr>
        <w:rPr>
          <w:rFonts w:cs="Times New Roman"/>
          <w:i/>
          <w:iCs/>
        </w:rPr>
      </w:pPr>
      <w:r>
        <w:rPr>
          <w:rFonts w:cs="Times New Roman"/>
        </w:rPr>
        <w:t xml:space="preserve">g) </w:t>
      </w:r>
      <w:r w:rsidR="320ED6FA" w:rsidRPr="00661BC4">
        <w:rPr>
          <w:rFonts w:cs="Times New Roman"/>
        </w:rPr>
        <w:t>artik</w:t>
      </w:r>
      <w:r w:rsidR="4473831F" w:rsidRPr="00661BC4">
        <w:rPr>
          <w:rFonts w:cs="Times New Roman"/>
        </w:rPr>
        <w:t>ke</w:t>
      </w:r>
      <w:r w:rsidR="320ED6FA" w:rsidRPr="00661BC4">
        <w:rPr>
          <w:rFonts w:cs="Times New Roman"/>
        </w:rPr>
        <w:t>l</w:t>
      </w:r>
      <w:r w:rsidR="704095EA" w:rsidRPr="00661BC4">
        <w:rPr>
          <w:rFonts w:cs="Times New Roman"/>
        </w:rPr>
        <w:t xml:space="preserve"> 24</w:t>
      </w:r>
      <w:r w:rsidR="0D52914E" w:rsidRPr="00661BC4">
        <w:rPr>
          <w:rFonts w:cs="Times New Roman"/>
        </w:rPr>
        <w:t xml:space="preserve"> – </w:t>
      </w:r>
      <w:r w:rsidR="704095EA" w:rsidRPr="00661BC4">
        <w:rPr>
          <w:rFonts w:cs="Times New Roman"/>
        </w:rPr>
        <w:t>Euroopa küberturvalisuse sertifitseerimise kavade kasutamine: </w:t>
      </w:r>
      <w:r w:rsidR="704095EA" w:rsidRPr="00661BC4">
        <w:rPr>
          <w:rFonts w:cs="Times New Roman"/>
          <w:i/>
          <w:iCs/>
        </w:rPr>
        <w:t xml:space="preserve">liikmesriik ehk Eesti võib nõuda üksuselt </w:t>
      </w:r>
      <w:r w:rsidR="6A5D068B" w:rsidRPr="00661BC4">
        <w:rPr>
          <w:rFonts w:cs="Times New Roman"/>
          <w:i/>
          <w:iCs/>
        </w:rPr>
        <w:t xml:space="preserve">riskijuhtimismeetmetega seotud </w:t>
      </w:r>
      <w:r w:rsidR="704095EA" w:rsidRPr="00661BC4">
        <w:rPr>
          <w:rFonts w:cs="Times New Roman"/>
          <w:i/>
          <w:iCs/>
        </w:rPr>
        <w:t>nõuetele vastavuse tõendamiseks teatavate IKT-toodete, IKT-teenuste ja IKT-protsesside kasutamist</w:t>
      </w:r>
      <w:r w:rsidR="10767749" w:rsidRPr="00661BC4">
        <w:rPr>
          <w:rFonts w:cs="Times New Roman"/>
          <w:i/>
          <w:iCs/>
        </w:rPr>
        <w:t xml:space="preserve">; </w:t>
      </w:r>
      <w:r w:rsidR="0EF4203D" w:rsidRPr="00661BC4">
        <w:rPr>
          <w:rFonts w:cs="Times New Roman"/>
          <w:i/>
          <w:iCs/>
        </w:rPr>
        <w:t xml:space="preserve">eelnõuga seda volitust ei </w:t>
      </w:r>
      <w:r w:rsidR="00A95A0F">
        <w:rPr>
          <w:rFonts w:cs="Times New Roman"/>
          <w:i/>
          <w:iCs/>
        </w:rPr>
        <w:t>sätes</w:t>
      </w:r>
      <w:r w:rsidR="0EF4203D" w:rsidRPr="00661BC4">
        <w:rPr>
          <w:rFonts w:cs="Times New Roman"/>
          <w:i/>
          <w:iCs/>
        </w:rPr>
        <w:t xml:space="preserve">tata, kuid sarnane volitus nende </w:t>
      </w:r>
      <w:r w:rsidR="20AC0F3B" w:rsidRPr="00661BC4">
        <w:rPr>
          <w:rFonts w:cs="Times New Roman"/>
          <w:i/>
          <w:iCs/>
        </w:rPr>
        <w:t xml:space="preserve">kohustuslikus korras </w:t>
      </w:r>
      <w:r w:rsidR="704095EA" w:rsidRPr="00661BC4">
        <w:rPr>
          <w:rFonts w:cs="Times New Roman"/>
          <w:i/>
          <w:iCs/>
        </w:rPr>
        <w:t>kasutamisek</w:t>
      </w:r>
      <w:r w:rsidR="20AC0F3B" w:rsidRPr="00661BC4">
        <w:rPr>
          <w:rFonts w:cs="Times New Roman"/>
          <w:i/>
          <w:iCs/>
        </w:rPr>
        <w:t>s on</w:t>
      </w:r>
      <w:r w:rsidR="704095EA" w:rsidRPr="00661BC4">
        <w:rPr>
          <w:rFonts w:cs="Times New Roman"/>
          <w:i/>
          <w:iCs/>
        </w:rPr>
        <w:t xml:space="preserve"> ka Euroopa Komisjonil, kes saab seda teha delegeeritud õigusaktide alusel</w:t>
      </w:r>
      <w:r w:rsidR="7A0B6F55" w:rsidRPr="00661BC4">
        <w:rPr>
          <w:rFonts w:cs="Times New Roman"/>
          <w:i/>
          <w:iCs/>
        </w:rPr>
        <w:t xml:space="preserve">. Kui </w:t>
      </w:r>
      <w:r>
        <w:rPr>
          <w:rFonts w:cs="Times New Roman"/>
          <w:i/>
          <w:iCs/>
        </w:rPr>
        <w:t>k</w:t>
      </w:r>
      <w:r w:rsidR="7A0B6F55" w:rsidRPr="00661BC4">
        <w:rPr>
          <w:rFonts w:cs="Times New Roman"/>
          <w:i/>
          <w:iCs/>
        </w:rPr>
        <w:t>omisjon taolise delegeeritud õigusakti kehtestab, siis nõude järgimine tuleb delegeeritud õigusaktist, mitte KüTSist</w:t>
      </w:r>
      <w:r w:rsidR="704095EA" w:rsidRPr="00661BC4">
        <w:rPr>
          <w:rFonts w:cs="Times New Roman"/>
          <w:i/>
          <w:iCs/>
        </w:rPr>
        <w:t>;</w:t>
      </w:r>
    </w:p>
    <w:p w14:paraId="5AA0AC52" w14:textId="66DF1F9E" w:rsidR="00AF0790" w:rsidRPr="00661BC4" w:rsidRDefault="00AF0790" w:rsidP="00713977">
      <w:pPr>
        <w:rPr>
          <w:rFonts w:cs="Times New Roman"/>
        </w:rPr>
      </w:pPr>
      <w:r w:rsidRPr="00661BC4">
        <w:rPr>
          <w:rFonts w:cs="Times New Roman"/>
        </w:rPr>
        <w:t xml:space="preserve">h) </w:t>
      </w:r>
      <w:r w:rsidR="00980A10" w:rsidRPr="00661BC4">
        <w:rPr>
          <w:rFonts w:cs="Times New Roman"/>
        </w:rPr>
        <w:t>artik</w:t>
      </w:r>
      <w:r w:rsidR="414EE09A" w:rsidRPr="00661BC4">
        <w:rPr>
          <w:rFonts w:cs="Times New Roman"/>
        </w:rPr>
        <w:t>ke</w:t>
      </w:r>
      <w:r w:rsidR="00980A10" w:rsidRPr="00661BC4">
        <w:rPr>
          <w:rFonts w:cs="Times New Roman"/>
        </w:rPr>
        <w:t>l</w:t>
      </w:r>
      <w:r w:rsidRPr="00661BC4">
        <w:rPr>
          <w:rFonts w:cs="Times New Roman"/>
        </w:rPr>
        <w:t xml:space="preserve"> 28</w:t>
      </w:r>
      <w:r w:rsidR="005A0110" w:rsidRPr="00661BC4">
        <w:rPr>
          <w:rFonts w:cs="Times New Roman"/>
        </w:rPr>
        <w:t xml:space="preserve"> – </w:t>
      </w:r>
      <w:r w:rsidRPr="00661BC4">
        <w:rPr>
          <w:rFonts w:cs="Times New Roman"/>
        </w:rPr>
        <w:t>domeeninimede registreerimisandmete andmebaas: </w:t>
      </w:r>
      <w:r w:rsidRPr="00661BC4">
        <w:rPr>
          <w:rFonts w:cs="Times New Roman"/>
          <w:i/>
          <w:iCs/>
        </w:rPr>
        <w:t xml:space="preserve">artikkel </w:t>
      </w:r>
      <w:r w:rsidR="005A0110" w:rsidRPr="00661BC4">
        <w:rPr>
          <w:rFonts w:cs="Times New Roman"/>
          <w:i/>
          <w:iCs/>
        </w:rPr>
        <w:t>sätestab</w:t>
      </w:r>
      <w:r w:rsidRPr="00661BC4">
        <w:rPr>
          <w:rFonts w:cs="Times New Roman"/>
          <w:i/>
          <w:iCs/>
        </w:rPr>
        <w:t>, kuidas toimetavad tippdomeeninimede registri</w:t>
      </w:r>
      <w:r w:rsidR="000145CB">
        <w:rPr>
          <w:rFonts w:cs="Times New Roman"/>
          <w:i/>
          <w:iCs/>
        </w:rPr>
        <w:t>te pidaja</w:t>
      </w:r>
      <w:r w:rsidRPr="00661BC4">
        <w:rPr>
          <w:rFonts w:cs="Times New Roman"/>
          <w:i/>
          <w:iCs/>
        </w:rPr>
        <w:t>d ja tippdomeenide domeeninimede registreerimise teenus</w:t>
      </w:r>
      <w:r w:rsidR="00E46AFB">
        <w:rPr>
          <w:rFonts w:cs="Times New Roman"/>
          <w:i/>
          <w:iCs/>
        </w:rPr>
        <w:t>te</w:t>
      </w:r>
      <w:r w:rsidRPr="00661BC4">
        <w:rPr>
          <w:rFonts w:cs="Times New Roman"/>
          <w:i/>
          <w:iCs/>
        </w:rPr>
        <w:t xml:space="preserve"> osuta</w:t>
      </w:r>
      <w:r w:rsidR="25DD86A6" w:rsidRPr="00661BC4">
        <w:rPr>
          <w:rFonts w:cs="Times New Roman"/>
          <w:i/>
          <w:iCs/>
        </w:rPr>
        <w:t>jad</w:t>
      </w:r>
      <w:r w:rsidRPr="00661BC4">
        <w:rPr>
          <w:rFonts w:cs="Times New Roman"/>
          <w:i/>
          <w:iCs/>
        </w:rPr>
        <w:t>, sh mis infot nad ise koguvad;</w:t>
      </w:r>
    </w:p>
    <w:p w14:paraId="60FF9D4E" w14:textId="67269E09" w:rsidR="00AF0790" w:rsidRPr="00661BC4" w:rsidRDefault="00AF0790" w:rsidP="00713977">
      <w:pPr>
        <w:rPr>
          <w:rFonts w:cs="Times New Roman"/>
        </w:rPr>
      </w:pPr>
      <w:r w:rsidRPr="00661BC4">
        <w:rPr>
          <w:rFonts w:cs="Times New Roman"/>
        </w:rPr>
        <w:t xml:space="preserve">i) </w:t>
      </w:r>
      <w:r w:rsidR="00980A10" w:rsidRPr="00661BC4">
        <w:rPr>
          <w:rFonts w:cs="Times New Roman"/>
        </w:rPr>
        <w:t>artik</w:t>
      </w:r>
      <w:r w:rsidR="4AF7603D" w:rsidRPr="00661BC4">
        <w:rPr>
          <w:rFonts w:cs="Times New Roman"/>
        </w:rPr>
        <w:t>ke</w:t>
      </w:r>
      <w:r w:rsidR="00980A10" w:rsidRPr="00661BC4">
        <w:rPr>
          <w:rFonts w:cs="Times New Roman"/>
        </w:rPr>
        <w:t>l</w:t>
      </w:r>
      <w:r w:rsidRPr="00661BC4">
        <w:rPr>
          <w:rFonts w:cs="Times New Roman"/>
        </w:rPr>
        <w:t xml:space="preserve"> 29</w:t>
      </w:r>
      <w:r w:rsidR="005A0110" w:rsidRPr="00661BC4">
        <w:rPr>
          <w:rFonts w:cs="Times New Roman"/>
        </w:rPr>
        <w:t xml:space="preserve"> – </w:t>
      </w:r>
      <w:r w:rsidRPr="00661BC4">
        <w:rPr>
          <w:rFonts w:cs="Times New Roman"/>
        </w:rPr>
        <w:t>küberturvalisus</w:t>
      </w:r>
      <w:r w:rsidR="001F62D3">
        <w:rPr>
          <w:rFonts w:cs="Times New Roman"/>
        </w:rPr>
        <w:t>alas</w:t>
      </w:r>
      <w:r w:rsidRPr="00661BC4">
        <w:rPr>
          <w:rFonts w:cs="Times New Roman"/>
        </w:rPr>
        <w:t>e teabe</w:t>
      </w:r>
      <w:r w:rsidR="00B6250D">
        <w:rPr>
          <w:rFonts w:cs="Times New Roman"/>
        </w:rPr>
        <w:t xml:space="preserve"> </w:t>
      </w:r>
      <w:r w:rsidRPr="00661BC4">
        <w:rPr>
          <w:rFonts w:cs="Times New Roman"/>
        </w:rPr>
        <w:t>vahet</w:t>
      </w:r>
      <w:r w:rsidR="00B6250D">
        <w:rPr>
          <w:rFonts w:cs="Times New Roman"/>
        </w:rPr>
        <w:t>amise</w:t>
      </w:r>
      <w:r w:rsidRPr="00661BC4">
        <w:rPr>
          <w:rFonts w:cs="Times New Roman"/>
        </w:rPr>
        <w:t xml:space="preserve"> kokkulepped: </w:t>
      </w:r>
      <w:r w:rsidRPr="00661BC4">
        <w:rPr>
          <w:rFonts w:cs="Times New Roman"/>
          <w:i/>
          <w:iCs/>
        </w:rPr>
        <w:t xml:space="preserve">üksused </w:t>
      </w:r>
      <w:r w:rsidR="005A0110" w:rsidRPr="00661BC4">
        <w:rPr>
          <w:rFonts w:cs="Times New Roman"/>
          <w:i/>
          <w:iCs/>
        </w:rPr>
        <w:t>ja</w:t>
      </w:r>
      <w:r w:rsidRPr="00661BC4">
        <w:rPr>
          <w:rFonts w:cs="Times New Roman"/>
          <w:i/>
          <w:iCs/>
        </w:rPr>
        <w:t xml:space="preserve"> muud </w:t>
      </w:r>
      <w:r w:rsidR="00060E3F">
        <w:rPr>
          <w:rFonts w:cs="Times New Roman"/>
          <w:i/>
          <w:iCs/>
        </w:rPr>
        <w:t>asjaosalis</w:t>
      </w:r>
      <w:r w:rsidRPr="00661BC4">
        <w:rPr>
          <w:rFonts w:cs="Times New Roman"/>
          <w:i/>
          <w:iCs/>
        </w:rPr>
        <w:t>ed võivad vabatahtlikult vahetada asjakohast küberturvalisuse</w:t>
      </w:r>
      <w:r w:rsidR="006A6E27">
        <w:rPr>
          <w:rFonts w:cs="Times New Roman"/>
          <w:i/>
          <w:iCs/>
        </w:rPr>
        <w:t xml:space="preserve"> alast</w:t>
      </w:r>
      <w:r w:rsidRPr="00661BC4">
        <w:rPr>
          <w:rFonts w:cs="Times New Roman"/>
          <w:i/>
          <w:iCs/>
        </w:rPr>
        <w:t xml:space="preserve"> teavet, sõlmides selleks </w:t>
      </w:r>
      <w:r w:rsidR="008A5A29">
        <w:rPr>
          <w:rFonts w:cs="Times New Roman"/>
          <w:i/>
          <w:iCs/>
        </w:rPr>
        <w:lastRenderedPageBreak/>
        <w:t>asjakohased</w:t>
      </w:r>
      <w:r w:rsidRPr="00661BC4">
        <w:rPr>
          <w:rFonts w:cs="Times New Roman"/>
          <w:i/>
          <w:iCs/>
        </w:rPr>
        <w:t xml:space="preserve"> kokkulepped; kui NIS2</w:t>
      </w:r>
      <w:r w:rsidR="00F24C41">
        <w:rPr>
          <w:rFonts w:cs="Times New Roman"/>
          <w:i/>
          <w:iCs/>
        </w:rPr>
        <w:t>-</w:t>
      </w:r>
      <w:r w:rsidRPr="00661BC4">
        <w:rPr>
          <w:rFonts w:cs="Times New Roman"/>
          <w:i/>
          <w:iCs/>
        </w:rPr>
        <w:t xml:space="preserve">direktiivi subjekt osaleb sellises kokkuleppes, siis tuleb selles osalemisest </w:t>
      </w:r>
      <w:r w:rsidR="005A0110" w:rsidRPr="00661BC4">
        <w:rPr>
          <w:rFonts w:cs="Times New Roman"/>
          <w:i/>
          <w:iCs/>
        </w:rPr>
        <w:t>ja</w:t>
      </w:r>
      <w:r w:rsidRPr="00661BC4">
        <w:rPr>
          <w:rFonts w:cs="Times New Roman"/>
          <w:i/>
          <w:iCs/>
        </w:rPr>
        <w:t xml:space="preserve"> sellest väljumisest teavitada Riigi Infosüsteemi Ametit;</w:t>
      </w:r>
    </w:p>
    <w:p w14:paraId="4942992B" w14:textId="2883BF31" w:rsidR="00AF0790" w:rsidRPr="00661BC4" w:rsidRDefault="00AF0790" w:rsidP="00713977">
      <w:pPr>
        <w:rPr>
          <w:rFonts w:cs="Times New Roman"/>
        </w:rPr>
      </w:pPr>
      <w:r w:rsidRPr="00661BC4">
        <w:rPr>
          <w:rFonts w:cs="Times New Roman"/>
        </w:rPr>
        <w:t xml:space="preserve">j) </w:t>
      </w:r>
      <w:r w:rsidR="00980A10" w:rsidRPr="00661BC4">
        <w:rPr>
          <w:rFonts w:cs="Times New Roman"/>
        </w:rPr>
        <w:t>artiklid</w:t>
      </w:r>
      <w:r w:rsidRPr="00661BC4">
        <w:rPr>
          <w:rFonts w:cs="Times New Roman"/>
        </w:rPr>
        <w:t xml:space="preserve"> 31–33</w:t>
      </w:r>
      <w:r w:rsidR="00980A10" w:rsidRPr="00661BC4">
        <w:rPr>
          <w:rFonts w:cs="Times New Roman"/>
        </w:rPr>
        <w:t>, mis</w:t>
      </w:r>
      <w:r w:rsidRPr="00661BC4">
        <w:rPr>
          <w:rFonts w:cs="Times New Roman"/>
        </w:rPr>
        <w:t xml:space="preserve"> </w:t>
      </w:r>
      <w:r w:rsidR="005A0110" w:rsidRPr="00661BC4">
        <w:rPr>
          <w:rFonts w:cs="Times New Roman"/>
        </w:rPr>
        <w:t xml:space="preserve">sätestavad </w:t>
      </w:r>
      <w:r w:rsidR="008179E3" w:rsidRPr="00661BC4">
        <w:rPr>
          <w:rFonts w:cs="Times New Roman"/>
        </w:rPr>
        <w:t>järelevalve te</w:t>
      </w:r>
      <w:r w:rsidR="005A0110" w:rsidRPr="00661BC4">
        <w:rPr>
          <w:rFonts w:cs="Times New Roman"/>
        </w:rPr>
        <w:t>gija</w:t>
      </w:r>
      <w:r w:rsidRPr="00661BC4">
        <w:rPr>
          <w:rFonts w:cs="Times New Roman"/>
        </w:rPr>
        <w:t xml:space="preserve"> õigused ja </w:t>
      </w:r>
      <w:r w:rsidR="008179E3" w:rsidRPr="00661BC4">
        <w:rPr>
          <w:rFonts w:cs="Times New Roman"/>
        </w:rPr>
        <w:t xml:space="preserve">kasutatavad </w:t>
      </w:r>
      <w:r w:rsidRPr="00661BC4">
        <w:rPr>
          <w:rFonts w:cs="Times New Roman"/>
        </w:rPr>
        <w:t>meetme</w:t>
      </w:r>
      <w:r w:rsidR="008179E3" w:rsidRPr="00661BC4">
        <w:rPr>
          <w:rFonts w:cs="Times New Roman"/>
        </w:rPr>
        <w:t>d</w:t>
      </w:r>
      <w:r w:rsidRPr="00661BC4">
        <w:rPr>
          <w:rFonts w:cs="Times New Roman"/>
        </w:rPr>
        <w:t>;</w:t>
      </w:r>
    </w:p>
    <w:p w14:paraId="1AFAECAD" w14:textId="5C3E1CB4" w:rsidR="00AF0790" w:rsidRPr="00661BC4" w:rsidRDefault="00AF0790" w:rsidP="00713977">
      <w:pPr>
        <w:rPr>
          <w:rFonts w:cs="Times New Roman"/>
        </w:rPr>
      </w:pPr>
      <w:r w:rsidRPr="00661BC4">
        <w:rPr>
          <w:rFonts w:cs="Times New Roman"/>
        </w:rPr>
        <w:t xml:space="preserve">k) </w:t>
      </w:r>
      <w:r w:rsidR="00980A10" w:rsidRPr="00661BC4">
        <w:rPr>
          <w:rFonts w:cs="Times New Roman"/>
        </w:rPr>
        <w:t>artik</w:t>
      </w:r>
      <w:r w:rsidR="0E77C91A" w:rsidRPr="00661BC4">
        <w:rPr>
          <w:rFonts w:cs="Times New Roman"/>
        </w:rPr>
        <w:t>ke</w:t>
      </w:r>
      <w:r w:rsidR="00980A10" w:rsidRPr="00661BC4">
        <w:rPr>
          <w:rFonts w:cs="Times New Roman"/>
        </w:rPr>
        <w:t>l</w:t>
      </w:r>
      <w:r w:rsidRPr="00661BC4">
        <w:rPr>
          <w:rFonts w:cs="Times New Roman"/>
        </w:rPr>
        <w:t xml:space="preserve"> 34</w:t>
      </w:r>
      <w:r w:rsidR="005A0110" w:rsidRPr="00661BC4">
        <w:rPr>
          <w:rFonts w:cs="Times New Roman"/>
        </w:rPr>
        <w:t xml:space="preserve"> – </w:t>
      </w:r>
      <w:r w:rsidRPr="00661BC4">
        <w:rPr>
          <w:rFonts w:cs="Times New Roman"/>
        </w:rPr>
        <w:t>haldustrahvid: </w:t>
      </w:r>
      <w:r w:rsidRPr="00661BC4">
        <w:rPr>
          <w:rFonts w:cs="Times New Roman"/>
          <w:i/>
          <w:iCs/>
        </w:rPr>
        <w:t xml:space="preserve">see artikkel </w:t>
      </w:r>
      <w:r w:rsidR="005A0110" w:rsidRPr="00661BC4">
        <w:rPr>
          <w:rFonts w:cs="Times New Roman"/>
          <w:i/>
          <w:iCs/>
        </w:rPr>
        <w:t>sätestab</w:t>
      </w:r>
      <w:r w:rsidRPr="00661BC4">
        <w:rPr>
          <w:rFonts w:cs="Times New Roman"/>
          <w:i/>
          <w:iCs/>
        </w:rPr>
        <w:t xml:space="preserve"> haldustrahvide määramise üldtingimused, kui rikutakse artikli 21 või 23 nõudeid; haldustrahvide </w:t>
      </w:r>
      <w:r w:rsidR="005A0110" w:rsidRPr="00661BC4">
        <w:rPr>
          <w:rFonts w:cs="Times New Roman"/>
          <w:i/>
          <w:iCs/>
        </w:rPr>
        <w:t>piir</w:t>
      </w:r>
      <w:r w:rsidRPr="00661BC4">
        <w:rPr>
          <w:rFonts w:cs="Times New Roman"/>
          <w:i/>
          <w:iCs/>
        </w:rPr>
        <w:t>suurused sõltuvad sellest, kas tegemist on elutähtsa üksuse</w:t>
      </w:r>
      <w:r w:rsidR="3C3ECE9B" w:rsidRPr="00661BC4">
        <w:rPr>
          <w:rFonts w:cs="Times New Roman"/>
          <w:i/>
          <w:iCs/>
        </w:rPr>
        <w:t xml:space="preserve"> (eelnõus üliolulise üksuse)</w:t>
      </w:r>
      <w:r w:rsidRPr="00661BC4">
        <w:rPr>
          <w:rFonts w:cs="Times New Roman"/>
          <w:i/>
          <w:iCs/>
        </w:rPr>
        <w:t xml:space="preserve"> või olulise üksusega; eelnõu</w:t>
      </w:r>
      <w:r w:rsidR="00287393">
        <w:rPr>
          <w:rFonts w:cs="Times New Roman"/>
          <w:i/>
          <w:iCs/>
        </w:rPr>
        <w:t>kohase</w:t>
      </w:r>
      <w:r w:rsidR="00167DCD" w:rsidRPr="00661BC4">
        <w:rPr>
          <w:rFonts w:cs="Times New Roman"/>
          <w:i/>
          <w:iCs/>
        </w:rPr>
        <w:t>s</w:t>
      </w:r>
      <w:r w:rsidR="00287393">
        <w:rPr>
          <w:rFonts w:cs="Times New Roman"/>
          <w:i/>
          <w:iCs/>
        </w:rPr>
        <w:t xml:space="preserve"> seaduses</w:t>
      </w:r>
      <w:r w:rsidR="00167DCD" w:rsidRPr="00661BC4">
        <w:rPr>
          <w:rFonts w:cs="Times New Roman"/>
          <w:i/>
          <w:iCs/>
        </w:rPr>
        <w:t xml:space="preserve"> võetakse </w:t>
      </w:r>
      <w:r w:rsidRPr="00661BC4">
        <w:rPr>
          <w:rFonts w:cs="Times New Roman"/>
          <w:i/>
          <w:iCs/>
        </w:rPr>
        <w:t xml:space="preserve">haldustrahvide </w:t>
      </w:r>
      <w:r w:rsidR="00287393">
        <w:rPr>
          <w:rFonts w:cs="Times New Roman"/>
          <w:i/>
          <w:iCs/>
        </w:rPr>
        <w:t>sätted</w:t>
      </w:r>
      <w:r w:rsidR="00287393" w:rsidRPr="00661BC4">
        <w:rPr>
          <w:rFonts w:cs="Times New Roman"/>
          <w:i/>
          <w:iCs/>
        </w:rPr>
        <w:t xml:space="preserve"> </w:t>
      </w:r>
      <w:r w:rsidR="00167DCD" w:rsidRPr="00661BC4">
        <w:rPr>
          <w:rFonts w:cs="Times New Roman"/>
          <w:i/>
          <w:iCs/>
        </w:rPr>
        <w:t xml:space="preserve">üle </w:t>
      </w:r>
      <w:r w:rsidRPr="00661BC4">
        <w:rPr>
          <w:rFonts w:cs="Times New Roman"/>
          <w:i/>
          <w:iCs/>
        </w:rPr>
        <w:t xml:space="preserve">väärteomenetluse </w:t>
      </w:r>
      <w:r w:rsidR="005A0110" w:rsidRPr="00661BC4">
        <w:rPr>
          <w:rFonts w:cs="Times New Roman"/>
          <w:i/>
          <w:iCs/>
        </w:rPr>
        <w:t>sätete</w:t>
      </w:r>
      <w:r w:rsidR="05B5074F" w:rsidRPr="00661BC4">
        <w:rPr>
          <w:rFonts w:cs="Times New Roman"/>
          <w:i/>
          <w:iCs/>
        </w:rPr>
        <w:t>na</w:t>
      </w:r>
      <w:r w:rsidRPr="00661BC4">
        <w:rPr>
          <w:rFonts w:cs="Times New Roman"/>
          <w:i/>
          <w:iCs/>
        </w:rPr>
        <w:t>;</w:t>
      </w:r>
    </w:p>
    <w:p w14:paraId="27566B76" w14:textId="7882B698" w:rsidR="00AF0790" w:rsidRPr="00661BC4" w:rsidRDefault="704095EA" w:rsidP="00713977">
      <w:pPr>
        <w:rPr>
          <w:rFonts w:cs="Times New Roman"/>
        </w:rPr>
      </w:pPr>
      <w:r w:rsidRPr="00661BC4">
        <w:rPr>
          <w:rFonts w:cs="Times New Roman"/>
        </w:rPr>
        <w:t xml:space="preserve">l) </w:t>
      </w:r>
      <w:r w:rsidR="320ED6FA" w:rsidRPr="00661BC4">
        <w:rPr>
          <w:rFonts w:cs="Times New Roman"/>
        </w:rPr>
        <w:t>artik</w:t>
      </w:r>
      <w:r w:rsidR="0F4B168D" w:rsidRPr="00661BC4">
        <w:rPr>
          <w:rFonts w:cs="Times New Roman"/>
        </w:rPr>
        <w:t>ke</w:t>
      </w:r>
      <w:r w:rsidR="320ED6FA" w:rsidRPr="00661BC4">
        <w:rPr>
          <w:rFonts w:cs="Times New Roman"/>
        </w:rPr>
        <w:t>l</w:t>
      </w:r>
      <w:r w:rsidRPr="00661BC4">
        <w:rPr>
          <w:rFonts w:cs="Times New Roman"/>
        </w:rPr>
        <w:t xml:space="preserve"> 34</w:t>
      </w:r>
      <w:r w:rsidR="0D52914E" w:rsidRPr="00661BC4">
        <w:rPr>
          <w:rFonts w:cs="Times New Roman"/>
        </w:rPr>
        <w:t xml:space="preserve"> – </w:t>
      </w:r>
      <w:r w:rsidRPr="00661BC4">
        <w:rPr>
          <w:rFonts w:cs="Times New Roman"/>
        </w:rPr>
        <w:t>sunniraha: </w:t>
      </w:r>
      <w:r w:rsidRPr="00661BC4">
        <w:rPr>
          <w:rFonts w:cs="Times New Roman"/>
          <w:i/>
          <w:iCs/>
        </w:rPr>
        <w:t xml:space="preserve">samas artiklis on ka säte, et liikmesriigid võivad ette näha õiguse määrata sunniraha, mille eesmärk on sundida üksust direktiivi rikkumist lõpetama; </w:t>
      </w:r>
      <w:r w:rsidR="44889173" w:rsidRPr="00661BC4">
        <w:rPr>
          <w:rFonts w:cs="Times New Roman"/>
          <w:i/>
          <w:iCs/>
        </w:rPr>
        <w:t>NIS2</w:t>
      </w:r>
      <w:r w:rsidR="00A1101D">
        <w:rPr>
          <w:rFonts w:cs="Times New Roman"/>
          <w:i/>
          <w:iCs/>
        </w:rPr>
        <w:t>-</w:t>
      </w:r>
      <w:r w:rsidRPr="00661BC4">
        <w:rPr>
          <w:rFonts w:cs="Times New Roman"/>
          <w:i/>
          <w:iCs/>
        </w:rPr>
        <w:t>direktiiv</w:t>
      </w:r>
      <w:r w:rsidR="0036367D">
        <w:rPr>
          <w:rFonts w:cs="Times New Roman"/>
          <w:i/>
          <w:iCs/>
        </w:rPr>
        <w:t xml:space="preserve"> </w:t>
      </w:r>
      <w:r w:rsidRPr="00661BC4">
        <w:rPr>
          <w:rFonts w:cs="Times New Roman"/>
          <w:i/>
          <w:iCs/>
        </w:rPr>
        <w:t>sunniraha suurus</w:t>
      </w:r>
      <w:r w:rsidR="37302BCE" w:rsidRPr="00661BC4">
        <w:rPr>
          <w:rFonts w:cs="Times New Roman"/>
          <w:i/>
          <w:iCs/>
        </w:rPr>
        <w:t>t</w:t>
      </w:r>
      <w:r w:rsidR="0D52914E" w:rsidRPr="00661BC4">
        <w:rPr>
          <w:rFonts w:cs="Times New Roman"/>
          <w:i/>
          <w:iCs/>
        </w:rPr>
        <w:t xml:space="preserve"> ega selle kindlakstegemise nõudeid </w:t>
      </w:r>
      <w:r w:rsidRPr="00661BC4">
        <w:rPr>
          <w:rFonts w:cs="Times New Roman"/>
          <w:i/>
          <w:iCs/>
        </w:rPr>
        <w:t>ette ei näe.</w:t>
      </w:r>
    </w:p>
    <w:p w14:paraId="4BF703AC" w14:textId="77777777" w:rsidR="008A5A29" w:rsidRDefault="008A5A29" w:rsidP="00713977">
      <w:pPr>
        <w:rPr>
          <w:rFonts w:cs="Times New Roman"/>
        </w:rPr>
      </w:pPr>
    </w:p>
    <w:p w14:paraId="6EB2760D" w14:textId="43A41AC3" w:rsidR="00965D3D" w:rsidRPr="00661BC4" w:rsidRDefault="14958C9D" w:rsidP="00713977">
      <w:pPr>
        <w:rPr>
          <w:rFonts w:cs="Times New Roman"/>
        </w:rPr>
      </w:pPr>
      <w:r w:rsidRPr="00661BC4">
        <w:rPr>
          <w:rFonts w:cs="Times New Roman"/>
        </w:rPr>
        <w:t xml:space="preserve">Eesti on KüTSi täiendanud </w:t>
      </w:r>
      <w:r w:rsidR="071ED24F" w:rsidRPr="00661BC4">
        <w:rPr>
          <w:rFonts w:cs="Times New Roman"/>
        </w:rPr>
        <w:t xml:space="preserve">ka </w:t>
      </w:r>
      <w:r w:rsidRPr="00661BC4">
        <w:rPr>
          <w:rFonts w:cs="Times New Roman"/>
        </w:rPr>
        <w:t>2022. aastal.</w:t>
      </w:r>
      <w:r w:rsidR="00FA35F5" w:rsidRPr="00661BC4">
        <w:rPr>
          <w:rStyle w:val="Allmrkuseviide"/>
          <w:rFonts w:cs="Times New Roman"/>
        </w:rPr>
        <w:footnoteReference w:id="21"/>
      </w:r>
      <w:r w:rsidRPr="00661BC4">
        <w:rPr>
          <w:rFonts w:cs="Times New Roman"/>
        </w:rPr>
        <w:t xml:space="preserve"> Toona </w:t>
      </w:r>
      <w:r w:rsidR="3D5C2556" w:rsidRPr="00661BC4">
        <w:rPr>
          <w:rFonts w:cs="Times New Roman"/>
        </w:rPr>
        <w:t xml:space="preserve">tehtud muudatustel oli lõpptulemusena neli eesmärki, millest seletuskirjas </w:t>
      </w:r>
      <w:r w:rsidR="00CB5BAE">
        <w:rPr>
          <w:rFonts w:cs="Times New Roman"/>
        </w:rPr>
        <w:t>nimetatakse</w:t>
      </w:r>
      <w:r w:rsidR="3D5C2556" w:rsidRPr="00661BC4">
        <w:rPr>
          <w:rFonts w:cs="Times New Roman"/>
        </w:rPr>
        <w:t xml:space="preserve"> </w:t>
      </w:r>
      <w:r w:rsidR="7DFE2FEA" w:rsidRPr="00661BC4">
        <w:rPr>
          <w:rFonts w:cs="Times New Roman"/>
        </w:rPr>
        <w:t>üks peamistest</w:t>
      </w:r>
      <w:r w:rsidR="1ED305DE" w:rsidRPr="00661BC4">
        <w:rPr>
          <w:rFonts w:cs="Times New Roman"/>
        </w:rPr>
        <w:t xml:space="preserve"> </w:t>
      </w:r>
      <w:r w:rsidR="7DFE2FEA" w:rsidRPr="00661BC4">
        <w:rPr>
          <w:rFonts w:cs="Times New Roman"/>
        </w:rPr>
        <w:t>– ajakohastada KüTSi, et oleks võimalik kehtestada Eesti infoturbestandard ja muud ajakohastatud võrgu- ja infosüsteemide küberturvalisuse nõuded</w:t>
      </w:r>
      <w:r w:rsidR="00CE10B3">
        <w:rPr>
          <w:rFonts w:cs="Times New Roman"/>
        </w:rPr>
        <w:t>, et</w:t>
      </w:r>
      <w:r w:rsidR="7DFE2FEA" w:rsidRPr="00661BC4">
        <w:rPr>
          <w:rFonts w:cs="Times New Roman"/>
        </w:rPr>
        <w:t xml:space="preserve"> suurendada </w:t>
      </w:r>
      <w:r w:rsidR="2CF7AEB3" w:rsidRPr="00661BC4">
        <w:rPr>
          <w:rFonts w:cs="Times New Roman"/>
        </w:rPr>
        <w:t xml:space="preserve">süsteemide </w:t>
      </w:r>
      <w:r w:rsidR="7DFE2FEA" w:rsidRPr="00661BC4">
        <w:rPr>
          <w:rFonts w:cs="Times New Roman"/>
        </w:rPr>
        <w:t>küberturvalisust</w:t>
      </w:r>
      <w:r w:rsidR="46873BE7" w:rsidRPr="00661BC4">
        <w:rPr>
          <w:rFonts w:cs="Times New Roman"/>
        </w:rPr>
        <w:t>, kuid ka teenuseosutajate vastupanuvõimet süsteeme ähvardavatele ohtudele</w:t>
      </w:r>
      <w:r w:rsidR="00CE10B3">
        <w:rPr>
          <w:rFonts w:cs="Times New Roman"/>
        </w:rPr>
        <w:t>.</w:t>
      </w:r>
      <w:r w:rsidR="7DFE2FEA" w:rsidRPr="00661BC4">
        <w:rPr>
          <w:rFonts w:cs="Times New Roman"/>
        </w:rPr>
        <w:t xml:space="preserve"> </w:t>
      </w:r>
      <w:r w:rsidR="00CE10B3">
        <w:rPr>
          <w:rFonts w:cs="Times New Roman"/>
        </w:rPr>
        <w:t>M</w:t>
      </w:r>
      <w:r w:rsidR="679DE423" w:rsidRPr="00661BC4">
        <w:rPr>
          <w:rFonts w:cs="Times New Roman"/>
        </w:rPr>
        <w:t>uudatuse</w:t>
      </w:r>
      <w:r w:rsidR="7F19C5E8" w:rsidRPr="00661BC4">
        <w:rPr>
          <w:rFonts w:cs="Times New Roman"/>
        </w:rPr>
        <w:t>ga s</w:t>
      </w:r>
      <w:r w:rsidR="0C25160F" w:rsidRPr="00661BC4">
        <w:rPr>
          <w:rFonts w:cs="Times New Roman"/>
        </w:rPr>
        <w:t>ooviti saavutada olukord, mis võimaldaks ühtsetel põhimõtetel paindlikult ja rakendajatele arusaadavalt rakendada tänapäevastele vajadustele vastavat turvameetmete süsteemi avalike ülesannete täitmiseks või oluliste teenuste osutamiseks loodud äriprotsesside</w:t>
      </w:r>
      <w:r w:rsidR="1ED305DE" w:rsidRPr="00661BC4">
        <w:rPr>
          <w:rFonts w:cs="Times New Roman"/>
        </w:rPr>
        <w:t>s</w:t>
      </w:r>
      <w:r w:rsidR="0C25160F" w:rsidRPr="00661BC4">
        <w:rPr>
          <w:rFonts w:cs="Times New Roman"/>
        </w:rPr>
        <w:t xml:space="preserve">. </w:t>
      </w:r>
      <w:r w:rsidR="53A0F5EA" w:rsidRPr="00661BC4">
        <w:rPr>
          <w:rFonts w:cs="Times New Roman"/>
        </w:rPr>
        <w:t>Toona leiti, et i</w:t>
      </w:r>
      <w:r w:rsidR="731F9785" w:rsidRPr="00661BC4">
        <w:rPr>
          <w:rFonts w:cs="Times New Roman"/>
        </w:rPr>
        <w:t xml:space="preserve">nfoturbe rakendamata jätmine ei ole </w:t>
      </w:r>
      <w:r w:rsidR="53A0F5EA" w:rsidRPr="00661BC4">
        <w:rPr>
          <w:rFonts w:cs="Times New Roman"/>
        </w:rPr>
        <w:t>tolle aja</w:t>
      </w:r>
      <w:r w:rsidR="731F9785" w:rsidRPr="00661BC4">
        <w:rPr>
          <w:rFonts w:cs="Times New Roman"/>
        </w:rPr>
        <w:t xml:space="preserve"> küberturbe </w:t>
      </w:r>
      <w:r w:rsidR="1ED305DE" w:rsidRPr="00661BC4">
        <w:rPr>
          <w:rFonts w:cs="Times New Roman"/>
        </w:rPr>
        <w:t>olukorras</w:t>
      </w:r>
      <w:r w:rsidR="731F9785" w:rsidRPr="00661BC4">
        <w:rPr>
          <w:rFonts w:cs="Times New Roman"/>
        </w:rPr>
        <w:t xml:space="preserve"> </w:t>
      </w:r>
      <w:r w:rsidR="53A0F5EA" w:rsidRPr="00661BC4">
        <w:rPr>
          <w:rFonts w:cs="Times New Roman"/>
        </w:rPr>
        <w:t xml:space="preserve">KüTSi subjektide </w:t>
      </w:r>
      <w:r w:rsidR="02FE286C" w:rsidRPr="00661BC4">
        <w:rPr>
          <w:rFonts w:cs="Times New Roman"/>
        </w:rPr>
        <w:t>võrgu- ja infosüsteemide</w:t>
      </w:r>
      <w:r w:rsidR="731F9785" w:rsidRPr="00661BC4">
        <w:rPr>
          <w:rFonts w:cs="Times New Roman"/>
        </w:rPr>
        <w:t xml:space="preserve"> puhul aktsepteeritav. E</w:t>
      </w:r>
      <w:r w:rsidR="02FE286C" w:rsidRPr="00661BC4">
        <w:rPr>
          <w:rFonts w:cs="Times New Roman"/>
        </w:rPr>
        <w:t>esti infoturbestandardi</w:t>
      </w:r>
      <w:r w:rsidR="731F9785" w:rsidRPr="00661BC4">
        <w:rPr>
          <w:rFonts w:cs="Times New Roman"/>
        </w:rPr>
        <w:t xml:space="preserve"> loomisega soovit</w:t>
      </w:r>
      <w:r w:rsidR="1ED305DE" w:rsidRPr="00661BC4">
        <w:rPr>
          <w:rFonts w:cs="Times New Roman"/>
        </w:rPr>
        <w:t xml:space="preserve">i </w:t>
      </w:r>
      <w:r w:rsidR="731F9785" w:rsidRPr="00661BC4">
        <w:rPr>
          <w:rFonts w:cs="Times New Roman"/>
        </w:rPr>
        <w:t xml:space="preserve">olukorda muuta, tõstes andmeid töötleva </w:t>
      </w:r>
      <w:r w:rsidR="54C596B7" w:rsidRPr="00661BC4">
        <w:rPr>
          <w:rFonts w:cs="Times New Roman"/>
        </w:rPr>
        <w:t>võrgu- ja infosüsteemi</w:t>
      </w:r>
      <w:r w:rsidR="731F9785" w:rsidRPr="00661BC4">
        <w:rPr>
          <w:rFonts w:cs="Times New Roman"/>
        </w:rPr>
        <w:t xml:space="preserve"> asemel turvameetmete rakendamise fookusesse olulist, sh avalikku ülesannet </w:t>
      </w:r>
      <w:r w:rsidR="1C5A57E4" w:rsidRPr="00661BC4">
        <w:rPr>
          <w:rFonts w:cs="Times New Roman"/>
        </w:rPr>
        <w:t>täit</w:t>
      </w:r>
      <w:r w:rsidR="0FC08EEE" w:rsidRPr="00661BC4">
        <w:rPr>
          <w:rFonts w:cs="Times New Roman"/>
        </w:rPr>
        <w:t>va</w:t>
      </w:r>
      <w:r w:rsidR="1C5A57E4" w:rsidRPr="00661BC4">
        <w:rPr>
          <w:rFonts w:cs="Times New Roman"/>
        </w:rPr>
        <w:t xml:space="preserve"> organisatsioon</w:t>
      </w:r>
      <w:r w:rsidR="6A1D63CA" w:rsidRPr="00661BC4">
        <w:rPr>
          <w:rFonts w:cs="Times New Roman"/>
        </w:rPr>
        <w:t>i</w:t>
      </w:r>
      <w:r w:rsidR="731F9785" w:rsidRPr="00661BC4">
        <w:rPr>
          <w:rFonts w:cs="Times New Roman"/>
        </w:rPr>
        <w:t xml:space="preserve">, </w:t>
      </w:r>
      <w:r w:rsidR="000C2C83">
        <w:rPr>
          <w:rFonts w:cs="Times New Roman"/>
        </w:rPr>
        <w:t>mille</w:t>
      </w:r>
      <w:r w:rsidR="731F9785" w:rsidRPr="00661BC4">
        <w:rPr>
          <w:rFonts w:cs="Times New Roman"/>
        </w:rPr>
        <w:t xml:space="preserve"> eesmärk on pakkuda avalikke teenuseid ja tugiteenuseid. </w:t>
      </w:r>
      <w:r w:rsidR="2387CA04" w:rsidRPr="00661BC4">
        <w:rPr>
          <w:rFonts w:cs="Times New Roman"/>
        </w:rPr>
        <w:t>Eesti infoturbestandard koostati, arvestades rahvusvahelisi</w:t>
      </w:r>
      <w:r w:rsidR="2E1C250A" w:rsidRPr="00661BC4">
        <w:rPr>
          <w:rFonts w:cs="Times New Roman"/>
        </w:rPr>
        <w:t xml:space="preserve"> standardeid</w:t>
      </w:r>
      <w:r w:rsidR="2387CA04" w:rsidRPr="00661BC4">
        <w:rPr>
          <w:rFonts w:cs="Times New Roman"/>
        </w:rPr>
        <w:t xml:space="preserve"> ning teis</w:t>
      </w:r>
      <w:r w:rsidR="02144BD4" w:rsidRPr="00661BC4">
        <w:rPr>
          <w:rFonts w:cs="Times New Roman"/>
        </w:rPr>
        <w:t>t</w:t>
      </w:r>
      <w:r w:rsidR="2387CA04" w:rsidRPr="00661BC4">
        <w:rPr>
          <w:rFonts w:cs="Times New Roman"/>
        </w:rPr>
        <w:t>e riikide standar</w:t>
      </w:r>
      <w:r w:rsidR="2E1C250A" w:rsidRPr="00661BC4">
        <w:rPr>
          <w:rFonts w:cs="Times New Roman"/>
        </w:rPr>
        <w:t>dseid nõudeid</w:t>
      </w:r>
      <w:r w:rsidR="363C9451" w:rsidRPr="00661BC4">
        <w:rPr>
          <w:rFonts w:cs="Times New Roman"/>
        </w:rPr>
        <w:t xml:space="preserve"> </w:t>
      </w:r>
      <w:r w:rsidR="56D817B2" w:rsidRPr="00661BC4">
        <w:rPr>
          <w:rFonts w:cs="Times New Roman"/>
        </w:rPr>
        <w:t>–</w:t>
      </w:r>
      <w:r w:rsidR="363C9451" w:rsidRPr="00661BC4">
        <w:rPr>
          <w:rFonts w:cs="Times New Roman"/>
        </w:rPr>
        <w:t xml:space="preserve"> </w:t>
      </w:r>
      <w:r w:rsidR="56D817B2" w:rsidRPr="00661BC4">
        <w:rPr>
          <w:rFonts w:cs="Times New Roman"/>
        </w:rPr>
        <w:t xml:space="preserve">tegemist on nõuete kogumiga, mis on kooskõlas Saksa </w:t>
      </w:r>
      <w:r w:rsidR="56D817B2" w:rsidRPr="00DF6852">
        <w:rPr>
          <w:rFonts w:cs="Times New Roman"/>
        </w:rPr>
        <w:t>päritolu</w:t>
      </w:r>
      <w:r w:rsidR="56D817B2" w:rsidRPr="00661BC4">
        <w:rPr>
          <w:rFonts w:cs="Times New Roman"/>
          <w:i/>
          <w:iCs/>
        </w:rPr>
        <w:t xml:space="preserve"> </w:t>
      </w:r>
      <w:r w:rsidR="56D817B2" w:rsidRPr="00DF6852">
        <w:rPr>
          <w:rFonts w:cs="Times New Roman"/>
        </w:rPr>
        <w:t>IT-Grundschutz</w:t>
      </w:r>
      <w:r w:rsidR="56D817B2" w:rsidRPr="00661BC4">
        <w:rPr>
          <w:rFonts w:cs="Times New Roman"/>
        </w:rPr>
        <w:t>i ja rahvusvahelise standardiga ISO/IEC 27001</w:t>
      </w:r>
      <w:r w:rsidR="2E1C250A" w:rsidRPr="00661BC4">
        <w:rPr>
          <w:rFonts w:cs="Times New Roman"/>
        </w:rPr>
        <w:t>.</w:t>
      </w:r>
      <w:r w:rsidR="00C15D79" w:rsidRPr="00661BC4">
        <w:rPr>
          <w:rStyle w:val="Allmrkuseviide"/>
          <w:rFonts w:cs="Times New Roman"/>
        </w:rPr>
        <w:footnoteReference w:id="22"/>
      </w:r>
      <w:r w:rsidR="2E1C250A" w:rsidRPr="00661BC4">
        <w:rPr>
          <w:rFonts w:cs="Times New Roman"/>
        </w:rPr>
        <w:t xml:space="preserve"> </w:t>
      </w:r>
      <w:r w:rsidR="242718F7" w:rsidRPr="00661BC4">
        <w:rPr>
          <w:rFonts w:cs="Times New Roman"/>
        </w:rPr>
        <w:t>Viimati nimetatud standard võeti eeskujuks</w:t>
      </w:r>
      <w:r w:rsidR="1ED305DE" w:rsidRPr="00661BC4">
        <w:rPr>
          <w:rFonts w:cs="Times New Roman"/>
        </w:rPr>
        <w:t xml:space="preserve"> ka</w:t>
      </w:r>
      <w:r w:rsidR="242718F7" w:rsidRPr="00661BC4">
        <w:rPr>
          <w:rFonts w:cs="Times New Roman"/>
        </w:rPr>
        <w:t xml:space="preserve"> NIS2</w:t>
      </w:r>
      <w:r w:rsidR="00F24C41">
        <w:rPr>
          <w:rFonts w:cs="Times New Roman"/>
        </w:rPr>
        <w:t>-</w:t>
      </w:r>
      <w:r w:rsidR="242718F7" w:rsidRPr="00661BC4">
        <w:rPr>
          <w:rFonts w:cs="Times New Roman"/>
        </w:rPr>
        <w:t>direktiivi artikli 21 riskijuhtimismeetmet</w:t>
      </w:r>
      <w:r w:rsidR="19084307" w:rsidRPr="00661BC4">
        <w:rPr>
          <w:rFonts w:cs="Times New Roman"/>
        </w:rPr>
        <w:t>ega seotud nõuete sõnastamisel.</w:t>
      </w:r>
    </w:p>
    <w:p w14:paraId="406EED3C" w14:textId="77777777" w:rsidR="000C2C83" w:rsidRDefault="000C2C83" w:rsidP="00713977">
      <w:pPr>
        <w:rPr>
          <w:rFonts w:cs="Times New Roman"/>
        </w:rPr>
      </w:pPr>
    </w:p>
    <w:p w14:paraId="135C3AE6" w14:textId="6F479C89" w:rsidR="00D44720" w:rsidRPr="00661BC4" w:rsidRDefault="42597ED1" w:rsidP="00713977">
      <w:pPr>
        <w:rPr>
          <w:rFonts w:cs="Times New Roman"/>
        </w:rPr>
      </w:pPr>
      <w:r w:rsidRPr="00661BC4">
        <w:rPr>
          <w:rFonts w:cs="Times New Roman"/>
        </w:rPr>
        <w:t>Kui arvestada ka asjaolu</w:t>
      </w:r>
      <w:r w:rsidR="65F9A39F" w:rsidRPr="00661BC4">
        <w:rPr>
          <w:rFonts w:cs="Times New Roman"/>
        </w:rPr>
        <w:t>ga</w:t>
      </w:r>
      <w:r w:rsidRPr="00661BC4">
        <w:rPr>
          <w:rFonts w:cs="Times New Roman"/>
        </w:rPr>
        <w:t xml:space="preserve">, et direktiiv </w:t>
      </w:r>
      <w:r w:rsidR="00CC3D14">
        <w:rPr>
          <w:rFonts w:cs="Times New Roman"/>
        </w:rPr>
        <w:t xml:space="preserve">(EL) </w:t>
      </w:r>
      <w:r w:rsidRPr="00661BC4">
        <w:rPr>
          <w:rFonts w:cs="Times New Roman"/>
        </w:rPr>
        <w:t>2016/1148</w:t>
      </w:r>
      <w:r w:rsidR="2C5997D0" w:rsidRPr="00661BC4">
        <w:rPr>
          <w:rFonts w:cs="Times New Roman"/>
        </w:rPr>
        <w:t xml:space="preserve"> võeti üle</w:t>
      </w:r>
      <w:r w:rsidR="0A7E8BC6" w:rsidRPr="00661BC4">
        <w:rPr>
          <w:rFonts w:cs="Times New Roman"/>
        </w:rPr>
        <w:t xml:space="preserve"> laiemalt</w:t>
      </w:r>
      <w:r w:rsidR="00862492">
        <w:rPr>
          <w:rFonts w:cs="Times New Roman"/>
        </w:rPr>
        <w:t>,</w:t>
      </w:r>
      <w:r w:rsidR="0A7E8BC6" w:rsidRPr="00661BC4">
        <w:rPr>
          <w:rFonts w:cs="Times New Roman"/>
        </w:rPr>
        <w:t xml:space="preserve"> kui </w:t>
      </w:r>
      <w:r w:rsidR="3A0E93E6" w:rsidRPr="00661BC4">
        <w:rPr>
          <w:rFonts w:cs="Times New Roman"/>
        </w:rPr>
        <w:t>selle miinimumnõuded ette nägid</w:t>
      </w:r>
      <w:r w:rsidR="0A7E8BC6" w:rsidRPr="00661BC4">
        <w:rPr>
          <w:rFonts w:cs="Times New Roman"/>
        </w:rPr>
        <w:t xml:space="preserve">, </w:t>
      </w:r>
      <w:r w:rsidR="00147B00">
        <w:rPr>
          <w:rFonts w:cs="Times New Roman"/>
        </w:rPr>
        <w:t>lihtsustab</w:t>
      </w:r>
      <w:r w:rsidR="0A7E8BC6" w:rsidRPr="00661BC4">
        <w:rPr>
          <w:rFonts w:cs="Times New Roman"/>
        </w:rPr>
        <w:t xml:space="preserve"> </w:t>
      </w:r>
      <w:r w:rsidR="1BE27542" w:rsidRPr="00661BC4">
        <w:rPr>
          <w:rFonts w:cs="Times New Roman"/>
        </w:rPr>
        <w:t xml:space="preserve">2022. aastal </w:t>
      </w:r>
      <w:r w:rsidR="5F41CABD" w:rsidRPr="00661BC4">
        <w:rPr>
          <w:rFonts w:cs="Times New Roman"/>
        </w:rPr>
        <w:t xml:space="preserve">Eesti infoturbestandardi ja selle järgimise kohustuse </w:t>
      </w:r>
      <w:r w:rsidR="2C5997D0" w:rsidRPr="00661BC4">
        <w:rPr>
          <w:rFonts w:cs="Times New Roman"/>
        </w:rPr>
        <w:t>kehtestami</w:t>
      </w:r>
      <w:r w:rsidR="00147B00">
        <w:rPr>
          <w:rFonts w:cs="Times New Roman"/>
        </w:rPr>
        <w:t>ne</w:t>
      </w:r>
      <w:r w:rsidR="307DA5F1" w:rsidRPr="00661BC4">
        <w:rPr>
          <w:rFonts w:cs="Times New Roman"/>
        </w:rPr>
        <w:t xml:space="preserve"> NIS2</w:t>
      </w:r>
      <w:r w:rsidR="00F24C41">
        <w:rPr>
          <w:rFonts w:cs="Times New Roman"/>
        </w:rPr>
        <w:t>-</w:t>
      </w:r>
      <w:r w:rsidR="307DA5F1" w:rsidRPr="00661BC4">
        <w:rPr>
          <w:rFonts w:cs="Times New Roman"/>
        </w:rPr>
        <w:t>direktiivi ülevõtmi</w:t>
      </w:r>
      <w:r w:rsidR="00147B00">
        <w:rPr>
          <w:rFonts w:cs="Times New Roman"/>
        </w:rPr>
        <w:t>st</w:t>
      </w:r>
      <w:r w:rsidR="307DA5F1" w:rsidRPr="00661BC4">
        <w:rPr>
          <w:rFonts w:cs="Times New Roman"/>
        </w:rPr>
        <w:t xml:space="preserve"> Eesti õigusesse</w:t>
      </w:r>
      <w:r w:rsidR="1FED7CA9" w:rsidRPr="00661BC4">
        <w:rPr>
          <w:rFonts w:cs="Times New Roman"/>
        </w:rPr>
        <w:t>, kuna NIS2</w:t>
      </w:r>
      <w:r w:rsidR="00F24C41">
        <w:rPr>
          <w:rFonts w:cs="Times New Roman"/>
        </w:rPr>
        <w:t>-</w:t>
      </w:r>
      <w:r w:rsidR="1FED7CA9" w:rsidRPr="00661BC4">
        <w:rPr>
          <w:rFonts w:cs="Times New Roman"/>
        </w:rPr>
        <w:t>direktiivi peamised nõuded on kehtiva</w:t>
      </w:r>
      <w:r w:rsidR="2C5997D0" w:rsidRPr="00661BC4">
        <w:rPr>
          <w:rFonts w:cs="Times New Roman"/>
        </w:rPr>
        <w:t>s</w:t>
      </w:r>
      <w:r w:rsidR="1FED7CA9" w:rsidRPr="00661BC4">
        <w:rPr>
          <w:rFonts w:cs="Times New Roman"/>
        </w:rPr>
        <w:t xml:space="preserve"> õiguse</w:t>
      </w:r>
      <w:r w:rsidR="2C5997D0" w:rsidRPr="00661BC4">
        <w:rPr>
          <w:rFonts w:cs="Times New Roman"/>
        </w:rPr>
        <w:t>s</w:t>
      </w:r>
      <w:r w:rsidR="1FED7CA9" w:rsidRPr="00661BC4">
        <w:rPr>
          <w:rFonts w:cs="Times New Roman"/>
        </w:rPr>
        <w:t xml:space="preserve"> juba </w:t>
      </w:r>
      <w:r w:rsidR="00862492">
        <w:rPr>
          <w:rFonts w:cs="Times New Roman"/>
        </w:rPr>
        <w:t>sätestatud</w:t>
      </w:r>
      <w:r w:rsidR="1FED7CA9" w:rsidRPr="00661BC4">
        <w:rPr>
          <w:rFonts w:cs="Times New Roman"/>
        </w:rPr>
        <w:t xml:space="preserve">. </w:t>
      </w:r>
      <w:r w:rsidR="6E6263F9" w:rsidRPr="00661BC4">
        <w:rPr>
          <w:rFonts w:cs="Times New Roman"/>
        </w:rPr>
        <w:t xml:space="preserve">Pigem </w:t>
      </w:r>
      <w:r w:rsidR="37A0CC45" w:rsidRPr="00661BC4">
        <w:rPr>
          <w:rFonts w:cs="Times New Roman"/>
        </w:rPr>
        <w:t xml:space="preserve">täpsustatakse </w:t>
      </w:r>
      <w:r w:rsidR="64A7DF06" w:rsidRPr="00661BC4">
        <w:rPr>
          <w:rFonts w:cs="Times New Roman"/>
        </w:rPr>
        <w:t>olemasolevas õiguses oleva</w:t>
      </w:r>
      <w:r w:rsidR="2C5997D0" w:rsidRPr="00661BC4">
        <w:rPr>
          <w:rFonts w:cs="Times New Roman"/>
        </w:rPr>
        <w:t>id sätteid</w:t>
      </w:r>
      <w:r w:rsidR="64A7DF06" w:rsidRPr="00661BC4">
        <w:rPr>
          <w:rFonts w:cs="Times New Roman"/>
        </w:rPr>
        <w:t xml:space="preserve"> ning </w:t>
      </w:r>
      <w:r w:rsidR="2C5997D0" w:rsidRPr="00661BC4">
        <w:rPr>
          <w:rFonts w:cs="Times New Roman"/>
        </w:rPr>
        <w:t>kehtestatakse mõned uued normid</w:t>
      </w:r>
      <w:r w:rsidR="64A7DF06" w:rsidRPr="00661BC4">
        <w:rPr>
          <w:rFonts w:cs="Times New Roman"/>
        </w:rPr>
        <w:t>.</w:t>
      </w:r>
      <w:r w:rsidR="01AE4E58" w:rsidRPr="00661BC4">
        <w:rPr>
          <w:rFonts w:cs="Times New Roman"/>
        </w:rPr>
        <w:t xml:space="preserve"> Konkreetsemalt </w:t>
      </w:r>
      <w:r w:rsidR="2C5997D0" w:rsidRPr="00661BC4">
        <w:rPr>
          <w:rFonts w:cs="Times New Roman"/>
        </w:rPr>
        <w:t>tehakse e</w:t>
      </w:r>
      <w:r w:rsidR="78E275A2" w:rsidRPr="00661BC4">
        <w:rPr>
          <w:rFonts w:cs="Times New Roman"/>
        </w:rPr>
        <w:t>elnõu</w:t>
      </w:r>
      <w:r w:rsidR="00147B00">
        <w:rPr>
          <w:rFonts w:cs="Times New Roman"/>
        </w:rPr>
        <w:t>kohase seaduse</w:t>
      </w:r>
      <w:r w:rsidR="78E275A2" w:rsidRPr="00661BC4">
        <w:rPr>
          <w:rFonts w:cs="Times New Roman"/>
        </w:rPr>
        <w:t>ga</w:t>
      </w:r>
      <w:r w:rsidR="2C5997D0" w:rsidRPr="00661BC4">
        <w:rPr>
          <w:rFonts w:cs="Times New Roman"/>
        </w:rPr>
        <w:t xml:space="preserve"> järgmised peamised muudatused</w:t>
      </w:r>
      <w:r w:rsidR="01AE4E58" w:rsidRPr="00661BC4">
        <w:rPr>
          <w:rFonts w:cs="Times New Roman"/>
        </w:rPr>
        <w:t>:</w:t>
      </w:r>
    </w:p>
    <w:p w14:paraId="660895AB" w14:textId="37F10B88" w:rsidR="000E32E7" w:rsidRPr="00661BC4" w:rsidRDefault="00147B00" w:rsidP="00B5782B">
      <w:pPr>
        <w:pStyle w:val="Loendilik"/>
        <w:numPr>
          <w:ilvl w:val="0"/>
          <w:numId w:val="19"/>
        </w:numPr>
        <w:rPr>
          <w:rFonts w:cs="Times New Roman"/>
        </w:rPr>
      </w:pPr>
      <w:r>
        <w:rPr>
          <w:rFonts w:cs="Times New Roman"/>
        </w:rPr>
        <w:t xml:space="preserve">täiendatakse </w:t>
      </w:r>
      <w:r w:rsidR="11645BEE" w:rsidRPr="00661BC4">
        <w:rPr>
          <w:rFonts w:cs="Times New Roman"/>
        </w:rPr>
        <w:t xml:space="preserve">KüTSi subjektide nimekirja </w:t>
      </w:r>
      <w:r w:rsidR="06271DD0" w:rsidRPr="00661BC4">
        <w:rPr>
          <w:rFonts w:cs="Times New Roman"/>
        </w:rPr>
        <w:t>(</w:t>
      </w:r>
      <w:r w:rsidR="06271DD0" w:rsidRPr="00661BC4">
        <w:rPr>
          <w:rFonts w:cs="Times New Roman"/>
          <w:i/>
          <w:iCs/>
        </w:rPr>
        <w:t>säilitatakse kehtiva KüTSi subjektid ning lisanduvad ennekõik</w:t>
      </w:r>
      <w:r w:rsidR="0F5E2A9B" w:rsidRPr="00661BC4">
        <w:rPr>
          <w:rFonts w:cs="Times New Roman"/>
          <w:i/>
          <w:iCs/>
        </w:rPr>
        <w:t>e</w:t>
      </w:r>
      <w:r w:rsidR="06271DD0" w:rsidRPr="00661BC4">
        <w:rPr>
          <w:rFonts w:cs="Times New Roman"/>
          <w:i/>
          <w:iCs/>
        </w:rPr>
        <w:t xml:space="preserve"> need üksused, </w:t>
      </w:r>
      <w:r>
        <w:rPr>
          <w:rFonts w:cs="Times New Roman"/>
          <w:i/>
          <w:iCs/>
        </w:rPr>
        <w:t>mille näeb</w:t>
      </w:r>
      <w:r w:rsidR="06271DD0" w:rsidRPr="00661BC4">
        <w:rPr>
          <w:rFonts w:cs="Times New Roman"/>
          <w:i/>
          <w:iCs/>
        </w:rPr>
        <w:t xml:space="preserve"> </w:t>
      </w:r>
      <w:r w:rsidR="66C11707" w:rsidRPr="00661BC4">
        <w:rPr>
          <w:rFonts w:cs="Times New Roman"/>
          <w:i/>
          <w:iCs/>
        </w:rPr>
        <w:t>ette NIS2</w:t>
      </w:r>
      <w:r w:rsidR="00F24C41">
        <w:rPr>
          <w:rFonts w:cs="Times New Roman"/>
          <w:i/>
          <w:iCs/>
        </w:rPr>
        <w:t>-</w:t>
      </w:r>
      <w:r w:rsidR="66C11707" w:rsidRPr="00661BC4">
        <w:rPr>
          <w:rFonts w:cs="Times New Roman"/>
          <w:i/>
          <w:iCs/>
        </w:rPr>
        <w:t>direktiiv</w:t>
      </w:r>
      <w:r w:rsidR="11645BEE" w:rsidRPr="00661BC4">
        <w:rPr>
          <w:rFonts w:cs="Times New Roman"/>
        </w:rPr>
        <w:t>;</w:t>
      </w:r>
    </w:p>
    <w:p w14:paraId="457F9318" w14:textId="3BB5341D" w:rsidR="00D44720" w:rsidRPr="00661BC4" w:rsidRDefault="007574B6" w:rsidP="00B5782B">
      <w:pPr>
        <w:pStyle w:val="Loendilik"/>
        <w:numPr>
          <w:ilvl w:val="0"/>
          <w:numId w:val="19"/>
        </w:numPr>
        <w:rPr>
          <w:rFonts w:cs="Times New Roman"/>
        </w:rPr>
      </w:pPr>
      <w:r w:rsidRPr="00661BC4">
        <w:rPr>
          <w:rFonts w:cs="Times New Roman"/>
        </w:rPr>
        <w:t>sätestatakse</w:t>
      </w:r>
      <w:r w:rsidR="002A4454" w:rsidRPr="00661BC4">
        <w:rPr>
          <w:rFonts w:cs="Times New Roman"/>
        </w:rPr>
        <w:t xml:space="preserve">, </w:t>
      </w:r>
      <w:r w:rsidR="009E727F" w:rsidRPr="00661BC4">
        <w:rPr>
          <w:rFonts w:cs="Times New Roman"/>
        </w:rPr>
        <w:t>mi</w:t>
      </w:r>
      <w:r w:rsidR="00147B00">
        <w:rPr>
          <w:rFonts w:cs="Times New Roman"/>
        </w:rPr>
        <w:t>lliseid</w:t>
      </w:r>
      <w:r w:rsidR="009E727F" w:rsidRPr="00661BC4">
        <w:rPr>
          <w:rFonts w:cs="Times New Roman"/>
        </w:rPr>
        <w:t xml:space="preserve"> andmeid peab KüTSi subjekt</w:t>
      </w:r>
      <w:r w:rsidR="002A4454" w:rsidRPr="00661BC4">
        <w:rPr>
          <w:rFonts w:cs="Times New Roman"/>
        </w:rPr>
        <w:t xml:space="preserve"> pädevale asutusele enda kohta esitama</w:t>
      </w:r>
      <w:r w:rsidR="0071450C" w:rsidRPr="00661BC4">
        <w:rPr>
          <w:rFonts w:cs="Times New Roman"/>
        </w:rPr>
        <w:t xml:space="preserve"> (</w:t>
      </w:r>
      <w:r w:rsidR="00147B00" w:rsidRPr="00B011FA">
        <w:rPr>
          <w:rFonts w:cs="Times New Roman"/>
          <w:i/>
          <w:iCs/>
        </w:rPr>
        <w:t>nt</w:t>
      </w:r>
      <w:r w:rsidR="0071450C" w:rsidRPr="00661BC4">
        <w:rPr>
          <w:rFonts w:cs="Times New Roman"/>
          <w:i/>
          <w:iCs/>
        </w:rPr>
        <w:t xml:space="preserve"> nimi, registrikood</w:t>
      </w:r>
      <w:r w:rsidR="004B2C3B" w:rsidRPr="00661BC4">
        <w:rPr>
          <w:rFonts w:cs="Times New Roman"/>
          <w:i/>
          <w:iCs/>
        </w:rPr>
        <w:t>,</w:t>
      </w:r>
      <w:r w:rsidR="0071450C" w:rsidRPr="00661BC4">
        <w:rPr>
          <w:rFonts w:cs="Times New Roman"/>
          <w:i/>
          <w:iCs/>
        </w:rPr>
        <w:t xml:space="preserve"> kontak</w:t>
      </w:r>
      <w:r w:rsidR="004B2C3B" w:rsidRPr="00661BC4">
        <w:rPr>
          <w:rFonts w:cs="Times New Roman"/>
          <w:i/>
          <w:iCs/>
        </w:rPr>
        <w:t>tandme</w:t>
      </w:r>
      <w:r w:rsidR="0071450C" w:rsidRPr="00661BC4">
        <w:rPr>
          <w:rFonts w:cs="Times New Roman"/>
          <w:i/>
          <w:iCs/>
        </w:rPr>
        <w:t>d jne</w:t>
      </w:r>
      <w:r w:rsidR="0071450C" w:rsidRPr="00661BC4">
        <w:rPr>
          <w:rFonts w:cs="Times New Roman"/>
        </w:rPr>
        <w:t>)</w:t>
      </w:r>
      <w:r w:rsidR="002A4454" w:rsidRPr="00661BC4">
        <w:rPr>
          <w:rFonts w:cs="Times New Roman"/>
        </w:rPr>
        <w:t>;</w:t>
      </w:r>
    </w:p>
    <w:p w14:paraId="561C6782" w14:textId="0BC9AD42" w:rsidR="009E727F" w:rsidRPr="00661BC4" w:rsidRDefault="58D89BBF" w:rsidP="00B5782B">
      <w:pPr>
        <w:pStyle w:val="Loendilik"/>
        <w:numPr>
          <w:ilvl w:val="0"/>
          <w:numId w:val="19"/>
        </w:numPr>
        <w:rPr>
          <w:rFonts w:cs="Times New Roman"/>
        </w:rPr>
      </w:pPr>
      <w:r w:rsidRPr="00661BC4">
        <w:rPr>
          <w:rFonts w:cs="Times New Roman"/>
        </w:rPr>
        <w:t>sätestatakse</w:t>
      </w:r>
      <w:r w:rsidR="39F07209" w:rsidRPr="00661BC4">
        <w:rPr>
          <w:rFonts w:cs="Times New Roman"/>
        </w:rPr>
        <w:t xml:space="preserve"> KüTSi tasandil nõuded turvameetmete </w:t>
      </w:r>
      <w:r w:rsidR="59F8F7E2" w:rsidRPr="00661BC4">
        <w:rPr>
          <w:rFonts w:cs="Times New Roman"/>
        </w:rPr>
        <w:t xml:space="preserve">(riskijuhtimismeetmete) </w:t>
      </w:r>
      <w:r w:rsidR="4EB0F2BD" w:rsidRPr="00661BC4">
        <w:rPr>
          <w:rFonts w:cs="Times New Roman"/>
        </w:rPr>
        <w:t>rakendamise</w:t>
      </w:r>
      <w:r w:rsidR="00662962">
        <w:rPr>
          <w:rFonts w:cs="Times New Roman"/>
        </w:rPr>
        <w:t>ks</w:t>
      </w:r>
      <w:r w:rsidR="5A0E1D3A" w:rsidRPr="00661BC4">
        <w:rPr>
          <w:rFonts w:cs="Times New Roman"/>
        </w:rPr>
        <w:t xml:space="preserve"> (</w:t>
      </w:r>
      <w:r w:rsidR="701429D1" w:rsidRPr="00661BC4">
        <w:rPr>
          <w:rFonts w:cs="Times New Roman"/>
          <w:i/>
          <w:iCs/>
        </w:rPr>
        <w:t>eelnõuga sätestata</w:t>
      </w:r>
      <w:r w:rsidR="00147B00">
        <w:rPr>
          <w:rFonts w:cs="Times New Roman"/>
          <w:i/>
          <w:iCs/>
        </w:rPr>
        <w:t>ks</w:t>
      </w:r>
      <w:r w:rsidR="00662962">
        <w:rPr>
          <w:rFonts w:cs="Times New Roman"/>
          <w:i/>
          <w:iCs/>
        </w:rPr>
        <w:t>e</w:t>
      </w:r>
      <w:r w:rsidR="701429D1" w:rsidRPr="00661BC4">
        <w:rPr>
          <w:rFonts w:cs="Times New Roman"/>
          <w:i/>
          <w:iCs/>
        </w:rPr>
        <w:t xml:space="preserve"> KüTSis üldpõhimõtted, </w:t>
      </w:r>
      <w:r w:rsidR="000420F5" w:rsidRPr="00661BC4">
        <w:rPr>
          <w:rFonts w:cs="Times New Roman"/>
          <w:i/>
          <w:iCs/>
        </w:rPr>
        <w:t>mi</w:t>
      </w:r>
      <w:r w:rsidR="00147B00">
        <w:rPr>
          <w:rFonts w:cs="Times New Roman"/>
          <w:i/>
          <w:iCs/>
        </w:rPr>
        <w:t>da</w:t>
      </w:r>
      <w:r w:rsidR="701429D1" w:rsidRPr="00661BC4">
        <w:rPr>
          <w:rFonts w:cs="Times New Roman"/>
          <w:i/>
          <w:iCs/>
        </w:rPr>
        <w:t xml:space="preserve"> teenuseosutaja peab arvestama turvameetmete rakendamisel; konkreetse</w:t>
      </w:r>
      <w:r w:rsidR="6B620428" w:rsidRPr="00661BC4">
        <w:rPr>
          <w:rFonts w:cs="Times New Roman"/>
          <w:i/>
          <w:iCs/>
        </w:rPr>
        <w:t>d NIS2</w:t>
      </w:r>
      <w:r w:rsidR="00F24C41">
        <w:rPr>
          <w:rFonts w:cs="Times New Roman"/>
          <w:i/>
          <w:iCs/>
        </w:rPr>
        <w:t>-</w:t>
      </w:r>
      <w:r w:rsidR="6B620428" w:rsidRPr="00661BC4">
        <w:rPr>
          <w:rFonts w:cs="Times New Roman"/>
          <w:i/>
          <w:iCs/>
        </w:rPr>
        <w:t>direktiivi artiklis 21 ette nähtud turvameetmed kehtestatakse KüTS</w:t>
      </w:r>
      <w:r w:rsidR="00147B00">
        <w:rPr>
          <w:rFonts w:cs="Times New Roman"/>
          <w:i/>
          <w:iCs/>
        </w:rPr>
        <w:t>i</w:t>
      </w:r>
      <w:r w:rsidR="6B620428" w:rsidRPr="00661BC4">
        <w:rPr>
          <w:rFonts w:cs="Times New Roman"/>
          <w:i/>
          <w:iCs/>
        </w:rPr>
        <w:t xml:space="preserve"> § 7 lõike 5 alusel kehtestatava määruse muudatustega; </w:t>
      </w:r>
      <w:r w:rsidR="1EF3586E" w:rsidRPr="00661BC4">
        <w:rPr>
          <w:rFonts w:cs="Times New Roman"/>
          <w:i/>
          <w:iCs/>
        </w:rPr>
        <w:t>nende turvameetmete</w:t>
      </w:r>
      <w:r w:rsidR="2B0A1802" w:rsidRPr="00661BC4">
        <w:rPr>
          <w:rFonts w:cs="Times New Roman"/>
          <w:i/>
          <w:iCs/>
        </w:rPr>
        <w:t xml:space="preserve"> kui nõuete</w:t>
      </w:r>
      <w:r w:rsidR="5A0E1D3A" w:rsidRPr="00661BC4">
        <w:rPr>
          <w:rFonts w:cs="Times New Roman"/>
          <w:i/>
          <w:iCs/>
        </w:rPr>
        <w:t xml:space="preserve"> põhisisu </w:t>
      </w:r>
      <w:r w:rsidR="00662962">
        <w:rPr>
          <w:rFonts w:cs="Times New Roman"/>
          <w:i/>
          <w:iCs/>
        </w:rPr>
        <w:t xml:space="preserve">on </w:t>
      </w:r>
      <w:r w:rsidR="1CD70E41" w:rsidRPr="00661BC4">
        <w:rPr>
          <w:rFonts w:cs="Times New Roman"/>
          <w:i/>
          <w:iCs/>
        </w:rPr>
        <w:t xml:space="preserve">näiteks </w:t>
      </w:r>
      <w:r w:rsidR="5A0E1D3A" w:rsidRPr="00661BC4">
        <w:rPr>
          <w:rFonts w:cs="Times New Roman"/>
          <w:i/>
          <w:iCs/>
        </w:rPr>
        <w:t>täidetud Eesti infoturbestandardi</w:t>
      </w:r>
      <w:r w:rsidR="490A540B" w:rsidRPr="00661BC4">
        <w:rPr>
          <w:rFonts w:cs="Times New Roman"/>
          <w:i/>
          <w:iCs/>
        </w:rPr>
        <w:t xml:space="preserve"> nõuete täitmisega</w:t>
      </w:r>
      <w:r w:rsidR="5A0E1D3A" w:rsidRPr="00661BC4">
        <w:rPr>
          <w:rFonts w:cs="Times New Roman"/>
          <w:i/>
          <w:iCs/>
        </w:rPr>
        <w:t xml:space="preserve"> või selle alternatiivi</w:t>
      </w:r>
      <w:r w:rsidR="490A540B" w:rsidRPr="00661BC4">
        <w:rPr>
          <w:rFonts w:cs="Times New Roman"/>
          <w:i/>
          <w:iCs/>
        </w:rPr>
        <w:t xml:space="preserve"> ehk</w:t>
      </w:r>
      <w:r w:rsidR="5A0E1D3A" w:rsidRPr="00661BC4">
        <w:rPr>
          <w:rFonts w:cs="Times New Roman"/>
          <w:i/>
          <w:iCs/>
        </w:rPr>
        <w:t xml:space="preserve"> rahvusvahelise</w:t>
      </w:r>
      <w:r w:rsidR="490A540B" w:rsidRPr="00661BC4">
        <w:rPr>
          <w:rFonts w:cs="Times New Roman"/>
          <w:i/>
          <w:iCs/>
        </w:rPr>
        <w:t xml:space="preserve"> standardi ISO/IEC 27001 nõuete </w:t>
      </w:r>
      <w:r w:rsidR="490A540B" w:rsidRPr="00661BC4">
        <w:rPr>
          <w:rFonts w:cs="Times New Roman"/>
          <w:i/>
          <w:iCs/>
        </w:rPr>
        <w:lastRenderedPageBreak/>
        <w:t>täitmisega</w:t>
      </w:r>
      <w:r w:rsidR="5A0E1D3A" w:rsidRPr="00661BC4">
        <w:rPr>
          <w:rFonts w:cs="Times New Roman"/>
        </w:rPr>
        <w:t>)</w:t>
      </w:r>
      <w:r w:rsidR="59F8F7E2" w:rsidRPr="00661BC4">
        <w:rPr>
          <w:rFonts w:cs="Times New Roman"/>
        </w:rPr>
        <w:t>;</w:t>
      </w:r>
    </w:p>
    <w:p w14:paraId="1B623DBC" w14:textId="1D741094" w:rsidR="002A4454" w:rsidRPr="00661BC4" w:rsidRDefault="32531D10" w:rsidP="00B5782B">
      <w:pPr>
        <w:pStyle w:val="Loendilik"/>
        <w:numPr>
          <w:ilvl w:val="0"/>
          <w:numId w:val="19"/>
        </w:numPr>
        <w:rPr>
          <w:rFonts w:cs="Times New Roman"/>
          <w:szCs w:val="24"/>
        </w:rPr>
      </w:pPr>
      <w:r w:rsidRPr="00661BC4">
        <w:rPr>
          <w:rFonts w:cs="Times New Roman"/>
        </w:rPr>
        <w:t>täpsustatakse küberintsidendist teatamise</w:t>
      </w:r>
      <w:r w:rsidR="00662962">
        <w:rPr>
          <w:rFonts w:cs="Times New Roman"/>
        </w:rPr>
        <w:t xml:space="preserve"> nõudeid</w:t>
      </w:r>
      <w:r w:rsidR="60D4AF81" w:rsidRPr="00661BC4">
        <w:rPr>
          <w:rFonts w:cs="Times New Roman"/>
        </w:rPr>
        <w:t xml:space="preserve"> (</w:t>
      </w:r>
      <w:r w:rsidR="5C52EC5B" w:rsidRPr="00661BC4">
        <w:rPr>
          <w:rFonts w:cs="Times New Roman"/>
          <w:i/>
          <w:iCs/>
        </w:rPr>
        <w:t>täpsustatakse</w:t>
      </w:r>
      <w:r w:rsidR="02D15E7E" w:rsidRPr="00661BC4">
        <w:rPr>
          <w:rFonts w:cs="Times New Roman"/>
          <w:i/>
          <w:iCs/>
        </w:rPr>
        <w:t xml:space="preserve"> seaduse tasandil</w:t>
      </w:r>
      <w:r w:rsidR="5C52EC5B" w:rsidRPr="00661BC4">
        <w:rPr>
          <w:rFonts w:cs="Times New Roman"/>
          <w:i/>
          <w:iCs/>
        </w:rPr>
        <w:t xml:space="preserve"> esitatava</w:t>
      </w:r>
      <w:r w:rsidR="56F60287" w:rsidRPr="00661BC4">
        <w:rPr>
          <w:rFonts w:cs="Times New Roman"/>
          <w:i/>
          <w:iCs/>
        </w:rPr>
        <w:t>te</w:t>
      </w:r>
      <w:r w:rsidR="5C52EC5B" w:rsidRPr="00661BC4">
        <w:rPr>
          <w:rFonts w:cs="Times New Roman"/>
          <w:i/>
          <w:iCs/>
        </w:rPr>
        <w:t xml:space="preserve"> tea</w:t>
      </w:r>
      <w:r w:rsidR="4588A5AE" w:rsidRPr="00661BC4">
        <w:rPr>
          <w:rFonts w:cs="Times New Roman"/>
          <w:i/>
          <w:iCs/>
        </w:rPr>
        <w:t>dete intervalli,</w:t>
      </w:r>
      <w:r w:rsidR="5C52EC5B" w:rsidRPr="00661BC4">
        <w:rPr>
          <w:rFonts w:cs="Times New Roman"/>
          <w:i/>
          <w:iCs/>
        </w:rPr>
        <w:t xml:space="preserve"> sisu ja </w:t>
      </w:r>
      <w:r w:rsidR="5DAB480A" w:rsidRPr="00661BC4">
        <w:rPr>
          <w:rFonts w:cs="Times New Roman"/>
          <w:i/>
          <w:iCs/>
        </w:rPr>
        <w:t xml:space="preserve">intsidendi </w:t>
      </w:r>
      <w:r w:rsidR="1EEB6670" w:rsidRPr="00661BC4">
        <w:rPr>
          <w:rFonts w:cs="Times New Roman"/>
          <w:i/>
          <w:iCs/>
        </w:rPr>
        <w:t>lahendamisega</w:t>
      </w:r>
      <w:r w:rsidR="5379BB28" w:rsidRPr="00661BC4">
        <w:rPr>
          <w:rFonts w:cs="Times New Roman"/>
          <w:i/>
          <w:iCs/>
        </w:rPr>
        <w:t xml:space="preserve"> </w:t>
      </w:r>
      <w:r w:rsidR="02D15E7E" w:rsidRPr="00661BC4">
        <w:rPr>
          <w:rFonts w:cs="Times New Roman"/>
          <w:i/>
          <w:iCs/>
        </w:rPr>
        <w:t xml:space="preserve">seotud </w:t>
      </w:r>
      <w:r w:rsidR="5379BB28" w:rsidRPr="00661BC4">
        <w:rPr>
          <w:rFonts w:cs="Times New Roman"/>
          <w:i/>
          <w:iCs/>
        </w:rPr>
        <w:t>korraldust</w:t>
      </w:r>
      <w:r w:rsidR="60D4AF81" w:rsidRPr="00661BC4">
        <w:rPr>
          <w:rFonts w:cs="Times New Roman"/>
        </w:rPr>
        <w:t>)</w:t>
      </w:r>
      <w:r w:rsidRPr="00661BC4">
        <w:rPr>
          <w:rFonts w:cs="Times New Roman"/>
        </w:rPr>
        <w:t>;</w:t>
      </w:r>
    </w:p>
    <w:p w14:paraId="1A5C1EDD" w14:textId="1A57650A" w:rsidR="00571A69" w:rsidRPr="00661BC4" w:rsidRDefault="4958DD4C" w:rsidP="00B5782B">
      <w:pPr>
        <w:pStyle w:val="Loendilik"/>
        <w:numPr>
          <w:ilvl w:val="0"/>
          <w:numId w:val="19"/>
        </w:numPr>
        <w:rPr>
          <w:rFonts w:cs="Times New Roman"/>
          <w:szCs w:val="24"/>
        </w:rPr>
      </w:pPr>
      <w:r w:rsidRPr="00661BC4">
        <w:rPr>
          <w:rFonts w:cs="Times New Roman"/>
        </w:rPr>
        <w:t>kaotatakse direktiivi</w:t>
      </w:r>
      <w:r w:rsidR="11411274" w:rsidRPr="00661BC4">
        <w:rPr>
          <w:rFonts w:cs="Times New Roman"/>
        </w:rPr>
        <w:t>l</w:t>
      </w:r>
      <w:r w:rsidRPr="00661BC4">
        <w:rPr>
          <w:rFonts w:cs="Times New Roman"/>
        </w:rPr>
        <w:t xml:space="preserve"> </w:t>
      </w:r>
      <w:r w:rsidR="00CC3D14">
        <w:rPr>
          <w:rFonts w:cs="Times New Roman"/>
        </w:rPr>
        <w:t xml:space="preserve">(EL) </w:t>
      </w:r>
      <w:r w:rsidRPr="00661BC4">
        <w:rPr>
          <w:rFonts w:cs="Times New Roman"/>
        </w:rPr>
        <w:t xml:space="preserve">2016/1148 </w:t>
      </w:r>
      <w:r w:rsidR="506A5F95" w:rsidRPr="00661BC4">
        <w:rPr>
          <w:rFonts w:cs="Times New Roman"/>
        </w:rPr>
        <w:t xml:space="preserve">põhinev </w:t>
      </w:r>
      <w:r w:rsidRPr="00661BC4">
        <w:rPr>
          <w:rFonts w:cs="Times New Roman"/>
        </w:rPr>
        <w:t>üksuste liigitus (olulise teenuse operaator ja digitaalse teenuse osutaja</w:t>
      </w:r>
      <w:r w:rsidR="3DF46305" w:rsidRPr="00661BC4">
        <w:rPr>
          <w:rFonts w:cs="Times New Roman"/>
        </w:rPr>
        <w:t xml:space="preserve"> (</w:t>
      </w:r>
      <w:r w:rsidR="3DF46305" w:rsidRPr="00661BC4">
        <w:rPr>
          <w:rFonts w:cs="Times New Roman"/>
          <w:i/>
          <w:iCs/>
        </w:rPr>
        <w:t>viimas</w:t>
      </w:r>
      <w:r w:rsidR="26FD9328" w:rsidRPr="00661BC4">
        <w:rPr>
          <w:rFonts w:cs="Times New Roman"/>
          <w:i/>
          <w:iCs/>
        </w:rPr>
        <w:t>t terminit</w:t>
      </w:r>
      <w:r w:rsidR="3DF46305" w:rsidRPr="00661BC4">
        <w:rPr>
          <w:rFonts w:cs="Times New Roman"/>
          <w:i/>
          <w:iCs/>
        </w:rPr>
        <w:t xml:space="preserve"> kasutatakse</w:t>
      </w:r>
      <w:r w:rsidR="2CEC5709" w:rsidRPr="00661BC4">
        <w:rPr>
          <w:rFonts w:cs="Times New Roman"/>
          <w:i/>
          <w:iCs/>
        </w:rPr>
        <w:t xml:space="preserve"> küll ka eelnõus, kuid seda</w:t>
      </w:r>
      <w:r w:rsidR="3DF46305" w:rsidRPr="00661BC4">
        <w:rPr>
          <w:rFonts w:cs="Times New Roman"/>
          <w:i/>
          <w:iCs/>
        </w:rPr>
        <w:t xml:space="preserve"> uues</w:t>
      </w:r>
      <w:r w:rsidR="7AA58F5E" w:rsidRPr="00661BC4">
        <w:rPr>
          <w:rFonts w:cs="Times New Roman"/>
          <w:i/>
          <w:iCs/>
        </w:rPr>
        <w:t>, NIS2</w:t>
      </w:r>
      <w:r w:rsidR="00A1101D">
        <w:rPr>
          <w:rFonts w:cs="Times New Roman"/>
          <w:i/>
          <w:iCs/>
        </w:rPr>
        <w:t>-</w:t>
      </w:r>
      <w:r w:rsidR="7AA58F5E" w:rsidRPr="00661BC4">
        <w:rPr>
          <w:rFonts w:cs="Times New Roman"/>
          <w:i/>
          <w:iCs/>
        </w:rPr>
        <w:t>direktiivile vastavas</w:t>
      </w:r>
      <w:r w:rsidR="3DF46305" w:rsidRPr="00661BC4">
        <w:rPr>
          <w:rFonts w:cs="Times New Roman"/>
          <w:i/>
          <w:iCs/>
        </w:rPr>
        <w:t xml:space="preserve"> tähenduses</w:t>
      </w:r>
      <w:r w:rsidR="66125B1E" w:rsidRPr="00661BC4">
        <w:rPr>
          <w:rFonts w:cs="Times New Roman"/>
        </w:rPr>
        <w:t xml:space="preserve">) ning luuakse uute kategooriatena </w:t>
      </w:r>
      <w:r w:rsidR="4923B5E1" w:rsidRPr="00661BC4">
        <w:rPr>
          <w:rFonts w:cs="Times New Roman"/>
        </w:rPr>
        <w:t xml:space="preserve">ühiskonna toimimise seisukohast </w:t>
      </w:r>
      <w:r w:rsidR="2F4F5F85" w:rsidRPr="00661BC4">
        <w:rPr>
          <w:rFonts w:cs="Times New Roman"/>
        </w:rPr>
        <w:t xml:space="preserve">üliolulised </w:t>
      </w:r>
      <w:r w:rsidR="66125B1E" w:rsidRPr="00661BC4">
        <w:rPr>
          <w:rFonts w:cs="Times New Roman"/>
        </w:rPr>
        <w:t>üksused ja olulised üksused (</w:t>
      </w:r>
      <w:r w:rsidR="3DF46305" w:rsidRPr="00661BC4">
        <w:rPr>
          <w:rFonts w:cs="Times New Roman"/>
          <w:i/>
          <w:iCs/>
        </w:rPr>
        <w:t>nende erinevus on järelevalve te</w:t>
      </w:r>
      <w:r w:rsidR="00147B00">
        <w:rPr>
          <w:rFonts w:cs="Times New Roman"/>
          <w:i/>
          <w:iCs/>
        </w:rPr>
        <w:t>gemises</w:t>
      </w:r>
      <w:r w:rsidR="3DF46305" w:rsidRPr="00661BC4">
        <w:rPr>
          <w:rFonts w:cs="Times New Roman"/>
          <w:i/>
          <w:iCs/>
        </w:rPr>
        <w:t xml:space="preserve"> </w:t>
      </w:r>
      <w:r w:rsidR="26FD9328" w:rsidRPr="00661BC4">
        <w:rPr>
          <w:rFonts w:cs="Times New Roman"/>
          <w:i/>
          <w:iCs/>
        </w:rPr>
        <w:t>ja</w:t>
      </w:r>
      <w:r w:rsidR="3DF46305" w:rsidRPr="00661BC4">
        <w:rPr>
          <w:rFonts w:cs="Times New Roman"/>
          <w:i/>
          <w:iCs/>
        </w:rPr>
        <w:t xml:space="preserve"> võimalike trahvide ülemmääras</w:t>
      </w:r>
      <w:r w:rsidR="66125B1E" w:rsidRPr="00661BC4">
        <w:rPr>
          <w:rFonts w:cs="Times New Roman"/>
        </w:rPr>
        <w:t>);</w:t>
      </w:r>
    </w:p>
    <w:p w14:paraId="55F67F27" w14:textId="5E926063" w:rsidR="00B62FE8" w:rsidRPr="00661BC4" w:rsidRDefault="004B2C3B" w:rsidP="00B5782B">
      <w:pPr>
        <w:pStyle w:val="Loendilik"/>
        <w:numPr>
          <w:ilvl w:val="0"/>
          <w:numId w:val="19"/>
        </w:numPr>
        <w:rPr>
          <w:rFonts w:cs="Times New Roman"/>
        </w:rPr>
      </w:pPr>
      <w:r w:rsidRPr="00661BC4">
        <w:rPr>
          <w:rFonts w:cs="Times New Roman"/>
        </w:rPr>
        <w:t>sätestatakse</w:t>
      </w:r>
      <w:r w:rsidR="00575811" w:rsidRPr="00661BC4">
        <w:rPr>
          <w:rFonts w:cs="Times New Roman"/>
        </w:rPr>
        <w:t xml:space="preserve"> selgelt, kellega </w:t>
      </w:r>
      <w:r w:rsidRPr="00661BC4">
        <w:rPr>
          <w:rFonts w:cs="Times New Roman"/>
        </w:rPr>
        <w:t>tuleb</w:t>
      </w:r>
      <w:r w:rsidR="00575811" w:rsidRPr="00661BC4">
        <w:rPr>
          <w:rFonts w:cs="Times New Roman"/>
        </w:rPr>
        <w:t xml:space="preserve"> ja võib teavet vahetada</w:t>
      </w:r>
      <w:r w:rsidR="00CA1296" w:rsidRPr="00661BC4">
        <w:rPr>
          <w:rFonts w:cs="Times New Roman"/>
        </w:rPr>
        <w:t xml:space="preserve"> või koostööd teha</w:t>
      </w:r>
      <w:r w:rsidR="0071450C" w:rsidRPr="00661BC4">
        <w:rPr>
          <w:rFonts w:cs="Times New Roman"/>
        </w:rPr>
        <w:t xml:space="preserve"> (</w:t>
      </w:r>
      <w:r w:rsidR="00586301" w:rsidRPr="00661BC4">
        <w:rPr>
          <w:rFonts w:cs="Times New Roman"/>
          <w:i/>
          <w:iCs/>
        </w:rPr>
        <w:t>koostöö</w:t>
      </w:r>
      <w:r w:rsidR="00150697" w:rsidRPr="00661BC4">
        <w:rPr>
          <w:rFonts w:cs="Times New Roman"/>
          <w:i/>
          <w:iCs/>
        </w:rPr>
        <w:t xml:space="preserve"> tegemine pädevate asutuste vahel, </w:t>
      </w:r>
      <w:r w:rsidRPr="00661BC4">
        <w:rPr>
          <w:rFonts w:cs="Times New Roman"/>
          <w:i/>
          <w:iCs/>
        </w:rPr>
        <w:t xml:space="preserve">üle </w:t>
      </w:r>
      <w:r w:rsidR="00740DE0" w:rsidRPr="00661BC4">
        <w:rPr>
          <w:rFonts w:cs="Times New Roman"/>
          <w:i/>
          <w:iCs/>
        </w:rPr>
        <w:t>riigipiiri</w:t>
      </w:r>
      <w:r w:rsidRPr="00661BC4">
        <w:rPr>
          <w:rFonts w:cs="Times New Roman"/>
          <w:i/>
          <w:iCs/>
        </w:rPr>
        <w:t xml:space="preserve">de ja </w:t>
      </w:r>
      <w:r w:rsidR="00150697" w:rsidRPr="00661BC4">
        <w:rPr>
          <w:rFonts w:cs="Times New Roman"/>
          <w:i/>
          <w:iCs/>
        </w:rPr>
        <w:t>vabatahtlikus vormis</w:t>
      </w:r>
      <w:r w:rsidR="00063056" w:rsidRPr="00661BC4">
        <w:rPr>
          <w:rFonts w:cs="Times New Roman"/>
          <w:i/>
          <w:iCs/>
        </w:rPr>
        <w:t>; näiteks</w:t>
      </w:r>
      <w:r w:rsidRPr="00661BC4">
        <w:rPr>
          <w:rFonts w:cs="Times New Roman"/>
          <w:i/>
          <w:iCs/>
        </w:rPr>
        <w:t xml:space="preserve"> </w:t>
      </w:r>
      <w:r w:rsidR="00063056" w:rsidRPr="00661BC4">
        <w:rPr>
          <w:rFonts w:cs="Times New Roman"/>
          <w:i/>
          <w:iCs/>
        </w:rPr>
        <w:t>piiriülese küberintsidendi</w:t>
      </w:r>
      <w:r w:rsidR="00351BF2" w:rsidRPr="00661BC4">
        <w:rPr>
          <w:rFonts w:cs="Times New Roman"/>
          <w:i/>
          <w:iCs/>
        </w:rPr>
        <w:t xml:space="preserve"> või küberkriis</w:t>
      </w:r>
      <w:r w:rsidRPr="00661BC4">
        <w:rPr>
          <w:rFonts w:cs="Times New Roman"/>
          <w:i/>
          <w:iCs/>
        </w:rPr>
        <w:t>i korral</w:t>
      </w:r>
      <w:r w:rsidR="0071450C" w:rsidRPr="00661BC4">
        <w:rPr>
          <w:rFonts w:cs="Times New Roman"/>
        </w:rPr>
        <w:t>)</w:t>
      </w:r>
      <w:r w:rsidR="00CA1296" w:rsidRPr="00661BC4">
        <w:rPr>
          <w:rFonts w:cs="Times New Roman"/>
        </w:rPr>
        <w:t>;</w:t>
      </w:r>
    </w:p>
    <w:p w14:paraId="54D60499" w14:textId="50B3306B" w:rsidR="0047531F" w:rsidRPr="00661BC4" w:rsidRDefault="0047531F" w:rsidP="00B5782B">
      <w:pPr>
        <w:pStyle w:val="Loendilik"/>
        <w:numPr>
          <w:ilvl w:val="0"/>
          <w:numId w:val="19"/>
        </w:numPr>
        <w:rPr>
          <w:rFonts w:cs="Times New Roman"/>
        </w:rPr>
      </w:pPr>
      <w:r w:rsidRPr="00661BC4">
        <w:rPr>
          <w:rFonts w:cs="Times New Roman"/>
        </w:rPr>
        <w:t>määrat</w:t>
      </w:r>
      <w:r w:rsidR="004B2C3B" w:rsidRPr="00661BC4">
        <w:rPr>
          <w:rFonts w:cs="Times New Roman"/>
        </w:rPr>
        <w:t>a</w:t>
      </w:r>
      <w:r w:rsidRPr="00661BC4">
        <w:rPr>
          <w:rFonts w:cs="Times New Roman"/>
        </w:rPr>
        <w:t>kse</w:t>
      </w:r>
      <w:r w:rsidR="00586301" w:rsidRPr="00661BC4">
        <w:rPr>
          <w:rFonts w:cs="Times New Roman"/>
        </w:rPr>
        <w:t xml:space="preserve"> pädevad asutused, kellel</w:t>
      </w:r>
      <w:r w:rsidR="00FB44E3">
        <w:rPr>
          <w:rFonts w:cs="Times New Roman"/>
        </w:rPr>
        <w:t>e</w:t>
      </w:r>
      <w:r w:rsidR="00586301" w:rsidRPr="00661BC4">
        <w:rPr>
          <w:rFonts w:cs="Times New Roman"/>
        </w:rPr>
        <w:t xml:space="preserve"> on </w:t>
      </w:r>
      <w:r w:rsidR="00FB44E3">
        <w:rPr>
          <w:rFonts w:cs="Times New Roman"/>
        </w:rPr>
        <w:t>sätestatud</w:t>
      </w:r>
      <w:r w:rsidR="00AF6BA0">
        <w:rPr>
          <w:rFonts w:cs="Times New Roman"/>
        </w:rPr>
        <w:t xml:space="preserve"> </w:t>
      </w:r>
      <w:r w:rsidR="00586301" w:rsidRPr="00661BC4">
        <w:rPr>
          <w:rFonts w:cs="Times New Roman"/>
        </w:rPr>
        <w:t>ülesanded NIS2</w:t>
      </w:r>
      <w:r w:rsidR="00F24C41">
        <w:rPr>
          <w:rFonts w:cs="Times New Roman"/>
        </w:rPr>
        <w:t>-</w:t>
      </w:r>
      <w:r w:rsidR="00586301" w:rsidRPr="00661BC4">
        <w:rPr>
          <w:rFonts w:cs="Times New Roman"/>
        </w:rPr>
        <w:t xml:space="preserve">direktiivi või delegeeritud määruse </w:t>
      </w:r>
      <w:r w:rsidR="00AD2E91">
        <w:rPr>
          <w:rFonts w:cs="Times New Roman"/>
        </w:rPr>
        <w:t xml:space="preserve">(EL) </w:t>
      </w:r>
      <w:r w:rsidR="003152B7" w:rsidRPr="00661BC4">
        <w:rPr>
          <w:rFonts w:cs="Times New Roman"/>
        </w:rPr>
        <w:t>2024/1366</w:t>
      </w:r>
      <w:r w:rsidR="00AB58CA" w:rsidRPr="00661BC4">
        <w:rPr>
          <w:rFonts w:cs="Times New Roman"/>
        </w:rPr>
        <w:t xml:space="preserve"> kohaselt (</w:t>
      </w:r>
      <w:r w:rsidR="00AB58CA" w:rsidRPr="00661BC4">
        <w:rPr>
          <w:rFonts w:cs="Times New Roman"/>
          <w:i/>
          <w:iCs/>
        </w:rPr>
        <w:t>üldiselt on tegemist valitsusasutustega, kes juba praegu tegelevad samade ülesannetega</w:t>
      </w:r>
      <w:r w:rsidR="00AB58CA" w:rsidRPr="00661BC4">
        <w:rPr>
          <w:rFonts w:cs="Times New Roman"/>
        </w:rPr>
        <w:t>);</w:t>
      </w:r>
    </w:p>
    <w:p w14:paraId="0088F836" w14:textId="2D5722F2" w:rsidR="00D25116" w:rsidRPr="00661BC4" w:rsidRDefault="464AE63C" w:rsidP="00B5782B">
      <w:pPr>
        <w:pStyle w:val="Loendilik"/>
        <w:numPr>
          <w:ilvl w:val="0"/>
          <w:numId w:val="19"/>
        </w:numPr>
        <w:rPr>
          <w:rFonts w:cs="Times New Roman"/>
        </w:rPr>
      </w:pPr>
      <w:r w:rsidRPr="00661BC4">
        <w:rPr>
          <w:rFonts w:cs="Times New Roman"/>
        </w:rPr>
        <w:t>määra</w:t>
      </w:r>
      <w:r w:rsidR="3443B5C2" w:rsidRPr="00661BC4">
        <w:rPr>
          <w:rFonts w:cs="Times New Roman"/>
        </w:rPr>
        <w:t>ta</w:t>
      </w:r>
      <w:r w:rsidRPr="00661BC4">
        <w:rPr>
          <w:rFonts w:cs="Times New Roman"/>
        </w:rPr>
        <w:t>kse selgem</w:t>
      </w:r>
      <w:r w:rsidR="3443B5C2" w:rsidRPr="00661BC4">
        <w:rPr>
          <w:rFonts w:cs="Times New Roman"/>
        </w:rPr>
        <w:t>alt</w:t>
      </w:r>
      <w:r w:rsidRPr="00661BC4">
        <w:rPr>
          <w:rFonts w:cs="Times New Roman"/>
        </w:rPr>
        <w:t xml:space="preserve"> KüTSi subjekti </w:t>
      </w:r>
      <w:r w:rsidR="4FF21CF9" w:rsidRPr="00661BC4">
        <w:rPr>
          <w:rFonts w:cs="Times New Roman"/>
        </w:rPr>
        <w:t xml:space="preserve">juhatuse liikmete </w:t>
      </w:r>
      <w:r w:rsidR="3443B5C2" w:rsidRPr="00661BC4">
        <w:rPr>
          <w:rFonts w:cs="Times New Roman"/>
        </w:rPr>
        <w:t>roll ja ülesanded</w:t>
      </w:r>
      <w:r w:rsidR="0107D919" w:rsidRPr="00661BC4">
        <w:rPr>
          <w:rFonts w:cs="Times New Roman"/>
        </w:rPr>
        <w:t xml:space="preserve"> (</w:t>
      </w:r>
      <w:r w:rsidR="0107D919" w:rsidRPr="00661BC4">
        <w:rPr>
          <w:rFonts w:cs="Times New Roman"/>
          <w:i/>
          <w:iCs/>
        </w:rPr>
        <w:t>põhi</w:t>
      </w:r>
      <w:r w:rsidR="32C63CB9" w:rsidRPr="00661BC4">
        <w:rPr>
          <w:rFonts w:cs="Times New Roman"/>
          <w:i/>
          <w:iCs/>
        </w:rPr>
        <w:t xml:space="preserve">lisemad </w:t>
      </w:r>
      <w:r w:rsidR="0107D919" w:rsidRPr="00661BC4">
        <w:rPr>
          <w:rFonts w:cs="Times New Roman"/>
          <w:i/>
          <w:iCs/>
        </w:rPr>
        <w:t xml:space="preserve">nõuded on juba </w:t>
      </w:r>
      <w:r w:rsidR="00147B00">
        <w:rPr>
          <w:rFonts w:cs="Times New Roman"/>
          <w:i/>
          <w:iCs/>
        </w:rPr>
        <w:t>kehtestatud</w:t>
      </w:r>
      <w:r w:rsidR="0107D919" w:rsidRPr="00661BC4">
        <w:rPr>
          <w:rFonts w:cs="Times New Roman"/>
          <w:i/>
          <w:iCs/>
        </w:rPr>
        <w:t xml:space="preserve">, kuid </w:t>
      </w:r>
      <w:r w:rsidR="00147B00">
        <w:rPr>
          <w:rFonts w:cs="Times New Roman"/>
          <w:i/>
          <w:iCs/>
        </w:rPr>
        <w:t>nüüd</w:t>
      </w:r>
      <w:r w:rsidR="0107D919" w:rsidRPr="00661BC4">
        <w:rPr>
          <w:rFonts w:cs="Times New Roman"/>
          <w:i/>
          <w:iCs/>
        </w:rPr>
        <w:t xml:space="preserve"> sätestatakse</w:t>
      </w:r>
      <w:r w:rsidR="2A35B929" w:rsidRPr="00661BC4">
        <w:rPr>
          <w:rFonts w:cs="Times New Roman"/>
          <w:i/>
          <w:iCs/>
        </w:rPr>
        <w:t xml:space="preserve"> need</w:t>
      </w:r>
      <w:r w:rsidR="0107D919" w:rsidRPr="00661BC4">
        <w:rPr>
          <w:rFonts w:cs="Times New Roman"/>
          <w:i/>
          <w:iCs/>
        </w:rPr>
        <w:t xml:space="preserve"> </w:t>
      </w:r>
      <w:r w:rsidR="32C63CB9" w:rsidRPr="00661BC4">
        <w:rPr>
          <w:rFonts w:cs="Times New Roman"/>
          <w:i/>
          <w:iCs/>
        </w:rPr>
        <w:t>seaduse tasandil</w:t>
      </w:r>
      <w:r w:rsidR="3D7C949A" w:rsidRPr="00661BC4">
        <w:rPr>
          <w:rFonts w:cs="Times New Roman"/>
          <w:i/>
          <w:iCs/>
        </w:rPr>
        <w:t xml:space="preserve">; samuti kehtestatakse </w:t>
      </w:r>
      <w:r w:rsidR="695584C2" w:rsidRPr="00661BC4">
        <w:rPr>
          <w:rFonts w:cs="Times New Roman"/>
          <w:i/>
          <w:iCs/>
        </w:rPr>
        <w:t>juhatuse liikmetel</w:t>
      </w:r>
      <w:r w:rsidR="00147B00">
        <w:rPr>
          <w:rFonts w:cs="Times New Roman"/>
          <w:i/>
          <w:iCs/>
        </w:rPr>
        <w:t>e</w:t>
      </w:r>
      <w:r w:rsidR="695584C2" w:rsidRPr="00661BC4">
        <w:rPr>
          <w:rFonts w:cs="Times New Roman"/>
          <w:i/>
          <w:iCs/>
        </w:rPr>
        <w:t xml:space="preserve"> </w:t>
      </w:r>
      <w:r w:rsidR="3D7C949A" w:rsidRPr="00661BC4">
        <w:rPr>
          <w:rFonts w:cs="Times New Roman"/>
          <w:i/>
          <w:iCs/>
        </w:rPr>
        <w:t xml:space="preserve">kohustus osaleda küberturvalisuse </w:t>
      </w:r>
      <w:r w:rsidR="3443B5C2" w:rsidRPr="00661BC4">
        <w:rPr>
          <w:rFonts w:cs="Times New Roman"/>
          <w:i/>
          <w:iCs/>
        </w:rPr>
        <w:t>koolitustel</w:t>
      </w:r>
      <w:r w:rsidR="0107D919" w:rsidRPr="00661BC4">
        <w:rPr>
          <w:rFonts w:cs="Times New Roman"/>
        </w:rPr>
        <w:t>)</w:t>
      </w:r>
      <w:r w:rsidRPr="00661BC4">
        <w:rPr>
          <w:rFonts w:cs="Times New Roman"/>
        </w:rPr>
        <w:t>;</w:t>
      </w:r>
    </w:p>
    <w:p w14:paraId="0CF097CD" w14:textId="5A930F59" w:rsidR="00A329CE" w:rsidRPr="00661BC4" w:rsidRDefault="004A52BE" w:rsidP="00B5782B">
      <w:pPr>
        <w:pStyle w:val="Loendilik"/>
        <w:numPr>
          <w:ilvl w:val="0"/>
          <w:numId w:val="19"/>
        </w:numPr>
        <w:rPr>
          <w:rFonts w:cs="Times New Roman"/>
        </w:rPr>
      </w:pPr>
      <w:r w:rsidRPr="00661BC4">
        <w:rPr>
          <w:rFonts w:cs="Times New Roman"/>
        </w:rPr>
        <w:t>täpsustatakse järelevalve- ja täitemeetmeid, mida KüTSi subjekti suhtes on võimalik kasutada</w:t>
      </w:r>
      <w:r w:rsidR="005C0BFA" w:rsidRPr="00661BC4">
        <w:rPr>
          <w:rFonts w:cs="Times New Roman"/>
        </w:rPr>
        <w:t xml:space="preserve"> (</w:t>
      </w:r>
      <w:r w:rsidR="005C0BFA" w:rsidRPr="00661BC4">
        <w:rPr>
          <w:rFonts w:cs="Times New Roman"/>
          <w:i/>
          <w:iCs/>
        </w:rPr>
        <w:t xml:space="preserve">järelevalveasutusel on juba praegu peaaegu samad volitused, kuid </w:t>
      </w:r>
      <w:r w:rsidR="00147B00">
        <w:rPr>
          <w:rFonts w:cs="Times New Roman"/>
          <w:i/>
          <w:iCs/>
        </w:rPr>
        <w:t>mõned</w:t>
      </w:r>
      <w:r w:rsidR="005C0BFA" w:rsidRPr="00661BC4">
        <w:rPr>
          <w:rFonts w:cs="Times New Roman"/>
          <w:i/>
          <w:iCs/>
        </w:rPr>
        <w:t xml:space="preserve"> volitused lisanduvad NIS2</w:t>
      </w:r>
      <w:r w:rsidR="00F24C41">
        <w:rPr>
          <w:rFonts w:cs="Times New Roman"/>
          <w:i/>
          <w:iCs/>
        </w:rPr>
        <w:t>-</w:t>
      </w:r>
      <w:r w:rsidR="005C0BFA" w:rsidRPr="00661BC4">
        <w:rPr>
          <w:rFonts w:cs="Times New Roman"/>
          <w:i/>
          <w:iCs/>
        </w:rPr>
        <w:t xml:space="preserve">direktiivi </w:t>
      </w:r>
      <w:r w:rsidR="00AF6BA0">
        <w:rPr>
          <w:rFonts w:cs="Times New Roman"/>
          <w:i/>
          <w:iCs/>
        </w:rPr>
        <w:t>järgi</w:t>
      </w:r>
      <w:r w:rsidR="005C0BFA" w:rsidRPr="00661BC4">
        <w:rPr>
          <w:rFonts w:cs="Times New Roman"/>
        </w:rPr>
        <w:t>)</w:t>
      </w:r>
      <w:r w:rsidRPr="00661BC4">
        <w:rPr>
          <w:rFonts w:cs="Times New Roman"/>
        </w:rPr>
        <w:t>;</w:t>
      </w:r>
    </w:p>
    <w:p w14:paraId="5FCB976A" w14:textId="2D379621" w:rsidR="00CA1296" w:rsidRPr="00661BC4" w:rsidRDefault="001E7260" w:rsidP="00B5782B">
      <w:pPr>
        <w:pStyle w:val="Loendilik"/>
        <w:numPr>
          <w:ilvl w:val="0"/>
          <w:numId w:val="19"/>
        </w:numPr>
        <w:rPr>
          <w:rFonts w:cs="Times New Roman"/>
        </w:rPr>
      </w:pPr>
      <w:r w:rsidRPr="00661BC4">
        <w:rPr>
          <w:rFonts w:cs="Times New Roman"/>
        </w:rPr>
        <w:t>ühtlustatakse trahvide suurused</w:t>
      </w:r>
      <w:r w:rsidR="00DC68C7" w:rsidRPr="00661BC4">
        <w:rPr>
          <w:rFonts w:cs="Times New Roman"/>
        </w:rPr>
        <w:t xml:space="preserve"> (</w:t>
      </w:r>
      <w:r w:rsidR="00DC68C7" w:rsidRPr="00661BC4">
        <w:rPr>
          <w:rFonts w:cs="Times New Roman"/>
          <w:i/>
          <w:iCs/>
        </w:rPr>
        <w:t xml:space="preserve">eeskuju võetud isikuandmete kaitse valdkonna </w:t>
      </w:r>
      <w:r w:rsidR="005C0BFA" w:rsidRPr="00661BC4">
        <w:rPr>
          <w:rFonts w:cs="Times New Roman"/>
          <w:i/>
          <w:iCs/>
        </w:rPr>
        <w:t>trahvidest</w:t>
      </w:r>
      <w:r w:rsidR="00DC68C7" w:rsidRPr="00661BC4">
        <w:rPr>
          <w:rFonts w:cs="Times New Roman"/>
        </w:rPr>
        <w:t>)</w:t>
      </w:r>
      <w:r w:rsidR="00CA1296" w:rsidRPr="00661BC4">
        <w:rPr>
          <w:rFonts w:cs="Times New Roman"/>
        </w:rPr>
        <w:t>;</w:t>
      </w:r>
    </w:p>
    <w:p w14:paraId="65BFAD9B" w14:textId="4A6715B2" w:rsidR="004A52BE" w:rsidRPr="00661BC4" w:rsidRDefault="004B2C3B" w:rsidP="00B5782B">
      <w:pPr>
        <w:pStyle w:val="Loendilik"/>
        <w:numPr>
          <w:ilvl w:val="0"/>
          <w:numId w:val="19"/>
        </w:numPr>
        <w:rPr>
          <w:rFonts w:cs="Times New Roman"/>
        </w:rPr>
      </w:pPr>
      <w:r w:rsidRPr="00661BC4">
        <w:rPr>
          <w:rFonts w:cs="Times New Roman"/>
        </w:rPr>
        <w:t>sätestatakse</w:t>
      </w:r>
      <w:r w:rsidR="00CA1296" w:rsidRPr="00661BC4">
        <w:rPr>
          <w:rFonts w:cs="Times New Roman"/>
        </w:rPr>
        <w:t xml:space="preserve"> </w:t>
      </w:r>
      <w:r w:rsidR="00DB0114" w:rsidRPr="00661BC4">
        <w:rPr>
          <w:rFonts w:cs="Times New Roman"/>
        </w:rPr>
        <w:t xml:space="preserve">võimalus osaleda </w:t>
      </w:r>
      <w:r w:rsidR="00640E8A" w:rsidRPr="00661BC4">
        <w:rPr>
          <w:rFonts w:cs="Times New Roman"/>
        </w:rPr>
        <w:t>riikidevahelis</w:t>
      </w:r>
      <w:r w:rsidR="00DB0114" w:rsidRPr="00661BC4">
        <w:rPr>
          <w:rFonts w:cs="Times New Roman"/>
        </w:rPr>
        <w:t>es</w:t>
      </w:r>
      <w:r w:rsidR="00640E8A" w:rsidRPr="00661BC4">
        <w:rPr>
          <w:rFonts w:cs="Times New Roman"/>
        </w:rPr>
        <w:t xml:space="preserve"> küberturvalisuse</w:t>
      </w:r>
      <w:r w:rsidR="00D74851" w:rsidRPr="00661BC4">
        <w:rPr>
          <w:rFonts w:cs="Times New Roman"/>
        </w:rPr>
        <w:t xml:space="preserve"> taseme hindamises (</w:t>
      </w:r>
      <w:r w:rsidR="00D74851" w:rsidRPr="00661BC4">
        <w:rPr>
          <w:rFonts w:cs="Times New Roman"/>
          <w:i/>
          <w:iCs/>
        </w:rPr>
        <w:t>tegemist on vabatahtliku ülesandega</w:t>
      </w:r>
      <w:r w:rsidR="00D74851" w:rsidRPr="00661BC4">
        <w:rPr>
          <w:rFonts w:cs="Times New Roman"/>
        </w:rPr>
        <w:t>).</w:t>
      </w:r>
    </w:p>
    <w:p w14:paraId="01A99B41" w14:textId="77777777" w:rsidR="00654E17" w:rsidRDefault="00654E17" w:rsidP="00713977">
      <w:pPr>
        <w:rPr>
          <w:rFonts w:cs="Times New Roman"/>
        </w:rPr>
      </w:pPr>
    </w:p>
    <w:p w14:paraId="670638DF" w14:textId="0E7E8DF7" w:rsidR="00F17F26" w:rsidRPr="00661BC4" w:rsidRDefault="5311CFF3" w:rsidP="00713977">
      <w:pPr>
        <w:rPr>
          <w:rFonts w:cs="Times New Roman"/>
        </w:rPr>
      </w:pPr>
      <w:r w:rsidRPr="00661BC4">
        <w:rPr>
          <w:rFonts w:cs="Times New Roman"/>
        </w:rPr>
        <w:t>Suurima</w:t>
      </w:r>
      <w:r w:rsidR="00654E17">
        <w:rPr>
          <w:rFonts w:cs="Times New Roman"/>
        </w:rPr>
        <w:t>d</w:t>
      </w:r>
      <w:r w:rsidR="23CEF3F6" w:rsidRPr="00661BC4">
        <w:rPr>
          <w:rFonts w:cs="Times New Roman"/>
        </w:rPr>
        <w:t xml:space="preserve"> muudatuse</w:t>
      </w:r>
      <w:r w:rsidR="00654E17">
        <w:rPr>
          <w:rFonts w:cs="Times New Roman"/>
        </w:rPr>
        <w:t>d</w:t>
      </w:r>
      <w:r w:rsidR="23CEF3F6" w:rsidRPr="00661BC4">
        <w:rPr>
          <w:rFonts w:cs="Times New Roman"/>
        </w:rPr>
        <w:t xml:space="preserve"> on KüTSi subjektide nimekirja </w:t>
      </w:r>
      <w:r w:rsidR="4702F0BC" w:rsidRPr="00661BC4" w:rsidDel="00AF6BA0">
        <w:rPr>
          <w:rFonts w:cs="Times New Roman"/>
        </w:rPr>
        <w:t>täiendamine</w:t>
      </w:r>
      <w:r w:rsidR="63C4C815" w:rsidRPr="00661BC4" w:rsidDel="00AF6BA0">
        <w:rPr>
          <w:rFonts w:cs="Times New Roman"/>
        </w:rPr>
        <w:t xml:space="preserve"> </w:t>
      </w:r>
      <w:r w:rsidR="63C4C815" w:rsidRPr="00661BC4">
        <w:rPr>
          <w:rFonts w:cs="Times New Roman"/>
        </w:rPr>
        <w:t xml:space="preserve">ja </w:t>
      </w:r>
      <w:r w:rsidR="531EEA35" w:rsidRPr="00661BC4">
        <w:rPr>
          <w:rFonts w:cs="Times New Roman"/>
        </w:rPr>
        <w:t xml:space="preserve">üleminek </w:t>
      </w:r>
      <w:r w:rsidR="63C4C815" w:rsidRPr="00661BC4">
        <w:rPr>
          <w:rFonts w:cs="Times New Roman"/>
        </w:rPr>
        <w:t xml:space="preserve">võrgu- ja infosüsteemide pidamisele suunatud nõuetelt üksustele ehk </w:t>
      </w:r>
      <w:r w:rsidR="004556B1">
        <w:rPr>
          <w:rFonts w:cs="Times New Roman"/>
        </w:rPr>
        <w:t xml:space="preserve">seaduse </w:t>
      </w:r>
      <w:r w:rsidR="63C4C815" w:rsidRPr="00661BC4">
        <w:rPr>
          <w:rFonts w:cs="Times New Roman"/>
        </w:rPr>
        <w:t>kohaldamisalasse kuuluvatele isikutele ja asutustele tervik</w:t>
      </w:r>
      <w:r w:rsidR="49865DCB" w:rsidRPr="00661BC4">
        <w:rPr>
          <w:rFonts w:cs="Times New Roman"/>
        </w:rPr>
        <w:t>una</w:t>
      </w:r>
      <w:r w:rsidR="49865DCB" w:rsidRPr="00661BC4" w:rsidDel="00186B24">
        <w:rPr>
          <w:rFonts w:cs="Times New Roman"/>
        </w:rPr>
        <w:t xml:space="preserve"> </w:t>
      </w:r>
      <w:r w:rsidR="49865DCB" w:rsidRPr="00796087" w:rsidDel="00186B24">
        <w:rPr>
          <w:rFonts w:cs="Times New Roman"/>
        </w:rPr>
        <w:t>suunatud nõuete</w:t>
      </w:r>
      <w:r w:rsidR="3B4D6DD3" w:rsidRPr="00796087" w:rsidDel="00186B24">
        <w:rPr>
          <w:rFonts w:cs="Times New Roman"/>
        </w:rPr>
        <w:t>le</w:t>
      </w:r>
      <w:r w:rsidR="3B4D6DD3" w:rsidRPr="00796087">
        <w:rPr>
          <w:rFonts w:cs="Times New Roman"/>
        </w:rPr>
        <w:t xml:space="preserve">, mis toob kaasa seniste nõuete </w:t>
      </w:r>
      <w:r w:rsidR="37C11AA1" w:rsidRPr="00796087">
        <w:rPr>
          <w:rFonts w:cs="Times New Roman"/>
        </w:rPr>
        <w:t xml:space="preserve">laienemise </w:t>
      </w:r>
      <w:r w:rsidR="3B4D6DD3" w:rsidRPr="00796087">
        <w:rPr>
          <w:rFonts w:cs="Times New Roman"/>
        </w:rPr>
        <w:t>ka olemasolevate</w:t>
      </w:r>
      <w:r w:rsidR="00AF6BA0">
        <w:rPr>
          <w:rFonts w:cs="Times New Roman"/>
        </w:rPr>
        <w:t>le</w:t>
      </w:r>
      <w:r w:rsidR="3B4D6DD3" w:rsidRPr="00796087">
        <w:rPr>
          <w:rFonts w:cs="Times New Roman"/>
        </w:rPr>
        <w:t xml:space="preserve"> subjektide</w:t>
      </w:r>
      <w:r w:rsidR="001A0D4E">
        <w:rPr>
          <w:rFonts w:cs="Times New Roman"/>
        </w:rPr>
        <w:t>le</w:t>
      </w:r>
      <w:r w:rsidR="00E74572">
        <w:rPr>
          <w:rFonts w:cs="Times New Roman"/>
        </w:rPr>
        <w:t xml:space="preserve"> (ennekõike erasektoris)</w:t>
      </w:r>
      <w:r w:rsidRPr="00796087">
        <w:rPr>
          <w:rFonts w:cs="Times New Roman"/>
        </w:rPr>
        <w:t>.</w:t>
      </w:r>
      <w:r w:rsidR="23CEF3F6" w:rsidRPr="00796087">
        <w:rPr>
          <w:rFonts w:cs="Times New Roman"/>
        </w:rPr>
        <w:t xml:space="preserve"> </w:t>
      </w:r>
      <w:r w:rsidR="00C6605C" w:rsidRPr="00796087">
        <w:rPr>
          <w:rFonts w:cs="Times New Roman"/>
        </w:rPr>
        <w:t xml:space="preserve">Avalikule kooskõlastusele saadetud eelnõu </w:t>
      </w:r>
      <w:r w:rsidR="00D529F4" w:rsidRPr="00796087">
        <w:rPr>
          <w:rFonts w:cs="Times New Roman"/>
        </w:rPr>
        <w:t>s</w:t>
      </w:r>
      <w:r w:rsidR="29F27192" w:rsidRPr="00796087">
        <w:rPr>
          <w:rFonts w:cs="Times New Roman"/>
        </w:rPr>
        <w:t>eletuskirjas o</w:t>
      </w:r>
      <w:r w:rsidR="00C6605C" w:rsidRPr="00796087">
        <w:rPr>
          <w:rFonts w:cs="Times New Roman"/>
        </w:rPr>
        <w:t>li</w:t>
      </w:r>
      <w:r w:rsidR="29F27192" w:rsidRPr="00796087">
        <w:rPr>
          <w:rFonts w:cs="Times New Roman"/>
        </w:rPr>
        <w:t xml:space="preserve"> iga subjekti kategooria juures ka Riigi Infosüsteemi Ameti esialgne hinnang, kui palju üksusi </w:t>
      </w:r>
      <w:r w:rsidR="00186B24">
        <w:rPr>
          <w:rFonts w:cs="Times New Roman"/>
        </w:rPr>
        <w:t xml:space="preserve">selliste subjektide </w:t>
      </w:r>
      <w:r w:rsidR="4702F0BC" w:rsidRPr="00796087">
        <w:rPr>
          <w:rFonts w:cs="Times New Roman"/>
        </w:rPr>
        <w:t>määratlusele</w:t>
      </w:r>
      <w:r w:rsidR="29F27192" w:rsidRPr="00796087">
        <w:rPr>
          <w:rFonts w:cs="Times New Roman"/>
        </w:rPr>
        <w:t xml:space="preserve"> vastab, sh kui paljud neist </w:t>
      </w:r>
      <w:r w:rsidR="004556B1">
        <w:rPr>
          <w:rFonts w:cs="Times New Roman"/>
        </w:rPr>
        <w:t>kuuluvad</w:t>
      </w:r>
      <w:r w:rsidR="29F27192" w:rsidRPr="00796087">
        <w:rPr>
          <w:rFonts w:cs="Times New Roman"/>
        </w:rPr>
        <w:t xml:space="preserve"> KüTSi kohaldamisalas</w:t>
      </w:r>
      <w:r w:rsidR="004556B1">
        <w:rPr>
          <w:rFonts w:cs="Times New Roman"/>
        </w:rPr>
        <w:t>se</w:t>
      </w:r>
      <w:r w:rsidR="29F27192" w:rsidRPr="00796087">
        <w:rPr>
          <w:rFonts w:cs="Times New Roman"/>
        </w:rPr>
        <w:t>.</w:t>
      </w:r>
      <w:r w:rsidR="00C921F4" w:rsidRPr="00796087">
        <w:rPr>
          <w:rFonts w:cs="Times New Roman"/>
        </w:rPr>
        <w:t xml:space="preserve"> Eelnõu</w:t>
      </w:r>
      <w:r w:rsidR="00186B24">
        <w:rPr>
          <w:rFonts w:cs="Times New Roman"/>
        </w:rPr>
        <w:t xml:space="preserve"> kohta</w:t>
      </w:r>
      <w:r w:rsidR="00C921F4" w:rsidRPr="00796087">
        <w:rPr>
          <w:rFonts w:cs="Times New Roman"/>
        </w:rPr>
        <w:t xml:space="preserve"> saa</w:t>
      </w:r>
      <w:r w:rsidR="00B70EAB">
        <w:rPr>
          <w:rFonts w:cs="Times New Roman"/>
        </w:rPr>
        <w:t>detud</w:t>
      </w:r>
      <w:r w:rsidR="00C921F4" w:rsidRPr="00796087">
        <w:rPr>
          <w:rFonts w:cs="Times New Roman"/>
        </w:rPr>
        <w:t xml:space="preserve"> tagasiside tõttu </w:t>
      </w:r>
      <w:r w:rsidR="000D0389" w:rsidRPr="00796087">
        <w:rPr>
          <w:rFonts w:cs="Times New Roman"/>
        </w:rPr>
        <w:t>on</w:t>
      </w:r>
      <w:r w:rsidR="001A0E91" w:rsidRPr="00796087">
        <w:rPr>
          <w:rFonts w:cs="Times New Roman"/>
        </w:rPr>
        <w:t xml:space="preserve"> eelnõu koostajad korrigeerinud</w:t>
      </w:r>
      <w:r w:rsidR="000D0389" w:rsidRPr="00796087">
        <w:rPr>
          <w:rFonts w:cs="Times New Roman"/>
        </w:rPr>
        <w:t xml:space="preserve"> </w:t>
      </w:r>
      <w:r w:rsidR="001A0E91" w:rsidRPr="00796087">
        <w:rPr>
          <w:rFonts w:cs="Times New Roman"/>
        </w:rPr>
        <w:t xml:space="preserve">lisanduvate üksuste arvu </w:t>
      </w:r>
      <w:r w:rsidR="00674943" w:rsidRPr="00796087">
        <w:rPr>
          <w:rFonts w:cs="Times New Roman"/>
        </w:rPr>
        <w:t>suuremaks</w:t>
      </w:r>
      <w:r w:rsidR="001A0E91" w:rsidRPr="00796087">
        <w:rPr>
          <w:rFonts w:cs="Times New Roman"/>
        </w:rPr>
        <w:t>,</w:t>
      </w:r>
      <w:r w:rsidR="000D0389" w:rsidRPr="00796087">
        <w:rPr>
          <w:rFonts w:cs="Times New Roman"/>
        </w:rPr>
        <w:t xml:space="preserve"> kuid edaspidi ei ole konkreetse subjekti kategooria juurde lisatud</w:t>
      </w:r>
      <w:r w:rsidR="00D529F4" w:rsidRPr="00796087">
        <w:rPr>
          <w:rFonts w:cs="Times New Roman"/>
        </w:rPr>
        <w:t xml:space="preserve"> hinnangut, kui palju üksusi määratlusele vastab ning kui paljud neist </w:t>
      </w:r>
      <w:r w:rsidR="004556B1">
        <w:rPr>
          <w:rFonts w:cs="Times New Roman"/>
        </w:rPr>
        <w:t>kuuluvad</w:t>
      </w:r>
      <w:r w:rsidR="00D529F4" w:rsidRPr="00796087">
        <w:rPr>
          <w:rFonts w:cs="Times New Roman"/>
        </w:rPr>
        <w:t xml:space="preserve"> ka KüTSi kohaldamisalas</w:t>
      </w:r>
      <w:r w:rsidR="004556B1">
        <w:rPr>
          <w:rFonts w:cs="Times New Roman"/>
        </w:rPr>
        <w:t>se</w:t>
      </w:r>
      <w:r w:rsidR="0031657C" w:rsidRPr="00796087">
        <w:rPr>
          <w:rFonts w:cs="Times New Roman"/>
        </w:rPr>
        <w:t>.</w:t>
      </w:r>
      <w:r w:rsidR="29F27192" w:rsidRPr="00796087">
        <w:rPr>
          <w:rFonts w:cs="Times New Roman"/>
        </w:rPr>
        <w:t xml:space="preserve"> </w:t>
      </w:r>
      <w:r w:rsidR="5FF6B084" w:rsidRPr="00796087">
        <w:rPr>
          <w:rFonts w:cs="Times New Roman"/>
        </w:rPr>
        <w:t>Ü</w:t>
      </w:r>
      <w:r w:rsidR="29F27192" w:rsidRPr="00796087">
        <w:rPr>
          <w:rFonts w:cs="Times New Roman"/>
        </w:rPr>
        <w:t xml:space="preserve">ldistatult saab kokku võtta, et olemasolevaid subjekte on </w:t>
      </w:r>
      <w:r w:rsidR="004815BA" w:rsidRPr="00796087">
        <w:rPr>
          <w:rFonts w:cs="Times New Roman"/>
        </w:rPr>
        <w:t xml:space="preserve">umbes </w:t>
      </w:r>
      <w:r w:rsidR="29F27192" w:rsidRPr="00796087">
        <w:rPr>
          <w:rFonts w:cs="Times New Roman"/>
        </w:rPr>
        <w:t>35</w:t>
      </w:r>
      <w:r w:rsidR="004815BA" w:rsidRPr="00796087">
        <w:rPr>
          <w:rFonts w:cs="Times New Roman"/>
        </w:rPr>
        <w:t>00</w:t>
      </w:r>
      <w:r w:rsidR="29F27192" w:rsidRPr="00796087">
        <w:rPr>
          <w:rFonts w:cs="Times New Roman"/>
        </w:rPr>
        <w:t xml:space="preserve"> ning uusi subjekte </w:t>
      </w:r>
      <w:r w:rsidR="004815BA" w:rsidRPr="00796087">
        <w:rPr>
          <w:rFonts w:cs="Times New Roman"/>
        </w:rPr>
        <w:t>lisandub umbes 3</w:t>
      </w:r>
      <w:r w:rsidR="29F27192" w:rsidRPr="00796087">
        <w:rPr>
          <w:rFonts w:cs="Times New Roman"/>
        </w:rPr>
        <w:t>000</w:t>
      </w:r>
      <w:r w:rsidR="0066307B" w:rsidRPr="00796087">
        <w:rPr>
          <w:rFonts w:cs="Times New Roman"/>
        </w:rPr>
        <w:t xml:space="preserve"> (+/- 10%)</w:t>
      </w:r>
      <w:r w:rsidR="29F27192" w:rsidRPr="00796087">
        <w:rPr>
          <w:rFonts w:cs="Times New Roman"/>
        </w:rPr>
        <w:t xml:space="preserve"> ehk kokku on </w:t>
      </w:r>
      <w:r w:rsidR="4702F0BC" w:rsidRPr="00796087">
        <w:rPr>
          <w:rFonts w:cs="Times New Roman"/>
        </w:rPr>
        <w:t>u</w:t>
      </w:r>
      <w:r w:rsidR="0066307B" w:rsidRPr="00796087">
        <w:rPr>
          <w:rFonts w:cs="Times New Roman"/>
        </w:rPr>
        <w:t>mbes</w:t>
      </w:r>
      <w:r w:rsidR="29F27192" w:rsidRPr="00796087">
        <w:rPr>
          <w:rFonts w:cs="Times New Roman"/>
        </w:rPr>
        <w:t xml:space="preserve"> </w:t>
      </w:r>
      <w:r w:rsidR="00A836A3" w:rsidRPr="00796087">
        <w:rPr>
          <w:rFonts w:cs="Times New Roman"/>
        </w:rPr>
        <w:t>6</w:t>
      </w:r>
      <w:r w:rsidR="29F27192" w:rsidRPr="00796087">
        <w:rPr>
          <w:rFonts w:cs="Times New Roman"/>
        </w:rPr>
        <w:t>500 subjekti, kellele KüTSi nõuded hakkavad kohalduma</w:t>
      </w:r>
      <w:r w:rsidR="0D4BA949" w:rsidRPr="00796087">
        <w:rPr>
          <w:rFonts w:cs="Times New Roman"/>
        </w:rPr>
        <w:t xml:space="preserve">. </w:t>
      </w:r>
      <w:r w:rsidR="05AD5563" w:rsidRPr="00796087">
        <w:rPr>
          <w:rFonts w:cs="Times New Roman"/>
        </w:rPr>
        <w:t xml:space="preserve">Nende </w:t>
      </w:r>
      <w:r w:rsidR="4702F0BC" w:rsidRPr="00796087">
        <w:rPr>
          <w:rFonts w:cs="Times New Roman"/>
        </w:rPr>
        <w:t>arvude</w:t>
      </w:r>
      <w:r w:rsidR="05AD5563" w:rsidRPr="00796087">
        <w:rPr>
          <w:rFonts w:cs="Times New Roman"/>
        </w:rPr>
        <w:t xml:space="preserve"> puhul</w:t>
      </w:r>
      <w:r w:rsidR="05AD5563" w:rsidRPr="00661BC4">
        <w:rPr>
          <w:rFonts w:cs="Times New Roman"/>
        </w:rPr>
        <w:t xml:space="preserve"> tuleb arvestada</w:t>
      </w:r>
      <w:r w:rsidR="4702F0BC" w:rsidRPr="00661BC4">
        <w:rPr>
          <w:rFonts w:cs="Times New Roman"/>
        </w:rPr>
        <w:t xml:space="preserve"> ka</w:t>
      </w:r>
      <w:r w:rsidR="05AD5563" w:rsidRPr="00661BC4">
        <w:rPr>
          <w:rFonts w:cs="Times New Roman"/>
        </w:rPr>
        <w:t xml:space="preserve"> asjaoluga, et </w:t>
      </w:r>
      <w:r w:rsidR="099F2A87" w:rsidRPr="00661BC4">
        <w:rPr>
          <w:rFonts w:cs="Times New Roman"/>
        </w:rPr>
        <w:t>teatud hulk subjekte</w:t>
      </w:r>
      <w:r w:rsidR="4702F0BC" w:rsidRPr="00661BC4">
        <w:rPr>
          <w:rFonts w:cs="Times New Roman"/>
        </w:rPr>
        <w:t xml:space="preserve"> </w:t>
      </w:r>
      <w:r w:rsidR="00A836A3">
        <w:rPr>
          <w:rFonts w:cs="Times New Roman"/>
        </w:rPr>
        <w:t xml:space="preserve">vastab samal ajal </w:t>
      </w:r>
      <w:r w:rsidR="4702F0BC" w:rsidRPr="00661BC4">
        <w:rPr>
          <w:rFonts w:cs="Times New Roman"/>
        </w:rPr>
        <w:t>mitmele tunnusele</w:t>
      </w:r>
      <w:r w:rsidR="32A4A865" w:rsidRPr="00661BC4">
        <w:rPr>
          <w:rFonts w:cs="Times New Roman"/>
        </w:rPr>
        <w:t>.</w:t>
      </w:r>
      <w:r w:rsidR="05AD5563" w:rsidRPr="00661BC4">
        <w:rPr>
          <w:rFonts w:cs="Times New Roman"/>
        </w:rPr>
        <w:t xml:space="preserve"> </w:t>
      </w:r>
      <w:r w:rsidR="51D67B99" w:rsidRPr="00661BC4">
        <w:rPr>
          <w:rFonts w:cs="Times New Roman"/>
        </w:rPr>
        <w:t>N</w:t>
      </w:r>
      <w:r w:rsidR="05AD5563" w:rsidRPr="00661BC4">
        <w:rPr>
          <w:rFonts w:cs="Times New Roman"/>
        </w:rPr>
        <w:t>äiteks on</w:t>
      </w:r>
      <w:r w:rsidR="04624B61" w:rsidRPr="00661BC4">
        <w:rPr>
          <w:rFonts w:cs="Times New Roman"/>
        </w:rPr>
        <w:t xml:space="preserve"> ühe üksuse puhul</w:t>
      </w:r>
      <w:r w:rsidR="05AD5563" w:rsidRPr="00661BC4">
        <w:rPr>
          <w:rFonts w:cs="Times New Roman"/>
        </w:rPr>
        <w:t xml:space="preserve"> tegemist nii keskvalitsuse avaliku halduse üksusega kui ka avaliku teabe seaduse tähenduses andmekogu vastutava töötlejaga või volitatud töötlejaga; või </w:t>
      </w:r>
      <w:r w:rsidR="1EC03FEC" w:rsidRPr="00661BC4">
        <w:rPr>
          <w:rFonts w:cs="Times New Roman"/>
        </w:rPr>
        <w:t xml:space="preserve">on </w:t>
      </w:r>
      <w:r w:rsidR="05AD5563" w:rsidRPr="00661BC4">
        <w:rPr>
          <w:rFonts w:cs="Times New Roman"/>
        </w:rPr>
        <w:t xml:space="preserve">näiteks tegemist elutähtsa teenuse osutajaga ning samal ajal ka üldkasutatava elektroonilise side võrgu </w:t>
      </w:r>
      <w:r w:rsidR="1990D396" w:rsidRPr="00661BC4">
        <w:rPr>
          <w:rFonts w:cs="Times New Roman"/>
        </w:rPr>
        <w:t>teenuse osutajaga</w:t>
      </w:r>
      <w:r w:rsidR="05AD5563" w:rsidRPr="00661BC4">
        <w:rPr>
          <w:rFonts w:cs="Times New Roman"/>
        </w:rPr>
        <w:t xml:space="preserve">; või </w:t>
      </w:r>
      <w:r w:rsidR="004556B1">
        <w:rPr>
          <w:rFonts w:cs="Times New Roman"/>
        </w:rPr>
        <w:t xml:space="preserve">on </w:t>
      </w:r>
      <w:r w:rsidR="05AD5563" w:rsidRPr="00661BC4">
        <w:rPr>
          <w:rFonts w:cs="Times New Roman"/>
        </w:rPr>
        <w:t>tegemist vee-ettevõt</w:t>
      </w:r>
      <w:r w:rsidR="4702F0BC" w:rsidRPr="00661BC4">
        <w:rPr>
          <w:rFonts w:cs="Times New Roman"/>
        </w:rPr>
        <w:t>jaga</w:t>
      </w:r>
      <w:r w:rsidR="05AD5563" w:rsidRPr="00661BC4">
        <w:rPr>
          <w:rFonts w:cs="Times New Roman"/>
        </w:rPr>
        <w:t xml:space="preserve">, kes samal ajal </w:t>
      </w:r>
      <w:r w:rsidR="4702F0BC" w:rsidRPr="00661BC4">
        <w:rPr>
          <w:rFonts w:cs="Times New Roman"/>
        </w:rPr>
        <w:t>tegutseb</w:t>
      </w:r>
      <w:r w:rsidR="05AD5563" w:rsidRPr="00661BC4">
        <w:rPr>
          <w:rFonts w:cs="Times New Roman"/>
        </w:rPr>
        <w:t xml:space="preserve"> ka reovee valdkonnas. </w:t>
      </w:r>
      <w:r w:rsidR="296D1B60" w:rsidRPr="00661BC4">
        <w:rPr>
          <w:rFonts w:cs="Times New Roman"/>
        </w:rPr>
        <w:t>Eelnõu kohaldamisalast on välja jäetud mikro- ja väike</w:t>
      </w:r>
      <w:r w:rsidR="2C815C7E" w:rsidRPr="00661BC4">
        <w:rPr>
          <w:rFonts w:cs="Times New Roman"/>
        </w:rPr>
        <w:t>ettevõtjad</w:t>
      </w:r>
      <w:r w:rsidR="296D1B60" w:rsidRPr="00661BC4">
        <w:rPr>
          <w:rFonts w:cs="Times New Roman"/>
        </w:rPr>
        <w:t xml:space="preserve"> </w:t>
      </w:r>
      <w:r w:rsidR="5C2A3E9B" w:rsidRPr="00661BC4">
        <w:rPr>
          <w:rFonts w:cs="Times New Roman"/>
        </w:rPr>
        <w:t xml:space="preserve">Euroopa Komisjoni 6. mai 2003. aasta soovituse 2003/361/EÜ </w:t>
      </w:r>
      <w:r w:rsidR="4702F0BC" w:rsidRPr="00661BC4">
        <w:rPr>
          <w:rFonts w:cs="Times New Roman"/>
        </w:rPr>
        <w:t>(</w:t>
      </w:r>
      <w:r w:rsidR="5C2A3E9B" w:rsidRPr="00661BC4">
        <w:rPr>
          <w:rFonts w:cs="Times New Roman"/>
        </w:rPr>
        <w:t>mikro-, väikeste ja keskmise suurusega ettevõtjate määratlemise kohta</w:t>
      </w:r>
      <w:r w:rsidR="00394BFA">
        <w:rPr>
          <w:rFonts w:cs="Times New Roman"/>
        </w:rPr>
        <w:t xml:space="preserve">, </w:t>
      </w:r>
      <w:r w:rsidR="00FD57A7">
        <w:rPr>
          <w:rFonts w:cs="Times New Roman"/>
        </w:rPr>
        <w:t>ELT L 124. 20.05.2003, lk 36</w:t>
      </w:r>
      <w:r w:rsidR="4702F0BC" w:rsidRPr="00661BC4">
        <w:rPr>
          <w:rFonts w:cs="Times New Roman"/>
        </w:rPr>
        <w:t>)</w:t>
      </w:r>
      <w:r w:rsidR="04B4E66C" w:rsidRPr="00661BC4">
        <w:rPr>
          <w:rFonts w:cs="Times New Roman"/>
        </w:rPr>
        <w:t xml:space="preserve"> </w:t>
      </w:r>
      <w:r w:rsidR="296D1B60" w:rsidRPr="00661BC4">
        <w:rPr>
          <w:rFonts w:cs="Times New Roman"/>
        </w:rPr>
        <w:t xml:space="preserve">tähenduses, välja arvatud </w:t>
      </w:r>
      <w:r w:rsidR="296D1B60" w:rsidRPr="00E176B3">
        <w:rPr>
          <w:rFonts w:cs="Times New Roman"/>
        </w:rPr>
        <w:t xml:space="preserve">elektroonilise side </w:t>
      </w:r>
      <w:r w:rsidR="4702F0BC" w:rsidRPr="00E176B3">
        <w:rPr>
          <w:rFonts w:cs="Times New Roman"/>
        </w:rPr>
        <w:t>võrgu</w:t>
      </w:r>
      <w:r w:rsidR="12257EF4" w:rsidRPr="00E176B3">
        <w:rPr>
          <w:rFonts w:cs="Times New Roman"/>
        </w:rPr>
        <w:t xml:space="preserve"> </w:t>
      </w:r>
      <w:r w:rsidR="12257EF4" w:rsidRPr="00581C67">
        <w:rPr>
          <w:rFonts w:cs="Times New Roman"/>
        </w:rPr>
        <w:t>teenuse osutajad</w:t>
      </w:r>
      <w:r w:rsidR="296D1B60" w:rsidRPr="00661BC4">
        <w:rPr>
          <w:rFonts w:cs="Times New Roman"/>
        </w:rPr>
        <w:t xml:space="preserve"> või üldkasutatava elektroonilise side teenuse osutajad, usaldusteenuse osutajad, tippdomeenide domeeninimede registri</w:t>
      </w:r>
      <w:r w:rsidR="00053705">
        <w:rPr>
          <w:rFonts w:cs="Times New Roman"/>
        </w:rPr>
        <w:t xml:space="preserve"> pidaja</w:t>
      </w:r>
      <w:r w:rsidR="296D1B60" w:rsidRPr="00661BC4">
        <w:rPr>
          <w:rFonts w:cs="Times New Roman"/>
        </w:rPr>
        <w:t>d</w:t>
      </w:r>
      <w:r w:rsidR="5FB6732A" w:rsidRPr="00661BC4">
        <w:rPr>
          <w:rFonts w:cs="Times New Roman"/>
        </w:rPr>
        <w:t>, domeeninimede süst</w:t>
      </w:r>
      <w:r w:rsidR="48886721" w:rsidRPr="00661BC4">
        <w:rPr>
          <w:rFonts w:cs="Times New Roman"/>
        </w:rPr>
        <w:t xml:space="preserve">eemi teenuse osutajad, </w:t>
      </w:r>
      <w:r w:rsidR="32E5350F" w:rsidRPr="00661BC4">
        <w:rPr>
          <w:rFonts w:cs="Times New Roman"/>
        </w:rPr>
        <w:t>domeeninimede registreerimise teenus</w:t>
      </w:r>
      <w:r w:rsidR="003F172A">
        <w:rPr>
          <w:rFonts w:cs="Times New Roman"/>
        </w:rPr>
        <w:t>e</w:t>
      </w:r>
      <w:r w:rsidR="32E5350F" w:rsidRPr="00661BC4">
        <w:rPr>
          <w:rFonts w:cs="Times New Roman"/>
        </w:rPr>
        <w:t xml:space="preserve"> osuta</w:t>
      </w:r>
      <w:r w:rsidR="4232FC19" w:rsidRPr="00661BC4">
        <w:rPr>
          <w:rFonts w:cs="Times New Roman"/>
        </w:rPr>
        <w:t>jad</w:t>
      </w:r>
      <w:r w:rsidR="32E5350F" w:rsidRPr="00661BC4">
        <w:rPr>
          <w:rFonts w:cs="Times New Roman"/>
        </w:rPr>
        <w:t>, elutähtsa teenuse osutajad</w:t>
      </w:r>
      <w:r w:rsidR="296D1B60" w:rsidRPr="00661BC4">
        <w:rPr>
          <w:rFonts w:cs="Times New Roman"/>
        </w:rPr>
        <w:t xml:space="preserve"> ja avaliku halduse üksused ning </w:t>
      </w:r>
      <w:r w:rsidR="00DE1B8E">
        <w:rPr>
          <w:rFonts w:cs="Times New Roman"/>
        </w:rPr>
        <w:t>mõned</w:t>
      </w:r>
      <w:r w:rsidR="296D1B60" w:rsidRPr="00661BC4">
        <w:rPr>
          <w:rFonts w:cs="Times New Roman"/>
        </w:rPr>
        <w:t xml:space="preserve"> muud üksused, näiteks mõne teenuse ainupakkujad liikmesriigis.</w:t>
      </w:r>
      <w:r w:rsidR="02EC5938" w:rsidRPr="00661BC4">
        <w:rPr>
          <w:rFonts w:cs="Times New Roman"/>
        </w:rPr>
        <w:t xml:space="preserve"> Nimetatud üksused on KüTSi kohaldamisalas, </w:t>
      </w:r>
      <w:r w:rsidR="02EC5938" w:rsidRPr="00661BC4">
        <w:rPr>
          <w:rFonts w:cs="Times New Roman"/>
        </w:rPr>
        <w:lastRenderedPageBreak/>
        <w:t>kuna see on ette nähtud NIS2</w:t>
      </w:r>
      <w:r w:rsidR="00A1101D">
        <w:rPr>
          <w:rFonts w:cs="Times New Roman"/>
        </w:rPr>
        <w:t>-</w:t>
      </w:r>
      <w:r w:rsidR="02EC5938" w:rsidRPr="00661BC4">
        <w:rPr>
          <w:rFonts w:cs="Times New Roman"/>
        </w:rPr>
        <w:t xml:space="preserve">direktiiviga. </w:t>
      </w:r>
      <w:r w:rsidR="0071724E">
        <w:rPr>
          <w:rFonts w:cs="Times New Roman"/>
        </w:rPr>
        <w:t xml:space="preserve">Seetõttu lisanduvate üksuste </w:t>
      </w:r>
      <w:r w:rsidR="00DE1B8E">
        <w:rPr>
          <w:rFonts w:cs="Times New Roman"/>
        </w:rPr>
        <w:t xml:space="preserve">lõplik </w:t>
      </w:r>
      <w:r w:rsidR="0071724E">
        <w:rPr>
          <w:rFonts w:cs="Times New Roman"/>
        </w:rPr>
        <w:t xml:space="preserve">arv selgub siis, kui üksused on täitnud teavitamiskohustuse ning selle käigus esitatud andmete põhjal on Riigi Infosüsteemi Amet koostanud </w:t>
      </w:r>
      <w:r w:rsidR="00EF563F">
        <w:rPr>
          <w:rFonts w:cs="Times New Roman"/>
        </w:rPr>
        <w:t>üksuste</w:t>
      </w:r>
      <w:r w:rsidR="0071724E">
        <w:rPr>
          <w:rFonts w:cs="Times New Roman"/>
        </w:rPr>
        <w:t xml:space="preserve"> nimekirja.</w:t>
      </w:r>
    </w:p>
    <w:p w14:paraId="2C162023" w14:textId="77777777" w:rsidR="00942A87" w:rsidRDefault="00942A87" w:rsidP="00713977">
      <w:pPr>
        <w:rPr>
          <w:rFonts w:cs="Times New Roman"/>
        </w:rPr>
      </w:pPr>
    </w:p>
    <w:p w14:paraId="66C7FF4F" w14:textId="6A067F8D" w:rsidR="006E6B51" w:rsidRPr="00661BC4" w:rsidRDefault="6382AB4E" w:rsidP="00713977">
      <w:pPr>
        <w:rPr>
          <w:rFonts w:cs="Times New Roman"/>
        </w:rPr>
      </w:pPr>
      <w:r w:rsidRPr="00661BC4">
        <w:rPr>
          <w:rFonts w:cs="Times New Roman"/>
        </w:rPr>
        <w:t xml:space="preserve">Eelnõu </w:t>
      </w:r>
      <w:r w:rsidR="3549293F" w:rsidRPr="00661BC4">
        <w:rPr>
          <w:rFonts w:cs="Times New Roman"/>
        </w:rPr>
        <w:t>sõnastamisel lähtuti</w:t>
      </w:r>
      <w:r w:rsidR="7FBDFB0B" w:rsidRPr="00661BC4">
        <w:rPr>
          <w:rFonts w:cs="Times New Roman"/>
        </w:rPr>
        <w:t xml:space="preserve"> </w:t>
      </w:r>
      <w:r w:rsidR="3549293F" w:rsidRPr="00E176B3">
        <w:rPr>
          <w:rFonts w:cs="Times New Roman"/>
        </w:rPr>
        <w:t>NIS2</w:t>
      </w:r>
      <w:r w:rsidR="00F24C41">
        <w:rPr>
          <w:rFonts w:cs="Times New Roman"/>
        </w:rPr>
        <w:t>-</w:t>
      </w:r>
      <w:r w:rsidR="3549293F" w:rsidRPr="00E176B3">
        <w:rPr>
          <w:rFonts w:cs="Times New Roman"/>
        </w:rPr>
        <w:t>direktiivi</w:t>
      </w:r>
      <w:r w:rsidR="00360283" w:rsidRPr="00EF563F">
        <w:rPr>
          <w:rFonts w:cs="Times New Roman"/>
        </w:rPr>
        <w:t>ga</w:t>
      </w:r>
      <w:r w:rsidR="3549293F" w:rsidRPr="00E176B3">
        <w:rPr>
          <w:rFonts w:cs="Times New Roman"/>
        </w:rPr>
        <w:t xml:space="preserve"> ette antud liikmesriigi </w:t>
      </w:r>
      <w:r w:rsidR="00347168" w:rsidRPr="00EF563F">
        <w:rPr>
          <w:rFonts w:cs="Times New Roman"/>
        </w:rPr>
        <w:t xml:space="preserve">kaalutlusõigusest </w:t>
      </w:r>
      <w:r w:rsidR="00C76B9C" w:rsidRPr="00EF563F">
        <w:rPr>
          <w:rFonts w:cs="Times New Roman"/>
        </w:rPr>
        <w:t>mingi</w:t>
      </w:r>
      <w:r w:rsidR="3549293F" w:rsidRPr="00E176B3">
        <w:rPr>
          <w:rFonts w:cs="Times New Roman"/>
        </w:rPr>
        <w:t xml:space="preserve"> </w:t>
      </w:r>
      <w:r w:rsidR="3321A61C" w:rsidRPr="00E176B3">
        <w:rPr>
          <w:rFonts w:cs="Times New Roman"/>
        </w:rPr>
        <w:t>õigusnorm sõnastada ning kehtestada.</w:t>
      </w:r>
      <w:r w:rsidR="3321A61C" w:rsidRPr="00661BC4">
        <w:rPr>
          <w:rFonts w:cs="Times New Roman"/>
        </w:rPr>
        <w:t xml:space="preserve"> Seetõttu on eelnõus ennekõike piirdutud ainult sellega, mida NIS2</w:t>
      </w:r>
      <w:r w:rsidR="00F24C41">
        <w:rPr>
          <w:rFonts w:cs="Times New Roman"/>
        </w:rPr>
        <w:t>-</w:t>
      </w:r>
      <w:r w:rsidR="3321A61C" w:rsidRPr="00661BC4">
        <w:rPr>
          <w:rFonts w:cs="Times New Roman"/>
        </w:rPr>
        <w:t xml:space="preserve">direktiiv </w:t>
      </w:r>
      <w:r w:rsidR="5517C676" w:rsidRPr="00661BC4">
        <w:rPr>
          <w:rFonts w:cs="Times New Roman"/>
        </w:rPr>
        <w:t>kitsamas tähenduses ette on näinud</w:t>
      </w:r>
      <w:r w:rsidR="7FBDFB0B" w:rsidRPr="00661BC4">
        <w:rPr>
          <w:rFonts w:cs="Times New Roman"/>
        </w:rPr>
        <w:t>,</w:t>
      </w:r>
      <w:r w:rsidR="1D6C23A2" w:rsidRPr="00661BC4">
        <w:rPr>
          <w:rFonts w:cs="Times New Roman"/>
        </w:rPr>
        <w:t xml:space="preserve"> ehk n</w:t>
      </w:r>
      <w:r w:rsidR="7FBDFB0B" w:rsidRPr="00661BC4">
        <w:rPr>
          <w:rFonts w:cs="Times New Roman"/>
        </w:rPr>
        <w:t>-</w:t>
      </w:r>
      <w:r w:rsidR="1D6C23A2" w:rsidRPr="00661BC4">
        <w:rPr>
          <w:rFonts w:cs="Times New Roman"/>
        </w:rPr>
        <w:t xml:space="preserve">ö üldnõuetega. Nagu </w:t>
      </w:r>
      <w:r w:rsidR="7FBDFB0B" w:rsidRPr="00661BC4">
        <w:rPr>
          <w:rFonts w:cs="Times New Roman"/>
        </w:rPr>
        <w:t>eespool</w:t>
      </w:r>
      <w:r w:rsidR="1D6C23A2" w:rsidRPr="00661BC4">
        <w:rPr>
          <w:rFonts w:cs="Times New Roman"/>
        </w:rPr>
        <w:t xml:space="preserve"> mainitud, on</w:t>
      </w:r>
      <w:r w:rsidR="7FBDFB0B" w:rsidRPr="00661BC4">
        <w:rPr>
          <w:rFonts w:cs="Times New Roman"/>
        </w:rPr>
        <w:t xml:space="preserve"> osa</w:t>
      </w:r>
      <w:r w:rsidR="1D6C23A2" w:rsidRPr="00661BC4">
        <w:rPr>
          <w:rFonts w:cs="Times New Roman"/>
        </w:rPr>
        <w:t xml:space="preserve"> eelnõu </w:t>
      </w:r>
      <w:r w:rsidR="7E1485BC" w:rsidRPr="00661BC4">
        <w:rPr>
          <w:rFonts w:cs="Times New Roman"/>
        </w:rPr>
        <w:t>muudatus</w:t>
      </w:r>
      <w:r w:rsidR="00DE1B8E">
        <w:rPr>
          <w:rFonts w:cs="Times New Roman"/>
        </w:rPr>
        <w:t>test</w:t>
      </w:r>
      <w:r w:rsidR="7E1485BC" w:rsidRPr="00661BC4">
        <w:rPr>
          <w:rFonts w:cs="Times New Roman"/>
        </w:rPr>
        <w:t xml:space="preserve"> kas </w:t>
      </w:r>
      <w:r w:rsidR="7FBDFB0B" w:rsidRPr="00661BC4">
        <w:rPr>
          <w:rFonts w:cs="Times New Roman"/>
        </w:rPr>
        <w:t>täpsustused</w:t>
      </w:r>
      <w:r w:rsidR="7E1485BC" w:rsidRPr="00661BC4">
        <w:rPr>
          <w:rFonts w:cs="Times New Roman"/>
        </w:rPr>
        <w:t xml:space="preserve"> (seal, kus on juba vajalikud nõuded Eesti õiguses olemas</w:t>
      </w:r>
      <w:r w:rsidR="24AEFD1F" w:rsidRPr="00661BC4">
        <w:rPr>
          <w:rFonts w:cs="Times New Roman"/>
        </w:rPr>
        <w:t>, et viia need NIS2</w:t>
      </w:r>
      <w:r w:rsidR="00F24C41">
        <w:rPr>
          <w:rFonts w:cs="Times New Roman"/>
        </w:rPr>
        <w:t>-</w:t>
      </w:r>
      <w:r w:rsidR="24AEFD1F" w:rsidRPr="00661BC4">
        <w:rPr>
          <w:rFonts w:cs="Times New Roman"/>
        </w:rPr>
        <w:t>direktiiviga kooskõlla</w:t>
      </w:r>
      <w:r w:rsidR="7E1485BC" w:rsidRPr="00661BC4">
        <w:rPr>
          <w:rFonts w:cs="Times New Roman"/>
        </w:rPr>
        <w:t xml:space="preserve">) või </w:t>
      </w:r>
      <w:r w:rsidR="1B7439FB" w:rsidRPr="00661BC4">
        <w:rPr>
          <w:rFonts w:cs="Times New Roman"/>
        </w:rPr>
        <w:t>NIS2</w:t>
      </w:r>
      <w:r w:rsidR="00F24C41">
        <w:rPr>
          <w:rFonts w:cs="Times New Roman"/>
        </w:rPr>
        <w:t>-</w:t>
      </w:r>
      <w:r w:rsidR="1B7439FB" w:rsidRPr="00661BC4">
        <w:rPr>
          <w:rFonts w:cs="Times New Roman"/>
        </w:rPr>
        <w:t>direktiivi miinimumnõuete</w:t>
      </w:r>
      <w:r w:rsidR="7FBDFB0B" w:rsidRPr="00661BC4">
        <w:rPr>
          <w:rFonts w:cs="Times New Roman"/>
        </w:rPr>
        <w:t xml:space="preserve"> ülevõtmine</w:t>
      </w:r>
      <w:r w:rsidR="1B7439FB" w:rsidRPr="00661BC4">
        <w:rPr>
          <w:rFonts w:cs="Times New Roman"/>
        </w:rPr>
        <w:t xml:space="preserve"> (osas, kus </w:t>
      </w:r>
      <w:r w:rsidR="00DE1B8E">
        <w:rPr>
          <w:rFonts w:cs="Times New Roman"/>
        </w:rPr>
        <w:t xml:space="preserve">on seadus vaja ühtlustada </w:t>
      </w:r>
      <w:r w:rsidR="1B7439FB" w:rsidRPr="00661BC4">
        <w:rPr>
          <w:rFonts w:cs="Times New Roman"/>
        </w:rPr>
        <w:t>Euroopa Liidu õigus</w:t>
      </w:r>
      <w:r w:rsidR="00DE1B8E">
        <w:rPr>
          <w:rFonts w:cs="Times New Roman"/>
        </w:rPr>
        <w:t>ega</w:t>
      </w:r>
      <w:r w:rsidR="1B7439FB" w:rsidRPr="00661BC4">
        <w:rPr>
          <w:rFonts w:cs="Times New Roman"/>
        </w:rPr>
        <w:t xml:space="preserve">). </w:t>
      </w:r>
      <w:r w:rsidR="2C34637E" w:rsidRPr="00661BC4">
        <w:rPr>
          <w:rFonts w:cs="Times New Roman"/>
        </w:rPr>
        <w:t>N</w:t>
      </w:r>
      <w:r w:rsidR="5F7227F5" w:rsidRPr="00661BC4">
        <w:rPr>
          <w:rFonts w:cs="Times New Roman"/>
        </w:rPr>
        <w:t>IS2</w:t>
      </w:r>
      <w:r w:rsidR="00F24C41">
        <w:rPr>
          <w:rFonts w:cs="Times New Roman"/>
        </w:rPr>
        <w:t>-</w:t>
      </w:r>
      <w:r w:rsidR="5F7227F5" w:rsidRPr="00661BC4">
        <w:rPr>
          <w:rFonts w:cs="Times New Roman"/>
        </w:rPr>
        <w:t>direktiiv</w:t>
      </w:r>
      <w:r w:rsidR="2C34637E" w:rsidRPr="00661BC4">
        <w:rPr>
          <w:rFonts w:cs="Times New Roman"/>
        </w:rPr>
        <w:t xml:space="preserve"> </w:t>
      </w:r>
      <w:r w:rsidR="03014341" w:rsidRPr="00661BC4">
        <w:rPr>
          <w:rFonts w:cs="Times New Roman"/>
        </w:rPr>
        <w:t xml:space="preserve">võetakse </w:t>
      </w:r>
      <w:r w:rsidR="2C34637E" w:rsidRPr="00661BC4">
        <w:rPr>
          <w:rFonts w:cs="Times New Roman"/>
        </w:rPr>
        <w:t>üle minimaalsel võimalikul määral, arvestades rii</w:t>
      </w:r>
      <w:r w:rsidR="0075094E">
        <w:rPr>
          <w:rFonts w:cs="Times New Roman"/>
        </w:rPr>
        <w:t>gi</w:t>
      </w:r>
      <w:r w:rsidR="2C34637E" w:rsidRPr="00661BC4">
        <w:rPr>
          <w:rFonts w:cs="Times New Roman"/>
        </w:rPr>
        <w:t xml:space="preserve"> eripära. Seetõttu </w:t>
      </w:r>
      <w:r w:rsidR="41E93A87" w:rsidRPr="00661BC4">
        <w:rPr>
          <w:rFonts w:cs="Times New Roman"/>
        </w:rPr>
        <w:t xml:space="preserve">ei ole </w:t>
      </w:r>
      <w:r w:rsidR="2C34637E" w:rsidRPr="00661BC4">
        <w:rPr>
          <w:rFonts w:cs="Times New Roman"/>
        </w:rPr>
        <w:t>eelnõus endas muid uusi nõudeid, mis tekitaksid teenuseosutajatele uusi kohustusi.</w:t>
      </w:r>
    </w:p>
    <w:p w14:paraId="13DFA845" w14:textId="77777777" w:rsidR="0075094E" w:rsidRDefault="0075094E" w:rsidP="00713977">
      <w:pPr>
        <w:rPr>
          <w:rFonts w:cs="Times New Roman"/>
        </w:rPr>
      </w:pPr>
    </w:p>
    <w:p w14:paraId="2483C80A" w14:textId="77305F99" w:rsidR="005040D6" w:rsidRPr="00661BC4" w:rsidRDefault="0741BF03" w:rsidP="00713977">
      <w:pPr>
        <w:rPr>
          <w:rFonts w:cs="Times New Roman"/>
        </w:rPr>
      </w:pPr>
      <w:r w:rsidRPr="00661BC4">
        <w:rPr>
          <w:rFonts w:cs="Times New Roman"/>
        </w:rPr>
        <w:t>NIS2</w:t>
      </w:r>
      <w:r w:rsidR="00F24C41">
        <w:rPr>
          <w:rFonts w:cs="Times New Roman"/>
        </w:rPr>
        <w:t>-</w:t>
      </w:r>
      <w:r w:rsidRPr="00661BC4">
        <w:rPr>
          <w:rFonts w:cs="Times New Roman"/>
        </w:rPr>
        <w:t xml:space="preserve">direktiivi ülevõtmise </w:t>
      </w:r>
      <w:r w:rsidR="42D36D73" w:rsidRPr="00661BC4">
        <w:rPr>
          <w:rFonts w:cs="Times New Roman"/>
        </w:rPr>
        <w:t>tähtaega</w:t>
      </w:r>
      <w:r w:rsidRPr="00661BC4">
        <w:rPr>
          <w:rFonts w:cs="Times New Roman"/>
        </w:rPr>
        <w:t xml:space="preserve"> arvestades ei ole seaduseelnõuga võimalik</w:t>
      </w:r>
      <w:r w:rsidR="42D36D73" w:rsidRPr="00661BC4">
        <w:rPr>
          <w:rFonts w:cs="Times New Roman"/>
        </w:rPr>
        <w:t xml:space="preserve"> teha</w:t>
      </w:r>
      <w:r w:rsidRPr="00661BC4">
        <w:rPr>
          <w:rFonts w:cs="Times New Roman"/>
        </w:rPr>
        <w:t xml:space="preserve"> kogu küber</w:t>
      </w:r>
      <w:r w:rsidR="7125B564" w:rsidRPr="00661BC4">
        <w:rPr>
          <w:rFonts w:cs="Times New Roman"/>
        </w:rPr>
        <w:t xml:space="preserve">turvalisuse </w:t>
      </w:r>
      <w:r w:rsidRPr="00661BC4">
        <w:rPr>
          <w:rFonts w:cs="Times New Roman"/>
        </w:rPr>
        <w:t>valdkonna normide laiapõhjalist revisjoni, mistõttu</w:t>
      </w:r>
      <w:r w:rsidR="00150813">
        <w:rPr>
          <w:rFonts w:cs="Times New Roman"/>
        </w:rPr>
        <w:t xml:space="preserve"> käsitleb</w:t>
      </w:r>
      <w:r w:rsidRPr="00661BC4">
        <w:rPr>
          <w:rFonts w:cs="Times New Roman"/>
        </w:rPr>
        <w:t xml:space="preserve"> eelnõu</w:t>
      </w:r>
      <w:r w:rsidR="42D36D73" w:rsidRPr="00661BC4">
        <w:rPr>
          <w:rFonts w:cs="Times New Roman"/>
        </w:rPr>
        <w:t xml:space="preserve"> üksnes</w:t>
      </w:r>
      <w:r w:rsidRPr="00661BC4">
        <w:rPr>
          <w:rFonts w:cs="Times New Roman"/>
        </w:rPr>
        <w:t xml:space="preserve"> NIS2</w:t>
      </w:r>
      <w:r w:rsidR="00F24C41">
        <w:rPr>
          <w:rFonts w:cs="Times New Roman"/>
        </w:rPr>
        <w:t>-</w:t>
      </w:r>
      <w:r w:rsidRPr="00661BC4">
        <w:rPr>
          <w:rFonts w:cs="Times New Roman"/>
        </w:rPr>
        <w:t xml:space="preserve">direktiivi ülevõtmise </w:t>
      </w:r>
      <w:r w:rsidR="42D36D73" w:rsidRPr="00661BC4">
        <w:rPr>
          <w:rFonts w:cs="Times New Roman"/>
        </w:rPr>
        <w:t>ja</w:t>
      </w:r>
      <w:r w:rsidR="1EDD7ACC" w:rsidRPr="00661BC4">
        <w:rPr>
          <w:rFonts w:cs="Times New Roman"/>
        </w:rPr>
        <w:t xml:space="preserve"> delegeeritud määruse</w:t>
      </w:r>
      <w:r w:rsidR="6DA32AC8" w:rsidRPr="00661BC4">
        <w:rPr>
          <w:rFonts w:cs="Times New Roman"/>
        </w:rPr>
        <w:t>ga</w:t>
      </w:r>
      <w:r w:rsidR="1EDD7ACC" w:rsidRPr="00661BC4">
        <w:rPr>
          <w:rFonts w:cs="Times New Roman"/>
        </w:rPr>
        <w:t xml:space="preserve"> </w:t>
      </w:r>
      <w:r w:rsidR="00AD2E91">
        <w:rPr>
          <w:rFonts w:cs="Times New Roman"/>
        </w:rPr>
        <w:t xml:space="preserve">(EL) </w:t>
      </w:r>
      <w:r w:rsidR="1EDD7ACC" w:rsidRPr="00661BC4">
        <w:rPr>
          <w:rFonts w:cs="Times New Roman"/>
        </w:rPr>
        <w:t>2024/1366</w:t>
      </w:r>
      <w:r w:rsidR="6DA32AC8" w:rsidRPr="00661BC4">
        <w:rPr>
          <w:rFonts w:cs="Times New Roman"/>
        </w:rPr>
        <w:t xml:space="preserve"> </w:t>
      </w:r>
      <w:r w:rsidRPr="00661BC4">
        <w:rPr>
          <w:rFonts w:cs="Times New Roman"/>
        </w:rPr>
        <w:t>seo</w:t>
      </w:r>
      <w:r w:rsidR="00347168">
        <w:rPr>
          <w:rFonts w:cs="Times New Roman"/>
        </w:rPr>
        <w:t>tut</w:t>
      </w:r>
      <w:r w:rsidRPr="00661BC4">
        <w:rPr>
          <w:rFonts w:cs="Times New Roman"/>
        </w:rPr>
        <w:t xml:space="preserve">. </w:t>
      </w:r>
      <w:r w:rsidR="00347168">
        <w:rPr>
          <w:rFonts w:cs="Times New Roman"/>
        </w:rPr>
        <w:t>R</w:t>
      </w:r>
      <w:r w:rsidRPr="00661BC4">
        <w:rPr>
          <w:rFonts w:cs="Times New Roman"/>
        </w:rPr>
        <w:t>evisjoni</w:t>
      </w:r>
      <w:r w:rsidR="008D6162">
        <w:rPr>
          <w:rFonts w:cs="Times New Roman"/>
        </w:rPr>
        <w:t xml:space="preserve"> tegemiseks</w:t>
      </w:r>
      <w:r w:rsidRPr="00661BC4">
        <w:rPr>
          <w:rFonts w:cs="Times New Roman"/>
        </w:rPr>
        <w:t xml:space="preserve"> tullakse välja eraldi väljatöötamiskavatsusega.</w:t>
      </w:r>
    </w:p>
    <w:p w14:paraId="150C56BC" w14:textId="77777777" w:rsidR="008D6162" w:rsidRDefault="008D6162" w:rsidP="00713977">
      <w:pPr>
        <w:rPr>
          <w:rFonts w:cs="Times New Roman"/>
          <w:b/>
          <w:bCs/>
        </w:rPr>
      </w:pPr>
    </w:p>
    <w:p w14:paraId="14E39025" w14:textId="4A93A492" w:rsidR="005B7772" w:rsidRPr="00661BC4" w:rsidRDefault="005B7772" w:rsidP="00713977">
      <w:pPr>
        <w:rPr>
          <w:rFonts w:cs="Times New Roman"/>
          <w:b/>
          <w:bCs/>
        </w:rPr>
      </w:pPr>
      <w:r w:rsidRPr="00661BC4">
        <w:rPr>
          <w:rFonts w:cs="Times New Roman"/>
          <w:b/>
          <w:bCs/>
        </w:rPr>
        <w:t>Ülevaade NIS2</w:t>
      </w:r>
      <w:r w:rsidR="00F24C41">
        <w:rPr>
          <w:rFonts w:cs="Times New Roman"/>
          <w:b/>
          <w:bCs/>
        </w:rPr>
        <w:t>-</w:t>
      </w:r>
      <w:r w:rsidRPr="00661BC4">
        <w:rPr>
          <w:rFonts w:cs="Times New Roman"/>
          <w:b/>
          <w:bCs/>
        </w:rPr>
        <w:t>direktiivi sätetest</w:t>
      </w:r>
    </w:p>
    <w:p w14:paraId="1D580F05" w14:textId="018D158B" w:rsidR="006C54C4" w:rsidRPr="00661BC4" w:rsidRDefault="3CE5C5C9" w:rsidP="00B5782B">
      <w:pPr>
        <w:numPr>
          <w:ilvl w:val="0"/>
          <w:numId w:val="18"/>
        </w:numPr>
        <w:rPr>
          <w:rFonts w:cs="Times New Roman"/>
          <w:szCs w:val="24"/>
        </w:rPr>
      </w:pPr>
      <w:r w:rsidRPr="00661BC4">
        <w:rPr>
          <w:rFonts w:cs="Times New Roman"/>
        </w:rPr>
        <w:t>I peatükk: üldsätted (artiklid 1</w:t>
      </w:r>
      <w:r w:rsidR="66194675" w:rsidRPr="00661BC4">
        <w:rPr>
          <w:rFonts w:cs="Times New Roman"/>
        </w:rPr>
        <w:t>–</w:t>
      </w:r>
      <w:r w:rsidRPr="00661BC4">
        <w:rPr>
          <w:rFonts w:cs="Times New Roman"/>
        </w:rPr>
        <w:t>6)</w:t>
      </w:r>
      <w:r w:rsidR="66C28D35" w:rsidRPr="00661BC4">
        <w:rPr>
          <w:rFonts w:cs="Times New Roman"/>
        </w:rPr>
        <w:t xml:space="preserve"> – </w:t>
      </w:r>
      <w:r w:rsidR="63902A47" w:rsidRPr="00661BC4">
        <w:rPr>
          <w:rFonts w:cs="Times New Roman"/>
        </w:rPr>
        <w:t xml:space="preserve">reguleerimisese; kohaldamisala; </w:t>
      </w:r>
      <w:r w:rsidR="3AA8A5DB" w:rsidRPr="00661BC4">
        <w:rPr>
          <w:rFonts w:cs="Times New Roman"/>
        </w:rPr>
        <w:t xml:space="preserve">üliolulised </w:t>
      </w:r>
      <w:r w:rsidR="63902A47" w:rsidRPr="00661BC4">
        <w:rPr>
          <w:rFonts w:cs="Times New Roman"/>
        </w:rPr>
        <w:t>ja olulised üksused; valdkondlikud liidu õigusaktid; minimaalne ühtlustamine; mõisted</w:t>
      </w:r>
      <w:r w:rsidR="3697C5DB" w:rsidRPr="00661BC4">
        <w:rPr>
          <w:rFonts w:cs="Times New Roman"/>
        </w:rPr>
        <w:t>.</w:t>
      </w:r>
    </w:p>
    <w:p w14:paraId="5C3FC231" w14:textId="5B2F923D" w:rsidR="002603CD" w:rsidRPr="00661BC4" w:rsidRDefault="67FEACA9" w:rsidP="00B5782B">
      <w:pPr>
        <w:numPr>
          <w:ilvl w:val="0"/>
          <w:numId w:val="18"/>
        </w:numPr>
        <w:rPr>
          <w:rFonts w:cs="Times New Roman"/>
        </w:rPr>
      </w:pPr>
      <w:r w:rsidRPr="00661BC4">
        <w:rPr>
          <w:rFonts w:cs="Times New Roman"/>
        </w:rPr>
        <w:t>II p</w:t>
      </w:r>
      <w:r w:rsidR="6EDBD2FF" w:rsidRPr="00661BC4">
        <w:rPr>
          <w:rFonts w:cs="Times New Roman"/>
        </w:rPr>
        <w:t>eatükk</w:t>
      </w:r>
      <w:r w:rsidRPr="00661BC4">
        <w:rPr>
          <w:rFonts w:cs="Times New Roman"/>
        </w:rPr>
        <w:t>: koordineeritud küberturvalisuse raamistik</w:t>
      </w:r>
      <w:r w:rsidR="001B11D0">
        <w:rPr>
          <w:rFonts w:cs="Times New Roman"/>
        </w:rPr>
        <w:t>ud</w:t>
      </w:r>
      <w:r w:rsidRPr="00661BC4">
        <w:rPr>
          <w:rFonts w:cs="Times New Roman"/>
        </w:rPr>
        <w:t xml:space="preserve"> (artiklid 7</w:t>
      </w:r>
      <w:r w:rsidR="42D36D73" w:rsidRPr="00661BC4">
        <w:rPr>
          <w:rFonts w:cs="Times New Roman"/>
        </w:rPr>
        <w:t>–</w:t>
      </w:r>
      <w:r w:rsidRPr="00661BC4">
        <w:rPr>
          <w:rFonts w:cs="Times New Roman"/>
        </w:rPr>
        <w:t>13)</w:t>
      </w:r>
      <w:r w:rsidR="16DA9716" w:rsidRPr="00661BC4">
        <w:rPr>
          <w:rFonts w:cs="Times New Roman"/>
        </w:rPr>
        <w:t xml:space="preserve"> – </w:t>
      </w:r>
      <w:r w:rsidR="1FFDCA97" w:rsidRPr="00661BC4">
        <w:rPr>
          <w:rFonts w:cs="Times New Roman"/>
        </w:rPr>
        <w:t xml:space="preserve">riiklik küberturvalisuse strateegia; pädevad asutused ja ühtsed kontaktpunktid; riiklikud küberkriiside ohjamise raamistikud; küberintsidentide </w:t>
      </w:r>
      <w:r w:rsidR="1FB2E651" w:rsidRPr="00661BC4">
        <w:rPr>
          <w:rFonts w:cs="Times New Roman"/>
        </w:rPr>
        <w:t xml:space="preserve">käsitlemise </w:t>
      </w:r>
      <w:r w:rsidR="1FFDCA97" w:rsidRPr="00661BC4">
        <w:rPr>
          <w:rFonts w:cs="Times New Roman"/>
        </w:rPr>
        <w:t>üksused (CSIRTid); CSIRTidele esitatavad nõuded, nende tehniline võimekus ja ülesanded</w:t>
      </w:r>
      <w:r w:rsidR="16DA9716" w:rsidRPr="00661BC4">
        <w:rPr>
          <w:rFonts w:cs="Times New Roman"/>
        </w:rPr>
        <w:t xml:space="preserve"> – </w:t>
      </w:r>
      <w:r w:rsidR="217F5882" w:rsidRPr="00661BC4">
        <w:rPr>
          <w:rFonts w:cs="Times New Roman"/>
        </w:rPr>
        <w:t xml:space="preserve">turvahaavatavuse </w:t>
      </w:r>
      <w:r w:rsidR="1FFDCA97" w:rsidRPr="00661BC4">
        <w:rPr>
          <w:rFonts w:cs="Times New Roman"/>
        </w:rPr>
        <w:t xml:space="preserve">koordineeritud avalikustamine ja Euroopa </w:t>
      </w:r>
      <w:r w:rsidR="445D5C9B" w:rsidRPr="00661BC4">
        <w:rPr>
          <w:rFonts w:cs="Times New Roman"/>
        </w:rPr>
        <w:t xml:space="preserve">turvahaavatavuste </w:t>
      </w:r>
      <w:r w:rsidR="1FFDCA97" w:rsidRPr="00661BC4">
        <w:rPr>
          <w:rFonts w:cs="Times New Roman"/>
        </w:rPr>
        <w:t>andmebaas; koostöö liikmesriigi tasandil.</w:t>
      </w:r>
    </w:p>
    <w:p w14:paraId="07CA7AEE" w14:textId="7F2E957C" w:rsidR="00685931" w:rsidRPr="00661BC4" w:rsidRDefault="00685931" w:rsidP="00B5782B">
      <w:pPr>
        <w:numPr>
          <w:ilvl w:val="0"/>
          <w:numId w:val="18"/>
        </w:numPr>
        <w:rPr>
          <w:rFonts w:cs="Times New Roman"/>
          <w:bCs/>
          <w:szCs w:val="24"/>
        </w:rPr>
      </w:pPr>
      <w:r w:rsidRPr="00661BC4">
        <w:rPr>
          <w:rFonts w:cs="Times New Roman"/>
          <w:bCs/>
          <w:szCs w:val="24"/>
        </w:rPr>
        <w:t>III p</w:t>
      </w:r>
      <w:r w:rsidR="002603CD" w:rsidRPr="00661BC4">
        <w:rPr>
          <w:rFonts w:cs="Times New Roman"/>
          <w:bCs/>
          <w:szCs w:val="24"/>
        </w:rPr>
        <w:t>eatükk</w:t>
      </w:r>
      <w:r w:rsidRPr="00661BC4">
        <w:rPr>
          <w:rFonts w:cs="Times New Roman"/>
          <w:bCs/>
          <w:szCs w:val="24"/>
        </w:rPr>
        <w:t>: koostöö liidu ja rahvusvahelisel tasandil (artiklid 14</w:t>
      </w:r>
      <w:r w:rsidR="00FF685E" w:rsidRPr="00661BC4">
        <w:rPr>
          <w:rFonts w:cs="Times New Roman"/>
          <w:bCs/>
          <w:szCs w:val="24"/>
        </w:rPr>
        <w:t>–</w:t>
      </w:r>
      <w:r w:rsidRPr="00661BC4">
        <w:rPr>
          <w:rFonts w:cs="Times New Roman"/>
          <w:bCs/>
          <w:szCs w:val="24"/>
        </w:rPr>
        <w:t>19)</w:t>
      </w:r>
      <w:r w:rsidR="001F7112" w:rsidRPr="00661BC4">
        <w:rPr>
          <w:rFonts w:cs="Times New Roman"/>
          <w:bCs/>
          <w:szCs w:val="24"/>
        </w:rPr>
        <w:t xml:space="preserve"> – </w:t>
      </w:r>
      <w:r w:rsidR="0092620A" w:rsidRPr="00661BC4">
        <w:rPr>
          <w:rFonts w:cs="Times New Roman"/>
          <w:bCs/>
        </w:rPr>
        <w:t>koostöörühm; CSIRTide võrgustik; Euroopa küberkriisiga tegelevate kontaktasutuste võrgustik (EU-CyCLONe); rahvusvaheline koostöö; aruanne küberturvalisuse olukorra kohta liidus; vastastikune hindamine.</w:t>
      </w:r>
    </w:p>
    <w:p w14:paraId="30D8675C" w14:textId="4A6B2606" w:rsidR="005D5C22" w:rsidRPr="00661BC4" w:rsidRDefault="67FEACA9" w:rsidP="00B5782B">
      <w:pPr>
        <w:numPr>
          <w:ilvl w:val="0"/>
          <w:numId w:val="18"/>
        </w:numPr>
        <w:rPr>
          <w:rFonts w:cs="Times New Roman"/>
        </w:rPr>
      </w:pPr>
      <w:r w:rsidRPr="00661BC4">
        <w:rPr>
          <w:rFonts w:cs="Times New Roman"/>
        </w:rPr>
        <w:t>IV p</w:t>
      </w:r>
      <w:r w:rsidR="411F9D45" w:rsidRPr="00661BC4">
        <w:rPr>
          <w:rFonts w:cs="Times New Roman"/>
        </w:rPr>
        <w:t>eatükk</w:t>
      </w:r>
      <w:r w:rsidRPr="00661BC4">
        <w:rPr>
          <w:rFonts w:cs="Times New Roman"/>
        </w:rPr>
        <w:t>: küberturvalisusega seotud riskijuhtimismeetmed ja teatamiskohustus (artiklid 20</w:t>
      </w:r>
      <w:r w:rsidR="42D36D73" w:rsidRPr="00661BC4">
        <w:rPr>
          <w:rFonts w:cs="Times New Roman"/>
        </w:rPr>
        <w:t>–</w:t>
      </w:r>
      <w:r w:rsidRPr="00661BC4">
        <w:rPr>
          <w:rFonts w:cs="Times New Roman"/>
        </w:rPr>
        <w:t>25)</w:t>
      </w:r>
      <w:r w:rsidR="16DA9716" w:rsidRPr="00661BC4">
        <w:rPr>
          <w:rFonts w:cs="Times New Roman"/>
        </w:rPr>
        <w:t xml:space="preserve"> – </w:t>
      </w:r>
      <w:r w:rsidR="27E9A8D1" w:rsidRPr="00661BC4">
        <w:rPr>
          <w:rFonts w:cs="Times New Roman"/>
        </w:rPr>
        <w:t xml:space="preserve">juhtimine; </w:t>
      </w:r>
      <w:r w:rsidR="27E9A8D1" w:rsidRPr="00044599">
        <w:rPr>
          <w:rFonts w:cs="Times New Roman"/>
        </w:rPr>
        <w:t>küberturvalisuse riskijuhtimismeetmed</w:t>
      </w:r>
      <w:r w:rsidR="27E9A8D1" w:rsidRPr="00661BC4">
        <w:rPr>
          <w:rFonts w:cs="Times New Roman"/>
        </w:rPr>
        <w:t>; liidu tasandi kriitilise tähtsusega tarneahelate koordineeritud turberiski hindami</w:t>
      </w:r>
      <w:r w:rsidR="000B1EAE">
        <w:rPr>
          <w:rFonts w:cs="Times New Roman"/>
        </w:rPr>
        <w:t>ne</w:t>
      </w:r>
      <w:r w:rsidR="27E9A8D1" w:rsidRPr="00661BC4">
        <w:rPr>
          <w:rFonts w:cs="Times New Roman"/>
        </w:rPr>
        <w:t xml:space="preserve">; </w:t>
      </w:r>
      <w:r w:rsidR="005177B5">
        <w:rPr>
          <w:rFonts w:cs="Times New Roman"/>
        </w:rPr>
        <w:t>[</w:t>
      </w:r>
      <w:r w:rsidR="23CC44BB" w:rsidRPr="00661BC4">
        <w:rPr>
          <w:rFonts w:cs="Times New Roman"/>
        </w:rPr>
        <w:t>küberintsidendi</w:t>
      </w:r>
      <w:r w:rsidR="00846A49">
        <w:rPr>
          <w:rFonts w:cs="Times New Roman"/>
        </w:rPr>
        <w:t>st</w:t>
      </w:r>
      <w:r w:rsidR="005177B5">
        <w:rPr>
          <w:rFonts w:cs="Times New Roman"/>
        </w:rPr>
        <w:t>]</w:t>
      </w:r>
      <w:r w:rsidR="23CC44BB" w:rsidRPr="00661BC4">
        <w:rPr>
          <w:rFonts w:cs="Times New Roman"/>
        </w:rPr>
        <w:t xml:space="preserve"> </w:t>
      </w:r>
      <w:r w:rsidR="27E9A8D1" w:rsidRPr="00661BC4">
        <w:rPr>
          <w:rFonts w:cs="Times New Roman"/>
        </w:rPr>
        <w:t>teatamiskohustus; Euroopa küberturvalisuse sertifitseerimise kavade kasutamine; standardimine.</w:t>
      </w:r>
    </w:p>
    <w:p w14:paraId="4820ECEE" w14:textId="3FCDAAE4" w:rsidR="00685931" w:rsidRPr="00661BC4" w:rsidRDefault="00685931" w:rsidP="00B5782B">
      <w:pPr>
        <w:numPr>
          <w:ilvl w:val="0"/>
          <w:numId w:val="18"/>
        </w:numPr>
        <w:rPr>
          <w:rFonts w:cs="Times New Roman"/>
          <w:bCs/>
          <w:szCs w:val="24"/>
        </w:rPr>
      </w:pPr>
      <w:r w:rsidRPr="00661BC4">
        <w:rPr>
          <w:rFonts w:cs="Times New Roman"/>
          <w:bCs/>
          <w:szCs w:val="24"/>
        </w:rPr>
        <w:t>V p</w:t>
      </w:r>
      <w:r w:rsidR="0092620A" w:rsidRPr="00661BC4">
        <w:rPr>
          <w:rFonts w:cs="Times New Roman"/>
          <w:bCs/>
          <w:szCs w:val="24"/>
        </w:rPr>
        <w:t>eatükk</w:t>
      </w:r>
      <w:r w:rsidRPr="00661BC4">
        <w:rPr>
          <w:rFonts w:cs="Times New Roman"/>
          <w:bCs/>
          <w:szCs w:val="24"/>
        </w:rPr>
        <w:t>: jurisdiktsioon ja registreerimine (artiklid 26</w:t>
      </w:r>
      <w:r w:rsidR="00FF685E" w:rsidRPr="00661BC4">
        <w:rPr>
          <w:rFonts w:cs="Times New Roman"/>
          <w:bCs/>
          <w:szCs w:val="24"/>
        </w:rPr>
        <w:t>–</w:t>
      </w:r>
      <w:r w:rsidRPr="00661BC4">
        <w:rPr>
          <w:rFonts w:cs="Times New Roman"/>
          <w:bCs/>
          <w:szCs w:val="24"/>
        </w:rPr>
        <w:t>28)</w:t>
      </w:r>
      <w:r w:rsidR="001F7112" w:rsidRPr="00661BC4">
        <w:rPr>
          <w:rFonts w:cs="Times New Roman"/>
          <w:bCs/>
          <w:szCs w:val="24"/>
        </w:rPr>
        <w:t xml:space="preserve"> – </w:t>
      </w:r>
      <w:r w:rsidR="005D5C22" w:rsidRPr="00661BC4">
        <w:rPr>
          <w:rFonts w:cs="Times New Roman"/>
          <w:bCs/>
        </w:rPr>
        <w:t>jurisdiktsioon ja territoriaalsus; üksuste register; domeeninimede registreerimisandmete andmebaas.</w:t>
      </w:r>
    </w:p>
    <w:p w14:paraId="0A3C7B83" w14:textId="2CF375D3" w:rsidR="00810B02" w:rsidRPr="00661BC4" w:rsidRDefault="00685931" w:rsidP="00B5782B">
      <w:pPr>
        <w:numPr>
          <w:ilvl w:val="0"/>
          <w:numId w:val="18"/>
        </w:numPr>
        <w:rPr>
          <w:rFonts w:cs="Times New Roman"/>
          <w:bCs/>
        </w:rPr>
      </w:pPr>
      <w:r w:rsidRPr="00661BC4">
        <w:rPr>
          <w:rFonts w:cs="Times New Roman"/>
          <w:bCs/>
          <w:szCs w:val="24"/>
        </w:rPr>
        <w:t>VI p</w:t>
      </w:r>
      <w:r w:rsidR="0092620A" w:rsidRPr="00661BC4">
        <w:rPr>
          <w:rFonts w:cs="Times New Roman"/>
          <w:bCs/>
          <w:szCs w:val="24"/>
        </w:rPr>
        <w:t>eatükk</w:t>
      </w:r>
      <w:r w:rsidRPr="00661BC4">
        <w:rPr>
          <w:rFonts w:cs="Times New Roman"/>
          <w:bCs/>
          <w:szCs w:val="24"/>
        </w:rPr>
        <w:t>: teabevahetus (artiklid 29 ja 30)</w:t>
      </w:r>
      <w:r w:rsidR="001F7112" w:rsidRPr="00661BC4">
        <w:rPr>
          <w:rFonts w:cs="Times New Roman"/>
          <w:bCs/>
          <w:szCs w:val="24"/>
        </w:rPr>
        <w:t xml:space="preserve"> – </w:t>
      </w:r>
      <w:r w:rsidR="00810B02" w:rsidRPr="00661BC4">
        <w:rPr>
          <w:rFonts w:cs="Times New Roman"/>
          <w:bCs/>
        </w:rPr>
        <w:t>küberturvalisuse alase teabevahetuse kokkulepped; vabatahtlik teavitamine asjakohasest teabest.</w:t>
      </w:r>
    </w:p>
    <w:p w14:paraId="6DCC3B7C" w14:textId="4B00CD9F" w:rsidR="00810B02" w:rsidRPr="00661BC4" w:rsidRDefault="3CE5C5C9" w:rsidP="00B5782B">
      <w:pPr>
        <w:numPr>
          <w:ilvl w:val="0"/>
          <w:numId w:val="18"/>
        </w:numPr>
        <w:rPr>
          <w:rFonts w:cs="Times New Roman"/>
          <w:szCs w:val="24"/>
        </w:rPr>
      </w:pPr>
      <w:r w:rsidRPr="00661BC4">
        <w:rPr>
          <w:rFonts w:cs="Times New Roman"/>
        </w:rPr>
        <w:t>VII p</w:t>
      </w:r>
      <w:r w:rsidR="044BABC2" w:rsidRPr="00661BC4">
        <w:rPr>
          <w:rFonts w:cs="Times New Roman"/>
        </w:rPr>
        <w:t>eatükk</w:t>
      </w:r>
      <w:r w:rsidRPr="00661BC4">
        <w:rPr>
          <w:rFonts w:cs="Times New Roman"/>
        </w:rPr>
        <w:t>: järelevalve ja täitmise tagamine (artiklid 31</w:t>
      </w:r>
      <w:r w:rsidR="66194675" w:rsidRPr="00661BC4">
        <w:rPr>
          <w:rFonts w:cs="Times New Roman"/>
        </w:rPr>
        <w:t>–</w:t>
      </w:r>
      <w:r w:rsidRPr="00661BC4">
        <w:rPr>
          <w:rFonts w:cs="Times New Roman"/>
        </w:rPr>
        <w:t>37)</w:t>
      </w:r>
      <w:r w:rsidR="66C28D35" w:rsidRPr="00661BC4">
        <w:rPr>
          <w:rFonts w:cs="Times New Roman"/>
        </w:rPr>
        <w:t xml:space="preserve"> – </w:t>
      </w:r>
      <w:r w:rsidR="38DF77A1" w:rsidRPr="00661BC4">
        <w:rPr>
          <w:rFonts w:cs="Times New Roman"/>
        </w:rPr>
        <w:t xml:space="preserve">järelevalve ja täitmise tagamise üldised aspektid; järelevalve- ja täitemeetmed seoses </w:t>
      </w:r>
      <w:r w:rsidR="37998381" w:rsidRPr="00661BC4">
        <w:rPr>
          <w:rFonts w:cs="Times New Roman"/>
        </w:rPr>
        <w:t xml:space="preserve">ülioluliste </w:t>
      </w:r>
      <w:r w:rsidR="38DF77A1" w:rsidRPr="00661BC4">
        <w:rPr>
          <w:rFonts w:cs="Times New Roman"/>
        </w:rPr>
        <w:t xml:space="preserve">üksustega; järelevalve- ja täitemeetmed seoses oluliste üksustega; </w:t>
      </w:r>
      <w:r w:rsidR="2E6CF51B" w:rsidRPr="00661BC4">
        <w:rPr>
          <w:rFonts w:cs="Times New Roman"/>
        </w:rPr>
        <w:t xml:space="preserve">üliolulistele </w:t>
      </w:r>
      <w:r w:rsidR="38DF77A1" w:rsidRPr="00661BC4">
        <w:rPr>
          <w:rFonts w:cs="Times New Roman"/>
        </w:rPr>
        <w:t>ja olulistele üksustele haldustrahvide määramise üldtingimused; isikuandmete väärkasutamisega seotud rikkumised; karistused; vastastikune abi.</w:t>
      </w:r>
    </w:p>
    <w:p w14:paraId="444548B6" w14:textId="4242EE76" w:rsidR="00685931" w:rsidRPr="00661BC4" w:rsidRDefault="00685931" w:rsidP="00B5782B">
      <w:pPr>
        <w:numPr>
          <w:ilvl w:val="0"/>
          <w:numId w:val="18"/>
        </w:numPr>
        <w:rPr>
          <w:rFonts w:cs="Times New Roman"/>
          <w:bCs/>
          <w:szCs w:val="24"/>
        </w:rPr>
      </w:pPr>
      <w:r w:rsidRPr="00661BC4">
        <w:rPr>
          <w:rFonts w:cs="Times New Roman"/>
          <w:bCs/>
          <w:szCs w:val="24"/>
        </w:rPr>
        <w:t>VIII p</w:t>
      </w:r>
      <w:r w:rsidR="0092620A" w:rsidRPr="00661BC4">
        <w:rPr>
          <w:rFonts w:cs="Times New Roman"/>
          <w:bCs/>
          <w:szCs w:val="24"/>
        </w:rPr>
        <w:t>eatükk</w:t>
      </w:r>
      <w:r w:rsidRPr="00661BC4">
        <w:rPr>
          <w:rFonts w:cs="Times New Roman"/>
          <w:bCs/>
          <w:szCs w:val="24"/>
        </w:rPr>
        <w:t>: delegeeritud õigusaktid ja rakendusaktid (artiklid 38 ja 39)</w:t>
      </w:r>
      <w:r w:rsidR="001F7112" w:rsidRPr="00661BC4">
        <w:rPr>
          <w:rFonts w:cs="Times New Roman"/>
          <w:bCs/>
          <w:szCs w:val="24"/>
        </w:rPr>
        <w:t xml:space="preserve"> – </w:t>
      </w:r>
      <w:r w:rsidR="00144F4A" w:rsidRPr="00661BC4">
        <w:rPr>
          <w:rFonts w:cs="Times New Roman"/>
          <w:bCs/>
        </w:rPr>
        <w:t>delegeeritud volituste rakendamine; komiteemenetlus.</w:t>
      </w:r>
    </w:p>
    <w:p w14:paraId="077CFC3F" w14:textId="20B0D369" w:rsidR="00144F4A" w:rsidRPr="00661BC4" w:rsidRDefault="00685931" w:rsidP="00B5782B">
      <w:pPr>
        <w:numPr>
          <w:ilvl w:val="0"/>
          <w:numId w:val="18"/>
        </w:numPr>
        <w:rPr>
          <w:rFonts w:cs="Times New Roman"/>
          <w:bCs/>
        </w:rPr>
      </w:pPr>
      <w:r w:rsidRPr="00661BC4">
        <w:rPr>
          <w:rFonts w:cs="Times New Roman"/>
          <w:bCs/>
          <w:szCs w:val="24"/>
        </w:rPr>
        <w:t>IX p</w:t>
      </w:r>
      <w:r w:rsidR="0092620A" w:rsidRPr="00661BC4">
        <w:rPr>
          <w:rFonts w:cs="Times New Roman"/>
          <w:bCs/>
          <w:szCs w:val="24"/>
        </w:rPr>
        <w:t>eatükk</w:t>
      </w:r>
      <w:r w:rsidRPr="00661BC4">
        <w:rPr>
          <w:rFonts w:cs="Times New Roman"/>
          <w:bCs/>
          <w:szCs w:val="24"/>
        </w:rPr>
        <w:t>: lõppsätted (artiklid 40</w:t>
      </w:r>
      <w:r w:rsidR="008F3B69" w:rsidRPr="00661BC4">
        <w:rPr>
          <w:rFonts w:cs="Times New Roman"/>
          <w:bCs/>
          <w:szCs w:val="24"/>
        </w:rPr>
        <w:t>–</w:t>
      </w:r>
      <w:r w:rsidRPr="00661BC4">
        <w:rPr>
          <w:rFonts w:cs="Times New Roman"/>
          <w:bCs/>
          <w:szCs w:val="24"/>
        </w:rPr>
        <w:t>46)</w:t>
      </w:r>
      <w:r w:rsidR="001F7112" w:rsidRPr="00661BC4">
        <w:rPr>
          <w:rFonts w:cs="Times New Roman"/>
          <w:bCs/>
          <w:szCs w:val="24"/>
        </w:rPr>
        <w:t xml:space="preserve"> – </w:t>
      </w:r>
      <w:r w:rsidR="00144F4A" w:rsidRPr="00661BC4">
        <w:rPr>
          <w:rFonts w:cs="Times New Roman"/>
          <w:bCs/>
        </w:rPr>
        <w:t xml:space="preserve">läbivaatamine; ülevõtmine; määruse (EL) </w:t>
      </w:r>
      <w:r w:rsidR="00144F4A" w:rsidRPr="00661BC4">
        <w:rPr>
          <w:rFonts w:cs="Times New Roman"/>
          <w:bCs/>
        </w:rPr>
        <w:lastRenderedPageBreak/>
        <w:t>nr 910/2014 muutmine; direktiivi (EL) 2018/1972 muutmine; kehtetuks tunnistamine; jõustumine; adressaadid</w:t>
      </w:r>
      <w:r w:rsidR="009E06AC" w:rsidRPr="00661BC4">
        <w:rPr>
          <w:rFonts w:cs="Times New Roman"/>
          <w:bCs/>
        </w:rPr>
        <w:t>.</w:t>
      </w:r>
    </w:p>
    <w:p w14:paraId="0248F345" w14:textId="4CC04059" w:rsidR="00FB24F0" w:rsidRPr="00661BC4" w:rsidRDefault="00685931" w:rsidP="00B5782B">
      <w:pPr>
        <w:numPr>
          <w:ilvl w:val="0"/>
          <w:numId w:val="18"/>
        </w:numPr>
        <w:rPr>
          <w:rFonts w:cs="Times New Roman"/>
          <w:bCs/>
        </w:rPr>
      </w:pPr>
      <w:r w:rsidRPr="00661BC4">
        <w:rPr>
          <w:rFonts w:cs="Times New Roman"/>
          <w:bCs/>
          <w:szCs w:val="24"/>
        </w:rPr>
        <w:t xml:space="preserve">Lisad: </w:t>
      </w:r>
      <w:r w:rsidR="00FB24F0" w:rsidRPr="00661BC4">
        <w:rPr>
          <w:rFonts w:cs="Times New Roman"/>
          <w:bCs/>
        </w:rPr>
        <w:t>I</w:t>
      </w:r>
      <w:r w:rsidR="008F3B69" w:rsidRPr="00661BC4">
        <w:rPr>
          <w:rFonts w:cs="Times New Roman"/>
          <w:bCs/>
        </w:rPr>
        <w:t xml:space="preserve"> lisa</w:t>
      </w:r>
      <w:r w:rsidR="00FB24F0" w:rsidRPr="00661BC4">
        <w:rPr>
          <w:rFonts w:cs="Times New Roman"/>
          <w:bCs/>
        </w:rPr>
        <w:t xml:space="preserve"> (kriitilise tähtsusega sektorid); II</w:t>
      </w:r>
      <w:r w:rsidR="008F3B69" w:rsidRPr="00661BC4">
        <w:rPr>
          <w:rFonts w:cs="Times New Roman"/>
          <w:bCs/>
        </w:rPr>
        <w:t xml:space="preserve"> lisa</w:t>
      </w:r>
      <w:r w:rsidR="00FB24F0" w:rsidRPr="00661BC4">
        <w:rPr>
          <w:rFonts w:cs="Times New Roman"/>
          <w:bCs/>
        </w:rPr>
        <w:t xml:space="preserve"> (muud kriitilise tähtsusega sektorid); III </w:t>
      </w:r>
      <w:r w:rsidR="008F3B69" w:rsidRPr="00661BC4">
        <w:rPr>
          <w:rFonts w:cs="Times New Roman"/>
          <w:bCs/>
        </w:rPr>
        <w:t xml:space="preserve">lisa </w:t>
      </w:r>
      <w:r w:rsidR="00FB24F0" w:rsidRPr="00661BC4">
        <w:rPr>
          <w:rFonts w:cs="Times New Roman"/>
          <w:bCs/>
        </w:rPr>
        <w:t>(vastavustabel).</w:t>
      </w:r>
    </w:p>
    <w:p w14:paraId="26C5EAB3" w14:textId="7245DBBD" w:rsidR="00344016" w:rsidRPr="00661BC4" w:rsidRDefault="00153BD2" w:rsidP="00713977">
      <w:pPr>
        <w:rPr>
          <w:rFonts w:cs="Times New Roman"/>
          <w:bCs/>
          <w:szCs w:val="24"/>
        </w:rPr>
      </w:pPr>
      <w:r w:rsidRPr="00661BC4">
        <w:rPr>
          <w:rFonts w:cs="Times New Roman"/>
          <w:bCs/>
          <w:szCs w:val="24"/>
        </w:rPr>
        <w:t>NIS2</w:t>
      </w:r>
      <w:r w:rsidR="00F24C41">
        <w:rPr>
          <w:rFonts w:cs="Times New Roman"/>
          <w:bCs/>
          <w:szCs w:val="24"/>
        </w:rPr>
        <w:t>-</w:t>
      </w:r>
      <w:r w:rsidRPr="00661BC4">
        <w:rPr>
          <w:rFonts w:cs="Times New Roman"/>
          <w:bCs/>
          <w:szCs w:val="24"/>
        </w:rPr>
        <w:t>direktiivi</w:t>
      </w:r>
      <w:r w:rsidR="00244030" w:rsidRPr="00661BC4">
        <w:rPr>
          <w:rFonts w:cs="Times New Roman"/>
          <w:bCs/>
          <w:szCs w:val="24"/>
        </w:rPr>
        <w:t xml:space="preserve"> ülevõtmisega seotud</w:t>
      </w:r>
      <w:r w:rsidRPr="00661BC4">
        <w:rPr>
          <w:rFonts w:cs="Times New Roman"/>
          <w:bCs/>
          <w:szCs w:val="24"/>
        </w:rPr>
        <w:t xml:space="preserve"> vastavustabel on esitatud seletuskirja lisas</w:t>
      </w:r>
      <w:r w:rsidR="009E723E" w:rsidRPr="00661BC4">
        <w:rPr>
          <w:rFonts w:cs="Times New Roman"/>
          <w:bCs/>
          <w:szCs w:val="24"/>
        </w:rPr>
        <w:t xml:space="preserve"> </w:t>
      </w:r>
      <w:r w:rsidR="00741349" w:rsidRPr="00661BC4">
        <w:rPr>
          <w:rFonts w:cs="Times New Roman"/>
          <w:bCs/>
          <w:szCs w:val="24"/>
        </w:rPr>
        <w:t>1</w:t>
      </w:r>
      <w:r w:rsidR="009E723E" w:rsidRPr="00661BC4">
        <w:rPr>
          <w:rFonts w:cs="Times New Roman"/>
          <w:bCs/>
          <w:szCs w:val="24"/>
        </w:rPr>
        <w:t>.</w:t>
      </w:r>
    </w:p>
    <w:p w14:paraId="6AACD457" w14:textId="77777777" w:rsidR="008A132B" w:rsidRPr="00661BC4" w:rsidRDefault="008A132B" w:rsidP="00713977">
      <w:pPr>
        <w:rPr>
          <w:rFonts w:cs="Times New Roman"/>
          <w:bCs/>
          <w:szCs w:val="24"/>
        </w:rPr>
      </w:pPr>
    </w:p>
    <w:p w14:paraId="181C220D" w14:textId="10CB3177" w:rsidR="002279C9" w:rsidRPr="00661BC4" w:rsidRDefault="00740B2D" w:rsidP="00713977">
      <w:pPr>
        <w:pStyle w:val="Pealkiri1"/>
        <w:spacing w:before="0"/>
        <w:rPr>
          <w:rFonts w:ascii="Times New Roman" w:hAnsi="Times New Roman" w:cs="Times New Roman"/>
          <w:sz w:val="24"/>
          <w:szCs w:val="24"/>
        </w:rPr>
      </w:pPr>
      <w:bookmarkStart w:id="5" w:name="_Toc206069667"/>
      <w:r w:rsidRPr="00661BC4">
        <w:rPr>
          <w:rFonts w:ascii="Times New Roman" w:hAnsi="Times New Roman" w:cs="Times New Roman"/>
          <w:b/>
          <w:sz w:val="24"/>
          <w:szCs w:val="24"/>
        </w:rPr>
        <w:t>3. Eelnõu sisu ja võrdlev analüüs</w:t>
      </w:r>
      <w:bookmarkEnd w:id="5"/>
    </w:p>
    <w:p w14:paraId="08E40347" w14:textId="517F646D" w:rsidR="00357389" w:rsidRPr="00661BC4" w:rsidRDefault="5572B43F" w:rsidP="00713977">
      <w:pPr>
        <w:rPr>
          <w:rFonts w:cs="Times New Roman"/>
        </w:rPr>
      </w:pPr>
      <w:r w:rsidRPr="00661BC4">
        <w:rPr>
          <w:rFonts w:cs="Times New Roman"/>
        </w:rPr>
        <w:t xml:space="preserve">Eelnõu koosneb </w:t>
      </w:r>
      <w:r w:rsidR="4A6A3112" w:rsidRPr="00661BC4">
        <w:rPr>
          <w:rFonts w:cs="Times New Roman"/>
        </w:rPr>
        <w:t>11</w:t>
      </w:r>
      <w:r w:rsidRPr="00661BC4">
        <w:rPr>
          <w:rFonts w:cs="Times New Roman"/>
        </w:rPr>
        <w:t xml:space="preserve"> paragrahvist. </w:t>
      </w:r>
      <w:r w:rsidR="00E97980">
        <w:rPr>
          <w:rFonts w:cs="Times New Roman"/>
        </w:rPr>
        <w:t>E</w:t>
      </w:r>
      <w:r w:rsidRPr="00661BC4">
        <w:rPr>
          <w:rFonts w:cs="Times New Roman"/>
        </w:rPr>
        <w:t xml:space="preserve">elnõu § 1 </w:t>
      </w:r>
      <w:r w:rsidR="00E97980">
        <w:rPr>
          <w:rFonts w:cs="Times New Roman"/>
        </w:rPr>
        <w:t>sisaldab küberturvalisuse seaduse muudatusi</w:t>
      </w:r>
      <w:r w:rsidRPr="00661BC4">
        <w:rPr>
          <w:rFonts w:cs="Times New Roman"/>
        </w:rPr>
        <w:t xml:space="preserve"> ning ülejäänud paragrahvid on seotud valdkondlike õigusaktide </w:t>
      </w:r>
      <w:r w:rsidR="00D12B67">
        <w:rPr>
          <w:rFonts w:cs="Times New Roman"/>
        </w:rPr>
        <w:t>muut</w:t>
      </w:r>
      <w:r w:rsidRPr="00661BC4">
        <w:rPr>
          <w:rFonts w:cs="Times New Roman"/>
        </w:rPr>
        <w:t xml:space="preserve">misega, et võtta </w:t>
      </w:r>
      <w:r w:rsidR="00A61497" w:rsidRPr="00661BC4">
        <w:rPr>
          <w:rFonts w:cs="Times New Roman"/>
        </w:rPr>
        <w:t xml:space="preserve">üle </w:t>
      </w:r>
      <w:r w:rsidRPr="00661BC4">
        <w:rPr>
          <w:rFonts w:cs="Times New Roman"/>
        </w:rPr>
        <w:t>NIS2</w:t>
      </w:r>
      <w:r w:rsidR="00A1101D">
        <w:rPr>
          <w:rFonts w:cs="Times New Roman"/>
        </w:rPr>
        <w:t>-</w:t>
      </w:r>
      <w:r w:rsidRPr="00661BC4">
        <w:rPr>
          <w:rFonts w:cs="Times New Roman"/>
        </w:rPr>
        <w:t xml:space="preserve">direktiiv ning </w:t>
      </w:r>
      <w:r w:rsidR="00A3497F">
        <w:rPr>
          <w:rFonts w:cs="Times New Roman"/>
        </w:rPr>
        <w:t>rakendada</w:t>
      </w:r>
      <w:r w:rsidRPr="00661BC4">
        <w:rPr>
          <w:rFonts w:cs="Times New Roman"/>
        </w:rPr>
        <w:t xml:space="preserve"> Euroopa Komisjoni delegeeritud määrus</w:t>
      </w:r>
      <w:r w:rsidR="00064C54">
        <w:rPr>
          <w:rFonts w:cs="Times New Roman"/>
        </w:rPr>
        <w:t>t</w:t>
      </w:r>
      <w:r w:rsidRPr="00661BC4">
        <w:rPr>
          <w:rFonts w:cs="Times New Roman"/>
        </w:rPr>
        <w:t xml:space="preserve"> </w:t>
      </w:r>
      <w:r w:rsidR="00534549">
        <w:rPr>
          <w:rFonts w:cs="Times New Roman"/>
        </w:rPr>
        <w:t>(EL)</w:t>
      </w:r>
      <w:r w:rsidRPr="00661BC4">
        <w:rPr>
          <w:rFonts w:cs="Times New Roman"/>
        </w:rPr>
        <w:t xml:space="preserve"> 2024/1366.</w:t>
      </w:r>
    </w:p>
    <w:p w14:paraId="20CFA4DC" w14:textId="77777777" w:rsidR="00FF6989" w:rsidRPr="00661BC4" w:rsidRDefault="00FF6989" w:rsidP="00713977">
      <w:pPr>
        <w:rPr>
          <w:rFonts w:cs="Times New Roman"/>
          <w:b/>
          <w:bCs/>
          <w:sz w:val="32"/>
          <w:szCs w:val="32"/>
        </w:rPr>
      </w:pPr>
    </w:p>
    <w:p w14:paraId="14466CF6" w14:textId="386A230C" w:rsidR="4A0869E8" w:rsidRPr="00661BC4" w:rsidRDefault="4A0869E8" w:rsidP="00713977">
      <w:pPr>
        <w:pStyle w:val="Pealkiri1"/>
        <w:spacing w:before="0"/>
        <w:rPr>
          <w:rFonts w:ascii="Times New Roman" w:hAnsi="Times New Roman" w:cs="Times New Roman"/>
          <w:b/>
          <w:bCs/>
          <w:sz w:val="24"/>
          <w:szCs w:val="24"/>
        </w:rPr>
      </w:pPr>
      <w:bookmarkStart w:id="6" w:name="_Toc206069668"/>
      <w:r w:rsidRPr="00661BC4">
        <w:rPr>
          <w:rFonts w:ascii="Times New Roman" w:hAnsi="Times New Roman" w:cs="Times New Roman"/>
          <w:b/>
          <w:bCs/>
          <w:sz w:val="24"/>
          <w:szCs w:val="24"/>
        </w:rPr>
        <w:t>3.1. Eelnõu sisu analüüs</w:t>
      </w:r>
      <w:bookmarkEnd w:id="6"/>
    </w:p>
    <w:p w14:paraId="181C220F" w14:textId="2B63B592" w:rsidR="002279C9" w:rsidRPr="00661BC4" w:rsidRDefault="00740B2D" w:rsidP="00713977">
      <w:pPr>
        <w:pStyle w:val="Pealkiri2"/>
        <w:spacing w:before="0"/>
        <w:rPr>
          <w:rFonts w:ascii="Times New Roman" w:hAnsi="Times New Roman" w:cs="Times New Roman"/>
        </w:rPr>
      </w:pPr>
      <w:bookmarkStart w:id="7" w:name="_Toc206069669"/>
      <w:r w:rsidRPr="00661BC4">
        <w:rPr>
          <w:rFonts w:ascii="Times New Roman" w:hAnsi="Times New Roman" w:cs="Times New Roman"/>
          <w:b/>
          <w:sz w:val="24"/>
        </w:rPr>
        <w:t>§ 1</w:t>
      </w:r>
      <w:r w:rsidR="00550768" w:rsidRPr="00661BC4">
        <w:rPr>
          <w:rFonts w:ascii="Times New Roman" w:hAnsi="Times New Roman" w:cs="Times New Roman"/>
          <w:b/>
          <w:sz w:val="24"/>
        </w:rPr>
        <w:t>.</w:t>
      </w:r>
      <w:r w:rsidRPr="00661BC4">
        <w:rPr>
          <w:rFonts w:ascii="Times New Roman" w:hAnsi="Times New Roman" w:cs="Times New Roman"/>
          <w:b/>
          <w:sz w:val="24"/>
        </w:rPr>
        <w:t xml:space="preserve"> Küberturvalisuse seaduse muudatused</w:t>
      </w:r>
      <w:bookmarkEnd w:id="7"/>
    </w:p>
    <w:p w14:paraId="181C2211" w14:textId="2B396F4B" w:rsidR="002279C9" w:rsidRPr="00661BC4" w:rsidRDefault="00740B2D" w:rsidP="00713977">
      <w:pPr>
        <w:rPr>
          <w:rFonts w:cs="Times New Roman"/>
        </w:rPr>
      </w:pPr>
      <w:r w:rsidRPr="00661BC4">
        <w:rPr>
          <w:rFonts w:cs="Times New Roman"/>
        </w:rPr>
        <w:t>Eelnõu §-s 1 nähakse ette küberturvalisuse seaduse (</w:t>
      </w:r>
      <w:r w:rsidRPr="00661BC4">
        <w:rPr>
          <w:rFonts w:cs="Times New Roman"/>
          <w:iCs/>
        </w:rPr>
        <w:t>KüTS</w:t>
      </w:r>
      <w:r w:rsidRPr="00661BC4">
        <w:rPr>
          <w:rFonts w:cs="Times New Roman"/>
        </w:rPr>
        <w:t>) muudatused:</w:t>
      </w:r>
    </w:p>
    <w:p w14:paraId="2D53EFAC" w14:textId="75065D25" w:rsidR="0347054D" w:rsidRPr="00661BC4" w:rsidRDefault="7E90AEA4" w:rsidP="00713977">
      <w:pPr>
        <w:rPr>
          <w:rFonts w:cs="Times New Roman"/>
        </w:rPr>
      </w:pPr>
      <w:r w:rsidRPr="00661BC4">
        <w:rPr>
          <w:rFonts w:cs="Times New Roman"/>
          <w:b/>
          <w:bCs/>
        </w:rPr>
        <w:t>KüTS</w:t>
      </w:r>
      <w:r w:rsidR="006B5179">
        <w:rPr>
          <w:rFonts w:cs="Times New Roman"/>
          <w:b/>
          <w:bCs/>
        </w:rPr>
        <w:t>i</w:t>
      </w:r>
      <w:r w:rsidRPr="00661BC4">
        <w:rPr>
          <w:rFonts w:cs="Times New Roman"/>
          <w:b/>
          <w:bCs/>
        </w:rPr>
        <w:t xml:space="preserve"> § 1 lõike 1</w:t>
      </w:r>
      <w:r w:rsidRPr="00661BC4">
        <w:rPr>
          <w:rFonts w:cs="Times New Roman"/>
        </w:rPr>
        <w:t xml:space="preserve"> muudatusega viiakse seaduse reguleerimisala </w:t>
      </w:r>
      <w:r w:rsidR="78DD773C" w:rsidRPr="00661BC4">
        <w:rPr>
          <w:rFonts w:cs="Times New Roman"/>
        </w:rPr>
        <w:t>kooskõlla NIS2</w:t>
      </w:r>
      <w:r w:rsidR="006B5179">
        <w:rPr>
          <w:rFonts w:cs="Times New Roman"/>
        </w:rPr>
        <w:t>-</w:t>
      </w:r>
      <w:r w:rsidR="78DD773C" w:rsidRPr="00661BC4">
        <w:rPr>
          <w:rFonts w:cs="Times New Roman"/>
        </w:rPr>
        <w:t>direktiivi</w:t>
      </w:r>
      <w:r w:rsidR="00BE48C8">
        <w:rPr>
          <w:rFonts w:cs="Times New Roman"/>
        </w:rPr>
        <w:t>ga</w:t>
      </w:r>
      <w:r w:rsidR="78DD773C" w:rsidRPr="00661BC4">
        <w:rPr>
          <w:rFonts w:cs="Times New Roman"/>
        </w:rPr>
        <w:t>. Kui kehtiv KüTS</w:t>
      </w:r>
      <w:r w:rsidR="06A56BD7" w:rsidRPr="00661BC4">
        <w:rPr>
          <w:rFonts w:cs="Times New Roman"/>
        </w:rPr>
        <w:t xml:space="preserve"> sätestab </w:t>
      </w:r>
      <w:r w:rsidR="00795290" w:rsidRPr="00661BC4">
        <w:rPr>
          <w:rFonts w:cs="Times New Roman"/>
        </w:rPr>
        <w:t>„</w:t>
      </w:r>
      <w:r w:rsidR="06A56BD7" w:rsidRPr="004B676B">
        <w:rPr>
          <w:rFonts w:cs="Times New Roman"/>
        </w:rPr>
        <w:t>ühiskonna toimimise seisukohast oluliste, sealhulgas avaliku sektori võrgu- ja infosüsteemide pidamise nõuded, vastutuse ja järelevalve ning küberintsidentide ennetamise ja lahendamise alused</w:t>
      </w:r>
      <w:r w:rsidR="00795290" w:rsidRPr="004B676B">
        <w:rPr>
          <w:rFonts w:cs="Times New Roman"/>
        </w:rPr>
        <w:t>“</w:t>
      </w:r>
      <w:r w:rsidR="06A56BD7" w:rsidRPr="00661BC4">
        <w:rPr>
          <w:rFonts w:cs="Times New Roman"/>
        </w:rPr>
        <w:t>, siis NIS2</w:t>
      </w:r>
      <w:r w:rsidR="00F65B7F">
        <w:rPr>
          <w:rFonts w:cs="Times New Roman"/>
        </w:rPr>
        <w:t>-</w:t>
      </w:r>
      <w:r w:rsidR="06A56BD7" w:rsidRPr="00661BC4">
        <w:rPr>
          <w:rFonts w:cs="Times New Roman"/>
        </w:rPr>
        <w:t xml:space="preserve">direktiivi ülevõtmise järel </w:t>
      </w:r>
      <w:r w:rsidR="52870E1D" w:rsidRPr="00661BC4">
        <w:rPr>
          <w:rFonts w:cs="Times New Roman"/>
        </w:rPr>
        <w:t>jää</w:t>
      </w:r>
      <w:r w:rsidR="0ECA89DE" w:rsidRPr="00661BC4">
        <w:rPr>
          <w:rFonts w:cs="Times New Roman"/>
        </w:rPr>
        <w:t>ks</w:t>
      </w:r>
      <w:r w:rsidR="52870E1D" w:rsidRPr="00661BC4">
        <w:rPr>
          <w:rFonts w:cs="Times New Roman"/>
        </w:rPr>
        <w:t xml:space="preserve"> </w:t>
      </w:r>
      <w:r w:rsidR="00064C54">
        <w:rPr>
          <w:rFonts w:cs="Times New Roman"/>
        </w:rPr>
        <w:t xml:space="preserve">selle </w:t>
      </w:r>
      <w:r w:rsidR="52870E1D" w:rsidRPr="00661BC4">
        <w:rPr>
          <w:rFonts w:cs="Times New Roman"/>
        </w:rPr>
        <w:t xml:space="preserve">reguleerimisala kehtivas sõnastuses kitsaks. </w:t>
      </w:r>
    </w:p>
    <w:p w14:paraId="752EDFCF" w14:textId="25BE8B5F" w:rsidR="47EEBAC3" w:rsidRPr="00661BC4" w:rsidRDefault="429B0306" w:rsidP="00713977">
      <w:pPr>
        <w:rPr>
          <w:rFonts w:cs="Times New Roman"/>
          <w:color w:val="000000" w:themeColor="text1"/>
        </w:rPr>
      </w:pPr>
      <w:r w:rsidRPr="00661BC4">
        <w:rPr>
          <w:rFonts w:cs="Times New Roman"/>
        </w:rPr>
        <w:t xml:space="preserve">Tõenäoliselt kõige olulisema aspektina </w:t>
      </w:r>
      <w:r w:rsidR="52870E1D" w:rsidRPr="00661BC4">
        <w:rPr>
          <w:rFonts w:cs="Times New Roman"/>
        </w:rPr>
        <w:t xml:space="preserve">ei </w:t>
      </w:r>
      <w:r w:rsidR="316721FD" w:rsidRPr="00661BC4">
        <w:rPr>
          <w:rFonts w:cs="Times New Roman"/>
        </w:rPr>
        <w:t xml:space="preserve">ole </w:t>
      </w:r>
      <w:r w:rsidR="52870E1D" w:rsidRPr="00661BC4">
        <w:rPr>
          <w:rFonts w:cs="Times New Roman"/>
        </w:rPr>
        <w:t>NIS2</w:t>
      </w:r>
      <w:r w:rsidR="00C50E98">
        <w:rPr>
          <w:rFonts w:cs="Times New Roman"/>
        </w:rPr>
        <w:t>-</w:t>
      </w:r>
      <w:r w:rsidR="52870E1D" w:rsidRPr="00661BC4">
        <w:rPr>
          <w:rFonts w:cs="Times New Roman"/>
        </w:rPr>
        <w:t>direktiiv</w:t>
      </w:r>
      <w:r w:rsidR="0723BA81" w:rsidRPr="00661BC4">
        <w:rPr>
          <w:rFonts w:cs="Times New Roman"/>
        </w:rPr>
        <w:t xml:space="preserve">i fookus </w:t>
      </w:r>
      <w:r w:rsidR="668F643E" w:rsidRPr="00661BC4">
        <w:rPr>
          <w:rFonts w:cs="Times New Roman"/>
        </w:rPr>
        <w:t xml:space="preserve">erinevalt varasemast </w:t>
      </w:r>
      <w:r w:rsidR="02813341" w:rsidRPr="00661BC4">
        <w:rPr>
          <w:rFonts w:cs="Times New Roman"/>
        </w:rPr>
        <w:t>Euroopa Liidu tasandil ühtlustatud (ja ka KüTS</w:t>
      </w:r>
      <w:r w:rsidR="00C50E98">
        <w:rPr>
          <w:rFonts w:cs="Times New Roman"/>
        </w:rPr>
        <w:t>i</w:t>
      </w:r>
      <w:r w:rsidR="02813341" w:rsidRPr="00661BC4">
        <w:rPr>
          <w:rFonts w:cs="Times New Roman"/>
        </w:rPr>
        <w:t xml:space="preserve">s kajastatud) </w:t>
      </w:r>
      <w:r w:rsidR="668F643E" w:rsidRPr="00661BC4">
        <w:rPr>
          <w:rFonts w:cs="Times New Roman"/>
        </w:rPr>
        <w:t xml:space="preserve">regulatiivsest lähenemisest </w:t>
      </w:r>
      <w:r w:rsidR="0723BA81" w:rsidRPr="00661BC4">
        <w:rPr>
          <w:rFonts w:cs="Times New Roman"/>
        </w:rPr>
        <w:t>seatud</w:t>
      </w:r>
      <w:r w:rsidR="52870E1D" w:rsidRPr="00661BC4">
        <w:rPr>
          <w:rFonts w:cs="Times New Roman"/>
        </w:rPr>
        <w:t xml:space="preserve"> mitte üksnes ühiskonna toimimise seisukohast oluliste </w:t>
      </w:r>
      <w:r w:rsidR="52870E1D" w:rsidRPr="00661BC4">
        <w:rPr>
          <w:rFonts w:cs="Times New Roman"/>
          <w:i/>
          <w:iCs/>
        </w:rPr>
        <w:t>võrgu ja infosüsteemide pidamise</w:t>
      </w:r>
      <w:r w:rsidR="52870E1D" w:rsidRPr="00661BC4">
        <w:rPr>
          <w:rFonts w:cs="Times New Roman"/>
        </w:rPr>
        <w:t xml:space="preserve"> nõuetele (ja</w:t>
      </w:r>
      <w:r w:rsidR="02E82029" w:rsidRPr="00661BC4">
        <w:rPr>
          <w:rFonts w:cs="Times New Roman"/>
        </w:rPr>
        <w:t xml:space="preserve"> sellele järgnevale), vaid </w:t>
      </w:r>
      <w:r w:rsidR="001A55E9">
        <w:rPr>
          <w:rFonts w:cs="Times New Roman"/>
        </w:rPr>
        <w:t xml:space="preserve">selle </w:t>
      </w:r>
      <w:r w:rsidR="15231C5F" w:rsidRPr="00661BC4">
        <w:rPr>
          <w:rFonts w:cs="Times New Roman"/>
        </w:rPr>
        <w:t>kohaldamisalasse kuuluvad kõik NIS2</w:t>
      </w:r>
      <w:r w:rsidR="00044ADB">
        <w:rPr>
          <w:rFonts w:cs="Times New Roman"/>
        </w:rPr>
        <w:t>-</w:t>
      </w:r>
      <w:r w:rsidR="15231C5F" w:rsidRPr="00661BC4">
        <w:rPr>
          <w:rFonts w:cs="Times New Roman"/>
        </w:rPr>
        <w:t xml:space="preserve">direktiivi </w:t>
      </w:r>
      <w:r w:rsidR="44B73E3D" w:rsidRPr="00661BC4">
        <w:rPr>
          <w:rFonts w:cs="Times New Roman"/>
        </w:rPr>
        <w:t xml:space="preserve">järgi ülioluliseks või oluliseks üksuseks kvalifitseeruvad isikud, sh </w:t>
      </w:r>
      <w:r w:rsidR="4AE59B27" w:rsidRPr="00661BC4">
        <w:rPr>
          <w:rFonts w:cs="Times New Roman"/>
        </w:rPr>
        <w:t xml:space="preserve">I ja II </w:t>
      </w:r>
      <w:r w:rsidR="15231C5F" w:rsidRPr="00661BC4">
        <w:rPr>
          <w:rFonts w:cs="Times New Roman"/>
        </w:rPr>
        <w:t xml:space="preserve">lisades loetletud üksused (isikud ja asutused) </w:t>
      </w:r>
      <w:r w:rsidR="0C64AD95" w:rsidRPr="00661BC4">
        <w:rPr>
          <w:rFonts w:cs="Times New Roman"/>
        </w:rPr>
        <w:t xml:space="preserve">ning domeeninime registreerimise teenuse osutajad organisatsiooni kui </w:t>
      </w:r>
      <w:r w:rsidR="15231C5F" w:rsidRPr="00661BC4">
        <w:rPr>
          <w:rFonts w:cs="Times New Roman"/>
        </w:rPr>
        <w:t>tervikuna</w:t>
      </w:r>
      <w:r w:rsidR="46B77153" w:rsidRPr="00661BC4">
        <w:rPr>
          <w:rFonts w:cs="Times New Roman"/>
        </w:rPr>
        <w:t>, mitte üksnes n-ö</w:t>
      </w:r>
      <w:r w:rsidR="00EB3860" w:rsidRPr="00661BC4">
        <w:rPr>
          <w:rFonts w:cs="Times New Roman"/>
        </w:rPr>
        <w:t xml:space="preserve"> </w:t>
      </w:r>
      <w:r w:rsidR="46B77153" w:rsidRPr="006C1D86">
        <w:rPr>
          <w:rFonts w:cs="Times New Roman"/>
        </w:rPr>
        <w:t>kriitilise teenusega</w:t>
      </w:r>
      <w:r w:rsidR="46B77153" w:rsidRPr="00661BC4">
        <w:rPr>
          <w:rFonts w:cs="Times New Roman"/>
        </w:rPr>
        <w:t xml:space="preserve"> seo</w:t>
      </w:r>
      <w:r w:rsidR="006A416F">
        <w:rPr>
          <w:rFonts w:cs="Times New Roman"/>
        </w:rPr>
        <w:t>ses</w:t>
      </w:r>
      <w:r w:rsidR="46B77153" w:rsidRPr="00661BC4">
        <w:rPr>
          <w:rFonts w:cs="Times New Roman"/>
        </w:rPr>
        <w:t>. Teisisõnu nõuab NIS2</w:t>
      </w:r>
      <w:r w:rsidR="006A416F">
        <w:rPr>
          <w:rFonts w:cs="Times New Roman"/>
        </w:rPr>
        <w:t>-</w:t>
      </w:r>
      <w:r w:rsidR="46B77153" w:rsidRPr="00661BC4">
        <w:rPr>
          <w:rFonts w:cs="Times New Roman"/>
        </w:rPr>
        <w:t>direktiiv, erinevalt oma eelkäijast</w:t>
      </w:r>
      <w:r w:rsidR="0DFEE19C" w:rsidRPr="00661BC4">
        <w:rPr>
          <w:rFonts w:cs="Times New Roman"/>
        </w:rPr>
        <w:t xml:space="preserve"> e</w:t>
      </w:r>
      <w:r w:rsidR="006A416F">
        <w:rPr>
          <w:rFonts w:cs="Times New Roman"/>
        </w:rPr>
        <w:t>hk</w:t>
      </w:r>
      <w:r w:rsidR="0DFEE19C" w:rsidRPr="00661BC4">
        <w:rPr>
          <w:rFonts w:cs="Times New Roman"/>
        </w:rPr>
        <w:t xml:space="preserve"> NIS</w:t>
      </w:r>
      <w:r w:rsidR="006A416F">
        <w:rPr>
          <w:rFonts w:cs="Times New Roman"/>
        </w:rPr>
        <w:t>-</w:t>
      </w:r>
      <w:r w:rsidR="0DFEE19C" w:rsidRPr="00661BC4">
        <w:rPr>
          <w:rFonts w:cs="Times New Roman"/>
        </w:rPr>
        <w:t>direktiivist</w:t>
      </w:r>
      <w:r w:rsidR="46B77153" w:rsidRPr="00661BC4">
        <w:rPr>
          <w:rFonts w:cs="Times New Roman"/>
        </w:rPr>
        <w:t xml:space="preserve">, et riskijuhtimismeetmeid rakendataks kõigi </w:t>
      </w:r>
      <w:r w:rsidR="50A18472" w:rsidRPr="00661BC4">
        <w:rPr>
          <w:rFonts w:cs="Times New Roman"/>
        </w:rPr>
        <w:t>asjaomase üksuse tegevuste ja teenuste suhtes, mitte üksnes konkreetse</w:t>
      </w:r>
      <w:r w:rsidR="006A416F">
        <w:rPr>
          <w:rFonts w:cs="Times New Roman"/>
        </w:rPr>
        <w:t>te</w:t>
      </w:r>
      <w:r w:rsidR="50A18472" w:rsidRPr="00661BC4">
        <w:rPr>
          <w:rFonts w:cs="Times New Roman"/>
        </w:rPr>
        <w:t xml:space="preserve"> teenus</w:t>
      </w:r>
      <w:r w:rsidR="006A416F">
        <w:rPr>
          <w:rFonts w:cs="Times New Roman"/>
        </w:rPr>
        <w:t>t</w:t>
      </w:r>
      <w:r w:rsidR="50A18472" w:rsidRPr="00661BC4">
        <w:rPr>
          <w:rFonts w:cs="Times New Roman"/>
        </w:rPr>
        <w:t>e või infovarad</w:t>
      </w:r>
      <w:r w:rsidR="006A416F">
        <w:rPr>
          <w:rFonts w:cs="Times New Roman"/>
        </w:rPr>
        <w:t>e suhtes</w:t>
      </w:r>
      <w:r w:rsidR="50A18472" w:rsidRPr="00661BC4">
        <w:rPr>
          <w:rFonts w:cs="Times New Roman"/>
        </w:rPr>
        <w:t>.</w:t>
      </w:r>
      <w:r w:rsidR="47EEBAC3" w:rsidRPr="00661BC4">
        <w:rPr>
          <w:rStyle w:val="Allmrkuseviide"/>
          <w:rFonts w:cs="Times New Roman"/>
        </w:rPr>
        <w:footnoteReference w:id="23"/>
      </w:r>
      <w:r w:rsidR="6C7B395F" w:rsidRPr="00661BC4">
        <w:rPr>
          <w:rStyle w:val="Allmrkuseviide"/>
          <w:rFonts w:cs="Times New Roman"/>
        </w:rPr>
        <w:t xml:space="preserve"> </w:t>
      </w:r>
      <w:r w:rsidR="6C7B395F" w:rsidRPr="00661BC4">
        <w:rPr>
          <w:rFonts w:cs="Times New Roman"/>
        </w:rPr>
        <w:t>Lisaks täiendat</w:t>
      </w:r>
      <w:r w:rsidR="4A2947C6" w:rsidRPr="00661BC4">
        <w:rPr>
          <w:rFonts w:cs="Times New Roman"/>
        </w:rPr>
        <w:t xml:space="preserve">akse reguleerimisala </w:t>
      </w:r>
      <w:r w:rsidR="00602480">
        <w:rPr>
          <w:rFonts w:cs="Times New Roman"/>
        </w:rPr>
        <w:t>nii</w:t>
      </w:r>
      <w:r w:rsidR="4A2947C6" w:rsidRPr="00661BC4">
        <w:rPr>
          <w:rFonts w:cs="Times New Roman"/>
        </w:rPr>
        <w:t xml:space="preserve">, et seaduses oleks võimalik </w:t>
      </w:r>
      <w:r w:rsidR="006A416F">
        <w:rPr>
          <w:rFonts w:cs="Times New Roman"/>
        </w:rPr>
        <w:t xml:space="preserve">esitada </w:t>
      </w:r>
      <w:r w:rsidR="4A2947C6" w:rsidRPr="00661BC4">
        <w:rPr>
          <w:rFonts w:cs="Times New Roman"/>
        </w:rPr>
        <w:t xml:space="preserve">reguleerimisala ulatuses normid, mis puudutavad </w:t>
      </w:r>
      <w:r w:rsidR="7ACC60D2" w:rsidRPr="00661BC4">
        <w:rPr>
          <w:rFonts w:cs="Times New Roman"/>
        </w:rPr>
        <w:t xml:space="preserve">i) </w:t>
      </w:r>
      <w:r w:rsidR="7ACC60D2" w:rsidRPr="00661BC4">
        <w:rPr>
          <w:rFonts w:cs="Times New Roman"/>
          <w:color w:val="000000" w:themeColor="text1"/>
        </w:rPr>
        <w:t>küberintsidentide käsitlemise aluseid ja nõudeid turvahaavatavuse ja küberohtudega tegelemiseks; ii) ulatusliku küberintsidendi ja kriisi ennetamist ning lahendamist; iii) küberturvalisuse valdkonnas toimuva koostöö, teabevahetus</w:t>
      </w:r>
      <w:r w:rsidR="75F85C2E" w:rsidRPr="00661BC4">
        <w:rPr>
          <w:rFonts w:cs="Times New Roman"/>
          <w:color w:val="000000" w:themeColor="text1"/>
        </w:rPr>
        <w:t>e</w:t>
      </w:r>
      <w:r w:rsidR="7ACC60D2" w:rsidRPr="00661BC4">
        <w:rPr>
          <w:rFonts w:cs="Times New Roman"/>
          <w:color w:val="000000" w:themeColor="text1"/>
        </w:rPr>
        <w:t xml:space="preserve"> ja vastastikuse hindamis</w:t>
      </w:r>
      <w:r w:rsidR="62D77E88" w:rsidRPr="00661BC4">
        <w:rPr>
          <w:rFonts w:cs="Times New Roman"/>
          <w:color w:val="000000" w:themeColor="text1"/>
        </w:rPr>
        <w:t>e nõudeid; ja iv) küberturvalisuse valdkonna pädevate asutuste nimetamist</w:t>
      </w:r>
      <w:r w:rsidR="03A4929A" w:rsidRPr="00661BC4">
        <w:rPr>
          <w:rFonts w:cs="Times New Roman"/>
          <w:color w:val="000000" w:themeColor="text1"/>
        </w:rPr>
        <w:t xml:space="preserve"> või nende määramise nõudeid</w:t>
      </w:r>
      <w:r w:rsidR="464A6CAB" w:rsidRPr="00661BC4">
        <w:rPr>
          <w:rFonts w:cs="Times New Roman"/>
          <w:color w:val="000000" w:themeColor="text1"/>
        </w:rPr>
        <w:t xml:space="preserve"> (see hõlmab lisaks eelnõu tulemusel määratud asutustele ka KüTSi kehtiva redaktsiooni §-des 5</w:t>
      </w:r>
      <w:r w:rsidR="464A6CAB" w:rsidRPr="00661BC4">
        <w:rPr>
          <w:rFonts w:cs="Times New Roman"/>
          <w:color w:val="000000" w:themeColor="text1"/>
          <w:vertAlign w:val="superscript"/>
        </w:rPr>
        <w:t>1</w:t>
      </w:r>
      <w:r w:rsidR="464A6CAB" w:rsidRPr="00661BC4">
        <w:rPr>
          <w:rFonts w:cs="Times New Roman"/>
          <w:color w:val="000000" w:themeColor="text1"/>
        </w:rPr>
        <w:t xml:space="preserve"> ja </w:t>
      </w:r>
      <w:r w:rsidR="71E4F7A2" w:rsidRPr="00661BC4">
        <w:rPr>
          <w:rFonts w:cs="Times New Roman"/>
          <w:color w:val="000000" w:themeColor="text1"/>
        </w:rPr>
        <w:t>13</w:t>
      </w:r>
      <w:r w:rsidR="71E4F7A2" w:rsidRPr="00661BC4">
        <w:rPr>
          <w:rFonts w:cs="Times New Roman"/>
          <w:color w:val="000000" w:themeColor="text1"/>
          <w:vertAlign w:val="superscript"/>
        </w:rPr>
        <w:t>1</w:t>
      </w:r>
      <w:r w:rsidR="71E4F7A2" w:rsidRPr="00661BC4">
        <w:rPr>
          <w:rFonts w:cs="Times New Roman"/>
          <w:color w:val="000000" w:themeColor="text1"/>
        </w:rPr>
        <w:t xml:space="preserve"> sätestatud asutusi)</w:t>
      </w:r>
      <w:r w:rsidR="62D77E88" w:rsidRPr="00661BC4">
        <w:rPr>
          <w:rFonts w:cs="Times New Roman"/>
          <w:color w:val="000000" w:themeColor="text1"/>
        </w:rPr>
        <w:t>.</w:t>
      </w:r>
    </w:p>
    <w:p w14:paraId="735BB521" w14:textId="77777777" w:rsidR="00BA1C16" w:rsidRPr="00661BC4" w:rsidRDefault="00BA1C16" w:rsidP="00713977">
      <w:pPr>
        <w:rPr>
          <w:rFonts w:cs="Times New Roman"/>
          <w:b/>
          <w:bCs/>
          <w:color w:val="000000" w:themeColor="text1"/>
        </w:rPr>
      </w:pPr>
    </w:p>
    <w:p w14:paraId="4CF8476A" w14:textId="4085C39E" w:rsidR="430EEBD3" w:rsidRPr="00661BC4" w:rsidRDefault="7F04CCC7" w:rsidP="00713977">
      <w:pPr>
        <w:rPr>
          <w:rFonts w:cs="Times New Roman"/>
          <w:color w:val="000000" w:themeColor="text1"/>
        </w:rPr>
      </w:pPr>
      <w:r w:rsidRPr="00661BC4">
        <w:rPr>
          <w:rFonts w:cs="Times New Roman"/>
          <w:b/>
          <w:bCs/>
          <w:color w:val="000000" w:themeColor="text1"/>
        </w:rPr>
        <w:t>KüTS</w:t>
      </w:r>
      <w:r w:rsidR="00C50E98">
        <w:rPr>
          <w:rFonts w:cs="Times New Roman"/>
          <w:b/>
          <w:bCs/>
          <w:color w:val="000000" w:themeColor="text1"/>
        </w:rPr>
        <w:t>i</w:t>
      </w:r>
      <w:r w:rsidRPr="00661BC4">
        <w:rPr>
          <w:rFonts w:cs="Times New Roman"/>
          <w:b/>
          <w:bCs/>
          <w:color w:val="000000" w:themeColor="text1"/>
        </w:rPr>
        <w:t xml:space="preserve"> § 1 lõi</w:t>
      </w:r>
      <w:r w:rsidR="00A44DB6">
        <w:rPr>
          <w:rFonts w:cs="Times New Roman"/>
          <w:b/>
          <w:bCs/>
          <w:color w:val="000000" w:themeColor="text1"/>
        </w:rPr>
        <w:t>get</w:t>
      </w:r>
      <w:r w:rsidRPr="00661BC4">
        <w:rPr>
          <w:rFonts w:cs="Times New Roman"/>
          <w:b/>
          <w:bCs/>
          <w:color w:val="000000" w:themeColor="text1"/>
        </w:rPr>
        <w:t xml:space="preserve"> 2</w:t>
      </w:r>
      <w:r w:rsidRPr="00661BC4">
        <w:rPr>
          <w:rFonts w:cs="Times New Roman"/>
          <w:color w:val="000000" w:themeColor="text1"/>
        </w:rPr>
        <w:t xml:space="preserve"> </w:t>
      </w:r>
      <w:r w:rsidR="3DA99CF5" w:rsidRPr="00661BC4">
        <w:rPr>
          <w:rFonts w:cs="Times New Roman"/>
          <w:color w:val="000000" w:themeColor="text1"/>
        </w:rPr>
        <w:t>täienda</w:t>
      </w:r>
      <w:r w:rsidR="00A44DB6">
        <w:rPr>
          <w:rFonts w:cs="Times New Roman"/>
          <w:color w:val="000000" w:themeColor="text1"/>
        </w:rPr>
        <w:t>taks</w:t>
      </w:r>
      <w:r w:rsidR="1F222D08" w:rsidRPr="00661BC4">
        <w:rPr>
          <w:rFonts w:cs="Times New Roman"/>
          <w:color w:val="000000" w:themeColor="text1"/>
        </w:rPr>
        <w:t>e</w:t>
      </w:r>
      <w:r w:rsidR="3DA99CF5" w:rsidRPr="00661BC4">
        <w:rPr>
          <w:rFonts w:cs="Times New Roman"/>
          <w:color w:val="000000" w:themeColor="text1"/>
        </w:rPr>
        <w:t xml:space="preserve"> </w:t>
      </w:r>
      <w:r w:rsidR="1F274EA0" w:rsidRPr="00661BC4">
        <w:rPr>
          <w:rFonts w:cs="Times New Roman"/>
          <w:color w:val="000000" w:themeColor="text1"/>
        </w:rPr>
        <w:t>punktiga 3</w:t>
      </w:r>
      <w:r w:rsidR="00DE0DCE">
        <w:rPr>
          <w:rFonts w:cs="Times New Roman"/>
          <w:color w:val="000000" w:themeColor="text1"/>
        </w:rPr>
        <w:t>,</w:t>
      </w:r>
      <w:r w:rsidR="3DA99CF5" w:rsidRPr="00661BC4">
        <w:rPr>
          <w:rFonts w:cs="Times New Roman"/>
          <w:color w:val="000000" w:themeColor="text1"/>
        </w:rPr>
        <w:t xml:space="preserve"> </w:t>
      </w:r>
      <w:r w:rsidR="002644CB">
        <w:rPr>
          <w:rFonts w:cs="Times New Roman"/>
          <w:color w:val="000000" w:themeColor="text1"/>
        </w:rPr>
        <w:t>jätt</w:t>
      </w:r>
      <w:r w:rsidR="00DE0DCE">
        <w:rPr>
          <w:rFonts w:cs="Times New Roman"/>
          <w:color w:val="000000" w:themeColor="text1"/>
        </w:rPr>
        <w:t>es</w:t>
      </w:r>
      <w:r w:rsidR="3C18ED39" w:rsidRPr="00661BC4">
        <w:rPr>
          <w:rFonts w:cs="Times New Roman"/>
          <w:color w:val="000000" w:themeColor="text1"/>
        </w:rPr>
        <w:t xml:space="preserve"> </w:t>
      </w:r>
      <w:r w:rsidR="3DA99CF5" w:rsidRPr="00661BC4">
        <w:rPr>
          <w:rFonts w:cs="Times New Roman"/>
          <w:color w:val="000000" w:themeColor="text1"/>
        </w:rPr>
        <w:t>seaduse kohaldamisala</w:t>
      </w:r>
      <w:r w:rsidR="00DE0DCE">
        <w:rPr>
          <w:rFonts w:cs="Times New Roman"/>
          <w:color w:val="000000" w:themeColor="text1"/>
        </w:rPr>
        <w:t>st</w:t>
      </w:r>
      <w:r w:rsidR="3DA99CF5" w:rsidRPr="00661BC4">
        <w:rPr>
          <w:rFonts w:cs="Times New Roman"/>
          <w:color w:val="000000" w:themeColor="text1"/>
        </w:rPr>
        <w:t xml:space="preserve"> </w:t>
      </w:r>
      <w:r w:rsidR="002644CB">
        <w:rPr>
          <w:rFonts w:cs="Times New Roman"/>
          <w:color w:val="000000" w:themeColor="text1"/>
        </w:rPr>
        <w:t>välja</w:t>
      </w:r>
      <w:r w:rsidR="1145E379" w:rsidRPr="00661BC4">
        <w:rPr>
          <w:rFonts w:cs="Times New Roman"/>
          <w:color w:val="000000" w:themeColor="text1"/>
        </w:rPr>
        <w:t xml:space="preserve"> </w:t>
      </w:r>
      <w:r w:rsidR="3DA99CF5" w:rsidRPr="00661BC4">
        <w:rPr>
          <w:rFonts w:cs="Times New Roman"/>
          <w:color w:val="000000" w:themeColor="text1"/>
        </w:rPr>
        <w:t>Eesti Vabariigi diplomaatilis</w:t>
      </w:r>
      <w:r w:rsidR="464015B2" w:rsidRPr="00661BC4">
        <w:rPr>
          <w:rFonts w:cs="Times New Roman"/>
          <w:color w:val="000000" w:themeColor="text1"/>
        </w:rPr>
        <w:t>e</w:t>
      </w:r>
      <w:r w:rsidR="006C7E1E">
        <w:rPr>
          <w:rFonts w:cs="Times New Roman"/>
          <w:color w:val="000000" w:themeColor="text1"/>
        </w:rPr>
        <w:t>d</w:t>
      </w:r>
      <w:r w:rsidR="464015B2" w:rsidRPr="00661BC4">
        <w:rPr>
          <w:rFonts w:cs="Times New Roman"/>
          <w:color w:val="000000" w:themeColor="text1"/>
        </w:rPr>
        <w:t xml:space="preserve"> ja konsulaaresinduse</w:t>
      </w:r>
      <w:r w:rsidR="00A3330D">
        <w:rPr>
          <w:rFonts w:cs="Times New Roman"/>
          <w:color w:val="000000" w:themeColor="text1"/>
        </w:rPr>
        <w:t>d</w:t>
      </w:r>
      <w:r w:rsidR="464015B2" w:rsidRPr="00661BC4">
        <w:rPr>
          <w:rFonts w:cs="Times New Roman"/>
          <w:color w:val="000000" w:themeColor="text1"/>
        </w:rPr>
        <w:t xml:space="preserve"> </w:t>
      </w:r>
      <w:r w:rsidR="00A3330D">
        <w:rPr>
          <w:rFonts w:cs="Times New Roman"/>
          <w:color w:val="000000" w:themeColor="text1"/>
        </w:rPr>
        <w:t>ning</w:t>
      </w:r>
      <w:r w:rsidR="464015B2" w:rsidRPr="00661BC4">
        <w:rPr>
          <w:rFonts w:cs="Times New Roman"/>
          <w:color w:val="000000" w:themeColor="text1"/>
        </w:rPr>
        <w:t xml:space="preserve"> nende võrgu- ja infosüsteemid tingi</w:t>
      </w:r>
      <w:r w:rsidR="2E6AB70F" w:rsidRPr="00661BC4">
        <w:rPr>
          <w:rFonts w:cs="Times New Roman"/>
          <w:color w:val="000000" w:themeColor="text1"/>
        </w:rPr>
        <w:t>m</w:t>
      </w:r>
      <w:r w:rsidR="464015B2" w:rsidRPr="00661BC4">
        <w:rPr>
          <w:rFonts w:cs="Times New Roman"/>
          <w:color w:val="000000" w:themeColor="text1"/>
        </w:rPr>
        <w:t>usel, et:</w:t>
      </w:r>
    </w:p>
    <w:p w14:paraId="6D1C1964" w14:textId="3D27B541" w:rsidR="769C8E07" w:rsidRPr="00661BC4" w:rsidRDefault="769C8E07" w:rsidP="00713977">
      <w:pPr>
        <w:rPr>
          <w:rFonts w:cs="Times New Roman"/>
          <w:color w:val="000000" w:themeColor="text1"/>
        </w:rPr>
      </w:pPr>
      <w:r w:rsidRPr="00661BC4">
        <w:rPr>
          <w:rFonts w:cs="Times New Roman"/>
          <w:color w:val="000000" w:themeColor="text1"/>
        </w:rPr>
        <w:t>a</w:t>
      </w:r>
      <w:r w:rsidR="2F7605EA" w:rsidRPr="00661BC4">
        <w:rPr>
          <w:rFonts w:cs="Times New Roman"/>
          <w:color w:val="000000" w:themeColor="text1"/>
        </w:rPr>
        <w:t>)</w:t>
      </w:r>
      <w:r w:rsidR="7CB00CA8" w:rsidRPr="00661BC4">
        <w:rPr>
          <w:rFonts w:cs="Times New Roman"/>
          <w:color w:val="000000" w:themeColor="text1"/>
        </w:rPr>
        <w:t xml:space="preserve"> </w:t>
      </w:r>
      <w:r w:rsidR="3895ED2B" w:rsidRPr="00661BC4">
        <w:rPr>
          <w:rFonts w:cs="Times New Roman"/>
          <w:color w:val="000000" w:themeColor="text1"/>
        </w:rPr>
        <w:t>mainitud võrgu- ja infosüsteemid asuvad esinduse ruumides; või</w:t>
      </w:r>
    </w:p>
    <w:p w14:paraId="47CA51FA" w14:textId="24148ECC" w:rsidR="3895ED2B" w:rsidRPr="00661BC4" w:rsidRDefault="3895ED2B" w:rsidP="00713977">
      <w:pPr>
        <w:rPr>
          <w:rFonts w:cs="Times New Roman"/>
          <w:color w:val="000000" w:themeColor="text1"/>
        </w:rPr>
      </w:pPr>
      <w:r w:rsidRPr="00661BC4">
        <w:rPr>
          <w:rFonts w:cs="Times New Roman"/>
          <w:color w:val="000000" w:themeColor="text1"/>
        </w:rPr>
        <w:t>b) sellise</w:t>
      </w:r>
      <w:r w:rsidR="63B88E5A" w:rsidRPr="00661BC4">
        <w:rPr>
          <w:rFonts w:cs="Times New Roman"/>
          <w:color w:val="000000" w:themeColor="text1"/>
        </w:rPr>
        <w:t>i</w:t>
      </w:r>
      <w:r w:rsidRPr="00661BC4">
        <w:rPr>
          <w:rFonts w:cs="Times New Roman"/>
          <w:color w:val="000000" w:themeColor="text1"/>
        </w:rPr>
        <w:t>d</w:t>
      </w:r>
      <w:r w:rsidR="4E144B2B" w:rsidRPr="00661BC4">
        <w:rPr>
          <w:rFonts w:cs="Times New Roman"/>
          <w:color w:val="000000" w:themeColor="text1"/>
        </w:rPr>
        <w:t xml:space="preserve"> süsteeme käitatakse kolmanda riigi kasutajate jaoks.</w:t>
      </w:r>
    </w:p>
    <w:p w14:paraId="6DA59232" w14:textId="7208F6C9" w:rsidR="3C10D0A6" w:rsidRPr="00661BC4" w:rsidRDefault="0C970021" w:rsidP="00713977">
      <w:pPr>
        <w:rPr>
          <w:rFonts w:cs="Times New Roman"/>
        </w:rPr>
      </w:pPr>
      <w:r w:rsidRPr="00661BC4">
        <w:rPr>
          <w:rFonts w:cs="Times New Roman"/>
          <w:color w:val="000000" w:themeColor="text1"/>
        </w:rPr>
        <w:t xml:space="preserve">Täiendus </w:t>
      </w:r>
      <w:r w:rsidR="00EB2DA0">
        <w:rPr>
          <w:rFonts w:cs="Times New Roman"/>
          <w:color w:val="000000" w:themeColor="text1"/>
        </w:rPr>
        <w:t>tehakse</w:t>
      </w:r>
      <w:r w:rsidRPr="00661BC4">
        <w:rPr>
          <w:rFonts w:cs="Times New Roman"/>
          <w:color w:val="000000" w:themeColor="text1"/>
        </w:rPr>
        <w:t xml:space="preserve"> NIS2</w:t>
      </w:r>
      <w:r w:rsidR="00EB2DA0">
        <w:rPr>
          <w:rFonts w:cs="Times New Roman"/>
          <w:color w:val="000000" w:themeColor="text1"/>
        </w:rPr>
        <w:t>-</w:t>
      </w:r>
      <w:r w:rsidRPr="00661BC4">
        <w:rPr>
          <w:rFonts w:cs="Times New Roman"/>
          <w:color w:val="000000" w:themeColor="text1"/>
        </w:rPr>
        <w:t>direktiivi põhjendus</w:t>
      </w:r>
      <w:r w:rsidR="00EB2DA0">
        <w:rPr>
          <w:rFonts w:cs="Times New Roman"/>
          <w:color w:val="000000" w:themeColor="text1"/>
        </w:rPr>
        <w:t>e</w:t>
      </w:r>
      <w:r w:rsidRPr="00661BC4">
        <w:rPr>
          <w:rFonts w:cs="Times New Roman"/>
          <w:color w:val="000000" w:themeColor="text1"/>
        </w:rPr>
        <w:t xml:space="preserve"> 8 viima</w:t>
      </w:r>
      <w:r w:rsidR="00EB2DA0">
        <w:rPr>
          <w:rFonts w:cs="Times New Roman"/>
          <w:color w:val="000000" w:themeColor="text1"/>
        </w:rPr>
        <w:t>s</w:t>
      </w:r>
      <w:r w:rsidRPr="00661BC4">
        <w:rPr>
          <w:rFonts w:cs="Times New Roman"/>
          <w:color w:val="000000" w:themeColor="text1"/>
        </w:rPr>
        <w:t>e lause</w:t>
      </w:r>
      <w:r w:rsidR="00EB2DA0">
        <w:rPr>
          <w:rFonts w:cs="Times New Roman"/>
          <w:color w:val="000000" w:themeColor="text1"/>
        </w:rPr>
        <w:t xml:space="preserve"> alusel</w:t>
      </w:r>
      <w:r w:rsidRPr="00661BC4">
        <w:rPr>
          <w:rFonts w:cs="Times New Roman"/>
          <w:color w:val="000000" w:themeColor="text1"/>
        </w:rPr>
        <w:t xml:space="preserve">, mille kohaselt </w:t>
      </w:r>
      <w:r w:rsidRPr="00661BC4">
        <w:rPr>
          <w:rFonts w:cs="Times New Roman"/>
          <w:i/>
          <w:iCs/>
          <w:color w:val="000000" w:themeColor="text1"/>
        </w:rPr>
        <w:t>[k]</w:t>
      </w:r>
      <w:r w:rsidRPr="00661BC4">
        <w:rPr>
          <w:rFonts w:cs="Times New Roman"/>
          <w:i/>
          <w:iCs/>
        </w:rPr>
        <w:t>äesolevat direktiivi ei kohaldata liikmesriikide diplomaatiliste ja konsulaaresinduste suhtes kolmandates riikides ega nende võrgu- ja infosüsteemide suhtes, kui sellised süsteemid asuvad esinduse ruumides või kui neid käitatakse kolmanda riigi kasutajate jaoks.</w:t>
      </w:r>
      <w:r w:rsidR="0AE2D5F6" w:rsidRPr="00661BC4">
        <w:rPr>
          <w:rFonts w:cs="Times New Roman"/>
        </w:rPr>
        <w:t xml:space="preserve"> </w:t>
      </w:r>
      <w:r w:rsidR="003C35B8">
        <w:rPr>
          <w:rFonts w:cs="Times New Roman"/>
        </w:rPr>
        <w:t>Nende k</w:t>
      </w:r>
      <w:r w:rsidR="0AE2D5F6" w:rsidRPr="00661BC4">
        <w:rPr>
          <w:rFonts w:cs="Times New Roman"/>
        </w:rPr>
        <w:t>ohaldamisala</w:t>
      </w:r>
      <w:r w:rsidR="003C35B8">
        <w:rPr>
          <w:rFonts w:cs="Times New Roman"/>
        </w:rPr>
        <w:t>st</w:t>
      </w:r>
      <w:r w:rsidR="4EC03A7B" w:rsidRPr="00661BC4">
        <w:rPr>
          <w:rFonts w:cs="Times New Roman"/>
        </w:rPr>
        <w:t xml:space="preserve"> väl</w:t>
      </w:r>
      <w:r w:rsidR="002644CB">
        <w:rPr>
          <w:rFonts w:cs="Times New Roman"/>
        </w:rPr>
        <w:t>jajät</w:t>
      </w:r>
      <w:r w:rsidR="003C35B8">
        <w:rPr>
          <w:rFonts w:cs="Times New Roman"/>
        </w:rPr>
        <w:t>mine</w:t>
      </w:r>
      <w:r w:rsidR="4EC03A7B" w:rsidRPr="00661BC4">
        <w:rPr>
          <w:rFonts w:cs="Times New Roman"/>
        </w:rPr>
        <w:t xml:space="preserve"> </w:t>
      </w:r>
      <w:r w:rsidR="4EC03A7B" w:rsidRPr="00661BC4">
        <w:rPr>
          <w:rFonts w:cs="Times New Roman"/>
          <w:color w:val="000000" w:themeColor="text1"/>
        </w:rPr>
        <w:t xml:space="preserve">on seotud </w:t>
      </w:r>
      <w:r w:rsidR="4EC03A7B" w:rsidRPr="00661BC4">
        <w:rPr>
          <w:rFonts w:cs="Times New Roman"/>
        </w:rPr>
        <w:t>üksnes kolmandate riikidega</w:t>
      </w:r>
      <w:r w:rsidR="55045220" w:rsidRPr="00661BC4">
        <w:rPr>
          <w:rFonts w:cs="Times New Roman"/>
        </w:rPr>
        <w:t xml:space="preserve"> ja sellistes riikides asuvate kasutajatega</w:t>
      </w:r>
      <w:r w:rsidR="4EC03A7B" w:rsidRPr="00661BC4">
        <w:rPr>
          <w:rFonts w:cs="Times New Roman"/>
        </w:rPr>
        <w:t xml:space="preserve"> </w:t>
      </w:r>
      <w:r w:rsidR="4EC03A7B" w:rsidRPr="00661BC4">
        <w:rPr>
          <w:rFonts w:cs="Times New Roman"/>
          <w:color w:val="000000" w:themeColor="text1"/>
        </w:rPr>
        <w:t>ehk</w:t>
      </w:r>
      <w:r w:rsidR="2F984D05" w:rsidRPr="00661BC4">
        <w:rPr>
          <w:rFonts w:cs="Times New Roman"/>
          <w:color w:val="000000" w:themeColor="text1"/>
        </w:rPr>
        <w:t xml:space="preserve"> </w:t>
      </w:r>
      <w:r w:rsidR="4EC03A7B" w:rsidRPr="00661BC4">
        <w:rPr>
          <w:rFonts w:cs="Times New Roman"/>
        </w:rPr>
        <w:lastRenderedPageBreak/>
        <w:t>kohaldamisalast</w:t>
      </w:r>
      <w:r w:rsidR="0AE2D5F6" w:rsidRPr="00661BC4">
        <w:rPr>
          <w:rFonts w:cs="Times New Roman"/>
        </w:rPr>
        <w:t xml:space="preserve"> ei ole väl</w:t>
      </w:r>
      <w:r w:rsidR="008F58B5">
        <w:rPr>
          <w:rFonts w:cs="Times New Roman"/>
        </w:rPr>
        <w:t>ja jäe</w:t>
      </w:r>
      <w:r w:rsidR="0AE2D5F6" w:rsidRPr="00661BC4">
        <w:rPr>
          <w:rFonts w:cs="Times New Roman"/>
        </w:rPr>
        <w:t xml:space="preserve">tud </w:t>
      </w:r>
      <w:r w:rsidR="0AE2D5F6" w:rsidRPr="00661BC4">
        <w:rPr>
          <w:rFonts w:cs="Times New Roman"/>
          <w:color w:val="000000" w:themeColor="text1"/>
        </w:rPr>
        <w:t>Eesti Vabariigi</w:t>
      </w:r>
      <w:r w:rsidR="0AE2D5F6" w:rsidRPr="00661BC4">
        <w:rPr>
          <w:rFonts w:cs="Times New Roman"/>
        </w:rPr>
        <w:t xml:space="preserve"> diplomaatilised ja konsulaaresindused, mis asuvad Euroopa Liidu territooriumil ega nende sellised süsteemid, mida käitatakse Euroopa Liidu kasutajate jaoks.</w:t>
      </w:r>
      <w:r w:rsidR="44A7659E" w:rsidRPr="00661BC4">
        <w:rPr>
          <w:rFonts w:cs="Times New Roman"/>
        </w:rPr>
        <w:t xml:space="preserve"> Selliste süsteemide kaitse</w:t>
      </w:r>
      <w:r w:rsidR="006E7098">
        <w:rPr>
          <w:rFonts w:cs="Times New Roman"/>
        </w:rPr>
        <w:t xml:space="preserve"> </w:t>
      </w:r>
      <w:r w:rsidR="44A7659E" w:rsidRPr="00661BC4">
        <w:rPr>
          <w:rFonts w:cs="Times New Roman"/>
        </w:rPr>
        <w:t xml:space="preserve">vajadus tuleneb </w:t>
      </w:r>
      <w:r w:rsidR="630C17F6" w:rsidRPr="00661BC4">
        <w:rPr>
          <w:rFonts w:cs="Times New Roman"/>
        </w:rPr>
        <w:t>NIS2</w:t>
      </w:r>
      <w:r w:rsidR="00DC100E">
        <w:rPr>
          <w:rFonts w:cs="Times New Roman"/>
        </w:rPr>
        <w:t>-</w:t>
      </w:r>
      <w:r w:rsidR="44A7659E" w:rsidRPr="00661BC4">
        <w:rPr>
          <w:rFonts w:cs="Times New Roman"/>
        </w:rPr>
        <w:t xml:space="preserve">direktiivi </w:t>
      </w:r>
      <w:r w:rsidR="6272811E" w:rsidRPr="00661BC4">
        <w:rPr>
          <w:rFonts w:cs="Times New Roman"/>
        </w:rPr>
        <w:t>põhi</w:t>
      </w:r>
      <w:r w:rsidR="49302C6B" w:rsidRPr="00661BC4">
        <w:rPr>
          <w:rFonts w:cs="Times New Roman"/>
        </w:rPr>
        <w:t xml:space="preserve">eesmärgist ehk vajadusest tagada siseturul </w:t>
      </w:r>
      <w:r w:rsidR="3B50C291" w:rsidRPr="00661BC4">
        <w:rPr>
          <w:rFonts w:cs="Times New Roman"/>
        </w:rPr>
        <w:t xml:space="preserve">võtmetähtsusega üksuste ja nende osutatavate teenuste </w:t>
      </w:r>
      <w:r w:rsidR="49302C6B" w:rsidRPr="00661BC4">
        <w:rPr>
          <w:rFonts w:cs="Times New Roman"/>
        </w:rPr>
        <w:t>ühtlane, järjepidev ja riskipõhine kaitse.</w:t>
      </w:r>
      <w:r w:rsidR="44A7659E" w:rsidRPr="00661BC4">
        <w:rPr>
          <w:rFonts w:cs="Times New Roman"/>
        </w:rPr>
        <w:t xml:space="preserve"> </w:t>
      </w:r>
    </w:p>
    <w:p w14:paraId="768A30D4" w14:textId="77777777" w:rsidR="00BA1C16" w:rsidRPr="00661BC4" w:rsidRDefault="00BA1C16" w:rsidP="00713977">
      <w:pPr>
        <w:rPr>
          <w:rFonts w:cs="Times New Roman"/>
          <w:b/>
          <w:bCs/>
        </w:rPr>
      </w:pPr>
    </w:p>
    <w:p w14:paraId="1A7FA8B1" w14:textId="23E1CAA5" w:rsidR="7E4828B8" w:rsidRPr="00661BC4" w:rsidRDefault="0CBFD52E" w:rsidP="00713977">
      <w:pPr>
        <w:rPr>
          <w:rFonts w:cs="Times New Roman"/>
        </w:rPr>
      </w:pPr>
      <w:r w:rsidRPr="00661BC4">
        <w:rPr>
          <w:rFonts w:cs="Times New Roman"/>
          <w:b/>
          <w:bCs/>
        </w:rPr>
        <w:t>KüTS</w:t>
      </w:r>
      <w:r w:rsidR="00DC100E">
        <w:rPr>
          <w:rFonts w:cs="Times New Roman"/>
          <w:b/>
          <w:bCs/>
        </w:rPr>
        <w:t>i</w:t>
      </w:r>
      <w:r w:rsidRPr="00661BC4">
        <w:rPr>
          <w:rFonts w:cs="Times New Roman"/>
          <w:b/>
          <w:bCs/>
        </w:rPr>
        <w:t xml:space="preserve"> </w:t>
      </w:r>
      <w:r w:rsidR="0052112F">
        <w:rPr>
          <w:rFonts w:cs="Times New Roman"/>
          <w:b/>
          <w:bCs/>
        </w:rPr>
        <w:t>lisatava</w:t>
      </w:r>
      <w:r w:rsidRPr="00661BC4">
        <w:rPr>
          <w:rFonts w:cs="Times New Roman"/>
          <w:b/>
          <w:bCs/>
        </w:rPr>
        <w:t xml:space="preserve"> § 1 lõike 2</w:t>
      </w:r>
      <w:r w:rsidRPr="00661BC4">
        <w:rPr>
          <w:rFonts w:cs="Times New Roman"/>
          <w:b/>
          <w:bCs/>
          <w:vertAlign w:val="superscript"/>
        </w:rPr>
        <w:t>1</w:t>
      </w:r>
      <w:r w:rsidRPr="00661BC4">
        <w:rPr>
          <w:rFonts w:cs="Times New Roman"/>
        </w:rPr>
        <w:t xml:space="preserve"> eesmärk on võtta </w:t>
      </w:r>
      <w:r w:rsidR="00DC100E">
        <w:rPr>
          <w:rFonts w:cs="Times New Roman"/>
        </w:rPr>
        <w:t>üle</w:t>
      </w:r>
      <w:r w:rsidRPr="00661BC4">
        <w:rPr>
          <w:rFonts w:cs="Times New Roman"/>
        </w:rPr>
        <w:t xml:space="preserve"> NIS2</w:t>
      </w:r>
      <w:r w:rsidR="00DC100E">
        <w:rPr>
          <w:rFonts w:cs="Times New Roman"/>
        </w:rPr>
        <w:t>-</w:t>
      </w:r>
      <w:r w:rsidRPr="00661BC4">
        <w:rPr>
          <w:rFonts w:cs="Times New Roman"/>
        </w:rPr>
        <w:t xml:space="preserve">direktiivi artikli 2 lõige 9. </w:t>
      </w:r>
      <w:r w:rsidR="127996F4" w:rsidRPr="00661BC4">
        <w:rPr>
          <w:rFonts w:cs="Times New Roman"/>
        </w:rPr>
        <w:t>Kõnealu</w:t>
      </w:r>
      <w:r w:rsidR="00DC100E">
        <w:rPr>
          <w:rFonts w:cs="Times New Roman"/>
        </w:rPr>
        <w:t>n</w:t>
      </w:r>
      <w:r w:rsidR="127996F4" w:rsidRPr="00661BC4">
        <w:rPr>
          <w:rFonts w:cs="Times New Roman"/>
        </w:rPr>
        <w:t xml:space="preserve">e </w:t>
      </w:r>
      <w:r w:rsidRPr="00661BC4">
        <w:rPr>
          <w:rFonts w:cs="Times New Roman"/>
        </w:rPr>
        <w:t>lõi</w:t>
      </w:r>
      <w:r w:rsidR="00DC100E">
        <w:rPr>
          <w:rFonts w:cs="Times New Roman"/>
        </w:rPr>
        <w:t>g</w:t>
      </w:r>
      <w:r w:rsidRPr="00661BC4">
        <w:rPr>
          <w:rFonts w:cs="Times New Roman"/>
        </w:rPr>
        <w:t>e ja selles viidatud lõi</w:t>
      </w:r>
      <w:r w:rsidR="00DC100E">
        <w:rPr>
          <w:rFonts w:cs="Times New Roman"/>
        </w:rPr>
        <w:t>ked on sõnastatud järgmiselt.</w:t>
      </w:r>
    </w:p>
    <w:p w14:paraId="00DE3817" w14:textId="2D3C95B8" w:rsidR="7E4828B8" w:rsidRPr="00661BC4" w:rsidRDefault="7E4828B8" w:rsidP="00713977">
      <w:pPr>
        <w:rPr>
          <w:rFonts w:cs="Times New Roman"/>
        </w:rPr>
      </w:pPr>
      <w:r w:rsidRPr="00661BC4">
        <w:rPr>
          <w:rFonts w:cs="Times New Roman"/>
          <w:i/>
          <w:iCs/>
        </w:rPr>
        <w:t>7. [NIS2</w:t>
      </w:r>
      <w:r w:rsidR="00DC100E">
        <w:rPr>
          <w:rFonts w:cs="Times New Roman"/>
          <w:i/>
          <w:iCs/>
        </w:rPr>
        <w:t>-</w:t>
      </w:r>
      <w:r w:rsidRPr="00661BC4">
        <w:rPr>
          <w:rFonts w:cs="Times New Roman"/>
          <w:i/>
          <w:iCs/>
        </w:rPr>
        <w:t>direktiivi] ei kohaldata avaliku halduse üksuste suhtes, mis tegutsevad riigi julgeoleku, avaliku julgeoleku, kaitse või õiguskaitse valdkonnas, sealhulgas kuritegude ennetamise, uurimise, avastamise ja nende eest vastutusele võtmise valdkonnas.</w:t>
      </w:r>
    </w:p>
    <w:p w14:paraId="1B8DDE1C" w14:textId="77777777" w:rsidR="7E4828B8" w:rsidRPr="00661BC4" w:rsidRDefault="7E4828B8" w:rsidP="00713977">
      <w:pPr>
        <w:rPr>
          <w:rFonts w:cs="Times New Roman"/>
        </w:rPr>
      </w:pPr>
      <w:r w:rsidRPr="00661BC4">
        <w:rPr>
          <w:rFonts w:cs="Times New Roman"/>
          <w:i/>
          <w:iCs/>
        </w:rPr>
        <w:t>8. Liikmesriigid võivad vabastada konkreetsed üksused, mis tegutsevad riigi julgeoleku, avaliku julgeoleku, kaitse või õiguskaitse valdkonnas, sealhulgas kuritegude ennetamise, uurimise, avastamise ja nende eest vastutusele võtmisega seotud tegevused, või mis osutavad teenuseid üksnes käesoleva artikli lõikes 7 osutatud avaliku halduse üksustele, artiklis 21 või 23 sätestatud kohustuste täitmisest seoses nimetatud tegevuste ja teenustega. Sellistel juhtudel VII peatükis osutatud järelevalve- ja täitemeetmeid nende konkreetsete tegevuste või teenuste suhtes ei kohaldata. Kui üksused tegelevad üksnes sellist liiki tegevusega või osutavaid üksnes sellist liiki teenuseid, millele on osutatud käesolevas lõikes, võivad liikmesriigid otsustada need üksused ka artiklites 3 ja 27 sätestatud kohustuste täitmisest vabastada.</w:t>
      </w:r>
    </w:p>
    <w:p w14:paraId="559B8CB0" w14:textId="37DF2C6A" w:rsidR="7E4828B8" w:rsidRPr="00661BC4" w:rsidRDefault="7E4828B8" w:rsidP="00713977">
      <w:pPr>
        <w:rPr>
          <w:rFonts w:cs="Times New Roman"/>
        </w:rPr>
      </w:pPr>
      <w:r w:rsidRPr="00661BC4">
        <w:rPr>
          <w:rFonts w:cs="Times New Roman"/>
          <w:i/>
          <w:iCs/>
        </w:rPr>
        <w:t>9. Lõikeid 7 ja 8 ei kohaldata, kui üksus tegutseb usaldusteenuse osutajana.</w:t>
      </w:r>
    </w:p>
    <w:p w14:paraId="1D3042B4" w14:textId="4AF73D35" w:rsidR="7E4828B8" w:rsidRPr="00661BC4" w:rsidRDefault="613D338D" w:rsidP="00713977">
      <w:pPr>
        <w:rPr>
          <w:rFonts w:cs="Times New Roman"/>
        </w:rPr>
      </w:pPr>
      <w:r w:rsidRPr="00661BC4">
        <w:rPr>
          <w:rFonts w:cs="Times New Roman"/>
        </w:rPr>
        <w:t>NIS2</w:t>
      </w:r>
      <w:r w:rsidR="00660C6A">
        <w:rPr>
          <w:rFonts w:cs="Times New Roman"/>
        </w:rPr>
        <w:t>-</w:t>
      </w:r>
      <w:r w:rsidRPr="00661BC4">
        <w:rPr>
          <w:rFonts w:cs="Times New Roman"/>
        </w:rPr>
        <w:t>direktiivi artikli 2 lõi</w:t>
      </w:r>
      <w:r w:rsidR="00660C6A">
        <w:rPr>
          <w:rFonts w:cs="Times New Roman"/>
        </w:rPr>
        <w:t>ked</w:t>
      </w:r>
      <w:r w:rsidRPr="00661BC4">
        <w:rPr>
          <w:rFonts w:cs="Times New Roman"/>
        </w:rPr>
        <w:t xml:space="preserve"> 7 ja 8 on juba </w:t>
      </w:r>
      <w:r w:rsidR="62C7D11C" w:rsidRPr="00661BC4">
        <w:rPr>
          <w:rFonts w:cs="Times New Roman"/>
        </w:rPr>
        <w:t>var</w:t>
      </w:r>
      <w:r w:rsidR="00660C6A">
        <w:rPr>
          <w:rFonts w:cs="Times New Roman"/>
        </w:rPr>
        <w:t>em</w:t>
      </w:r>
      <w:r w:rsidR="5012F7C8" w:rsidRPr="00661BC4">
        <w:rPr>
          <w:rFonts w:cs="Times New Roman"/>
        </w:rPr>
        <w:t xml:space="preserve"> mööndustega</w:t>
      </w:r>
      <w:r w:rsidR="62C7D11C" w:rsidRPr="00661BC4">
        <w:rPr>
          <w:rFonts w:cs="Times New Roman"/>
        </w:rPr>
        <w:t xml:space="preserve"> </w:t>
      </w:r>
      <w:r w:rsidRPr="00661BC4">
        <w:rPr>
          <w:rFonts w:cs="Times New Roman"/>
        </w:rPr>
        <w:t>üle võetud KüTS</w:t>
      </w:r>
      <w:r w:rsidR="00660C6A">
        <w:rPr>
          <w:rFonts w:cs="Times New Roman"/>
        </w:rPr>
        <w:t>i</w:t>
      </w:r>
      <w:r w:rsidRPr="00661BC4">
        <w:rPr>
          <w:rFonts w:cs="Times New Roman"/>
        </w:rPr>
        <w:t xml:space="preserve"> § 1 lõike</w:t>
      </w:r>
      <w:r w:rsidR="1A55EA03" w:rsidRPr="00661BC4">
        <w:rPr>
          <w:rFonts w:cs="Times New Roman"/>
        </w:rPr>
        <w:t>ga</w:t>
      </w:r>
      <w:r w:rsidRPr="00661BC4">
        <w:rPr>
          <w:rFonts w:cs="Times New Roman"/>
        </w:rPr>
        <w:t xml:space="preserve"> 2 ning se</w:t>
      </w:r>
      <w:r w:rsidR="00660C6A">
        <w:rPr>
          <w:rFonts w:cs="Times New Roman"/>
        </w:rPr>
        <w:t>da</w:t>
      </w:r>
      <w:r w:rsidRPr="00661BC4">
        <w:rPr>
          <w:rFonts w:cs="Times New Roman"/>
        </w:rPr>
        <w:t xml:space="preserve"> lõi</w:t>
      </w:r>
      <w:r w:rsidR="00660C6A">
        <w:rPr>
          <w:rFonts w:cs="Times New Roman"/>
        </w:rPr>
        <w:t>get</w:t>
      </w:r>
      <w:r w:rsidRPr="00661BC4">
        <w:rPr>
          <w:rFonts w:cs="Times New Roman"/>
        </w:rPr>
        <w:t xml:space="preserve"> </w:t>
      </w:r>
      <w:r w:rsidR="00660C6A">
        <w:rPr>
          <w:rFonts w:cs="Times New Roman"/>
        </w:rPr>
        <w:t>ei</w:t>
      </w:r>
      <w:r w:rsidRPr="00661BC4">
        <w:rPr>
          <w:rFonts w:cs="Times New Roman"/>
        </w:rPr>
        <w:t xml:space="preserve"> muud</w:t>
      </w:r>
      <w:r w:rsidR="00660C6A">
        <w:rPr>
          <w:rFonts w:cs="Times New Roman"/>
        </w:rPr>
        <w:t>et</w:t>
      </w:r>
      <w:r w:rsidRPr="00661BC4">
        <w:rPr>
          <w:rFonts w:cs="Times New Roman"/>
        </w:rPr>
        <w:t>a.</w:t>
      </w:r>
    </w:p>
    <w:p w14:paraId="66851E25" w14:textId="77777777" w:rsidR="00BA1C16" w:rsidRPr="00661BC4" w:rsidRDefault="00BA1C16" w:rsidP="00713977">
      <w:pPr>
        <w:rPr>
          <w:rFonts w:cs="Times New Roman"/>
          <w:b/>
          <w:bCs/>
        </w:rPr>
      </w:pPr>
    </w:p>
    <w:p w14:paraId="73B02F69" w14:textId="440D1B16" w:rsidR="5DE7A7C1" w:rsidRPr="00661BC4" w:rsidRDefault="309B7D04" w:rsidP="00713977">
      <w:pPr>
        <w:rPr>
          <w:rFonts w:cs="Times New Roman"/>
        </w:rPr>
      </w:pPr>
      <w:r w:rsidRPr="00661BC4">
        <w:rPr>
          <w:rFonts w:cs="Times New Roman"/>
          <w:b/>
          <w:bCs/>
        </w:rPr>
        <w:t>KüTS</w:t>
      </w:r>
      <w:r w:rsidR="00C57F5C">
        <w:rPr>
          <w:rFonts w:cs="Times New Roman"/>
          <w:b/>
          <w:bCs/>
        </w:rPr>
        <w:t>i</w:t>
      </w:r>
      <w:r w:rsidRPr="00661BC4">
        <w:rPr>
          <w:rFonts w:cs="Times New Roman"/>
          <w:b/>
          <w:bCs/>
        </w:rPr>
        <w:t xml:space="preserve"> § 1 lõige 3</w:t>
      </w:r>
      <w:r w:rsidRPr="00661BC4">
        <w:rPr>
          <w:rFonts w:cs="Times New Roman"/>
        </w:rPr>
        <w:t xml:space="preserve"> tunnistatakse kehtetuks. Muudatus on seotud asjaoluga, et kehtetuks tunnistatava lõike olemus ning sisu on</w:t>
      </w:r>
      <w:r w:rsidR="6F301F0D" w:rsidRPr="00661BC4">
        <w:rPr>
          <w:rFonts w:cs="Times New Roman"/>
        </w:rPr>
        <w:t xml:space="preserve"> </w:t>
      </w:r>
      <w:r w:rsidR="043ED889" w:rsidRPr="00661BC4">
        <w:rPr>
          <w:rFonts w:cs="Times New Roman"/>
        </w:rPr>
        <w:t>NIS2</w:t>
      </w:r>
      <w:r w:rsidR="0086126D">
        <w:rPr>
          <w:rFonts w:cs="Times New Roman"/>
        </w:rPr>
        <w:t>-</w:t>
      </w:r>
      <w:r w:rsidR="043ED889" w:rsidRPr="00661BC4">
        <w:rPr>
          <w:rFonts w:cs="Times New Roman"/>
        </w:rPr>
        <w:t>direktiivist tulenevate iseärasustega arvestades</w:t>
      </w:r>
      <w:r w:rsidR="2C3573FF" w:rsidRPr="00661BC4">
        <w:rPr>
          <w:rFonts w:cs="Times New Roman"/>
        </w:rPr>
        <w:t xml:space="preserve"> </w:t>
      </w:r>
      <w:r w:rsidR="290F98AE" w:rsidRPr="00661BC4">
        <w:rPr>
          <w:rFonts w:cs="Times New Roman"/>
        </w:rPr>
        <w:t xml:space="preserve">sätestatud </w:t>
      </w:r>
      <w:r w:rsidRPr="00661BC4">
        <w:rPr>
          <w:rFonts w:cs="Times New Roman"/>
        </w:rPr>
        <w:t>edaspidi KüTS</w:t>
      </w:r>
      <w:r w:rsidR="0086126D">
        <w:rPr>
          <w:rFonts w:cs="Times New Roman"/>
        </w:rPr>
        <w:t>i</w:t>
      </w:r>
      <w:r w:rsidRPr="00661BC4">
        <w:rPr>
          <w:rFonts w:cs="Times New Roman"/>
        </w:rPr>
        <w:t xml:space="preserve"> § </w:t>
      </w:r>
      <w:r w:rsidR="673AE7A7" w:rsidRPr="00661BC4">
        <w:rPr>
          <w:rFonts w:cs="Times New Roman"/>
        </w:rPr>
        <w:t>3</w:t>
      </w:r>
      <w:r w:rsidRPr="00661BC4">
        <w:rPr>
          <w:rFonts w:cs="Times New Roman"/>
        </w:rPr>
        <w:t xml:space="preserve"> lõi</w:t>
      </w:r>
      <w:r w:rsidR="7B68A775" w:rsidRPr="00661BC4">
        <w:rPr>
          <w:rFonts w:cs="Times New Roman"/>
        </w:rPr>
        <w:t>getes 2</w:t>
      </w:r>
      <w:r w:rsidR="0086126D">
        <w:rPr>
          <w:rFonts w:cs="Times New Roman"/>
        </w:rPr>
        <w:t>–</w:t>
      </w:r>
      <w:r w:rsidR="7B68A775" w:rsidRPr="00661BC4">
        <w:rPr>
          <w:rFonts w:cs="Times New Roman"/>
        </w:rPr>
        <w:t>5</w:t>
      </w:r>
      <w:r w:rsidR="032B8D7B" w:rsidRPr="00661BC4">
        <w:rPr>
          <w:rFonts w:cs="Times New Roman"/>
        </w:rPr>
        <w:t xml:space="preserve"> (iseäranis § 3 lõike 2 punkt</w:t>
      </w:r>
      <w:r w:rsidR="274A1FAA" w:rsidRPr="00661BC4">
        <w:rPr>
          <w:rFonts w:cs="Times New Roman"/>
        </w:rPr>
        <w:t>is</w:t>
      </w:r>
      <w:r w:rsidR="032B8D7B" w:rsidRPr="00661BC4">
        <w:rPr>
          <w:rFonts w:cs="Times New Roman"/>
        </w:rPr>
        <w:t xml:space="preserve"> </w:t>
      </w:r>
      <w:r w:rsidR="00626CF2">
        <w:rPr>
          <w:rFonts w:cs="Times New Roman"/>
        </w:rPr>
        <w:t>8</w:t>
      </w:r>
      <w:r w:rsidR="032B8D7B" w:rsidRPr="00661BC4">
        <w:rPr>
          <w:rFonts w:cs="Times New Roman"/>
        </w:rPr>
        <w:t>, lõi</w:t>
      </w:r>
      <w:r w:rsidR="29D91064" w:rsidRPr="00661BC4">
        <w:rPr>
          <w:rFonts w:cs="Times New Roman"/>
        </w:rPr>
        <w:t>kes</w:t>
      </w:r>
      <w:r w:rsidR="032B8D7B" w:rsidRPr="00661BC4">
        <w:rPr>
          <w:rFonts w:cs="Times New Roman"/>
        </w:rPr>
        <w:t xml:space="preserve"> 3</w:t>
      </w:r>
      <w:r w:rsidR="1378CB49" w:rsidRPr="00661BC4">
        <w:rPr>
          <w:rFonts w:cs="Times New Roman"/>
        </w:rPr>
        <w:t>,</w:t>
      </w:r>
      <w:r w:rsidR="032B8D7B" w:rsidRPr="00661BC4">
        <w:rPr>
          <w:rFonts w:cs="Times New Roman"/>
        </w:rPr>
        <w:t xml:space="preserve"> lõike 4 punkt</w:t>
      </w:r>
      <w:r w:rsidR="34199B21" w:rsidRPr="00661BC4">
        <w:rPr>
          <w:rFonts w:cs="Times New Roman"/>
        </w:rPr>
        <w:t>is</w:t>
      </w:r>
      <w:r w:rsidR="032B8D7B" w:rsidRPr="00661BC4">
        <w:rPr>
          <w:rFonts w:cs="Times New Roman"/>
        </w:rPr>
        <w:t xml:space="preserve"> 8 ja lõi</w:t>
      </w:r>
      <w:r w:rsidR="29A2E6B5" w:rsidRPr="00661BC4">
        <w:rPr>
          <w:rFonts w:cs="Times New Roman"/>
        </w:rPr>
        <w:t>kes</w:t>
      </w:r>
      <w:r w:rsidR="032B8D7B" w:rsidRPr="00661BC4">
        <w:rPr>
          <w:rFonts w:cs="Times New Roman"/>
        </w:rPr>
        <w:t xml:space="preserve"> 5</w:t>
      </w:r>
      <w:r w:rsidR="7FA2F40C" w:rsidRPr="00661BC4">
        <w:rPr>
          <w:rFonts w:cs="Times New Roman"/>
        </w:rPr>
        <w:t>)</w:t>
      </w:r>
      <w:r w:rsidR="032B8D7B" w:rsidRPr="00661BC4">
        <w:rPr>
          <w:rFonts w:cs="Times New Roman"/>
        </w:rPr>
        <w:t>.</w:t>
      </w:r>
    </w:p>
    <w:p w14:paraId="3A171CA9" w14:textId="77777777" w:rsidR="00BA1C16" w:rsidRPr="00661BC4" w:rsidRDefault="00BA1C16" w:rsidP="00713977">
      <w:pPr>
        <w:rPr>
          <w:rFonts w:cs="Times New Roman"/>
          <w:b/>
          <w:bCs/>
        </w:rPr>
      </w:pPr>
    </w:p>
    <w:p w14:paraId="4F0C34C3" w14:textId="66380238" w:rsidR="6C42DCDB" w:rsidRPr="00661BC4" w:rsidRDefault="37140849" w:rsidP="00713977">
      <w:pPr>
        <w:rPr>
          <w:rFonts w:cs="Times New Roman"/>
        </w:rPr>
      </w:pPr>
      <w:r w:rsidRPr="00661BC4">
        <w:rPr>
          <w:rFonts w:cs="Times New Roman"/>
          <w:b/>
          <w:bCs/>
        </w:rPr>
        <w:t>KüTS</w:t>
      </w:r>
      <w:r w:rsidR="0086126D">
        <w:rPr>
          <w:rFonts w:cs="Times New Roman"/>
          <w:b/>
          <w:bCs/>
        </w:rPr>
        <w:t>i</w:t>
      </w:r>
      <w:r w:rsidRPr="00661BC4">
        <w:rPr>
          <w:rFonts w:cs="Times New Roman"/>
          <w:b/>
          <w:bCs/>
        </w:rPr>
        <w:t xml:space="preserve"> § 1 lõike 4</w:t>
      </w:r>
      <w:r w:rsidRPr="00661BC4">
        <w:rPr>
          <w:rFonts w:cs="Times New Roman"/>
        </w:rPr>
        <w:t xml:space="preserve"> muutmine on seotud NIS2</w:t>
      </w:r>
      <w:r w:rsidR="0086126D">
        <w:rPr>
          <w:rFonts w:cs="Times New Roman"/>
        </w:rPr>
        <w:t>-</w:t>
      </w:r>
      <w:r w:rsidRPr="00661BC4">
        <w:rPr>
          <w:rFonts w:cs="Times New Roman"/>
        </w:rPr>
        <w:t>direktiivi artikliga 4, mis sisustab olukorra, kus mõne üksuse jaoks kehtivad teisest õigusaktist tulenevad nõuded, mis on samaväärsed NIS2</w:t>
      </w:r>
      <w:r w:rsidR="00507B60">
        <w:rPr>
          <w:rFonts w:cs="Times New Roman"/>
        </w:rPr>
        <w:t>-</w:t>
      </w:r>
      <w:r w:rsidRPr="00661BC4">
        <w:rPr>
          <w:rFonts w:cs="Times New Roman"/>
        </w:rPr>
        <w:t xml:space="preserve">direktiivi riskijuhtimismeetmete </w:t>
      </w:r>
      <w:r w:rsidR="307B460F" w:rsidRPr="00661BC4">
        <w:rPr>
          <w:rFonts w:cs="Times New Roman"/>
        </w:rPr>
        <w:t>või</w:t>
      </w:r>
      <w:r w:rsidRPr="00661BC4">
        <w:rPr>
          <w:rFonts w:cs="Times New Roman"/>
        </w:rPr>
        <w:t xml:space="preserve"> olulistest intsidentidest teavitamise nõuetega. </w:t>
      </w:r>
      <w:r w:rsidR="4E861D80" w:rsidRPr="00661BC4">
        <w:rPr>
          <w:rFonts w:cs="Times New Roman"/>
        </w:rPr>
        <w:t>Sellises olukorras</w:t>
      </w:r>
      <w:r>
        <w:rPr>
          <w:rFonts w:cs="Times New Roman"/>
        </w:rPr>
        <w:t xml:space="preserve"> </w:t>
      </w:r>
      <w:r w:rsidR="00507B60">
        <w:rPr>
          <w:rFonts w:cs="Times New Roman"/>
        </w:rPr>
        <w:t>ei</w:t>
      </w:r>
      <w:r w:rsidRPr="00661BC4">
        <w:rPr>
          <w:rFonts w:cs="Times New Roman"/>
          <w:b/>
          <w:bCs/>
        </w:rPr>
        <w:t xml:space="preserve"> </w:t>
      </w:r>
      <w:r w:rsidRPr="00661BC4">
        <w:rPr>
          <w:rFonts w:cs="Times New Roman"/>
        </w:rPr>
        <w:t xml:space="preserve">lähtu see üksus </w:t>
      </w:r>
      <w:r w:rsidR="304E301A" w:rsidRPr="00661BC4">
        <w:rPr>
          <w:rFonts w:cs="Times New Roman"/>
        </w:rPr>
        <w:t xml:space="preserve">samaväärselt reguleeritud ulatuses </w:t>
      </w:r>
      <w:r w:rsidR="3A969363" w:rsidRPr="00661BC4">
        <w:rPr>
          <w:rFonts w:cs="Times New Roman"/>
        </w:rPr>
        <w:t xml:space="preserve">(turvameetmete rakendamise, küberintsidentidest teavitamise või mõlema </w:t>
      </w:r>
      <w:r w:rsidR="00507B60">
        <w:rPr>
          <w:rFonts w:cs="Times New Roman"/>
        </w:rPr>
        <w:t>puhul</w:t>
      </w:r>
      <w:r w:rsidR="3A969363" w:rsidRPr="00661BC4">
        <w:rPr>
          <w:rFonts w:cs="Times New Roman"/>
        </w:rPr>
        <w:t xml:space="preserve">) </w:t>
      </w:r>
      <w:r w:rsidR="304E301A" w:rsidRPr="00661BC4">
        <w:rPr>
          <w:rFonts w:cs="Times New Roman"/>
        </w:rPr>
        <w:t>mitte KüTS</w:t>
      </w:r>
      <w:r w:rsidR="00507B60">
        <w:rPr>
          <w:rFonts w:cs="Times New Roman"/>
        </w:rPr>
        <w:t>i</w:t>
      </w:r>
      <w:r w:rsidR="304E301A" w:rsidRPr="00661BC4">
        <w:rPr>
          <w:rFonts w:cs="Times New Roman"/>
        </w:rPr>
        <w:t>s sätestatust, vaid</w:t>
      </w:r>
      <w:r w:rsidRPr="00661BC4">
        <w:rPr>
          <w:rFonts w:cs="Times New Roman"/>
        </w:rPr>
        <w:t xml:space="preserve"> vastavas valdkon</w:t>
      </w:r>
      <w:r w:rsidR="6F59E9AD" w:rsidRPr="00661BC4">
        <w:rPr>
          <w:rFonts w:cs="Times New Roman"/>
        </w:rPr>
        <w:t>dlikus</w:t>
      </w:r>
      <w:r w:rsidRPr="00661BC4">
        <w:rPr>
          <w:rFonts w:cs="Times New Roman"/>
        </w:rPr>
        <w:t xml:space="preserve"> õigusakti</w:t>
      </w:r>
      <w:r w:rsidR="51B33B4F" w:rsidRPr="00661BC4">
        <w:rPr>
          <w:rFonts w:cs="Times New Roman"/>
        </w:rPr>
        <w:t>s sätestatud</w:t>
      </w:r>
      <w:r w:rsidRPr="00661BC4">
        <w:rPr>
          <w:rFonts w:cs="Times New Roman"/>
        </w:rPr>
        <w:t xml:space="preserve"> nõuetest.</w:t>
      </w:r>
    </w:p>
    <w:p w14:paraId="12A2CBB7" w14:textId="7AA11023" w:rsidR="6C42DCDB" w:rsidRPr="00661BC4" w:rsidRDefault="6C42DCDB" w:rsidP="00713977">
      <w:pPr>
        <w:rPr>
          <w:rFonts w:cs="Times New Roman"/>
        </w:rPr>
      </w:pPr>
      <w:r w:rsidRPr="00661BC4">
        <w:rPr>
          <w:rFonts w:cs="Times New Roman"/>
        </w:rPr>
        <w:t>NIS2</w:t>
      </w:r>
      <w:r w:rsidR="00507B60">
        <w:rPr>
          <w:rFonts w:cs="Times New Roman"/>
        </w:rPr>
        <w:t>-</w:t>
      </w:r>
      <w:r w:rsidRPr="00661BC4">
        <w:rPr>
          <w:rFonts w:cs="Times New Roman"/>
        </w:rPr>
        <w:t>direktiivi artik</w:t>
      </w:r>
      <w:r w:rsidR="001C2922">
        <w:rPr>
          <w:rFonts w:cs="Times New Roman"/>
        </w:rPr>
        <w:t>ke</w:t>
      </w:r>
      <w:r w:rsidRPr="00661BC4">
        <w:rPr>
          <w:rFonts w:cs="Times New Roman"/>
        </w:rPr>
        <w:t xml:space="preserve">l 4 </w:t>
      </w:r>
      <w:r w:rsidR="001C2922">
        <w:rPr>
          <w:rFonts w:cs="Times New Roman"/>
        </w:rPr>
        <w:t>on sõnastatud järgmiselt</w:t>
      </w:r>
      <w:r w:rsidRPr="00661BC4">
        <w:rPr>
          <w:rFonts w:cs="Times New Roman"/>
        </w:rPr>
        <w:t>:</w:t>
      </w:r>
    </w:p>
    <w:p w14:paraId="343B1426" w14:textId="59113923" w:rsidR="6C42DCDB" w:rsidRPr="00661BC4" w:rsidRDefault="6C42DCDB" w:rsidP="00713977">
      <w:pPr>
        <w:rPr>
          <w:rFonts w:cs="Times New Roman"/>
        </w:rPr>
      </w:pPr>
      <w:r w:rsidRPr="00661BC4">
        <w:rPr>
          <w:rFonts w:cs="Times New Roman"/>
          <w:i/>
          <w:iCs/>
        </w:rPr>
        <w:t>1. Kui valdkondlikes liidu õigusaktides nõutakse elutähtsatelt või olulistelt üksustelt küberturvalisuse riskijuhtimismeetmete võtmist või olulistest intsidentidest teatamist ning kui need nõuded on vähemalt samaväärse toimega kui [NIS2</w:t>
      </w:r>
      <w:r w:rsidR="00A84790">
        <w:rPr>
          <w:rFonts w:cs="Times New Roman"/>
          <w:i/>
          <w:iCs/>
        </w:rPr>
        <w:t>-</w:t>
      </w:r>
      <w:r w:rsidRPr="00661BC4">
        <w:rPr>
          <w:rFonts w:cs="Times New Roman"/>
          <w:i/>
          <w:iCs/>
        </w:rPr>
        <w:t>direktiivis] sätestatud kohustused, ei kohaldata selliste üksuste suhtes [NIS2</w:t>
      </w:r>
      <w:r w:rsidR="00A84790">
        <w:rPr>
          <w:rFonts w:cs="Times New Roman"/>
          <w:i/>
          <w:iCs/>
        </w:rPr>
        <w:t>-</w:t>
      </w:r>
      <w:r w:rsidRPr="00661BC4">
        <w:rPr>
          <w:rFonts w:cs="Times New Roman"/>
          <w:i/>
          <w:iCs/>
        </w:rPr>
        <w:t>direktiivi] asjakohaseid sätteid, sealhulgas VII peatükis sätestatud järelevalve- ja täitmise tagamise sätteid. Kui valdkondlikud liidu õigusaktid ei hõlma kõiki konkreetse sektori üksusi, mis kuuluvad [NIS2</w:t>
      </w:r>
      <w:r w:rsidR="00A84790">
        <w:rPr>
          <w:rFonts w:cs="Times New Roman"/>
          <w:i/>
          <w:iCs/>
        </w:rPr>
        <w:t>-</w:t>
      </w:r>
      <w:r w:rsidRPr="00661BC4">
        <w:rPr>
          <w:rFonts w:cs="Times New Roman"/>
          <w:i/>
          <w:iCs/>
        </w:rPr>
        <w:t>direktiivi] kohaldamisalasse, kohaldatakse jätkuvalt [NIS2</w:t>
      </w:r>
      <w:r w:rsidR="00A84790">
        <w:rPr>
          <w:rFonts w:cs="Times New Roman"/>
          <w:i/>
          <w:iCs/>
        </w:rPr>
        <w:t>-</w:t>
      </w:r>
      <w:r w:rsidRPr="00661BC4">
        <w:rPr>
          <w:rFonts w:cs="Times New Roman"/>
          <w:i/>
          <w:iCs/>
        </w:rPr>
        <w:t>direktiivi] asjakohaseid sätteid nende valdkondlike liidu õigusaktidega hõlmamata üksuste suhtes.</w:t>
      </w:r>
    </w:p>
    <w:p w14:paraId="43CE1ECE" w14:textId="04C9E0BD" w:rsidR="6C42DCDB" w:rsidRPr="00661BC4" w:rsidRDefault="6C42DCDB" w:rsidP="00713977">
      <w:pPr>
        <w:rPr>
          <w:rFonts w:cs="Times New Roman"/>
        </w:rPr>
      </w:pPr>
      <w:r w:rsidRPr="00661BC4">
        <w:rPr>
          <w:rFonts w:cs="Times New Roman"/>
          <w:i/>
          <w:iCs/>
        </w:rPr>
        <w:t>2. Käesoleva artikli lõikes 1 osutatud nõudeid käsitatakse samaväärse toimega kui [NIS2</w:t>
      </w:r>
      <w:r w:rsidR="00A84790">
        <w:rPr>
          <w:rFonts w:cs="Times New Roman"/>
          <w:i/>
          <w:iCs/>
        </w:rPr>
        <w:t>-</w:t>
      </w:r>
      <w:r w:rsidRPr="00661BC4">
        <w:rPr>
          <w:rFonts w:cs="Times New Roman"/>
          <w:i/>
          <w:iCs/>
        </w:rPr>
        <w:t>direktiivis] sätestatud kohustused juhul, kui:</w:t>
      </w:r>
    </w:p>
    <w:p w14:paraId="3C00F32D" w14:textId="77777777" w:rsidR="6C42DCDB" w:rsidRPr="00661BC4" w:rsidRDefault="6C42DCDB" w:rsidP="00713977">
      <w:pPr>
        <w:rPr>
          <w:rFonts w:cs="Times New Roman"/>
        </w:rPr>
      </w:pPr>
      <w:r w:rsidRPr="00661BC4">
        <w:rPr>
          <w:rFonts w:cs="Times New Roman"/>
          <w:i/>
          <w:iCs/>
        </w:rPr>
        <w:t>a) küberturvalisuse riskijuhtimismeetmed on mõjult vähemalt samaväärsed artikli 21 lõigetes 1 ja 2 sätestatud meetmetega või</w:t>
      </w:r>
    </w:p>
    <w:p w14:paraId="6A5C9DBD" w14:textId="30475FC9" w:rsidR="6C42DCDB" w:rsidRPr="00661BC4" w:rsidRDefault="6C42DCDB" w:rsidP="00713977">
      <w:pPr>
        <w:rPr>
          <w:rFonts w:cs="Times New Roman"/>
        </w:rPr>
      </w:pPr>
      <w:r w:rsidRPr="00661BC4">
        <w:rPr>
          <w:rFonts w:cs="Times New Roman"/>
          <w:i/>
          <w:iCs/>
        </w:rPr>
        <w:t>b) valdkondlikus liidu õigusaktis nähakse ette [NIS2</w:t>
      </w:r>
      <w:r w:rsidR="00A84790">
        <w:rPr>
          <w:rFonts w:cs="Times New Roman"/>
          <w:i/>
          <w:iCs/>
        </w:rPr>
        <w:t>-</w:t>
      </w:r>
      <w:r w:rsidRPr="00661BC4">
        <w:rPr>
          <w:rFonts w:cs="Times New Roman"/>
          <w:i/>
          <w:iCs/>
        </w:rPr>
        <w:t xml:space="preserve">direktiivi] kohane CSIRTide, pädevate </w:t>
      </w:r>
      <w:r w:rsidRPr="00661BC4">
        <w:rPr>
          <w:rFonts w:cs="Times New Roman"/>
          <w:i/>
          <w:iCs/>
        </w:rPr>
        <w:lastRenderedPageBreak/>
        <w:t>asutuste või ühtsete kontaktpunktide viivitamatu, asjakohasel juhul automaatne ja otsene juurdepääs [NIS2</w:t>
      </w:r>
      <w:r w:rsidR="00A84790">
        <w:rPr>
          <w:rFonts w:cs="Times New Roman"/>
          <w:i/>
          <w:iCs/>
        </w:rPr>
        <w:t>-</w:t>
      </w:r>
      <w:r w:rsidRPr="00661BC4">
        <w:rPr>
          <w:rFonts w:cs="Times New Roman"/>
          <w:i/>
          <w:iCs/>
        </w:rPr>
        <w:t>direktiivi] kohastele intsidenditeadetele ning kui olulistest intsidentidest teatamise nõuded on mõjult vähemalt samaväärsed [NIS2</w:t>
      </w:r>
      <w:r w:rsidR="00A84790">
        <w:rPr>
          <w:rFonts w:cs="Times New Roman"/>
          <w:i/>
          <w:iCs/>
        </w:rPr>
        <w:t>-</w:t>
      </w:r>
      <w:r w:rsidRPr="00661BC4">
        <w:rPr>
          <w:rFonts w:cs="Times New Roman"/>
          <w:i/>
          <w:iCs/>
        </w:rPr>
        <w:t>direktiivi] artikli 23 lõigetes 1–6 sätestatud nõuetega.</w:t>
      </w:r>
    </w:p>
    <w:p w14:paraId="4875BDF8" w14:textId="0F02FA86" w:rsidR="6C42DCDB" w:rsidRPr="00661BC4" w:rsidRDefault="6C42DCDB" w:rsidP="00713977">
      <w:pPr>
        <w:rPr>
          <w:rFonts w:cs="Times New Roman"/>
        </w:rPr>
      </w:pPr>
      <w:r w:rsidRPr="00661BC4">
        <w:rPr>
          <w:rFonts w:cs="Times New Roman"/>
          <w:i/>
          <w:iCs/>
        </w:rPr>
        <w:t>3. [Euroopa Komisjon] annab hiljemalt 17. juuliks 2023 suunised, milles selgitatakse lõigete 1 ja 2 kohaldamist. Komisjon vaatab kõnealused suunised korrapäraselt läbi. Nende suuniste ettevalmistamisel võtab komisjon arvesse koostöörühma ja ENISA tähelepanekuid.</w:t>
      </w:r>
    </w:p>
    <w:p w14:paraId="07B4522F" w14:textId="3D327CB0" w:rsidR="6C42DCDB" w:rsidRPr="00661BC4" w:rsidRDefault="6C42DCDB" w:rsidP="00713977">
      <w:pPr>
        <w:rPr>
          <w:rFonts w:cs="Times New Roman"/>
          <w:szCs w:val="24"/>
        </w:rPr>
      </w:pPr>
      <w:r w:rsidRPr="00661BC4">
        <w:rPr>
          <w:rFonts w:cs="Times New Roman"/>
        </w:rPr>
        <w:t>Muudatusega on seotud ka NIS2</w:t>
      </w:r>
      <w:r w:rsidR="001C2922">
        <w:rPr>
          <w:rFonts w:cs="Times New Roman"/>
        </w:rPr>
        <w:t>-direktiivi</w:t>
      </w:r>
      <w:r w:rsidRPr="00661BC4">
        <w:rPr>
          <w:rFonts w:cs="Times New Roman"/>
        </w:rPr>
        <w:t xml:space="preserve"> põhjendus</w:t>
      </w:r>
      <w:r w:rsidR="001C2922">
        <w:rPr>
          <w:rFonts w:cs="Times New Roman"/>
        </w:rPr>
        <w:t>e</w:t>
      </w:r>
      <w:r w:rsidRPr="00661BC4">
        <w:rPr>
          <w:rFonts w:cs="Times New Roman"/>
        </w:rPr>
        <w:t>d 22–29 ja 31, mis selgitavad kommenteeritava muudatuse tausta ja mõtet</w:t>
      </w:r>
      <w:r w:rsidR="4D32CFB9" w:rsidRPr="00661BC4">
        <w:rPr>
          <w:rFonts w:cs="Times New Roman"/>
        </w:rPr>
        <w:t>.</w:t>
      </w:r>
    </w:p>
    <w:p w14:paraId="03EE10FD" w14:textId="52D4D61E" w:rsidR="00911F3C" w:rsidRPr="00661BC4" w:rsidRDefault="537B97BE" w:rsidP="00713977">
      <w:pPr>
        <w:rPr>
          <w:rFonts w:cs="Times New Roman"/>
          <w:i/>
          <w:iCs/>
        </w:rPr>
      </w:pPr>
      <w:r w:rsidRPr="00661BC4">
        <w:rPr>
          <w:rFonts w:cs="Times New Roman"/>
          <w:i/>
          <w:iCs/>
        </w:rPr>
        <w:t>(22) [NIS2</w:t>
      </w:r>
      <w:r w:rsidR="00A84790">
        <w:rPr>
          <w:rFonts w:cs="Times New Roman"/>
          <w:i/>
          <w:iCs/>
        </w:rPr>
        <w:t>-</w:t>
      </w:r>
      <w:r w:rsidRPr="00661BC4">
        <w:rPr>
          <w:rFonts w:cs="Times New Roman"/>
          <w:i/>
          <w:iCs/>
        </w:rPr>
        <w:t>direktiivis] sätestatakse selle kohaldamisalasse kuuluvate sektorite küberturvalisuse riskijuhtimismeetmete ja teatamiskohustuse baastase. Selleks et vältida liidu õigusaktide küberturvalisuse sätete killustumist, kui küberturvalisuse kõrge taseme tagamiseks kogu liidus peetakse vajalikuks valdkondlikke lisasätteid, mis käsitlevad küberturvalisuse riskijuhtimismeetmeid ja teatamiskohustust, peaks komisjon hindama, kas sellised lisasätted võiks ette näha [NIS2</w:t>
      </w:r>
      <w:r w:rsidR="00A84790">
        <w:rPr>
          <w:rFonts w:cs="Times New Roman"/>
          <w:i/>
          <w:iCs/>
        </w:rPr>
        <w:t>-</w:t>
      </w:r>
      <w:r w:rsidRPr="00661BC4">
        <w:rPr>
          <w:rFonts w:cs="Times New Roman"/>
          <w:i/>
          <w:iCs/>
        </w:rPr>
        <w:t>direktiivi] alla kuuluvas rakendusaktis. Kui sellised rakendusaktid ei ole selleks sobivad, võiksid liidu valdkondlikud õigusaktid aidata tagada kogu liitu hõlmava küberturvalisuse kõrge taseme, võttes ühtlasi täielikult arvesse asjaomaste sektorite eripära ja keerukust. Sel otstarbel ei välista [NIS2</w:t>
      </w:r>
      <w:r w:rsidR="00A84790">
        <w:rPr>
          <w:rFonts w:cs="Times New Roman"/>
          <w:i/>
          <w:iCs/>
        </w:rPr>
        <w:t>-</w:t>
      </w:r>
      <w:r w:rsidRPr="00661BC4">
        <w:rPr>
          <w:rFonts w:cs="Times New Roman"/>
          <w:i/>
          <w:iCs/>
        </w:rPr>
        <w:t>direktiiv] ka niisuguste küberturvalisuse riskijuhtimismeetmeid ja intsidentidest teatamist käsitlevate edasiste valdkondlike liidu õigusaktide vastuvõtmist, milles võetakse igakülgselt arvesse vajadust luua terviklik ja ühtne küberturvalisuse raamistik. [NIS2</w:t>
      </w:r>
      <w:r w:rsidR="00A1101D">
        <w:rPr>
          <w:rFonts w:cs="Times New Roman"/>
          <w:i/>
          <w:iCs/>
        </w:rPr>
        <w:t>-</w:t>
      </w:r>
      <w:r w:rsidRPr="00661BC4">
        <w:rPr>
          <w:rFonts w:cs="Times New Roman"/>
          <w:i/>
          <w:iCs/>
        </w:rPr>
        <w:t>direktiiv] ei piira komisjonile mitmes sektoris, sealhulgas transpordi- ja energeetikasektoris antud rakendamisvolitusi.</w:t>
      </w:r>
    </w:p>
    <w:p w14:paraId="183DCFE0" w14:textId="1A31E2B4" w:rsidR="6C42DCDB" w:rsidRPr="00661BC4" w:rsidRDefault="35DFC085" w:rsidP="00713977">
      <w:pPr>
        <w:rPr>
          <w:rFonts w:cs="Times New Roman"/>
          <w:i/>
          <w:iCs/>
        </w:rPr>
      </w:pPr>
      <w:r w:rsidRPr="00661BC4">
        <w:rPr>
          <w:rFonts w:cs="Times New Roman"/>
          <w:i/>
          <w:iCs/>
        </w:rPr>
        <w:t>(23) Kui valdkondlikes liidu õigusaktides on sätted, millega nõutakse elutähtsatelt</w:t>
      </w:r>
      <w:r w:rsidR="6C42DCDB" w:rsidRPr="00661BC4">
        <w:rPr>
          <w:rStyle w:val="Allmrkuseviide"/>
          <w:rFonts w:cs="Times New Roman"/>
          <w:i/>
          <w:iCs/>
        </w:rPr>
        <w:footnoteReference w:id="24"/>
      </w:r>
      <w:r w:rsidRPr="00661BC4">
        <w:rPr>
          <w:rFonts w:cs="Times New Roman"/>
          <w:i/>
          <w:iCs/>
        </w:rPr>
        <w:t xml:space="preserve"> või olulistelt üksustelt küberturvalisuse riskijuhtimismeetmete võtmist või olulistest intsidentidest teatamist, ning kui need nõuded on vähemalt samaväärsed [NIS2</w:t>
      </w:r>
      <w:r w:rsidR="00A84790">
        <w:rPr>
          <w:rFonts w:cs="Times New Roman"/>
          <w:i/>
          <w:iCs/>
        </w:rPr>
        <w:t>-</w:t>
      </w:r>
      <w:r w:rsidRPr="00661BC4">
        <w:rPr>
          <w:rFonts w:cs="Times New Roman"/>
          <w:i/>
          <w:iCs/>
        </w:rPr>
        <w:t>direktiivis] sätestatud kohustustega, tuleks neid sätteid, sealhulgas järelevalve- ja täitmise tagamise sätteid, niisuguste üksuste suhtes kohaldada. Kui valdkondlik liidu õigusakt ei hõlma kõiki konkreetse sektori üksusi, mis kuuluvad [NIS2</w:t>
      </w:r>
      <w:r w:rsidR="00A84790">
        <w:rPr>
          <w:rFonts w:cs="Times New Roman"/>
          <w:i/>
          <w:iCs/>
        </w:rPr>
        <w:t>-</w:t>
      </w:r>
      <w:r w:rsidRPr="00661BC4">
        <w:rPr>
          <w:rFonts w:cs="Times New Roman"/>
          <w:i/>
          <w:iCs/>
        </w:rPr>
        <w:t>direktiivi] kohaldamisalasse, tuleks nimetatud liidu õigusaktiga hõlmamata üksuste suhtes kohaldada jätkuvalt [NIS2</w:t>
      </w:r>
      <w:r w:rsidR="00A84790">
        <w:rPr>
          <w:rFonts w:cs="Times New Roman"/>
          <w:i/>
          <w:iCs/>
        </w:rPr>
        <w:t>-</w:t>
      </w:r>
      <w:r w:rsidRPr="00661BC4">
        <w:rPr>
          <w:rFonts w:cs="Times New Roman"/>
          <w:i/>
          <w:iCs/>
        </w:rPr>
        <w:t>direktiivi] asjakohaseid sätteid.</w:t>
      </w:r>
    </w:p>
    <w:p w14:paraId="0E7DC748" w14:textId="6F4C5141" w:rsidR="6C42DCDB" w:rsidRPr="00661BC4" w:rsidRDefault="35DFC085" w:rsidP="00713977">
      <w:pPr>
        <w:rPr>
          <w:rFonts w:cs="Times New Roman"/>
          <w:i/>
          <w:iCs/>
        </w:rPr>
      </w:pPr>
      <w:r w:rsidRPr="00661BC4">
        <w:rPr>
          <w:rFonts w:cs="Times New Roman"/>
          <w:i/>
          <w:iCs/>
        </w:rPr>
        <w:t>(24) Kui valdkondliku liidu õigusakti kohaselt peavad elutähtsad</w:t>
      </w:r>
      <w:r w:rsidR="6C42DCDB" w:rsidRPr="00661BC4">
        <w:rPr>
          <w:rStyle w:val="Allmrkuseviide"/>
          <w:rFonts w:cs="Times New Roman"/>
          <w:i/>
          <w:iCs/>
        </w:rPr>
        <w:footnoteReference w:id="25"/>
      </w:r>
      <w:r w:rsidRPr="00661BC4">
        <w:rPr>
          <w:rFonts w:cs="Times New Roman"/>
          <w:i/>
          <w:iCs/>
        </w:rPr>
        <w:t xml:space="preserve"> või olulised üksused täitma teatamise kohustust, mille mõju on vähemalt samaväärne [NIS2</w:t>
      </w:r>
      <w:r w:rsidR="00A84790">
        <w:rPr>
          <w:rFonts w:cs="Times New Roman"/>
          <w:i/>
          <w:iCs/>
        </w:rPr>
        <w:t>-</w:t>
      </w:r>
      <w:r w:rsidRPr="00661BC4">
        <w:rPr>
          <w:rFonts w:cs="Times New Roman"/>
          <w:i/>
          <w:iCs/>
        </w:rPr>
        <w:t>direktiivis] sätestatud teatamiskohustusega, tuleks tagada intsidenditeadete ühtne ja tulemuslik käsitlemine. Selleks tuleks intsidenditeateid käsitleva valdkondliku liidu õigusakti sätetega anda CSIRTidele, pädevatele asutustele või [NIS2</w:t>
      </w:r>
      <w:r w:rsidR="00A84790">
        <w:rPr>
          <w:rFonts w:cs="Times New Roman"/>
          <w:i/>
          <w:iCs/>
        </w:rPr>
        <w:t>-</w:t>
      </w:r>
      <w:r w:rsidRPr="00661BC4">
        <w:rPr>
          <w:rFonts w:cs="Times New Roman"/>
          <w:i/>
          <w:iCs/>
        </w:rPr>
        <w:t>direktiivi] kohastele ühtsetele küberturvalisuse kontaktpunktidele (edaspidi „ühtsed kontaktpunktid“) vastavalt valdkondlikule liidu õigusaktile esitatud intsidenditeadetele viivitamata juurdepääs. Sellise viivitamatu juurdepääsu saab tagada eelkõige juhul, kui intsidenditeated edastatakse põhjendamatu viivituseta CSIRTile, pädevale asutusele või [NIS2</w:t>
      </w:r>
      <w:r w:rsidR="00A84790">
        <w:rPr>
          <w:rFonts w:cs="Times New Roman"/>
          <w:i/>
          <w:iCs/>
        </w:rPr>
        <w:t>-</w:t>
      </w:r>
      <w:r w:rsidRPr="00661BC4">
        <w:rPr>
          <w:rFonts w:cs="Times New Roman"/>
          <w:i/>
          <w:iCs/>
        </w:rPr>
        <w:t>direktiivi] kohasele ühtsele kontaktpunktile. Kui see on asjakohane, peaksid liikmesriigid looma intsidenditeadete käsitlemiseks automaatse ja otsese teavitamise mehhanismi, mis tagab süstemaatilise ja vahetu teabevahetuse CSIRTide, pädevate asutuste või ühtse kontaktpunktiga. Teatamise lihtsustamiseks ning automaatse ja otsese teatamise mehhanismi rakendamiseks võiksid liikmesriigid kooskõlas valdkondliku liidu õigusaktiga kasutada ühtset kontaktpunkti.</w:t>
      </w:r>
    </w:p>
    <w:p w14:paraId="67BFBB30" w14:textId="251C6C06" w:rsidR="6C42DCDB" w:rsidRPr="00661BC4" w:rsidRDefault="6C42DCDB" w:rsidP="00713977">
      <w:pPr>
        <w:rPr>
          <w:rFonts w:cs="Times New Roman"/>
          <w:i/>
          <w:iCs/>
        </w:rPr>
      </w:pPr>
      <w:r w:rsidRPr="00661BC4">
        <w:rPr>
          <w:rFonts w:cs="Times New Roman"/>
          <w:i/>
          <w:iCs/>
        </w:rPr>
        <w:t>(25) Valdkondlikes liidu õigusaktides, millega nähakse ette küberturvalisuse riskijuhtimismeetmed või teatamiskohustus, millel on [NIS2</w:t>
      </w:r>
      <w:r w:rsidR="00A84790">
        <w:rPr>
          <w:rFonts w:cs="Times New Roman"/>
          <w:i/>
          <w:iCs/>
        </w:rPr>
        <w:t>-</w:t>
      </w:r>
      <w:r w:rsidRPr="00661BC4">
        <w:rPr>
          <w:rFonts w:cs="Times New Roman"/>
          <w:i/>
          <w:iCs/>
        </w:rPr>
        <w:t>direktiivis] sätestatuga vähemalt samaväärne mõju, võiks ette näha, et nende õigusaktide kohased pädevad asutused kasutavad selliste meetmete või kohustustega seoses oma järelevalve- ja täitmise tagamise volitusi [NIS2</w:t>
      </w:r>
      <w:r w:rsidR="00A84790">
        <w:rPr>
          <w:rFonts w:cs="Times New Roman"/>
          <w:i/>
          <w:iCs/>
        </w:rPr>
        <w:t>-</w:t>
      </w:r>
      <w:r w:rsidRPr="00661BC4">
        <w:rPr>
          <w:rFonts w:cs="Times New Roman"/>
          <w:i/>
          <w:iCs/>
        </w:rPr>
        <w:t xml:space="preserve">direktiivi] kohaselt </w:t>
      </w:r>
      <w:r w:rsidRPr="00661BC4">
        <w:rPr>
          <w:rFonts w:cs="Times New Roman"/>
          <w:i/>
          <w:iCs/>
        </w:rPr>
        <w:lastRenderedPageBreak/>
        <w:t>määratud pädevate asutuste abil. Asjaomased pädevad asutused võivad sel eesmärgil kehtestada koostöökorra. Sellises koostöökorras võiks muu hulgas täpsustada järelevalvetegevuse koordineerimise korra, sealhulgas liikmesriigi õiguse kohaste uurimiste ja kohapealsete kontrollide korra ning pädevate asutuste vahelise järelevalvet ja täitmise tagamist käsitleva asjakohase teabe vahetamise mehhanismi, sealhulgas juurdepääsu kübervaldkonda puudutavale teabele, mida pädevad asutused [NIS2</w:t>
      </w:r>
      <w:r w:rsidR="00A84790">
        <w:rPr>
          <w:rFonts w:cs="Times New Roman"/>
          <w:i/>
          <w:iCs/>
        </w:rPr>
        <w:t>-</w:t>
      </w:r>
      <w:r w:rsidRPr="00661BC4">
        <w:rPr>
          <w:rFonts w:cs="Times New Roman"/>
          <w:i/>
          <w:iCs/>
        </w:rPr>
        <w:t>direktiivi] kohaselt taotlevad.</w:t>
      </w:r>
    </w:p>
    <w:p w14:paraId="61D6A6A5" w14:textId="4E68E205" w:rsidR="6C42DCDB" w:rsidRPr="00661BC4" w:rsidRDefault="6C42DCDB" w:rsidP="00713977">
      <w:pPr>
        <w:rPr>
          <w:rFonts w:cs="Times New Roman"/>
          <w:i/>
          <w:iCs/>
        </w:rPr>
      </w:pPr>
      <w:r w:rsidRPr="00661BC4">
        <w:rPr>
          <w:rFonts w:cs="Times New Roman"/>
          <w:i/>
          <w:iCs/>
        </w:rPr>
        <w:t>(26) Kui valdkondlikes liidu õigusaktides on nõue, et üksused teataksid olulistest küberohtudest või pakutakse neile selleks stiimuleid, peaksid liikmesriigid samuti julgustama oluliste küberohtude jagamist CSIRTide, pädevate asutuste või [NIS2</w:t>
      </w:r>
      <w:r w:rsidR="00A84790">
        <w:rPr>
          <w:rFonts w:cs="Times New Roman"/>
          <w:i/>
          <w:iCs/>
        </w:rPr>
        <w:t>-</w:t>
      </w:r>
      <w:r w:rsidRPr="00661BC4">
        <w:rPr>
          <w:rFonts w:cs="Times New Roman"/>
          <w:i/>
          <w:iCs/>
        </w:rPr>
        <w:t>direktiivi] kohaste ühtsete kontaktpunktidega, et tagada kõnealuste organite suurem teadlikkus küberohtudest ning võimaldada neil oluliste küberohtude realiseerumise korral tulemuslikult ja aegsasti reageerida.</w:t>
      </w:r>
    </w:p>
    <w:p w14:paraId="122ACA32" w14:textId="28B3AA5E" w:rsidR="6C42DCDB" w:rsidRPr="00661BC4" w:rsidRDefault="6C42DCDB" w:rsidP="00713977">
      <w:pPr>
        <w:rPr>
          <w:rFonts w:cs="Times New Roman"/>
          <w:i/>
          <w:iCs/>
        </w:rPr>
      </w:pPr>
      <w:r w:rsidRPr="00661BC4">
        <w:rPr>
          <w:rFonts w:cs="Times New Roman"/>
          <w:i/>
          <w:iCs/>
        </w:rPr>
        <w:t>(27)  [NIS2</w:t>
      </w:r>
      <w:r w:rsidR="00A84790">
        <w:rPr>
          <w:rFonts w:cs="Times New Roman"/>
          <w:i/>
          <w:iCs/>
        </w:rPr>
        <w:t>-</w:t>
      </w:r>
      <w:r w:rsidRPr="00661BC4">
        <w:rPr>
          <w:rFonts w:cs="Times New Roman"/>
          <w:i/>
          <w:iCs/>
        </w:rPr>
        <w:t>direktiivis] sätestatud mõisteid ning järelevalve- ja täitmise tagamise raamistikku tuleks tulevastes valdkondlikes liidu õigusaktides igakülgselt arvesse võtta.</w:t>
      </w:r>
    </w:p>
    <w:p w14:paraId="5523344D" w14:textId="3F9300A6" w:rsidR="6C42DCDB" w:rsidRPr="00661BC4" w:rsidRDefault="6C42DCDB" w:rsidP="00713977">
      <w:pPr>
        <w:rPr>
          <w:rFonts w:cs="Times New Roman"/>
          <w:i/>
          <w:iCs/>
        </w:rPr>
      </w:pPr>
      <w:r w:rsidRPr="00661BC4">
        <w:rPr>
          <w:rFonts w:cs="Times New Roman"/>
          <w:i/>
          <w:iCs/>
        </w:rPr>
        <w:t>(28) [NIS2</w:t>
      </w:r>
      <w:r w:rsidR="00A84790">
        <w:rPr>
          <w:rFonts w:cs="Times New Roman"/>
          <w:i/>
          <w:iCs/>
        </w:rPr>
        <w:t>-</w:t>
      </w:r>
      <w:r w:rsidRPr="00661BC4">
        <w:rPr>
          <w:rFonts w:cs="Times New Roman"/>
          <w:i/>
          <w:iCs/>
        </w:rPr>
        <w:t>direktiiviga] seoses tuleks Euroopa Parlamendi ja nõukogu määrust (EL) 2022/2554 käsitada finantssektori ettevõtjate suhtes valdkondliku liidu õigusaktina. [NIS2</w:t>
      </w:r>
      <w:r w:rsidR="00A84790">
        <w:rPr>
          <w:rFonts w:cs="Times New Roman"/>
          <w:i/>
          <w:iCs/>
        </w:rPr>
        <w:t>-</w:t>
      </w:r>
      <w:r w:rsidRPr="00661BC4">
        <w:rPr>
          <w:rFonts w:cs="Times New Roman"/>
          <w:i/>
          <w:iCs/>
        </w:rPr>
        <w:t>direktiivi] sätete asemel tuleks kohaldada määruse (EL) 2022/2554 sätteid, mis käsitlevad info- ja kommunikatsioonitehnoloogia (IKT) riskijuhtimist, IKT intsidentide haldamist ja eelkõige tõsistest IKT intsidentidest teavitamist, samuti digitaalse tegevuskerksuse testimist, teabevahetuse kokkuleppeid ja kolmandatest isikutest tulenevat IKT-riski. Seetõttu ei tohiks liikmesriigid [NIS2</w:t>
      </w:r>
      <w:r w:rsidR="00A1101D">
        <w:rPr>
          <w:rFonts w:cs="Times New Roman"/>
          <w:i/>
          <w:iCs/>
        </w:rPr>
        <w:t>-</w:t>
      </w:r>
      <w:r w:rsidRPr="00661BC4">
        <w:rPr>
          <w:rFonts w:cs="Times New Roman"/>
          <w:i/>
          <w:iCs/>
        </w:rPr>
        <w:t>direktiivi] sätteid, mis käsitlevad küberturvalisuse riskijuhtimist ja teatamiskohustust, järelevalvet ja täitmise tagamist, määruse (EL) 2022/2554 kohaldamisalasse jäävate finantssektori ettevõtjate suhtes kohaldada. Samal ajal on [NIS2</w:t>
      </w:r>
      <w:r w:rsidR="00A84790">
        <w:rPr>
          <w:rFonts w:cs="Times New Roman"/>
          <w:i/>
          <w:iCs/>
        </w:rPr>
        <w:t>-</w:t>
      </w:r>
      <w:r w:rsidRPr="00661BC4">
        <w:rPr>
          <w:rFonts w:cs="Times New Roman"/>
          <w:i/>
          <w:iCs/>
        </w:rPr>
        <w:t>direktiivi] kohaselt oluline tihedate suhete ja teabevahetuse säilitamine finantssektoriga. Selleks võimaldab määrus (EL) 2022/2554 Euroopa järelevalveasutustel ja kõnealuse määruse kohastel pädevatel asutustel osaleda koostöörühma tegevuses ning vahetada teavet ja teha koostööd ühtsete kontaktpunktidega, samuti CSIRTidega ja [NIS2</w:t>
      </w:r>
      <w:r w:rsidR="00A1101D">
        <w:rPr>
          <w:rFonts w:cs="Times New Roman"/>
          <w:i/>
          <w:iCs/>
        </w:rPr>
        <w:t>-</w:t>
      </w:r>
      <w:r w:rsidRPr="00661BC4">
        <w:rPr>
          <w:rFonts w:cs="Times New Roman"/>
          <w:i/>
          <w:iCs/>
        </w:rPr>
        <w:t>direktiivi] kohaste pädevate asutustega. Määruse (EL) 2022/2554 kohased pädevad asutused peaksid edastama tõsiste IKT intsidentide ja asjakohasel juhul oluliste küberohtude üksikasjad ka CSIRTidele, pädevatele asutusele või [NIS2</w:t>
      </w:r>
      <w:r w:rsidR="00A84790">
        <w:rPr>
          <w:rFonts w:cs="Times New Roman"/>
          <w:i/>
          <w:iCs/>
        </w:rPr>
        <w:t>-</w:t>
      </w:r>
      <w:r w:rsidRPr="00661BC4">
        <w:rPr>
          <w:rFonts w:cs="Times New Roman"/>
          <w:i/>
          <w:iCs/>
        </w:rPr>
        <w:t>direktiivi] kohastele ühtsetele kontaktpunktidele. See on saavutatav vahetu juurdepääsu tagamisega intsidenditeadetele ja nende otsese või intsidenditeadete ühtse kontaktpunkti edastamise kaudu. Lisaks peaksid liikmesriigid jätkuvalt kaasama finantssektori oma küberturvalisuse strateegiatesse ning CSIRTid võivad oma tegevuses hõlmata ka finantssektorit.</w:t>
      </w:r>
    </w:p>
    <w:p w14:paraId="3A6B6F5C" w14:textId="7F2EAEA9" w:rsidR="6C42DCDB" w:rsidRPr="00661BC4" w:rsidRDefault="35DFC085" w:rsidP="00713977">
      <w:pPr>
        <w:rPr>
          <w:rFonts w:cs="Times New Roman"/>
          <w:i/>
          <w:iCs/>
        </w:rPr>
      </w:pPr>
      <w:r w:rsidRPr="00661BC4">
        <w:rPr>
          <w:rFonts w:cs="Times New Roman"/>
          <w:i/>
          <w:iCs/>
        </w:rPr>
        <w:t>(29) Selleks et vältida lennundussektori üksustele kehtestatud küberturvalisuse kohustustes lünki ja kohustuste dubleerimist, peaksid Euroopa Parlamendi ja nõukogu määruste (EÜ) nr 300/2008 ja (EL) 2018/1139 kohased riiklikud asutused ning [NIS2</w:t>
      </w:r>
      <w:r w:rsidR="00A84790">
        <w:rPr>
          <w:rFonts w:cs="Times New Roman"/>
          <w:i/>
          <w:iCs/>
        </w:rPr>
        <w:t>-</w:t>
      </w:r>
      <w:r w:rsidRPr="00661BC4">
        <w:rPr>
          <w:rFonts w:cs="Times New Roman"/>
          <w:i/>
          <w:iCs/>
        </w:rPr>
        <w:t>direktiivi] kohased pädevad asutused tegema seoses küberturvalisuse riskijuhtimismeetmete rakendamisega ja nende meetmete järgimise järelevalvega riiklikul tasandil koostööd. Kui üksus järgib määrustes (EÜ) nr 300/2008 ja (EL) 2018/1139 ning nende määruste alusel vastu võetud asjakohastes delegeeritud õigusaktides ja rakendusaktides sätestatud turvanõudeid, võivad [NIS2</w:t>
      </w:r>
      <w:r w:rsidR="00A84790">
        <w:rPr>
          <w:rFonts w:cs="Times New Roman"/>
          <w:i/>
          <w:iCs/>
        </w:rPr>
        <w:t>-</w:t>
      </w:r>
      <w:r w:rsidRPr="00661BC4">
        <w:rPr>
          <w:rFonts w:cs="Times New Roman"/>
          <w:i/>
          <w:iCs/>
        </w:rPr>
        <w:t>direktiivi] kohased pädevad asutused käsitada seda [NIS2</w:t>
      </w:r>
      <w:r w:rsidR="00A84790">
        <w:rPr>
          <w:rFonts w:cs="Times New Roman"/>
          <w:i/>
          <w:iCs/>
        </w:rPr>
        <w:t>-</w:t>
      </w:r>
      <w:r w:rsidRPr="00661BC4">
        <w:rPr>
          <w:rFonts w:cs="Times New Roman"/>
          <w:i/>
          <w:iCs/>
        </w:rPr>
        <w:t>direktiivis] sätestatud vastavate nõuete järgimisena.</w:t>
      </w:r>
    </w:p>
    <w:p w14:paraId="78051B97" w14:textId="49B88432" w:rsidR="003B0B39" w:rsidRPr="00661BC4" w:rsidRDefault="3463D176" w:rsidP="00713977">
      <w:pPr>
        <w:rPr>
          <w:rFonts w:cs="Times New Roman"/>
        </w:rPr>
      </w:pPr>
      <w:r w:rsidRPr="00661BC4">
        <w:rPr>
          <w:rFonts w:cs="Times New Roman"/>
          <w:i/>
          <w:iCs/>
        </w:rPr>
        <w:t>(31) Digitaristu sektorisse kuuluvad üksused põhinevad sisuliselt võrgu- ja infosüsteemidel ning seetõttu peaksid neile üksustele [NIS2</w:t>
      </w:r>
      <w:r w:rsidR="00A84790">
        <w:rPr>
          <w:rFonts w:cs="Times New Roman"/>
          <w:i/>
          <w:iCs/>
        </w:rPr>
        <w:t>-</w:t>
      </w:r>
      <w:r w:rsidRPr="00661BC4">
        <w:rPr>
          <w:rFonts w:cs="Times New Roman"/>
          <w:i/>
          <w:iCs/>
        </w:rPr>
        <w:t>direktiivi] alusel pandud kohustused nende üksuste küberturvalisuse riskijuhtimismeetmete ja teatamiskohustuse raames hõlmama terviklikult ka selliste süsteemide füüsilist turvalisust. Kuna need küsimused on hõlmatud [NIS2</w:t>
      </w:r>
      <w:r w:rsidR="00A84790">
        <w:rPr>
          <w:rFonts w:cs="Times New Roman"/>
          <w:i/>
          <w:iCs/>
        </w:rPr>
        <w:t>-</w:t>
      </w:r>
      <w:r w:rsidRPr="00661BC4">
        <w:rPr>
          <w:rFonts w:cs="Times New Roman"/>
          <w:i/>
          <w:iCs/>
        </w:rPr>
        <w:t>direktiiviga], ei kohaldata selliste üksuste suhtes direktiivi (EL) 2022/2557 III, IV ja VI peatükis sätestatud kohustusi.</w:t>
      </w:r>
    </w:p>
    <w:p w14:paraId="1A6FF6D2" w14:textId="4E624372" w:rsidR="6C42DCDB" w:rsidRPr="00661BC4" w:rsidRDefault="5A109F81" w:rsidP="00713977">
      <w:pPr>
        <w:rPr>
          <w:rFonts w:cs="Times New Roman"/>
        </w:rPr>
      </w:pPr>
      <w:r w:rsidRPr="00661BC4">
        <w:rPr>
          <w:rFonts w:cs="Times New Roman"/>
        </w:rPr>
        <w:t>NIS2</w:t>
      </w:r>
      <w:r w:rsidR="00A84790">
        <w:rPr>
          <w:rFonts w:cs="Times New Roman"/>
        </w:rPr>
        <w:t>-</w:t>
      </w:r>
      <w:r w:rsidR="13CD66F1" w:rsidRPr="00661BC4">
        <w:rPr>
          <w:rFonts w:cs="Times New Roman"/>
        </w:rPr>
        <w:t xml:space="preserve">direktiivi </w:t>
      </w:r>
      <w:r w:rsidRPr="00661BC4">
        <w:rPr>
          <w:rFonts w:cs="Times New Roman"/>
        </w:rPr>
        <w:t>artikli 4 lõike 3 kohta on Euroopa Komisjon avaldanud 18.</w:t>
      </w:r>
      <w:r w:rsidR="00A84790">
        <w:rPr>
          <w:rFonts w:cs="Times New Roman"/>
        </w:rPr>
        <w:t xml:space="preserve"> septembril </w:t>
      </w:r>
      <w:r w:rsidRPr="00661BC4">
        <w:rPr>
          <w:rFonts w:cs="Times New Roman"/>
        </w:rPr>
        <w:t xml:space="preserve">2023 teatise </w:t>
      </w:r>
      <w:r w:rsidR="00B22D93">
        <w:rPr>
          <w:rFonts w:cs="Times New Roman"/>
        </w:rPr>
        <w:t>„</w:t>
      </w:r>
      <w:r w:rsidRPr="00661BC4">
        <w:rPr>
          <w:rFonts w:cs="Times New Roman"/>
        </w:rPr>
        <w:t xml:space="preserve">Komisjoni suunised direktiivi (EL) 2022/2555 (küberturvalisuse 2. direktiiv) artikli 4 lõigete 1 ja </w:t>
      </w:r>
      <w:r w:rsidRPr="00661BC4">
        <w:rPr>
          <w:rFonts w:cs="Times New Roman"/>
        </w:rPr>
        <w:lastRenderedPageBreak/>
        <w:t>2 kohaldamise kohta</w:t>
      </w:r>
      <w:r w:rsidR="006E3BCC">
        <w:rPr>
          <w:rFonts w:cs="Times New Roman"/>
        </w:rPr>
        <w:t>“</w:t>
      </w:r>
      <w:r w:rsidRPr="00661BC4">
        <w:rPr>
          <w:rFonts w:cs="Times New Roman"/>
        </w:rPr>
        <w:t xml:space="preserve"> </w:t>
      </w:r>
      <w:r w:rsidR="006E3BCC">
        <w:rPr>
          <w:rFonts w:cs="Times New Roman"/>
        </w:rPr>
        <w:t>(</w:t>
      </w:r>
      <w:r w:rsidRPr="00661BC4">
        <w:rPr>
          <w:rFonts w:cs="Times New Roman"/>
        </w:rPr>
        <w:t>2023/C 328/02</w:t>
      </w:r>
      <w:r w:rsidR="006E3BCC">
        <w:rPr>
          <w:rFonts w:cs="Times New Roman"/>
        </w:rPr>
        <w:t>)</w:t>
      </w:r>
      <w:r w:rsidRPr="00661BC4">
        <w:rPr>
          <w:rFonts w:cs="Times New Roman"/>
        </w:rPr>
        <w:t>.</w:t>
      </w:r>
      <w:r w:rsidR="6C42DCDB" w:rsidRPr="00661BC4">
        <w:rPr>
          <w:rFonts w:cs="Times New Roman"/>
          <w:vertAlign w:val="superscript"/>
        </w:rPr>
        <w:footnoteReference w:id="26"/>
      </w:r>
    </w:p>
    <w:p w14:paraId="13B79A1E" w14:textId="2A921976" w:rsidR="5AAA3C58" w:rsidRPr="00661BC4" w:rsidRDefault="37140849" w:rsidP="00713977">
      <w:pPr>
        <w:rPr>
          <w:rFonts w:cs="Times New Roman"/>
        </w:rPr>
      </w:pPr>
      <w:r w:rsidRPr="00661BC4">
        <w:rPr>
          <w:rFonts w:cs="Times New Roman"/>
        </w:rPr>
        <w:t>Kuna NIS2</w:t>
      </w:r>
      <w:r w:rsidR="006E3BCC">
        <w:rPr>
          <w:rFonts w:cs="Times New Roman"/>
        </w:rPr>
        <w:t>-direktiivi</w:t>
      </w:r>
      <w:r w:rsidRPr="00661BC4">
        <w:rPr>
          <w:rFonts w:cs="Times New Roman"/>
        </w:rPr>
        <w:t xml:space="preserve"> artikkel 4 näeb ette, et need erinõuded võivad tulla mõnest Euroopa Liidu õigusaktist (st ennekõike direktiivist, määrusest, rakendusmäärusest või delegeeritud määrusest), siis </w:t>
      </w:r>
      <w:r w:rsidR="00875AFC">
        <w:rPr>
          <w:rFonts w:cs="Times New Roman"/>
        </w:rPr>
        <w:t xml:space="preserve">sõnastatakse </w:t>
      </w:r>
      <w:r w:rsidRPr="00661BC4">
        <w:rPr>
          <w:rFonts w:cs="Times New Roman"/>
        </w:rPr>
        <w:t>kommenteeritav lõi</w:t>
      </w:r>
      <w:r w:rsidR="006E3BCC">
        <w:rPr>
          <w:rFonts w:cs="Times New Roman"/>
        </w:rPr>
        <w:t>ge</w:t>
      </w:r>
      <w:r w:rsidRPr="00661BC4">
        <w:rPr>
          <w:rFonts w:cs="Times New Roman"/>
        </w:rPr>
        <w:t xml:space="preserve"> vastav</w:t>
      </w:r>
      <w:r w:rsidR="006E3BCC">
        <w:rPr>
          <w:rFonts w:cs="Times New Roman"/>
        </w:rPr>
        <w:t>alt</w:t>
      </w:r>
      <w:r w:rsidRPr="00661BC4">
        <w:rPr>
          <w:rFonts w:cs="Times New Roman"/>
        </w:rPr>
        <w:t>.</w:t>
      </w:r>
    </w:p>
    <w:p w14:paraId="44C28A13" w14:textId="61A501B8" w:rsidR="2492CC45" w:rsidRPr="00661BC4" w:rsidRDefault="3CD17E4E" w:rsidP="00713977">
      <w:pPr>
        <w:rPr>
          <w:rFonts w:cs="Times New Roman"/>
        </w:rPr>
      </w:pPr>
      <w:r w:rsidRPr="00661BC4">
        <w:rPr>
          <w:rFonts w:cs="Times New Roman"/>
        </w:rPr>
        <w:t>Arvestades NIS2</w:t>
      </w:r>
      <w:r w:rsidR="00875AFC">
        <w:rPr>
          <w:rFonts w:cs="Times New Roman"/>
        </w:rPr>
        <w:t>-</w:t>
      </w:r>
      <w:r w:rsidRPr="00661BC4">
        <w:rPr>
          <w:rFonts w:cs="Times New Roman"/>
        </w:rPr>
        <w:t xml:space="preserve">direktiivi eelpool viidatud põhjenduses </w:t>
      </w:r>
      <w:r w:rsidR="00875AFC">
        <w:rPr>
          <w:rFonts w:cs="Times New Roman"/>
        </w:rPr>
        <w:t>esitat</w:t>
      </w:r>
      <w:r w:rsidRPr="00661BC4">
        <w:rPr>
          <w:rFonts w:cs="Times New Roman"/>
        </w:rPr>
        <w:t>ud selgitus</w:t>
      </w:r>
      <w:r w:rsidR="015185AA" w:rsidRPr="00661BC4">
        <w:rPr>
          <w:rFonts w:cs="Times New Roman"/>
        </w:rPr>
        <w:t>i</w:t>
      </w:r>
      <w:r w:rsidRPr="00661BC4">
        <w:rPr>
          <w:rFonts w:cs="Times New Roman"/>
        </w:rPr>
        <w:t xml:space="preserve"> ning Euroopa Komisjoni 18.</w:t>
      </w:r>
      <w:r w:rsidR="00875AFC">
        <w:rPr>
          <w:rFonts w:cs="Times New Roman"/>
        </w:rPr>
        <w:t xml:space="preserve"> septembri </w:t>
      </w:r>
      <w:r w:rsidRPr="00661BC4">
        <w:rPr>
          <w:rFonts w:cs="Times New Roman"/>
        </w:rPr>
        <w:t xml:space="preserve">2023. a teatises sätestatut, on eelnõu koostamise ajal teada, et </w:t>
      </w:r>
      <w:r w:rsidR="6B723BFD" w:rsidRPr="00661BC4">
        <w:rPr>
          <w:rFonts w:cs="Times New Roman"/>
        </w:rPr>
        <w:t>NIS2</w:t>
      </w:r>
      <w:r w:rsidR="00875AFC">
        <w:rPr>
          <w:rFonts w:cs="Times New Roman"/>
        </w:rPr>
        <w:t>-direktiivi</w:t>
      </w:r>
      <w:r w:rsidR="6B723BFD" w:rsidRPr="00661BC4">
        <w:rPr>
          <w:rFonts w:cs="Times New Roman"/>
        </w:rPr>
        <w:t xml:space="preserve"> </w:t>
      </w:r>
      <w:r w:rsidR="00875AFC">
        <w:rPr>
          <w:rFonts w:cs="Times New Roman"/>
        </w:rPr>
        <w:t>puhul</w:t>
      </w:r>
      <w:r w:rsidR="00875AFC" w:rsidRPr="00661BC4">
        <w:rPr>
          <w:rFonts w:cs="Times New Roman"/>
        </w:rPr>
        <w:t xml:space="preserve"> </w:t>
      </w:r>
      <w:r w:rsidR="6B723BFD" w:rsidRPr="00661BC4">
        <w:rPr>
          <w:rFonts w:cs="Times New Roman"/>
        </w:rPr>
        <w:t>on valdkondlik eri</w:t>
      </w:r>
      <w:r w:rsidR="00875AFC">
        <w:rPr>
          <w:rFonts w:cs="Times New Roman"/>
        </w:rPr>
        <w:t>õigusakt</w:t>
      </w:r>
      <w:r w:rsidR="6B723BFD" w:rsidRPr="00661BC4">
        <w:rPr>
          <w:rFonts w:cs="Times New Roman"/>
        </w:rPr>
        <w:t xml:space="preserve"> finantssektoris kohalduv DORA määrus ning lennun</w:t>
      </w:r>
      <w:r w:rsidR="2A05BF81" w:rsidRPr="00661BC4">
        <w:rPr>
          <w:rFonts w:cs="Times New Roman"/>
        </w:rPr>
        <w:t xml:space="preserve">duses kohalduvad määrused </w:t>
      </w:r>
      <w:r w:rsidR="008E131D">
        <w:rPr>
          <w:rFonts w:cs="Times New Roman"/>
        </w:rPr>
        <w:t xml:space="preserve">(EÜ) nr </w:t>
      </w:r>
      <w:r w:rsidR="2A05BF81" w:rsidRPr="00661BC4">
        <w:rPr>
          <w:rFonts w:cs="Times New Roman"/>
        </w:rPr>
        <w:t xml:space="preserve">300/2008 ja </w:t>
      </w:r>
      <w:r w:rsidR="00E56621">
        <w:rPr>
          <w:rFonts w:cs="Times New Roman"/>
        </w:rPr>
        <w:t xml:space="preserve">(EL) </w:t>
      </w:r>
      <w:r w:rsidR="2A05BF81" w:rsidRPr="00661BC4">
        <w:rPr>
          <w:rFonts w:cs="Times New Roman"/>
        </w:rPr>
        <w:t xml:space="preserve">2018/1139. </w:t>
      </w:r>
      <w:r w:rsidR="77B58B7B" w:rsidRPr="00661BC4">
        <w:rPr>
          <w:rFonts w:cs="Times New Roman"/>
        </w:rPr>
        <w:t>Samas</w:t>
      </w:r>
      <w:r w:rsidR="082EA311" w:rsidRPr="00661BC4">
        <w:rPr>
          <w:rFonts w:cs="Times New Roman"/>
        </w:rPr>
        <w:t>,</w:t>
      </w:r>
      <w:r w:rsidR="77B58B7B" w:rsidRPr="00661BC4">
        <w:rPr>
          <w:rFonts w:cs="Times New Roman"/>
        </w:rPr>
        <w:t xml:space="preserve"> arvestades NIS2</w:t>
      </w:r>
      <w:r w:rsidR="00E17F33">
        <w:rPr>
          <w:rFonts w:cs="Times New Roman"/>
        </w:rPr>
        <w:t>-</w:t>
      </w:r>
      <w:r w:rsidR="77B58B7B" w:rsidRPr="00661BC4">
        <w:rPr>
          <w:rFonts w:cs="Times New Roman"/>
        </w:rPr>
        <w:t>direktiivi artikli 4 avatud sõnastus</w:t>
      </w:r>
      <w:r w:rsidR="6532CEA5" w:rsidRPr="00661BC4">
        <w:rPr>
          <w:rFonts w:cs="Times New Roman"/>
        </w:rPr>
        <w:t>t</w:t>
      </w:r>
      <w:r w:rsidR="77B58B7B" w:rsidRPr="00661BC4">
        <w:rPr>
          <w:rFonts w:cs="Times New Roman"/>
        </w:rPr>
        <w:t xml:space="preserve">, ei ole välistatud, et kui </w:t>
      </w:r>
      <w:r w:rsidR="0B7A5080" w:rsidRPr="00661BC4">
        <w:rPr>
          <w:rFonts w:cs="Times New Roman"/>
        </w:rPr>
        <w:t xml:space="preserve">näiteks </w:t>
      </w:r>
      <w:r w:rsidR="77B58B7B" w:rsidRPr="00661BC4">
        <w:rPr>
          <w:rFonts w:cs="Times New Roman"/>
        </w:rPr>
        <w:t>Euroopa Liidu seadusandja võtab veel mõnes teises valdkonnas vastu</w:t>
      </w:r>
      <w:r w:rsidR="0D26B2E9" w:rsidRPr="00661BC4">
        <w:rPr>
          <w:rFonts w:cs="Times New Roman"/>
        </w:rPr>
        <w:t xml:space="preserve"> reeglid, mis tagavad </w:t>
      </w:r>
      <w:r w:rsidR="1883CB45" w:rsidRPr="00661BC4">
        <w:rPr>
          <w:rFonts w:cs="Times New Roman"/>
        </w:rPr>
        <w:t xml:space="preserve">selles valdkonnas </w:t>
      </w:r>
      <w:r w:rsidR="0D26B2E9" w:rsidRPr="00661BC4">
        <w:rPr>
          <w:rFonts w:cs="Times New Roman"/>
        </w:rPr>
        <w:t>NIS2</w:t>
      </w:r>
      <w:r w:rsidR="00E17F33">
        <w:rPr>
          <w:rFonts w:cs="Times New Roman"/>
        </w:rPr>
        <w:t>-</w:t>
      </w:r>
      <w:r w:rsidR="0D26B2E9" w:rsidRPr="00661BC4">
        <w:rPr>
          <w:rFonts w:cs="Times New Roman"/>
        </w:rPr>
        <w:t xml:space="preserve">direktiiviga samaväärsed küberturvalisuse nõuded, siis </w:t>
      </w:r>
      <w:r w:rsidR="2D30FA48" w:rsidRPr="00661BC4">
        <w:rPr>
          <w:rFonts w:cs="Times New Roman"/>
        </w:rPr>
        <w:t>saavad KüTS</w:t>
      </w:r>
      <w:r w:rsidR="00E17F33">
        <w:rPr>
          <w:rFonts w:cs="Times New Roman"/>
        </w:rPr>
        <w:t>i</w:t>
      </w:r>
      <w:r w:rsidR="2D30FA48" w:rsidRPr="00661BC4">
        <w:rPr>
          <w:rFonts w:cs="Times New Roman"/>
        </w:rPr>
        <w:t xml:space="preserve"> § 1 lõike 4 alusel ka need normid KüTS</w:t>
      </w:r>
      <w:r w:rsidR="57C4B88F" w:rsidRPr="00661BC4">
        <w:rPr>
          <w:rFonts w:cs="Times New Roman"/>
        </w:rPr>
        <w:t>is säte</w:t>
      </w:r>
      <w:r w:rsidR="1F3C8D22" w:rsidRPr="00661BC4">
        <w:rPr>
          <w:rFonts w:cs="Times New Roman"/>
        </w:rPr>
        <w:t>st</w:t>
      </w:r>
      <w:r w:rsidR="57C4B88F" w:rsidRPr="00661BC4">
        <w:rPr>
          <w:rFonts w:cs="Times New Roman"/>
        </w:rPr>
        <w:t xml:space="preserve">atu </w:t>
      </w:r>
      <w:r w:rsidR="2D30FA48" w:rsidRPr="00661BC4">
        <w:rPr>
          <w:rFonts w:cs="Times New Roman"/>
        </w:rPr>
        <w:t xml:space="preserve">suhtes erinormideks. </w:t>
      </w:r>
      <w:r w:rsidR="2C3D892C" w:rsidRPr="00661BC4">
        <w:rPr>
          <w:rFonts w:cs="Times New Roman"/>
        </w:rPr>
        <w:t>Avalikul kooskõlastusel olnud eelnõu kavandis oli ka ette nähtud KüTS</w:t>
      </w:r>
      <w:r w:rsidR="00E17F33">
        <w:rPr>
          <w:rFonts w:cs="Times New Roman"/>
        </w:rPr>
        <w:t>i</w:t>
      </w:r>
      <w:r w:rsidR="2C3D892C" w:rsidRPr="00661BC4">
        <w:rPr>
          <w:rFonts w:cs="Times New Roman"/>
        </w:rPr>
        <w:t xml:space="preserve"> § 1 lõige 4</w:t>
      </w:r>
      <w:r w:rsidR="2C3D892C" w:rsidRPr="00661BC4">
        <w:rPr>
          <w:rFonts w:cs="Times New Roman"/>
          <w:vertAlign w:val="superscript"/>
        </w:rPr>
        <w:t>1</w:t>
      </w:r>
      <w:r w:rsidR="2C3D892C" w:rsidRPr="00661BC4">
        <w:rPr>
          <w:rFonts w:cs="Times New Roman"/>
        </w:rPr>
        <w:t xml:space="preserve">, mis oleks olnud volitusnorm </w:t>
      </w:r>
      <w:r w:rsidR="00E17F33">
        <w:rPr>
          <w:rFonts w:cs="Times New Roman"/>
        </w:rPr>
        <w:t xml:space="preserve">võtta vastu </w:t>
      </w:r>
      <w:r w:rsidR="2C3D892C" w:rsidRPr="00661BC4">
        <w:rPr>
          <w:rFonts w:cs="Times New Roman"/>
        </w:rPr>
        <w:t xml:space="preserve">määrus, millega sooviti täpsustada kommenteeritava lõike olukordi. </w:t>
      </w:r>
      <w:r w:rsidR="6377E3FB" w:rsidRPr="00661BC4">
        <w:rPr>
          <w:rFonts w:cs="Times New Roman"/>
        </w:rPr>
        <w:t xml:space="preserve">Kavandile saabunud tagasiside ja </w:t>
      </w:r>
      <w:r w:rsidR="00E17F33">
        <w:rPr>
          <w:rFonts w:cs="Times New Roman"/>
        </w:rPr>
        <w:t>edasis</w:t>
      </w:r>
      <w:r w:rsidR="00E17F33" w:rsidRPr="00661BC4">
        <w:rPr>
          <w:rFonts w:cs="Times New Roman"/>
        </w:rPr>
        <w:t xml:space="preserve">te </w:t>
      </w:r>
      <w:r w:rsidR="6377E3FB" w:rsidRPr="00661BC4">
        <w:rPr>
          <w:rFonts w:cs="Times New Roman"/>
        </w:rPr>
        <w:t xml:space="preserve">arutelude tulemusena otsustati volitusnormist loobuda. Selle asemel on võimalik seda funktsiooni täita </w:t>
      </w:r>
      <w:r w:rsidR="2679B826" w:rsidRPr="00661BC4">
        <w:rPr>
          <w:rFonts w:cs="Times New Roman"/>
        </w:rPr>
        <w:t xml:space="preserve">samasisuliste </w:t>
      </w:r>
      <w:r w:rsidR="1C8FFF20" w:rsidRPr="00661BC4">
        <w:rPr>
          <w:rFonts w:cs="Times New Roman"/>
        </w:rPr>
        <w:t>s</w:t>
      </w:r>
      <w:r w:rsidR="6377E3FB" w:rsidRPr="00661BC4">
        <w:rPr>
          <w:rFonts w:cs="Times New Roman"/>
        </w:rPr>
        <w:t>elgituste andmisega</w:t>
      </w:r>
      <w:r w:rsidR="0DF316D7" w:rsidRPr="00661BC4">
        <w:rPr>
          <w:rFonts w:cs="Times New Roman"/>
        </w:rPr>
        <w:t xml:space="preserve"> kas Justiits- ja Digiministeeriumi või Riigi Infosüsteemi Ameti võrgulehel.</w:t>
      </w:r>
      <w:r w:rsidR="28F666E6" w:rsidRPr="00661BC4">
        <w:rPr>
          <w:rFonts w:cs="Times New Roman"/>
        </w:rPr>
        <w:t xml:space="preserve"> Tegemist oleks n</w:t>
      </w:r>
      <w:r w:rsidR="00A74AE4">
        <w:rPr>
          <w:rFonts w:cs="Times New Roman"/>
        </w:rPr>
        <w:t>-</w:t>
      </w:r>
      <w:r w:rsidR="28F666E6" w:rsidRPr="00661BC4">
        <w:rPr>
          <w:rFonts w:cs="Times New Roman"/>
        </w:rPr>
        <w:t>ö elava dokumendiga.</w:t>
      </w:r>
      <w:r w:rsidR="113D001C" w:rsidRPr="00661BC4">
        <w:rPr>
          <w:rFonts w:cs="Times New Roman"/>
        </w:rPr>
        <w:t xml:space="preserve"> </w:t>
      </w:r>
      <w:r w:rsidR="11003BCB" w:rsidRPr="00661BC4">
        <w:rPr>
          <w:rFonts w:cs="Times New Roman"/>
        </w:rPr>
        <w:t xml:space="preserve">Sel juhul puudub ka vajadus seda määrust uuendada, kui näiteks Euroopa või Eesti õigusaktist tuleneb </w:t>
      </w:r>
      <w:r w:rsidR="11003BCB" w:rsidRPr="00661BC4">
        <w:rPr>
          <w:rFonts w:cs="Times New Roman"/>
          <w:i/>
          <w:iCs/>
        </w:rPr>
        <w:t>lex specialis</w:t>
      </w:r>
      <w:r w:rsidR="11003BCB" w:rsidRPr="00661BC4">
        <w:rPr>
          <w:rFonts w:cs="Times New Roman"/>
        </w:rPr>
        <w:t xml:space="preserve"> </w:t>
      </w:r>
      <w:r w:rsidR="61F3FFCD" w:rsidRPr="00661BC4">
        <w:rPr>
          <w:rFonts w:cs="Times New Roman"/>
        </w:rPr>
        <w:t>olukord.</w:t>
      </w:r>
    </w:p>
    <w:p w14:paraId="6B36E327" w14:textId="196894A8" w:rsidR="25E8E73B" w:rsidRPr="00661BC4" w:rsidRDefault="78F0F83B" w:rsidP="00713977">
      <w:pPr>
        <w:rPr>
          <w:rFonts w:cs="Times New Roman"/>
        </w:rPr>
      </w:pPr>
      <w:r w:rsidRPr="00661BC4">
        <w:rPr>
          <w:rFonts w:cs="Times New Roman"/>
        </w:rPr>
        <w:t>Alljär</w:t>
      </w:r>
      <w:r w:rsidR="66F4C365" w:rsidRPr="00661BC4">
        <w:rPr>
          <w:rFonts w:cs="Times New Roman"/>
        </w:rPr>
        <w:t>g</w:t>
      </w:r>
      <w:r w:rsidRPr="00661BC4">
        <w:rPr>
          <w:rFonts w:cs="Times New Roman"/>
        </w:rPr>
        <w:t xml:space="preserve">nevalt on </w:t>
      </w:r>
      <w:r w:rsidR="21367517" w:rsidRPr="00661BC4">
        <w:rPr>
          <w:rFonts w:cs="Times New Roman"/>
        </w:rPr>
        <w:t xml:space="preserve">illustreerival eesmärgil kirjeldatud </w:t>
      </w:r>
      <w:r w:rsidRPr="00661BC4">
        <w:rPr>
          <w:rFonts w:cs="Times New Roman"/>
        </w:rPr>
        <w:t>f</w:t>
      </w:r>
      <w:r w:rsidR="507E48A0" w:rsidRPr="00661BC4">
        <w:rPr>
          <w:rFonts w:cs="Times New Roman"/>
        </w:rPr>
        <w:t>inantssektoris keht</w:t>
      </w:r>
      <w:r w:rsidR="078DD140" w:rsidRPr="00661BC4">
        <w:rPr>
          <w:rFonts w:cs="Times New Roman"/>
        </w:rPr>
        <w:t>iva</w:t>
      </w:r>
      <w:r w:rsidR="507E48A0" w:rsidRPr="00661BC4">
        <w:rPr>
          <w:rFonts w:cs="Times New Roman"/>
        </w:rPr>
        <w:t xml:space="preserve"> valdkondliku õigusakti</w:t>
      </w:r>
      <w:r w:rsidR="795149DA" w:rsidRPr="00661BC4">
        <w:rPr>
          <w:rFonts w:cs="Times New Roman"/>
        </w:rPr>
        <w:t xml:space="preserve"> </w:t>
      </w:r>
      <w:r w:rsidR="507E48A0" w:rsidRPr="00661BC4">
        <w:rPr>
          <w:rFonts w:cs="Times New Roman"/>
        </w:rPr>
        <w:t>(</w:t>
      </w:r>
      <w:r w:rsidR="507E48A0" w:rsidRPr="00661BC4">
        <w:rPr>
          <w:rFonts w:cs="Times New Roman"/>
          <w:i/>
          <w:iCs/>
        </w:rPr>
        <w:t>lex specialis</w:t>
      </w:r>
      <w:r w:rsidR="507E48A0" w:rsidRPr="00661BC4">
        <w:rPr>
          <w:rFonts w:cs="Times New Roman"/>
        </w:rPr>
        <w:t>)</w:t>
      </w:r>
      <w:r w:rsidR="72E42573" w:rsidRPr="00661BC4">
        <w:rPr>
          <w:rFonts w:cs="Times New Roman"/>
        </w:rPr>
        <w:t xml:space="preserve"> </w:t>
      </w:r>
      <w:r w:rsidR="00A74AE4">
        <w:rPr>
          <w:rFonts w:cs="Times New Roman"/>
        </w:rPr>
        <w:t>–</w:t>
      </w:r>
      <w:r w:rsidR="72E42573" w:rsidRPr="00661BC4">
        <w:rPr>
          <w:rFonts w:cs="Times New Roman"/>
        </w:rPr>
        <w:t xml:space="preserve"> DORA määruse</w:t>
      </w:r>
      <w:r w:rsidR="0BF43AB1" w:rsidRPr="00661BC4">
        <w:rPr>
          <w:rFonts w:cs="Times New Roman"/>
        </w:rPr>
        <w:t xml:space="preserve"> </w:t>
      </w:r>
      <w:r w:rsidR="00094B07">
        <w:rPr>
          <w:rFonts w:cs="Times New Roman"/>
        </w:rPr>
        <w:t>–</w:t>
      </w:r>
      <w:r w:rsidR="72E42573" w:rsidRPr="00661BC4">
        <w:rPr>
          <w:rFonts w:cs="Times New Roman"/>
        </w:rPr>
        <w:t xml:space="preserve"> ja </w:t>
      </w:r>
      <w:r w:rsidR="507E48A0" w:rsidRPr="00661BC4">
        <w:rPr>
          <w:rFonts w:cs="Times New Roman"/>
        </w:rPr>
        <w:t xml:space="preserve"> NIS2</w:t>
      </w:r>
      <w:r w:rsidR="00A74AE4">
        <w:rPr>
          <w:rFonts w:cs="Times New Roman"/>
        </w:rPr>
        <w:t>-</w:t>
      </w:r>
      <w:r w:rsidR="507E48A0" w:rsidRPr="00661BC4">
        <w:rPr>
          <w:rFonts w:cs="Times New Roman"/>
        </w:rPr>
        <w:t xml:space="preserve">direktiivi </w:t>
      </w:r>
      <w:r w:rsidR="7B55A21B" w:rsidRPr="00661BC4">
        <w:rPr>
          <w:rFonts w:cs="Times New Roman"/>
        </w:rPr>
        <w:t xml:space="preserve">omavahelist koosmõju. </w:t>
      </w:r>
      <w:r w:rsidR="507E48A0" w:rsidRPr="00661BC4">
        <w:rPr>
          <w:rFonts w:cs="Times New Roman"/>
        </w:rPr>
        <w:t>DORA määruse nõu</w:t>
      </w:r>
      <w:r w:rsidR="001E662B">
        <w:rPr>
          <w:rFonts w:cs="Times New Roman"/>
        </w:rPr>
        <w:t>d</w:t>
      </w:r>
      <w:r w:rsidR="507E48A0" w:rsidRPr="00661BC4">
        <w:rPr>
          <w:rFonts w:cs="Times New Roman"/>
        </w:rPr>
        <w:t>e</w:t>
      </w:r>
      <w:r w:rsidR="001E662B">
        <w:rPr>
          <w:rFonts w:cs="Times New Roman"/>
        </w:rPr>
        <w:t>id kohaldatakse</w:t>
      </w:r>
      <w:r w:rsidR="507E48A0" w:rsidRPr="00661BC4">
        <w:rPr>
          <w:rFonts w:cs="Times New Roman"/>
        </w:rPr>
        <w:t xml:space="preserve"> NIS2</w:t>
      </w:r>
      <w:r w:rsidR="00A74AE4">
        <w:rPr>
          <w:rFonts w:cs="Times New Roman"/>
        </w:rPr>
        <w:t>-</w:t>
      </w:r>
      <w:r w:rsidR="507E48A0" w:rsidRPr="00661BC4">
        <w:rPr>
          <w:rFonts w:cs="Times New Roman"/>
        </w:rPr>
        <w:t xml:space="preserve">direktiivi </w:t>
      </w:r>
      <w:r w:rsidR="007C5E27">
        <w:rPr>
          <w:rFonts w:cs="Times New Roman"/>
        </w:rPr>
        <w:t>kohaldamisalasse kuuluva</w:t>
      </w:r>
      <w:r w:rsidR="001E662B">
        <w:rPr>
          <w:rFonts w:cs="Times New Roman"/>
        </w:rPr>
        <w:t>te</w:t>
      </w:r>
      <w:r w:rsidR="507E48A0" w:rsidRPr="00661BC4">
        <w:rPr>
          <w:rFonts w:cs="Times New Roman"/>
        </w:rPr>
        <w:t xml:space="preserve"> krediidiasutus</w:t>
      </w:r>
      <w:r w:rsidR="001E662B">
        <w:rPr>
          <w:rFonts w:cs="Times New Roman"/>
        </w:rPr>
        <w:t>t</w:t>
      </w:r>
      <w:r w:rsidR="507E48A0" w:rsidRPr="00661BC4">
        <w:rPr>
          <w:rFonts w:cs="Times New Roman"/>
        </w:rPr>
        <w:t>e, keskse</w:t>
      </w:r>
      <w:r w:rsidR="001E662B">
        <w:rPr>
          <w:rFonts w:cs="Times New Roman"/>
        </w:rPr>
        <w:t>te</w:t>
      </w:r>
      <w:r w:rsidR="507E48A0" w:rsidRPr="00661BC4">
        <w:rPr>
          <w:rFonts w:cs="Times New Roman"/>
        </w:rPr>
        <w:t xml:space="preserve"> vastaspool</w:t>
      </w:r>
      <w:r w:rsidR="001E662B">
        <w:rPr>
          <w:rFonts w:cs="Times New Roman"/>
        </w:rPr>
        <w:t>t</w:t>
      </w:r>
      <w:r w:rsidR="507E48A0" w:rsidRPr="00661BC4">
        <w:rPr>
          <w:rFonts w:cs="Times New Roman"/>
        </w:rPr>
        <w:t>e ja kauplemiskoh</w:t>
      </w:r>
      <w:r w:rsidR="001E662B">
        <w:rPr>
          <w:rFonts w:cs="Times New Roman"/>
        </w:rPr>
        <w:t>t</w:t>
      </w:r>
      <w:r w:rsidR="507E48A0" w:rsidRPr="00661BC4">
        <w:rPr>
          <w:rFonts w:cs="Times New Roman"/>
        </w:rPr>
        <w:t>ad</w:t>
      </w:r>
      <w:r w:rsidR="001E662B">
        <w:rPr>
          <w:rFonts w:cs="Times New Roman"/>
        </w:rPr>
        <w:t>e suhtes</w:t>
      </w:r>
      <w:r w:rsidR="507E48A0" w:rsidRPr="00661BC4">
        <w:rPr>
          <w:rFonts w:cs="Times New Roman"/>
        </w:rPr>
        <w:t>.</w:t>
      </w:r>
      <w:r w:rsidR="4CC130E9" w:rsidRPr="00661BC4">
        <w:rPr>
          <w:rFonts w:cs="Times New Roman"/>
        </w:rPr>
        <w:t xml:space="preserve"> </w:t>
      </w:r>
      <w:r w:rsidR="507E48A0" w:rsidRPr="00661BC4">
        <w:rPr>
          <w:rFonts w:cs="Times New Roman"/>
        </w:rPr>
        <w:t>NIS2</w:t>
      </w:r>
      <w:r w:rsidR="007C5E27">
        <w:rPr>
          <w:rFonts w:cs="Times New Roman"/>
        </w:rPr>
        <w:t>-</w:t>
      </w:r>
      <w:r w:rsidR="507E48A0" w:rsidRPr="00661BC4">
        <w:rPr>
          <w:rFonts w:cs="Times New Roman"/>
        </w:rPr>
        <w:t xml:space="preserve">direktiivi artikli 4 lõike 1 viimane lause sätestab, et </w:t>
      </w:r>
      <w:r w:rsidR="004C3E9A" w:rsidRPr="00661BC4">
        <w:rPr>
          <w:rFonts w:cs="Times New Roman"/>
        </w:rPr>
        <w:t>„</w:t>
      </w:r>
      <w:r w:rsidR="507E48A0" w:rsidRPr="00C4531E">
        <w:rPr>
          <w:rFonts w:cs="Times New Roman"/>
        </w:rPr>
        <w:t>[kui] valdkondlikud liidu õigusaktid ei hõlma kõiki konkreetse sektori üksusi, mis kuuluvad käesoleva direktiivi kohaldamisalasse, kohaldatakse jätkuvalt [NIS2</w:t>
      </w:r>
      <w:r w:rsidR="007C5E27">
        <w:rPr>
          <w:rFonts w:cs="Times New Roman"/>
        </w:rPr>
        <w:t>-</w:t>
      </w:r>
      <w:r w:rsidR="507E48A0" w:rsidRPr="00C4531E">
        <w:rPr>
          <w:rFonts w:cs="Times New Roman"/>
        </w:rPr>
        <w:t>direktiivi] asjakohaseid sätteid nende valdkondlike liidu õigusaktidega hõlmamata üksuste suhtes</w:t>
      </w:r>
      <w:r w:rsidR="004C3E9A" w:rsidRPr="00C4531E">
        <w:rPr>
          <w:rFonts w:cs="Times New Roman"/>
        </w:rPr>
        <w:t>“</w:t>
      </w:r>
      <w:r w:rsidR="507E48A0" w:rsidRPr="00661BC4">
        <w:rPr>
          <w:rFonts w:cs="Times New Roman"/>
        </w:rPr>
        <w:t>. Seega kohaldub NIS2</w:t>
      </w:r>
      <w:r w:rsidR="007C5E27">
        <w:rPr>
          <w:rFonts w:cs="Times New Roman"/>
        </w:rPr>
        <w:t>-</w:t>
      </w:r>
      <w:r w:rsidR="507E48A0" w:rsidRPr="00661BC4">
        <w:rPr>
          <w:rFonts w:cs="Times New Roman"/>
        </w:rPr>
        <w:t xml:space="preserve">direktiiv neile üksustele, kes on </w:t>
      </w:r>
      <w:r w:rsidR="007C5E27">
        <w:rPr>
          <w:rFonts w:cs="Times New Roman"/>
        </w:rPr>
        <w:t>nimetat</w:t>
      </w:r>
      <w:r w:rsidR="007C5E27" w:rsidRPr="00661BC4">
        <w:rPr>
          <w:rFonts w:cs="Times New Roman"/>
        </w:rPr>
        <w:t xml:space="preserve">ud </w:t>
      </w:r>
      <w:r w:rsidR="507E48A0" w:rsidRPr="00661BC4">
        <w:rPr>
          <w:rFonts w:cs="Times New Roman"/>
        </w:rPr>
        <w:t>NIS2</w:t>
      </w:r>
      <w:r w:rsidR="007C5E27">
        <w:rPr>
          <w:rFonts w:cs="Times New Roman"/>
        </w:rPr>
        <w:t>-</w:t>
      </w:r>
      <w:r w:rsidR="507E48A0" w:rsidRPr="00661BC4">
        <w:rPr>
          <w:rFonts w:cs="Times New Roman"/>
        </w:rPr>
        <w:t>direktiivi</w:t>
      </w:r>
      <w:r w:rsidR="0AB0DDEB" w:rsidRPr="00661BC4">
        <w:rPr>
          <w:rFonts w:cs="Times New Roman"/>
        </w:rPr>
        <w:t xml:space="preserve"> artiklis 2</w:t>
      </w:r>
      <w:r w:rsidR="25E8E73B" w:rsidRPr="00661BC4">
        <w:rPr>
          <w:rStyle w:val="Allmrkuseviide"/>
          <w:rFonts w:cs="Times New Roman"/>
        </w:rPr>
        <w:footnoteReference w:id="27"/>
      </w:r>
      <w:r w:rsidR="0AB0DDEB" w:rsidRPr="00661BC4">
        <w:rPr>
          <w:rFonts w:cs="Times New Roman"/>
        </w:rPr>
        <w:t xml:space="preserve"> </w:t>
      </w:r>
      <w:r w:rsidR="001E662B">
        <w:rPr>
          <w:rFonts w:cs="Times New Roman"/>
        </w:rPr>
        <w:t xml:space="preserve">ning </w:t>
      </w:r>
      <w:r w:rsidR="0AB0DDEB" w:rsidRPr="00661BC4">
        <w:rPr>
          <w:rFonts w:cs="Times New Roman"/>
        </w:rPr>
        <w:t>direktiivi</w:t>
      </w:r>
      <w:r w:rsidR="507E48A0" w:rsidRPr="00661BC4">
        <w:rPr>
          <w:rFonts w:cs="Times New Roman"/>
        </w:rPr>
        <w:t xml:space="preserve"> I või II lisas, kuid mida ei peeta DORA määruse artikli 2 lõi</w:t>
      </w:r>
      <w:r w:rsidR="50BF6D0B" w:rsidRPr="00661BC4">
        <w:rPr>
          <w:rFonts w:cs="Times New Roman"/>
        </w:rPr>
        <w:t>k</w:t>
      </w:r>
      <w:r w:rsidR="507E48A0" w:rsidRPr="00661BC4">
        <w:rPr>
          <w:rFonts w:cs="Times New Roman"/>
        </w:rPr>
        <w:t>e 1 punkti</w:t>
      </w:r>
      <w:r w:rsidR="1968168F" w:rsidRPr="00661BC4">
        <w:rPr>
          <w:rFonts w:cs="Times New Roman"/>
        </w:rPr>
        <w:t>des</w:t>
      </w:r>
      <w:r w:rsidR="507E48A0" w:rsidRPr="00661BC4">
        <w:rPr>
          <w:rFonts w:cs="Times New Roman"/>
        </w:rPr>
        <w:t xml:space="preserve"> a–t märgitud finantssektori üksuseks. Kui mingi üksus on NIS2</w:t>
      </w:r>
      <w:r w:rsidR="007C5E27">
        <w:rPr>
          <w:rFonts w:cs="Times New Roman"/>
        </w:rPr>
        <w:t>-</w:t>
      </w:r>
      <w:r w:rsidR="2B1C3EB8" w:rsidRPr="00661BC4">
        <w:rPr>
          <w:rFonts w:cs="Times New Roman"/>
        </w:rPr>
        <w:t>direktiivi artiklis 2</w:t>
      </w:r>
      <w:r w:rsidR="507E48A0" w:rsidRPr="00661BC4">
        <w:rPr>
          <w:rFonts w:cs="Times New Roman"/>
        </w:rPr>
        <w:t xml:space="preserve"> </w:t>
      </w:r>
      <w:r w:rsidR="003D3683">
        <w:rPr>
          <w:rFonts w:cs="Times New Roman"/>
        </w:rPr>
        <w:t>või</w:t>
      </w:r>
      <w:r w:rsidR="507E48A0" w:rsidRPr="00661BC4">
        <w:rPr>
          <w:rFonts w:cs="Times New Roman"/>
        </w:rPr>
        <w:t xml:space="preserve"> I või II lisas </w:t>
      </w:r>
      <w:r w:rsidR="00B13F5A">
        <w:rPr>
          <w:rFonts w:cs="Times New Roman"/>
        </w:rPr>
        <w:t xml:space="preserve">nimetatud üksus </w:t>
      </w:r>
      <w:r w:rsidR="77F9E9B7" w:rsidRPr="00661BC4">
        <w:rPr>
          <w:rFonts w:cs="Times New Roman"/>
        </w:rPr>
        <w:t>ning sama</w:t>
      </w:r>
      <w:r w:rsidR="00B13F5A">
        <w:rPr>
          <w:rFonts w:cs="Times New Roman"/>
        </w:rPr>
        <w:t>l ajal</w:t>
      </w:r>
      <w:r w:rsidR="77F9E9B7" w:rsidRPr="00661BC4">
        <w:rPr>
          <w:rFonts w:cs="Times New Roman"/>
        </w:rPr>
        <w:t xml:space="preserve"> ka</w:t>
      </w:r>
      <w:r w:rsidR="507E48A0" w:rsidRPr="00661BC4">
        <w:rPr>
          <w:rFonts w:cs="Times New Roman"/>
        </w:rPr>
        <w:t xml:space="preserve"> </w:t>
      </w:r>
      <w:r w:rsidR="00806EF8">
        <w:rPr>
          <w:rFonts w:cs="Times New Roman"/>
        </w:rPr>
        <w:t>DORA määruse kohane</w:t>
      </w:r>
      <w:r w:rsidR="507E48A0" w:rsidRPr="00661BC4">
        <w:rPr>
          <w:rFonts w:cs="Times New Roman"/>
        </w:rPr>
        <w:t xml:space="preserve"> finantssektori üksus, siis tuleks kohaldada mõlemat õigusakti, sh ka KüTS</w:t>
      </w:r>
      <w:r w:rsidR="1DA87547" w:rsidRPr="00661BC4">
        <w:rPr>
          <w:rFonts w:cs="Times New Roman"/>
        </w:rPr>
        <w:t>i</w:t>
      </w:r>
      <w:r w:rsidR="507E48A0" w:rsidRPr="00661BC4">
        <w:rPr>
          <w:rFonts w:cs="Times New Roman"/>
        </w:rPr>
        <w:t xml:space="preserve">. Sel juhul katab </w:t>
      </w:r>
      <w:r w:rsidR="366B5A6E" w:rsidRPr="00661BC4">
        <w:rPr>
          <w:rFonts w:cs="Times New Roman"/>
        </w:rPr>
        <w:t>DORA</w:t>
      </w:r>
      <w:r w:rsidR="3D0DA18B" w:rsidRPr="00661BC4">
        <w:rPr>
          <w:rFonts w:cs="Times New Roman"/>
        </w:rPr>
        <w:t xml:space="preserve"> määrus</w:t>
      </w:r>
      <w:r w:rsidR="366B5A6E" w:rsidRPr="00661BC4">
        <w:rPr>
          <w:rFonts w:cs="Times New Roman"/>
        </w:rPr>
        <w:t xml:space="preserve"> </w:t>
      </w:r>
      <w:r w:rsidR="507E48A0" w:rsidRPr="00661BC4">
        <w:rPr>
          <w:rFonts w:cs="Times New Roman"/>
        </w:rPr>
        <w:t>võrgu- ja infosüsteemide turvalisuse nõuded, mis toetavad DORA määruse artikli 1 lõike 2 kohase</w:t>
      </w:r>
      <w:r w:rsidR="00B6182E">
        <w:rPr>
          <w:rFonts w:cs="Times New Roman"/>
        </w:rPr>
        <w:t xml:space="preserve"> finantssektori üksuse</w:t>
      </w:r>
      <w:r w:rsidR="507E48A0" w:rsidRPr="00661BC4">
        <w:rPr>
          <w:rFonts w:cs="Times New Roman"/>
        </w:rPr>
        <w:t xml:space="preserve"> äriprotsesse, samal ajal kui NIS2</w:t>
      </w:r>
      <w:r w:rsidR="004C4BD1">
        <w:rPr>
          <w:rFonts w:cs="Times New Roman"/>
        </w:rPr>
        <w:t>-</w:t>
      </w:r>
      <w:r w:rsidR="507E48A0" w:rsidRPr="00661BC4">
        <w:rPr>
          <w:rFonts w:cs="Times New Roman"/>
        </w:rPr>
        <w:t xml:space="preserve">direktiiv (st KüTS) </w:t>
      </w:r>
      <w:r w:rsidR="29EB46D7" w:rsidRPr="00661BC4">
        <w:rPr>
          <w:rFonts w:cs="Times New Roman"/>
        </w:rPr>
        <w:t>kohaldub</w:t>
      </w:r>
      <w:r w:rsidR="507E48A0" w:rsidRPr="00661BC4">
        <w:rPr>
          <w:rFonts w:cs="Times New Roman"/>
        </w:rPr>
        <w:t xml:space="preserve"> ainult neile teenustele, mis on </w:t>
      </w:r>
      <w:r w:rsidR="00A82B7C">
        <w:rPr>
          <w:rFonts w:cs="Times New Roman"/>
        </w:rPr>
        <w:t>nimetat</w:t>
      </w:r>
      <w:r w:rsidR="507E48A0" w:rsidRPr="00661BC4">
        <w:rPr>
          <w:rFonts w:cs="Times New Roman"/>
        </w:rPr>
        <w:t>ud NIS2</w:t>
      </w:r>
      <w:r w:rsidR="00BA4B62">
        <w:rPr>
          <w:rFonts w:cs="Times New Roman"/>
        </w:rPr>
        <w:t>-direktiivi</w:t>
      </w:r>
      <w:r w:rsidR="7010C3F9" w:rsidRPr="00661BC4">
        <w:rPr>
          <w:rFonts w:cs="Times New Roman"/>
        </w:rPr>
        <w:t xml:space="preserve"> artiklis 2</w:t>
      </w:r>
      <w:r w:rsidR="00BA4B62">
        <w:rPr>
          <w:rFonts w:cs="Times New Roman"/>
        </w:rPr>
        <w:t xml:space="preserve"> või</w:t>
      </w:r>
      <w:r w:rsidR="507E48A0" w:rsidRPr="00661BC4">
        <w:rPr>
          <w:rFonts w:cs="Times New Roman"/>
        </w:rPr>
        <w:t xml:space="preserve"> I või II lisas</w:t>
      </w:r>
      <w:r w:rsidR="00940BD5">
        <w:rPr>
          <w:rFonts w:cs="Times New Roman"/>
        </w:rPr>
        <w:t xml:space="preserve"> ning</w:t>
      </w:r>
      <w:r w:rsidR="507E48A0" w:rsidRPr="00661BC4">
        <w:rPr>
          <w:rFonts w:cs="Times New Roman"/>
        </w:rPr>
        <w:t xml:space="preserve"> mis ei </w:t>
      </w:r>
      <w:r w:rsidR="00940BD5">
        <w:rPr>
          <w:rFonts w:cs="Times New Roman"/>
        </w:rPr>
        <w:t>puuduta</w:t>
      </w:r>
      <w:r w:rsidR="507E48A0" w:rsidRPr="00661BC4">
        <w:rPr>
          <w:rFonts w:cs="Times New Roman"/>
        </w:rPr>
        <w:t xml:space="preserve"> võrgu- ja infosüsteemide turvalisust </w:t>
      </w:r>
      <w:r w:rsidR="00AF5D84">
        <w:rPr>
          <w:rFonts w:cs="Times New Roman"/>
        </w:rPr>
        <w:t>ja</w:t>
      </w:r>
      <w:r w:rsidR="507E48A0" w:rsidRPr="00661BC4">
        <w:rPr>
          <w:rFonts w:cs="Times New Roman"/>
        </w:rPr>
        <w:t xml:space="preserve"> toetavad finantssektori üksuse äriprotsesse. </w:t>
      </w:r>
    </w:p>
    <w:p w14:paraId="2E19880C" w14:textId="54DB6D91" w:rsidR="52686D4A" w:rsidRPr="00661BC4" w:rsidRDefault="52686D4A" w:rsidP="00713977">
      <w:pPr>
        <w:rPr>
          <w:rFonts w:cs="Times New Roman"/>
        </w:rPr>
      </w:pPr>
      <w:r w:rsidRPr="00661BC4">
        <w:rPr>
          <w:rFonts w:cs="Times New Roman"/>
        </w:rPr>
        <w:t>NIS2</w:t>
      </w:r>
      <w:r w:rsidR="00940BD5">
        <w:rPr>
          <w:rFonts w:cs="Times New Roman"/>
        </w:rPr>
        <w:t>-</w:t>
      </w:r>
      <w:r w:rsidRPr="00661BC4">
        <w:rPr>
          <w:rFonts w:cs="Times New Roman"/>
        </w:rPr>
        <w:t>direktiivi artikli 4 tõttu ei kohaldata DORA määruse kohastele finantssektori üksustele erinevaid sätteid, sh ka NIS2</w:t>
      </w:r>
      <w:r w:rsidR="00964886">
        <w:rPr>
          <w:rFonts w:cs="Times New Roman"/>
        </w:rPr>
        <w:t>-</w:t>
      </w:r>
      <w:r w:rsidRPr="00661BC4">
        <w:rPr>
          <w:rFonts w:cs="Times New Roman"/>
        </w:rPr>
        <w:t xml:space="preserve">direktiivi </w:t>
      </w:r>
      <w:r w:rsidR="6E6CADBF" w:rsidRPr="00661BC4">
        <w:rPr>
          <w:rFonts w:cs="Times New Roman"/>
        </w:rPr>
        <w:t xml:space="preserve">artikli </w:t>
      </w:r>
      <w:r w:rsidRPr="00661BC4">
        <w:rPr>
          <w:rFonts w:cs="Times New Roman"/>
        </w:rPr>
        <w:t xml:space="preserve">23 lõiget 1 (kohustust teavitada olulise mõjuga küberintsidentidest). Samal ajal </w:t>
      </w:r>
      <w:r w:rsidR="2A46A043" w:rsidRPr="00661BC4">
        <w:rPr>
          <w:rFonts w:cs="Times New Roman"/>
        </w:rPr>
        <w:t xml:space="preserve">sätestab </w:t>
      </w:r>
      <w:r w:rsidRPr="00661BC4">
        <w:rPr>
          <w:rFonts w:cs="Times New Roman"/>
        </w:rPr>
        <w:t>NIS2</w:t>
      </w:r>
      <w:r w:rsidR="00964886">
        <w:rPr>
          <w:rFonts w:cs="Times New Roman"/>
        </w:rPr>
        <w:t>-</w:t>
      </w:r>
      <w:r w:rsidRPr="00661BC4">
        <w:rPr>
          <w:rFonts w:cs="Times New Roman"/>
        </w:rPr>
        <w:t xml:space="preserve">direktiivi artikli 23 lõike 9 esimene lause, et </w:t>
      </w:r>
      <w:r w:rsidR="004C3E9A" w:rsidRPr="00661BC4">
        <w:rPr>
          <w:rFonts w:cs="Times New Roman"/>
        </w:rPr>
        <w:t>„</w:t>
      </w:r>
      <w:r w:rsidRPr="009647EE">
        <w:rPr>
          <w:rFonts w:cs="Times New Roman"/>
        </w:rPr>
        <w:t>[ühtne] kontaktpunkt esitab ENISA-le iga kolme kuu tagant koondaruande, mis sisaldab anonüümseid koondandmeid käesoleva artikli lõike 1 ning artikli 30 kohaselt teatatud oluliste intsidentide, intsidentide, küber- ja napilt ära hoitud intsidentide kohta</w:t>
      </w:r>
      <w:r w:rsidR="004C3E9A" w:rsidRPr="009647EE">
        <w:rPr>
          <w:rFonts w:cs="Times New Roman"/>
        </w:rPr>
        <w:t>“</w:t>
      </w:r>
      <w:r w:rsidRPr="00661BC4">
        <w:rPr>
          <w:rFonts w:cs="Times New Roman"/>
          <w:i/>
          <w:iCs/>
        </w:rPr>
        <w:t>.</w:t>
      </w:r>
      <w:r w:rsidRPr="00661BC4">
        <w:rPr>
          <w:rFonts w:cs="Times New Roman"/>
        </w:rPr>
        <w:t xml:space="preserve"> Kuna NIS2</w:t>
      </w:r>
      <w:r w:rsidR="00964886">
        <w:rPr>
          <w:rFonts w:cs="Times New Roman"/>
        </w:rPr>
        <w:t>-</w:t>
      </w:r>
      <w:r w:rsidRPr="00661BC4">
        <w:rPr>
          <w:rFonts w:cs="Times New Roman"/>
        </w:rPr>
        <w:t>direktiivi artikli 23 lõiget 1 ei saa kohaldada DORA määruse kohaste finantssektori üksuste suhtes, siis</w:t>
      </w:r>
      <w:r w:rsidR="5EF5C96F" w:rsidRPr="00661BC4">
        <w:rPr>
          <w:rFonts w:cs="Times New Roman"/>
        </w:rPr>
        <w:t xml:space="preserve"> ei ole</w:t>
      </w:r>
      <w:r w:rsidRPr="00661BC4">
        <w:rPr>
          <w:rFonts w:cs="Times New Roman"/>
        </w:rPr>
        <w:t xml:space="preserve"> eelmainitud </w:t>
      </w:r>
      <w:r w:rsidRPr="00661BC4">
        <w:rPr>
          <w:rFonts w:cs="Times New Roman"/>
        </w:rPr>
        <w:lastRenderedPageBreak/>
        <w:t xml:space="preserve">koondaruandes võimalik esitada ka DORA määruse artikli 19 alusel </w:t>
      </w:r>
      <w:r w:rsidR="3AF59961" w:rsidRPr="00661BC4">
        <w:rPr>
          <w:rFonts w:cs="Times New Roman"/>
        </w:rPr>
        <w:t xml:space="preserve">esitatavaid </w:t>
      </w:r>
      <w:r w:rsidRPr="00AF5D84">
        <w:rPr>
          <w:rFonts w:cs="Times New Roman"/>
        </w:rPr>
        <w:t>tea</w:t>
      </w:r>
      <w:r w:rsidR="00AF5D84">
        <w:rPr>
          <w:rFonts w:cs="Times New Roman"/>
        </w:rPr>
        <w:t>teid</w:t>
      </w:r>
      <w:r w:rsidRPr="00AF5D84">
        <w:rPr>
          <w:rFonts w:cs="Times New Roman"/>
        </w:rPr>
        <w:t>.</w:t>
      </w:r>
      <w:r w:rsidRPr="00661BC4">
        <w:rPr>
          <w:rFonts w:cs="Times New Roman"/>
        </w:rPr>
        <w:t xml:space="preserve"> Samas näeb NIS2</w:t>
      </w:r>
      <w:r w:rsidR="00964886">
        <w:rPr>
          <w:rFonts w:cs="Times New Roman"/>
        </w:rPr>
        <w:t>-</w:t>
      </w:r>
      <w:r w:rsidRPr="00661BC4">
        <w:rPr>
          <w:rFonts w:cs="Times New Roman"/>
        </w:rPr>
        <w:t>direktiivi artikkel 30 (eelnõus KüTS</w:t>
      </w:r>
      <w:r w:rsidR="00832C71">
        <w:rPr>
          <w:rFonts w:cs="Times New Roman"/>
        </w:rPr>
        <w:t>i</w:t>
      </w:r>
      <w:r w:rsidRPr="00661BC4">
        <w:rPr>
          <w:rFonts w:cs="Times New Roman"/>
        </w:rPr>
        <w:t xml:space="preserve"> § 8</w:t>
      </w:r>
      <w:r w:rsidRPr="00661BC4">
        <w:rPr>
          <w:rFonts w:cs="Times New Roman"/>
          <w:vertAlign w:val="superscript"/>
        </w:rPr>
        <w:t>1</w:t>
      </w:r>
      <w:r w:rsidRPr="00661BC4">
        <w:rPr>
          <w:rFonts w:cs="Times New Roman"/>
        </w:rPr>
        <w:t xml:space="preserve">) ette, et nii teenuseosutaja kui ka muu isik võib esitada </w:t>
      </w:r>
      <w:r w:rsidRPr="00AF5D84">
        <w:rPr>
          <w:rFonts w:cs="Times New Roman"/>
        </w:rPr>
        <w:t>tea</w:t>
      </w:r>
      <w:r w:rsidR="00AF5D84" w:rsidRPr="00AF5D84">
        <w:rPr>
          <w:rFonts w:cs="Times New Roman"/>
        </w:rPr>
        <w:t>teid</w:t>
      </w:r>
      <w:r w:rsidRPr="00661BC4">
        <w:rPr>
          <w:rFonts w:cs="Times New Roman"/>
        </w:rPr>
        <w:t xml:space="preserve"> „</w:t>
      </w:r>
      <w:r w:rsidRPr="00BC1B71">
        <w:rPr>
          <w:rFonts w:cs="Times New Roman"/>
        </w:rPr>
        <w:t>oluliste intsidentide, intsidentide, küber- ja napilt ära hoitud intsidentide“</w:t>
      </w:r>
      <w:r w:rsidRPr="00661BC4">
        <w:rPr>
          <w:rFonts w:cs="Times New Roman"/>
        </w:rPr>
        <w:t xml:space="preserve"> kohta</w:t>
      </w:r>
      <w:r w:rsidR="2A1D313E" w:rsidRPr="00661BC4">
        <w:rPr>
          <w:rFonts w:cs="Times New Roman"/>
        </w:rPr>
        <w:t xml:space="preserve"> vabatahtlikult</w:t>
      </w:r>
      <w:r w:rsidRPr="00661BC4">
        <w:rPr>
          <w:rFonts w:cs="Times New Roman"/>
        </w:rPr>
        <w:t>. Seega kui DORA määruse kohane finantssektori üksus teavitab eelnõu</w:t>
      </w:r>
      <w:r w:rsidR="004265F7">
        <w:rPr>
          <w:rFonts w:cs="Times New Roman"/>
        </w:rPr>
        <w:t>kohase</w:t>
      </w:r>
      <w:r w:rsidRPr="00661BC4">
        <w:rPr>
          <w:rFonts w:cs="Times New Roman"/>
        </w:rPr>
        <w:t xml:space="preserve"> </w:t>
      </w:r>
      <w:r w:rsidR="0E6149D4" w:rsidRPr="00661BC4">
        <w:rPr>
          <w:rFonts w:cs="Times New Roman"/>
        </w:rPr>
        <w:t>KüTS</w:t>
      </w:r>
      <w:r w:rsidR="004265F7">
        <w:rPr>
          <w:rFonts w:cs="Times New Roman"/>
        </w:rPr>
        <w:t>i</w:t>
      </w:r>
      <w:r w:rsidR="0E6149D4" w:rsidRPr="00661BC4">
        <w:rPr>
          <w:rFonts w:cs="Times New Roman"/>
        </w:rPr>
        <w:t xml:space="preserve"> </w:t>
      </w:r>
      <w:r w:rsidRPr="00661BC4">
        <w:rPr>
          <w:rFonts w:cs="Times New Roman"/>
        </w:rPr>
        <w:t>§ 8</w:t>
      </w:r>
      <w:r w:rsidRPr="00661BC4">
        <w:rPr>
          <w:rFonts w:cs="Times New Roman"/>
          <w:vertAlign w:val="superscript"/>
        </w:rPr>
        <w:t>1</w:t>
      </w:r>
      <w:r w:rsidRPr="00661BC4">
        <w:rPr>
          <w:rFonts w:cs="Times New Roman"/>
        </w:rPr>
        <w:t xml:space="preserve"> alusel olulise mõjuga küberintsidendist, küberintsidendist või küberohust, siis </w:t>
      </w:r>
      <w:r w:rsidR="6DB12631" w:rsidRPr="00661BC4">
        <w:rPr>
          <w:rFonts w:cs="Times New Roman"/>
        </w:rPr>
        <w:t xml:space="preserve">esitab </w:t>
      </w:r>
      <w:r w:rsidRPr="00661BC4">
        <w:rPr>
          <w:rFonts w:cs="Times New Roman"/>
        </w:rPr>
        <w:t xml:space="preserve">Riigi Infosüsteemi Amet </w:t>
      </w:r>
      <w:r w:rsidR="5965F2A9" w:rsidRPr="00661BC4">
        <w:rPr>
          <w:rFonts w:cs="Times New Roman"/>
        </w:rPr>
        <w:t xml:space="preserve">ka </w:t>
      </w:r>
      <w:r w:rsidRPr="00661BC4">
        <w:rPr>
          <w:rFonts w:cs="Times New Roman"/>
        </w:rPr>
        <w:t xml:space="preserve">Euroopa Liidu Küberturvalisuse Ametile (ENISAle) eelmainitud </w:t>
      </w:r>
      <w:r w:rsidR="6562C74E" w:rsidRPr="00661BC4">
        <w:rPr>
          <w:rFonts w:cs="Times New Roman"/>
        </w:rPr>
        <w:t xml:space="preserve">infot sisaldava </w:t>
      </w:r>
      <w:r w:rsidRPr="00661BC4">
        <w:rPr>
          <w:rFonts w:cs="Times New Roman"/>
        </w:rPr>
        <w:t>koondaruande.</w:t>
      </w:r>
    </w:p>
    <w:p w14:paraId="7BB91A75" w14:textId="37474408" w:rsidR="268A65D4" w:rsidRPr="00661BC4" w:rsidRDefault="268A65D4" w:rsidP="00713977">
      <w:pPr>
        <w:rPr>
          <w:rFonts w:cs="Times New Roman"/>
          <w:szCs w:val="24"/>
        </w:rPr>
      </w:pPr>
      <w:r w:rsidRPr="00661BC4">
        <w:rPr>
          <w:rFonts w:cs="Times New Roman"/>
        </w:rPr>
        <w:t xml:space="preserve">Eeltoodu tulemusena ei kohaldata DORA määruse kohaldamisalas oleva </w:t>
      </w:r>
      <w:r w:rsidR="616A898B" w:rsidRPr="00661BC4">
        <w:rPr>
          <w:rFonts w:cs="Times New Roman"/>
        </w:rPr>
        <w:t xml:space="preserve">finantssektori üksuse </w:t>
      </w:r>
      <w:r w:rsidR="004265F7">
        <w:rPr>
          <w:rFonts w:cs="Times New Roman"/>
        </w:rPr>
        <w:t xml:space="preserve">osutatavale </w:t>
      </w:r>
      <w:r w:rsidR="6E5CF55A" w:rsidRPr="00661BC4">
        <w:rPr>
          <w:rFonts w:cs="Times New Roman"/>
        </w:rPr>
        <w:t>DORA määruse kohaldamisalas</w:t>
      </w:r>
      <w:r w:rsidR="004265F7">
        <w:rPr>
          <w:rFonts w:cs="Times New Roman"/>
        </w:rPr>
        <w:t>se</w:t>
      </w:r>
      <w:r w:rsidR="6E5CF55A" w:rsidRPr="00661BC4">
        <w:rPr>
          <w:rFonts w:cs="Times New Roman"/>
        </w:rPr>
        <w:t xml:space="preserve"> </w:t>
      </w:r>
      <w:r w:rsidR="004265F7">
        <w:rPr>
          <w:rFonts w:cs="Times New Roman"/>
        </w:rPr>
        <w:t>kuulu</w:t>
      </w:r>
      <w:r w:rsidR="004265F7" w:rsidRPr="00661BC4">
        <w:rPr>
          <w:rFonts w:cs="Times New Roman"/>
        </w:rPr>
        <w:t xml:space="preserve">vale </w:t>
      </w:r>
      <w:r w:rsidR="6E5CF55A" w:rsidRPr="00661BC4">
        <w:rPr>
          <w:rFonts w:cs="Times New Roman"/>
        </w:rPr>
        <w:t xml:space="preserve">teenusele </w:t>
      </w:r>
      <w:r w:rsidR="616A898B" w:rsidRPr="00661BC4">
        <w:rPr>
          <w:rFonts w:cs="Times New Roman"/>
        </w:rPr>
        <w:t>KüTS</w:t>
      </w:r>
      <w:r w:rsidR="004265F7">
        <w:rPr>
          <w:rFonts w:cs="Times New Roman"/>
        </w:rPr>
        <w:t>i</w:t>
      </w:r>
      <w:r w:rsidR="616A898B" w:rsidRPr="00661BC4">
        <w:rPr>
          <w:rFonts w:cs="Times New Roman"/>
        </w:rPr>
        <w:t xml:space="preserve"> §</w:t>
      </w:r>
      <w:r w:rsidR="636B0186" w:rsidRPr="00661BC4">
        <w:rPr>
          <w:rFonts w:cs="Times New Roman"/>
        </w:rPr>
        <w:t>-e</w:t>
      </w:r>
      <w:r w:rsidR="616A898B" w:rsidRPr="00661BC4">
        <w:rPr>
          <w:rFonts w:cs="Times New Roman"/>
        </w:rPr>
        <w:t xml:space="preserve"> </w:t>
      </w:r>
      <w:r w:rsidR="50EAB5AF" w:rsidRPr="00661BC4">
        <w:rPr>
          <w:rFonts w:cs="Times New Roman"/>
        </w:rPr>
        <w:t>3</w:t>
      </w:r>
      <w:r w:rsidR="50EAB5AF" w:rsidRPr="00661BC4">
        <w:rPr>
          <w:rFonts w:cs="Times New Roman"/>
          <w:vertAlign w:val="superscript"/>
        </w:rPr>
        <w:t>1</w:t>
      </w:r>
      <w:r w:rsidR="50EAB5AF" w:rsidRPr="00661BC4">
        <w:rPr>
          <w:rFonts w:cs="Times New Roman"/>
        </w:rPr>
        <w:t>,</w:t>
      </w:r>
      <w:r w:rsidR="2876C0CD" w:rsidRPr="00661BC4">
        <w:rPr>
          <w:rFonts w:cs="Times New Roman"/>
        </w:rPr>
        <w:t xml:space="preserve"> 6, 6</w:t>
      </w:r>
      <w:r w:rsidR="2876C0CD" w:rsidRPr="00661BC4">
        <w:rPr>
          <w:rFonts w:cs="Times New Roman"/>
          <w:vertAlign w:val="superscript"/>
        </w:rPr>
        <w:t>1</w:t>
      </w:r>
      <w:r w:rsidR="778E288E" w:rsidRPr="00661BC4">
        <w:rPr>
          <w:rFonts w:cs="Times New Roman"/>
        </w:rPr>
        <w:t xml:space="preserve">, 7 </w:t>
      </w:r>
      <w:r w:rsidR="2876C0CD" w:rsidRPr="00661BC4">
        <w:rPr>
          <w:rFonts w:cs="Times New Roman"/>
        </w:rPr>
        <w:t xml:space="preserve">ja </w:t>
      </w:r>
      <w:r w:rsidR="480C1933" w:rsidRPr="00661BC4">
        <w:rPr>
          <w:rFonts w:cs="Times New Roman"/>
        </w:rPr>
        <w:t>8</w:t>
      </w:r>
      <w:r w:rsidR="4AA01938" w:rsidRPr="00661BC4">
        <w:rPr>
          <w:rFonts w:cs="Times New Roman"/>
        </w:rPr>
        <w:t xml:space="preserve"> </w:t>
      </w:r>
      <w:r w:rsidR="4AA01938" w:rsidRPr="00661BC4">
        <w:rPr>
          <w:rFonts w:cs="Times New Roman"/>
          <w:szCs w:val="24"/>
        </w:rPr>
        <w:t>ega ka nende rikkumisega seotud järelevalve- ja karistusnorme.</w:t>
      </w:r>
    </w:p>
    <w:p w14:paraId="4FE5064B" w14:textId="5DA50E8C" w:rsidR="000314E5" w:rsidRPr="00661BC4" w:rsidRDefault="0E69FB7E" w:rsidP="00713977">
      <w:pPr>
        <w:rPr>
          <w:rFonts w:cs="Times New Roman"/>
        </w:rPr>
      </w:pPr>
      <w:r w:rsidRPr="00661BC4">
        <w:rPr>
          <w:rFonts w:cs="Times New Roman"/>
        </w:rPr>
        <w:t>NIS2</w:t>
      </w:r>
      <w:r w:rsidR="00323801">
        <w:rPr>
          <w:rFonts w:cs="Times New Roman"/>
        </w:rPr>
        <w:t>-</w:t>
      </w:r>
      <w:r w:rsidRPr="00661BC4">
        <w:rPr>
          <w:rFonts w:cs="Times New Roman"/>
        </w:rPr>
        <w:t>direktiivi põhjendus 29 selgitab NIS2</w:t>
      </w:r>
      <w:r w:rsidR="00323801">
        <w:rPr>
          <w:rFonts w:cs="Times New Roman"/>
        </w:rPr>
        <w:t>-</w:t>
      </w:r>
      <w:r w:rsidRPr="00661BC4">
        <w:rPr>
          <w:rFonts w:cs="Times New Roman"/>
        </w:rPr>
        <w:t xml:space="preserve">direktiivi ja lennundusvaldkonna </w:t>
      </w:r>
      <w:r w:rsidR="335E20E3" w:rsidRPr="00661BC4">
        <w:rPr>
          <w:rFonts w:cs="Times New Roman"/>
        </w:rPr>
        <w:t xml:space="preserve">üksuste </w:t>
      </w:r>
      <w:r w:rsidRPr="00661BC4">
        <w:rPr>
          <w:rFonts w:cs="Times New Roman"/>
        </w:rPr>
        <w:t>seost</w:t>
      </w:r>
      <w:r w:rsidR="2EB0B60A" w:rsidRPr="00661BC4">
        <w:rPr>
          <w:rFonts w:cs="Times New Roman"/>
        </w:rPr>
        <w:t xml:space="preserve"> ning kohalduvaid nõudeid</w:t>
      </w:r>
      <w:r w:rsidRPr="00661BC4">
        <w:rPr>
          <w:rFonts w:cs="Times New Roman"/>
        </w:rPr>
        <w:t xml:space="preserve">. </w:t>
      </w:r>
      <w:r w:rsidR="004A535D">
        <w:rPr>
          <w:rFonts w:cs="Times New Roman"/>
        </w:rPr>
        <w:t>Nende ü</w:t>
      </w:r>
      <w:r w:rsidR="7B833FD0" w:rsidRPr="00661BC4">
        <w:rPr>
          <w:rFonts w:cs="Times New Roman"/>
        </w:rPr>
        <w:t>ksus</w:t>
      </w:r>
      <w:r w:rsidR="162BCF28" w:rsidRPr="00661BC4">
        <w:rPr>
          <w:rFonts w:cs="Times New Roman"/>
        </w:rPr>
        <w:t>t</w:t>
      </w:r>
      <w:r w:rsidR="7B833FD0" w:rsidRPr="00661BC4">
        <w:rPr>
          <w:rFonts w:cs="Times New Roman"/>
        </w:rPr>
        <w:t>e</w:t>
      </w:r>
      <w:r w:rsidR="004A535D">
        <w:rPr>
          <w:rFonts w:cs="Times New Roman"/>
        </w:rPr>
        <w:t xml:space="preserve"> teenustele</w:t>
      </w:r>
      <w:r w:rsidR="7B833FD0" w:rsidRPr="00661BC4">
        <w:rPr>
          <w:rFonts w:cs="Times New Roman"/>
        </w:rPr>
        <w:t>, kellele kohalduvad määrustes (EÜ) nr 300/2008 ja (EL) 2018/1139 ning nende määruste alusel vastu võetud asjakohastes delegeeritud õigusaktides ja rakendusaktides</w:t>
      </w:r>
      <w:r w:rsidRPr="00661BC4">
        <w:rPr>
          <w:rStyle w:val="Allmrkuseviide"/>
          <w:rFonts w:cs="Times New Roman"/>
        </w:rPr>
        <w:footnoteReference w:id="28"/>
      </w:r>
      <w:r w:rsidR="7B833FD0" w:rsidRPr="00661BC4">
        <w:rPr>
          <w:rFonts w:cs="Times New Roman"/>
        </w:rPr>
        <w:t xml:space="preserve"> sätestatud turvanõuded</w:t>
      </w:r>
      <w:r w:rsidR="1E8BBFC5" w:rsidRPr="00661BC4">
        <w:rPr>
          <w:rFonts w:cs="Times New Roman"/>
        </w:rPr>
        <w:t xml:space="preserve">, kohaldatakse viidatud määruste nõudeid, mistõttu ei kohaldata </w:t>
      </w:r>
      <w:r w:rsidR="1CEE65E9" w:rsidRPr="00661BC4">
        <w:rPr>
          <w:rFonts w:cs="Times New Roman"/>
        </w:rPr>
        <w:t>neile teenustele KüTS</w:t>
      </w:r>
      <w:r w:rsidR="004A535D">
        <w:rPr>
          <w:rFonts w:cs="Times New Roman"/>
        </w:rPr>
        <w:t>i</w:t>
      </w:r>
      <w:r w:rsidR="1CEE65E9" w:rsidRPr="00661BC4">
        <w:rPr>
          <w:rFonts w:cs="Times New Roman"/>
        </w:rPr>
        <w:t xml:space="preserve"> §-e 6, 6</w:t>
      </w:r>
      <w:r w:rsidR="1CEE65E9" w:rsidRPr="00661BC4">
        <w:rPr>
          <w:rFonts w:cs="Times New Roman"/>
          <w:vertAlign w:val="superscript"/>
        </w:rPr>
        <w:t>1</w:t>
      </w:r>
      <w:r w:rsidR="1CEE65E9" w:rsidRPr="00661BC4">
        <w:rPr>
          <w:rFonts w:cs="Times New Roman"/>
        </w:rPr>
        <w:t xml:space="preserve"> ja 7. Nende üksuste puhul </w:t>
      </w:r>
      <w:r w:rsidR="004A535D">
        <w:rPr>
          <w:rFonts w:cs="Times New Roman"/>
        </w:rPr>
        <w:t>kohaldatakse</w:t>
      </w:r>
      <w:r w:rsidR="1CEE65E9" w:rsidRPr="00661BC4">
        <w:rPr>
          <w:rFonts w:cs="Times New Roman"/>
        </w:rPr>
        <w:t xml:space="preserve"> küberintsidentidest teavitamise nõue</w:t>
      </w:r>
      <w:r w:rsidR="004A535D">
        <w:rPr>
          <w:rFonts w:cs="Times New Roman"/>
        </w:rPr>
        <w:t>t</w:t>
      </w:r>
      <w:r w:rsidR="5067FE25" w:rsidRPr="00661BC4">
        <w:rPr>
          <w:rFonts w:cs="Times New Roman"/>
        </w:rPr>
        <w:t xml:space="preserve"> (KüTS</w:t>
      </w:r>
      <w:r w:rsidR="004A535D">
        <w:rPr>
          <w:rFonts w:cs="Times New Roman"/>
        </w:rPr>
        <w:t>i</w:t>
      </w:r>
      <w:r w:rsidR="5067FE25" w:rsidRPr="00661BC4">
        <w:rPr>
          <w:rFonts w:cs="Times New Roman"/>
        </w:rPr>
        <w:t xml:space="preserve"> § 8)</w:t>
      </w:r>
      <w:r w:rsidR="6FE334DF" w:rsidRPr="00661BC4">
        <w:rPr>
          <w:rFonts w:cs="Times New Roman"/>
        </w:rPr>
        <w:t>,</w:t>
      </w:r>
      <w:r w:rsidR="1CEE65E9" w:rsidRPr="00661BC4">
        <w:rPr>
          <w:rFonts w:cs="Times New Roman"/>
        </w:rPr>
        <w:t xml:space="preserve"> kuna se</w:t>
      </w:r>
      <w:r w:rsidR="51408946" w:rsidRPr="00661BC4">
        <w:rPr>
          <w:rFonts w:cs="Times New Roman"/>
        </w:rPr>
        <w:t>llel</w:t>
      </w:r>
      <w:r w:rsidR="1CEE65E9" w:rsidRPr="00661BC4">
        <w:rPr>
          <w:rFonts w:cs="Times New Roman"/>
        </w:rPr>
        <w:t>e ei</w:t>
      </w:r>
      <w:r w:rsidR="43E04FAE" w:rsidRPr="00661BC4">
        <w:rPr>
          <w:rFonts w:cs="Times New Roman"/>
        </w:rPr>
        <w:t xml:space="preserve"> </w:t>
      </w:r>
      <w:r w:rsidR="009A702C">
        <w:rPr>
          <w:rFonts w:cs="Times New Roman"/>
        </w:rPr>
        <w:t>osut</w:t>
      </w:r>
      <w:r w:rsidR="009A702C" w:rsidRPr="00661BC4">
        <w:rPr>
          <w:rFonts w:cs="Times New Roman"/>
        </w:rPr>
        <w:t xml:space="preserve">a </w:t>
      </w:r>
      <w:r w:rsidR="43E04FAE" w:rsidRPr="00661BC4">
        <w:rPr>
          <w:rFonts w:cs="Times New Roman"/>
        </w:rPr>
        <w:t>eelviidatud põhjendus.</w:t>
      </w:r>
    </w:p>
    <w:p w14:paraId="396588F3" w14:textId="77777777" w:rsidR="000314E5" w:rsidRPr="00661BC4" w:rsidRDefault="000314E5" w:rsidP="00713977">
      <w:pPr>
        <w:rPr>
          <w:rFonts w:cs="Times New Roman"/>
        </w:rPr>
      </w:pPr>
    </w:p>
    <w:p w14:paraId="6654599B" w14:textId="004DBD08" w:rsidR="6B83213D" w:rsidRPr="00661BC4" w:rsidRDefault="107F2DE8" w:rsidP="00713977">
      <w:pPr>
        <w:rPr>
          <w:rFonts w:cs="Times New Roman"/>
        </w:rPr>
      </w:pPr>
      <w:r w:rsidRPr="00661BC4">
        <w:rPr>
          <w:rFonts w:cs="Times New Roman"/>
          <w:b/>
          <w:bCs/>
        </w:rPr>
        <w:t>KüTS</w:t>
      </w:r>
      <w:r w:rsidR="009D7A04">
        <w:rPr>
          <w:rFonts w:cs="Times New Roman"/>
          <w:b/>
          <w:bCs/>
        </w:rPr>
        <w:t>i</w:t>
      </w:r>
      <w:r w:rsidRPr="00661BC4">
        <w:rPr>
          <w:rFonts w:cs="Times New Roman"/>
          <w:b/>
          <w:bCs/>
        </w:rPr>
        <w:t xml:space="preserve"> §-</w:t>
      </w:r>
      <w:r w:rsidR="5CBF7D38" w:rsidRPr="00661BC4">
        <w:rPr>
          <w:rFonts w:cs="Times New Roman"/>
          <w:b/>
          <w:bCs/>
        </w:rPr>
        <w:t>s</w:t>
      </w:r>
      <w:r w:rsidRPr="00661BC4">
        <w:rPr>
          <w:rFonts w:cs="Times New Roman"/>
          <w:b/>
          <w:bCs/>
        </w:rPr>
        <w:t xml:space="preserve"> 2</w:t>
      </w:r>
      <w:r w:rsidRPr="00661BC4">
        <w:rPr>
          <w:rFonts w:cs="Times New Roman"/>
        </w:rPr>
        <w:t xml:space="preserve"> </w:t>
      </w:r>
      <w:r w:rsidR="772A369F" w:rsidRPr="00661BC4">
        <w:rPr>
          <w:rFonts w:cs="Times New Roman"/>
        </w:rPr>
        <w:t>esitatakse seaduses kasutatavate terminite</w:t>
      </w:r>
      <w:r w:rsidR="004367BF">
        <w:rPr>
          <w:rFonts w:cs="Times New Roman"/>
        </w:rPr>
        <w:t xml:space="preserve"> loetelu</w:t>
      </w:r>
      <w:r w:rsidR="772A369F" w:rsidRPr="00661BC4">
        <w:rPr>
          <w:rFonts w:cs="Times New Roman"/>
        </w:rPr>
        <w:t xml:space="preserve">. </w:t>
      </w:r>
      <w:r w:rsidR="003C6138">
        <w:rPr>
          <w:rFonts w:cs="Times New Roman"/>
        </w:rPr>
        <w:t xml:space="preserve">Eelnõuga kavandatakse seda täiendada </w:t>
      </w:r>
      <w:r w:rsidR="005F6DD9">
        <w:rPr>
          <w:rFonts w:cs="Times New Roman"/>
        </w:rPr>
        <w:t xml:space="preserve">uute, </w:t>
      </w:r>
      <w:r w:rsidR="772A369F" w:rsidRPr="00661BC4">
        <w:rPr>
          <w:rFonts w:cs="Times New Roman"/>
        </w:rPr>
        <w:t>NIS2</w:t>
      </w:r>
      <w:r w:rsidR="004367BF">
        <w:rPr>
          <w:rFonts w:cs="Times New Roman"/>
        </w:rPr>
        <w:t>-</w:t>
      </w:r>
      <w:r w:rsidR="772A369F" w:rsidRPr="00661BC4">
        <w:rPr>
          <w:rFonts w:cs="Times New Roman"/>
        </w:rPr>
        <w:t>direktiivi ülevõtmise</w:t>
      </w:r>
      <w:r w:rsidR="003C6138">
        <w:rPr>
          <w:rFonts w:cs="Times New Roman"/>
        </w:rPr>
        <w:t>st tulenevate</w:t>
      </w:r>
      <w:r w:rsidR="772A369F" w:rsidRPr="00661BC4">
        <w:rPr>
          <w:rFonts w:cs="Times New Roman"/>
        </w:rPr>
        <w:t xml:space="preserve"> termin</w:t>
      </w:r>
      <w:r w:rsidR="003C6138">
        <w:rPr>
          <w:rFonts w:cs="Times New Roman"/>
        </w:rPr>
        <w:t>itega</w:t>
      </w:r>
      <w:r w:rsidR="000B7C13">
        <w:rPr>
          <w:rFonts w:cs="Times New Roman"/>
        </w:rPr>
        <w:t>.</w:t>
      </w:r>
      <w:r w:rsidR="772A369F" w:rsidRPr="00661BC4">
        <w:rPr>
          <w:rFonts w:cs="Times New Roman"/>
        </w:rPr>
        <w:t xml:space="preserve"> </w:t>
      </w:r>
      <w:r w:rsidR="000B7C13">
        <w:rPr>
          <w:rFonts w:cs="Times New Roman"/>
        </w:rPr>
        <w:t>K</w:t>
      </w:r>
      <w:r w:rsidR="772A369F" w:rsidRPr="00661BC4">
        <w:rPr>
          <w:rFonts w:cs="Times New Roman"/>
        </w:rPr>
        <w:t xml:space="preserve">ommenteeritava paragrahvi punktid </w:t>
      </w:r>
      <w:r w:rsidR="005F6DD9">
        <w:rPr>
          <w:rFonts w:cs="Times New Roman"/>
        </w:rPr>
        <w:t xml:space="preserve">esitatakse </w:t>
      </w:r>
      <w:r w:rsidR="14DA1330" w:rsidRPr="00661BC4">
        <w:rPr>
          <w:rFonts w:cs="Times New Roman"/>
        </w:rPr>
        <w:t xml:space="preserve">nende paljususe tõttu </w:t>
      </w:r>
      <w:r w:rsidR="044896FD" w:rsidRPr="00661BC4">
        <w:rPr>
          <w:rFonts w:cs="Times New Roman"/>
        </w:rPr>
        <w:t>tähestikulises järjekor</w:t>
      </w:r>
      <w:r w:rsidR="00B76A81">
        <w:rPr>
          <w:rFonts w:cs="Times New Roman"/>
        </w:rPr>
        <w:t>ras</w:t>
      </w:r>
      <w:r w:rsidR="044896FD" w:rsidRPr="00661BC4">
        <w:rPr>
          <w:rFonts w:cs="Times New Roman"/>
        </w:rPr>
        <w:t>.</w:t>
      </w:r>
      <w:r w:rsidR="772A369F" w:rsidRPr="00661BC4">
        <w:rPr>
          <w:rFonts w:cs="Times New Roman"/>
        </w:rPr>
        <w:t xml:space="preserve"> </w:t>
      </w:r>
      <w:r w:rsidR="00B76A81" w:rsidRPr="00661BC4">
        <w:rPr>
          <w:rFonts w:cs="Times New Roman"/>
        </w:rPr>
        <w:t>S</w:t>
      </w:r>
      <w:r w:rsidR="00B76A81">
        <w:rPr>
          <w:rFonts w:cs="Times New Roman"/>
        </w:rPr>
        <w:t>e</w:t>
      </w:r>
      <w:r w:rsidR="00B76A81" w:rsidRPr="00661BC4">
        <w:rPr>
          <w:rFonts w:cs="Times New Roman"/>
        </w:rPr>
        <w:t xml:space="preserve">e </w:t>
      </w:r>
      <w:r w:rsidR="1F9AA681" w:rsidRPr="00661BC4">
        <w:rPr>
          <w:rFonts w:cs="Times New Roman"/>
        </w:rPr>
        <w:t xml:space="preserve">ettepanek </w:t>
      </w:r>
      <w:r w:rsidR="00B76A81">
        <w:rPr>
          <w:rFonts w:cs="Times New Roman"/>
        </w:rPr>
        <w:t>teh</w:t>
      </w:r>
      <w:r w:rsidR="00B76A81" w:rsidRPr="00661BC4">
        <w:rPr>
          <w:rFonts w:cs="Times New Roman"/>
        </w:rPr>
        <w:t xml:space="preserve">ti </w:t>
      </w:r>
      <w:r w:rsidR="1F9AA681" w:rsidRPr="00661BC4">
        <w:rPr>
          <w:rFonts w:cs="Times New Roman"/>
        </w:rPr>
        <w:t>autoritele ka</w:t>
      </w:r>
      <w:r w:rsidR="7C0E1318" w:rsidRPr="00661BC4">
        <w:rPr>
          <w:rFonts w:cs="Times New Roman"/>
        </w:rPr>
        <w:t xml:space="preserve"> eelnõu</w:t>
      </w:r>
      <w:r w:rsidR="1F9AA681" w:rsidRPr="00661BC4">
        <w:rPr>
          <w:rFonts w:cs="Times New Roman"/>
        </w:rPr>
        <w:t xml:space="preserve"> </w:t>
      </w:r>
      <w:r w:rsidR="495F79B2" w:rsidRPr="00661BC4">
        <w:rPr>
          <w:rFonts w:cs="Times New Roman"/>
        </w:rPr>
        <w:t>huvi</w:t>
      </w:r>
      <w:r w:rsidR="00B96BBC">
        <w:rPr>
          <w:rFonts w:cs="Times New Roman"/>
        </w:rPr>
        <w:t>rühma</w:t>
      </w:r>
      <w:r w:rsidR="495F79B2" w:rsidRPr="00661BC4">
        <w:rPr>
          <w:rFonts w:cs="Times New Roman"/>
        </w:rPr>
        <w:t xml:space="preserve">dega </w:t>
      </w:r>
      <w:r w:rsidR="1F9AA681" w:rsidRPr="00661BC4">
        <w:rPr>
          <w:rFonts w:cs="Times New Roman"/>
        </w:rPr>
        <w:t>kooskõlast</w:t>
      </w:r>
      <w:r w:rsidR="32AB5A7B" w:rsidRPr="00661BC4">
        <w:rPr>
          <w:rFonts w:cs="Times New Roman"/>
        </w:rPr>
        <w:t xml:space="preserve">amise </w:t>
      </w:r>
      <w:r w:rsidR="1F9AA681" w:rsidRPr="00661BC4">
        <w:rPr>
          <w:rFonts w:cs="Times New Roman"/>
        </w:rPr>
        <w:t>käigus.</w:t>
      </w:r>
    </w:p>
    <w:p w14:paraId="28882BA3" w14:textId="77777777" w:rsidR="000314E5" w:rsidRPr="00661BC4" w:rsidRDefault="000314E5" w:rsidP="00713977">
      <w:pPr>
        <w:rPr>
          <w:rFonts w:cs="Times New Roman"/>
        </w:rPr>
      </w:pPr>
    </w:p>
    <w:p w14:paraId="14D92EF8" w14:textId="10AD347A" w:rsidR="44CFFC8F" w:rsidRPr="00661BC4" w:rsidRDefault="00893D13" w:rsidP="00713977">
      <w:pPr>
        <w:rPr>
          <w:rFonts w:cs="Times New Roman"/>
          <w:szCs w:val="24"/>
        </w:rPr>
      </w:pPr>
      <w:r>
        <w:rPr>
          <w:rFonts w:cs="Times New Roman"/>
          <w:b/>
          <w:bCs/>
          <w:szCs w:val="24"/>
        </w:rPr>
        <w:t xml:space="preserve">Eelnõukohase </w:t>
      </w:r>
      <w:r w:rsidR="44CFFC8F" w:rsidRPr="00661BC4">
        <w:rPr>
          <w:rFonts w:cs="Times New Roman"/>
          <w:b/>
          <w:bCs/>
          <w:szCs w:val="24"/>
        </w:rPr>
        <w:t>KüTS</w:t>
      </w:r>
      <w:r>
        <w:rPr>
          <w:rFonts w:cs="Times New Roman"/>
          <w:b/>
          <w:bCs/>
          <w:szCs w:val="24"/>
        </w:rPr>
        <w:t>i</w:t>
      </w:r>
      <w:r w:rsidR="44CFFC8F" w:rsidRPr="00661BC4">
        <w:rPr>
          <w:rFonts w:cs="Times New Roman"/>
          <w:b/>
          <w:bCs/>
          <w:szCs w:val="24"/>
        </w:rPr>
        <w:t xml:space="preserve"> § 2 punktiga 1</w:t>
      </w:r>
      <w:r w:rsidR="44CFFC8F" w:rsidRPr="00661BC4">
        <w:rPr>
          <w:rFonts w:cs="Times New Roman"/>
          <w:szCs w:val="24"/>
        </w:rPr>
        <w:t xml:space="preserve"> </w:t>
      </w:r>
      <w:r w:rsidR="00E27F70">
        <w:rPr>
          <w:rFonts w:cs="Times New Roman"/>
          <w:szCs w:val="24"/>
        </w:rPr>
        <w:t xml:space="preserve">kavandatakse üle </w:t>
      </w:r>
      <w:r w:rsidR="44CFFC8F" w:rsidRPr="00661BC4">
        <w:rPr>
          <w:rFonts w:cs="Times New Roman"/>
          <w:szCs w:val="24"/>
        </w:rPr>
        <w:t>võt</w:t>
      </w:r>
      <w:r w:rsidR="00E27F70">
        <w:rPr>
          <w:rFonts w:cs="Times New Roman"/>
          <w:szCs w:val="24"/>
        </w:rPr>
        <w:t>t</w:t>
      </w:r>
      <w:r w:rsidR="44CFFC8F" w:rsidRPr="00661BC4">
        <w:rPr>
          <w:rFonts w:cs="Times New Roman"/>
          <w:szCs w:val="24"/>
        </w:rPr>
        <w:t>a NIS2</w:t>
      </w:r>
      <w:r w:rsidR="0026316C">
        <w:rPr>
          <w:rFonts w:cs="Times New Roman"/>
          <w:szCs w:val="24"/>
        </w:rPr>
        <w:t>-</w:t>
      </w:r>
      <w:r w:rsidR="44CFFC8F" w:rsidRPr="00661BC4">
        <w:rPr>
          <w:rFonts w:cs="Times New Roman"/>
          <w:szCs w:val="24"/>
        </w:rPr>
        <w:t xml:space="preserve">direktiivi artikli 6 punktis 31 </w:t>
      </w:r>
      <w:r w:rsidR="0026316C">
        <w:rPr>
          <w:rFonts w:cs="Times New Roman"/>
          <w:szCs w:val="24"/>
        </w:rPr>
        <w:t>kasutatud</w:t>
      </w:r>
      <w:r w:rsidR="0026316C" w:rsidRPr="00661BC4">
        <w:rPr>
          <w:rFonts w:cs="Times New Roman"/>
          <w:szCs w:val="24"/>
        </w:rPr>
        <w:t xml:space="preserve"> </w:t>
      </w:r>
      <w:r w:rsidR="44CFFC8F" w:rsidRPr="00661BC4">
        <w:rPr>
          <w:rFonts w:cs="Times New Roman"/>
          <w:szCs w:val="24"/>
        </w:rPr>
        <w:t xml:space="preserve">termin </w:t>
      </w:r>
      <w:r w:rsidR="000314E5" w:rsidRPr="00661BC4">
        <w:rPr>
          <w:rFonts w:cs="Times New Roman"/>
          <w:szCs w:val="24"/>
        </w:rPr>
        <w:t>„</w:t>
      </w:r>
      <w:r w:rsidR="44CFFC8F" w:rsidRPr="00872431">
        <w:rPr>
          <w:rFonts w:cs="Times New Roman"/>
          <w:szCs w:val="24"/>
        </w:rPr>
        <w:t>andmekeskusteenus</w:t>
      </w:r>
      <w:r w:rsidR="000314E5" w:rsidRPr="00872431">
        <w:rPr>
          <w:rFonts w:cs="Times New Roman"/>
          <w:szCs w:val="24"/>
        </w:rPr>
        <w:t>“</w:t>
      </w:r>
      <w:r w:rsidR="44CFFC8F" w:rsidRPr="00661BC4">
        <w:rPr>
          <w:rFonts w:cs="Times New Roman"/>
          <w:szCs w:val="24"/>
        </w:rPr>
        <w:t>. Kommenteeritava punktiga on seotud NIS2</w:t>
      </w:r>
      <w:r w:rsidR="0026316C">
        <w:rPr>
          <w:rFonts w:cs="Times New Roman"/>
          <w:szCs w:val="24"/>
        </w:rPr>
        <w:t>-</w:t>
      </w:r>
      <w:r w:rsidR="44CFFC8F" w:rsidRPr="00661BC4">
        <w:rPr>
          <w:rFonts w:cs="Times New Roman"/>
          <w:szCs w:val="24"/>
        </w:rPr>
        <w:t xml:space="preserve">direktiivi põhjendus 35: </w:t>
      </w:r>
    </w:p>
    <w:p w14:paraId="1E30B49C" w14:textId="4ABADC83" w:rsidR="44CFFC8F" w:rsidRPr="00661BC4" w:rsidRDefault="44CFFC8F" w:rsidP="00713977">
      <w:pPr>
        <w:rPr>
          <w:rFonts w:cs="Times New Roman"/>
          <w:i/>
        </w:rPr>
      </w:pPr>
      <w:r w:rsidRPr="00661BC4">
        <w:rPr>
          <w:rFonts w:cs="Times New Roman"/>
          <w:i/>
        </w:rPr>
        <w:t>(35) Andmekeskusteenuse osutajate pakutavaid teenuseid ei pakuta alati tingimata pilvandmetöötlusteenusena. Seega ei pruugi andmekeskused alati olla pilvandmetöötlustaristu osa. Kõigi võrgu- ja infosüsteemide turvalisusega seotud riskide juhtimiseks peaks seetõttu [NIS2</w:t>
      </w:r>
      <w:r w:rsidR="0026316C">
        <w:rPr>
          <w:rFonts w:cs="Times New Roman"/>
          <w:i/>
        </w:rPr>
        <w:t>-</w:t>
      </w:r>
      <w:r w:rsidRPr="00661BC4">
        <w:rPr>
          <w:rFonts w:cs="Times New Roman"/>
          <w:i/>
        </w:rPr>
        <w:t>direktiivi] kohaldamisalasse kuuluma ka selliste andmekeskusteenuste pakkujad, mis ei ole pilvandmetöötlusteenused. [NIS2</w:t>
      </w:r>
      <w:r w:rsidR="0026316C">
        <w:rPr>
          <w:rFonts w:cs="Times New Roman"/>
          <w:i/>
        </w:rPr>
        <w:t>-</w:t>
      </w:r>
      <w:r w:rsidRPr="00661BC4">
        <w:rPr>
          <w:rFonts w:cs="Times New Roman"/>
          <w:i/>
        </w:rPr>
        <w:t>direktiivi] kohaldamisel peaks mõiste „andmekeskusteenus“ kätkema sellise teenuse osutamist, mis hõlmab struktuure või struktuuride rühmi, mis on ette nähtud andmete talletamiseks, töötlemiseks ja edastamiseks kasutatava infotehnoloogia- (IT) ja võrguseadmete keskseks majutamiseks, omavahel sidumiseks ja käitamiseks, võttes arvesse ka energiajaotuse ja keskkonnajuhtimisega seotud rajatisi ja taristuid. Mõiste „andmekeskusteenus“ ei tohiks hõlmata asutusesiseseid andmekeskusi, mis kuuluvad asjaomasele üksusele ja mida käitatakse üksuse enda tarbeks.</w:t>
      </w:r>
    </w:p>
    <w:p w14:paraId="2E819CE1" w14:textId="77777777" w:rsidR="000314E5" w:rsidRPr="00661BC4" w:rsidRDefault="000314E5" w:rsidP="00713977">
      <w:pPr>
        <w:rPr>
          <w:rFonts w:cs="Times New Roman"/>
          <w:i/>
          <w:iCs/>
          <w:szCs w:val="24"/>
        </w:rPr>
      </w:pPr>
    </w:p>
    <w:p w14:paraId="14A954E3" w14:textId="1D032067" w:rsidR="16C5CFB8" w:rsidRPr="00661BC4" w:rsidRDefault="00460489" w:rsidP="00713977">
      <w:pPr>
        <w:rPr>
          <w:rFonts w:cs="Times New Roman"/>
        </w:rPr>
      </w:pPr>
      <w:r>
        <w:rPr>
          <w:rFonts w:cs="Times New Roman"/>
          <w:b/>
          <w:bCs/>
        </w:rPr>
        <w:t>Eelnõu</w:t>
      </w:r>
      <w:r w:rsidR="00893D13">
        <w:rPr>
          <w:rFonts w:cs="Times New Roman"/>
          <w:b/>
          <w:bCs/>
        </w:rPr>
        <w:t>kohase</w:t>
      </w:r>
      <w:r w:rsidR="00671CFD">
        <w:rPr>
          <w:rFonts w:cs="Times New Roman"/>
          <w:b/>
          <w:bCs/>
        </w:rPr>
        <w:t>s</w:t>
      </w:r>
      <w:r w:rsidR="00893D13">
        <w:rPr>
          <w:rFonts w:cs="Times New Roman"/>
          <w:b/>
          <w:bCs/>
        </w:rPr>
        <w:t xml:space="preserve"> </w:t>
      </w:r>
      <w:r w:rsidR="43EEB2A6" w:rsidRPr="00661BC4">
        <w:rPr>
          <w:rFonts w:cs="Times New Roman"/>
          <w:b/>
          <w:bCs/>
        </w:rPr>
        <w:t>KüTS</w:t>
      </w:r>
      <w:r w:rsidR="00893D13">
        <w:rPr>
          <w:rFonts w:cs="Times New Roman"/>
          <w:b/>
          <w:bCs/>
        </w:rPr>
        <w:t>i</w:t>
      </w:r>
      <w:r w:rsidR="43EEB2A6" w:rsidRPr="00661BC4">
        <w:rPr>
          <w:rFonts w:cs="Times New Roman"/>
          <w:b/>
          <w:bCs/>
        </w:rPr>
        <w:t xml:space="preserve"> § 2 punkti</w:t>
      </w:r>
      <w:r w:rsidR="00C016FF">
        <w:rPr>
          <w:rFonts w:cs="Times New Roman"/>
          <w:b/>
          <w:bCs/>
        </w:rPr>
        <w:t>s</w:t>
      </w:r>
      <w:r w:rsidR="43EEB2A6" w:rsidRPr="00661BC4">
        <w:rPr>
          <w:rFonts w:cs="Times New Roman"/>
          <w:b/>
          <w:bCs/>
        </w:rPr>
        <w:t xml:space="preserve"> 2 </w:t>
      </w:r>
      <w:r w:rsidR="00E27F70" w:rsidRPr="00935C67">
        <w:rPr>
          <w:rFonts w:cs="Times New Roman"/>
        </w:rPr>
        <w:t xml:space="preserve">kavandatakse </w:t>
      </w:r>
      <w:r w:rsidR="00C016FF">
        <w:rPr>
          <w:rFonts w:cs="Times New Roman"/>
        </w:rPr>
        <w:t>sätest</w:t>
      </w:r>
      <w:r w:rsidR="00C016FF" w:rsidRPr="00661BC4">
        <w:rPr>
          <w:rFonts w:cs="Times New Roman"/>
        </w:rPr>
        <w:t>a</w:t>
      </w:r>
      <w:r w:rsidR="00E27F70">
        <w:rPr>
          <w:rFonts w:cs="Times New Roman"/>
        </w:rPr>
        <w:t>da</w:t>
      </w:r>
      <w:r w:rsidR="00C016FF" w:rsidRPr="00661BC4">
        <w:rPr>
          <w:rFonts w:cs="Times New Roman"/>
        </w:rPr>
        <w:t xml:space="preserve"> </w:t>
      </w:r>
      <w:r w:rsidR="43EEB2A6" w:rsidRPr="00661BC4">
        <w:rPr>
          <w:rFonts w:cs="Times New Roman"/>
        </w:rPr>
        <w:t>lühend</w:t>
      </w:r>
      <w:r w:rsidR="004C3E9A" w:rsidRPr="00661BC4">
        <w:rPr>
          <w:rFonts w:cs="Times New Roman"/>
        </w:rPr>
        <w:t>termin</w:t>
      </w:r>
      <w:r w:rsidR="43EEB2A6" w:rsidRPr="00661BC4">
        <w:rPr>
          <w:rFonts w:cs="Times New Roman"/>
        </w:rPr>
        <w:t xml:space="preserve"> </w:t>
      </w:r>
      <w:r w:rsidR="43EEB2A6" w:rsidRPr="00935C67">
        <w:rPr>
          <w:rFonts w:cs="Times New Roman"/>
        </w:rPr>
        <w:t>„digitaalse teenuse osutaja“</w:t>
      </w:r>
      <w:r w:rsidR="43EEB2A6" w:rsidRPr="00661BC4">
        <w:rPr>
          <w:rFonts w:cs="Times New Roman"/>
        </w:rPr>
        <w:t xml:space="preserve">, mis hõlmab mitut üksust. Nimetatud lühend on </w:t>
      </w:r>
      <w:r w:rsidR="00C016FF">
        <w:rPr>
          <w:rFonts w:cs="Times New Roman"/>
        </w:rPr>
        <w:t>lood</w:t>
      </w:r>
      <w:r w:rsidR="43EEB2A6" w:rsidRPr="00661BC4">
        <w:rPr>
          <w:rFonts w:cs="Times New Roman"/>
        </w:rPr>
        <w:t xml:space="preserve">ud ennekõike seetõttu, et eelnõu </w:t>
      </w:r>
      <w:r w:rsidR="00C016FF">
        <w:rPr>
          <w:rFonts w:cs="Times New Roman"/>
        </w:rPr>
        <w:t xml:space="preserve">ülejäänud </w:t>
      </w:r>
      <w:r w:rsidR="43EEB2A6" w:rsidRPr="00661BC4">
        <w:rPr>
          <w:rFonts w:cs="Times New Roman"/>
        </w:rPr>
        <w:t xml:space="preserve">tekstis </w:t>
      </w:r>
      <w:r w:rsidR="00C016FF">
        <w:rPr>
          <w:rFonts w:cs="Times New Roman"/>
        </w:rPr>
        <w:t>ei oleks vaja</w:t>
      </w:r>
      <w:r w:rsidR="43EEB2A6" w:rsidRPr="00661BC4">
        <w:rPr>
          <w:rFonts w:cs="Times New Roman"/>
        </w:rPr>
        <w:t xml:space="preserve"> uuesti nimetada kõiki neid üksusi, mis on selle lühendiga hõlmatud. Selle asemel saabki kasutada kommenteeritava punktiga </w:t>
      </w:r>
      <w:r w:rsidR="00C016FF">
        <w:rPr>
          <w:rFonts w:cs="Times New Roman"/>
        </w:rPr>
        <w:t>sätestat</w:t>
      </w:r>
      <w:r w:rsidR="00C016FF" w:rsidRPr="00661BC4">
        <w:rPr>
          <w:rFonts w:cs="Times New Roman"/>
        </w:rPr>
        <w:t xml:space="preserve">avat </w:t>
      </w:r>
      <w:r w:rsidR="43EEB2A6" w:rsidRPr="00661BC4">
        <w:rPr>
          <w:rFonts w:cs="Times New Roman"/>
        </w:rPr>
        <w:t xml:space="preserve">lühendit. </w:t>
      </w:r>
      <w:r w:rsidR="0009586D">
        <w:rPr>
          <w:rFonts w:cs="Times New Roman"/>
        </w:rPr>
        <w:t>S</w:t>
      </w:r>
      <w:r w:rsidR="43EEB2A6" w:rsidRPr="00661BC4">
        <w:rPr>
          <w:rFonts w:cs="Times New Roman"/>
        </w:rPr>
        <w:t xml:space="preserve">ama termin on kasutusel ka kehtivas seaduses, kus sellega tähistatakse üksnes § 4 lõikes 1 </w:t>
      </w:r>
      <w:r w:rsidR="0009586D">
        <w:rPr>
          <w:rFonts w:cs="Times New Roman"/>
        </w:rPr>
        <w:t>nimetat</w:t>
      </w:r>
      <w:r w:rsidR="43EEB2A6" w:rsidRPr="00661BC4">
        <w:rPr>
          <w:rFonts w:cs="Times New Roman"/>
        </w:rPr>
        <w:t>ud infoühiskonna teenuse osutajaid (internetipõhise kauplemiskoha pakkuja, internetipõhise otsimootori pakkuja, pilvandmetöötlusteenuse osutaja). Käesoleva eelnõu kohaselt käsit</w:t>
      </w:r>
      <w:r w:rsidR="0009586D">
        <w:rPr>
          <w:rFonts w:cs="Times New Roman"/>
        </w:rPr>
        <w:t>a</w:t>
      </w:r>
      <w:r w:rsidR="43EEB2A6" w:rsidRPr="00661BC4">
        <w:rPr>
          <w:rFonts w:cs="Times New Roman"/>
        </w:rPr>
        <w:t>takse neid teenuseosutajaid jätkuvalt digitaalse teenuse osutajatena, kuid sama termini määratlus</w:t>
      </w:r>
      <w:r w:rsidR="0009586D">
        <w:rPr>
          <w:rFonts w:cs="Times New Roman"/>
        </w:rPr>
        <w:t>ega</w:t>
      </w:r>
      <w:r w:rsidR="43EEB2A6" w:rsidRPr="00661BC4">
        <w:rPr>
          <w:rFonts w:cs="Times New Roman"/>
        </w:rPr>
        <w:t xml:space="preserve"> on </w:t>
      </w:r>
      <w:r w:rsidR="43EEB2A6" w:rsidRPr="00661BC4">
        <w:rPr>
          <w:rFonts w:cs="Times New Roman"/>
        </w:rPr>
        <w:lastRenderedPageBreak/>
        <w:t>praktilistel kaalutlustel hõlmatud ka teatud hulk teisi NIS2</w:t>
      </w:r>
      <w:r w:rsidR="0009586D">
        <w:rPr>
          <w:rFonts w:cs="Times New Roman"/>
        </w:rPr>
        <w:t>-</w:t>
      </w:r>
      <w:r w:rsidR="43EEB2A6" w:rsidRPr="00661BC4">
        <w:rPr>
          <w:rFonts w:cs="Times New Roman"/>
        </w:rPr>
        <w:t>direktiivi subjekte, kelle suhtes on NIS2</w:t>
      </w:r>
      <w:r w:rsidR="0009586D">
        <w:rPr>
          <w:rFonts w:cs="Times New Roman"/>
        </w:rPr>
        <w:t>-</w:t>
      </w:r>
      <w:r w:rsidR="43EEB2A6" w:rsidRPr="00661BC4">
        <w:rPr>
          <w:rFonts w:cs="Times New Roman"/>
        </w:rPr>
        <w:t xml:space="preserve">direktiivis nõudeid </w:t>
      </w:r>
      <w:r w:rsidR="7137629C" w:rsidRPr="00661BC4">
        <w:rPr>
          <w:rFonts w:cs="Times New Roman"/>
        </w:rPr>
        <w:t xml:space="preserve">muude subjektidega võrreldes </w:t>
      </w:r>
      <w:r w:rsidR="001F275D" w:rsidRPr="00661BC4">
        <w:rPr>
          <w:rFonts w:cs="Times New Roman"/>
        </w:rPr>
        <w:t>teatud ulatuses</w:t>
      </w:r>
      <w:r w:rsidR="7137629C" w:rsidRPr="00661BC4">
        <w:rPr>
          <w:rFonts w:cs="Times New Roman"/>
        </w:rPr>
        <w:t xml:space="preserve"> </w:t>
      </w:r>
      <w:r w:rsidR="43EEB2A6" w:rsidRPr="00661BC4">
        <w:rPr>
          <w:rFonts w:cs="Times New Roman"/>
        </w:rPr>
        <w:t>diferentseeritud: domeeninimede süsteemi teenuse osutajad, tippdomeeninimede registr</w:t>
      </w:r>
      <w:r w:rsidR="00713BEB">
        <w:rPr>
          <w:rFonts w:cs="Times New Roman"/>
        </w:rPr>
        <w:t>i pidaja</w:t>
      </w:r>
      <w:r w:rsidR="43EEB2A6" w:rsidRPr="00661BC4">
        <w:rPr>
          <w:rFonts w:cs="Times New Roman"/>
        </w:rPr>
        <w:t xml:space="preserve">, domeeninimede registreerimise teenuse osutajad, andmekeskusteenuse osutajad, sisulevivõrguteenuse osutajad, haldusteenuse osutajad, infoturbeteenuse osutajad ja sotsiaalmeedia platvormi pakkujad. </w:t>
      </w:r>
    </w:p>
    <w:p w14:paraId="2542CD5C" w14:textId="77777777" w:rsidR="00C22952" w:rsidRPr="00661BC4" w:rsidRDefault="00C22952" w:rsidP="00713977">
      <w:pPr>
        <w:rPr>
          <w:rFonts w:cs="Times New Roman"/>
        </w:rPr>
      </w:pPr>
    </w:p>
    <w:p w14:paraId="3477A2AC" w14:textId="674E2053" w:rsidR="16C5CFB8" w:rsidRPr="00661BC4" w:rsidRDefault="00460489" w:rsidP="00713977">
      <w:pPr>
        <w:rPr>
          <w:rFonts w:cs="Times New Roman"/>
        </w:rPr>
      </w:pPr>
      <w:r>
        <w:rPr>
          <w:rFonts w:cs="Times New Roman"/>
          <w:b/>
          <w:bCs/>
        </w:rPr>
        <w:t>Eelnõu</w:t>
      </w:r>
      <w:r w:rsidR="00893D13">
        <w:rPr>
          <w:rFonts w:cs="Times New Roman"/>
          <w:b/>
          <w:bCs/>
        </w:rPr>
        <w:t xml:space="preserve">kohase </w:t>
      </w:r>
      <w:r w:rsidR="3FB56674" w:rsidRPr="00661BC4">
        <w:rPr>
          <w:rFonts w:cs="Times New Roman"/>
          <w:b/>
          <w:bCs/>
        </w:rPr>
        <w:t>KüTS</w:t>
      </w:r>
      <w:r w:rsidR="00893D13">
        <w:rPr>
          <w:rFonts w:cs="Times New Roman"/>
          <w:b/>
          <w:bCs/>
        </w:rPr>
        <w:t>i</w:t>
      </w:r>
      <w:r w:rsidR="3FB56674" w:rsidRPr="00661BC4">
        <w:rPr>
          <w:rFonts w:cs="Times New Roman"/>
          <w:b/>
          <w:bCs/>
        </w:rPr>
        <w:t xml:space="preserve"> § 2 punktiga 3</w:t>
      </w:r>
      <w:r w:rsidR="3FB56674" w:rsidRPr="00661BC4">
        <w:rPr>
          <w:rFonts w:cs="Times New Roman"/>
        </w:rPr>
        <w:t xml:space="preserve"> on seotud sama paragrahvi punkt 2 ehk </w:t>
      </w:r>
      <w:r w:rsidR="0074604D">
        <w:rPr>
          <w:rFonts w:cs="Times New Roman"/>
        </w:rPr>
        <w:t>selles määratletakse</w:t>
      </w:r>
      <w:r w:rsidR="3FB56674" w:rsidRPr="00661BC4">
        <w:rPr>
          <w:rFonts w:cs="Times New Roman"/>
        </w:rPr>
        <w:t xml:space="preserve"> </w:t>
      </w:r>
      <w:r w:rsidR="0074604D">
        <w:rPr>
          <w:rFonts w:cs="Times New Roman"/>
        </w:rPr>
        <w:t>viidatud punktis 2</w:t>
      </w:r>
      <w:r w:rsidR="3FB56674" w:rsidRPr="00661BC4">
        <w:rPr>
          <w:rFonts w:cs="Times New Roman"/>
        </w:rPr>
        <w:t xml:space="preserve"> nimetatud üksuse (digitaalse teenuse osutaja) esindaja. Kommenteeritava punktiga </w:t>
      </w:r>
      <w:r w:rsidR="0074604D">
        <w:rPr>
          <w:rFonts w:cs="Times New Roman"/>
        </w:rPr>
        <w:t xml:space="preserve">kavandatakse üle </w:t>
      </w:r>
      <w:r w:rsidR="3FB56674" w:rsidRPr="00661BC4">
        <w:rPr>
          <w:rFonts w:cs="Times New Roman"/>
        </w:rPr>
        <w:t>võt</w:t>
      </w:r>
      <w:r w:rsidR="0074604D">
        <w:rPr>
          <w:rFonts w:cs="Times New Roman"/>
        </w:rPr>
        <w:t>t</w:t>
      </w:r>
      <w:r w:rsidR="3FB56674" w:rsidRPr="00661BC4">
        <w:rPr>
          <w:rFonts w:cs="Times New Roman"/>
        </w:rPr>
        <w:t>a NIS2</w:t>
      </w:r>
      <w:r w:rsidR="00305C3D">
        <w:rPr>
          <w:rFonts w:cs="Times New Roman"/>
        </w:rPr>
        <w:t>-</w:t>
      </w:r>
      <w:r w:rsidR="3FB56674" w:rsidRPr="00661BC4">
        <w:rPr>
          <w:rFonts w:cs="Times New Roman"/>
        </w:rPr>
        <w:t>direktiivi artikli 6 punkt 34. Kommenteeritava</w:t>
      </w:r>
      <w:r>
        <w:rPr>
          <w:rFonts w:cs="Times New Roman"/>
        </w:rPr>
        <w:t>s</w:t>
      </w:r>
      <w:r w:rsidR="3FB56674" w:rsidRPr="00661BC4">
        <w:rPr>
          <w:rFonts w:cs="Times New Roman"/>
        </w:rPr>
        <w:t xml:space="preserve"> punkti</w:t>
      </w:r>
      <w:r>
        <w:rPr>
          <w:rFonts w:cs="Times New Roman"/>
        </w:rPr>
        <w:t>s esitatud</w:t>
      </w:r>
      <w:r w:rsidR="3FB56674" w:rsidRPr="00661BC4">
        <w:rPr>
          <w:rFonts w:cs="Times New Roman"/>
        </w:rPr>
        <w:t xml:space="preserve"> definitsioonis </w:t>
      </w:r>
      <w:r w:rsidR="00D248E6">
        <w:rPr>
          <w:rFonts w:cs="Times New Roman"/>
        </w:rPr>
        <w:t>v</w:t>
      </w:r>
      <w:r w:rsidR="3FB56674" w:rsidRPr="00661BC4">
        <w:rPr>
          <w:rFonts w:cs="Times New Roman"/>
        </w:rPr>
        <w:t>iid</w:t>
      </w:r>
      <w:r w:rsidR="00391FEF">
        <w:rPr>
          <w:rFonts w:cs="Times New Roman"/>
        </w:rPr>
        <w:t>ataks</w:t>
      </w:r>
      <w:r w:rsidR="3FB56674" w:rsidRPr="00661BC4">
        <w:rPr>
          <w:rFonts w:cs="Times New Roman"/>
        </w:rPr>
        <w:t xml:space="preserve">e ainult Riigi Infosüsteemi Ametile seetõttu, et sellele ametile antakse küberintsidentide </w:t>
      </w:r>
      <w:r w:rsidR="5B58C4E9" w:rsidRPr="00661BC4">
        <w:rPr>
          <w:rFonts w:cs="Times New Roman"/>
        </w:rPr>
        <w:t xml:space="preserve">käsitlemise </w:t>
      </w:r>
      <w:r w:rsidR="3FB56674" w:rsidRPr="00661BC4">
        <w:rPr>
          <w:rFonts w:cs="Times New Roman"/>
        </w:rPr>
        <w:t xml:space="preserve">üksuse ehk CSIRTi ülesanded. Digitaalse teenuse osutaja kohustuste </w:t>
      </w:r>
      <w:r w:rsidR="00683885">
        <w:rPr>
          <w:rFonts w:cs="Times New Roman"/>
        </w:rPr>
        <w:t>all</w:t>
      </w:r>
      <w:r w:rsidR="00683885" w:rsidRPr="00661BC4">
        <w:rPr>
          <w:rFonts w:cs="Times New Roman"/>
        </w:rPr>
        <w:t xml:space="preserve"> </w:t>
      </w:r>
      <w:r w:rsidR="3FB56674" w:rsidRPr="00661BC4">
        <w:rPr>
          <w:rFonts w:cs="Times New Roman"/>
        </w:rPr>
        <w:t>on mõeldud neid kohustusi, mis tule</w:t>
      </w:r>
      <w:r w:rsidR="00391FEF">
        <w:rPr>
          <w:rFonts w:cs="Times New Roman"/>
        </w:rPr>
        <w:t>ne</w:t>
      </w:r>
      <w:r w:rsidR="3FB56674" w:rsidRPr="00661BC4">
        <w:rPr>
          <w:rFonts w:cs="Times New Roman"/>
        </w:rPr>
        <w:t>vad NIS2</w:t>
      </w:r>
      <w:r w:rsidR="00683885">
        <w:rPr>
          <w:rFonts w:cs="Times New Roman"/>
        </w:rPr>
        <w:t>-</w:t>
      </w:r>
      <w:r w:rsidR="3FB56674" w:rsidRPr="00661BC4">
        <w:rPr>
          <w:rFonts w:cs="Times New Roman"/>
        </w:rPr>
        <w:t>direktiivi</w:t>
      </w:r>
      <w:r w:rsidR="5DB58A0F" w:rsidRPr="00661BC4">
        <w:rPr>
          <w:rFonts w:cs="Times New Roman"/>
        </w:rPr>
        <w:t xml:space="preserve"> tulemusena ennekõike KüTSist, kuid olenevalt olukorrast ka Euroopa Komisjoni </w:t>
      </w:r>
      <w:r w:rsidR="00683885">
        <w:rPr>
          <w:rFonts w:cs="Times New Roman"/>
        </w:rPr>
        <w:t xml:space="preserve">poolt </w:t>
      </w:r>
      <w:r w:rsidR="00683885" w:rsidRPr="00661BC4">
        <w:rPr>
          <w:rFonts w:cs="Times New Roman"/>
        </w:rPr>
        <w:t>NIS2</w:t>
      </w:r>
      <w:r w:rsidR="00683885">
        <w:rPr>
          <w:rFonts w:cs="Times New Roman"/>
        </w:rPr>
        <w:t>-</w:t>
      </w:r>
      <w:r w:rsidR="00683885" w:rsidRPr="00661BC4">
        <w:rPr>
          <w:rFonts w:cs="Times New Roman"/>
        </w:rPr>
        <w:t xml:space="preserve">direktiivi alusel </w:t>
      </w:r>
      <w:r w:rsidR="5DB58A0F" w:rsidRPr="00661BC4">
        <w:rPr>
          <w:rFonts w:cs="Times New Roman"/>
        </w:rPr>
        <w:t>antud rakendusaktidest.</w:t>
      </w:r>
    </w:p>
    <w:p w14:paraId="59B3F66E" w14:textId="77777777" w:rsidR="00CC1216" w:rsidRPr="00661BC4" w:rsidRDefault="00CC1216" w:rsidP="00713977">
      <w:pPr>
        <w:rPr>
          <w:rFonts w:cs="Times New Roman"/>
        </w:rPr>
      </w:pPr>
    </w:p>
    <w:p w14:paraId="72C1C97F" w14:textId="10E556D7" w:rsidR="6B83213D" w:rsidRPr="00661BC4" w:rsidRDefault="00683885" w:rsidP="00713977">
      <w:pPr>
        <w:rPr>
          <w:rFonts w:cs="Times New Roman"/>
        </w:rPr>
      </w:pPr>
      <w:r>
        <w:rPr>
          <w:rFonts w:cs="Times New Roman"/>
          <w:b/>
          <w:bCs/>
        </w:rPr>
        <w:t>Eelnõu</w:t>
      </w:r>
      <w:r w:rsidR="00671CFD">
        <w:rPr>
          <w:rFonts w:cs="Times New Roman"/>
          <w:b/>
          <w:bCs/>
        </w:rPr>
        <w:t xml:space="preserve">kohase </w:t>
      </w:r>
      <w:r w:rsidR="5DB58A0F" w:rsidRPr="00661BC4">
        <w:rPr>
          <w:rFonts w:cs="Times New Roman"/>
          <w:b/>
          <w:bCs/>
        </w:rPr>
        <w:t>KüTS</w:t>
      </w:r>
      <w:r w:rsidR="00671CFD">
        <w:rPr>
          <w:rFonts w:cs="Times New Roman"/>
          <w:b/>
          <w:bCs/>
        </w:rPr>
        <w:t>i</w:t>
      </w:r>
      <w:r w:rsidR="5DB58A0F" w:rsidRPr="00661BC4">
        <w:rPr>
          <w:rFonts w:cs="Times New Roman"/>
          <w:b/>
          <w:bCs/>
        </w:rPr>
        <w:t xml:space="preserve"> § 2 punktiga 4</w:t>
      </w:r>
      <w:r w:rsidR="5DB58A0F" w:rsidRPr="00661BC4">
        <w:rPr>
          <w:rFonts w:cs="Times New Roman"/>
        </w:rPr>
        <w:t xml:space="preserve"> </w:t>
      </w:r>
      <w:r w:rsidR="00E27F70">
        <w:rPr>
          <w:rFonts w:cs="Times New Roman"/>
        </w:rPr>
        <w:t xml:space="preserve">kavandatakse üle </w:t>
      </w:r>
      <w:r w:rsidR="5DB58A0F" w:rsidRPr="00661BC4">
        <w:rPr>
          <w:rFonts w:cs="Times New Roman"/>
        </w:rPr>
        <w:t>võt</w:t>
      </w:r>
      <w:r w:rsidR="00E27F70">
        <w:rPr>
          <w:rFonts w:cs="Times New Roman"/>
        </w:rPr>
        <w:t>t</w:t>
      </w:r>
      <w:r w:rsidR="5DB58A0F" w:rsidRPr="00661BC4">
        <w:rPr>
          <w:rFonts w:cs="Times New Roman"/>
        </w:rPr>
        <w:t>a NIS2</w:t>
      </w:r>
      <w:r>
        <w:rPr>
          <w:rFonts w:cs="Times New Roman"/>
        </w:rPr>
        <w:t>-</w:t>
      </w:r>
      <w:r w:rsidR="5DB58A0F" w:rsidRPr="00661BC4">
        <w:rPr>
          <w:rFonts w:cs="Times New Roman"/>
        </w:rPr>
        <w:t>direktiivi artikli 6 punkt 22, kuna se</w:t>
      </w:r>
      <w:r w:rsidR="00E1451E">
        <w:rPr>
          <w:rFonts w:cs="Times New Roman"/>
        </w:rPr>
        <w:t>ll</w:t>
      </w:r>
      <w:r w:rsidR="5DB58A0F" w:rsidRPr="00661BC4">
        <w:rPr>
          <w:rFonts w:cs="Times New Roman"/>
        </w:rPr>
        <w:t>e</w:t>
      </w:r>
      <w:r w:rsidR="00E1451E">
        <w:rPr>
          <w:rFonts w:cs="Times New Roman"/>
        </w:rPr>
        <w:t xml:space="preserve">s esitatud </w:t>
      </w:r>
      <w:r w:rsidR="00895AD4">
        <w:rPr>
          <w:rFonts w:cs="Times New Roman"/>
        </w:rPr>
        <w:t>termin</w:t>
      </w:r>
      <w:r w:rsidR="5DB58A0F" w:rsidRPr="00661BC4">
        <w:rPr>
          <w:rFonts w:cs="Times New Roman"/>
        </w:rPr>
        <w:t xml:space="preserve"> on seotud KüTSi nõuetega hõlmatavate </w:t>
      </w:r>
      <w:r w:rsidR="12D4EBD2" w:rsidRPr="00661BC4">
        <w:rPr>
          <w:rFonts w:cs="Times New Roman"/>
        </w:rPr>
        <w:t>üksuste</w:t>
      </w:r>
      <w:r w:rsidR="00895AD4">
        <w:rPr>
          <w:rFonts w:cs="Times New Roman"/>
        </w:rPr>
        <w:t>ga</w:t>
      </w:r>
      <w:r w:rsidR="5DB58A0F" w:rsidRPr="00661BC4">
        <w:rPr>
          <w:rFonts w:cs="Times New Roman"/>
        </w:rPr>
        <w:t xml:space="preserve"> ning seda</w:t>
      </w:r>
      <w:r w:rsidR="00895AD4">
        <w:rPr>
          <w:rFonts w:cs="Times New Roman"/>
        </w:rPr>
        <w:t xml:space="preserve"> terminit</w:t>
      </w:r>
      <w:r w:rsidR="5DB58A0F" w:rsidRPr="00661BC4">
        <w:rPr>
          <w:rFonts w:cs="Times New Roman"/>
        </w:rPr>
        <w:t xml:space="preserve"> kasutatakse NIS2</w:t>
      </w:r>
      <w:r w:rsidR="000A148D">
        <w:rPr>
          <w:rFonts w:cs="Times New Roman"/>
        </w:rPr>
        <w:t>-</w:t>
      </w:r>
      <w:r w:rsidR="5DB58A0F" w:rsidRPr="00661BC4">
        <w:rPr>
          <w:rFonts w:cs="Times New Roman"/>
        </w:rPr>
        <w:t>direktiivist KüTSi üle võetavates õigusnormides.</w:t>
      </w:r>
    </w:p>
    <w:p w14:paraId="402812D9" w14:textId="7F4CBE80" w:rsidR="6B83213D" w:rsidRPr="00661BC4" w:rsidRDefault="1D12BBD5" w:rsidP="00713977">
      <w:pPr>
        <w:rPr>
          <w:rFonts w:cs="Times New Roman"/>
        </w:rPr>
      </w:pPr>
      <w:r w:rsidRPr="00661BC4">
        <w:rPr>
          <w:rFonts w:cs="Times New Roman"/>
        </w:rPr>
        <w:t>Domeeninimede registreerimise teenuse osuta</w:t>
      </w:r>
      <w:r w:rsidR="4F10A747" w:rsidRPr="00661BC4">
        <w:rPr>
          <w:rFonts w:cs="Times New Roman"/>
        </w:rPr>
        <w:t>j</w:t>
      </w:r>
      <w:r w:rsidRPr="00661BC4">
        <w:rPr>
          <w:rFonts w:cs="Times New Roman"/>
        </w:rPr>
        <w:t>a puhul tuleb arvestada asjaoluga, et NIS2</w:t>
      </w:r>
      <w:r w:rsidR="00E1451E">
        <w:rPr>
          <w:rFonts w:cs="Times New Roman"/>
        </w:rPr>
        <w:t>-</w:t>
      </w:r>
      <w:r w:rsidRPr="00661BC4">
        <w:rPr>
          <w:rFonts w:cs="Times New Roman"/>
        </w:rPr>
        <w:t xml:space="preserve">direktiiv ei määratle </w:t>
      </w:r>
      <w:r w:rsidR="01E18EED" w:rsidRPr="00661BC4">
        <w:rPr>
          <w:rFonts w:cs="Times New Roman"/>
        </w:rPr>
        <w:t xml:space="preserve">selliseid subjekte </w:t>
      </w:r>
      <w:r w:rsidR="52B2070D" w:rsidRPr="00661BC4">
        <w:rPr>
          <w:rFonts w:cs="Times New Roman"/>
        </w:rPr>
        <w:t>üliolulise</w:t>
      </w:r>
      <w:r w:rsidRPr="00661BC4">
        <w:rPr>
          <w:rFonts w:cs="Times New Roman"/>
        </w:rPr>
        <w:t xml:space="preserve"> üksuse ega </w:t>
      </w:r>
      <w:r w:rsidR="72C914D5" w:rsidRPr="00661BC4">
        <w:rPr>
          <w:rFonts w:cs="Times New Roman"/>
        </w:rPr>
        <w:t xml:space="preserve">ka </w:t>
      </w:r>
      <w:r w:rsidRPr="00661BC4">
        <w:rPr>
          <w:rFonts w:cs="Times New Roman"/>
        </w:rPr>
        <w:t xml:space="preserve">olulise üksusena, </w:t>
      </w:r>
      <w:r w:rsidR="5539F06F" w:rsidRPr="00661BC4">
        <w:rPr>
          <w:rFonts w:cs="Times New Roman"/>
        </w:rPr>
        <w:t>samuti ei ole teda loetletud NIS2</w:t>
      </w:r>
      <w:r w:rsidR="00E1451E">
        <w:rPr>
          <w:rFonts w:cs="Times New Roman"/>
        </w:rPr>
        <w:t>-</w:t>
      </w:r>
      <w:r w:rsidR="5539F06F" w:rsidRPr="00661BC4">
        <w:rPr>
          <w:rFonts w:cs="Times New Roman"/>
        </w:rPr>
        <w:t>direktiivi I ja II lisas. Eel</w:t>
      </w:r>
      <w:r w:rsidR="00575271">
        <w:rPr>
          <w:rFonts w:cs="Times New Roman"/>
        </w:rPr>
        <w:t>öeldu põhj</w:t>
      </w:r>
      <w:r w:rsidR="00C40B74">
        <w:rPr>
          <w:rFonts w:cs="Times New Roman"/>
        </w:rPr>
        <w:t>a</w:t>
      </w:r>
      <w:r w:rsidR="00575271">
        <w:rPr>
          <w:rFonts w:cs="Times New Roman"/>
        </w:rPr>
        <w:t>l</w:t>
      </w:r>
      <w:r w:rsidR="5539F06F" w:rsidRPr="00661BC4">
        <w:rPr>
          <w:rFonts w:cs="Times New Roman"/>
        </w:rPr>
        <w:t xml:space="preserve"> </w:t>
      </w:r>
      <w:r w:rsidRPr="00661BC4">
        <w:rPr>
          <w:rFonts w:cs="Times New Roman"/>
        </w:rPr>
        <w:t>kohalduvad neile ainult teatud NIS2</w:t>
      </w:r>
      <w:r w:rsidR="00575271">
        <w:rPr>
          <w:rFonts w:cs="Times New Roman"/>
        </w:rPr>
        <w:t>-</w:t>
      </w:r>
      <w:r w:rsidRPr="00661BC4">
        <w:rPr>
          <w:rFonts w:cs="Times New Roman"/>
        </w:rPr>
        <w:t>direktiivi nõuded. Er</w:t>
      </w:r>
      <w:r w:rsidR="00A44BA4">
        <w:rPr>
          <w:rFonts w:cs="Times New Roman"/>
        </w:rPr>
        <w:t>andiks on</w:t>
      </w:r>
      <w:r w:rsidR="01B488ED" w:rsidRPr="00661BC4">
        <w:rPr>
          <w:rFonts w:cs="Times New Roman"/>
        </w:rPr>
        <w:t xml:space="preserve"> </w:t>
      </w:r>
      <w:r w:rsidRPr="00661BC4">
        <w:rPr>
          <w:rFonts w:cs="Times New Roman"/>
        </w:rPr>
        <w:t>muidugi olukor</w:t>
      </w:r>
      <w:r w:rsidR="00A44BA4">
        <w:rPr>
          <w:rFonts w:cs="Times New Roman"/>
        </w:rPr>
        <w:t>d</w:t>
      </w:r>
      <w:r w:rsidRPr="00661BC4">
        <w:rPr>
          <w:rFonts w:cs="Times New Roman"/>
        </w:rPr>
        <w:t xml:space="preserve">, kus sama üksus osutab </w:t>
      </w:r>
      <w:r w:rsidR="665D57A3" w:rsidRPr="00661BC4">
        <w:rPr>
          <w:rFonts w:cs="Times New Roman"/>
        </w:rPr>
        <w:t xml:space="preserve">ka </w:t>
      </w:r>
      <w:r w:rsidRPr="00661BC4">
        <w:rPr>
          <w:rFonts w:cs="Times New Roman"/>
        </w:rPr>
        <w:t xml:space="preserve">teisi teenuseid, mis </w:t>
      </w:r>
      <w:r w:rsidR="19E18AAF" w:rsidRPr="00661BC4">
        <w:rPr>
          <w:rFonts w:cs="Times New Roman"/>
        </w:rPr>
        <w:t xml:space="preserve">kuuluvad </w:t>
      </w:r>
      <w:r w:rsidRPr="00661BC4">
        <w:rPr>
          <w:rFonts w:cs="Times New Roman"/>
        </w:rPr>
        <w:t>NIS2</w:t>
      </w:r>
      <w:r w:rsidR="00A44BA4">
        <w:rPr>
          <w:rFonts w:cs="Times New Roman"/>
        </w:rPr>
        <w:t>-</w:t>
      </w:r>
      <w:r w:rsidRPr="00661BC4">
        <w:rPr>
          <w:rFonts w:cs="Times New Roman"/>
        </w:rPr>
        <w:t>direktiivi kohaldamisala</w:t>
      </w:r>
      <w:r w:rsidR="00A44BA4">
        <w:rPr>
          <w:rFonts w:cs="Times New Roman"/>
        </w:rPr>
        <w:t>sse</w:t>
      </w:r>
      <w:r w:rsidRPr="00661BC4">
        <w:rPr>
          <w:rFonts w:cs="Times New Roman"/>
        </w:rPr>
        <w:t xml:space="preserve"> – nt kui </w:t>
      </w:r>
      <w:r w:rsidR="0DDD3512" w:rsidRPr="00661BC4">
        <w:rPr>
          <w:rFonts w:cs="Times New Roman"/>
        </w:rPr>
        <w:t>domeeninimede registreerimise teenuseid osutav üksus on sama</w:t>
      </w:r>
      <w:r w:rsidR="00EA3F28">
        <w:rPr>
          <w:rFonts w:cs="Times New Roman"/>
        </w:rPr>
        <w:t xml:space="preserve">l </w:t>
      </w:r>
      <w:r w:rsidR="0DDD3512" w:rsidRPr="00661BC4">
        <w:rPr>
          <w:rFonts w:cs="Times New Roman"/>
        </w:rPr>
        <w:t>a</w:t>
      </w:r>
      <w:r w:rsidR="00EA3F28">
        <w:rPr>
          <w:rFonts w:cs="Times New Roman"/>
        </w:rPr>
        <w:t>jal</w:t>
      </w:r>
      <w:r w:rsidRPr="00661BC4">
        <w:rPr>
          <w:rFonts w:cs="Times New Roman"/>
        </w:rPr>
        <w:t xml:space="preserve"> ka domeeninimede süsteemi teenuse osutaja (vt eelnõu</w:t>
      </w:r>
      <w:r w:rsidR="000356D0">
        <w:rPr>
          <w:rFonts w:cs="Times New Roman"/>
        </w:rPr>
        <w:t>kohase</w:t>
      </w:r>
      <w:r w:rsidRPr="00661BC4">
        <w:rPr>
          <w:rFonts w:cs="Times New Roman"/>
        </w:rPr>
        <w:t xml:space="preserve"> KüTS</w:t>
      </w:r>
      <w:r w:rsidR="000356D0">
        <w:rPr>
          <w:rFonts w:cs="Times New Roman"/>
        </w:rPr>
        <w:t>i</w:t>
      </w:r>
      <w:r w:rsidRPr="00661BC4">
        <w:rPr>
          <w:rFonts w:cs="Times New Roman"/>
        </w:rPr>
        <w:t xml:space="preserve"> § 2 punkt </w:t>
      </w:r>
      <w:r w:rsidR="5A90BC4A" w:rsidRPr="00661BC4">
        <w:rPr>
          <w:rFonts w:cs="Times New Roman"/>
        </w:rPr>
        <w:t>6</w:t>
      </w:r>
      <w:r w:rsidRPr="00661BC4">
        <w:rPr>
          <w:rFonts w:cs="Times New Roman"/>
        </w:rPr>
        <w:t>).</w:t>
      </w:r>
    </w:p>
    <w:p w14:paraId="6299567D" w14:textId="374E69AA" w:rsidR="6B83213D" w:rsidRPr="00661BC4" w:rsidRDefault="4D09CCC7" w:rsidP="00713977">
      <w:pPr>
        <w:rPr>
          <w:rFonts w:cs="Times New Roman"/>
          <w:vertAlign w:val="superscript"/>
        </w:rPr>
      </w:pPr>
      <w:r w:rsidRPr="00661BC4">
        <w:rPr>
          <w:rFonts w:cs="Times New Roman"/>
        </w:rPr>
        <w:t>Domeeninimede registreerimise teenuse osuta</w:t>
      </w:r>
      <w:r w:rsidR="7FCB9870" w:rsidRPr="00661BC4">
        <w:rPr>
          <w:rFonts w:cs="Times New Roman"/>
        </w:rPr>
        <w:t>j</w:t>
      </w:r>
      <w:r w:rsidRPr="00661BC4">
        <w:rPr>
          <w:rFonts w:cs="Times New Roman"/>
        </w:rPr>
        <w:t>a</w:t>
      </w:r>
      <w:r w:rsidR="1D12BBD5" w:rsidRPr="00661BC4">
        <w:rPr>
          <w:rFonts w:cs="Times New Roman"/>
        </w:rPr>
        <w:t xml:space="preserve"> suhtes kohaldatakse ainult NIS2</w:t>
      </w:r>
      <w:r w:rsidR="00FE3A0C">
        <w:rPr>
          <w:rFonts w:cs="Times New Roman"/>
        </w:rPr>
        <w:t>-</w:t>
      </w:r>
      <w:r w:rsidR="1D12BBD5" w:rsidRPr="00661BC4">
        <w:rPr>
          <w:rFonts w:cs="Times New Roman"/>
        </w:rPr>
        <w:t>direktiivi artikli 3 lõikeid 3–5</w:t>
      </w:r>
      <w:r w:rsidR="4159F1FE" w:rsidRPr="00661BC4">
        <w:rPr>
          <w:rFonts w:cs="Times New Roman"/>
        </w:rPr>
        <w:t xml:space="preserve"> (need nõuded võetakse üle eelnõu</w:t>
      </w:r>
      <w:r w:rsidR="00FE3A0C">
        <w:rPr>
          <w:rFonts w:cs="Times New Roman"/>
        </w:rPr>
        <w:t>kohase</w:t>
      </w:r>
      <w:r w:rsidR="4159F1FE" w:rsidRPr="00661BC4">
        <w:rPr>
          <w:rFonts w:cs="Times New Roman"/>
        </w:rPr>
        <w:t xml:space="preserve"> KüTS</w:t>
      </w:r>
      <w:r w:rsidR="00FE3A0C">
        <w:rPr>
          <w:rFonts w:cs="Times New Roman"/>
        </w:rPr>
        <w:t>i</w:t>
      </w:r>
      <w:r w:rsidR="4159F1FE" w:rsidRPr="00661BC4">
        <w:rPr>
          <w:rFonts w:cs="Times New Roman"/>
        </w:rPr>
        <w:t xml:space="preserve"> </w:t>
      </w:r>
      <w:r w:rsidR="5985A53E" w:rsidRPr="00661BC4">
        <w:rPr>
          <w:rFonts w:cs="Times New Roman"/>
        </w:rPr>
        <w:t>§</w:t>
      </w:r>
      <w:r w:rsidR="4159F1FE" w:rsidRPr="00661BC4">
        <w:rPr>
          <w:rFonts w:cs="Times New Roman"/>
        </w:rPr>
        <w:t>-ga 3</w:t>
      </w:r>
      <w:r w:rsidR="4159F1FE" w:rsidRPr="00661BC4">
        <w:rPr>
          <w:rFonts w:cs="Times New Roman"/>
          <w:vertAlign w:val="superscript"/>
        </w:rPr>
        <w:t>1</w:t>
      </w:r>
      <w:r w:rsidR="4159F1FE" w:rsidRPr="00661BC4">
        <w:rPr>
          <w:rFonts w:cs="Times New Roman"/>
        </w:rPr>
        <w:t>)</w:t>
      </w:r>
      <w:r w:rsidR="1D12BBD5" w:rsidRPr="00661BC4">
        <w:rPr>
          <w:rFonts w:cs="Times New Roman"/>
        </w:rPr>
        <w:t>, artikl</w:t>
      </w:r>
      <w:r w:rsidR="39DA3265" w:rsidRPr="00661BC4">
        <w:rPr>
          <w:rFonts w:cs="Times New Roman"/>
        </w:rPr>
        <w:t>e</w:t>
      </w:r>
      <w:r w:rsidR="1D12BBD5" w:rsidRPr="00661BC4">
        <w:rPr>
          <w:rFonts w:cs="Times New Roman"/>
        </w:rPr>
        <w:t>i</w:t>
      </w:r>
      <w:r w:rsidR="39DA3265" w:rsidRPr="00661BC4">
        <w:rPr>
          <w:rFonts w:cs="Times New Roman"/>
        </w:rPr>
        <w:t>d</w:t>
      </w:r>
      <w:r w:rsidR="1D12BBD5" w:rsidRPr="00661BC4">
        <w:rPr>
          <w:rFonts w:cs="Times New Roman"/>
        </w:rPr>
        <w:t xml:space="preserve"> 26</w:t>
      </w:r>
      <w:r w:rsidR="00FE3A0C">
        <w:rPr>
          <w:rFonts w:cs="Times New Roman"/>
        </w:rPr>
        <w:t xml:space="preserve"> ja </w:t>
      </w:r>
      <w:r w:rsidR="6B067403" w:rsidRPr="00661BC4">
        <w:rPr>
          <w:rFonts w:cs="Times New Roman"/>
        </w:rPr>
        <w:t>27</w:t>
      </w:r>
      <w:r w:rsidR="1111B429" w:rsidRPr="00661BC4">
        <w:rPr>
          <w:rFonts w:cs="Times New Roman"/>
        </w:rPr>
        <w:t xml:space="preserve"> (need nõuded võetakse üle eelnõu</w:t>
      </w:r>
      <w:r w:rsidR="00FE3A0C">
        <w:rPr>
          <w:rFonts w:cs="Times New Roman"/>
        </w:rPr>
        <w:t>kohase</w:t>
      </w:r>
      <w:r w:rsidR="1111B429" w:rsidRPr="00661BC4">
        <w:rPr>
          <w:rFonts w:cs="Times New Roman"/>
        </w:rPr>
        <w:t xml:space="preserve"> KüTS</w:t>
      </w:r>
      <w:r w:rsidR="00FE3A0C">
        <w:rPr>
          <w:rFonts w:cs="Times New Roman"/>
        </w:rPr>
        <w:t>i</w:t>
      </w:r>
      <w:r w:rsidR="1111B429" w:rsidRPr="00661BC4">
        <w:rPr>
          <w:rFonts w:cs="Times New Roman"/>
        </w:rPr>
        <w:t xml:space="preserve"> §</w:t>
      </w:r>
      <w:r w:rsidR="76147698" w:rsidRPr="00661BC4">
        <w:rPr>
          <w:rFonts w:cs="Times New Roman"/>
        </w:rPr>
        <w:t>-ga 4</w:t>
      </w:r>
      <w:r w:rsidR="1111B429" w:rsidRPr="00661BC4">
        <w:rPr>
          <w:rFonts w:cs="Times New Roman"/>
        </w:rPr>
        <w:t>)</w:t>
      </w:r>
      <w:r w:rsidR="1D12BBD5" w:rsidRPr="00661BC4">
        <w:rPr>
          <w:rFonts w:cs="Times New Roman"/>
        </w:rPr>
        <w:t xml:space="preserve"> ja artiklit 28 (</w:t>
      </w:r>
      <w:r w:rsidR="7888F1BD" w:rsidRPr="00661BC4">
        <w:rPr>
          <w:rFonts w:cs="Times New Roman"/>
        </w:rPr>
        <w:t xml:space="preserve">need </w:t>
      </w:r>
      <w:r w:rsidR="1D12BBD5" w:rsidRPr="00661BC4">
        <w:rPr>
          <w:rFonts w:cs="Times New Roman"/>
        </w:rPr>
        <w:t>nõuded võt</w:t>
      </w:r>
      <w:r w:rsidR="00FE3A0C">
        <w:rPr>
          <w:rFonts w:cs="Times New Roman"/>
        </w:rPr>
        <w:t>t</w:t>
      </w:r>
      <w:r w:rsidR="1D12BBD5" w:rsidRPr="00661BC4">
        <w:rPr>
          <w:rFonts w:cs="Times New Roman"/>
        </w:rPr>
        <w:t>i</w:t>
      </w:r>
      <w:r w:rsidR="00FE3A0C">
        <w:rPr>
          <w:rFonts w:cs="Times New Roman"/>
        </w:rPr>
        <w:t>s</w:t>
      </w:r>
      <w:r w:rsidR="1D12BBD5" w:rsidRPr="00661BC4">
        <w:rPr>
          <w:rFonts w:cs="Times New Roman"/>
        </w:rPr>
        <w:t xml:space="preserve"> üle Eesti Interneti SA nõukogu</w:t>
      </w:r>
      <w:r w:rsidR="00FE3A0C">
        <w:rPr>
          <w:rFonts w:cs="Times New Roman"/>
        </w:rPr>
        <w:t>,</w:t>
      </w:r>
      <w:r w:rsidR="1D12BBD5" w:rsidRPr="00661BC4">
        <w:rPr>
          <w:rFonts w:cs="Times New Roman"/>
        </w:rPr>
        <w:t xml:space="preserve"> vt seletuskirjale lisatud vastavustabeli selgitusi). Teoreetiliselt saaks nende üksuste suhtes kohaldada ka NIS2</w:t>
      </w:r>
      <w:r w:rsidR="00FE3A0C">
        <w:rPr>
          <w:rFonts w:cs="Times New Roman"/>
        </w:rPr>
        <w:t>-</w:t>
      </w:r>
      <w:r w:rsidR="1D12BBD5" w:rsidRPr="00661BC4">
        <w:rPr>
          <w:rFonts w:cs="Times New Roman"/>
        </w:rPr>
        <w:t xml:space="preserve">direktiivi artiklit 36, kuid see eeldaks eraldi väärteokoosseisu </w:t>
      </w:r>
      <w:r w:rsidR="00777C6D">
        <w:rPr>
          <w:rFonts w:cs="Times New Roman"/>
        </w:rPr>
        <w:t>sätesta</w:t>
      </w:r>
      <w:r w:rsidR="00777C6D" w:rsidRPr="00661BC4">
        <w:rPr>
          <w:rFonts w:cs="Times New Roman"/>
        </w:rPr>
        <w:t xml:space="preserve">mist </w:t>
      </w:r>
      <w:r w:rsidR="1D12BBD5" w:rsidRPr="00661BC4">
        <w:rPr>
          <w:rFonts w:cs="Times New Roman"/>
        </w:rPr>
        <w:t xml:space="preserve">olukorraks, kus eelviidatud nõudeid ei täideta. Kuid kuna samade nõuete täitmise eest ei ole </w:t>
      </w:r>
      <w:r w:rsidR="2F83508D" w:rsidRPr="00661BC4">
        <w:rPr>
          <w:rFonts w:cs="Times New Roman"/>
        </w:rPr>
        <w:t>NIS2</w:t>
      </w:r>
      <w:r w:rsidR="006236BA">
        <w:rPr>
          <w:rFonts w:cs="Times New Roman"/>
        </w:rPr>
        <w:t>-</w:t>
      </w:r>
      <w:r w:rsidR="2F83508D" w:rsidRPr="00661BC4">
        <w:rPr>
          <w:rFonts w:cs="Times New Roman"/>
        </w:rPr>
        <w:t xml:space="preserve">direktiivis ja seetõttu ka </w:t>
      </w:r>
      <w:r w:rsidR="1D12BBD5" w:rsidRPr="00661BC4">
        <w:rPr>
          <w:rFonts w:cs="Times New Roman"/>
        </w:rPr>
        <w:t xml:space="preserve">eelnõuga </w:t>
      </w:r>
      <w:r w:rsidR="009D6508" w:rsidRPr="00661BC4">
        <w:rPr>
          <w:rFonts w:cs="Times New Roman"/>
        </w:rPr>
        <w:t xml:space="preserve">ülioluliste üksuste ja oluliste üksuste suhtes </w:t>
      </w:r>
      <w:r w:rsidR="1D12BBD5" w:rsidRPr="00661BC4">
        <w:rPr>
          <w:rFonts w:cs="Times New Roman"/>
        </w:rPr>
        <w:t xml:space="preserve">ette nähtud väärteovastutust, siis ei </w:t>
      </w:r>
      <w:r w:rsidR="009D6508">
        <w:rPr>
          <w:rFonts w:cs="Times New Roman"/>
        </w:rPr>
        <w:t>sätest</w:t>
      </w:r>
      <w:r w:rsidR="1D12BBD5" w:rsidRPr="00661BC4">
        <w:rPr>
          <w:rFonts w:cs="Times New Roman"/>
        </w:rPr>
        <w:t>ata</w:t>
      </w:r>
      <w:r w:rsidR="009D6508">
        <w:rPr>
          <w:rFonts w:cs="Times New Roman"/>
        </w:rPr>
        <w:t xml:space="preserve"> eelnõuga</w:t>
      </w:r>
      <w:r w:rsidR="1D12BBD5" w:rsidRPr="00661BC4">
        <w:rPr>
          <w:rFonts w:cs="Times New Roman"/>
        </w:rPr>
        <w:t xml:space="preserve"> vastavat väärteokoosseisu ka domeeninimede registreerimise teenuse osuta</w:t>
      </w:r>
      <w:r w:rsidR="0D097ADB" w:rsidRPr="00661BC4">
        <w:rPr>
          <w:rFonts w:cs="Times New Roman"/>
        </w:rPr>
        <w:t>jate</w:t>
      </w:r>
      <w:r w:rsidR="1D12BBD5" w:rsidRPr="00661BC4">
        <w:rPr>
          <w:rFonts w:cs="Times New Roman"/>
        </w:rPr>
        <w:t xml:space="preserve"> </w:t>
      </w:r>
      <w:r w:rsidR="009D6508">
        <w:rPr>
          <w:rFonts w:cs="Times New Roman"/>
        </w:rPr>
        <w:t>suhtes</w:t>
      </w:r>
      <w:r w:rsidR="1D12BBD5" w:rsidRPr="00661BC4">
        <w:rPr>
          <w:rFonts w:cs="Times New Roman"/>
        </w:rPr>
        <w:t>.</w:t>
      </w:r>
    </w:p>
    <w:p w14:paraId="137DCB93" w14:textId="243E8DE8" w:rsidR="16887CAE" w:rsidRPr="00661BC4" w:rsidRDefault="16887CAE" w:rsidP="00713977">
      <w:pPr>
        <w:rPr>
          <w:rFonts w:cs="Times New Roman"/>
          <w:szCs w:val="24"/>
        </w:rPr>
      </w:pPr>
      <w:r w:rsidRPr="00661BC4">
        <w:rPr>
          <w:rFonts w:cs="Times New Roman"/>
          <w:szCs w:val="24"/>
        </w:rPr>
        <w:t xml:space="preserve">Eelnõu kooskõlastamise käigus </w:t>
      </w:r>
      <w:r w:rsidR="006A184E">
        <w:rPr>
          <w:rFonts w:cs="Times New Roman"/>
          <w:szCs w:val="24"/>
        </w:rPr>
        <w:t>märk</w:t>
      </w:r>
      <w:r w:rsidR="006A184E" w:rsidRPr="00661BC4">
        <w:rPr>
          <w:rFonts w:cs="Times New Roman"/>
          <w:szCs w:val="24"/>
        </w:rPr>
        <w:t xml:space="preserve">is </w:t>
      </w:r>
      <w:r w:rsidRPr="00661BC4">
        <w:rPr>
          <w:rFonts w:cs="Times New Roman"/>
          <w:szCs w:val="24"/>
        </w:rPr>
        <w:t>Eesti Interneti Sihtasutus (EIS), et EIS on käsit</w:t>
      </w:r>
      <w:r w:rsidR="006A184E">
        <w:rPr>
          <w:rFonts w:cs="Times New Roman"/>
          <w:szCs w:val="24"/>
        </w:rPr>
        <w:t>a</w:t>
      </w:r>
      <w:r w:rsidRPr="00661BC4">
        <w:rPr>
          <w:rFonts w:cs="Times New Roman"/>
          <w:szCs w:val="24"/>
        </w:rPr>
        <w:t xml:space="preserve">tav tippdomeeninimede registri pidajana, kuid EIS </w:t>
      </w:r>
      <w:r w:rsidR="00061F45" w:rsidRPr="00661BC4">
        <w:rPr>
          <w:rFonts w:cs="Times New Roman"/>
          <w:szCs w:val="24"/>
        </w:rPr>
        <w:t>te</w:t>
      </w:r>
      <w:r w:rsidR="00061F45">
        <w:rPr>
          <w:rFonts w:cs="Times New Roman"/>
          <w:szCs w:val="24"/>
        </w:rPr>
        <w:t>e</w:t>
      </w:r>
      <w:r w:rsidR="00061F45" w:rsidRPr="00661BC4">
        <w:rPr>
          <w:rFonts w:cs="Times New Roman"/>
          <w:szCs w:val="24"/>
        </w:rPr>
        <w:t xml:space="preserve">b </w:t>
      </w:r>
      <w:r w:rsidRPr="00661BC4">
        <w:rPr>
          <w:rFonts w:cs="Times New Roman"/>
          <w:szCs w:val="24"/>
        </w:rPr>
        <w:t xml:space="preserve">järelevalvet kokku 51 akrediteeritud </w:t>
      </w:r>
      <w:r w:rsidR="008A538B">
        <w:rPr>
          <w:rFonts w:cs="Times New Roman"/>
          <w:szCs w:val="24"/>
        </w:rPr>
        <w:t xml:space="preserve">domeeni </w:t>
      </w:r>
      <w:r w:rsidRPr="00661BC4">
        <w:rPr>
          <w:rFonts w:cs="Times New Roman"/>
          <w:szCs w:val="24"/>
        </w:rPr>
        <w:t xml:space="preserve">.ee registripidaja teenuse </w:t>
      </w:r>
      <w:r w:rsidR="00061F45">
        <w:rPr>
          <w:rFonts w:cs="Times New Roman"/>
          <w:szCs w:val="24"/>
        </w:rPr>
        <w:t>üle</w:t>
      </w:r>
      <w:r w:rsidRPr="00661BC4">
        <w:rPr>
          <w:rFonts w:cs="Times New Roman"/>
          <w:szCs w:val="24"/>
        </w:rPr>
        <w:t xml:space="preserve">, 24 neist </w:t>
      </w:r>
      <w:r w:rsidR="006A184E">
        <w:rPr>
          <w:rFonts w:cs="Times New Roman"/>
          <w:szCs w:val="24"/>
        </w:rPr>
        <w:t>tegutsevad</w:t>
      </w:r>
      <w:r w:rsidRPr="00661BC4">
        <w:rPr>
          <w:rFonts w:cs="Times New Roman"/>
          <w:szCs w:val="24"/>
        </w:rPr>
        <w:t xml:space="preserve"> Eestis ja 27 välismaal</w:t>
      </w:r>
      <w:r w:rsidR="0DFC4BE6" w:rsidRPr="00661BC4">
        <w:rPr>
          <w:rFonts w:cs="Times New Roman"/>
          <w:szCs w:val="24"/>
        </w:rPr>
        <w:t>.</w:t>
      </w:r>
    </w:p>
    <w:p w14:paraId="6A450CA0" w14:textId="77777777" w:rsidR="00CC1216" w:rsidRPr="00661BC4" w:rsidRDefault="00CC1216" w:rsidP="00713977">
      <w:pPr>
        <w:rPr>
          <w:rFonts w:cs="Times New Roman"/>
          <w:szCs w:val="24"/>
        </w:rPr>
      </w:pPr>
    </w:p>
    <w:p w14:paraId="59F016AD" w14:textId="76A0BFBA" w:rsidR="6B83213D" w:rsidRPr="00661BC4" w:rsidRDefault="008A538B" w:rsidP="00713977">
      <w:pPr>
        <w:rPr>
          <w:rFonts w:cs="Times New Roman"/>
        </w:rPr>
      </w:pPr>
      <w:r>
        <w:rPr>
          <w:rFonts w:cs="Times New Roman"/>
          <w:b/>
          <w:bCs/>
        </w:rPr>
        <w:t xml:space="preserve">Eelnõukohase </w:t>
      </w:r>
      <w:r w:rsidR="00539B35" w:rsidRPr="00661BC4">
        <w:rPr>
          <w:rFonts w:cs="Times New Roman"/>
          <w:b/>
          <w:bCs/>
        </w:rPr>
        <w:t>KüTS</w:t>
      </w:r>
      <w:r>
        <w:rPr>
          <w:rFonts w:cs="Times New Roman"/>
          <w:b/>
          <w:bCs/>
        </w:rPr>
        <w:t>i</w:t>
      </w:r>
      <w:r w:rsidR="00539B35" w:rsidRPr="00661BC4">
        <w:rPr>
          <w:rFonts w:cs="Times New Roman"/>
          <w:b/>
          <w:bCs/>
        </w:rPr>
        <w:t xml:space="preserve"> § 2 punktiga </w:t>
      </w:r>
      <w:r w:rsidR="468873C1" w:rsidRPr="00661BC4">
        <w:rPr>
          <w:rFonts w:cs="Times New Roman"/>
          <w:b/>
          <w:bCs/>
        </w:rPr>
        <w:t xml:space="preserve">5 </w:t>
      </w:r>
      <w:r w:rsidR="00D84BF7" w:rsidRPr="00EC0079">
        <w:rPr>
          <w:rFonts w:cs="Times New Roman"/>
        </w:rPr>
        <w:t xml:space="preserve">kavandatakse </w:t>
      </w:r>
      <w:r w:rsidR="00D84BF7">
        <w:rPr>
          <w:rFonts w:cs="Times New Roman"/>
        </w:rPr>
        <w:t xml:space="preserve">üle </w:t>
      </w:r>
      <w:r w:rsidR="468873C1" w:rsidRPr="00661BC4">
        <w:rPr>
          <w:rFonts w:cs="Times New Roman"/>
        </w:rPr>
        <w:t>võ</w:t>
      </w:r>
      <w:r w:rsidR="00D84BF7">
        <w:rPr>
          <w:rFonts w:cs="Times New Roman"/>
        </w:rPr>
        <w:t>t</w:t>
      </w:r>
      <w:r w:rsidR="468873C1" w:rsidRPr="00661BC4">
        <w:rPr>
          <w:rFonts w:cs="Times New Roman"/>
        </w:rPr>
        <w:t>ta NIS2</w:t>
      </w:r>
      <w:r w:rsidR="003B3F84">
        <w:rPr>
          <w:rFonts w:cs="Times New Roman"/>
        </w:rPr>
        <w:t>-</w:t>
      </w:r>
      <w:r w:rsidR="468873C1" w:rsidRPr="00661BC4">
        <w:rPr>
          <w:rFonts w:cs="Times New Roman"/>
        </w:rPr>
        <w:t xml:space="preserve">direktiivi artikli 6 punkt 19, kuna </w:t>
      </w:r>
      <w:r w:rsidR="009B4CB3">
        <w:rPr>
          <w:rFonts w:cs="Times New Roman"/>
        </w:rPr>
        <w:t>selles defineeritud termin</w:t>
      </w:r>
      <w:r w:rsidR="468873C1" w:rsidRPr="00661BC4">
        <w:rPr>
          <w:rFonts w:cs="Times New Roman"/>
        </w:rPr>
        <w:t xml:space="preserve"> on järgmise</w:t>
      </w:r>
      <w:r w:rsidR="678D7FED" w:rsidRPr="00661BC4">
        <w:rPr>
          <w:rFonts w:cs="Times New Roman"/>
        </w:rPr>
        <w:t>s</w:t>
      </w:r>
      <w:r w:rsidR="468873C1" w:rsidRPr="00661BC4">
        <w:rPr>
          <w:rFonts w:cs="Times New Roman"/>
        </w:rPr>
        <w:t xml:space="preserve"> punkti</w:t>
      </w:r>
      <w:r w:rsidR="2FA3306B" w:rsidRPr="00661BC4">
        <w:rPr>
          <w:rFonts w:cs="Times New Roman"/>
        </w:rPr>
        <w:t xml:space="preserve">s </w:t>
      </w:r>
      <w:r w:rsidR="00C93FDA">
        <w:rPr>
          <w:rFonts w:cs="Times New Roman"/>
        </w:rPr>
        <w:t>esitat</w:t>
      </w:r>
      <w:r w:rsidR="2FA3306B" w:rsidRPr="00661BC4">
        <w:rPr>
          <w:rFonts w:cs="Times New Roman"/>
        </w:rPr>
        <w:t>ud</w:t>
      </w:r>
      <w:r w:rsidR="468873C1" w:rsidRPr="00661BC4">
        <w:rPr>
          <w:rFonts w:cs="Times New Roman"/>
        </w:rPr>
        <w:t xml:space="preserve"> </w:t>
      </w:r>
      <w:r w:rsidR="009B4CB3">
        <w:rPr>
          <w:rFonts w:cs="Times New Roman"/>
        </w:rPr>
        <w:t xml:space="preserve">termini </w:t>
      </w:r>
      <w:r w:rsidR="468873C1" w:rsidRPr="00661BC4">
        <w:rPr>
          <w:rFonts w:cs="Times New Roman"/>
        </w:rPr>
        <w:t>osa.</w:t>
      </w:r>
    </w:p>
    <w:p w14:paraId="19AC6261" w14:textId="77777777" w:rsidR="001F7D30" w:rsidRPr="00661BC4" w:rsidRDefault="001F7D30" w:rsidP="00713977">
      <w:pPr>
        <w:rPr>
          <w:rFonts w:cs="Times New Roman"/>
        </w:rPr>
      </w:pPr>
    </w:p>
    <w:p w14:paraId="34A917E7" w14:textId="3A9781BE" w:rsidR="6B83213D" w:rsidRPr="00661BC4" w:rsidRDefault="00FB5690" w:rsidP="00713977">
      <w:pPr>
        <w:rPr>
          <w:rFonts w:cs="Times New Roman"/>
        </w:rPr>
      </w:pPr>
      <w:r>
        <w:rPr>
          <w:rFonts w:cs="Times New Roman"/>
          <w:b/>
          <w:bCs/>
        </w:rPr>
        <w:t xml:space="preserve">Eelnõukohase </w:t>
      </w:r>
      <w:r w:rsidR="4AC9A8B8" w:rsidRPr="00661BC4">
        <w:rPr>
          <w:rFonts w:cs="Times New Roman"/>
          <w:b/>
          <w:bCs/>
        </w:rPr>
        <w:t>KüTS</w:t>
      </w:r>
      <w:r>
        <w:rPr>
          <w:rFonts w:cs="Times New Roman"/>
          <w:b/>
          <w:bCs/>
        </w:rPr>
        <w:t>i</w:t>
      </w:r>
      <w:r w:rsidR="4AC9A8B8" w:rsidRPr="00661BC4">
        <w:rPr>
          <w:rFonts w:cs="Times New Roman"/>
          <w:b/>
          <w:bCs/>
        </w:rPr>
        <w:t xml:space="preserve"> § 2 punktiga 6</w:t>
      </w:r>
      <w:r w:rsidR="4AC9A8B8" w:rsidRPr="00661BC4">
        <w:rPr>
          <w:rFonts w:cs="Times New Roman"/>
        </w:rPr>
        <w:t xml:space="preserve"> </w:t>
      </w:r>
      <w:r w:rsidR="00D84BF7">
        <w:rPr>
          <w:rFonts w:cs="Times New Roman"/>
        </w:rPr>
        <w:t>kavanda</w:t>
      </w:r>
      <w:r w:rsidR="4AC9A8B8" w:rsidRPr="00661BC4">
        <w:rPr>
          <w:rFonts w:cs="Times New Roman"/>
        </w:rPr>
        <w:t>takse üle</w:t>
      </w:r>
      <w:r w:rsidR="00D84BF7">
        <w:rPr>
          <w:rFonts w:cs="Times New Roman"/>
        </w:rPr>
        <w:t xml:space="preserve"> võtta</w:t>
      </w:r>
      <w:r w:rsidR="4AC9A8B8" w:rsidRPr="00661BC4">
        <w:rPr>
          <w:rFonts w:cs="Times New Roman"/>
        </w:rPr>
        <w:t xml:space="preserve"> NIS2</w:t>
      </w:r>
      <w:r w:rsidR="00DC0FFE">
        <w:rPr>
          <w:rFonts w:cs="Times New Roman"/>
        </w:rPr>
        <w:t>-</w:t>
      </w:r>
      <w:r w:rsidR="4AC9A8B8" w:rsidRPr="00661BC4">
        <w:rPr>
          <w:rFonts w:cs="Times New Roman"/>
        </w:rPr>
        <w:t>direktiivi artikli 6 punkt 20, kuna se</w:t>
      </w:r>
      <w:r w:rsidR="00D84BF7">
        <w:rPr>
          <w:rFonts w:cs="Times New Roman"/>
        </w:rPr>
        <w:t>ll</w:t>
      </w:r>
      <w:r w:rsidR="4AC9A8B8" w:rsidRPr="00661BC4">
        <w:rPr>
          <w:rFonts w:cs="Times New Roman"/>
        </w:rPr>
        <w:t>e</w:t>
      </w:r>
      <w:r w:rsidR="00D84BF7">
        <w:rPr>
          <w:rFonts w:cs="Times New Roman"/>
        </w:rPr>
        <w:t>s esitatud definitsioon</w:t>
      </w:r>
      <w:r w:rsidR="4AC9A8B8" w:rsidRPr="00661BC4">
        <w:rPr>
          <w:rFonts w:cs="Times New Roman"/>
        </w:rPr>
        <w:t xml:space="preserve"> on seotud KüTSi nõuetega hõlmatavate </w:t>
      </w:r>
      <w:r w:rsidR="6889838B" w:rsidRPr="00661BC4">
        <w:rPr>
          <w:rFonts w:cs="Times New Roman"/>
        </w:rPr>
        <w:t>üksuste</w:t>
      </w:r>
      <w:r w:rsidR="4AC9A8B8" w:rsidRPr="00661BC4">
        <w:rPr>
          <w:rFonts w:cs="Times New Roman"/>
        </w:rPr>
        <w:t xml:space="preserve">ga ning seda </w:t>
      </w:r>
      <w:r w:rsidR="00C43385">
        <w:rPr>
          <w:rFonts w:cs="Times New Roman"/>
        </w:rPr>
        <w:t>terminit</w:t>
      </w:r>
      <w:r w:rsidR="4AC9A8B8" w:rsidRPr="00661BC4">
        <w:rPr>
          <w:rFonts w:cs="Times New Roman"/>
        </w:rPr>
        <w:t xml:space="preserve"> kasutatakse NIS2</w:t>
      </w:r>
      <w:r w:rsidR="00DC0FFE">
        <w:rPr>
          <w:rFonts w:cs="Times New Roman"/>
        </w:rPr>
        <w:t>-</w:t>
      </w:r>
      <w:r w:rsidR="4AC9A8B8" w:rsidRPr="00661BC4">
        <w:rPr>
          <w:rFonts w:cs="Times New Roman"/>
        </w:rPr>
        <w:t>direktiivist KüTSi üle võetavates õigusnormides. Tegemist on terminiga</w:t>
      </w:r>
      <w:r w:rsidR="0DA341C2" w:rsidRPr="00661BC4">
        <w:rPr>
          <w:rFonts w:cs="Times New Roman"/>
        </w:rPr>
        <w:t xml:space="preserve"> (domeeninimede süsteemi teenuse osutaja)</w:t>
      </w:r>
      <w:r w:rsidR="4AC9A8B8" w:rsidRPr="00661BC4">
        <w:rPr>
          <w:rFonts w:cs="Times New Roman"/>
        </w:rPr>
        <w:t xml:space="preserve">, </w:t>
      </w:r>
      <w:r w:rsidR="21D9AB8E" w:rsidRPr="00661BC4">
        <w:rPr>
          <w:rFonts w:cs="Times New Roman"/>
        </w:rPr>
        <w:t xml:space="preserve">mis </w:t>
      </w:r>
      <w:r w:rsidR="4AC9A8B8" w:rsidRPr="00661BC4">
        <w:rPr>
          <w:rFonts w:cs="Times New Roman"/>
        </w:rPr>
        <w:t>hõlmab kahte eri laadi üksust: esimene üksus osutab interneti lõppkasutajatele üldsusele kättesaadavat domeeninime rekursiivse teisendamise teenust ning teine üksus osutab kolmandatele isikutele kasutuseks domeeninime autoriteetse teisendamise teenust, välja arvatud juurnimeserverid.</w:t>
      </w:r>
    </w:p>
    <w:p w14:paraId="7F778745" w14:textId="1BCC4438" w:rsidR="6B83213D" w:rsidRPr="00661BC4" w:rsidRDefault="33501836" w:rsidP="00713977">
      <w:pPr>
        <w:rPr>
          <w:rFonts w:cs="Times New Roman"/>
        </w:rPr>
      </w:pPr>
      <w:r w:rsidRPr="00661BC4">
        <w:rPr>
          <w:rFonts w:cs="Times New Roman"/>
        </w:rPr>
        <w:t>Kommenteeritava punktiga on seotud ka NIS2</w:t>
      </w:r>
      <w:r w:rsidR="005B7EB5">
        <w:rPr>
          <w:rFonts w:cs="Times New Roman"/>
        </w:rPr>
        <w:t>-</w:t>
      </w:r>
      <w:r w:rsidRPr="00661BC4">
        <w:rPr>
          <w:rFonts w:cs="Times New Roman"/>
        </w:rPr>
        <w:t xml:space="preserve">direktiivi põhjendus 32: </w:t>
      </w:r>
    </w:p>
    <w:p w14:paraId="2D635F19" w14:textId="6DDD1038" w:rsidR="6B83213D" w:rsidRPr="00661BC4" w:rsidRDefault="21089838" w:rsidP="00713977">
      <w:pPr>
        <w:rPr>
          <w:rFonts w:cs="Times New Roman"/>
          <w:i/>
          <w:iCs/>
        </w:rPr>
      </w:pPr>
      <w:r w:rsidRPr="00661BC4">
        <w:rPr>
          <w:rFonts w:cs="Times New Roman"/>
          <w:i/>
          <w:iCs/>
        </w:rPr>
        <w:lastRenderedPageBreak/>
        <w:t>(32)</w:t>
      </w:r>
      <w:r w:rsidRPr="00661BC4">
        <w:rPr>
          <w:rFonts w:cs="Times New Roman"/>
        </w:rPr>
        <w:t xml:space="preserve"> </w:t>
      </w:r>
      <w:r w:rsidRPr="00661BC4">
        <w:rPr>
          <w:rFonts w:cs="Times New Roman"/>
          <w:i/>
          <w:iCs/>
        </w:rPr>
        <w:t>Usaldusväärse, vastupidava ja turvalise domeeninimede süsteemi (DNS) tagamine ja hoidmine on võtmetähtsusega, et säilitada interneti usaldusväärsus ning oluline, et tagada selle pidev ja stabiilne toimimine, millest sõltuvad digimajandus ja -ühiskond. Seepärast tuleks [NIS2</w:t>
      </w:r>
      <w:r w:rsidR="005B7EB5">
        <w:rPr>
          <w:rFonts w:cs="Times New Roman"/>
          <w:i/>
          <w:iCs/>
        </w:rPr>
        <w:t>-</w:t>
      </w:r>
      <w:r w:rsidRPr="00661BC4">
        <w:rPr>
          <w:rFonts w:cs="Times New Roman"/>
          <w:i/>
          <w:iCs/>
        </w:rPr>
        <w:t>direktiivi] kohaldada tippdomeeninimede</w:t>
      </w:r>
      <w:r w:rsidR="00512A49">
        <w:rPr>
          <w:rFonts w:cs="Times New Roman"/>
          <w:i/>
          <w:iCs/>
        </w:rPr>
        <w:t xml:space="preserve"> </w:t>
      </w:r>
      <w:r w:rsidR="003E7D26">
        <w:rPr>
          <w:rFonts w:cs="Times New Roman"/>
          <w:i/>
          <w:iCs/>
        </w:rPr>
        <w:t>[</w:t>
      </w:r>
      <w:r w:rsidRPr="00661BC4">
        <w:rPr>
          <w:rFonts w:cs="Times New Roman"/>
          <w:i/>
          <w:iCs/>
        </w:rPr>
        <w:t>registri</w:t>
      </w:r>
      <w:r w:rsidR="003E7D26">
        <w:rPr>
          <w:rFonts w:cs="Times New Roman"/>
          <w:i/>
          <w:iCs/>
        </w:rPr>
        <w:t xml:space="preserve"> pidaja</w:t>
      </w:r>
      <w:r w:rsidRPr="00661BC4">
        <w:rPr>
          <w:rFonts w:cs="Times New Roman"/>
          <w:i/>
          <w:iCs/>
        </w:rPr>
        <w:t>te</w:t>
      </w:r>
      <w:r w:rsidR="003E7D26">
        <w:rPr>
          <w:rFonts w:cs="Times New Roman"/>
          <w:i/>
          <w:iCs/>
        </w:rPr>
        <w:t>]</w:t>
      </w:r>
      <w:r w:rsidRPr="00661BC4">
        <w:rPr>
          <w:rFonts w:cs="Times New Roman"/>
          <w:i/>
          <w:iCs/>
        </w:rPr>
        <w:t xml:space="preserve"> ja domeeninimede süsteemi teenuse osutajate suhtes, mida tuleb käsitada üksustena, mis osutavad interneti lõppkasutajatele mõeldud üldkasutatavate domeeninimede rekursiivse teisendamise teenust või kolmandatele isikutele kasutamiseks mõeldud domeeninimede autoriteetse teisendamise teenust. [NIS2</w:t>
      </w:r>
      <w:r w:rsidR="005B7EB5">
        <w:rPr>
          <w:rFonts w:cs="Times New Roman"/>
          <w:i/>
          <w:iCs/>
        </w:rPr>
        <w:t>-</w:t>
      </w:r>
      <w:r w:rsidRPr="00661BC4">
        <w:rPr>
          <w:rFonts w:cs="Times New Roman"/>
          <w:i/>
          <w:iCs/>
        </w:rPr>
        <w:t>direktiivi] ei tuleks kohaldada juurnimeserverite suhtes.</w:t>
      </w:r>
    </w:p>
    <w:p w14:paraId="606EA36B" w14:textId="4CA83A66" w:rsidR="6B83213D" w:rsidRPr="00661BC4" w:rsidRDefault="33501836" w:rsidP="00713977">
      <w:pPr>
        <w:rPr>
          <w:rFonts w:cs="Times New Roman"/>
        </w:rPr>
      </w:pPr>
      <w:r w:rsidRPr="00661BC4">
        <w:rPr>
          <w:rFonts w:cs="Times New Roman"/>
        </w:rPr>
        <w:t>Kommenteeritava</w:t>
      </w:r>
      <w:r w:rsidR="005B7EB5">
        <w:rPr>
          <w:rFonts w:cs="Times New Roman"/>
        </w:rPr>
        <w:t>s</w:t>
      </w:r>
      <w:r w:rsidRPr="00661BC4">
        <w:rPr>
          <w:rFonts w:cs="Times New Roman"/>
        </w:rPr>
        <w:t xml:space="preserve"> punkti</w:t>
      </w:r>
      <w:r w:rsidR="005B7EB5">
        <w:rPr>
          <w:rFonts w:cs="Times New Roman"/>
        </w:rPr>
        <w:t>s esitatud</w:t>
      </w:r>
      <w:r w:rsidRPr="00661BC4">
        <w:rPr>
          <w:rFonts w:cs="Times New Roman"/>
        </w:rPr>
        <w:t xml:space="preserve"> definitsioonis on ka märgitud, et tegemist peab olema üldsusele kättesaadava domeeninime rekursiivse teisendamise teenusega ehk kui näiteks seda teenust pakub eraisik oma pereliikmele, siis sel juhul pole tegemist üldsusele ehk kõigile soovijatele mõeldud teenusega. </w:t>
      </w:r>
    </w:p>
    <w:p w14:paraId="1A342BE1" w14:textId="3F9A30E0" w:rsidR="6B83213D" w:rsidRPr="00661BC4" w:rsidRDefault="4AC9A8B8" w:rsidP="00713977">
      <w:pPr>
        <w:rPr>
          <w:rFonts w:cs="Times New Roman"/>
        </w:rPr>
      </w:pPr>
      <w:r w:rsidRPr="00661BC4">
        <w:rPr>
          <w:rFonts w:cs="Times New Roman"/>
        </w:rPr>
        <w:t>Domeeninime autoriteetse teisendamise teenust pakutakse kolmandale isikule siis, kui nimetatud teenust pakutakse füüsilistele või juriidilistele isikutele, kes ei ole see sama teenuse osutaja. Se</w:t>
      </w:r>
      <w:r w:rsidR="00371C3C">
        <w:rPr>
          <w:rFonts w:cs="Times New Roman"/>
        </w:rPr>
        <w:t>ll</w:t>
      </w:r>
      <w:r w:rsidRPr="00661BC4">
        <w:rPr>
          <w:rFonts w:cs="Times New Roman"/>
        </w:rPr>
        <w:t>e</w:t>
      </w:r>
      <w:r w:rsidR="00371C3C">
        <w:rPr>
          <w:rFonts w:cs="Times New Roman"/>
        </w:rPr>
        <w:t>ga on tegu</w:t>
      </w:r>
      <w:r w:rsidRPr="00661BC4">
        <w:rPr>
          <w:rFonts w:cs="Times New Roman"/>
        </w:rPr>
        <w:t xml:space="preserve"> on näiteks </w:t>
      </w:r>
      <w:r w:rsidR="00371C3C">
        <w:rPr>
          <w:rFonts w:cs="Times New Roman"/>
        </w:rPr>
        <w:t>juhul</w:t>
      </w:r>
      <w:r w:rsidRPr="00661BC4">
        <w:rPr>
          <w:rFonts w:cs="Times New Roman"/>
        </w:rPr>
        <w:t>, ku</w:t>
      </w:r>
      <w:r w:rsidR="00371C3C">
        <w:rPr>
          <w:rFonts w:cs="Times New Roman"/>
        </w:rPr>
        <w:t>i</w:t>
      </w:r>
      <w:r w:rsidRPr="00661BC4">
        <w:rPr>
          <w:rFonts w:cs="Times New Roman"/>
        </w:rPr>
        <w:t xml:space="preserve"> domeeni autoriteet</w:t>
      </w:r>
      <w:r w:rsidR="005B7EB5">
        <w:rPr>
          <w:rFonts w:cs="Times New Roman"/>
        </w:rPr>
        <w:t>set</w:t>
      </w:r>
      <w:r w:rsidRPr="00661BC4">
        <w:rPr>
          <w:rFonts w:cs="Times New Roman"/>
        </w:rPr>
        <w:t xml:space="preserve"> nimeserverit ei hal</w:t>
      </w:r>
      <w:r w:rsidR="005B7EB5">
        <w:rPr>
          <w:rFonts w:cs="Times New Roman"/>
        </w:rPr>
        <w:t>d</w:t>
      </w:r>
      <w:r w:rsidRPr="00661BC4">
        <w:rPr>
          <w:rFonts w:cs="Times New Roman"/>
        </w:rPr>
        <w:t>a domeeni</w:t>
      </w:r>
      <w:r w:rsidR="006576B1">
        <w:rPr>
          <w:rFonts w:cs="Times New Roman"/>
        </w:rPr>
        <w:t>nime</w:t>
      </w:r>
      <w:r w:rsidRPr="00661BC4">
        <w:rPr>
          <w:rFonts w:cs="Times New Roman"/>
        </w:rPr>
        <w:t xml:space="preserve"> registr</w:t>
      </w:r>
      <w:r w:rsidR="00D7369B">
        <w:rPr>
          <w:rFonts w:cs="Times New Roman"/>
        </w:rPr>
        <w:t>eerija</w:t>
      </w:r>
      <w:r w:rsidRPr="00661BC4">
        <w:rPr>
          <w:rFonts w:cs="Times New Roman"/>
        </w:rPr>
        <w:t>, vaid seda teenust pakub teine isik, näiteks domeeninimede registreerimise teenuse osuta</w:t>
      </w:r>
      <w:r w:rsidR="035CDDEB" w:rsidRPr="00661BC4">
        <w:rPr>
          <w:rFonts w:cs="Times New Roman"/>
        </w:rPr>
        <w:t>ja</w:t>
      </w:r>
      <w:r w:rsidRPr="00661BC4">
        <w:rPr>
          <w:rFonts w:cs="Times New Roman"/>
        </w:rPr>
        <w:t xml:space="preserve"> (registripidaja) või DNS</w:t>
      </w:r>
      <w:r w:rsidR="00371C3C">
        <w:rPr>
          <w:rFonts w:cs="Times New Roman"/>
        </w:rPr>
        <w:t>-</w:t>
      </w:r>
      <w:r w:rsidRPr="00661BC4">
        <w:rPr>
          <w:rFonts w:cs="Times New Roman"/>
        </w:rPr>
        <w:t>majutus</w:t>
      </w:r>
      <w:r w:rsidR="00371C3C">
        <w:rPr>
          <w:rFonts w:cs="Times New Roman"/>
        </w:rPr>
        <w:t>teenus</w:t>
      </w:r>
      <w:r w:rsidRPr="00661BC4">
        <w:rPr>
          <w:rFonts w:cs="Times New Roman"/>
        </w:rPr>
        <w:t xml:space="preserve">e pakkuja (inglise keeles </w:t>
      </w:r>
      <w:r w:rsidRPr="00661BC4">
        <w:rPr>
          <w:rFonts w:cs="Times New Roman"/>
          <w:i/>
          <w:iCs/>
        </w:rPr>
        <w:t>DNS hosting service</w:t>
      </w:r>
      <w:r w:rsidR="7CDF1A76" w:rsidRPr="00661BC4">
        <w:rPr>
          <w:rFonts w:cs="Times New Roman"/>
          <w:i/>
          <w:iCs/>
        </w:rPr>
        <w:t xml:space="preserve"> provider</w:t>
      </w:r>
      <w:r w:rsidRPr="00661BC4">
        <w:rPr>
          <w:rFonts w:cs="Times New Roman"/>
        </w:rPr>
        <w:t xml:space="preserve">); </w:t>
      </w:r>
      <w:r w:rsidR="009A43FB">
        <w:rPr>
          <w:rFonts w:cs="Times New Roman"/>
        </w:rPr>
        <w:t>kusjuures</w:t>
      </w:r>
      <w:r w:rsidRPr="00661BC4">
        <w:rPr>
          <w:rFonts w:cs="Times New Roman"/>
        </w:rPr>
        <w:t xml:space="preserve"> viimast peetakse domeeninime autoriteetse teisendamise teenuse pakkujaks kolmandale isikule.</w:t>
      </w:r>
    </w:p>
    <w:p w14:paraId="49ACBDC5" w14:textId="77777777" w:rsidR="00836D91" w:rsidRPr="00661BC4" w:rsidRDefault="00836D91" w:rsidP="00713977">
      <w:pPr>
        <w:rPr>
          <w:rFonts w:cs="Times New Roman"/>
        </w:rPr>
      </w:pPr>
    </w:p>
    <w:p w14:paraId="63E38A11" w14:textId="69CCEF19" w:rsidR="601A2456" w:rsidRPr="00661BC4" w:rsidRDefault="009A43FB" w:rsidP="00713977">
      <w:pPr>
        <w:rPr>
          <w:rFonts w:cs="Times New Roman"/>
        </w:rPr>
      </w:pPr>
      <w:r>
        <w:rPr>
          <w:rFonts w:cs="Times New Roman"/>
          <w:b/>
          <w:bCs/>
        </w:rPr>
        <w:t xml:space="preserve">Eelnõukohase </w:t>
      </w:r>
      <w:r w:rsidR="601A2456" w:rsidRPr="00661BC4">
        <w:rPr>
          <w:rFonts w:cs="Times New Roman"/>
          <w:b/>
          <w:bCs/>
        </w:rPr>
        <w:t>KüTS</w:t>
      </w:r>
      <w:r>
        <w:rPr>
          <w:rFonts w:cs="Times New Roman"/>
          <w:b/>
          <w:bCs/>
        </w:rPr>
        <w:t>i</w:t>
      </w:r>
      <w:r w:rsidR="601A2456" w:rsidRPr="00661BC4">
        <w:rPr>
          <w:rFonts w:cs="Times New Roman"/>
          <w:b/>
          <w:bCs/>
        </w:rPr>
        <w:t xml:space="preserve"> § 2 punktiga 7</w:t>
      </w:r>
      <w:r w:rsidR="601A2456" w:rsidRPr="00661BC4">
        <w:rPr>
          <w:rFonts w:cs="Times New Roman"/>
        </w:rPr>
        <w:t xml:space="preserve"> </w:t>
      </w:r>
      <w:r w:rsidR="0074604D">
        <w:rPr>
          <w:rFonts w:cs="Times New Roman"/>
        </w:rPr>
        <w:t xml:space="preserve">kavandatakse üle </w:t>
      </w:r>
      <w:r w:rsidR="601A2456" w:rsidRPr="00661BC4">
        <w:rPr>
          <w:rFonts w:cs="Times New Roman"/>
        </w:rPr>
        <w:t>võ</w:t>
      </w:r>
      <w:r w:rsidR="0074604D">
        <w:rPr>
          <w:rFonts w:cs="Times New Roman"/>
        </w:rPr>
        <w:t>t</w:t>
      </w:r>
      <w:r w:rsidR="601A2456" w:rsidRPr="00661BC4">
        <w:rPr>
          <w:rFonts w:cs="Times New Roman"/>
        </w:rPr>
        <w:t>ta NIS2</w:t>
      </w:r>
      <w:r>
        <w:rPr>
          <w:rFonts w:cs="Times New Roman"/>
        </w:rPr>
        <w:t>-</w:t>
      </w:r>
      <w:r w:rsidR="601A2456" w:rsidRPr="00661BC4">
        <w:rPr>
          <w:rFonts w:cs="Times New Roman"/>
        </w:rPr>
        <w:t>direktiivi artikli 6 punkt 39. Kuigi direktiivi ametlik eestikeelne tõl</w:t>
      </w:r>
      <w:r>
        <w:rPr>
          <w:rFonts w:cs="Times New Roman"/>
        </w:rPr>
        <w:t>ge</w:t>
      </w:r>
      <w:r w:rsidR="601A2456" w:rsidRPr="00661BC4">
        <w:rPr>
          <w:rFonts w:cs="Times New Roman"/>
        </w:rPr>
        <w:t xml:space="preserve"> kasutab sellele mõistele osutamiseks terminit </w:t>
      </w:r>
      <w:r w:rsidR="008F714F" w:rsidRPr="00661BC4">
        <w:rPr>
          <w:rFonts w:cs="Times New Roman"/>
        </w:rPr>
        <w:t>„</w:t>
      </w:r>
      <w:r w:rsidR="601A2456" w:rsidRPr="00661BC4">
        <w:rPr>
          <w:rFonts w:cs="Times New Roman"/>
        </w:rPr>
        <w:t>hallatud teenuse osutaja</w:t>
      </w:r>
      <w:r w:rsidR="008F714F" w:rsidRPr="00661BC4">
        <w:rPr>
          <w:rFonts w:cs="Times New Roman"/>
        </w:rPr>
        <w:t>“</w:t>
      </w:r>
      <w:r w:rsidR="601A2456" w:rsidRPr="00661BC4">
        <w:rPr>
          <w:rFonts w:cs="Times New Roman"/>
        </w:rPr>
        <w:t xml:space="preserve">, on eelnõu autorite hinnangul, arvestades mh </w:t>
      </w:r>
      <w:r w:rsidR="6F0F5160" w:rsidRPr="00661BC4">
        <w:rPr>
          <w:rFonts w:cs="Times New Roman"/>
        </w:rPr>
        <w:t xml:space="preserve">eelnõu </w:t>
      </w:r>
      <w:r w:rsidR="601A2456" w:rsidRPr="00661BC4">
        <w:rPr>
          <w:rFonts w:cs="Times New Roman"/>
        </w:rPr>
        <w:t>kooskõlastusringil saa</w:t>
      </w:r>
      <w:r w:rsidR="00AC092E">
        <w:rPr>
          <w:rFonts w:cs="Times New Roman"/>
        </w:rPr>
        <w:t>d</w:t>
      </w:r>
      <w:r w:rsidR="601A2456" w:rsidRPr="00661BC4">
        <w:rPr>
          <w:rFonts w:cs="Times New Roman"/>
        </w:rPr>
        <w:t xml:space="preserve">ud tagasiside ja valdkondlikus praktikas juurdunud terminoloogiaga, selgem kasutada </w:t>
      </w:r>
      <w:r w:rsidR="00AC092E">
        <w:rPr>
          <w:rFonts w:cs="Times New Roman"/>
        </w:rPr>
        <w:t>termini</w:t>
      </w:r>
      <w:r w:rsidR="601A2456" w:rsidRPr="00661BC4">
        <w:rPr>
          <w:rFonts w:cs="Times New Roman"/>
        </w:rPr>
        <w:t xml:space="preserve">t </w:t>
      </w:r>
      <w:r w:rsidR="00836D91" w:rsidRPr="00BD0D52">
        <w:rPr>
          <w:rFonts w:cs="Times New Roman"/>
        </w:rPr>
        <w:t>„</w:t>
      </w:r>
      <w:r w:rsidR="601A2456" w:rsidRPr="00BD0D52">
        <w:rPr>
          <w:rFonts w:cs="Times New Roman"/>
        </w:rPr>
        <w:t>haldusteenuse osutaja</w:t>
      </w:r>
      <w:r w:rsidR="00836D91" w:rsidRPr="00BD0D52">
        <w:rPr>
          <w:rFonts w:cs="Times New Roman"/>
        </w:rPr>
        <w:t>“</w:t>
      </w:r>
      <w:r w:rsidR="601A2456" w:rsidRPr="00661BC4">
        <w:rPr>
          <w:rFonts w:cs="Times New Roman"/>
        </w:rPr>
        <w:t>. Haldusteenuse osutaja tegevus</w:t>
      </w:r>
      <w:r w:rsidR="601A2456" w:rsidRPr="00661BC4">
        <w:rPr>
          <w:rFonts w:cs="Times New Roman"/>
          <w:b/>
          <w:bCs/>
        </w:rPr>
        <w:t xml:space="preserve"> </w:t>
      </w:r>
      <w:r w:rsidR="601A2456" w:rsidRPr="00661BC4">
        <w:rPr>
          <w:rFonts w:cs="Times New Roman"/>
        </w:rPr>
        <w:t xml:space="preserve">hõlmab näiteks kliendi sidevõrkude haldamist, sh viitab ka tegevustele, mida tehakse kliendi ruumides. Definitsioonis </w:t>
      </w:r>
      <w:r w:rsidR="00AC092E">
        <w:rPr>
          <w:rFonts w:cs="Times New Roman"/>
        </w:rPr>
        <w:t>nimetatu</w:t>
      </w:r>
      <w:r w:rsidR="601A2456" w:rsidRPr="00661BC4">
        <w:rPr>
          <w:rFonts w:cs="Times New Roman"/>
        </w:rPr>
        <w:t xml:space="preserve">d tegevused on alternatiivsed ehk haldusteenuse osutaja ei pea kõiki definitsioonis </w:t>
      </w:r>
      <w:r w:rsidR="00AC092E">
        <w:rPr>
          <w:rFonts w:cs="Times New Roman"/>
        </w:rPr>
        <w:t>nimetatud</w:t>
      </w:r>
      <w:r w:rsidR="00AC092E" w:rsidRPr="00661BC4">
        <w:rPr>
          <w:rFonts w:cs="Times New Roman"/>
        </w:rPr>
        <w:t xml:space="preserve"> </w:t>
      </w:r>
      <w:r w:rsidR="601A2456" w:rsidRPr="00661BC4">
        <w:rPr>
          <w:rFonts w:cs="Times New Roman"/>
        </w:rPr>
        <w:t>teenuseid pakkuma, vaid piisab ühest.</w:t>
      </w:r>
    </w:p>
    <w:p w14:paraId="4FF02527" w14:textId="77777777" w:rsidR="00836D91" w:rsidRPr="00661BC4" w:rsidRDefault="00836D91" w:rsidP="00713977">
      <w:pPr>
        <w:rPr>
          <w:rFonts w:cs="Times New Roman"/>
        </w:rPr>
      </w:pPr>
    </w:p>
    <w:p w14:paraId="5B0F5F94" w14:textId="74896546" w:rsidR="417696EC" w:rsidRPr="00661BC4" w:rsidRDefault="00AC092E" w:rsidP="00713977">
      <w:pPr>
        <w:rPr>
          <w:rFonts w:cs="Times New Roman"/>
          <w:color w:val="000000" w:themeColor="text1"/>
        </w:rPr>
      </w:pPr>
      <w:r w:rsidRPr="002C34BE">
        <w:rPr>
          <w:rFonts w:cs="Times New Roman"/>
          <w:b/>
        </w:rPr>
        <w:t xml:space="preserve">Eelnõukohase </w:t>
      </w:r>
      <w:r w:rsidR="417696EC" w:rsidRPr="002C34BE">
        <w:rPr>
          <w:rFonts w:cs="Times New Roman"/>
          <w:b/>
        </w:rPr>
        <w:t>KüTS</w:t>
      </w:r>
      <w:r w:rsidRPr="002C34BE">
        <w:rPr>
          <w:rFonts w:cs="Times New Roman"/>
          <w:b/>
        </w:rPr>
        <w:t>i</w:t>
      </w:r>
      <w:r w:rsidR="417696EC" w:rsidRPr="002C34BE">
        <w:rPr>
          <w:rFonts w:cs="Times New Roman"/>
          <w:b/>
        </w:rPr>
        <w:t xml:space="preserve"> § 2 punktiga </w:t>
      </w:r>
      <w:r w:rsidR="7B521F97" w:rsidRPr="002C34BE">
        <w:rPr>
          <w:rFonts w:cs="Times New Roman"/>
          <w:b/>
        </w:rPr>
        <w:t>8</w:t>
      </w:r>
      <w:r w:rsidR="417696EC" w:rsidRPr="002C34BE">
        <w:rPr>
          <w:rFonts w:cs="Times New Roman"/>
        </w:rPr>
        <w:t xml:space="preserve"> </w:t>
      </w:r>
      <w:r w:rsidR="00C4248F" w:rsidRPr="002C34BE">
        <w:rPr>
          <w:rFonts w:cs="Times New Roman"/>
        </w:rPr>
        <w:t xml:space="preserve">kavandatakse üle </w:t>
      </w:r>
      <w:r w:rsidR="417696EC" w:rsidRPr="002C34BE">
        <w:rPr>
          <w:rFonts w:cs="Times New Roman"/>
        </w:rPr>
        <w:t>võ</w:t>
      </w:r>
      <w:r w:rsidR="00C4248F" w:rsidRPr="002C34BE">
        <w:rPr>
          <w:rFonts w:cs="Times New Roman"/>
        </w:rPr>
        <w:t>t</w:t>
      </w:r>
      <w:r w:rsidR="417696EC" w:rsidRPr="002C34BE">
        <w:rPr>
          <w:rFonts w:cs="Times New Roman"/>
        </w:rPr>
        <w:t>ta</w:t>
      </w:r>
      <w:r w:rsidR="00F61FAA">
        <w:rPr>
          <w:rFonts w:cs="Times New Roman"/>
        </w:rPr>
        <w:t xml:space="preserve"> </w:t>
      </w:r>
      <w:r w:rsidR="417696EC" w:rsidRPr="002C34BE">
        <w:rPr>
          <w:rFonts w:cs="Times New Roman"/>
        </w:rPr>
        <w:t>NIS2</w:t>
      </w:r>
      <w:r w:rsidR="006F37CF" w:rsidRPr="002C34BE">
        <w:rPr>
          <w:rFonts w:cs="Times New Roman"/>
        </w:rPr>
        <w:t>-</w:t>
      </w:r>
      <w:r w:rsidR="417696EC" w:rsidRPr="002C34BE">
        <w:rPr>
          <w:rFonts w:cs="Times New Roman"/>
        </w:rPr>
        <w:t>direktiivi artikli 6 punkt 14, kuna NIS2</w:t>
      </w:r>
      <w:r w:rsidR="006F37CF" w:rsidRPr="002C34BE">
        <w:rPr>
          <w:rFonts w:cs="Times New Roman"/>
        </w:rPr>
        <w:t>-</w:t>
      </w:r>
      <w:r w:rsidR="417696EC" w:rsidRPr="00661BC4">
        <w:rPr>
          <w:rFonts w:cs="Times New Roman"/>
        </w:rPr>
        <w:t xml:space="preserve">direktiivis kasutatavad ning KüTSi üle võetavad õigusnormid sisaldavad </w:t>
      </w:r>
      <w:r w:rsidR="00C4248F">
        <w:rPr>
          <w:rFonts w:cs="Times New Roman"/>
        </w:rPr>
        <w:t>asjaomast</w:t>
      </w:r>
      <w:r w:rsidR="000047B2">
        <w:rPr>
          <w:rFonts w:cs="Times New Roman"/>
        </w:rPr>
        <w:t xml:space="preserve"> </w:t>
      </w:r>
      <w:r w:rsidR="417696EC" w:rsidRPr="00661BC4">
        <w:rPr>
          <w:rFonts w:cs="Times New Roman"/>
        </w:rPr>
        <w:t xml:space="preserve">terminit. Seetõttu on vaja ka selgelt määratleda, mida IKT-protsessi all mõeldakse. Kuna IKT-protsess on defineeritud </w:t>
      </w:r>
      <w:r w:rsidR="647292EC" w:rsidRPr="00661BC4">
        <w:rPr>
          <w:rFonts w:cs="Times New Roman"/>
        </w:rPr>
        <w:t xml:space="preserve">juba </w:t>
      </w:r>
      <w:r w:rsidR="002C34BE">
        <w:rPr>
          <w:rFonts w:cs="Times New Roman"/>
        </w:rPr>
        <w:t>kehti</w:t>
      </w:r>
      <w:r w:rsidR="002C34BE" w:rsidRPr="00661BC4">
        <w:rPr>
          <w:rFonts w:cs="Times New Roman"/>
        </w:rPr>
        <w:t xml:space="preserve">vas </w:t>
      </w:r>
      <w:r w:rsidR="417696EC" w:rsidRPr="00661BC4">
        <w:rPr>
          <w:rFonts w:cs="Times New Roman"/>
        </w:rPr>
        <w:t xml:space="preserve">Euroopa Liidu määruses, siis on </w:t>
      </w:r>
      <w:r w:rsidR="006F37CF">
        <w:rPr>
          <w:rFonts w:cs="Times New Roman"/>
        </w:rPr>
        <w:t>eelnõus</w:t>
      </w:r>
      <w:r w:rsidR="417696EC" w:rsidRPr="00661BC4">
        <w:rPr>
          <w:rFonts w:cs="Times New Roman"/>
        </w:rPr>
        <w:t xml:space="preserve"> viid</w:t>
      </w:r>
      <w:r w:rsidR="006F37CF">
        <w:rPr>
          <w:rFonts w:cs="Times New Roman"/>
        </w:rPr>
        <w:t>atud</w:t>
      </w:r>
      <w:r w:rsidR="417696EC" w:rsidRPr="00661BC4">
        <w:rPr>
          <w:rFonts w:cs="Times New Roman"/>
        </w:rPr>
        <w:t xml:space="preserve"> </w:t>
      </w:r>
      <w:r w:rsidR="00BF253D">
        <w:rPr>
          <w:rFonts w:cs="Times New Roman"/>
        </w:rPr>
        <w:t>selle</w:t>
      </w:r>
      <w:r w:rsidR="417696EC" w:rsidRPr="00661BC4">
        <w:rPr>
          <w:rFonts w:cs="Times New Roman"/>
        </w:rPr>
        <w:t xml:space="preserve">le määrusele. </w:t>
      </w:r>
      <w:r w:rsidR="2C656E02" w:rsidRPr="00661BC4">
        <w:rPr>
          <w:rFonts w:cs="Times New Roman"/>
        </w:rPr>
        <w:t xml:space="preserve">Euroopa Parlamendi ja nõukogu määruse (EL) 2019/881, mis käsitleb ENISAt (Euroopa Liidu Küberturvalisuse Amet) ning info- ja kommunikatsioonitehnoloogia küberturvalisuse sertifitseerimist ja millega tunnistatakse kehtetuks määrus (EL) nr 526/2013 (edaspidi </w:t>
      </w:r>
      <w:r w:rsidR="2C656E02" w:rsidRPr="00661BC4">
        <w:rPr>
          <w:rFonts w:cs="Times New Roman"/>
          <w:i/>
          <w:iCs/>
        </w:rPr>
        <w:t xml:space="preserve">määrus </w:t>
      </w:r>
      <w:r w:rsidR="002E57B7">
        <w:rPr>
          <w:rFonts w:cs="Times New Roman"/>
          <w:i/>
          <w:iCs/>
        </w:rPr>
        <w:t xml:space="preserve">(EL) </w:t>
      </w:r>
      <w:r w:rsidR="2C656E02" w:rsidRPr="00661BC4">
        <w:rPr>
          <w:rFonts w:cs="Times New Roman"/>
          <w:i/>
          <w:iCs/>
        </w:rPr>
        <w:t>2019/881</w:t>
      </w:r>
      <w:r w:rsidR="2C656E02" w:rsidRPr="00661BC4">
        <w:rPr>
          <w:rFonts w:cs="Times New Roman"/>
        </w:rPr>
        <w:t>)</w:t>
      </w:r>
      <w:r w:rsidR="417696EC" w:rsidRPr="00661BC4">
        <w:rPr>
          <w:rFonts w:cs="Times New Roman"/>
        </w:rPr>
        <w:t xml:space="preserve"> artikli 2 punkti 13 kohaselt on IKT-protsess </w:t>
      </w:r>
      <w:r w:rsidR="008F714F" w:rsidRPr="00661BC4">
        <w:rPr>
          <w:rFonts w:cs="Times New Roman"/>
        </w:rPr>
        <w:t>„</w:t>
      </w:r>
      <w:r w:rsidR="417696EC" w:rsidRPr="004D1244">
        <w:rPr>
          <w:rFonts w:cs="Times New Roman"/>
        </w:rPr>
        <w:t>tegevused, mille käigus projekteeritakse või töötatakse välja IKT-toode või -teenus, seda tarnitakse või hallatakse“</w:t>
      </w:r>
      <w:r w:rsidR="417696EC" w:rsidRPr="00661BC4">
        <w:rPr>
          <w:rFonts w:cs="Times New Roman"/>
        </w:rPr>
        <w:t>.</w:t>
      </w:r>
      <w:r w:rsidR="1314E708" w:rsidRPr="00661BC4">
        <w:rPr>
          <w:rFonts w:cs="Times New Roman"/>
        </w:rPr>
        <w:t xml:space="preserve"> </w:t>
      </w:r>
    </w:p>
    <w:p w14:paraId="6815EF3A" w14:textId="610AD5D3" w:rsidR="00363F09" w:rsidRPr="00661BC4" w:rsidRDefault="0067098C" w:rsidP="00713977">
      <w:pPr>
        <w:rPr>
          <w:rFonts w:cs="Times New Roman"/>
          <w:color w:val="000000" w:themeColor="text1"/>
          <w:szCs w:val="24"/>
        </w:rPr>
      </w:pPr>
      <w:r>
        <w:rPr>
          <w:rFonts w:cs="Times New Roman"/>
          <w:color w:val="000000" w:themeColor="text1"/>
        </w:rPr>
        <w:t>Kuna</w:t>
      </w:r>
      <w:r w:rsidR="1314E708" w:rsidRPr="00661BC4">
        <w:rPr>
          <w:rFonts w:cs="Times New Roman"/>
          <w:color w:val="000000" w:themeColor="text1"/>
        </w:rPr>
        <w:t xml:space="preserve"> kõnealune definitsioon on esitatud Euroopa Liidu määruses, on selle taasesitamine Vabariigi Valitsuse 22.</w:t>
      </w:r>
      <w:r>
        <w:rPr>
          <w:rFonts w:cs="Times New Roman"/>
          <w:color w:val="000000" w:themeColor="text1"/>
        </w:rPr>
        <w:t xml:space="preserve"> detsembri </w:t>
      </w:r>
      <w:r w:rsidR="1314E708" w:rsidRPr="00661BC4">
        <w:rPr>
          <w:rFonts w:cs="Times New Roman"/>
          <w:color w:val="000000" w:themeColor="text1"/>
        </w:rPr>
        <w:t xml:space="preserve">2011 määruse nr 180 </w:t>
      </w:r>
      <w:r w:rsidR="008F714F" w:rsidRPr="00661BC4">
        <w:rPr>
          <w:rFonts w:cs="Times New Roman"/>
          <w:color w:val="000000" w:themeColor="text1"/>
        </w:rPr>
        <w:t>„</w:t>
      </w:r>
      <w:r w:rsidR="1314E708" w:rsidRPr="00661BC4">
        <w:rPr>
          <w:rFonts w:cs="Times New Roman"/>
          <w:color w:val="000000" w:themeColor="text1"/>
        </w:rPr>
        <w:t>Hea õigusloome ja normitehnika eeskiri</w:t>
      </w:r>
      <w:r w:rsidR="008F714F" w:rsidRPr="00661BC4">
        <w:rPr>
          <w:rFonts w:cs="Times New Roman"/>
          <w:color w:val="000000" w:themeColor="text1"/>
        </w:rPr>
        <w:t>“</w:t>
      </w:r>
      <w:r w:rsidR="1314E708" w:rsidRPr="00661BC4">
        <w:rPr>
          <w:rFonts w:cs="Times New Roman"/>
          <w:color w:val="000000" w:themeColor="text1"/>
        </w:rPr>
        <w:t xml:space="preserve"> kohaselt võimalik ainult </w:t>
      </w:r>
      <w:r w:rsidR="00A96846">
        <w:rPr>
          <w:rFonts w:cs="Times New Roman"/>
          <w:color w:val="000000" w:themeColor="text1"/>
        </w:rPr>
        <w:t>sellele viidates</w:t>
      </w:r>
      <w:r w:rsidR="1314E708" w:rsidRPr="00661BC4">
        <w:rPr>
          <w:rFonts w:cs="Times New Roman"/>
          <w:color w:val="000000" w:themeColor="text1"/>
        </w:rPr>
        <w:t xml:space="preserve"> (</w:t>
      </w:r>
      <w:r w:rsidR="00363F09" w:rsidRPr="00661BC4">
        <w:rPr>
          <w:rFonts w:cs="Times New Roman"/>
          <w:color w:val="000000" w:themeColor="text1"/>
        </w:rPr>
        <w:t>vt viidatud määruse</w:t>
      </w:r>
      <w:r w:rsidR="1314E708" w:rsidRPr="00661BC4">
        <w:rPr>
          <w:rFonts w:cs="Times New Roman"/>
          <w:color w:val="000000" w:themeColor="text1"/>
        </w:rPr>
        <w:t xml:space="preserve"> § 29 lg 3; sama põhimõte</w:t>
      </w:r>
      <w:r w:rsidR="781F084C" w:rsidRPr="00661BC4">
        <w:rPr>
          <w:rFonts w:cs="Times New Roman"/>
          <w:color w:val="000000" w:themeColor="text1"/>
        </w:rPr>
        <w:t>, kuigi esmapilgul seaduse teksti koormav,</w:t>
      </w:r>
      <w:r w:rsidR="1314E708" w:rsidRPr="00661BC4">
        <w:rPr>
          <w:rFonts w:cs="Times New Roman"/>
          <w:color w:val="000000" w:themeColor="text1"/>
        </w:rPr>
        <w:t xml:space="preserve"> kohaldub </w:t>
      </w:r>
      <w:r w:rsidR="7D7B1A04" w:rsidRPr="00661BC4">
        <w:rPr>
          <w:rFonts w:cs="Times New Roman"/>
          <w:color w:val="000000" w:themeColor="text1"/>
        </w:rPr>
        <w:t>kollisioonide vält</w:t>
      </w:r>
      <w:r w:rsidR="00363F09" w:rsidRPr="00661BC4">
        <w:rPr>
          <w:rFonts w:cs="Times New Roman"/>
          <w:color w:val="000000" w:themeColor="text1"/>
        </w:rPr>
        <w:t>i</w:t>
      </w:r>
      <w:r w:rsidR="7D7B1A04" w:rsidRPr="00661BC4">
        <w:rPr>
          <w:rFonts w:cs="Times New Roman"/>
          <w:color w:val="000000" w:themeColor="text1"/>
        </w:rPr>
        <w:t xml:space="preserve">miseks kohustuslikult </w:t>
      </w:r>
      <w:r w:rsidR="1314E708" w:rsidRPr="00661BC4">
        <w:rPr>
          <w:rFonts w:cs="Times New Roman"/>
          <w:color w:val="000000" w:themeColor="text1"/>
        </w:rPr>
        <w:t>analoogia korras kõigi terminite puhul, mille definitsioonid sisalduvad Euroopa Liidu määrustes).</w:t>
      </w:r>
      <w:r w:rsidR="727A29F3" w:rsidRPr="00661BC4">
        <w:rPr>
          <w:rFonts w:cs="Times New Roman"/>
          <w:color w:val="000000" w:themeColor="text1"/>
        </w:rPr>
        <w:t xml:space="preserve"> </w:t>
      </w:r>
      <w:r w:rsidR="727A29F3" w:rsidRPr="00661BC4">
        <w:rPr>
          <w:rFonts w:cs="Times New Roman"/>
          <w:color w:val="000000" w:themeColor="text1"/>
          <w:szCs w:val="24"/>
        </w:rPr>
        <w:t xml:space="preserve">Kui direktiivide puhul on mõeldavad erandid, siis määruste puhul mitte </w:t>
      </w:r>
      <w:r w:rsidR="00A96846">
        <w:rPr>
          <w:rFonts w:cs="Times New Roman"/>
          <w:color w:val="000000" w:themeColor="text1"/>
          <w:szCs w:val="24"/>
        </w:rPr>
        <w:t xml:space="preserve">– </w:t>
      </w:r>
      <w:r w:rsidR="727A29F3" w:rsidRPr="00661BC4">
        <w:rPr>
          <w:rFonts w:cs="Times New Roman"/>
          <w:color w:val="000000" w:themeColor="text1"/>
          <w:szCs w:val="24"/>
        </w:rPr>
        <w:t>s</w:t>
      </w:r>
      <w:r w:rsidR="00A96846">
        <w:rPr>
          <w:rFonts w:cs="Times New Roman"/>
          <w:color w:val="000000" w:themeColor="text1"/>
          <w:szCs w:val="24"/>
        </w:rPr>
        <w:t>ellel</w:t>
      </w:r>
      <w:r w:rsidR="727A29F3" w:rsidRPr="00661BC4">
        <w:rPr>
          <w:rFonts w:cs="Times New Roman"/>
          <w:color w:val="000000" w:themeColor="text1"/>
          <w:szCs w:val="24"/>
        </w:rPr>
        <w:t xml:space="preserve"> on väga praktiline põhjus, kuivõrd viimaste muutmise korral (olukorras, kus riigisiseses õiguses ei ole muudetavale õigusaktile viidatud) võivad tekkida vastuolud riigisisese ja EL</w:t>
      </w:r>
      <w:r w:rsidR="00A96846">
        <w:rPr>
          <w:rFonts w:cs="Times New Roman"/>
          <w:color w:val="000000" w:themeColor="text1"/>
          <w:szCs w:val="24"/>
        </w:rPr>
        <w:t>i</w:t>
      </w:r>
      <w:r w:rsidR="727A29F3" w:rsidRPr="00661BC4">
        <w:rPr>
          <w:rFonts w:cs="Times New Roman"/>
          <w:color w:val="000000" w:themeColor="text1"/>
          <w:szCs w:val="24"/>
        </w:rPr>
        <w:t xml:space="preserve"> õiguse vahel.</w:t>
      </w:r>
      <w:r w:rsidR="727A29F3" w:rsidRPr="00661BC4">
        <w:rPr>
          <w:rFonts w:cs="Times New Roman"/>
          <w:color w:val="000000" w:themeColor="text1"/>
        </w:rPr>
        <w:t xml:space="preserve"> Ka </w:t>
      </w:r>
      <w:r w:rsidR="727A29F3" w:rsidRPr="00661BC4">
        <w:rPr>
          <w:rFonts w:cs="Times New Roman"/>
          <w:color w:val="000000" w:themeColor="text1"/>
          <w:szCs w:val="24"/>
        </w:rPr>
        <w:t xml:space="preserve">Euroopa Kohus on märkinud, et liikmesriigi poolt Euroopa Liidu määruse ülevõtmine selle sätete </w:t>
      </w:r>
      <w:r w:rsidR="00143091">
        <w:rPr>
          <w:rFonts w:cs="Times New Roman"/>
          <w:color w:val="000000" w:themeColor="text1"/>
          <w:szCs w:val="24"/>
        </w:rPr>
        <w:t>riigisisesesse</w:t>
      </w:r>
      <w:r w:rsidR="00143091" w:rsidRPr="00661BC4">
        <w:rPr>
          <w:rFonts w:cs="Times New Roman"/>
          <w:color w:val="000000" w:themeColor="text1"/>
          <w:szCs w:val="24"/>
        </w:rPr>
        <w:t xml:space="preserve"> </w:t>
      </w:r>
      <w:r w:rsidR="727A29F3" w:rsidRPr="00661BC4">
        <w:rPr>
          <w:rFonts w:cs="Times New Roman"/>
          <w:color w:val="000000" w:themeColor="text1"/>
          <w:szCs w:val="24"/>
        </w:rPr>
        <w:t>õigusesse ümberkirjutamise abil ei ole lubatav (vt Euroopa Kohtu 7.</w:t>
      </w:r>
      <w:r w:rsidR="00143091">
        <w:rPr>
          <w:rFonts w:cs="Times New Roman"/>
          <w:color w:val="000000" w:themeColor="text1"/>
          <w:szCs w:val="24"/>
        </w:rPr>
        <w:t xml:space="preserve"> veebruari </w:t>
      </w:r>
      <w:r w:rsidR="727A29F3" w:rsidRPr="00661BC4">
        <w:rPr>
          <w:rFonts w:cs="Times New Roman"/>
          <w:color w:val="000000" w:themeColor="text1"/>
          <w:szCs w:val="24"/>
        </w:rPr>
        <w:t>1973</w:t>
      </w:r>
      <w:r w:rsidR="00723AF8">
        <w:rPr>
          <w:rFonts w:cs="Times New Roman"/>
          <w:color w:val="000000" w:themeColor="text1"/>
          <w:szCs w:val="24"/>
        </w:rPr>
        <w:t>. aasta</w:t>
      </w:r>
      <w:r w:rsidR="727A29F3" w:rsidRPr="00661BC4">
        <w:rPr>
          <w:rFonts w:cs="Times New Roman"/>
          <w:color w:val="000000" w:themeColor="text1"/>
          <w:szCs w:val="24"/>
        </w:rPr>
        <w:t xml:space="preserve"> otsus asjas 39/72: </w:t>
      </w:r>
      <w:r w:rsidR="00143091">
        <w:rPr>
          <w:rFonts w:cs="Times New Roman"/>
          <w:color w:val="000000" w:themeColor="text1"/>
          <w:szCs w:val="24"/>
        </w:rPr>
        <w:lastRenderedPageBreak/>
        <w:t>k</w:t>
      </w:r>
      <w:r w:rsidR="727A29F3" w:rsidRPr="00661BC4">
        <w:rPr>
          <w:rFonts w:cs="Times New Roman"/>
          <w:color w:val="000000" w:themeColor="text1"/>
          <w:szCs w:val="24"/>
        </w:rPr>
        <w:t xml:space="preserve">omisjon </w:t>
      </w:r>
      <w:r w:rsidR="727A29F3" w:rsidRPr="00AB1C99">
        <w:rPr>
          <w:rFonts w:cs="Times New Roman"/>
          <w:i/>
          <w:color w:val="000000" w:themeColor="text1"/>
          <w:szCs w:val="24"/>
        </w:rPr>
        <w:t>vs</w:t>
      </w:r>
      <w:r w:rsidR="727A29F3" w:rsidRPr="00661BC4">
        <w:rPr>
          <w:rFonts w:cs="Times New Roman"/>
          <w:color w:val="000000" w:themeColor="text1"/>
          <w:szCs w:val="24"/>
        </w:rPr>
        <w:t>. Itaalia. EKL 1973, lk 101; 2.</w:t>
      </w:r>
      <w:r w:rsidR="00143091">
        <w:rPr>
          <w:rFonts w:cs="Times New Roman"/>
          <w:color w:val="000000" w:themeColor="text1"/>
          <w:szCs w:val="24"/>
        </w:rPr>
        <w:t xml:space="preserve"> veebruari </w:t>
      </w:r>
      <w:r w:rsidR="727A29F3" w:rsidRPr="00661BC4">
        <w:rPr>
          <w:rFonts w:cs="Times New Roman"/>
          <w:color w:val="000000" w:themeColor="text1"/>
          <w:szCs w:val="24"/>
        </w:rPr>
        <w:t>1977</w:t>
      </w:r>
      <w:r w:rsidR="00723AF8">
        <w:rPr>
          <w:rFonts w:cs="Times New Roman"/>
          <w:color w:val="000000" w:themeColor="text1"/>
          <w:szCs w:val="24"/>
        </w:rPr>
        <w:t>. aasta</w:t>
      </w:r>
      <w:r w:rsidR="727A29F3" w:rsidRPr="00661BC4">
        <w:rPr>
          <w:rFonts w:cs="Times New Roman"/>
          <w:color w:val="000000" w:themeColor="text1"/>
          <w:szCs w:val="24"/>
        </w:rPr>
        <w:t xml:space="preserve"> otsus asjas 50/76: Amsterdam Bulb BV </w:t>
      </w:r>
      <w:r w:rsidR="727A29F3" w:rsidRPr="00AB1C99">
        <w:rPr>
          <w:rFonts w:cs="Times New Roman"/>
          <w:i/>
          <w:color w:val="000000" w:themeColor="text1"/>
          <w:szCs w:val="24"/>
        </w:rPr>
        <w:t>vs</w:t>
      </w:r>
      <w:r w:rsidR="727A29F3" w:rsidRPr="00661BC4">
        <w:rPr>
          <w:rFonts w:cs="Times New Roman"/>
          <w:color w:val="000000" w:themeColor="text1"/>
          <w:szCs w:val="24"/>
        </w:rPr>
        <w:t>. Produktschap voor Siergewassen</w:t>
      </w:r>
      <w:r w:rsidR="00143091">
        <w:rPr>
          <w:rFonts w:cs="Times New Roman"/>
          <w:color w:val="000000" w:themeColor="text1"/>
          <w:szCs w:val="24"/>
        </w:rPr>
        <w:t>,</w:t>
      </w:r>
      <w:r w:rsidR="727A29F3" w:rsidRPr="00661BC4">
        <w:rPr>
          <w:rFonts w:cs="Times New Roman"/>
          <w:color w:val="000000" w:themeColor="text1"/>
          <w:szCs w:val="24"/>
        </w:rPr>
        <w:t xml:space="preserve"> EKL 1977, lk 137).</w:t>
      </w:r>
    </w:p>
    <w:p w14:paraId="1A4E7FDC" w14:textId="77777777" w:rsidR="00363F09" w:rsidRPr="00661BC4" w:rsidRDefault="00363F09" w:rsidP="00713977">
      <w:pPr>
        <w:rPr>
          <w:rFonts w:cs="Times New Roman"/>
          <w:color w:val="000000" w:themeColor="text1"/>
          <w:szCs w:val="24"/>
        </w:rPr>
      </w:pPr>
    </w:p>
    <w:p w14:paraId="4D7C6A49" w14:textId="5AEB8397" w:rsidR="6B83213D" w:rsidRPr="00661BC4" w:rsidRDefault="004511D3" w:rsidP="00713977">
      <w:pPr>
        <w:rPr>
          <w:rFonts w:cs="Times New Roman"/>
        </w:rPr>
      </w:pPr>
      <w:r>
        <w:rPr>
          <w:rFonts w:cs="Times New Roman"/>
          <w:b/>
          <w:bCs/>
        </w:rPr>
        <w:t xml:space="preserve">Eelnõukohase </w:t>
      </w:r>
      <w:r w:rsidR="79647EC4" w:rsidRPr="00661BC4">
        <w:rPr>
          <w:rFonts w:cs="Times New Roman"/>
          <w:b/>
          <w:bCs/>
        </w:rPr>
        <w:t>KüTS</w:t>
      </w:r>
      <w:r>
        <w:rPr>
          <w:rFonts w:cs="Times New Roman"/>
          <w:b/>
          <w:bCs/>
        </w:rPr>
        <w:t>i</w:t>
      </w:r>
      <w:r w:rsidR="79647EC4" w:rsidRPr="00661BC4">
        <w:rPr>
          <w:rFonts w:cs="Times New Roman"/>
          <w:b/>
          <w:bCs/>
        </w:rPr>
        <w:t xml:space="preserve"> § 2 punktiga </w:t>
      </w:r>
      <w:r w:rsidR="72BD93AC" w:rsidRPr="00661BC4">
        <w:rPr>
          <w:rFonts w:cs="Times New Roman"/>
          <w:b/>
          <w:bCs/>
        </w:rPr>
        <w:t>9</w:t>
      </w:r>
      <w:r w:rsidR="79647EC4" w:rsidRPr="00661BC4">
        <w:rPr>
          <w:rFonts w:cs="Times New Roman"/>
        </w:rPr>
        <w:t xml:space="preserve"> </w:t>
      </w:r>
      <w:r w:rsidR="00C4248F">
        <w:rPr>
          <w:rFonts w:cs="Times New Roman"/>
        </w:rPr>
        <w:t xml:space="preserve">kavandatakse üle </w:t>
      </w:r>
      <w:r w:rsidR="79647EC4" w:rsidRPr="00661BC4">
        <w:rPr>
          <w:rFonts w:cs="Times New Roman"/>
        </w:rPr>
        <w:t>võ</w:t>
      </w:r>
      <w:r w:rsidR="00C4248F">
        <w:rPr>
          <w:rFonts w:cs="Times New Roman"/>
        </w:rPr>
        <w:t>t</w:t>
      </w:r>
      <w:r w:rsidR="79647EC4" w:rsidRPr="00661BC4">
        <w:rPr>
          <w:rFonts w:cs="Times New Roman"/>
        </w:rPr>
        <w:t>ta NIS2</w:t>
      </w:r>
      <w:r>
        <w:rPr>
          <w:rFonts w:cs="Times New Roman"/>
        </w:rPr>
        <w:t>-</w:t>
      </w:r>
      <w:r w:rsidR="79647EC4" w:rsidRPr="00661BC4">
        <w:rPr>
          <w:rFonts w:cs="Times New Roman"/>
        </w:rPr>
        <w:t>direktiivi artikli 6 punkt 13, kuna NIS2</w:t>
      </w:r>
      <w:r w:rsidR="00C049B4">
        <w:rPr>
          <w:rFonts w:cs="Times New Roman"/>
        </w:rPr>
        <w:t>-</w:t>
      </w:r>
      <w:r w:rsidR="79647EC4" w:rsidRPr="00661BC4">
        <w:rPr>
          <w:rFonts w:cs="Times New Roman"/>
        </w:rPr>
        <w:t xml:space="preserve">direktiivis kasutatavad ning KüTSi üle võetavad õigusnormid sisaldavad </w:t>
      </w:r>
      <w:r w:rsidR="00C4248F">
        <w:rPr>
          <w:rFonts w:cs="Times New Roman"/>
        </w:rPr>
        <w:t>asjaomast</w:t>
      </w:r>
      <w:r w:rsidR="00C4248F" w:rsidRPr="00661BC4">
        <w:rPr>
          <w:rFonts w:cs="Times New Roman"/>
        </w:rPr>
        <w:t xml:space="preserve"> </w:t>
      </w:r>
      <w:r w:rsidR="79647EC4" w:rsidRPr="00661BC4">
        <w:rPr>
          <w:rFonts w:cs="Times New Roman"/>
        </w:rPr>
        <w:t xml:space="preserve">terminit. Seetõttu on vaja ka selgelt määratleda, mida IKT-teenuse all mõeldakse. Kuna IKT-teenus on defineeritud juba </w:t>
      </w:r>
      <w:r w:rsidR="00EC4578">
        <w:rPr>
          <w:rFonts w:cs="Times New Roman"/>
        </w:rPr>
        <w:t>kehti</w:t>
      </w:r>
      <w:r w:rsidR="79647EC4" w:rsidRPr="00661BC4">
        <w:rPr>
          <w:rFonts w:cs="Times New Roman"/>
        </w:rPr>
        <w:t xml:space="preserve">vas Euroopa Liidu määruses, siis on </w:t>
      </w:r>
      <w:r w:rsidR="00C049B4">
        <w:rPr>
          <w:rFonts w:cs="Times New Roman"/>
        </w:rPr>
        <w:t>eelnõus</w:t>
      </w:r>
      <w:r w:rsidR="79647EC4" w:rsidRPr="00661BC4">
        <w:rPr>
          <w:rFonts w:cs="Times New Roman"/>
        </w:rPr>
        <w:t xml:space="preserve"> viid</w:t>
      </w:r>
      <w:r w:rsidR="00C049B4">
        <w:rPr>
          <w:rFonts w:cs="Times New Roman"/>
        </w:rPr>
        <w:t>atud</w:t>
      </w:r>
      <w:r w:rsidR="79647EC4" w:rsidRPr="00661BC4">
        <w:rPr>
          <w:rFonts w:cs="Times New Roman"/>
        </w:rPr>
        <w:t xml:space="preserve"> </w:t>
      </w:r>
      <w:r w:rsidR="00EC4578">
        <w:rPr>
          <w:rFonts w:cs="Times New Roman"/>
        </w:rPr>
        <w:t>selle</w:t>
      </w:r>
      <w:r w:rsidR="79647EC4" w:rsidRPr="00661BC4">
        <w:rPr>
          <w:rFonts w:cs="Times New Roman"/>
        </w:rPr>
        <w:t xml:space="preserve">le määrusele. Määruse </w:t>
      </w:r>
      <w:r w:rsidR="002E57B7">
        <w:rPr>
          <w:rFonts w:cs="Times New Roman"/>
        </w:rPr>
        <w:t>(EL)</w:t>
      </w:r>
      <w:r w:rsidR="79647EC4" w:rsidRPr="00661BC4">
        <w:rPr>
          <w:rFonts w:cs="Times New Roman"/>
        </w:rPr>
        <w:t xml:space="preserve"> 2019/881 artikli 2 punkti 13 kohaselt on IKT-teenus „</w:t>
      </w:r>
      <w:r w:rsidR="79647EC4" w:rsidRPr="00E16F22">
        <w:rPr>
          <w:rFonts w:cs="Times New Roman"/>
        </w:rPr>
        <w:t>teenus, mis koosneb täielikult või peamiselt võrgu- ja infosüsteemide kaudu teabe edastamisest, säilitamisest, väljavõtmisest või töötlemisest“</w:t>
      </w:r>
      <w:r w:rsidR="79647EC4" w:rsidRPr="00661BC4">
        <w:rPr>
          <w:rFonts w:cs="Times New Roman"/>
        </w:rPr>
        <w:t>.</w:t>
      </w:r>
    </w:p>
    <w:p w14:paraId="75D77F36" w14:textId="77777777" w:rsidR="00363F09" w:rsidRPr="00661BC4" w:rsidRDefault="00363F09" w:rsidP="00713977">
      <w:pPr>
        <w:rPr>
          <w:rFonts w:cs="Times New Roman"/>
        </w:rPr>
      </w:pPr>
    </w:p>
    <w:p w14:paraId="1C1C47C0" w14:textId="20BF834B" w:rsidR="6B83213D" w:rsidRPr="00661BC4" w:rsidRDefault="00C049B4" w:rsidP="00713977">
      <w:pPr>
        <w:rPr>
          <w:rFonts w:cs="Times New Roman"/>
        </w:rPr>
      </w:pPr>
      <w:r>
        <w:rPr>
          <w:rFonts w:cs="Times New Roman"/>
          <w:b/>
          <w:bCs/>
        </w:rPr>
        <w:t xml:space="preserve">Eelnõukohase </w:t>
      </w:r>
      <w:r w:rsidR="5D58F50D" w:rsidRPr="00661BC4">
        <w:rPr>
          <w:rFonts w:cs="Times New Roman"/>
          <w:b/>
          <w:bCs/>
        </w:rPr>
        <w:t>KüTS</w:t>
      </w:r>
      <w:r>
        <w:rPr>
          <w:rFonts w:cs="Times New Roman"/>
          <w:b/>
          <w:bCs/>
        </w:rPr>
        <w:t>i</w:t>
      </w:r>
      <w:r w:rsidR="5D58F50D" w:rsidRPr="00661BC4">
        <w:rPr>
          <w:rFonts w:cs="Times New Roman"/>
          <w:b/>
          <w:bCs/>
        </w:rPr>
        <w:t xml:space="preserve"> § 2 punktiga 1</w:t>
      </w:r>
      <w:r w:rsidR="2E92E325" w:rsidRPr="00661BC4">
        <w:rPr>
          <w:rFonts w:cs="Times New Roman"/>
          <w:b/>
          <w:bCs/>
        </w:rPr>
        <w:t>0</w:t>
      </w:r>
      <w:r w:rsidR="5D58F50D" w:rsidRPr="00661BC4">
        <w:rPr>
          <w:rFonts w:cs="Times New Roman"/>
        </w:rPr>
        <w:t xml:space="preserve"> </w:t>
      </w:r>
      <w:r w:rsidR="00C4248F">
        <w:rPr>
          <w:rFonts w:cs="Times New Roman"/>
        </w:rPr>
        <w:t xml:space="preserve">kavandatakse üle </w:t>
      </w:r>
      <w:r w:rsidR="5D58F50D" w:rsidRPr="00661BC4">
        <w:rPr>
          <w:rFonts w:cs="Times New Roman"/>
        </w:rPr>
        <w:t>võ</w:t>
      </w:r>
      <w:r w:rsidR="00C4248F">
        <w:rPr>
          <w:rFonts w:cs="Times New Roman"/>
        </w:rPr>
        <w:t>t</w:t>
      </w:r>
      <w:r w:rsidR="5D58F50D" w:rsidRPr="00661BC4">
        <w:rPr>
          <w:rFonts w:cs="Times New Roman"/>
        </w:rPr>
        <w:t>ta NIS2</w:t>
      </w:r>
      <w:r>
        <w:rPr>
          <w:rFonts w:cs="Times New Roman"/>
        </w:rPr>
        <w:t>-</w:t>
      </w:r>
      <w:r w:rsidR="5D58F50D" w:rsidRPr="00661BC4">
        <w:rPr>
          <w:rFonts w:cs="Times New Roman"/>
        </w:rPr>
        <w:t xml:space="preserve">direktiivi artikli 6 punkt </w:t>
      </w:r>
      <w:r w:rsidR="00539B35" w:rsidRPr="00661BC4">
        <w:rPr>
          <w:rFonts w:cs="Times New Roman"/>
        </w:rPr>
        <w:t>12</w:t>
      </w:r>
      <w:r w:rsidR="5D58F50D" w:rsidRPr="00661BC4">
        <w:rPr>
          <w:rFonts w:cs="Times New Roman"/>
        </w:rPr>
        <w:t>, kuna NIS2</w:t>
      </w:r>
      <w:r>
        <w:rPr>
          <w:rFonts w:cs="Times New Roman"/>
        </w:rPr>
        <w:t>-</w:t>
      </w:r>
      <w:r w:rsidR="5D58F50D" w:rsidRPr="00661BC4">
        <w:rPr>
          <w:rFonts w:cs="Times New Roman"/>
        </w:rPr>
        <w:t xml:space="preserve">direktiivis kasutatavad ning KüTSi üle võetavad õigusnormid sisaldavad </w:t>
      </w:r>
      <w:r w:rsidR="00C4248F">
        <w:rPr>
          <w:rFonts w:cs="Times New Roman"/>
        </w:rPr>
        <w:t xml:space="preserve">asjaomast </w:t>
      </w:r>
      <w:r w:rsidR="5D58F50D" w:rsidRPr="00661BC4">
        <w:rPr>
          <w:rFonts w:cs="Times New Roman"/>
        </w:rPr>
        <w:t xml:space="preserve">terminit. Seetõttu on vaja ka selgelt määratleda, mida IKT-toote all mõeldakse. Kuna IKT-toode on defineeritud juba </w:t>
      </w:r>
      <w:r w:rsidR="004C1C5B">
        <w:rPr>
          <w:rFonts w:cs="Times New Roman"/>
        </w:rPr>
        <w:t>kehti</w:t>
      </w:r>
      <w:r w:rsidR="5D58F50D" w:rsidRPr="00661BC4">
        <w:rPr>
          <w:rFonts w:cs="Times New Roman"/>
        </w:rPr>
        <w:t xml:space="preserve">vas Euroopa Liidu määruses, siis on </w:t>
      </w:r>
      <w:r>
        <w:rPr>
          <w:rFonts w:cs="Times New Roman"/>
        </w:rPr>
        <w:t>eelnõus</w:t>
      </w:r>
      <w:r w:rsidR="5D58F50D" w:rsidRPr="00661BC4">
        <w:rPr>
          <w:rFonts w:cs="Times New Roman"/>
        </w:rPr>
        <w:t xml:space="preserve"> viid</w:t>
      </w:r>
      <w:r>
        <w:rPr>
          <w:rFonts w:cs="Times New Roman"/>
        </w:rPr>
        <w:t>atud</w:t>
      </w:r>
      <w:r w:rsidR="5D58F50D" w:rsidRPr="00661BC4">
        <w:rPr>
          <w:rFonts w:cs="Times New Roman"/>
        </w:rPr>
        <w:t xml:space="preserve"> </w:t>
      </w:r>
      <w:r w:rsidR="004C1C5B">
        <w:rPr>
          <w:rFonts w:cs="Times New Roman"/>
        </w:rPr>
        <w:t>selle</w:t>
      </w:r>
      <w:r w:rsidR="5D58F50D" w:rsidRPr="00661BC4">
        <w:rPr>
          <w:rFonts w:cs="Times New Roman"/>
        </w:rPr>
        <w:t>le määrusele. Määruse</w:t>
      </w:r>
      <w:r w:rsidR="002E57B7">
        <w:rPr>
          <w:rFonts w:cs="Times New Roman"/>
        </w:rPr>
        <w:t xml:space="preserve"> (EL)</w:t>
      </w:r>
      <w:r w:rsidR="5D58F50D" w:rsidRPr="00661BC4">
        <w:rPr>
          <w:rFonts w:cs="Times New Roman"/>
        </w:rPr>
        <w:t xml:space="preserve"> 2019/881 artikli 2 punkti 12 kohaselt on IKT-too</w:t>
      </w:r>
      <w:r>
        <w:rPr>
          <w:rFonts w:cs="Times New Roman"/>
        </w:rPr>
        <w:t>de</w:t>
      </w:r>
      <w:r w:rsidR="5D58F50D" w:rsidRPr="00661BC4">
        <w:rPr>
          <w:rFonts w:cs="Times New Roman"/>
        </w:rPr>
        <w:t xml:space="preserve"> „</w:t>
      </w:r>
      <w:r w:rsidR="5D58F50D" w:rsidRPr="00E16F22">
        <w:rPr>
          <w:rFonts w:cs="Times New Roman"/>
        </w:rPr>
        <w:t>võrgu- või infosüsteemi element või elementide rühm“</w:t>
      </w:r>
      <w:r w:rsidR="5D58F50D" w:rsidRPr="00661BC4">
        <w:rPr>
          <w:rFonts w:cs="Times New Roman"/>
        </w:rPr>
        <w:t>.</w:t>
      </w:r>
    </w:p>
    <w:p w14:paraId="70AE7785" w14:textId="77777777" w:rsidR="002B3CD7" w:rsidRPr="00661BC4" w:rsidRDefault="002B3CD7" w:rsidP="00713977">
      <w:pPr>
        <w:rPr>
          <w:rFonts w:cs="Times New Roman"/>
        </w:rPr>
      </w:pPr>
    </w:p>
    <w:p w14:paraId="021270C2" w14:textId="295A9559" w:rsidR="000D6EEC" w:rsidRDefault="00C049B4" w:rsidP="00713977">
      <w:r>
        <w:rPr>
          <w:rFonts w:cs="Times New Roman"/>
          <w:b/>
          <w:bCs/>
        </w:rPr>
        <w:t xml:space="preserve">Eelnõukohase </w:t>
      </w:r>
      <w:r w:rsidR="1A1EF408" w:rsidRPr="00661BC4">
        <w:rPr>
          <w:rFonts w:cs="Times New Roman"/>
          <w:b/>
          <w:bCs/>
        </w:rPr>
        <w:t>KüTS</w:t>
      </w:r>
      <w:r>
        <w:rPr>
          <w:rFonts w:cs="Times New Roman"/>
          <w:b/>
          <w:bCs/>
        </w:rPr>
        <w:t>i</w:t>
      </w:r>
      <w:r w:rsidR="1A1EF408" w:rsidRPr="00661BC4">
        <w:rPr>
          <w:rFonts w:cs="Times New Roman"/>
          <w:b/>
          <w:bCs/>
        </w:rPr>
        <w:t xml:space="preserve"> § 2 punktiga 1</w:t>
      </w:r>
      <w:r w:rsidR="6FE5D6D0" w:rsidRPr="00661BC4">
        <w:rPr>
          <w:rFonts w:cs="Times New Roman"/>
          <w:b/>
          <w:bCs/>
        </w:rPr>
        <w:t>1</w:t>
      </w:r>
      <w:r w:rsidR="1A1EF408" w:rsidRPr="00661BC4">
        <w:rPr>
          <w:rFonts w:cs="Times New Roman"/>
        </w:rPr>
        <w:t xml:space="preserve"> </w:t>
      </w:r>
      <w:r w:rsidR="00C4248F">
        <w:rPr>
          <w:rFonts w:cs="Times New Roman"/>
        </w:rPr>
        <w:t xml:space="preserve">kavandatakse üle </w:t>
      </w:r>
      <w:r w:rsidR="1A1EF408" w:rsidRPr="00661BC4">
        <w:rPr>
          <w:rFonts w:cs="Times New Roman"/>
        </w:rPr>
        <w:t>võ</w:t>
      </w:r>
      <w:r w:rsidR="00C4248F">
        <w:rPr>
          <w:rFonts w:cs="Times New Roman"/>
        </w:rPr>
        <w:t>t</w:t>
      </w:r>
      <w:r w:rsidR="1A1EF408" w:rsidRPr="00661BC4">
        <w:rPr>
          <w:rFonts w:cs="Times New Roman"/>
        </w:rPr>
        <w:t>ta NIS2</w:t>
      </w:r>
      <w:r>
        <w:rPr>
          <w:rFonts w:cs="Times New Roman"/>
        </w:rPr>
        <w:t>-</w:t>
      </w:r>
      <w:r w:rsidR="1A1EF408" w:rsidRPr="00661BC4">
        <w:rPr>
          <w:rFonts w:cs="Times New Roman"/>
        </w:rPr>
        <w:t xml:space="preserve">direktiivi artikli 6 punkt 40 (turbetarnija). </w:t>
      </w:r>
      <w:r w:rsidR="6E4A52F5" w:rsidRPr="00661BC4">
        <w:rPr>
          <w:rFonts w:cs="Times New Roman"/>
        </w:rPr>
        <w:t>NIS2</w:t>
      </w:r>
      <w:r w:rsidR="00AA3D3C">
        <w:rPr>
          <w:rFonts w:cs="Times New Roman"/>
        </w:rPr>
        <w:t>-</w:t>
      </w:r>
      <w:r w:rsidR="6E4A52F5" w:rsidRPr="00661BC4">
        <w:rPr>
          <w:rFonts w:cs="Times New Roman"/>
        </w:rPr>
        <w:t xml:space="preserve">direktiivi eestikeelse versiooni algses sõnastuses kasutati </w:t>
      </w:r>
      <w:r w:rsidR="00AA3D3C">
        <w:rPr>
          <w:rFonts w:cs="Times New Roman"/>
        </w:rPr>
        <w:t>terminit</w:t>
      </w:r>
      <w:r w:rsidR="00AA3D3C" w:rsidRPr="00661BC4">
        <w:rPr>
          <w:rFonts w:cs="Times New Roman"/>
        </w:rPr>
        <w:t xml:space="preserve"> </w:t>
      </w:r>
      <w:r w:rsidR="002B3CD7" w:rsidRPr="00661BC4">
        <w:rPr>
          <w:rFonts w:cs="Times New Roman"/>
        </w:rPr>
        <w:t>„</w:t>
      </w:r>
      <w:r w:rsidR="6E4A52F5" w:rsidRPr="00661BC4">
        <w:rPr>
          <w:rFonts w:cs="Times New Roman"/>
        </w:rPr>
        <w:t>turbetarnija</w:t>
      </w:r>
      <w:r w:rsidR="002B3CD7" w:rsidRPr="00661BC4">
        <w:rPr>
          <w:rFonts w:cs="Times New Roman"/>
        </w:rPr>
        <w:t>“</w:t>
      </w:r>
      <w:r w:rsidR="6E4A52F5" w:rsidRPr="00661BC4">
        <w:rPr>
          <w:rFonts w:cs="Times New Roman"/>
        </w:rPr>
        <w:t xml:space="preserve">, kuid </w:t>
      </w:r>
      <w:r w:rsidR="00C4248F">
        <w:rPr>
          <w:rFonts w:cs="Times New Roman"/>
        </w:rPr>
        <w:t>kõnesoleva</w:t>
      </w:r>
      <w:r w:rsidR="00C4248F" w:rsidRPr="00661BC4">
        <w:rPr>
          <w:rFonts w:cs="Times New Roman"/>
        </w:rPr>
        <w:t xml:space="preserve"> </w:t>
      </w:r>
      <w:r w:rsidR="6E4A52F5" w:rsidRPr="00661BC4">
        <w:rPr>
          <w:rFonts w:cs="Times New Roman"/>
        </w:rPr>
        <w:t xml:space="preserve">eelnõu </w:t>
      </w:r>
      <w:r w:rsidR="42822997" w:rsidRPr="00661BC4">
        <w:rPr>
          <w:rFonts w:cs="Times New Roman"/>
        </w:rPr>
        <w:t xml:space="preserve">koostamise käigus on see </w:t>
      </w:r>
      <w:r w:rsidR="00AA3D3C">
        <w:rPr>
          <w:rFonts w:cs="Times New Roman"/>
        </w:rPr>
        <w:t>termin</w:t>
      </w:r>
      <w:r w:rsidR="42822997" w:rsidRPr="00661BC4">
        <w:rPr>
          <w:rFonts w:cs="Times New Roman"/>
        </w:rPr>
        <w:t xml:space="preserve"> asendatud </w:t>
      </w:r>
      <w:r w:rsidR="00AA3D3C">
        <w:rPr>
          <w:rFonts w:cs="Times New Roman"/>
        </w:rPr>
        <w:t>termini</w:t>
      </w:r>
      <w:r w:rsidR="42822997" w:rsidRPr="00661BC4">
        <w:rPr>
          <w:rFonts w:cs="Times New Roman"/>
        </w:rPr>
        <w:t xml:space="preserve">ga </w:t>
      </w:r>
      <w:r w:rsidR="00A556AA" w:rsidRPr="00661BC4">
        <w:rPr>
          <w:rFonts w:cs="Times New Roman"/>
        </w:rPr>
        <w:t>„</w:t>
      </w:r>
      <w:r w:rsidR="42822997" w:rsidRPr="00661BC4">
        <w:rPr>
          <w:rFonts w:cs="Times New Roman"/>
        </w:rPr>
        <w:t>hallatud teenuste osutaja</w:t>
      </w:r>
      <w:r w:rsidR="00A556AA" w:rsidRPr="00661BC4">
        <w:rPr>
          <w:rFonts w:cs="Times New Roman"/>
        </w:rPr>
        <w:t>“</w:t>
      </w:r>
      <w:r w:rsidR="42822997" w:rsidRPr="00661BC4">
        <w:rPr>
          <w:rFonts w:cs="Times New Roman"/>
        </w:rPr>
        <w:t>.</w:t>
      </w:r>
      <w:r w:rsidR="1483FFF3" w:rsidRPr="00661BC4">
        <w:rPr>
          <w:rFonts w:cs="Times New Roman"/>
        </w:rPr>
        <w:t xml:space="preserve"> </w:t>
      </w:r>
      <w:r w:rsidR="009942C1">
        <w:rPr>
          <w:rFonts w:cs="Times New Roman"/>
        </w:rPr>
        <w:t>S</w:t>
      </w:r>
      <w:r w:rsidR="1483FFF3" w:rsidRPr="00661BC4">
        <w:rPr>
          <w:rFonts w:cs="Times New Roman"/>
        </w:rPr>
        <w:t>ama</w:t>
      </w:r>
      <w:r w:rsidR="009942C1">
        <w:rPr>
          <w:rFonts w:cs="Times New Roman"/>
        </w:rPr>
        <w:t xml:space="preserve">laadset terminit kasutatakse ka </w:t>
      </w:r>
      <w:r w:rsidR="1483FFF3" w:rsidRPr="00661BC4">
        <w:rPr>
          <w:rFonts w:cs="Times New Roman"/>
        </w:rPr>
        <w:t>kübersolidaarsuse määruse eelnõu</w:t>
      </w:r>
      <w:r w:rsidR="009942C1">
        <w:rPr>
          <w:rFonts w:cs="Times New Roman"/>
        </w:rPr>
        <w:t>s</w:t>
      </w:r>
      <w:r w:rsidR="5C70D28C" w:rsidRPr="00661BC4">
        <w:rPr>
          <w:rStyle w:val="Allmrkuseviide"/>
          <w:rFonts w:cs="Times New Roman"/>
        </w:rPr>
        <w:footnoteReference w:id="29"/>
      </w:r>
      <w:r w:rsidR="009942C1">
        <w:rPr>
          <w:rFonts w:cs="Times New Roman"/>
        </w:rPr>
        <w:t>:</w:t>
      </w:r>
      <w:r w:rsidR="1483FFF3" w:rsidRPr="00661BC4">
        <w:rPr>
          <w:rFonts w:cs="Times New Roman"/>
        </w:rPr>
        <w:t xml:space="preserve"> </w:t>
      </w:r>
      <w:r w:rsidR="00C055CB">
        <w:rPr>
          <w:rFonts w:cs="Times New Roman"/>
        </w:rPr>
        <w:t xml:space="preserve">nimelt </w:t>
      </w:r>
      <w:r w:rsidR="1483FFF3" w:rsidRPr="00661BC4">
        <w:rPr>
          <w:rFonts w:cs="Times New Roman"/>
        </w:rPr>
        <w:t xml:space="preserve"> „hallatud turbeteenuste osutaja“, mi</w:t>
      </w:r>
      <w:r w:rsidR="009942C1">
        <w:rPr>
          <w:rFonts w:cs="Times New Roman"/>
        </w:rPr>
        <w:t>lle defineerimisel</w:t>
      </w:r>
      <w:r w:rsidR="1483FFF3" w:rsidRPr="00661BC4">
        <w:rPr>
          <w:rFonts w:cs="Times New Roman"/>
        </w:rPr>
        <w:t xml:space="preserve"> omakorda vii</w:t>
      </w:r>
      <w:r w:rsidR="009942C1">
        <w:rPr>
          <w:rFonts w:cs="Times New Roman"/>
        </w:rPr>
        <w:t>datakse</w:t>
      </w:r>
      <w:r w:rsidR="1483FFF3" w:rsidRPr="00661BC4">
        <w:rPr>
          <w:rFonts w:cs="Times New Roman"/>
        </w:rPr>
        <w:t xml:space="preserve"> ka eelmainitud NIS2</w:t>
      </w:r>
      <w:r w:rsidR="009942C1">
        <w:rPr>
          <w:rFonts w:cs="Times New Roman"/>
        </w:rPr>
        <w:t>-</w:t>
      </w:r>
      <w:r w:rsidR="1483FFF3" w:rsidRPr="00661BC4">
        <w:rPr>
          <w:rFonts w:cs="Times New Roman"/>
        </w:rPr>
        <w:t>direktiivi sättele.</w:t>
      </w:r>
      <w:r w:rsidR="42822997" w:rsidRPr="00661BC4">
        <w:rPr>
          <w:rFonts w:cs="Times New Roman"/>
        </w:rPr>
        <w:t xml:space="preserve"> </w:t>
      </w:r>
      <w:r w:rsidR="1A1EF408" w:rsidRPr="00661BC4">
        <w:rPr>
          <w:rFonts w:cs="Times New Roman"/>
        </w:rPr>
        <w:t>Eelnõus on</w:t>
      </w:r>
      <w:r w:rsidR="00486E56">
        <w:rPr>
          <w:rFonts w:cs="Times New Roman"/>
        </w:rPr>
        <w:t xml:space="preserve"> </w:t>
      </w:r>
      <w:r w:rsidR="46FE2BF2" w:rsidRPr="00661BC4">
        <w:rPr>
          <w:rFonts w:cs="Times New Roman"/>
        </w:rPr>
        <w:t xml:space="preserve">nende </w:t>
      </w:r>
      <w:r w:rsidR="009942C1">
        <w:rPr>
          <w:rFonts w:cs="Times New Roman"/>
        </w:rPr>
        <w:t>terminit</w:t>
      </w:r>
      <w:r w:rsidR="009942C1" w:rsidRPr="00661BC4">
        <w:rPr>
          <w:rFonts w:cs="Times New Roman"/>
        </w:rPr>
        <w:t xml:space="preserve">e </w:t>
      </w:r>
      <w:r w:rsidR="1A1EF408" w:rsidRPr="00661BC4">
        <w:rPr>
          <w:rFonts w:cs="Times New Roman"/>
        </w:rPr>
        <w:t xml:space="preserve">asemel </w:t>
      </w:r>
      <w:r w:rsidR="00C055CB">
        <w:rPr>
          <w:rFonts w:cs="Times New Roman"/>
        </w:rPr>
        <w:t xml:space="preserve">kasutatud </w:t>
      </w:r>
      <w:r w:rsidR="009942C1">
        <w:rPr>
          <w:rFonts w:cs="Times New Roman"/>
        </w:rPr>
        <w:t>terminit</w:t>
      </w:r>
      <w:r w:rsidR="1A1EF408" w:rsidRPr="00661BC4">
        <w:rPr>
          <w:rFonts w:cs="Times New Roman"/>
        </w:rPr>
        <w:t xml:space="preserve"> „</w:t>
      </w:r>
      <w:r w:rsidR="2A2716CE" w:rsidRPr="00661BC4">
        <w:rPr>
          <w:rFonts w:cs="Times New Roman"/>
        </w:rPr>
        <w:t>info</w:t>
      </w:r>
      <w:r w:rsidR="1A1EF408" w:rsidRPr="00661BC4">
        <w:rPr>
          <w:rFonts w:cs="Times New Roman"/>
        </w:rPr>
        <w:t xml:space="preserve">turbeteenuse osutaja“, kuna </w:t>
      </w:r>
      <w:r w:rsidR="004B637A">
        <w:rPr>
          <w:rFonts w:cs="Times New Roman"/>
        </w:rPr>
        <w:t>see termin</w:t>
      </w:r>
      <w:r w:rsidR="06AC8FEC" w:rsidRPr="00661BC4">
        <w:rPr>
          <w:rFonts w:cs="Times New Roman"/>
        </w:rPr>
        <w:t xml:space="preserve">, </w:t>
      </w:r>
      <w:r w:rsidR="004B637A">
        <w:rPr>
          <w:rFonts w:cs="Times New Roman"/>
        </w:rPr>
        <w:t>olgugi et on</w:t>
      </w:r>
      <w:r w:rsidR="004B637A" w:rsidRPr="00661BC4">
        <w:rPr>
          <w:rFonts w:cs="Times New Roman"/>
        </w:rPr>
        <w:t xml:space="preserve"> </w:t>
      </w:r>
      <w:r w:rsidR="06AC8FEC" w:rsidRPr="00661BC4">
        <w:rPr>
          <w:rFonts w:cs="Times New Roman"/>
        </w:rPr>
        <w:t>direk</w:t>
      </w:r>
      <w:r w:rsidR="00A556AA" w:rsidRPr="00661BC4">
        <w:rPr>
          <w:rFonts w:cs="Times New Roman"/>
        </w:rPr>
        <w:t>t</w:t>
      </w:r>
      <w:r w:rsidR="06AC8FEC" w:rsidRPr="00661BC4">
        <w:rPr>
          <w:rFonts w:cs="Times New Roman"/>
        </w:rPr>
        <w:t>iivi</w:t>
      </w:r>
      <w:r w:rsidR="004B637A">
        <w:rPr>
          <w:rFonts w:cs="Times New Roman"/>
        </w:rPr>
        <w:t>s kasutatavast</w:t>
      </w:r>
      <w:r w:rsidR="06AC8FEC" w:rsidRPr="00661BC4">
        <w:rPr>
          <w:rFonts w:cs="Times New Roman"/>
        </w:rPr>
        <w:t xml:space="preserve"> originaal</w:t>
      </w:r>
      <w:r w:rsidR="004B637A">
        <w:rPr>
          <w:rFonts w:cs="Times New Roman"/>
        </w:rPr>
        <w:t>keelsest</w:t>
      </w:r>
      <w:r w:rsidR="00EC2921">
        <w:rPr>
          <w:rFonts w:cs="Times New Roman"/>
        </w:rPr>
        <w:t xml:space="preserve"> terminist</w:t>
      </w:r>
      <w:r w:rsidR="06AC8FEC" w:rsidRPr="00661BC4">
        <w:rPr>
          <w:rFonts w:cs="Times New Roman"/>
        </w:rPr>
        <w:t xml:space="preserve"> mõnevõrra erinev, o</w:t>
      </w:r>
      <w:r w:rsidR="1A1EF408" w:rsidRPr="00661BC4">
        <w:rPr>
          <w:rFonts w:cs="Times New Roman"/>
        </w:rPr>
        <w:t xml:space="preserve">n </w:t>
      </w:r>
      <w:r w:rsidR="6C3A7238" w:rsidRPr="00661BC4">
        <w:rPr>
          <w:rFonts w:cs="Times New Roman"/>
        </w:rPr>
        <w:t>eelnõu kooskõlastusringil saa</w:t>
      </w:r>
      <w:r w:rsidR="00EC2921">
        <w:rPr>
          <w:rFonts w:cs="Times New Roman"/>
        </w:rPr>
        <w:t>d</w:t>
      </w:r>
      <w:r w:rsidR="6C3A7238" w:rsidRPr="00661BC4">
        <w:rPr>
          <w:rFonts w:cs="Times New Roman"/>
        </w:rPr>
        <w:t>ud tagasiside ja valdkondlikus praktikas väljakujunenud terminoloogia</w:t>
      </w:r>
      <w:r w:rsidR="001A5522">
        <w:rPr>
          <w:rFonts w:cs="Times New Roman"/>
        </w:rPr>
        <w:t>t</w:t>
      </w:r>
      <w:r w:rsidR="6C3A7238" w:rsidRPr="00661BC4">
        <w:rPr>
          <w:rFonts w:cs="Times New Roman"/>
        </w:rPr>
        <w:t xml:space="preserve"> arvestades tähenduselt</w:t>
      </w:r>
      <w:r w:rsidR="6C3A7238" w:rsidRPr="00661BC4">
        <w:rPr>
          <w:rFonts w:cs="Times New Roman"/>
          <w:b/>
          <w:bCs/>
        </w:rPr>
        <w:t xml:space="preserve"> </w:t>
      </w:r>
      <w:r w:rsidR="1A1EF408" w:rsidRPr="00661BC4">
        <w:rPr>
          <w:rFonts w:cs="Times New Roman"/>
        </w:rPr>
        <w:t xml:space="preserve">selgem kui </w:t>
      </w:r>
      <w:r w:rsidR="00A556AA" w:rsidRPr="00661BC4">
        <w:rPr>
          <w:rFonts w:cs="Times New Roman"/>
        </w:rPr>
        <w:t>„</w:t>
      </w:r>
      <w:r w:rsidR="1A1EF408" w:rsidRPr="00661BC4">
        <w:rPr>
          <w:rFonts w:cs="Times New Roman"/>
        </w:rPr>
        <w:t>turbetarnija</w:t>
      </w:r>
      <w:r w:rsidR="00A556AA" w:rsidRPr="00661BC4">
        <w:rPr>
          <w:rFonts w:cs="Times New Roman"/>
        </w:rPr>
        <w:t>“</w:t>
      </w:r>
      <w:r w:rsidR="1A1EF408" w:rsidRPr="00661BC4">
        <w:rPr>
          <w:rFonts w:cs="Times New Roman"/>
        </w:rPr>
        <w:t xml:space="preserve">. </w:t>
      </w:r>
    </w:p>
    <w:p w14:paraId="535BCB29" w14:textId="2A6C229B" w:rsidR="6B83213D" w:rsidRPr="00661BC4" w:rsidRDefault="1A1EF408" w:rsidP="00713977">
      <w:pPr>
        <w:rPr>
          <w:rFonts w:cs="Times New Roman"/>
        </w:rPr>
      </w:pPr>
      <w:r w:rsidRPr="00661BC4">
        <w:rPr>
          <w:rFonts w:cs="Times New Roman"/>
        </w:rPr>
        <w:t xml:space="preserve">Kommenteeritavas punktis </w:t>
      </w:r>
      <w:r w:rsidR="000D6EEC">
        <w:rPr>
          <w:rFonts w:cs="Times New Roman"/>
        </w:rPr>
        <w:t>nimetatud</w:t>
      </w:r>
      <w:r w:rsidR="000D6EEC" w:rsidRPr="00661BC4">
        <w:rPr>
          <w:rFonts w:cs="Times New Roman"/>
        </w:rPr>
        <w:t xml:space="preserve"> </w:t>
      </w:r>
      <w:r w:rsidRPr="00661BC4">
        <w:rPr>
          <w:rFonts w:cs="Times New Roman"/>
        </w:rPr>
        <w:t>üksuse</w:t>
      </w:r>
      <w:r w:rsidR="149C5E92" w:rsidRPr="00661BC4">
        <w:rPr>
          <w:rFonts w:cs="Times New Roman"/>
        </w:rPr>
        <w:t xml:space="preserve"> (infoturbeteenuse osutaja)</w:t>
      </w:r>
      <w:r w:rsidRPr="00661BC4">
        <w:rPr>
          <w:rFonts w:cs="Times New Roman"/>
        </w:rPr>
        <w:t xml:space="preserve"> osutatavateks teenusteks võivad olla näiteks eelnõu</w:t>
      </w:r>
      <w:r w:rsidR="6E33BEF7" w:rsidRPr="00661BC4">
        <w:rPr>
          <w:rFonts w:cs="Times New Roman"/>
        </w:rPr>
        <w:t>järgses</w:t>
      </w:r>
      <w:r w:rsidRPr="00661BC4">
        <w:rPr>
          <w:rFonts w:cs="Times New Roman"/>
        </w:rPr>
        <w:t xml:space="preserve"> KüTS</w:t>
      </w:r>
      <w:r w:rsidR="000D6EEC">
        <w:rPr>
          <w:rFonts w:cs="Times New Roman"/>
        </w:rPr>
        <w:t>i</w:t>
      </w:r>
      <w:r w:rsidRPr="00661BC4">
        <w:rPr>
          <w:rFonts w:cs="Times New Roman"/>
        </w:rPr>
        <w:t xml:space="preserve"> § 7 lõikes 2 </w:t>
      </w:r>
      <w:r w:rsidR="00C4248F">
        <w:rPr>
          <w:rFonts w:cs="Times New Roman"/>
        </w:rPr>
        <w:t>kavandatava</w:t>
      </w:r>
      <w:r w:rsidR="00C4248F" w:rsidRPr="00661BC4">
        <w:rPr>
          <w:rFonts w:cs="Times New Roman"/>
        </w:rPr>
        <w:t xml:space="preserve">d </w:t>
      </w:r>
      <w:r w:rsidRPr="00661BC4">
        <w:rPr>
          <w:rFonts w:cs="Times New Roman"/>
        </w:rPr>
        <w:t xml:space="preserve">nõuete täitmisega </w:t>
      </w:r>
      <w:r w:rsidR="7A008090" w:rsidRPr="00661BC4">
        <w:rPr>
          <w:rFonts w:cs="Times New Roman"/>
        </w:rPr>
        <w:t xml:space="preserve">seotud teenused </w:t>
      </w:r>
      <w:r w:rsidRPr="00661BC4">
        <w:rPr>
          <w:rFonts w:cs="Times New Roman"/>
        </w:rPr>
        <w:t>– näiteks võib ta pakkuda</w:t>
      </w:r>
      <w:r w:rsidR="00F61FAA">
        <w:rPr>
          <w:rFonts w:cs="Times New Roman"/>
        </w:rPr>
        <w:t xml:space="preserve"> IKT-valdkonnas</w:t>
      </w:r>
      <w:r w:rsidRPr="00661BC4">
        <w:rPr>
          <w:rFonts w:cs="Times New Roman"/>
        </w:rPr>
        <w:t xml:space="preserve"> küberintsidendi haldamise või lahendamise teenust. </w:t>
      </w:r>
    </w:p>
    <w:p w14:paraId="080E16FC" w14:textId="678496B7" w:rsidR="6B83213D" w:rsidRPr="00661BC4" w:rsidRDefault="5065E2C0" w:rsidP="00713977">
      <w:pPr>
        <w:rPr>
          <w:rFonts w:cs="Times New Roman"/>
        </w:rPr>
      </w:pPr>
      <w:r w:rsidRPr="00661BC4">
        <w:rPr>
          <w:rFonts w:cs="Times New Roman"/>
        </w:rPr>
        <w:t xml:space="preserve">Infoturbeteenuse osutaja </w:t>
      </w:r>
      <w:r w:rsidR="5C70D28C" w:rsidRPr="00661BC4">
        <w:rPr>
          <w:rFonts w:cs="Times New Roman"/>
        </w:rPr>
        <w:t xml:space="preserve">on üksus, kes osutab enda teenust ennekõike äriklientidele (ingl </w:t>
      </w:r>
      <w:r w:rsidR="5C70D28C" w:rsidRPr="00661BC4">
        <w:rPr>
          <w:rFonts w:cs="Times New Roman"/>
          <w:i/>
          <w:iCs/>
        </w:rPr>
        <w:t>business-to-business</w:t>
      </w:r>
      <w:r w:rsidR="5C70D28C" w:rsidRPr="00661BC4">
        <w:rPr>
          <w:rFonts w:cs="Times New Roman"/>
        </w:rPr>
        <w:t xml:space="preserve">). </w:t>
      </w:r>
      <w:r w:rsidR="069888D6" w:rsidRPr="00661BC4">
        <w:rPr>
          <w:rFonts w:cs="Times New Roman"/>
        </w:rPr>
        <w:t xml:space="preserve">Infoturbeteenuse osutajaga </w:t>
      </w:r>
      <w:r w:rsidR="5C70D28C" w:rsidRPr="00661BC4">
        <w:rPr>
          <w:rFonts w:cs="Times New Roman"/>
        </w:rPr>
        <w:t>on näiteks tegemist siis, kui kontserni emaettevõt</w:t>
      </w:r>
      <w:r w:rsidR="00391669">
        <w:rPr>
          <w:rFonts w:cs="Times New Roman"/>
        </w:rPr>
        <w:t>ja</w:t>
      </w:r>
      <w:r w:rsidR="5C70D28C" w:rsidRPr="00661BC4">
        <w:rPr>
          <w:rFonts w:cs="Times New Roman"/>
        </w:rPr>
        <w:t xml:space="preserve"> osutab enda tütarettevõt</w:t>
      </w:r>
      <w:r w:rsidR="00391669">
        <w:rPr>
          <w:rFonts w:cs="Times New Roman"/>
        </w:rPr>
        <w:t>ja</w:t>
      </w:r>
      <w:r w:rsidR="5C70D28C" w:rsidRPr="00661BC4">
        <w:rPr>
          <w:rFonts w:cs="Times New Roman"/>
        </w:rPr>
        <w:t xml:space="preserve">tele teenuseid, mis on hõlmatud </w:t>
      </w:r>
      <w:r w:rsidR="6A4EC83D" w:rsidRPr="00661BC4">
        <w:rPr>
          <w:rFonts w:cs="Times New Roman"/>
        </w:rPr>
        <w:t xml:space="preserve">infoturbeteenuse osutaja </w:t>
      </w:r>
      <w:r w:rsidR="5C70D28C" w:rsidRPr="00661BC4">
        <w:rPr>
          <w:rFonts w:cs="Times New Roman"/>
        </w:rPr>
        <w:t>definitsiooniga.</w:t>
      </w:r>
    </w:p>
    <w:p w14:paraId="10D80CD9" w14:textId="77777777" w:rsidR="002B3CD7" w:rsidRPr="00661BC4" w:rsidRDefault="002B3CD7" w:rsidP="00713977">
      <w:pPr>
        <w:rPr>
          <w:rFonts w:cs="Times New Roman"/>
        </w:rPr>
      </w:pPr>
    </w:p>
    <w:p w14:paraId="40E31773" w14:textId="4C4D04CF" w:rsidR="6B83213D" w:rsidRPr="00661BC4" w:rsidRDefault="00D47633" w:rsidP="00713977">
      <w:pPr>
        <w:rPr>
          <w:rFonts w:cs="Times New Roman"/>
        </w:rPr>
      </w:pPr>
      <w:r>
        <w:rPr>
          <w:rFonts w:cs="Times New Roman"/>
          <w:b/>
          <w:bCs/>
        </w:rPr>
        <w:t xml:space="preserve">Eelnõukohase </w:t>
      </w:r>
      <w:r w:rsidR="4991BAF9" w:rsidRPr="00661BC4">
        <w:rPr>
          <w:rFonts w:cs="Times New Roman"/>
          <w:b/>
          <w:bCs/>
        </w:rPr>
        <w:t>KüTS</w:t>
      </w:r>
      <w:r>
        <w:rPr>
          <w:rFonts w:cs="Times New Roman"/>
          <w:b/>
          <w:bCs/>
        </w:rPr>
        <w:t>i</w:t>
      </w:r>
      <w:r w:rsidR="4991BAF9" w:rsidRPr="00661BC4">
        <w:rPr>
          <w:rFonts w:cs="Times New Roman"/>
          <w:b/>
          <w:bCs/>
        </w:rPr>
        <w:t xml:space="preserve"> § 2 punktiga 1</w:t>
      </w:r>
      <w:r w:rsidR="6E6C3011" w:rsidRPr="00661BC4">
        <w:rPr>
          <w:rFonts w:cs="Times New Roman"/>
          <w:b/>
          <w:bCs/>
        </w:rPr>
        <w:t>2</w:t>
      </w:r>
      <w:r w:rsidR="4991BAF9" w:rsidRPr="00661BC4">
        <w:rPr>
          <w:rFonts w:cs="Times New Roman"/>
        </w:rPr>
        <w:t xml:space="preserve"> </w:t>
      </w:r>
      <w:r w:rsidR="00C4248F">
        <w:rPr>
          <w:rFonts w:cs="Times New Roman"/>
        </w:rPr>
        <w:t xml:space="preserve">kavandatakse üle </w:t>
      </w:r>
      <w:r w:rsidR="15997F15" w:rsidRPr="00661BC4">
        <w:rPr>
          <w:rFonts w:cs="Times New Roman"/>
        </w:rPr>
        <w:t>võ</w:t>
      </w:r>
      <w:r w:rsidR="00C4248F">
        <w:rPr>
          <w:rFonts w:cs="Times New Roman"/>
        </w:rPr>
        <w:t>t</w:t>
      </w:r>
      <w:r w:rsidR="15997F15" w:rsidRPr="00661BC4">
        <w:rPr>
          <w:rFonts w:cs="Times New Roman"/>
        </w:rPr>
        <w:t>ta NIS2</w:t>
      </w:r>
      <w:r>
        <w:rPr>
          <w:rFonts w:cs="Times New Roman"/>
        </w:rPr>
        <w:t>-</w:t>
      </w:r>
      <w:r w:rsidR="15997F15" w:rsidRPr="00661BC4">
        <w:rPr>
          <w:rFonts w:cs="Times New Roman"/>
        </w:rPr>
        <w:t>direktiivi artikli 6 punkt 18, kuna se</w:t>
      </w:r>
      <w:r w:rsidR="00C4248F">
        <w:rPr>
          <w:rFonts w:cs="Times New Roman"/>
        </w:rPr>
        <w:t>ll</w:t>
      </w:r>
      <w:r w:rsidR="15997F15" w:rsidRPr="00661BC4">
        <w:rPr>
          <w:rFonts w:cs="Times New Roman"/>
        </w:rPr>
        <w:t>e</w:t>
      </w:r>
      <w:r w:rsidR="00C4248F">
        <w:rPr>
          <w:rFonts w:cs="Times New Roman"/>
        </w:rPr>
        <w:t xml:space="preserve">s esitatud </w:t>
      </w:r>
      <w:r w:rsidR="0089521A">
        <w:rPr>
          <w:rFonts w:cs="Times New Roman"/>
        </w:rPr>
        <w:t>termin</w:t>
      </w:r>
      <w:r w:rsidR="15997F15" w:rsidRPr="00661BC4">
        <w:rPr>
          <w:rFonts w:cs="Times New Roman"/>
        </w:rPr>
        <w:t xml:space="preserve"> on seotud KüTSi nõuetega hõlmatavate </w:t>
      </w:r>
      <w:r w:rsidR="394CF325" w:rsidRPr="00661BC4">
        <w:rPr>
          <w:rFonts w:cs="Times New Roman"/>
        </w:rPr>
        <w:t xml:space="preserve">üksuste </w:t>
      </w:r>
      <w:r w:rsidR="0089521A">
        <w:rPr>
          <w:rFonts w:cs="Times New Roman"/>
        </w:rPr>
        <w:t>terminiga</w:t>
      </w:r>
      <w:r w:rsidR="40106449" w:rsidRPr="00661BC4">
        <w:rPr>
          <w:rFonts w:cs="Times New Roman"/>
        </w:rPr>
        <w:t xml:space="preserve"> (interneti sõlmpunkt)</w:t>
      </w:r>
      <w:r w:rsidR="15997F15" w:rsidRPr="00661BC4">
        <w:rPr>
          <w:rFonts w:cs="Times New Roman"/>
        </w:rPr>
        <w:t>. Eelnõus on kasutatud direktiivi originaal</w:t>
      </w:r>
      <w:r>
        <w:rPr>
          <w:rFonts w:cs="Times New Roman"/>
        </w:rPr>
        <w:t>versiooni termini</w:t>
      </w:r>
      <w:r w:rsidR="15997F15" w:rsidRPr="00661BC4">
        <w:rPr>
          <w:rFonts w:cs="Times New Roman"/>
        </w:rPr>
        <w:t xml:space="preserve"> </w:t>
      </w:r>
      <w:r w:rsidR="00883F9B" w:rsidRPr="00661BC4">
        <w:rPr>
          <w:rFonts w:cs="Times New Roman"/>
        </w:rPr>
        <w:t>„</w:t>
      </w:r>
      <w:r w:rsidR="15997F15" w:rsidRPr="00661BC4">
        <w:rPr>
          <w:rFonts w:cs="Times New Roman"/>
        </w:rPr>
        <w:t>interneti vahetuspunkt</w:t>
      </w:r>
      <w:r w:rsidR="00883F9B" w:rsidRPr="00661BC4">
        <w:rPr>
          <w:rFonts w:cs="Times New Roman"/>
        </w:rPr>
        <w:t>“</w:t>
      </w:r>
      <w:r w:rsidR="15997F15" w:rsidRPr="00661BC4">
        <w:rPr>
          <w:rFonts w:cs="Times New Roman"/>
        </w:rPr>
        <w:t xml:space="preserve"> asemel </w:t>
      </w:r>
      <w:r>
        <w:rPr>
          <w:rFonts w:cs="Times New Roman"/>
        </w:rPr>
        <w:t>termini</w:t>
      </w:r>
      <w:r w:rsidR="15997F15" w:rsidRPr="00661BC4">
        <w:rPr>
          <w:rFonts w:cs="Times New Roman"/>
        </w:rPr>
        <w:t xml:space="preserve">t „interneti sõlmpunkt“, kuna see </w:t>
      </w:r>
      <w:r>
        <w:rPr>
          <w:rFonts w:cs="Times New Roman"/>
        </w:rPr>
        <w:t>termin</w:t>
      </w:r>
      <w:r w:rsidR="15997F15" w:rsidRPr="00661BC4">
        <w:rPr>
          <w:rFonts w:cs="Times New Roman"/>
        </w:rPr>
        <w:t xml:space="preserve">, </w:t>
      </w:r>
      <w:r w:rsidR="003B1B14">
        <w:rPr>
          <w:rFonts w:cs="Times New Roman"/>
        </w:rPr>
        <w:t>olgugi et on</w:t>
      </w:r>
      <w:r w:rsidR="15997F15" w:rsidRPr="00661BC4">
        <w:rPr>
          <w:rFonts w:cs="Times New Roman"/>
        </w:rPr>
        <w:t xml:space="preserve"> direk</w:t>
      </w:r>
      <w:r w:rsidR="00883F9B" w:rsidRPr="00661BC4">
        <w:rPr>
          <w:rFonts w:cs="Times New Roman"/>
        </w:rPr>
        <w:t>t</w:t>
      </w:r>
      <w:r w:rsidR="15997F15" w:rsidRPr="00661BC4">
        <w:rPr>
          <w:rFonts w:cs="Times New Roman"/>
        </w:rPr>
        <w:t>iivi originaal</w:t>
      </w:r>
      <w:r w:rsidR="003B1B14">
        <w:rPr>
          <w:rFonts w:cs="Times New Roman"/>
        </w:rPr>
        <w:t>terminist</w:t>
      </w:r>
      <w:r w:rsidR="15997F15" w:rsidRPr="00661BC4">
        <w:rPr>
          <w:rFonts w:cs="Times New Roman"/>
        </w:rPr>
        <w:t xml:space="preserve"> erinev, on eelnõu kooskõlastusringil saa</w:t>
      </w:r>
      <w:r w:rsidR="003B1B14">
        <w:rPr>
          <w:rFonts w:cs="Times New Roman"/>
        </w:rPr>
        <w:t>d</w:t>
      </w:r>
      <w:r w:rsidR="15997F15" w:rsidRPr="00661BC4">
        <w:rPr>
          <w:rFonts w:cs="Times New Roman"/>
        </w:rPr>
        <w:t>ud tagasiside</w:t>
      </w:r>
      <w:r w:rsidR="003B1B14">
        <w:rPr>
          <w:rFonts w:cs="Times New Roman"/>
        </w:rPr>
        <w:t>t</w:t>
      </w:r>
      <w:r w:rsidR="15997F15" w:rsidRPr="00661BC4">
        <w:rPr>
          <w:rFonts w:cs="Times New Roman"/>
        </w:rPr>
        <w:t xml:space="preserve"> </w:t>
      </w:r>
      <w:r w:rsidR="0CBC0BAB" w:rsidRPr="00661BC4">
        <w:rPr>
          <w:rFonts w:cs="Times New Roman"/>
        </w:rPr>
        <w:t>arvesta</w:t>
      </w:r>
      <w:r w:rsidR="15997F15" w:rsidRPr="00661BC4">
        <w:rPr>
          <w:rFonts w:cs="Times New Roman"/>
        </w:rPr>
        <w:t>des tähenduselt</w:t>
      </w:r>
      <w:r w:rsidR="15997F15" w:rsidRPr="00661BC4">
        <w:rPr>
          <w:rFonts w:cs="Times New Roman"/>
          <w:b/>
          <w:bCs/>
        </w:rPr>
        <w:t xml:space="preserve"> </w:t>
      </w:r>
      <w:r w:rsidR="15997F15" w:rsidRPr="00661BC4">
        <w:rPr>
          <w:rFonts w:cs="Times New Roman"/>
        </w:rPr>
        <w:t xml:space="preserve">selgem kui </w:t>
      </w:r>
      <w:r w:rsidR="00883F9B" w:rsidRPr="00661BC4">
        <w:rPr>
          <w:rFonts w:cs="Times New Roman"/>
        </w:rPr>
        <w:t>„</w:t>
      </w:r>
      <w:r w:rsidR="2B480D99" w:rsidRPr="00661BC4">
        <w:rPr>
          <w:rFonts w:cs="Times New Roman"/>
        </w:rPr>
        <w:t>interneti vahetuspunkt</w:t>
      </w:r>
      <w:r w:rsidR="00883F9B" w:rsidRPr="00661BC4">
        <w:rPr>
          <w:rFonts w:cs="Times New Roman"/>
        </w:rPr>
        <w:t>“.</w:t>
      </w:r>
    </w:p>
    <w:p w14:paraId="43FCE47F" w14:textId="77777777" w:rsidR="00883F9B" w:rsidRPr="00661BC4" w:rsidRDefault="00883F9B" w:rsidP="00713977">
      <w:pPr>
        <w:rPr>
          <w:rFonts w:cs="Times New Roman"/>
        </w:rPr>
      </w:pPr>
    </w:p>
    <w:p w14:paraId="2ACE4AB0" w14:textId="32DDCF74" w:rsidR="6B83213D" w:rsidRPr="00661BC4" w:rsidRDefault="7633A1B4" w:rsidP="00713977">
      <w:pPr>
        <w:rPr>
          <w:rFonts w:cs="Times New Roman"/>
        </w:rPr>
      </w:pPr>
      <w:r w:rsidRPr="00661BC4">
        <w:rPr>
          <w:rFonts w:cs="Times New Roman"/>
          <w:b/>
          <w:bCs/>
        </w:rPr>
        <w:t>KüTS</w:t>
      </w:r>
      <w:r w:rsidR="00AB799E">
        <w:rPr>
          <w:rFonts w:cs="Times New Roman"/>
          <w:b/>
          <w:bCs/>
        </w:rPr>
        <w:t>i</w:t>
      </w:r>
      <w:r w:rsidRPr="00661BC4">
        <w:rPr>
          <w:rFonts w:cs="Times New Roman"/>
          <w:b/>
          <w:bCs/>
        </w:rPr>
        <w:t xml:space="preserve"> § 2 punkt</w:t>
      </w:r>
      <w:r w:rsidR="007F50A3">
        <w:rPr>
          <w:rFonts w:cs="Times New Roman"/>
          <w:b/>
          <w:bCs/>
        </w:rPr>
        <w:t xml:space="preserve"> </w:t>
      </w:r>
      <w:r w:rsidR="002F06BB">
        <w:rPr>
          <w:rFonts w:cs="Times New Roman"/>
          <w:b/>
          <w:bCs/>
        </w:rPr>
        <w:t>13</w:t>
      </w:r>
      <w:r w:rsidR="005E3DC2" w:rsidRPr="00661BC4" w:rsidDel="00935195">
        <w:rPr>
          <w:rFonts w:cs="Times New Roman"/>
        </w:rPr>
        <w:t xml:space="preserve"> </w:t>
      </w:r>
      <w:r w:rsidR="1BA1E50B" w:rsidRPr="00661BC4">
        <w:rPr>
          <w:rFonts w:cs="Times New Roman"/>
        </w:rPr>
        <w:t>on seotud NIS2</w:t>
      </w:r>
      <w:r w:rsidR="005E3DC2">
        <w:rPr>
          <w:rFonts w:cs="Times New Roman"/>
        </w:rPr>
        <w:t>-</w:t>
      </w:r>
      <w:r w:rsidR="1BA1E50B" w:rsidRPr="00661BC4">
        <w:rPr>
          <w:rFonts w:cs="Times New Roman"/>
        </w:rPr>
        <w:t xml:space="preserve">direktiivi artikli 6 punkti 28 ülevõtmisega, mis viitab Euroopa Parlamendi ja nõukogu direktiivi 2005/29/EÜ, mis käsitleb ettevõtja ja tarbija vaheliste tehingutega seotud ebaausaid kaubandustavasid siseturul ning millega muudetakse nõukogu direktiivi 84/450/EMÜ, Euroopa Parlamendi ja nõukogu direktiive 97/7/EÜ, 98/27/EÜ ja 2002/65/EÜ ning </w:t>
      </w:r>
      <w:r w:rsidR="1BA1E50B" w:rsidRPr="00661BC4">
        <w:rPr>
          <w:rFonts w:cs="Times New Roman"/>
        </w:rPr>
        <w:lastRenderedPageBreak/>
        <w:t xml:space="preserve">Euroopa Parlamendi ja nõukogu määrust (EÜ) nr 2006/2004 (edaspidi </w:t>
      </w:r>
      <w:r w:rsidR="1BA1E50B" w:rsidRPr="00661BC4">
        <w:rPr>
          <w:rFonts w:cs="Times New Roman"/>
          <w:i/>
          <w:iCs/>
        </w:rPr>
        <w:t>direktiiv 2005/29/EÜ</w:t>
      </w:r>
      <w:r w:rsidR="1BA1E50B" w:rsidRPr="00661BC4">
        <w:rPr>
          <w:rFonts w:cs="Times New Roman"/>
        </w:rPr>
        <w:t>), artikli 2 punktis n määratletud internetipõhi</w:t>
      </w:r>
      <w:r w:rsidR="005E3DC2">
        <w:rPr>
          <w:rFonts w:cs="Times New Roman"/>
        </w:rPr>
        <w:t>sele</w:t>
      </w:r>
      <w:r w:rsidR="1BA1E50B" w:rsidRPr="00661BC4">
        <w:rPr>
          <w:rFonts w:cs="Times New Roman"/>
        </w:rPr>
        <w:t xml:space="preserve"> kauplemiskohale. Direktiivi 2005/29/EÜ artikli 2 punktis n on internetipõhi</w:t>
      </w:r>
      <w:r w:rsidR="005E3DC2">
        <w:rPr>
          <w:rFonts w:cs="Times New Roman"/>
        </w:rPr>
        <w:t>ne</w:t>
      </w:r>
      <w:r w:rsidR="1BA1E50B" w:rsidRPr="00661BC4">
        <w:rPr>
          <w:rFonts w:cs="Times New Roman"/>
        </w:rPr>
        <w:t xml:space="preserve"> kauplemiskoh</w:t>
      </w:r>
      <w:r w:rsidR="005E3DC2">
        <w:rPr>
          <w:rFonts w:cs="Times New Roman"/>
        </w:rPr>
        <w:t>t määratletud kui</w:t>
      </w:r>
      <w:r w:rsidR="1BA1E50B" w:rsidRPr="00661BC4">
        <w:rPr>
          <w:rFonts w:cs="Times New Roman"/>
        </w:rPr>
        <w:t xml:space="preserve"> „</w:t>
      </w:r>
      <w:r w:rsidR="1BA1E50B" w:rsidRPr="00EE4806">
        <w:rPr>
          <w:rFonts w:cs="Times New Roman"/>
        </w:rPr>
        <w:t>teenus, mis võimaldab tarbijatel sõlmida teiste ettevõtjate või tarbijatega kauglepinguid, kasutades selleks tarkvara, sealhulgas veebisaiti, veebisaidi osa või rakendust, mida käitab ettevõtja või mida käitatakse ettevõtja nimel“</w:t>
      </w:r>
      <w:r w:rsidR="1BA1E50B" w:rsidRPr="00661BC4">
        <w:rPr>
          <w:rFonts w:cs="Times New Roman"/>
        </w:rPr>
        <w:t>. Tarbijakaitseseaduse § 2 punkti 7 kohaselt on internetipõhine kauplemiskoh</w:t>
      </w:r>
      <w:r w:rsidR="005E3DC2">
        <w:rPr>
          <w:rFonts w:cs="Times New Roman"/>
        </w:rPr>
        <w:t>t</w:t>
      </w:r>
      <w:r w:rsidR="1BA1E50B" w:rsidRPr="00661BC4">
        <w:rPr>
          <w:rFonts w:cs="Times New Roman"/>
        </w:rPr>
        <w:t xml:space="preserve"> „</w:t>
      </w:r>
      <w:r w:rsidR="1BA1E50B" w:rsidRPr="00EE4806">
        <w:rPr>
          <w:rFonts w:cs="Times New Roman"/>
        </w:rPr>
        <w:t>kauplemiskoht, kus tarbija saab sõlmida teise kaupleja või tarbijaga lepinguid sidevahendi abil, kasutades selleks tarkvara, sealhulgas veebilehte, veebilehe osa või rakendust, mida käitab kaupleja või mida käitatakse kaupleja nimel“</w:t>
      </w:r>
      <w:r w:rsidR="1BA1E50B" w:rsidRPr="00661BC4">
        <w:rPr>
          <w:rFonts w:cs="Times New Roman"/>
        </w:rPr>
        <w:t>. Võlaõigusseaduse § 54</w:t>
      </w:r>
      <w:r w:rsidR="1BA1E50B" w:rsidRPr="00661BC4">
        <w:rPr>
          <w:rFonts w:cs="Times New Roman"/>
          <w:vertAlign w:val="superscript"/>
        </w:rPr>
        <w:t>3</w:t>
      </w:r>
      <w:r w:rsidR="1BA1E50B" w:rsidRPr="00661BC4">
        <w:rPr>
          <w:rFonts w:cs="Times New Roman"/>
        </w:rPr>
        <w:t xml:space="preserve"> </w:t>
      </w:r>
      <w:r w:rsidR="2F75A53E" w:rsidRPr="00661BC4">
        <w:rPr>
          <w:rFonts w:cs="Times New Roman"/>
        </w:rPr>
        <w:t xml:space="preserve">lõike 1 kohaselt </w:t>
      </w:r>
      <w:r w:rsidR="1BA1E50B" w:rsidRPr="00661BC4">
        <w:rPr>
          <w:rFonts w:cs="Times New Roman"/>
        </w:rPr>
        <w:t>on internetipõhi</w:t>
      </w:r>
      <w:r w:rsidR="005E3DC2">
        <w:rPr>
          <w:rFonts w:cs="Times New Roman"/>
        </w:rPr>
        <w:t>ne</w:t>
      </w:r>
      <w:r w:rsidR="1BA1E50B" w:rsidRPr="00661BC4">
        <w:rPr>
          <w:rFonts w:cs="Times New Roman"/>
        </w:rPr>
        <w:t xml:space="preserve"> kauplemiskoh</w:t>
      </w:r>
      <w:r w:rsidR="005E3DC2">
        <w:rPr>
          <w:rFonts w:cs="Times New Roman"/>
        </w:rPr>
        <w:t>t</w:t>
      </w:r>
      <w:r w:rsidR="1BA1E50B" w:rsidRPr="00661BC4">
        <w:rPr>
          <w:rFonts w:cs="Times New Roman"/>
        </w:rPr>
        <w:t xml:space="preserve"> </w:t>
      </w:r>
      <w:r w:rsidR="1BA1E50B" w:rsidRPr="00F32A60">
        <w:rPr>
          <w:rFonts w:cs="Times New Roman"/>
        </w:rPr>
        <w:t>„kauplemiskoht, kus tarbija saab sõlmida teise ettevõtja või tarbijaga lepinguid sidevahendi abil, kasutades selleks tarkvara, sealhulgas veebilehte, veebilehe osa või rakendust, mida käitab ettevõtja või mida käitatakse ettevõtja nimel“</w:t>
      </w:r>
      <w:r w:rsidR="1BA1E50B" w:rsidRPr="00661BC4">
        <w:rPr>
          <w:rFonts w:cs="Times New Roman"/>
        </w:rPr>
        <w:t xml:space="preserve">. Sama paragrahvi lõike 2 kohaselt on internetipõhise kauplemiskoha pidaja </w:t>
      </w:r>
      <w:r w:rsidR="1BA1E50B" w:rsidRPr="00F32A60">
        <w:rPr>
          <w:rFonts w:cs="Times New Roman"/>
        </w:rPr>
        <w:t>„ettevõtja, kes pakub tarbijatele internetipõhist kauplemiskohta“</w:t>
      </w:r>
      <w:r w:rsidR="1BA1E50B" w:rsidRPr="00661BC4">
        <w:rPr>
          <w:rFonts w:cs="Times New Roman"/>
        </w:rPr>
        <w:t>.</w:t>
      </w:r>
    </w:p>
    <w:p w14:paraId="6DAFD233" w14:textId="2E2472DC" w:rsidR="6B83213D" w:rsidRPr="00661BC4" w:rsidRDefault="5EBFB519" w:rsidP="00713977">
      <w:pPr>
        <w:rPr>
          <w:rFonts w:cs="Times New Roman"/>
        </w:rPr>
      </w:pPr>
      <w:r w:rsidRPr="00661BC4">
        <w:rPr>
          <w:rFonts w:cs="Times New Roman"/>
        </w:rPr>
        <w:t xml:space="preserve">Direktiivi 2005/29/EÜ artikli 2 punkti a </w:t>
      </w:r>
      <w:r w:rsidR="00CB3F22">
        <w:rPr>
          <w:rFonts w:cs="Times New Roman"/>
        </w:rPr>
        <w:t>kohaselt</w:t>
      </w:r>
      <w:r w:rsidRPr="00661BC4">
        <w:rPr>
          <w:rFonts w:cs="Times New Roman"/>
        </w:rPr>
        <w:t xml:space="preserve"> on tarbija „</w:t>
      </w:r>
      <w:r w:rsidRPr="00F32A60">
        <w:rPr>
          <w:rFonts w:cs="Times New Roman"/>
        </w:rPr>
        <w:t>füüsiline isik, kes [direktiiviga 2005/29/EÜ] hõlmatud kaubandustavade raames tegutseb eesmärkidel, mis ei ole seotud tema kaubandus-, majandus-, käsitöö- ega kutsetegevusega“</w:t>
      </w:r>
      <w:r w:rsidRPr="00661BC4">
        <w:rPr>
          <w:rFonts w:cs="Times New Roman"/>
        </w:rPr>
        <w:t xml:space="preserve">. Tarbijakaitseseaduse § 2 punkti 1 </w:t>
      </w:r>
      <w:r w:rsidR="00CB3F22">
        <w:rPr>
          <w:rFonts w:cs="Times New Roman"/>
        </w:rPr>
        <w:t xml:space="preserve">kohaselt </w:t>
      </w:r>
      <w:r w:rsidRPr="00661BC4">
        <w:rPr>
          <w:rFonts w:cs="Times New Roman"/>
        </w:rPr>
        <w:t>on tarbija „</w:t>
      </w:r>
      <w:r w:rsidRPr="00F32A60">
        <w:rPr>
          <w:rFonts w:cs="Times New Roman"/>
        </w:rPr>
        <w:t>füüsiline isik, kes tegutseb eesmärgil, mis ei ole seotud tema majandus- või kutsetegevusega“</w:t>
      </w:r>
      <w:r w:rsidRPr="00661BC4">
        <w:rPr>
          <w:rFonts w:cs="Times New Roman"/>
        </w:rPr>
        <w:t xml:space="preserve">. Võlaõigusseaduse § 1 lõike 5 kohaselt on tarbija tolle seaduse tähenduses </w:t>
      </w:r>
      <w:r w:rsidRPr="00F32A60">
        <w:rPr>
          <w:rFonts w:cs="Times New Roman"/>
        </w:rPr>
        <w:t>„füüsiline isik, kes teeb tehingu, mis ei seondu iseseisva majandus- või kutsetegevuse läbiviimisega“</w:t>
      </w:r>
      <w:r w:rsidRPr="00661BC4">
        <w:rPr>
          <w:rFonts w:cs="Times New Roman"/>
        </w:rPr>
        <w:t>.</w:t>
      </w:r>
    </w:p>
    <w:p w14:paraId="1CD8E550" w14:textId="204C0B49" w:rsidR="6B83213D" w:rsidRPr="00661BC4" w:rsidRDefault="5EBFB519" w:rsidP="00713977">
      <w:pPr>
        <w:rPr>
          <w:rFonts w:cs="Times New Roman"/>
        </w:rPr>
      </w:pPr>
      <w:r w:rsidRPr="00661BC4">
        <w:rPr>
          <w:rFonts w:cs="Times New Roman"/>
        </w:rPr>
        <w:t xml:space="preserve">Direktiivi 2005/29/EÜ artikli 2 punkti b </w:t>
      </w:r>
      <w:r w:rsidR="00CB3F22">
        <w:rPr>
          <w:rFonts w:cs="Times New Roman"/>
        </w:rPr>
        <w:t xml:space="preserve">kohaselt </w:t>
      </w:r>
      <w:r w:rsidRPr="00661BC4">
        <w:rPr>
          <w:rFonts w:cs="Times New Roman"/>
        </w:rPr>
        <w:t>on ettevõtja „</w:t>
      </w:r>
      <w:r w:rsidRPr="00736306">
        <w:rPr>
          <w:rFonts w:cs="Times New Roman"/>
        </w:rPr>
        <w:t>füüsiline või juriidiline isik, kes [direktiiviga 2005/29/EÜ] hõlmatud kaubandustavade raames tegutseb eesmärkidel, mis on seotud tema kaubandus-, majandus-, käsitöö- või kutsetegevusega, ning ettevõtja nimel või huvides tegutsev isik“</w:t>
      </w:r>
      <w:r w:rsidRPr="00661BC4">
        <w:rPr>
          <w:rFonts w:cs="Times New Roman"/>
        </w:rPr>
        <w:t xml:space="preserve">. Tarbijakaitseseaduse § 2 punkt 2 </w:t>
      </w:r>
      <w:r w:rsidR="00CB3F22">
        <w:rPr>
          <w:rFonts w:cs="Times New Roman"/>
        </w:rPr>
        <w:t xml:space="preserve">kohaselt </w:t>
      </w:r>
      <w:r w:rsidRPr="00661BC4">
        <w:rPr>
          <w:rFonts w:cs="Times New Roman"/>
        </w:rPr>
        <w:t>on kaupleja „</w:t>
      </w:r>
      <w:r w:rsidRPr="00736306">
        <w:rPr>
          <w:rFonts w:cs="Times New Roman"/>
        </w:rPr>
        <w:t>füüsiline või juriidiline isik, sealhulgas avalik-õiguslik juriidiline isik, kes tegutseb eesmärgil, mis on seotud tema majandus- või kutsetegevusega“</w:t>
      </w:r>
      <w:r w:rsidRPr="00661BC4">
        <w:rPr>
          <w:rFonts w:cs="Times New Roman"/>
        </w:rPr>
        <w:t xml:space="preserve">. Võlaõigusseaduse § 1 lõike 6 kohaselt on ettevõtja tolle seaduse tähenduses </w:t>
      </w:r>
      <w:r w:rsidRPr="00736306">
        <w:rPr>
          <w:rFonts w:cs="Times New Roman"/>
        </w:rPr>
        <w:t>„isik, sealhulgas avalik-õiguslik juriidiline isik, kes teeb tehingu, mis seondub iseseisva majandus- või kutsetegevuse läbiviimisega“</w:t>
      </w:r>
      <w:r w:rsidRPr="00661BC4">
        <w:rPr>
          <w:rFonts w:cs="Times New Roman"/>
        </w:rPr>
        <w:t>.</w:t>
      </w:r>
    </w:p>
    <w:p w14:paraId="65593D99" w14:textId="51574230" w:rsidR="6B83213D" w:rsidRPr="00661BC4" w:rsidRDefault="07DE3EC2" w:rsidP="00713977">
      <w:pPr>
        <w:rPr>
          <w:rFonts w:cs="Times New Roman"/>
        </w:rPr>
      </w:pPr>
      <w:r w:rsidRPr="00661BC4">
        <w:rPr>
          <w:rFonts w:cs="Times New Roman"/>
        </w:rPr>
        <w:t xml:space="preserve">Direktiivi 2005/29/EÜ artikli 2 punktis n </w:t>
      </w:r>
      <w:r w:rsidR="00691753">
        <w:rPr>
          <w:rFonts w:cs="Times New Roman"/>
        </w:rPr>
        <w:t>sätesta</w:t>
      </w:r>
      <w:r w:rsidRPr="00661BC4">
        <w:rPr>
          <w:rFonts w:cs="Times New Roman"/>
        </w:rPr>
        <w:t>tud internetipõhi</w:t>
      </w:r>
      <w:r w:rsidR="00CB3F22">
        <w:rPr>
          <w:rFonts w:cs="Times New Roman"/>
        </w:rPr>
        <w:t>s</w:t>
      </w:r>
      <w:r w:rsidRPr="00661BC4">
        <w:rPr>
          <w:rFonts w:cs="Times New Roman"/>
        </w:rPr>
        <w:t xml:space="preserve">e kauplemiskoha definitsioon on sisult sama mis tarbijakaitseseaduse § 2 punktis 7 </w:t>
      </w:r>
      <w:r w:rsidR="00CB3F22">
        <w:rPr>
          <w:rFonts w:cs="Times New Roman"/>
        </w:rPr>
        <w:t>ja</w:t>
      </w:r>
      <w:r w:rsidRPr="00661BC4">
        <w:rPr>
          <w:rFonts w:cs="Times New Roman"/>
        </w:rPr>
        <w:t xml:space="preserve"> võlaõigusseaduse § 54</w:t>
      </w:r>
      <w:r w:rsidRPr="00661BC4">
        <w:rPr>
          <w:rFonts w:cs="Times New Roman"/>
          <w:vertAlign w:val="superscript"/>
        </w:rPr>
        <w:t>3</w:t>
      </w:r>
      <w:r w:rsidRPr="00661BC4">
        <w:rPr>
          <w:rFonts w:cs="Times New Roman"/>
        </w:rPr>
        <w:t xml:space="preserve"> </w:t>
      </w:r>
      <w:r w:rsidR="1F8304F3" w:rsidRPr="00661BC4">
        <w:rPr>
          <w:rFonts w:cs="Times New Roman"/>
        </w:rPr>
        <w:t xml:space="preserve">lõikes 1 </w:t>
      </w:r>
      <w:r w:rsidR="00CB3F22">
        <w:rPr>
          <w:rFonts w:cs="Times New Roman"/>
        </w:rPr>
        <w:t>esitatud</w:t>
      </w:r>
      <w:r w:rsidRPr="00661BC4">
        <w:rPr>
          <w:rFonts w:cs="Times New Roman"/>
        </w:rPr>
        <w:t xml:space="preserve"> internetipõhise kauplemiskoha definitsioon. </w:t>
      </w:r>
      <w:r w:rsidR="00CB3F22">
        <w:rPr>
          <w:rFonts w:cs="Times New Roman"/>
        </w:rPr>
        <w:t>Kommenteeritavasse e</w:t>
      </w:r>
      <w:r w:rsidRPr="00661BC4">
        <w:rPr>
          <w:rFonts w:cs="Times New Roman"/>
        </w:rPr>
        <w:t>elnõu punkti</w:t>
      </w:r>
      <w:r w:rsidR="00CB3F22">
        <w:rPr>
          <w:rFonts w:cs="Times New Roman"/>
        </w:rPr>
        <w:t xml:space="preserve"> on otsustatud</w:t>
      </w:r>
      <w:r w:rsidRPr="00661BC4">
        <w:rPr>
          <w:rFonts w:cs="Times New Roman"/>
        </w:rPr>
        <w:t xml:space="preserve"> lisada</w:t>
      </w:r>
      <w:r w:rsidR="594FF0D8" w:rsidRPr="00661BC4">
        <w:rPr>
          <w:rFonts w:cs="Times New Roman"/>
        </w:rPr>
        <w:t xml:space="preserve"> viide</w:t>
      </w:r>
      <w:r w:rsidRPr="00661BC4">
        <w:rPr>
          <w:rFonts w:cs="Times New Roman"/>
        </w:rPr>
        <w:t xml:space="preserve"> vastavale tarbijakaitseseaduse terminile.</w:t>
      </w:r>
    </w:p>
    <w:p w14:paraId="5EFA5BA2" w14:textId="77777777" w:rsidR="004B0E82" w:rsidRPr="00661BC4" w:rsidRDefault="004B0E82" w:rsidP="00713977">
      <w:pPr>
        <w:rPr>
          <w:rFonts w:cs="Times New Roman"/>
        </w:rPr>
      </w:pPr>
    </w:p>
    <w:p w14:paraId="6BE85975" w14:textId="2BCDE8AF" w:rsidR="6B83213D" w:rsidRPr="00661BC4" w:rsidRDefault="00CB3F22" w:rsidP="00713977">
      <w:pPr>
        <w:rPr>
          <w:rFonts w:cs="Times New Roman"/>
        </w:rPr>
      </w:pPr>
      <w:r>
        <w:rPr>
          <w:rFonts w:cs="Times New Roman"/>
          <w:b/>
          <w:bCs/>
        </w:rPr>
        <w:t xml:space="preserve">Eelnõukohase </w:t>
      </w:r>
      <w:r w:rsidR="24AB1883" w:rsidRPr="00661BC4">
        <w:rPr>
          <w:rFonts w:cs="Times New Roman"/>
          <w:b/>
          <w:bCs/>
        </w:rPr>
        <w:t>KüTS</w:t>
      </w:r>
      <w:r>
        <w:rPr>
          <w:rFonts w:cs="Times New Roman"/>
          <w:b/>
          <w:bCs/>
        </w:rPr>
        <w:t>i</w:t>
      </w:r>
      <w:r w:rsidR="24AB1883" w:rsidRPr="00661BC4">
        <w:rPr>
          <w:rFonts w:cs="Times New Roman"/>
          <w:b/>
          <w:bCs/>
        </w:rPr>
        <w:t xml:space="preserve"> § 2 punkti</w:t>
      </w:r>
      <w:r w:rsidR="004D0890">
        <w:rPr>
          <w:rFonts w:cs="Times New Roman"/>
          <w:b/>
          <w:bCs/>
        </w:rPr>
        <w:t>s</w:t>
      </w:r>
      <w:r w:rsidR="24AB1883" w:rsidRPr="00661BC4">
        <w:rPr>
          <w:rFonts w:cs="Times New Roman"/>
          <w:b/>
          <w:bCs/>
        </w:rPr>
        <w:t xml:space="preserve"> 1</w:t>
      </w:r>
      <w:r w:rsidR="29BC9D0D" w:rsidRPr="00661BC4">
        <w:rPr>
          <w:rFonts w:cs="Times New Roman"/>
          <w:b/>
          <w:bCs/>
        </w:rPr>
        <w:t>4</w:t>
      </w:r>
      <w:r w:rsidR="107F2DE8" w:rsidRPr="00661BC4">
        <w:rPr>
          <w:rFonts w:cs="Times New Roman"/>
        </w:rPr>
        <w:t xml:space="preserve"> </w:t>
      </w:r>
      <w:r w:rsidR="007847E1">
        <w:rPr>
          <w:rFonts w:cs="Times New Roman"/>
        </w:rPr>
        <w:t xml:space="preserve">kavandatakse </w:t>
      </w:r>
      <w:r>
        <w:rPr>
          <w:rFonts w:cs="Times New Roman"/>
        </w:rPr>
        <w:t>sätesta</w:t>
      </w:r>
      <w:r w:rsidR="007847E1">
        <w:rPr>
          <w:rFonts w:cs="Times New Roman"/>
        </w:rPr>
        <w:t>d</w:t>
      </w:r>
      <w:r w:rsidR="004D0890">
        <w:rPr>
          <w:rFonts w:cs="Times New Roman"/>
        </w:rPr>
        <w:t>a</w:t>
      </w:r>
      <w:r>
        <w:rPr>
          <w:rFonts w:cs="Times New Roman"/>
        </w:rPr>
        <w:t xml:space="preserve"> </w:t>
      </w:r>
      <w:r w:rsidR="107F2DE8" w:rsidRPr="00661BC4">
        <w:rPr>
          <w:rFonts w:cs="Times New Roman"/>
        </w:rPr>
        <w:t>lühend</w:t>
      </w:r>
      <w:r>
        <w:rPr>
          <w:rFonts w:cs="Times New Roman"/>
        </w:rPr>
        <w:t>termin</w:t>
      </w:r>
      <w:r w:rsidR="107F2DE8" w:rsidRPr="00661BC4">
        <w:rPr>
          <w:rFonts w:cs="Times New Roman"/>
        </w:rPr>
        <w:t xml:space="preserve"> „keskvalitsuse avaliku halduse üksus“, mis hõlmab mitut üksust, </w:t>
      </w:r>
      <w:r w:rsidR="53C81559" w:rsidRPr="00661BC4">
        <w:rPr>
          <w:rFonts w:cs="Times New Roman"/>
        </w:rPr>
        <w:t>kes</w:t>
      </w:r>
      <w:r w:rsidR="107F2DE8" w:rsidRPr="00661BC4">
        <w:rPr>
          <w:rFonts w:cs="Times New Roman"/>
        </w:rPr>
        <w:t xml:space="preserve"> </w:t>
      </w:r>
      <w:r w:rsidR="004D0890">
        <w:rPr>
          <w:rFonts w:cs="Times New Roman"/>
        </w:rPr>
        <w:t>kuuluvad</w:t>
      </w:r>
      <w:r w:rsidR="004D0890" w:rsidRPr="00661BC4">
        <w:rPr>
          <w:rFonts w:cs="Times New Roman"/>
        </w:rPr>
        <w:t xml:space="preserve"> </w:t>
      </w:r>
      <w:r w:rsidR="107F2DE8" w:rsidRPr="00661BC4">
        <w:rPr>
          <w:rFonts w:cs="Times New Roman"/>
        </w:rPr>
        <w:t xml:space="preserve">kehtiva KüTSi </w:t>
      </w:r>
      <w:r w:rsidR="004D0890">
        <w:rPr>
          <w:rFonts w:cs="Times New Roman"/>
        </w:rPr>
        <w:t>kohaldamisalasse</w:t>
      </w:r>
      <w:r w:rsidR="107F2DE8" w:rsidRPr="00661BC4">
        <w:rPr>
          <w:rFonts w:cs="Times New Roman"/>
        </w:rPr>
        <w:t>. Kommenteeritav lühend on seotud ka NIS2</w:t>
      </w:r>
      <w:r>
        <w:rPr>
          <w:rFonts w:cs="Times New Roman"/>
        </w:rPr>
        <w:t>-</w:t>
      </w:r>
      <w:r w:rsidR="107F2DE8" w:rsidRPr="00661BC4">
        <w:rPr>
          <w:rFonts w:cs="Times New Roman"/>
        </w:rPr>
        <w:t>direktiivi artikli 2 lõike 2 punkt</w:t>
      </w:r>
      <w:r w:rsidR="004D0890">
        <w:rPr>
          <w:rFonts w:cs="Times New Roman"/>
        </w:rPr>
        <w:t>i</w:t>
      </w:r>
      <w:r w:rsidR="107F2DE8" w:rsidRPr="00661BC4">
        <w:rPr>
          <w:rFonts w:cs="Times New Roman"/>
        </w:rPr>
        <w:t xml:space="preserve"> </w:t>
      </w:r>
      <w:r w:rsidR="006E7012">
        <w:rPr>
          <w:rFonts w:cs="Times New Roman"/>
        </w:rPr>
        <w:t>f</w:t>
      </w:r>
      <w:r w:rsidR="107F2DE8" w:rsidRPr="00661BC4">
        <w:rPr>
          <w:rFonts w:cs="Times New Roman"/>
        </w:rPr>
        <w:t xml:space="preserve"> alapunkti</w:t>
      </w:r>
      <w:r w:rsidR="004D0890">
        <w:rPr>
          <w:rFonts w:cs="Times New Roman"/>
        </w:rPr>
        <w:t>ga</w:t>
      </w:r>
      <w:r w:rsidR="107F2DE8" w:rsidRPr="00661BC4">
        <w:rPr>
          <w:rFonts w:cs="Times New Roman"/>
        </w:rPr>
        <w:t xml:space="preserve"> i (</w:t>
      </w:r>
      <w:r w:rsidR="107F2DE8" w:rsidRPr="00661BC4">
        <w:rPr>
          <w:rFonts w:cs="Times New Roman"/>
          <w:i/>
          <w:iCs/>
        </w:rPr>
        <w:t>üksus on: keskvalitsuse avaliku halduse üksus, nagu see on kindlaks määratud liikmesriigi poolt kooskõlas tema õigusega</w:t>
      </w:r>
      <w:r w:rsidR="107F2DE8" w:rsidRPr="00661BC4">
        <w:rPr>
          <w:rFonts w:cs="Times New Roman"/>
        </w:rPr>
        <w:t xml:space="preserve">). Kommenteeritaval punktil on seos </w:t>
      </w:r>
      <w:r w:rsidR="3B51F40C" w:rsidRPr="00661BC4">
        <w:rPr>
          <w:rFonts w:cs="Times New Roman"/>
        </w:rPr>
        <w:t>ka av</w:t>
      </w:r>
      <w:r w:rsidR="107F2DE8" w:rsidRPr="00661BC4">
        <w:rPr>
          <w:rFonts w:cs="Times New Roman"/>
        </w:rPr>
        <w:t>aliku halduse üksuse mõistega, mis on defineeritud NIS2</w:t>
      </w:r>
      <w:r w:rsidR="00971ED7">
        <w:rPr>
          <w:rFonts w:cs="Times New Roman"/>
        </w:rPr>
        <w:t>-</w:t>
      </w:r>
      <w:r w:rsidR="107F2DE8" w:rsidRPr="00661BC4">
        <w:rPr>
          <w:rFonts w:cs="Times New Roman"/>
        </w:rPr>
        <w:t xml:space="preserve">direktiivi artikli 6 punktis 35 (mida eelnõuga </w:t>
      </w:r>
      <w:r w:rsidR="009256A6">
        <w:rPr>
          <w:rFonts w:cs="Times New Roman"/>
        </w:rPr>
        <w:t xml:space="preserve">eraldi </w:t>
      </w:r>
      <w:r w:rsidR="107F2DE8" w:rsidRPr="00661BC4">
        <w:rPr>
          <w:rFonts w:cs="Times New Roman"/>
        </w:rPr>
        <w:t xml:space="preserve">üle ei võta). Kommenteeritava punkti puhul on tegemist ka kehtiva õiguse säilitamisega, kuna </w:t>
      </w:r>
      <w:r w:rsidR="00A96AC7">
        <w:rPr>
          <w:rFonts w:cs="Times New Roman"/>
        </w:rPr>
        <w:t>asjaomane</w:t>
      </w:r>
      <w:r w:rsidR="107F2DE8" w:rsidRPr="00661BC4">
        <w:rPr>
          <w:rFonts w:cs="Times New Roman"/>
        </w:rPr>
        <w:t xml:space="preserve"> mõiste hõlmab KüTS</w:t>
      </w:r>
      <w:r w:rsidR="009256A6">
        <w:rPr>
          <w:rFonts w:cs="Times New Roman"/>
        </w:rPr>
        <w:t>i</w:t>
      </w:r>
      <w:r w:rsidR="107F2DE8" w:rsidRPr="00661BC4">
        <w:rPr>
          <w:rFonts w:cs="Times New Roman"/>
        </w:rPr>
        <w:t xml:space="preserve"> kehtiva versiooni § 3 lõike 4 punktides 3, 5, 6, 7, 8, 11, 12 ja 14 </w:t>
      </w:r>
      <w:r w:rsidR="6AB1FA69" w:rsidRPr="00661BC4">
        <w:rPr>
          <w:rFonts w:cs="Times New Roman"/>
        </w:rPr>
        <w:t xml:space="preserve">nimetatud </w:t>
      </w:r>
      <w:r w:rsidR="57143B8E" w:rsidRPr="00661BC4">
        <w:rPr>
          <w:rFonts w:cs="Times New Roman"/>
        </w:rPr>
        <w:t>üksusi</w:t>
      </w:r>
      <w:r w:rsidR="107F2DE8" w:rsidRPr="00661BC4">
        <w:rPr>
          <w:rFonts w:cs="Times New Roman"/>
        </w:rPr>
        <w:t>.</w:t>
      </w:r>
    </w:p>
    <w:p w14:paraId="46E24DF2" w14:textId="77777777" w:rsidR="004B0E82" w:rsidRPr="00661BC4" w:rsidRDefault="004B0E82" w:rsidP="00713977">
      <w:pPr>
        <w:rPr>
          <w:rFonts w:cs="Times New Roman"/>
        </w:rPr>
      </w:pPr>
    </w:p>
    <w:p w14:paraId="372B827D" w14:textId="086AA180" w:rsidR="6B83213D" w:rsidRPr="00661BC4" w:rsidRDefault="00584D4A" w:rsidP="00713977">
      <w:pPr>
        <w:rPr>
          <w:rFonts w:cs="Times New Roman"/>
        </w:rPr>
      </w:pPr>
      <w:r>
        <w:rPr>
          <w:rFonts w:cs="Times New Roman"/>
          <w:b/>
          <w:bCs/>
        </w:rPr>
        <w:t xml:space="preserve">Eelnõukohase </w:t>
      </w:r>
      <w:r w:rsidR="43B272BF" w:rsidRPr="00661BC4">
        <w:rPr>
          <w:rFonts w:cs="Times New Roman"/>
          <w:b/>
          <w:bCs/>
        </w:rPr>
        <w:t>KüTS</w:t>
      </w:r>
      <w:r>
        <w:rPr>
          <w:rFonts w:cs="Times New Roman"/>
          <w:b/>
          <w:bCs/>
        </w:rPr>
        <w:t>i</w:t>
      </w:r>
      <w:r w:rsidR="43B272BF" w:rsidRPr="00661BC4">
        <w:rPr>
          <w:rFonts w:cs="Times New Roman"/>
          <w:b/>
          <w:bCs/>
        </w:rPr>
        <w:t xml:space="preserve"> § 2 punkti</w:t>
      </w:r>
      <w:r w:rsidR="004D0890">
        <w:rPr>
          <w:rFonts w:cs="Times New Roman"/>
          <w:b/>
          <w:bCs/>
        </w:rPr>
        <w:t>s</w:t>
      </w:r>
      <w:r w:rsidR="43B272BF" w:rsidRPr="00661BC4">
        <w:rPr>
          <w:rFonts w:cs="Times New Roman"/>
          <w:b/>
          <w:bCs/>
        </w:rPr>
        <w:t xml:space="preserve"> 1</w:t>
      </w:r>
      <w:r w:rsidR="782B29DA" w:rsidRPr="00661BC4">
        <w:rPr>
          <w:rFonts w:cs="Times New Roman"/>
          <w:b/>
          <w:bCs/>
        </w:rPr>
        <w:t>5</w:t>
      </w:r>
      <w:r w:rsidR="43B272BF" w:rsidRPr="00661BC4">
        <w:rPr>
          <w:rFonts w:cs="Times New Roman"/>
        </w:rPr>
        <w:t xml:space="preserve"> </w:t>
      </w:r>
      <w:r w:rsidR="004D0890">
        <w:rPr>
          <w:rFonts w:cs="Times New Roman"/>
        </w:rPr>
        <w:t xml:space="preserve">kavandatakse </w:t>
      </w:r>
      <w:r w:rsidR="43B272BF" w:rsidRPr="00661BC4">
        <w:rPr>
          <w:rFonts w:cs="Times New Roman"/>
        </w:rPr>
        <w:t>sätesta</w:t>
      </w:r>
      <w:r w:rsidR="004D0890">
        <w:rPr>
          <w:rFonts w:cs="Times New Roman"/>
        </w:rPr>
        <w:t>da</w:t>
      </w:r>
      <w:r w:rsidR="43B272BF" w:rsidRPr="00661BC4">
        <w:rPr>
          <w:rFonts w:cs="Times New Roman"/>
        </w:rPr>
        <w:t>,</w:t>
      </w:r>
      <w:r w:rsidR="00539B35" w:rsidRPr="00661BC4">
        <w:rPr>
          <w:rFonts w:cs="Times New Roman"/>
        </w:rPr>
        <w:t xml:space="preserve"> sarnaselt eelkommenteeritud punktiga, lühend</w:t>
      </w:r>
      <w:r w:rsidR="00715519">
        <w:rPr>
          <w:rFonts w:cs="Times New Roman"/>
        </w:rPr>
        <w:t>termin</w:t>
      </w:r>
      <w:r w:rsidR="00539B35" w:rsidRPr="00661BC4">
        <w:rPr>
          <w:rFonts w:cs="Times New Roman"/>
        </w:rPr>
        <w:t xml:space="preserve"> „kohaliku </w:t>
      </w:r>
      <w:r w:rsidR="1C959679" w:rsidRPr="00661BC4">
        <w:rPr>
          <w:rFonts w:cs="Times New Roman"/>
        </w:rPr>
        <w:t>omavalitsuse</w:t>
      </w:r>
      <w:r w:rsidR="00539B35" w:rsidRPr="00661BC4">
        <w:rPr>
          <w:rFonts w:cs="Times New Roman"/>
        </w:rPr>
        <w:t xml:space="preserve"> avaliku halduse üksus“, mis on seotud NIS2</w:t>
      </w:r>
      <w:r w:rsidR="00715519">
        <w:rPr>
          <w:rFonts w:cs="Times New Roman"/>
        </w:rPr>
        <w:t>-</w:t>
      </w:r>
      <w:r w:rsidR="00539B35" w:rsidRPr="00661BC4">
        <w:rPr>
          <w:rFonts w:cs="Times New Roman"/>
        </w:rPr>
        <w:t xml:space="preserve">direktiivi artikli 6 punktis 35 sätestatud mõistega, kuid </w:t>
      </w:r>
      <w:r w:rsidR="00CB669D">
        <w:rPr>
          <w:rFonts w:cs="Times New Roman"/>
        </w:rPr>
        <w:t xml:space="preserve">nimetatud </w:t>
      </w:r>
      <w:r w:rsidR="00539B35" w:rsidRPr="00661BC4">
        <w:rPr>
          <w:rFonts w:cs="Times New Roman"/>
        </w:rPr>
        <w:t>lühend</w:t>
      </w:r>
      <w:r w:rsidR="00CB669D">
        <w:rPr>
          <w:rFonts w:cs="Times New Roman"/>
        </w:rPr>
        <w:t>termin</w:t>
      </w:r>
      <w:r w:rsidR="00539B35" w:rsidRPr="00661BC4">
        <w:rPr>
          <w:rFonts w:cs="Times New Roman"/>
        </w:rPr>
        <w:t xml:space="preserve"> on seotud ka NIS2</w:t>
      </w:r>
      <w:r w:rsidR="00CB669D">
        <w:rPr>
          <w:rFonts w:cs="Times New Roman"/>
        </w:rPr>
        <w:t>-</w:t>
      </w:r>
      <w:r w:rsidR="00539B35" w:rsidRPr="00661BC4">
        <w:rPr>
          <w:rFonts w:cs="Times New Roman"/>
        </w:rPr>
        <w:t>direktiivi artikli 2 lõike 5 punkti a rakendamisega (</w:t>
      </w:r>
      <w:r w:rsidR="00539B35" w:rsidRPr="00661BC4">
        <w:rPr>
          <w:rFonts w:cs="Times New Roman"/>
          <w:i/>
          <w:iCs/>
        </w:rPr>
        <w:t>Liikmesriigid võivad ette näha, et [NIS2</w:t>
      </w:r>
      <w:r w:rsidR="00CB669D">
        <w:rPr>
          <w:rFonts w:cs="Times New Roman"/>
          <w:i/>
          <w:iCs/>
        </w:rPr>
        <w:t>-</w:t>
      </w:r>
      <w:r w:rsidR="00539B35" w:rsidRPr="00661BC4">
        <w:rPr>
          <w:rFonts w:cs="Times New Roman"/>
          <w:i/>
          <w:iCs/>
        </w:rPr>
        <w:lastRenderedPageBreak/>
        <w:t>direktiivi] kohaldatakse: a) kohaliku tasandi avaliku halduse üksuste suhtes</w:t>
      </w:r>
      <w:r w:rsidR="004D0890">
        <w:rPr>
          <w:rFonts w:cs="Times New Roman"/>
          <w:i/>
          <w:iCs/>
        </w:rPr>
        <w:t>.</w:t>
      </w:r>
      <w:r w:rsidR="00539B35" w:rsidRPr="00661BC4">
        <w:rPr>
          <w:rFonts w:cs="Times New Roman"/>
        </w:rPr>
        <w:t>) ning kehtiva õiguse säilitamisega (vt KüTS</w:t>
      </w:r>
      <w:r w:rsidR="00CB669D">
        <w:rPr>
          <w:rFonts w:cs="Times New Roman"/>
        </w:rPr>
        <w:t>i</w:t>
      </w:r>
      <w:r w:rsidR="00539B35" w:rsidRPr="00661BC4">
        <w:rPr>
          <w:rFonts w:cs="Times New Roman"/>
        </w:rPr>
        <w:t xml:space="preserve"> kehtiva versiooni § 3 lõike 4 punktis 4 </w:t>
      </w:r>
      <w:r w:rsidR="00CB669D">
        <w:rPr>
          <w:rFonts w:cs="Times New Roman"/>
        </w:rPr>
        <w:t>kasutatud termin</w:t>
      </w:r>
      <w:r w:rsidR="00539B35" w:rsidRPr="00661BC4">
        <w:rPr>
          <w:rFonts w:cs="Times New Roman"/>
        </w:rPr>
        <w:t xml:space="preserve"> „kohaliku omavalitsuse üksus“ ja punkt 13). Kommenteeritaval punktil pole seost NIS2</w:t>
      </w:r>
      <w:r w:rsidR="00CB669D">
        <w:rPr>
          <w:rFonts w:cs="Times New Roman"/>
        </w:rPr>
        <w:t>-</w:t>
      </w:r>
      <w:r w:rsidR="00539B35" w:rsidRPr="00661BC4">
        <w:rPr>
          <w:rFonts w:cs="Times New Roman"/>
        </w:rPr>
        <w:t>direktiivi artikli 2 lõike 2 punkti f alapunktiga ii (</w:t>
      </w:r>
      <w:r w:rsidR="00539B35" w:rsidRPr="00661BC4">
        <w:rPr>
          <w:rFonts w:cs="Times New Roman"/>
          <w:i/>
          <w:iCs/>
        </w:rPr>
        <w:t>üksus on: ii) liikmesriigi poolt tema õiguse kohaselt kindlaks määratud piirkondliku tasandi üksus, mis vastavalt riskipõhisele hindamisele osutab teenuseid, mille häirel võib olla oluline mõju kriitilise tähtsusega ühiskondlikule või majandustegevusele</w:t>
      </w:r>
      <w:r w:rsidR="00539B35" w:rsidRPr="00661BC4">
        <w:rPr>
          <w:rFonts w:cs="Times New Roman"/>
        </w:rPr>
        <w:t xml:space="preserve">), kuna </w:t>
      </w:r>
      <w:r w:rsidR="58328F93" w:rsidRPr="00661BC4">
        <w:rPr>
          <w:rFonts w:cs="Times New Roman"/>
        </w:rPr>
        <w:t xml:space="preserve">kõnealuse </w:t>
      </w:r>
      <w:r w:rsidR="00539B35" w:rsidRPr="00661BC4">
        <w:rPr>
          <w:rFonts w:cs="Times New Roman"/>
        </w:rPr>
        <w:t xml:space="preserve">alapunkti sisu on seotud piirkondliku (ingl </w:t>
      </w:r>
      <w:r w:rsidR="00539B35" w:rsidRPr="00661BC4">
        <w:rPr>
          <w:rFonts w:cs="Times New Roman"/>
          <w:i/>
          <w:iCs/>
        </w:rPr>
        <w:t>regional</w:t>
      </w:r>
      <w:r w:rsidR="00539B35" w:rsidRPr="00661BC4">
        <w:rPr>
          <w:rFonts w:cs="Times New Roman"/>
        </w:rPr>
        <w:t>) tasandi üksus</w:t>
      </w:r>
      <w:r w:rsidR="00E634B4">
        <w:rPr>
          <w:rFonts w:cs="Times New Roman"/>
        </w:rPr>
        <w:t>t</w:t>
      </w:r>
      <w:r w:rsidR="00539B35" w:rsidRPr="00661BC4">
        <w:rPr>
          <w:rFonts w:cs="Times New Roman"/>
        </w:rPr>
        <w:t>ega ehk Eesti puhul maavalitsustega, mida enam ei ole.</w:t>
      </w:r>
    </w:p>
    <w:p w14:paraId="79F6D942" w14:textId="5B7F18B1" w:rsidR="6B83213D" w:rsidRPr="00661BC4" w:rsidRDefault="6B83213D" w:rsidP="00713977">
      <w:pPr>
        <w:rPr>
          <w:rFonts w:cs="Times New Roman"/>
        </w:rPr>
      </w:pPr>
      <w:r w:rsidRPr="00661BC4">
        <w:rPr>
          <w:rFonts w:cs="Times New Roman"/>
        </w:rPr>
        <w:t>Kui kommenteeritava NIS2</w:t>
      </w:r>
      <w:r w:rsidR="00E634B4">
        <w:rPr>
          <w:rFonts w:cs="Times New Roman"/>
        </w:rPr>
        <w:t>-</w:t>
      </w:r>
      <w:r w:rsidRPr="00661BC4">
        <w:rPr>
          <w:rFonts w:cs="Times New Roman"/>
        </w:rPr>
        <w:t>direktiivi sätte ülevõtmisel otsustatakse, et se</w:t>
      </w:r>
      <w:r w:rsidR="00E634B4">
        <w:rPr>
          <w:rFonts w:cs="Times New Roman"/>
        </w:rPr>
        <w:t>e</w:t>
      </w:r>
      <w:r w:rsidRPr="00661BC4">
        <w:rPr>
          <w:rFonts w:cs="Times New Roman"/>
        </w:rPr>
        <w:t xml:space="preserve"> võetakse kitsamalt üle ja kehtivat õigust ei säilitata, siis võib </w:t>
      </w:r>
      <w:r w:rsidR="00E634B4">
        <w:rPr>
          <w:rFonts w:cs="Times New Roman"/>
        </w:rPr>
        <w:t xml:space="preserve">see </w:t>
      </w:r>
      <w:r w:rsidRPr="00661BC4">
        <w:rPr>
          <w:rFonts w:cs="Times New Roman"/>
        </w:rPr>
        <w:t xml:space="preserve">kaasa tuua olukorra, kus kohalike omavalitsuste ja nende </w:t>
      </w:r>
      <w:r w:rsidR="00E634B4">
        <w:rPr>
          <w:rFonts w:cs="Times New Roman"/>
        </w:rPr>
        <w:t>haldusala</w:t>
      </w:r>
      <w:r w:rsidRPr="00661BC4">
        <w:rPr>
          <w:rFonts w:cs="Times New Roman"/>
        </w:rPr>
        <w:t xml:space="preserve"> asutuste suhtes ei kohaldata ühtseid küberturvalisuse nõudeid</w:t>
      </w:r>
      <w:r w:rsidR="64922FFC" w:rsidRPr="00661BC4">
        <w:rPr>
          <w:rFonts w:cs="Times New Roman"/>
        </w:rPr>
        <w:t>.</w:t>
      </w:r>
      <w:r w:rsidR="6D3112F3" w:rsidRPr="00661BC4">
        <w:rPr>
          <w:rFonts w:cs="Times New Roman"/>
        </w:rPr>
        <w:t xml:space="preserve"> </w:t>
      </w:r>
      <w:r w:rsidR="447A8430" w:rsidRPr="00661BC4">
        <w:rPr>
          <w:rFonts w:cs="Times New Roman"/>
        </w:rPr>
        <w:t>S</w:t>
      </w:r>
      <w:r w:rsidR="6D3112F3" w:rsidRPr="00661BC4">
        <w:rPr>
          <w:rFonts w:cs="Times New Roman"/>
        </w:rPr>
        <w:t xml:space="preserve">ee </w:t>
      </w:r>
      <w:r w:rsidR="16EC2485" w:rsidRPr="00661BC4">
        <w:rPr>
          <w:rFonts w:cs="Times New Roman"/>
        </w:rPr>
        <w:t xml:space="preserve">omakorda </w:t>
      </w:r>
      <w:r w:rsidR="6D3112F3" w:rsidRPr="00661BC4">
        <w:rPr>
          <w:rFonts w:cs="Times New Roman"/>
        </w:rPr>
        <w:t xml:space="preserve">võib </w:t>
      </w:r>
      <w:r w:rsidR="1C57D2B6" w:rsidRPr="00661BC4">
        <w:rPr>
          <w:rFonts w:cs="Times New Roman"/>
        </w:rPr>
        <w:t xml:space="preserve">tuua </w:t>
      </w:r>
      <w:r w:rsidR="6D3112F3" w:rsidRPr="00661BC4">
        <w:rPr>
          <w:rFonts w:cs="Times New Roman"/>
        </w:rPr>
        <w:t>kaasa</w:t>
      </w:r>
      <w:r w:rsidRPr="00661BC4">
        <w:rPr>
          <w:rFonts w:cs="Times New Roman"/>
        </w:rPr>
        <w:t xml:space="preserve"> tõrkeid ja probleeme nende osutatavate avalike teenuste osutamisel või nende võrgu- ja infosüsteemide</w:t>
      </w:r>
      <w:r w:rsidR="00E634B4">
        <w:rPr>
          <w:rFonts w:cs="Times New Roman"/>
        </w:rPr>
        <w:t xml:space="preserve"> puhul</w:t>
      </w:r>
      <w:r w:rsidRPr="00661BC4">
        <w:rPr>
          <w:rFonts w:cs="Times New Roman"/>
        </w:rPr>
        <w:t>, sh ka nende üksuste valduses olevate (isiku)andmete turvalisuse</w:t>
      </w:r>
      <w:r w:rsidR="00FE5D80">
        <w:rPr>
          <w:rFonts w:cs="Times New Roman"/>
        </w:rPr>
        <w:t>ga</w:t>
      </w:r>
      <w:r w:rsidR="00805787">
        <w:rPr>
          <w:rFonts w:cs="Times New Roman"/>
        </w:rPr>
        <w:t xml:space="preserve"> seoses</w:t>
      </w:r>
      <w:r w:rsidRPr="00661BC4">
        <w:rPr>
          <w:rFonts w:cs="Times New Roman"/>
        </w:rPr>
        <w:t>.</w:t>
      </w:r>
    </w:p>
    <w:p w14:paraId="12E585A5" w14:textId="77777777" w:rsidR="00F404FA" w:rsidRPr="00661BC4" w:rsidRDefault="00F404FA" w:rsidP="00713977">
      <w:pPr>
        <w:rPr>
          <w:rFonts w:cs="Times New Roman"/>
        </w:rPr>
      </w:pPr>
    </w:p>
    <w:p w14:paraId="2464DBDE" w14:textId="15603BB9" w:rsidR="6B83213D" w:rsidRPr="00661BC4" w:rsidRDefault="007549C0" w:rsidP="00713977">
      <w:pPr>
        <w:rPr>
          <w:rFonts w:cs="Times New Roman"/>
          <w:color w:val="000000" w:themeColor="text1"/>
        </w:rPr>
      </w:pPr>
      <w:r>
        <w:rPr>
          <w:rFonts w:cs="Times New Roman"/>
          <w:b/>
          <w:bCs/>
        </w:rPr>
        <w:t xml:space="preserve">Eelnõukohase </w:t>
      </w:r>
      <w:r w:rsidR="0F7DE13D" w:rsidRPr="00661BC4">
        <w:rPr>
          <w:rFonts w:cs="Times New Roman"/>
          <w:b/>
          <w:bCs/>
        </w:rPr>
        <w:t>KüTS</w:t>
      </w:r>
      <w:r>
        <w:rPr>
          <w:rFonts w:cs="Times New Roman"/>
          <w:b/>
          <w:bCs/>
        </w:rPr>
        <w:t>i</w:t>
      </w:r>
      <w:r w:rsidR="0F7DE13D" w:rsidRPr="00661BC4">
        <w:rPr>
          <w:rFonts w:cs="Times New Roman"/>
          <w:b/>
          <w:bCs/>
        </w:rPr>
        <w:t xml:space="preserve"> § 2 punktiga 1</w:t>
      </w:r>
      <w:r w:rsidR="40C27743" w:rsidRPr="00661BC4">
        <w:rPr>
          <w:rFonts w:cs="Times New Roman"/>
          <w:b/>
          <w:bCs/>
        </w:rPr>
        <w:t>6</w:t>
      </w:r>
      <w:r w:rsidR="0F7DE13D" w:rsidRPr="00661BC4">
        <w:rPr>
          <w:rFonts w:cs="Times New Roman"/>
        </w:rPr>
        <w:t xml:space="preserve"> </w:t>
      </w:r>
      <w:r w:rsidR="004D0890">
        <w:rPr>
          <w:rFonts w:cs="Times New Roman"/>
        </w:rPr>
        <w:t xml:space="preserve">kavandatakse üle </w:t>
      </w:r>
      <w:r w:rsidR="0F7DE13D" w:rsidRPr="00661BC4">
        <w:rPr>
          <w:rFonts w:cs="Times New Roman"/>
          <w:color w:val="000000" w:themeColor="text1"/>
        </w:rPr>
        <w:t>võ</w:t>
      </w:r>
      <w:r w:rsidR="004D0890">
        <w:rPr>
          <w:rFonts w:cs="Times New Roman"/>
          <w:color w:val="000000" w:themeColor="text1"/>
        </w:rPr>
        <w:t>t</w:t>
      </w:r>
      <w:r w:rsidR="0F7DE13D" w:rsidRPr="00661BC4">
        <w:rPr>
          <w:rFonts w:cs="Times New Roman"/>
          <w:color w:val="000000" w:themeColor="text1"/>
        </w:rPr>
        <w:t>ta</w:t>
      </w:r>
      <w:r w:rsidR="00C40CEE">
        <w:rPr>
          <w:rFonts w:cs="Times New Roman"/>
          <w:color w:val="000000" w:themeColor="text1"/>
        </w:rPr>
        <w:t xml:space="preserve"> </w:t>
      </w:r>
      <w:r w:rsidR="0F7DE13D" w:rsidRPr="00661BC4">
        <w:rPr>
          <w:rFonts w:cs="Times New Roman"/>
          <w:color w:val="000000" w:themeColor="text1"/>
        </w:rPr>
        <w:t>NIS2</w:t>
      </w:r>
      <w:r>
        <w:rPr>
          <w:rFonts w:cs="Times New Roman"/>
          <w:color w:val="000000" w:themeColor="text1"/>
        </w:rPr>
        <w:t>-</w:t>
      </w:r>
      <w:r w:rsidR="0F7DE13D" w:rsidRPr="00661BC4">
        <w:rPr>
          <w:rFonts w:cs="Times New Roman"/>
          <w:color w:val="000000" w:themeColor="text1"/>
        </w:rPr>
        <w:t>direktiivi artikli 6 punkt 27, mi</w:t>
      </w:r>
      <w:r w:rsidR="002B7C3D">
        <w:rPr>
          <w:rFonts w:cs="Times New Roman"/>
          <w:color w:val="000000" w:themeColor="text1"/>
        </w:rPr>
        <w:t>lle</w:t>
      </w:r>
      <w:r w:rsidR="0F7DE13D" w:rsidRPr="00661BC4">
        <w:rPr>
          <w:rFonts w:cs="Times New Roman"/>
          <w:color w:val="000000" w:themeColor="text1"/>
        </w:rPr>
        <w:t xml:space="preserve">s </w:t>
      </w:r>
      <w:r w:rsidR="002B7C3D">
        <w:rPr>
          <w:rFonts w:cs="Times New Roman"/>
          <w:color w:val="000000" w:themeColor="text1"/>
        </w:rPr>
        <w:t>on</w:t>
      </w:r>
      <w:r w:rsidR="0F7DE13D" w:rsidRPr="00661BC4">
        <w:rPr>
          <w:rFonts w:cs="Times New Roman"/>
          <w:color w:val="000000" w:themeColor="text1"/>
        </w:rPr>
        <w:t xml:space="preserve"> </w:t>
      </w:r>
      <w:r w:rsidR="002B7C3D">
        <w:rPr>
          <w:rFonts w:cs="Times New Roman"/>
          <w:color w:val="000000" w:themeColor="text1"/>
        </w:rPr>
        <w:t>kasutatud</w:t>
      </w:r>
      <w:r w:rsidR="002B7C3D" w:rsidRPr="00661BC4">
        <w:rPr>
          <w:rFonts w:cs="Times New Roman"/>
          <w:color w:val="000000" w:themeColor="text1"/>
        </w:rPr>
        <w:t xml:space="preserve"> </w:t>
      </w:r>
      <w:r w:rsidR="0F7DE13D" w:rsidRPr="00661BC4">
        <w:rPr>
          <w:rFonts w:cs="Times New Roman"/>
          <w:color w:val="000000" w:themeColor="text1"/>
        </w:rPr>
        <w:t xml:space="preserve">ka sama artikli punktis 26 </w:t>
      </w:r>
      <w:r w:rsidR="002B7C3D">
        <w:rPr>
          <w:rFonts w:cs="Times New Roman"/>
          <w:color w:val="000000" w:themeColor="text1"/>
        </w:rPr>
        <w:t>kasut</w:t>
      </w:r>
      <w:r w:rsidR="00826AD4">
        <w:rPr>
          <w:rFonts w:cs="Times New Roman"/>
          <w:color w:val="000000" w:themeColor="text1"/>
        </w:rPr>
        <w:t>at</w:t>
      </w:r>
      <w:r w:rsidR="0F7DE13D" w:rsidRPr="00661BC4">
        <w:rPr>
          <w:rFonts w:cs="Times New Roman"/>
          <w:color w:val="000000" w:themeColor="text1"/>
        </w:rPr>
        <w:t>ud</w:t>
      </w:r>
      <w:r w:rsidR="002B7C3D">
        <w:rPr>
          <w:rFonts w:cs="Times New Roman"/>
          <w:color w:val="000000" w:themeColor="text1"/>
        </w:rPr>
        <w:t xml:space="preserve"> terminit</w:t>
      </w:r>
      <w:r w:rsidR="0F7DE13D" w:rsidRPr="00661BC4">
        <w:rPr>
          <w:rFonts w:cs="Times New Roman"/>
          <w:color w:val="000000" w:themeColor="text1"/>
        </w:rPr>
        <w:t xml:space="preserve"> (kvalifitseeritud usaldusteenus)</w:t>
      </w:r>
      <w:r w:rsidR="00826AD4">
        <w:rPr>
          <w:rFonts w:cs="Times New Roman"/>
          <w:color w:val="000000" w:themeColor="text1"/>
        </w:rPr>
        <w:t>. See punkt sätestatakse</w:t>
      </w:r>
      <w:r w:rsidR="0F7DE13D" w:rsidRPr="00661BC4">
        <w:rPr>
          <w:rFonts w:cs="Times New Roman"/>
          <w:color w:val="000000" w:themeColor="text1"/>
        </w:rPr>
        <w:t xml:space="preserve">, kuna see on seotud KüTSi nõuetega hõlmatavate </w:t>
      </w:r>
      <w:r w:rsidR="55E32FB2" w:rsidRPr="00661BC4">
        <w:rPr>
          <w:rFonts w:cs="Times New Roman"/>
          <w:color w:val="000000" w:themeColor="text1"/>
        </w:rPr>
        <w:t>üksuste</w:t>
      </w:r>
      <w:r w:rsidR="005A61C4">
        <w:rPr>
          <w:rFonts w:cs="Times New Roman"/>
          <w:color w:val="000000" w:themeColor="text1"/>
        </w:rPr>
        <w:t xml:space="preserve"> terminiga</w:t>
      </w:r>
      <w:r w:rsidR="0F7DE13D" w:rsidRPr="00661BC4">
        <w:rPr>
          <w:rFonts w:cs="Times New Roman"/>
          <w:color w:val="000000" w:themeColor="text1"/>
        </w:rPr>
        <w:t xml:space="preserve"> ning seda </w:t>
      </w:r>
      <w:r w:rsidR="005A61C4">
        <w:rPr>
          <w:rFonts w:cs="Times New Roman"/>
          <w:color w:val="000000" w:themeColor="text1"/>
        </w:rPr>
        <w:t>terminit</w:t>
      </w:r>
      <w:r w:rsidR="0F7DE13D" w:rsidRPr="00661BC4">
        <w:rPr>
          <w:rFonts w:cs="Times New Roman"/>
          <w:color w:val="000000" w:themeColor="text1"/>
        </w:rPr>
        <w:t xml:space="preserve"> kasutatakse NIS2</w:t>
      </w:r>
      <w:r w:rsidR="00826AD4">
        <w:rPr>
          <w:rFonts w:cs="Times New Roman"/>
          <w:color w:val="000000" w:themeColor="text1"/>
        </w:rPr>
        <w:t>-</w:t>
      </w:r>
      <w:r w:rsidR="0F7DE13D" w:rsidRPr="00661BC4">
        <w:rPr>
          <w:rFonts w:cs="Times New Roman"/>
          <w:color w:val="000000" w:themeColor="text1"/>
        </w:rPr>
        <w:t xml:space="preserve">direktiivist KüTSi üle võetavates õigusnormides. </w:t>
      </w:r>
      <w:r w:rsidR="441754AD" w:rsidRPr="00661BC4">
        <w:rPr>
          <w:rFonts w:cs="Times New Roman"/>
          <w:color w:val="000000" w:themeColor="text1"/>
        </w:rPr>
        <w:t xml:space="preserve">Euroopa Parlamendi ja nõukogu määruse (EL) 910/2014 e-identimise ja e-tehingute jaoks vajalike usaldusteenuste kohta siseturul ja millega tunnistatakse kehtetuks direktiiv 1999/93/EÜ (edaspidi </w:t>
      </w:r>
      <w:r w:rsidR="441754AD" w:rsidRPr="00661BC4">
        <w:rPr>
          <w:rFonts w:cs="Times New Roman"/>
          <w:i/>
          <w:iCs/>
          <w:color w:val="000000" w:themeColor="text1"/>
        </w:rPr>
        <w:t xml:space="preserve">määrus </w:t>
      </w:r>
      <w:r w:rsidR="00280492">
        <w:rPr>
          <w:rFonts w:cs="Times New Roman"/>
          <w:i/>
          <w:iCs/>
          <w:color w:val="000000" w:themeColor="text1"/>
        </w:rPr>
        <w:t>(EL)</w:t>
      </w:r>
      <w:r w:rsidR="441754AD" w:rsidRPr="00661BC4">
        <w:rPr>
          <w:rFonts w:cs="Times New Roman"/>
          <w:i/>
          <w:iCs/>
          <w:color w:val="000000" w:themeColor="text1"/>
        </w:rPr>
        <w:t xml:space="preserve"> 910/2014</w:t>
      </w:r>
      <w:r w:rsidR="441754AD" w:rsidRPr="00661BC4">
        <w:rPr>
          <w:rFonts w:cs="Times New Roman"/>
          <w:color w:val="000000" w:themeColor="text1"/>
        </w:rPr>
        <w:t>)</w:t>
      </w:r>
      <w:r w:rsidR="0F7DE13D" w:rsidRPr="00661BC4">
        <w:rPr>
          <w:rFonts w:cs="Times New Roman"/>
          <w:color w:val="000000" w:themeColor="text1"/>
        </w:rPr>
        <w:t xml:space="preserve"> artikli 3 punkti 20 </w:t>
      </w:r>
      <w:r w:rsidR="00826AD4">
        <w:rPr>
          <w:rFonts w:cs="Times New Roman"/>
          <w:color w:val="000000" w:themeColor="text1"/>
        </w:rPr>
        <w:t>kohaselt</w:t>
      </w:r>
      <w:r w:rsidR="0F7DE13D" w:rsidRPr="00661BC4">
        <w:rPr>
          <w:rFonts w:cs="Times New Roman"/>
          <w:color w:val="000000" w:themeColor="text1"/>
        </w:rPr>
        <w:t xml:space="preserve"> on kvalifitseeritud usaldusteenuse osutaja „</w:t>
      </w:r>
      <w:r w:rsidR="0F7DE13D" w:rsidRPr="00C40CEE">
        <w:rPr>
          <w:rFonts w:cs="Times New Roman"/>
          <w:color w:val="000000" w:themeColor="text1"/>
        </w:rPr>
        <w:t>usaldusteenuse osutaja, kes osutab üht või mitut kvalifitseeritud usaldusteenust ning kellele järelevalveasutus on andnud kvalifitseeritud staatuse“</w:t>
      </w:r>
      <w:r w:rsidR="0F7DE13D" w:rsidRPr="00661BC4">
        <w:rPr>
          <w:rFonts w:cs="Times New Roman"/>
          <w:color w:val="000000" w:themeColor="text1"/>
        </w:rPr>
        <w:t>.</w:t>
      </w:r>
    </w:p>
    <w:p w14:paraId="48C26F2C" w14:textId="77777777" w:rsidR="00FC6CD4" w:rsidRPr="00661BC4" w:rsidRDefault="00FC6CD4" w:rsidP="00713977">
      <w:pPr>
        <w:rPr>
          <w:rFonts w:cs="Times New Roman"/>
          <w:color w:val="000000" w:themeColor="text1"/>
        </w:rPr>
      </w:pPr>
    </w:p>
    <w:p w14:paraId="5B3E8825" w14:textId="123487E9" w:rsidR="6B83213D" w:rsidRPr="00661BC4" w:rsidRDefault="008D71AE" w:rsidP="00713977">
      <w:pPr>
        <w:rPr>
          <w:rFonts w:cs="Times New Roman"/>
        </w:rPr>
      </w:pPr>
      <w:r>
        <w:rPr>
          <w:rFonts w:cs="Times New Roman"/>
          <w:b/>
          <w:bCs/>
          <w:color w:val="000000" w:themeColor="text1"/>
        </w:rPr>
        <w:t xml:space="preserve">Eelnõukohase </w:t>
      </w:r>
      <w:r w:rsidR="6ECBB59B" w:rsidRPr="00661BC4">
        <w:rPr>
          <w:rFonts w:cs="Times New Roman"/>
          <w:b/>
          <w:bCs/>
          <w:color w:val="000000" w:themeColor="text1"/>
        </w:rPr>
        <w:t>KüTS</w:t>
      </w:r>
      <w:r>
        <w:rPr>
          <w:rFonts w:cs="Times New Roman"/>
          <w:b/>
          <w:bCs/>
          <w:color w:val="000000" w:themeColor="text1"/>
        </w:rPr>
        <w:t>i</w:t>
      </w:r>
      <w:r w:rsidR="6ECBB59B" w:rsidRPr="00661BC4">
        <w:rPr>
          <w:rFonts w:cs="Times New Roman"/>
          <w:b/>
          <w:bCs/>
          <w:color w:val="000000" w:themeColor="text1"/>
        </w:rPr>
        <w:t xml:space="preserve"> § 2 punktiga 1</w:t>
      </w:r>
      <w:r w:rsidR="3AC10270" w:rsidRPr="00661BC4">
        <w:rPr>
          <w:rFonts w:cs="Times New Roman"/>
          <w:b/>
          <w:bCs/>
          <w:color w:val="000000" w:themeColor="text1"/>
        </w:rPr>
        <w:t>7</w:t>
      </w:r>
      <w:r w:rsidR="6ECBB59B" w:rsidRPr="00661BC4">
        <w:rPr>
          <w:rFonts w:cs="Times New Roman"/>
          <w:color w:val="000000" w:themeColor="text1"/>
        </w:rPr>
        <w:t xml:space="preserve"> </w:t>
      </w:r>
      <w:r w:rsidR="004D0890">
        <w:rPr>
          <w:rFonts w:cs="Times New Roman"/>
          <w:color w:val="000000" w:themeColor="text1"/>
        </w:rPr>
        <w:t xml:space="preserve">kavandatakse üle </w:t>
      </w:r>
      <w:r w:rsidR="17994F31" w:rsidRPr="00661BC4">
        <w:rPr>
          <w:rFonts w:cs="Times New Roman"/>
        </w:rPr>
        <w:t>võ</w:t>
      </w:r>
      <w:r w:rsidR="004D0890">
        <w:rPr>
          <w:rFonts w:cs="Times New Roman"/>
        </w:rPr>
        <w:t>t</w:t>
      </w:r>
      <w:r w:rsidR="17994F31" w:rsidRPr="00661BC4">
        <w:rPr>
          <w:rFonts w:cs="Times New Roman"/>
        </w:rPr>
        <w:t>ta NIS2</w:t>
      </w:r>
      <w:r>
        <w:rPr>
          <w:rFonts w:cs="Times New Roman"/>
        </w:rPr>
        <w:t>-</w:t>
      </w:r>
      <w:r w:rsidR="17994F31" w:rsidRPr="00661BC4">
        <w:rPr>
          <w:rFonts w:cs="Times New Roman"/>
        </w:rPr>
        <w:t>direktiivi artikli 6 punkt 8, seostades toimingud ja menetlused, mille eesmärk on küberintsidenti ennetada, tuvastada, analüüsida, ohjata või lahendada ja sellest taastuda.</w:t>
      </w:r>
      <w:r w:rsidR="02814F6E" w:rsidRPr="00661BC4">
        <w:rPr>
          <w:rFonts w:cs="Times New Roman"/>
        </w:rPr>
        <w:t xml:space="preserve"> Eelnõus on kasutatud direktiivi originaaltekstis </w:t>
      </w:r>
      <w:r w:rsidR="004A2BF7">
        <w:rPr>
          <w:rFonts w:cs="Times New Roman"/>
        </w:rPr>
        <w:t>kasutat</w:t>
      </w:r>
      <w:r w:rsidR="004A2BF7" w:rsidRPr="00661BC4">
        <w:rPr>
          <w:rFonts w:cs="Times New Roman"/>
        </w:rPr>
        <w:t xml:space="preserve">ud </w:t>
      </w:r>
      <w:r w:rsidR="004A2BF7">
        <w:rPr>
          <w:rFonts w:cs="Times New Roman"/>
        </w:rPr>
        <w:t xml:space="preserve">termini </w:t>
      </w:r>
      <w:r w:rsidR="00FC6CD4" w:rsidRPr="00661BC4">
        <w:rPr>
          <w:rFonts w:cs="Times New Roman"/>
        </w:rPr>
        <w:t>„</w:t>
      </w:r>
      <w:r w:rsidR="02814F6E" w:rsidRPr="00661BC4">
        <w:rPr>
          <w:rFonts w:cs="Times New Roman"/>
          <w:color w:val="000000" w:themeColor="text1"/>
        </w:rPr>
        <w:t>intsidendi käsitlemi</w:t>
      </w:r>
      <w:r w:rsidR="004A2BF7">
        <w:rPr>
          <w:rFonts w:cs="Times New Roman"/>
          <w:color w:val="000000" w:themeColor="text1"/>
        </w:rPr>
        <w:t>n</w:t>
      </w:r>
      <w:r w:rsidR="02814F6E" w:rsidRPr="00661BC4">
        <w:rPr>
          <w:rFonts w:cs="Times New Roman"/>
          <w:color w:val="000000" w:themeColor="text1"/>
        </w:rPr>
        <w:t>e</w:t>
      </w:r>
      <w:r w:rsidR="00FC6CD4" w:rsidRPr="00661BC4">
        <w:rPr>
          <w:rFonts w:cs="Times New Roman"/>
          <w:color w:val="000000" w:themeColor="text1"/>
        </w:rPr>
        <w:t>“</w:t>
      </w:r>
      <w:r w:rsidR="02814F6E" w:rsidRPr="00661BC4">
        <w:rPr>
          <w:rFonts w:cs="Times New Roman"/>
        </w:rPr>
        <w:t xml:space="preserve"> asemel </w:t>
      </w:r>
      <w:r w:rsidR="004A2BF7">
        <w:rPr>
          <w:rFonts w:cs="Times New Roman"/>
        </w:rPr>
        <w:t>termini</w:t>
      </w:r>
      <w:r w:rsidR="02814F6E" w:rsidRPr="00661BC4">
        <w:rPr>
          <w:rFonts w:cs="Times New Roman"/>
        </w:rPr>
        <w:t>t „</w:t>
      </w:r>
      <w:r w:rsidR="02814F6E" w:rsidRPr="00661BC4">
        <w:rPr>
          <w:rFonts w:cs="Times New Roman"/>
          <w:color w:val="000000" w:themeColor="text1"/>
        </w:rPr>
        <w:t>küberintsidendi käsitlemine</w:t>
      </w:r>
      <w:r w:rsidR="02814F6E" w:rsidRPr="00661BC4">
        <w:rPr>
          <w:rFonts w:cs="Times New Roman"/>
        </w:rPr>
        <w:t xml:space="preserve">“, tagamaks </w:t>
      </w:r>
      <w:r w:rsidR="2CE6F1DB" w:rsidRPr="00661BC4">
        <w:rPr>
          <w:rFonts w:cs="Times New Roman"/>
        </w:rPr>
        <w:t xml:space="preserve">kehtivas õiguses kasutusel oleva ja praktikas juurdunud terminoloogia võimalikult suures ulatuses säilimine ka </w:t>
      </w:r>
      <w:r w:rsidR="02814F6E" w:rsidRPr="00661BC4">
        <w:rPr>
          <w:rFonts w:cs="Times New Roman"/>
        </w:rPr>
        <w:t>NIS2</w:t>
      </w:r>
      <w:r w:rsidR="004A2BF7">
        <w:rPr>
          <w:rFonts w:cs="Times New Roman"/>
        </w:rPr>
        <w:t>-</w:t>
      </w:r>
      <w:r w:rsidR="02814F6E" w:rsidRPr="00661BC4">
        <w:rPr>
          <w:rFonts w:cs="Times New Roman"/>
        </w:rPr>
        <w:t>direktiivi ülevõtmise</w:t>
      </w:r>
      <w:r w:rsidR="3980691A" w:rsidRPr="00661BC4">
        <w:rPr>
          <w:rFonts w:cs="Times New Roman"/>
        </w:rPr>
        <w:t xml:space="preserve"> protsessis.</w:t>
      </w:r>
    </w:p>
    <w:p w14:paraId="48417496" w14:textId="77777777" w:rsidR="00FC6CD4" w:rsidRPr="00661BC4" w:rsidRDefault="00FC6CD4" w:rsidP="00713977">
      <w:pPr>
        <w:rPr>
          <w:rFonts w:cs="Times New Roman"/>
        </w:rPr>
      </w:pPr>
    </w:p>
    <w:p w14:paraId="61BD5ADA" w14:textId="15541B22" w:rsidR="6B83213D" w:rsidRPr="00661BC4" w:rsidRDefault="00B43C73" w:rsidP="00713977">
      <w:pPr>
        <w:rPr>
          <w:rFonts w:cs="Times New Roman"/>
        </w:rPr>
      </w:pPr>
      <w:r>
        <w:rPr>
          <w:rFonts w:cs="Times New Roman"/>
          <w:b/>
          <w:bCs/>
        </w:rPr>
        <w:t xml:space="preserve">Eelnõukohases </w:t>
      </w:r>
      <w:r w:rsidR="012B505A" w:rsidRPr="00661BC4">
        <w:rPr>
          <w:rFonts w:cs="Times New Roman"/>
          <w:b/>
          <w:bCs/>
        </w:rPr>
        <w:t>KüTS</w:t>
      </w:r>
      <w:r>
        <w:rPr>
          <w:rFonts w:cs="Times New Roman"/>
          <w:b/>
          <w:bCs/>
        </w:rPr>
        <w:t>i</w:t>
      </w:r>
      <w:r w:rsidR="012B505A" w:rsidRPr="00661BC4">
        <w:rPr>
          <w:rFonts w:cs="Times New Roman"/>
          <w:b/>
          <w:bCs/>
        </w:rPr>
        <w:t xml:space="preserve"> § 2 punkt</w:t>
      </w:r>
      <w:r w:rsidR="1D2EF83E" w:rsidRPr="00661BC4">
        <w:rPr>
          <w:rFonts w:cs="Times New Roman"/>
          <w:b/>
          <w:bCs/>
        </w:rPr>
        <w:t>is</w:t>
      </w:r>
      <w:r w:rsidR="012B505A" w:rsidRPr="00661BC4">
        <w:rPr>
          <w:rFonts w:cs="Times New Roman"/>
          <w:b/>
          <w:bCs/>
        </w:rPr>
        <w:t xml:space="preserve"> 1</w:t>
      </w:r>
      <w:r w:rsidR="1BDD126D" w:rsidRPr="00661BC4">
        <w:rPr>
          <w:rFonts w:cs="Times New Roman"/>
          <w:b/>
          <w:bCs/>
        </w:rPr>
        <w:t>8</w:t>
      </w:r>
      <w:r w:rsidR="012B505A" w:rsidRPr="00661BC4">
        <w:rPr>
          <w:rFonts w:cs="Times New Roman"/>
        </w:rPr>
        <w:t xml:space="preserve"> </w:t>
      </w:r>
      <w:r>
        <w:rPr>
          <w:rFonts w:cs="Times New Roman"/>
        </w:rPr>
        <w:t>sätesta</w:t>
      </w:r>
      <w:r w:rsidR="004D0890">
        <w:rPr>
          <w:rFonts w:cs="Times New Roman"/>
        </w:rPr>
        <w:t>da kavanda</w:t>
      </w:r>
      <w:r>
        <w:rPr>
          <w:rFonts w:cs="Times New Roman"/>
        </w:rPr>
        <w:t>t</w:t>
      </w:r>
      <w:r w:rsidR="31846098" w:rsidRPr="00661BC4">
        <w:rPr>
          <w:rFonts w:cs="Times New Roman"/>
        </w:rPr>
        <w:t xml:space="preserve">ud termin </w:t>
      </w:r>
      <w:r w:rsidR="561E1621" w:rsidRPr="00661BC4">
        <w:rPr>
          <w:rFonts w:cs="Times New Roman"/>
        </w:rPr>
        <w:t xml:space="preserve">vastab kehtiva seaduse § 2 punktis 3 </w:t>
      </w:r>
      <w:r>
        <w:rPr>
          <w:rFonts w:cs="Times New Roman"/>
        </w:rPr>
        <w:t>sätestatud terminile</w:t>
      </w:r>
      <w:r w:rsidR="561E1621" w:rsidRPr="00661BC4">
        <w:rPr>
          <w:rFonts w:cs="Times New Roman"/>
        </w:rPr>
        <w:t xml:space="preserve"> </w:t>
      </w:r>
      <w:r w:rsidR="00FC6CD4" w:rsidRPr="00661BC4">
        <w:rPr>
          <w:rFonts w:cs="Times New Roman"/>
        </w:rPr>
        <w:t>„</w:t>
      </w:r>
      <w:r w:rsidR="05E8B21C" w:rsidRPr="00661BC4">
        <w:rPr>
          <w:rFonts w:cs="Times New Roman"/>
        </w:rPr>
        <w:t>küberintsiden</w:t>
      </w:r>
      <w:r>
        <w:rPr>
          <w:rFonts w:cs="Times New Roman"/>
        </w:rPr>
        <w:t>t</w:t>
      </w:r>
      <w:r w:rsidR="00FC6CD4" w:rsidRPr="00661BC4">
        <w:rPr>
          <w:rFonts w:cs="Times New Roman"/>
        </w:rPr>
        <w:t>“</w:t>
      </w:r>
      <w:r w:rsidR="561E1621" w:rsidRPr="00661BC4">
        <w:rPr>
          <w:rFonts w:cs="Times New Roman"/>
        </w:rPr>
        <w:t xml:space="preserve"> ning </w:t>
      </w:r>
      <w:r w:rsidR="00905A9E">
        <w:rPr>
          <w:rFonts w:cs="Times New Roman"/>
        </w:rPr>
        <w:t>selle määratlus</w:t>
      </w:r>
      <w:r w:rsidR="561E1621" w:rsidRPr="00661BC4">
        <w:rPr>
          <w:rFonts w:cs="Times New Roman"/>
        </w:rPr>
        <w:t xml:space="preserve"> NIS2</w:t>
      </w:r>
      <w:r>
        <w:rPr>
          <w:rFonts w:cs="Times New Roman"/>
        </w:rPr>
        <w:t>-</w:t>
      </w:r>
      <w:r w:rsidR="561E1621" w:rsidRPr="00661BC4">
        <w:rPr>
          <w:rFonts w:cs="Times New Roman"/>
        </w:rPr>
        <w:t xml:space="preserve">direktiivi artikli 6 punktis 6 </w:t>
      </w:r>
      <w:r w:rsidR="00905A9E">
        <w:rPr>
          <w:rFonts w:cs="Times New Roman"/>
        </w:rPr>
        <w:t>esita</w:t>
      </w:r>
      <w:r>
        <w:rPr>
          <w:rFonts w:cs="Times New Roman"/>
        </w:rPr>
        <w:t>t</w:t>
      </w:r>
      <w:r w:rsidR="561E1621" w:rsidRPr="00661BC4">
        <w:rPr>
          <w:rFonts w:cs="Times New Roman"/>
        </w:rPr>
        <w:t xml:space="preserve">ud </w:t>
      </w:r>
      <w:r>
        <w:rPr>
          <w:rFonts w:cs="Times New Roman"/>
        </w:rPr>
        <w:t>termini „</w:t>
      </w:r>
      <w:r w:rsidR="561E1621" w:rsidRPr="00661BC4">
        <w:rPr>
          <w:rFonts w:cs="Times New Roman"/>
        </w:rPr>
        <w:t>intsiden</w:t>
      </w:r>
      <w:r>
        <w:rPr>
          <w:rFonts w:cs="Times New Roman"/>
        </w:rPr>
        <w:t>t</w:t>
      </w:r>
      <w:r w:rsidR="561E1621" w:rsidRPr="00661BC4">
        <w:rPr>
          <w:rFonts w:cs="Times New Roman"/>
        </w:rPr>
        <w:t>” definitsioonile.</w:t>
      </w:r>
      <w:r w:rsidR="3D1F3623" w:rsidRPr="00661BC4">
        <w:rPr>
          <w:rFonts w:cs="Times New Roman"/>
        </w:rPr>
        <w:t xml:space="preserve"> Kõnealu</w:t>
      </w:r>
      <w:r>
        <w:rPr>
          <w:rFonts w:cs="Times New Roman"/>
        </w:rPr>
        <w:t>se</w:t>
      </w:r>
      <w:r w:rsidR="3D1F3623" w:rsidRPr="00661BC4">
        <w:rPr>
          <w:rFonts w:cs="Times New Roman"/>
        </w:rPr>
        <w:t xml:space="preserve"> termin</w:t>
      </w:r>
      <w:r>
        <w:rPr>
          <w:rFonts w:cs="Times New Roman"/>
        </w:rPr>
        <w:t>i</w:t>
      </w:r>
      <w:r w:rsidR="3D1F3623" w:rsidRPr="00661BC4">
        <w:rPr>
          <w:rFonts w:cs="Times New Roman"/>
        </w:rPr>
        <w:t xml:space="preserve">  </w:t>
      </w:r>
      <w:r w:rsidR="00C14EF3">
        <w:rPr>
          <w:rFonts w:cs="Times New Roman"/>
        </w:rPr>
        <w:t>tähendus jääb samaks mis</w:t>
      </w:r>
      <w:r w:rsidR="3D1F3623" w:rsidRPr="00661BC4">
        <w:rPr>
          <w:rFonts w:cs="Times New Roman"/>
        </w:rPr>
        <w:t xml:space="preserve"> kehtivas õiguses.</w:t>
      </w:r>
      <w:r w:rsidR="76ED0532" w:rsidRPr="00661BC4">
        <w:rPr>
          <w:rFonts w:cs="Times New Roman"/>
        </w:rPr>
        <w:t xml:space="preserve"> </w:t>
      </w:r>
      <w:r w:rsidR="00C14EF3">
        <w:rPr>
          <w:rFonts w:cs="Times New Roman"/>
        </w:rPr>
        <w:t>Selle d</w:t>
      </w:r>
      <w:r w:rsidR="76ED0532" w:rsidRPr="00661BC4">
        <w:rPr>
          <w:rFonts w:cs="Times New Roman"/>
        </w:rPr>
        <w:t>efinitsioon hõlmab ka NIS2</w:t>
      </w:r>
      <w:r w:rsidR="00C14EF3">
        <w:rPr>
          <w:rFonts w:cs="Times New Roman"/>
        </w:rPr>
        <w:t>-</w:t>
      </w:r>
      <w:r w:rsidR="76ED0532" w:rsidRPr="00661BC4">
        <w:rPr>
          <w:rFonts w:cs="Times New Roman"/>
        </w:rPr>
        <w:t xml:space="preserve">direktiivi artikli 6 punktis 5 </w:t>
      </w:r>
      <w:r w:rsidR="00C14EF3">
        <w:rPr>
          <w:rFonts w:cs="Times New Roman"/>
        </w:rPr>
        <w:t>sätestatud</w:t>
      </w:r>
      <w:r w:rsidR="76ED0532" w:rsidRPr="00661BC4">
        <w:rPr>
          <w:rFonts w:cs="Times New Roman"/>
        </w:rPr>
        <w:t xml:space="preserve"> </w:t>
      </w:r>
      <w:r w:rsidR="00FC6CD4" w:rsidRPr="00661BC4">
        <w:rPr>
          <w:rFonts w:cs="Times New Roman"/>
        </w:rPr>
        <w:t>„</w:t>
      </w:r>
      <w:r w:rsidR="76ED0532" w:rsidRPr="00661BC4">
        <w:rPr>
          <w:rFonts w:cs="Times New Roman"/>
        </w:rPr>
        <w:t>intsidendiohtu</w:t>
      </w:r>
      <w:r w:rsidR="00FC6CD4" w:rsidRPr="00661BC4">
        <w:rPr>
          <w:rFonts w:cs="Times New Roman"/>
        </w:rPr>
        <w:t>“</w:t>
      </w:r>
      <w:r w:rsidR="76ED0532" w:rsidRPr="00661BC4">
        <w:rPr>
          <w:rFonts w:cs="Times New Roman"/>
        </w:rPr>
        <w:t xml:space="preserve"> (</w:t>
      </w:r>
      <w:r w:rsidR="4918416B" w:rsidRPr="00661BC4">
        <w:rPr>
          <w:rFonts w:cs="Times New Roman"/>
        </w:rPr>
        <w:t xml:space="preserve">definitsioon: </w:t>
      </w:r>
      <w:r w:rsidR="00FC6CD4" w:rsidRPr="00661BC4">
        <w:rPr>
          <w:rFonts w:cs="Times New Roman"/>
        </w:rPr>
        <w:t>„</w:t>
      </w:r>
      <w:r w:rsidR="76ED0532" w:rsidRPr="009002BF">
        <w:rPr>
          <w:rFonts w:cs="Times New Roman"/>
        </w:rPr>
        <w:t xml:space="preserve">sündmus, mis oleks võinud kahjustada salvestatavate, edastatavate või töödeldavate andmete </w:t>
      </w:r>
      <w:r w:rsidR="55C1966A" w:rsidRPr="009002BF">
        <w:rPr>
          <w:rFonts w:cs="Times New Roman"/>
        </w:rPr>
        <w:t>või võrgu- ja infosüsteemi kaudu pakutavate või juurdepääsetavate teenuste kättesaadavust, autentsust, terviklust ja konfidentsiaalsust, kuid mis õnnestus ära hoida või mis ei tekkinud</w:t>
      </w:r>
      <w:r w:rsidR="00FC6CD4" w:rsidRPr="009002BF">
        <w:rPr>
          <w:rFonts w:cs="Times New Roman"/>
        </w:rPr>
        <w:t>“</w:t>
      </w:r>
      <w:r w:rsidR="55C1966A" w:rsidRPr="00661BC4">
        <w:rPr>
          <w:rFonts w:cs="Times New Roman"/>
        </w:rPr>
        <w:t xml:space="preserve">) </w:t>
      </w:r>
      <w:r w:rsidR="001005CE">
        <w:rPr>
          <w:rFonts w:cs="Times New Roman"/>
        </w:rPr>
        <w:t>ning</w:t>
      </w:r>
      <w:r w:rsidR="55C1966A" w:rsidRPr="00661BC4">
        <w:rPr>
          <w:rFonts w:cs="Times New Roman"/>
        </w:rPr>
        <w:t xml:space="preserve"> NIS2</w:t>
      </w:r>
      <w:r w:rsidR="001005CE">
        <w:rPr>
          <w:rFonts w:cs="Times New Roman"/>
        </w:rPr>
        <w:t>-</w:t>
      </w:r>
      <w:r w:rsidR="55C1966A" w:rsidRPr="00661BC4">
        <w:rPr>
          <w:rFonts w:cs="Times New Roman"/>
        </w:rPr>
        <w:t>direktiivi</w:t>
      </w:r>
      <w:r w:rsidR="79FDF504" w:rsidRPr="00661BC4">
        <w:rPr>
          <w:rFonts w:cs="Times New Roman"/>
        </w:rPr>
        <w:t xml:space="preserve"> artiklites kasutatud </w:t>
      </w:r>
      <w:r w:rsidR="001005CE">
        <w:rPr>
          <w:rFonts w:cs="Times New Roman"/>
        </w:rPr>
        <w:t>terminit</w:t>
      </w:r>
      <w:r w:rsidR="79FDF504" w:rsidRPr="00661BC4">
        <w:rPr>
          <w:rFonts w:cs="Times New Roman"/>
        </w:rPr>
        <w:t xml:space="preserve"> </w:t>
      </w:r>
      <w:r w:rsidR="00FC6CD4" w:rsidRPr="00661BC4">
        <w:rPr>
          <w:rFonts w:cs="Times New Roman"/>
        </w:rPr>
        <w:t>„</w:t>
      </w:r>
      <w:r w:rsidR="79FDF504" w:rsidRPr="00661BC4">
        <w:rPr>
          <w:rFonts w:cs="Times New Roman"/>
        </w:rPr>
        <w:t>napilt ära hoitud intsident</w:t>
      </w:r>
      <w:r w:rsidR="00FC6CD4" w:rsidRPr="00661BC4">
        <w:rPr>
          <w:rFonts w:cs="Times New Roman"/>
        </w:rPr>
        <w:t>“</w:t>
      </w:r>
      <w:r w:rsidR="79FDF504" w:rsidRPr="00661BC4">
        <w:rPr>
          <w:rFonts w:cs="Times New Roman"/>
        </w:rPr>
        <w:t xml:space="preserve"> (ingl </w:t>
      </w:r>
      <w:r w:rsidR="79FDF504" w:rsidRPr="00661BC4">
        <w:rPr>
          <w:rFonts w:cs="Times New Roman"/>
          <w:i/>
          <w:iCs/>
        </w:rPr>
        <w:t>near miss</w:t>
      </w:r>
      <w:r w:rsidR="79FDF504" w:rsidRPr="00661BC4">
        <w:rPr>
          <w:rFonts w:cs="Times New Roman"/>
        </w:rPr>
        <w:t>).</w:t>
      </w:r>
    </w:p>
    <w:p w14:paraId="56C58CC3" w14:textId="77777777" w:rsidR="00FC6CD4" w:rsidRPr="00661BC4" w:rsidRDefault="00FC6CD4" w:rsidP="00713977">
      <w:pPr>
        <w:rPr>
          <w:rFonts w:cs="Times New Roman"/>
        </w:rPr>
      </w:pPr>
    </w:p>
    <w:p w14:paraId="212C17BD" w14:textId="335889EE" w:rsidR="6B83213D" w:rsidRPr="00661BC4" w:rsidRDefault="000166AC" w:rsidP="00713977">
      <w:pPr>
        <w:rPr>
          <w:rFonts w:cs="Times New Roman"/>
        </w:rPr>
      </w:pPr>
      <w:r>
        <w:rPr>
          <w:rFonts w:cs="Times New Roman"/>
          <w:b/>
          <w:bCs/>
        </w:rPr>
        <w:t>Eelnõukohase</w:t>
      </w:r>
      <w:r w:rsidR="00444F94">
        <w:rPr>
          <w:rFonts w:cs="Times New Roman"/>
          <w:b/>
          <w:bCs/>
        </w:rPr>
        <w:t>s</w:t>
      </w:r>
      <w:r>
        <w:rPr>
          <w:rFonts w:cs="Times New Roman"/>
          <w:b/>
          <w:bCs/>
        </w:rPr>
        <w:t xml:space="preserve"> </w:t>
      </w:r>
      <w:r w:rsidR="3D1F3623" w:rsidRPr="00661BC4">
        <w:rPr>
          <w:rFonts w:cs="Times New Roman"/>
          <w:b/>
          <w:bCs/>
        </w:rPr>
        <w:t>KüTS</w:t>
      </w:r>
      <w:r>
        <w:rPr>
          <w:rFonts w:cs="Times New Roman"/>
          <w:b/>
          <w:bCs/>
        </w:rPr>
        <w:t>i</w:t>
      </w:r>
      <w:r w:rsidR="3D1F3623" w:rsidRPr="00661BC4">
        <w:rPr>
          <w:rFonts w:cs="Times New Roman"/>
          <w:b/>
          <w:bCs/>
        </w:rPr>
        <w:t xml:space="preserve"> § 2 punkt</w:t>
      </w:r>
      <w:r w:rsidR="44960C48" w:rsidRPr="00661BC4">
        <w:rPr>
          <w:rFonts w:cs="Times New Roman"/>
          <w:b/>
          <w:bCs/>
        </w:rPr>
        <w:t>is</w:t>
      </w:r>
      <w:r w:rsidR="3D1F3623" w:rsidRPr="00661BC4">
        <w:rPr>
          <w:rFonts w:cs="Times New Roman"/>
          <w:b/>
          <w:bCs/>
        </w:rPr>
        <w:t xml:space="preserve"> </w:t>
      </w:r>
      <w:r w:rsidR="40E0C30C" w:rsidRPr="00661BC4">
        <w:rPr>
          <w:rFonts w:cs="Times New Roman"/>
          <w:b/>
          <w:bCs/>
        </w:rPr>
        <w:t>19</w:t>
      </w:r>
      <w:r w:rsidR="3620A5AA" w:rsidRPr="00661BC4">
        <w:rPr>
          <w:rFonts w:cs="Times New Roman"/>
        </w:rPr>
        <w:t xml:space="preserve"> </w:t>
      </w:r>
      <w:r>
        <w:rPr>
          <w:rFonts w:cs="Times New Roman"/>
        </w:rPr>
        <w:t>sätesta</w:t>
      </w:r>
      <w:r w:rsidR="004D0890">
        <w:rPr>
          <w:rFonts w:cs="Times New Roman"/>
        </w:rPr>
        <w:t>da kavandatud</w:t>
      </w:r>
      <w:r w:rsidR="3E1615CA" w:rsidRPr="00661BC4">
        <w:rPr>
          <w:rFonts w:cs="Times New Roman"/>
        </w:rPr>
        <w:t xml:space="preserve"> termin vastab </w:t>
      </w:r>
      <w:r w:rsidR="522804F9" w:rsidRPr="00661BC4">
        <w:rPr>
          <w:rFonts w:cs="Times New Roman"/>
        </w:rPr>
        <w:t xml:space="preserve">olemuselt </w:t>
      </w:r>
      <w:r w:rsidR="3E1615CA" w:rsidRPr="00661BC4">
        <w:rPr>
          <w:rFonts w:cs="Times New Roman"/>
        </w:rPr>
        <w:t xml:space="preserve">kehtiva seaduse § 2 punktis 8 </w:t>
      </w:r>
      <w:r>
        <w:rPr>
          <w:rFonts w:cs="Times New Roman"/>
        </w:rPr>
        <w:t>kasutat</w:t>
      </w:r>
      <w:r w:rsidR="3E1615CA" w:rsidRPr="00661BC4">
        <w:rPr>
          <w:rFonts w:cs="Times New Roman"/>
        </w:rPr>
        <w:t>ud</w:t>
      </w:r>
      <w:r>
        <w:rPr>
          <w:rFonts w:cs="Times New Roman"/>
        </w:rPr>
        <w:t xml:space="preserve"> </w:t>
      </w:r>
      <w:r w:rsidR="00B824C1">
        <w:rPr>
          <w:rFonts w:cs="Times New Roman"/>
        </w:rPr>
        <w:t>termini</w:t>
      </w:r>
      <w:r w:rsidR="00E60160">
        <w:rPr>
          <w:rFonts w:cs="Times New Roman"/>
        </w:rPr>
        <w:t>le</w:t>
      </w:r>
      <w:r w:rsidR="3E1615CA" w:rsidRPr="00661BC4">
        <w:rPr>
          <w:rFonts w:cs="Times New Roman"/>
        </w:rPr>
        <w:t xml:space="preserve"> </w:t>
      </w:r>
      <w:r w:rsidR="00FC6CD4" w:rsidRPr="00661BC4">
        <w:rPr>
          <w:rFonts w:cs="Times New Roman"/>
        </w:rPr>
        <w:t>„</w:t>
      </w:r>
      <w:r w:rsidR="3697A294" w:rsidRPr="00661BC4">
        <w:rPr>
          <w:rFonts w:cs="Times New Roman"/>
        </w:rPr>
        <w:t>küberturbe intsidentide lahendamise üksus</w:t>
      </w:r>
      <w:r w:rsidR="00FC6CD4" w:rsidRPr="00661BC4">
        <w:rPr>
          <w:rFonts w:cs="Times New Roman"/>
        </w:rPr>
        <w:t>“</w:t>
      </w:r>
      <w:r w:rsidR="3697A294" w:rsidRPr="00661BC4">
        <w:rPr>
          <w:rFonts w:cs="Times New Roman"/>
        </w:rPr>
        <w:t xml:space="preserve"> </w:t>
      </w:r>
      <w:r w:rsidR="3E1615CA" w:rsidRPr="00661BC4">
        <w:rPr>
          <w:rFonts w:cs="Times New Roman"/>
        </w:rPr>
        <w:t xml:space="preserve">ning </w:t>
      </w:r>
      <w:r w:rsidR="00905A9E">
        <w:rPr>
          <w:rFonts w:cs="Times New Roman"/>
        </w:rPr>
        <w:t xml:space="preserve">selle määratlus </w:t>
      </w:r>
      <w:r w:rsidR="3E1615CA" w:rsidRPr="00661BC4">
        <w:rPr>
          <w:rFonts w:cs="Times New Roman"/>
        </w:rPr>
        <w:t>NIS2</w:t>
      </w:r>
      <w:r w:rsidR="00E60160">
        <w:rPr>
          <w:rFonts w:cs="Times New Roman"/>
        </w:rPr>
        <w:t>-</w:t>
      </w:r>
      <w:r w:rsidR="3E1615CA" w:rsidRPr="00661BC4">
        <w:rPr>
          <w:rFonts w:cs="Times New Roman"/>
        </w:rPr>
        <w:t>direktiivi artikli 1 lõi</w:t>
      </w:r>
      <w:r w:rsidR="1F708B57" w:rsidRPr="00661BC4">
        <w:rPr>
          <w:rFonts w:cs="Times New Roman"/>
        </w:rPr>
        <w:t xml:space="preserve">ke 2 punktis a </w:t>
      </w:r>
      <w:r w:rsidR="003D75C4">
        <w:rPr>
          <w:rFonts w:cs="Times New Roman"/>
        </w:rPr>
        <w:t>esitat</w:t>
      </w:r>
      <w:r w:rsidR="1F708B57" w:rsidRPr="00661BC4">
        <w:rPr>
          <w:rFonts w:cs="Times New Roman"/>
        </w:rPr>
        <w:t xml:space="preserve">ud CSIRTi </w:t>
      </w:r>
      <w:r w:rsidR="1F708B57" w:rsidRPr="004D0890">
        <w:rPr>
          <w:rFonts w:cs="Times New Roman"/>
        </w:rPr>
        <w:t>definitsiooni</w:t>
      </w:r>
      <w:r w:rsidR="004D0890">
        <w:rPr>
          <w:rFonts w:cs="Times New Roman"/>
        </w:rPr>
        <w:t>le</w:t>
      </w:r>
      <w:r w:rsidR="1F708B57" w:rsidRPr="00661BC4">
        <w:rPr>
          <w:rFonts w:cs="Times New Roman"/>
        </w:rPr>
        <w:t>.</w:t>
      </w:r>
      <w:r w:rsidR="67D6DF77" w:rsidRPr="00661BC4">
        <w:rPr>
          <w:rFonts w:cs="Times New Roman"/>
        </w:rPr>
        <w:t xml:space="preserve"> Eelnõu</w:t>
      </w:r>
      <w:r w:rsidR="00652288">
        <w:rPr>
          <w:rFonts w:cs="Times New Roman"/>
        </w:rPr>
        <w:t>s</w:t>
      </w:r>
      <w:r w:rsidR="67D6DF77" w:rsidRPr="00661BC4">
        <w:rPr>
          <w:rFonts w:cs="Times New Roman"/>
        </w:rPr>
        <w:t xml:space="preserve"> on </w:t>
      </w:r>
      <w:r w:rsidR="3DF02053" w:rsidRPr="00661BC4">
        <w:rPr>
          <w:rFonts w:cs="Times New Roman"/>
        </w:rPr>
        <w:t>just viimasest tulenevalt</w:t>
      </w:r>
      <w:r w:rsidR="379AC23A" w:rsidRPr="00661BC4">
        <w:rPr>
          <w:rFonts w:cs="Times New Roman"/>
        </w:rPr>
        <w:t xml:space="preserve">, arvestades ka kooskõlastusringi käigus </w:t>
      </w:r>
      <w:r w:rsidR="7D88B9FF" w:rsidRPr="00661BC4">
        <w:rPr>
          <w:rFonts w:cs="Times New Roman"/>
        </w:rPr>
        <w:t>saa</w:t>
      </w:r>
      <w:r w:rsidR="00652288">
        <w:rPr>
          <w:rFonts w:cs="Times New Roman"/>
        </w:rPr>
        <w:t>d</w:t>
      </w:r>
      <w:r w:rsidR="7D88B9FF" w:rsidRPr="00661BC4">
        <w:rPr>
          <w:rFonts w:cs="Times New Roman"/>
        </w:rPr>
        <w:t xml:space="preserve">ud </w:t>
      </w:r>
      <w:r w:rsidR="379AC23A" w:rsidRPr="00661BC4">
        <w:rPr>
          <w:rFonts w:cs="Times New Roman"/>
        </w:rPr>
        <w:t>tagasisidega,</w:t>
      </w:r>
      <w:r w:rsidR="3DF02053" w:rsidRPr="00661BC4">
        <w:rPr>
          <w:rFonts w:cs="Times New Roman"/>
        </w:rPr>
        <w:t xml:space="preserve"> </w:t>
      </w:r>
      <w:r w:rsidR="67D6DF77" w:rsidRPr="00661BC4">
        <w:rPr>
          <w:rFonts w:cs="Times New Roman"/>
        </w:rPr>
        <w:t xml:space="preserve">siiski </w:t>
      </w:r>
      <w:r w:rsidR="1A1E76E0" w:rsidRPr="00661BC4">
        <w:rPr>
          <w:rFonts w:cs="Times New Roman"/>
        </w:rPr>
        <w:t xml:space="preserve">otsustatud asendada </w:t>
      </w:r>
      <w:r w:rsidR="67D6DF77" w:rsidRPr="00661BC4">
        <w:rPr>
          <w:rFonts w:cs="Times New Roman"/>
        </w:rPr>
        <w:t>termini</w:t>
      </w:r>
      <w:r w:rsidR="001841D2">
        <w:rPr>
          <w:rFonts w:cs="Times New Roman"/>
        </w:rPr>
        <w:t>s</w:t>
      </w:r>
      <w:r w:rsidR="67D6DF77" w:rsidRPr="00661BC4">
        <w:rPr>
          <w:rFonts w:cs="Times New Roman"/>
        </w:rPr>
        <w:t xml:space="preserve"> sisalduv sõna </w:t>
      </w:r>
      <w:r w:rsidR="00FC6CD4" w:rsidRPr="00661BC4">
        <w:rPr>
          <w:rFonts w:cs="Times New Roman"/>
        </w:rPr>
        <w:t>„</w:t>
      </w:r>
      <w:r w:rsidR="67D6DF77" w:rsidRPr="00661BC4">
        <w:rPr>
          <w:rFonts w:cs="Times New Roman"/>
        </w:rPr>
        <w:t>lahendami</w:t>
      </w:r>
      <w:r w:rsidR="0051614E">
        <w:rPr>
          <w:rFonts w:cs="Times New Roman"/>
        </w:rPr>
        <w:t>n</w:t>
      </w:r>
      <w:r w:rsidR="67D6DF77" w:rsidRPr="00661BC4">
        <w:rPr>
          <w:rFonts w:cs="Times New Roman"/>
        </w:rPr>
        <w:t>e</w:t>
      </w:r>
      <w:r w:rsidR="00FC6CD4" w:rsidRPr="00661BC4">
        <w:rPr>
          <w:rFonts w:cs="Times New Roman"/>
        </w:rPr>
        <w:t>“</w:t>
      </w:r>
      <w:r w:rsidR="67D6DF77" w:rsidRPr="00661BC4">
        <w:rPr>
          <w:rFonts w:cs="Times New Roman"/>
        </w:rPr>
        <w:t xml:space="preserve"> sõnaga </w:t>
      </w:r>
      <w:r w:rsidR="00FC6CD4" w:rsidRPr="00661BC4">
        <w:rPr>
          <w:rFonts w:cs="Times New Roman"/>
        </w:rPr>
        <w:t>„</w:t>
      </w:r>
      <w:r w:rsidR="67D6DF77" w:rsidRPr="00661BC4">
        <w:rPr>
          <w:rFonts w:cs="Times New Roman"/>
        </w:rPr>
        <w:t>käsitlemi</w:t>
      </w:r>
      <w:r w:rsidR="0051614E">
        <w:rPr>
          <w:rFonts w:cs="Times New Roman"/>
        </w:rPr>
        <w:t>n</w:t>
      </w:r>
      <w:r w:rsidR="67D6DF77" w:rsidRPr="00661BC4">
        <w:rPr>
          <w:rFonts w:cs="Times New Roman"/>
        </w:rPr>
        <w:t>e</w:t>
      </w:r>
      <w:r w:rsidR="00FC6CD4" w:rsidRPr="00661BC4">
        <w:rPr>
          <w:rFonts w:cs="Times New Roman"/>
        </w:rPr>
        <w:t>“</w:t>
      </w:r>
      <w:r w:rsidR="67D6DF77" w:rsidRPr="00661BC4">
        <w:rPr>
          <w:rFonts w:cs="Times New Roman"/>
        </w:rPr>
        <w:t>.</w:t>
      </w:r>
      <w:r w:rsidR="67D6DF77" w:rsidRPr="00661BC4">
        <w:rPr>
          <w:rFonts w:cs="Times New Roman"/>
          <w:b/>
          <w:bCs/>
        </w:rPr>
        <w:t xml:space="preserve"> </w:t>
      </w:r>
      <w:r w:rsidR="3CCDF766" w:rsidRPr="00661BC4">
        <w:rPr>
          <w:rFonts w:cs="Times New Roman"/>
        </w:rPr>
        <w:t>Sellist lähenemist toetab ka</w:t>
      </w:r>
      <w:r w:rsidR="67D6DF77" w:rsidRPr="00661BC4">
        <w:rPr>
          <w:rFonts w:cs="Times New Roman"/>
        </w:rPr>
        <w:t xml:space="preserve"> NIS2</w:t>
      </w:r>
      <w:r w:rsidR="0051614E">
        <w:rPr>
          <w:rFonts w:cs="Times New Roman"/>
        </w:rPr>
        <w:t>-direktiivi</w:t>
      </w:r>
      <w:r w:rsidR="67D6DF77" w:rsidRPr="00661BC4">
        <w:rPr>
          <w:rFonts w:cs="Times New Roman"/>
        </w:rPr>
        <w:t xml:space="preserve"> ingliskeel</w:t>
      </w:r>
      <w:r w:rsidR="0051614E">
        <w:rPr>
          <w:rFonts w:cs="Times New Roman"/>
        </w:rPr>
        <w:t xml:space="preserve">ne </w:t>
      </w:r>
      <w:r w:rsidR="67D6DF77" w:rsidRPr="00661BC4">
        <w:rPr>
          <w:rFonts w:cs="Times New Roman"/>
        </w:rPr>
        <w:t xml:space="preserve"> versioon</w:t>
      </w:r>
      <w:r w:rsidR="4838FA8D" w:rsidRPr="00661BC4">
        <w:rPr>
          <w:rFonts w:cs="Times New Roman"/>
        </w:rPr>
        <w:t xml:space="preserve">, mille artikli 11 lõike 3 punkti c </w:t>
      </w:r>
      <w:r w:rsidR="70BD8B34" w:rsidRPr="00661BC4">
        <w:rPr>
          <w:rFonts w:cs="Times New Roman"/>
        </w:rPr>
        <w:t>kohaselt</w:t>
      </w:r>
      <w:r w:rsidR="67D6DF77" w:rsidRPr="00661BC4">
        <w:rPr>
          <w:rFonts w:cs="Times New Roman"/>
        </w:rPr>
        <w:t xml:space="preserve"> on CSIRT</w:t>
      </w:r>
      <w:r w:rsidR="0051614E">
        <w:rPr>
          <w:rFonts w:cs="Times New Roman"/>
        </w:rPr>
        <w:t>i</w:t>
      </w:r>
      <w:r w:rsidR="67D6DF77" w:rsidRPr="00661BC4">
        <w:rPr>
          <w:rFonts w:cs="Times New Roman"/>
        </w:rPr>
        <w:t xml:space="preserve"> ülesanne </w:t>
      </w:r>
      <w:r w:rsidR="00FC6CD4" w:rsidRPr="00661BC4">
        <w:rPr>
          <w:rFonts w:cs="Times New Roman"/>
        </w:rPr>
        <w:t>„</w:t>
      </w:r>
      <w:r w:rsidR="67D6DF77" w:rsidRPr="001E369A">
        <w:rPr>
          <w:rFonts w:cs="Times New Roman"/>
        </w:rPr>
        <w:t>responding to incidents</w:t>
      </w:r>
      <w:r w:rsidR="00FC6CD4" w:rsidRPr="001E369A">
        <w:rPr>
          <w:rFonts w:cs="Times New Roman"/>
        </w:rPr>
        <w:t>“</w:t>
      </w:r>
      <w:r w:rsidR="67D6DF77" w:rsidRPr="00661BC4">
        <w:rPr>
          <w:rFonts w:cs="Times New Roman"/>
        </w:rPr>
        <w:t xml:space="preserve"> ja vajaduse</w:t>
      </w:r>
      <w:r w:rsidR="0051614E">
        <w:rPr>
          <w:rFonts w:cs="Times New Roman"/>
        </w:rPr>
        <w:t xml:space="preserve"> korra</w:t>
      </w:r>
      <w:r w:rsidR="67D6DF77" w:rsidRPr="00661BC4">
        <w:rPr>
          <w:rFonts w:cs="Times New Roman"/>
        </w:rPr>
        <w:t xml:space="preserve">l teenuse osutajatele abi pakkumine, </w:t>
      </w:r>
      <w:r w:rsidR="67D6DF77" w:rsidRPr="00661BC4">
        <w:rPr>
          <w:rFonts w:cs="Times New Roman"/>
        </w:rPr>
        <w:lastRenderedPageBreak/>
        <w:t xml:space="preserve">mitte aga </w:t>
      </w:r>
      <w:r w:rsidR="00FC6CD4" w:rsidRPr="00661BC4">
        <w:rPr>
          <w:rFonts w:cs="Times New Roman"/>
        </w:rPr>
        <w:t>„</w:t>
      </w:r>
      <w:r w:rsidR="67D6DF77" w:rsidRPr="001E369A">
        <w:rPr>
          <w:rFonts w:cs="Times New Roman"/>
        </w:rPr>
        <w:t>resolve incidents</w:t>
      </w:r>
      <w:r w:rsidR="00FC6CD4" w:rsidRPr="001E369A">
        <w:rPr>
          <w:rFonts w:cs="Times New Roman"/>
        </w:rPr>
        <w:t>“</w:t>
      </w:r>
      <w:r w:rsidR="67D6DF77" w:rsidRPr="00661BC4">
        <w:rPr>
          <w:rFonts w:cs="Times New Roman"/>
        </w:rPr>
        <w:t xml:space="preserve"> ehk lahendamine</w:t>
      </w:r>
      <w:r w:rsidR="2B3D515B" w:rsidRPr="00661BC4">
        <w:rPr>
          <w:rFonts w:cs="Times New Roman"/>
        </w:rPr>
        <w:t xml:space="preserve">, millele vastaks kehtivas õiguses </w:t>
      </w:r>
      <w:r w:rsidR="001841D2">
        <w:rPr>
          <w:rFonts w:cs="Times New Roman"/>
        </w:rPr>
        <w:t>kasutatud termin</w:t>
      </w:r>
      <w:r w:rsidR="67D6DF77" w:rsidRPr="00661BC4">
        <w:rPr>
          <w:rFonts w:cs="Times New Roman"/>
        </w:rPr>
        <w:t xml:space="preserve">. </w:t>
      </w:r>
      <w:r w:rsidR="247CEFDB" w:rsidRPr="00661BC4">
        <w:rPr>
          <w:rFonts w:cs="Times New Roman"/>
        </w:rPr>
        <w:t>Samale viitab ka</w:t>
      </w:r>
      <w:r w:rsidR="247CEFDB" w:rsidRPr="00661BC4">
        <w:rPr>
          <w:rFonts w:cs="Times New Roman"/>
          <w:b/>
          <w:bCs/>
        </w:rPr>
        <w:t xml:space="preserve"> </w:t>
      </w:r>
      <w:r w:rsidR="247CEFDB" w:rsidRPr="00661BC4">
        <w:rPr>
          <w:rFonts w:cs="Times New Roman"/>
        </w:rPr>
        <w:t>NIS2</w:t>
      </w:r>
      <w:r w:rsidR="00CD2005">
        <w:rPr>
          <w:rFonts w:cs="Times New Roman"/>
        </w:rPr>
        <w:t>-</w:t>
      </w:r>
      <w:r w:rsidR="247CEFDB" w:rsidRPr="00661BC4">
        <w:rPr>
          <w:rFonts w:cs="Times New Roman"/>
        </w:rPr>
        <w:t xml:space="preserve">direktiivi </w:t>
      </w:r>
      <w:r w:rsidR="67D6DF77" w:rsidRPr="00661BC4">
        <w:rPr>
          <w:rFonts w:cs="Times New Roman"/>
        </w:rPr>
        <w:t>põhjendus 42</w:t>
      </w:r>
      <w:r w:rsidR="221E8C26" w:rsidRPr="00661BC4">
        <w:rPr>
          <w:rFonts w:cs="Times New Roman"/>
        </w:rPr>
        <w:t>, sätestades, et</w:t>
      </w:r>
      <w:r w:rsidR="67D6DF77" w:rsidRPr="00661BC4">
        <w:rPr>
          <w:rFonts w:cs="Times New Roman"/>
        </w:rPr>
        <w:t>: „</w:t>
      </w:r>
      <w:r w:rsidR="67D6DF77" w:rsidRPr="001E369A">
        <w:rPr>
          <w:rFonts w:cs="Times New Roman"/>
        </w:rPr>
        <w:t>The CSIRTs are tasked with incident handling</w:t>
      </w:r>
      <w:r w:rsidR="67D6DF77" w:rsidRPr="00661BC4">
        <w:rPr>
          <w:rFonts w:cs="Times New Roman"/>
        </w:rPr>
        <w:t>“</w:t>
      </w:r>
      <w:r w:rsidR="5DD5A659" w:rsidRPr="00661BC4">
        <w:rPr>
          <w:rFonts w:cs="Times New Roman"/>
        </w:rPr>
        <w:t xml:space="preserve"> </w:t>
      </w:r>
      <w:r w:rsidR="000F6F8A">
        <w:rPr>
          <w:rFonts w:cs="Times New Roman"/>
        </w:rPr>
        <w:t>(</w:t>
      </w:r>
      <w:r w:rsidR="5DD5A659" w:rsidRPr="00661BC4">
        <w:rPr>
          <w:rFonts w:cs="Times New Roman"/>
        </w:rPr>
        <w:t xml:space="preserve">eestikeelses </w:t>
      </w:r>
      <w:r w:rsidR="00393703">
        <w:rPr>
          <w:rFonts w:cs="Times New Roman"/>
        </w:rPr>
        <w:t>versiooni</w:t>
      </w:r>
      <w:r w:rsidR="00393703" w:rsidRPr="00063A04">
        <w:rPr>
          <w:rFonts w:cs="Times New Roman"/>
        </w:rPr>
        <w:t xml:space="preserve">s </w:t>
      </w:r>
      <w:r w:rsidR="004C7314" w:rsidRPr="00661BC4">
        <w:rPr>
          <w:rFonts w:cs="Times New Roman"/>
        </w:rPr>
        <w:t>„</w:t>
      </w:r>
      <w:r w:rsidR="5DD5A659" w:rsidRPr="001E369A">
        <w:rPr>
          <w:rFonts w:cs="Times New Roman"/>
        </w:rPr>
        <w:t>CSIRTide ülesandeks on intsidentide käsitlemine</w:t>
      </w:r>
      <w:r w:rsidR="004C7314" w:rsidRPr="00661BC4">
        <w:rPr>
          <w:rFonts w:cs="Times New Roman"/>
        </w:rPr>
        <w:t>“</w:t>
      </w:r>
      <w:r w:rsidR="000F6F8A">
        <w:rPr>
          <w:rFonts w:cs="Times New Roman"/>
        </w:rPr>
        <w:t>).</w:t>
      </w:r>
    </w:p>
    <w:p w14:paraId="29F92830" w14:textId="77777777" w:rsidR="00FC6CD4" w:rsidRPr="00661BC4" w:rsidRDefault="00FC6CD4" w:rsidP="00713977">
      <w:pPr>
        <w:rPr>
          <w:rFonts w:cs="Times New Roman"/>
        </w:rPr>
      </w:pPr>
    </w:p>
    <w:p w14:paraId="62BC05EE" w14:textId="3A37A6EB" w:rsidR="6B83213D" w:rsidRPr="00661BC4" w:rsidRDefault="00054DF0" w:rsidP="00713977">
      <w:pPr>
        <w:rPr>
          <w:rFonts w:cs="Times New Roman"/>
        </w:rPr>
      </w:pPr>
      <w:r>
        <w:rPr>
          <w:rFonts w:cs="Times New Roman"/>
          <w:b/>
          <w:bCs/>
        </w:rPr>
        <w:t xml:space="preserve">Eelnõukohase </w:t>
      </w:r>
      <w:r w:rsidR="6167FBF9" w:rsidRPr="00661BC4">
        <w:rPr>
          <w:rFonts w:cs="Times New Roman"/>
          <w:b/>
          <w:bCs/>
        </w:rPr>
        <w:t>KüTS</w:t>
      </w:r>
      <w:r>
        <w:rPr>
          <w:rFonts w:cs="Times New Roman"/>
          <w:b/>
          <w:bCs/>
        </w:rPr>
        <w:t>i</w:t>
      </w:r>
      <w:r w:rsidR="6167FBF9" w:rsidRPr="00661BC4">
        <w:rPr>
          <w:rFonts w:cs="Times New Roman"/>
          <w:b/>
          <w:bCs/>
        </w:rPr>
        <w:t xml:space="preserve"> § 2 punktiga 2</w:t>
      </w:r>
      <w:r w:rsidR="4CC0CF69" w:rsidRPr="00661BC4">
        <w:rPr>
          <w:rFonts w:cs="Times New Roman"/>
          <w:b/>
          <w:bCs/>
        </w:rPr>
        <w:t>0</w:t>
      </w:r>
      <w:r w:rsidR="6167FBF9" w:rsidRPr="00661BC4">
        <w:rPr>
          <w:rFonts w:cs="Times New Roman"/>
        </w:rPr>
        <w:t xml:space="preserve"> </w:t>
      </w:r>
      <w:r w:rsidR="004D0890">
        <w:rPr>
          <w:rFonts w:cs="Times New Roman"/>
        </w:rPr>
        <w:t xml:space="preserve">kavandatakse üle </w:t>
      </w:r>
      <w:r w:rsidR="6167FBF9" w:rsidRPr="00661BC4">
        <w:rPr>
          <w:rFonts w:cs="Times New Roman"/>
        </w:rPr>
        <w:t>võt</w:t>
      </w:r>
      <w:r w:rsidR="009D6DE9">
        <w:rPr>
          <w:rFonts w:cs="Times New Roman"/>
        </w:rPr>
        <w:t>ta</w:t>
      </w:r>
      <w:r w:rsidR="6167FBF9" w:rsidRPr="00661BC4">
        <w:rPr>
          <w:rFonts w:cs="Times New Roman"/>
        </w:rPr>
        <w:t xml:space="preserve"> NIS2</w:t>
      </w:r>
      <w:r w:rsidR="000B3F3A">
        <w:rPr>
          <w:rFonts w:cs="Times New Roman"/>
        </w:rPr>
        <w:t>-</w:t>
      </w:r>
      <w:r w:rsidR="6167FBF9" w:rsidRPr="00661BC4">
        <w:rPr>
          <w:rFonts w:cs="Times New Roman"/>
        </w:rPr>
        <w:t>direktiivi artikli 6 punkt 10, kuna NIS2</w:t>
      </w:r>
      <w:r w:rsidR="00706E1D">
        <w:rPr>
          <w:rFonts w:cs="Times New Roman"/>
        </w:rPr>
        <w:t>-</w:t>
      </w:r>
      <w:r w:rsidR="6167FBF9" w:rsidRPr="00661BC4">
        <w:rPr>
          <w:rFonts w:cs="Times New Roman"/>
        </w:rPr>
        <w:t xml:space="preserve">direktiiv näeb ette küberohtudega seotud teabe vahetamist ja jagamist. Seetõttu on vaja ka selgelt määratleda, mida </w:t>
      </w:r>
      <w:r w:rsidR="004C7314" w:rsidRPr="00661BC4">
        <w:rPr>
          <w:rFonts w:cs="Times New Roman"/>
        </w:rPr>
        <w:t>„</w:t>
      </w:r>
      <w:r w:rsidR="6167FBF9" w:rsidRPr="00661BC4">
        <w:rPr>
          <w:rFonts w:cs="Times New Roman"/>
        </w:rPr>
        <w:t>küberohu</w:t>
      </w:r>
      <w:r w:rsidR="004C7314" w:rsidRPr="00661BC4">
        <w:rPr>
          <w:rFonts w:cs="Times New Roman"/>
        </w:rPr>
        <w:t>“</w:t>
      </w:r>
      <w:r w:rsidR="6167FBF9" w:rsidRPr="00661BC4">
        <w:rPr>
          <w:rFonts w:cs="Times New Roman"/>
        </w:rPr>
        <w:t xml:space="preserve"> all mõeldakse. Kuna küberoht on defineeritud juba </w:t>
      </w:r>
      <w:r w:rsidR="009E05FD">
        <w:rPr>
          <w:rFonts w:cs="Times New Roman"/>
        </w:rPr>
        <w:t>kehti</w:t>
      </w:r>
      <w:r w:rsidR="009E05FD" w:rsidRPr="00661BC4">
        <w:rPr>
          <w:rFonts w:cs="Times New Roman"/>
        </w:rPr>
        <w:t xml:space="preserve">vas </w:t>
      </w:r>
      <w:r w:rsidR="6167FBF9" w:rsidRPr="00661BC4">
        <w:rPr>
          <w:rFonts w:cs="Times New Roman"/>
        </w:rPr>
        <w:t xml:space="preserve">Euroopa Liidu määruses, siis </w:t>
      </w:r>
      <w:r w:rsidR="7AA3F99B" w:rsidRPr="00661BC4">
        <w:rPr>
          <w:rFonts w:cs="Times New Roman"/>
        </w:rPr>
        <w:t>saab termini defineerida vii</w:t>
      </w:r>
      <w:r w:rsidR="00224F9D">
        <w:rPr>
          <w:rFonts w:cs="Times New Roman"/>
        </w:rPr>
        <w:t>da</w:t>
      </w:r>
      <w:r w:rsidR="7AA3F99B" w:rsidRPr="00661BC4">
        <w:rPr>
          <w:rFonts w:cs="Times New Roman"/>
        </w:rPr>
        <w:t xml:space="preserve">tes, mistõttu </w:t>
      </w:r>
      <w:r w:rsidR="6167FBF9" w:rsidRPr="00661BC4">
        <w:rPr>
          <w:rFonts w:cs="Times New Roman"/>
        </w:rPr>
        <w:t>on</w:t>
      </w:r>
      <w:r w:rsidR="1EAE7357" w:rsidRPr="00661BC4">
        <w:rPr>
          <w:rFonts w:cs="Times New Roman"/>
        </w:rPr>
        <w:t>gi</w:t>
      </w:r>
      <w:r w:rsidR="6167FBF9" w:rsidRPr="00661BC4">
        <w:rPr>
          <w:rFonts w:cs="Times New Roman"/>
        </w:rPr>
        <w:t xml:space="preserve"> </w:t>
      </w:r>
      <w:r w:rsidR="00D8034C">
        <w:rPr>
          <w:rFonts w:cs="Times New Roman"/>
        </w:rPr>
        <w:t>eelnõus esitatud</w:t>
      </w:r>
      <w:r w:rsidR="6167FBF9" w:rsidRPr="00661BC4">
        <w:rPr>
          <w:rFonts w:cs="Times New Roman"/>
        </w:rPr>
        <w:t xml:space="preserve"> viide </w:t>
      </w:r>
      <w:r w:rsidR="009E05FD">
        <w:rPr>
          <w:rFonts w:cs="Times New Roman"/>
        </w:rPr>
        <w:t>selle</w:t>
      </w:r>
      <w:r w:rsidR="009E05FD" w:rsidRPr="00661BC4">
        <w:rPr>
          <w:rFonts w:cs="Times New Roman"/>
        </w:rPr>
        <w:t xml:space="preserve">le </w:t>
      </w:r>
      <w:r w:rsidR="6167FBF9" w:rsidRPr="00661BC4">
        <w:rPr>
          <w:rFonts w:cs="Times New Roman"/>
        </w:rPr>
        <w:t xml:space="preserve">määrusele. Määruse </w:t>
      </w:r>
      <w:r w:rsidR="002E57B7">
        <w:rPr>
          <w:rFonts w:cs="Times New Roman"/>
        </w:rPr>
        <w:t>(EL)</w:t>
      </w:r>
      <w:r w:rsidR="6167FBF9" w:rsidRPr="00661BC4">
        <w:rPr>
          <w:rFonts w:cs="Times New Roman"/>
        </w:rPr>
        <w:t xml:space="preserve"> 2019/881 artikli 2 punkti 8 kohaselt on küberoh</w:t>
      </w:r>
      <w:r w:rsidR="009E05FD">
        <w:rPr>
          <w:rFonts w:cs="Times New Roman"/>
        </w:rPr>
        <w:t>t</w:t>
      </w:r>
      <w:r w:rsidR="6167FBF9" w:rsidRPr="00661BC4">
        <w:rPr>
          <w:rFonts w:cs="Times New Roman"/>
        </w:rPr>
        <w:t xml:space="preserve"> „</w:t>
      </w:r>
      <w:r w:rsidR="6167FBF9" w:rsidRPr="007414B9">
        <w:rPr>
          <w:rFonts w:cs="Times New Roman"/>
        </w:rPr>
        <w:t>võimalik asjaolu, sündmus või tegevus, mis võib kahjustada või häirida võrgu- ja infosüsteeme, nende kasutajaid ja teisi isikuid või neile muul viisil halba mõju avaldada“</w:t>
      </w:r>
      <w:r w:rsidR="6167FBF9" w:rsidRPr="00661BC4">
        <w:rPr>
          <w:rFonts w:cs="Times New Roman"/>
        </w:rPr>
        <w:t>.</w:t>
      </w:r>
    </w:p>
    <w:p w14:paraId="297D643A" w14:textId="77777777" w:rsidR="00FC6CD4" w:rsidRPr="00661BC4" w:rsidRDefault="00FC6CD4" w:rsidP="00713977">
      <w:pPr>
        <w:rPr>
          <w:rFonts w:cs="Times New Roman"/>
        </w:rPr>
      </w:pPr>
    </w:p>
    <w:p w14:paraId="05470B51" w14:textId="7C6E01D3" w:rsidR="6B83213D" w:rsidRPr="00661BC4" w:rsidRDefault="00D8034C" w:rsidP="00713977">
      <w:pPr>
        <w:rPr>
          <w:rFonts w:cs="Times New Roman"/>
        </w:rPr>
      </w:pPr>
      <w:r>
        <w:rPr>
          <w:rFonts w:cs="Times New Roman"/>
          <w:b/>
          <w:bCs/>
        </w:rPr>
        <w:t xml:space="preserve">Eelnõukohase </w:t>
      </w:r>
      <w:r w:rsidR="551D3D54" w:rsidRPr="00661BC4">
        <w:rPr>
          <w:rFonts w:cs="Times New Roman"/>
          <w:b/>
          <w:bCs/>
        </w:rPr>
        <w:t>KüTS</w:t>
      </w:r>
      <w:r>
        <w:rPr>
          <w:rFonts w:cs="Times New Roman"/>
          <w:b/>
          <w:bCs/>
        </w:rPr>
        <w:t>i</w:t>
      </w:r>
      <w:r w:rsidR="551D3D54" w:rsidRPr="00661BC4">
        <w:rPr>
          <w:rFonts w:cs="Times New Roman"/>
          <w:b/>
          <w:bCs/>
        </w:rPr>
        <w:t xml:space="preserve"> § 2 punkti 2</w:t>
      </w:r>
      <w:r w:rsidR="67362EF0" w:rsidRPr="00661BC4">
        <w:rPr>
          <w:rFonts w:cs="Times New Roman"/>
          <w:b/>
          <w:bCs/>
        </w:rPr>
        <w:t>1</w:t>
      </w:r>
      <w:r w:rsidR="551D3D54" w:rsidRPr="00661BC4">
        <w:rPr>
          <w:rFonts w:cs="Times New Roman"/>
        </w:rPr>
        <w:t xml:space="preserve"> eesmärk on määratleda termin „küberturvalisus“, mis on defineeritud</w:t>
      </w:r>
      <w:r w:rsidR="29B51FE8" w:rsidRPr="00661BC4">
        <w:rPr>
          <w:rFonts w:cs="Times New Roman"/>
        </w:rPr>
        <w:t xml:space="preserve"> juba </w:t>
      </w:r>
      <w:r w:rsidR="009B46B4">
        <w:rPr>
          <w:rFonts w:cs="Times New Roman"/>
        </w:rPr>
        <w:t>kehti</w:t>
      </w:r>
      <w:r w:rsidR="009B46B4" w:rsidRPr="00661BC4">
        <w:rPr>
          <w:rFonts w:cs="Times New Roman"/>
        </w:rPr>
        <w:t xml:space="preserve">vas </w:t>
      </w:r>
      <w:r w:rsidR="29B51FE8" w:rsidRPr="00661BC4">
        <w:rPr>
          <w:rFonts w:cs="Times New Roman"/>
        </w:rPr>
        <w:t>Euroopa Liidu määruses,</w:t>
      </w:r>
      <w:r w:rsidR="551D3D54" w:rsidRPr="00661BC4">
        <w:rPr>
          <w:rFonts w:cs="Times New Roman"/>
        </w:rPr>
        <w:t xml:space="preserve"> andes ka selguse, kuidas sisustada muid KüTSi õigusnorme, milles on küberturvalisust</w:t>
      </w:r>
      <w:r w:rsidR="002E57B7" w:rsidRPr="002E57B7">
        <w:rPr>
          <w:rFonts w:cs="Times New Roman"/>
        </w:rPr>
        <w:t xml:space="preserve"> </w:t>
      </w:r>
      <w:r w:rsidR="002E57B7" w:rsidRPr="00661BC4">
        <w:rPr>
          <w:rFonts w:cs="Times New Roman"/>
        </w:rPr>
        <w:t>mainitud</w:t>
      </w:r>
      <w:r w:rsidR="551D3D54" w:rsidRPr="00661BC4">
        <w:rPr>
          <w:rFonts w:cs="Times New Roman"/>
        </w:rPr>
        <w:t>. Tegemist on ka NIS2</w:t>
      </w:r>
      <w:r>
        <w:rPr>
          <w:rFonts w:cs="Times New Roman"/>
        </w:rPr>
        <w:t>-</w:t>
      </w:r>
      <w:r w:rsidR="551D3D54" w:rsidRPr="00661BC4">
        <w:rPr>
          <w:rFonts w:cs="Times New Roman"/>
        </w:rPr>
        <w:t xml:space="preserve">direktiivi artikli 6 punkti 3 ülevõtmisega. Määruse </w:t>
      </w:r>
      <w:r w:rsidR="002E57B7">
        <w:rPr>
          <w:rFonts w:cs="Times New Roman"/>
        </w:rPr>
        <w:t>(EL)</w:t>
      </w:r>
      <w:r w:rsidR="551D3D54" w:rsidRPr="00661BC4">
        <w:rPr>
          <w:rFonts w:cs="Times New Roman"/>
        </w:rPr>
        <w:t xml:space="preserve"> 2019/881 artikli 2 punkti 1 kohaselt on küberturvalisus „</w:t>
      </w:r>
      <w:r w:rsidR="551D3D54" w:rsidRPr="00CC0A0D">
        <w:rPr>
          <w:rFonts w:cs="Times New Roman"/>
        </w:rPr>
        <w:t>tegevused, mis on vajalikud, et kaitsta võrgu- ja infosüsteeme, nende kasutajaid ja teisi isikuid küberohtude eest“</w:t>
      </w:r>
      <w:r w:rsidR="551D3D54" w:rsidRPr="00661BC4">
        <w:rPr>
          <w:rFonts w:cs="Times New Roman"/>
        </w:rPr>
        <w:t>.</w:t>
      </w:r>
    </w:p>
    <w:p w14:paraId="2878804B" w14:textId="77777777" w:rsidR="004C7314" w:rsidRPr="00661BC4" w:rsidRDefault="004C7314" w:rsidP="00713977">
      <w:pPr>
        <w:rPr>
          <w:rFonts w:cs="Times New Roman"/>
        </w:rPr>
      </w:pPr>
    </w:p>
    <w:p w14:paraId="1C72B103" w14:textId="5D49B9E7" w:rsidR="6B83213D" w:rsidRPr="00661BC4" w:rsidRDefault="00480E46" w:rsidP="00713977">
      <w:pPr>
        <w:rPr>
          <w:rFonts w:cs="Times New Roman"/>
          <w:szCs w:val="24"/>
        </w:rPr>
      </w:pPr>
      <w:r>
        <w:rPr>
          <w:rFonts w:cs="Times New Roman"/>
          <w:b/>
          <w:bCs/>
        </w:rPr>
        <w:t xml:space="preserve">Eelnõukohase </w:t>
      </w:r>
      <w:r w:rsidR="54BB6E3E" w:rsidRPr="00661BC4">
        <w:rPr>
          <w:rFonts w:cs="Times New Roman"/>
          <w:b/>
          <w:bCs/>
        </w:rPr>
        <w:t>KüTS</w:t>
      </w:r>
      <w:r>
        <w:rPr>
          <w:rFonts w:cs="Times New Roman"/>
          <w:b/>
          <w:bCs/>
        </w:rPr>
        <w:t>i</w:t>
      </w:r>
      <w:r w:rsidR="54BB6E3E" w:rsidRPr="00661BC4">
        <w:rPr>
          <w:rFonts w:cs="Times New Roman"/>
          <w:b/>
          <w:bCs/>
        </w:rPr>
        <w:t xml:space="preserve"> § 2 punkti</w:t>
      </w:r>
      <w:r w:rsidR="46814AA1" w:rsidRPr="00661BC4">
        <w:rPr>
          <w:rFonts w:cs="Times New Roman"/>
          <w:b/>
          <w:bCs/>
        </w:rPr>
        <w:t>ga</w:t>
      </w:r>
      <w:r w:rsidR="54BB6E3E" w:rsidRPr="00661BC4">
        <w:rPr>
          <w:rFonts w:cs="Times New Roman"/>
          <w:b/>
          <w:bCs/>
        </w:rPr>
        <w:t xml:space="preserve"> 2</w:t>
      </w:r>
      <w:r w:rsidR="515AB762" w:rsidRPr="00661BC4">
        <w:rPr>
          <w:rFonts w:cs="Times New Roman"/>
          <w:b/>
          <w:bCs/>
        </w:rPr>
        <w:t>2</w:t>
      </w:r>
      <w:r w:rsidR="54BB6E3E" w:rsidRPr="00661BC4">
        <w:rPr>
          <w:rFonts w:cs="Times New Roman"/>
        </w:rPr>
        <w:t xml:space="preserve"> </w:t>
      </w:r>
      <w:r w:rsidR="0024086D">
        <w:rPr>
          <w:rFonts w:cs="Times New Roman"/>
        </w:rPr>
        <w:t xml:space="preserve">kavandatakse üle </w:t>
      </w:r>
      <w:r w:rsidR="7B59D283" w:rsidRPr="00661BC4">
        <w:rPr>
          <w:rFonts w:cs="Times New Roman"/>
        </w:rPr>
        <w:t>võ</w:t>
      </w:r>
      <w:r w:rsidR="0024086D">
        <w:rPr>
          <w:rFonts w:cs="Times New Roman"/>
        </w:rPr>
        <w:t>t</w:t>
      </w:r>
      <w:r w:rsidR="7B59D283" w:rsidRPr="00661BC4">
        <w:rPr>
          <w:rFonts w:cs="Times New Roman"/>
        </w:rPr>
        <w:t>ta NIS2</w:t>
      </w:r>
      <w:r>
        <w:rPr>
          <w:rFonts w:cs="Times New Roman"/>
        </w:rPr>
        <w:t>-</w:t>
      </w:r>
      <w:r w:rsidR="7B59D283" w:rsidRPr="00661BC4">
        <w:rPr>
          <w:rFonts w:cs="Times New Roman"/>
        </w:rPr>
        <w:t>direktiivi artikli 6 punkt 11, kuna NIS2</w:t>
      </w:r>
      <w:r w:rsidR="001469ED">
        <w:rPr>
          <w:rFonts w:cs="Times New Roman"/>
        </w:rPr>
        <w:t>-</w:t>
      </w:r>
      <w:r w:rsidR="7B59D283" w:rsidRPr="00661BC4">
        <w:rPr>
          <w:rFonts w:cs="Times New Roman"/>
        </w:rPr>
        <w:t xml:space="preserve">direktiiv näeb ette </w:t>
      </w:r>
      <w:r w:rsidR="002129CD" w:rsidRPr="00661BC4">
        <w:rPr>
          <w:rFonts w:cs="Times New Roman"/>
        </w:rPr>
        <w:t>„</w:t>
      </w:r>
      <w:r w:rsidR="7B59D283" w:rsidRPr="00661BC4">
        <w:rPr>
          <w:rFonts w:cs="Times New Roman"/>
        </w:rPr>
        <w:t>oluliste küberohtudega</w:t>
      </w:r>
      <w:r w:rsidR="002129CD" w:rsidRPr="00661BC4">
        <w:rPr>
          <w:rFonts w:cs="Times New Roman"/>
        </w:rPr>
        <w:t>“</w:t>
      </w:r>
      <w:r w:rsidR="7B59D283" w:rsidRPr="00661BC4">
        <w:rPr>
          <w:rFonts w:cs="Times New Roman"/>
        </w:rPr>
        <w:t xml:space="preserve"> seotud teabe vahetamis</w:t>
      </w:r>
      <w:r w:rsidR="0024086D">
        <w:rPr>
          <w:rFonts w:cs="Times New Roman"/>
        </w:rPr>
        <w:t>e</w:t>
      </w:r>
      <w:r w:rsidR="7B59D283" w:rsidRPr="00661BC4">
        <w:rPr>
          <w:rFonts w:cs="Times New Roman"/>
        </w:rPr>
        <w:t xml:space="preserve"> ja jagamis</w:t>
      </w:r>
      <w:r w:rsidR="0024086D">
        <w:rPr>
          <w:rFonts w:cs="Times New Roman"/>
        </w:rPr>
        <w:t>e</w:t>
      </w:r>
      <w:r w:rsidR="7B59D283" w:rsidRPr="00661BC4">
        <w:rPr>
          <w:rFonts w:cs="Times New Roman"/>
        </w:rPr>
        <w:t xml:space="preserve">. </w:t>
      </w:r>
      <w:r w:rsidR="0024086D">
        <w:rPr>
          <w:rFonts w:cs="Times New Roman"/>
        </w:rPr>
        <w:t>K</w:t>
      </w:r>
      <w:r w:rsidR="00CD3D77">
        <w:rPr>
          <w:rFonts w:cs="Times New Roman"/>
        </w:rPr>
        <w:t>omm</w:t>
      </w:r>
      <w:r w:rsidR="00CC0AC8">
        <w:rPr>
          <w:rFonts w:cs="Times New Roman"/>
        </w:rPr>
        <w:t>enteeritavas punktis sätestatav</w:t>
      </w:r>
      <w:r w:rsidR="0024086D" w:rsidRPr="00661BC4">
        <w:rPr>
          <w:rFonts w:cs="Times New Roman"/>
        </w:rPr>
        <w:t xml:space="preserve"> </w:t>
      </w:r>
      <w:r w:rsidR="0037689F">
        <w:rPr>
          <w:rFonts w:cs="Times New Roman"/>
        </w:rPr>
        <w:t>termin</w:t>
      </w:r>
      <w:r w:rsidR="0037689F" w:rsidRPr="00661BC4">
        <w:rPr>
          <w:rFonts w:cs="Times New Roman"/>
        </w:rPr>
        <w:t xml:space="preserve"> </w:t>
      </w:r>
      <w:r w:rsidR="7B59D283" w:rsidRPr="00661BC4">
        <w:rPr>
          <w:rFonts w:cs="Times New Roman"/>
        </w:rPr>
        <w:t>hõlmab</w:t>
      </w:r>
      <w:r w:rsidR="09EEA776" w:rsidRPr="00661BC4">
        <w:rPr>
          <w:rFonts w:cs="Times New Roman"/>
        </w:rPr>
        <w:t xml:space="preserve"> </w:t>
      </w:r>
      <w:r w:rsidR="7B59D283" w:rsidRPr="00661BC4">
        <w:rPr>
          <w:rFonts w:cs="Times New Roman"/>
        </w:rPr>
        <w:t xml:space="preserve">ka </w:t>
      </w:r>
      <w:r w:rsidR="0037689F">
        <w:rPr>
          <w:rFonts w:cs="Times New Roman"/>
        </w:rPr>
        <w:t xml:space="preserve">termini </w:t>
      </w:r>
      <w:r w:rsidR="7B59D283" w:rsidRPr="00661BC4">
        <w:rPr>
          <w:rFonts w:cs="Times New Roman"/>
        </w:rPr>
        <w:t>„küberoht</w:t>
      </w:r>
      <w:r w:rsidR="7B59D283" w:rsidRPr="00661BC4" w:rsidDel="0024086D">
        <w:rPr>
          <w:rFonts w:cs="Times New Roman"/>
        </w:rPr>
        <w:t>“</w:t>
      </w:r>
      <w:r w:rsidR="0037689F">
        <w:rPr>
          <w:rFonts w:cs="Times New Roman"/>
        </w:rPr>
        <w:t xml:space="preserve"> tähendust</w:t>
      </w:r>
      <w:r w:rsidR="7B59D283" w:rsidRPr="00661BC4">
        <w:rPr>
          <w:rFonts w:cs="Times New Roman"/>
        </w:rPr>
        <w:t xml:space="preserve"> </w:t>
      </w:r>
      <w:r w:rsidR="0037689F">
        <w:rPr>
          <w:rFonts w:cs="Times New Roman"/>
        </w:rPr>
        <w:t>ja see termin</w:t>
      </w:r>
      <w:r w:rsidR="7B59D283" w:rsidRPr="00661BC4">
        <w:rPr>
          <w:rFonts w:cs="Times New Roman"/>
        </w:rPr>
        <w:t xml:space="preserve"> on </w:t>
      </w:r>
      <w:r w:rsidR="0024086D">
        <w:rPr>
          <w:rFonts w:cs="Times New Roman"/>
        </w:rPr>
        <w:t>juba varem</w:t>
      </w:r>
      <w:r w:rsidR="0024086D" w:rsidRPr="00661BC4">
        <w:rPr>
          <w:rFonts w:cs="Times New Roman"/>
        </w:rPr>
        <w:t xml:space="preserve"> </w:t>
      </w:r>
      <w:r w:rsidR="7B79CDD6" w:rsidRPr="00661BC4">
        <w:rPr>
          <w:rFonts w:cs="Times New Roman"/>
        </w:rPr>
        <w:t>KüTS</w:t>
      </w:r>
      <w:r w:rsidR="0024086D">
        <w:rPr>
          <w:rFonts w:cs="Times New Roman"/>
        </w:rPr>
        <w:t>i</w:t>
      </w:r>
      <w:r w:rsidR="7B79CDD6" w:rsidRPr="00661BC4">
        <w:rPr>
          <w:rFonts w:cs="Times New Roman"/>
        </w:rPr>
        <w:t xml:space="preserve"> § 2 </w:t>
      </w:r>
      <w:r w:rsidR="7B59D283" w:rsidRPr="00661BC4">
        <w:rPr>
          <w:rFonts w:cs="Times New Roman"/>
        </w:rPr>
        <w:t>punktis</w:t>
      </w:r>
      <w:r w:rsidR="0E9A505C" w:rsidRPr="00661BC4">
        <w:rPr>
          <w:rFonts w:cs="Times New Roman"/>
        </w:rPr>
        <w:t xml:space="preserve"> 20</w:t>
      </w:r>
      <w:r w:rsidR="7B59D283" w:rsidRPr="00661BC4">
        <w:rPr>
          <w:rFonts w:cs="Times New Roman"/>
        </w:rPr>
        <w:t xml:space="preserve"> sisustatud.</w:t>
      </w:r>
      <w:r w:rsidR="2C0A8F46" w:rsidRPr="00661BC4">
        <w:rPr>
          <w:rFonts w:cs="Times New Roman"/>
        </w:rPr>
        <w:t xml:space="preserve"> Olulise küberohu </w:t>
      </w:r>
      <w:r w:rsidR="00A223BF">
        <w:rPr>
          <w:rFonts w:cs="Times New Roman"/>
        </w:rPr>
        <w:t>puhu</w:t>
      </w:r>
      <w:r w:rsidR="2C0A8F46" w:rsidRPr="00661BC4">
        <w:rPr>
          <w:rFonts w:cs="Times New Roman"/>
        </w:rPr>
        <w:t xml:space="preserve">l on seega tegemist mistahes </w:t>
      </w:r>
      <w:r w:rsidR="2C0A8F46" w:rsidRPr="00661BC4">
        <w:rPr>
          <w:rFonts w:cs="Times New Roman"/>
          <w:szCs w:val="24"/>
        </w:rPr>
        <w:t xml:space="preserve">võimaliku </w:t>
      </w:r>
      <w:r w:rsidR="5665B4C6" w:rsidRPr="00661BC4">
        <w:rPr>
          <w:rFonts w:cs="Times New Roman"/>
          <w:szCs w:val="24"/>
        </w:rPr>
        <w:t xml:space="preserve">olulise </w:t>
      </w:r>
      <w:r w:rsidR="2C0A8F46" w:rsidRPr="00661BC4">
        <w:rPr>
          <w:rFonts w:cs="Times New Roman"/>
          <w:szCs w:val="24"/>
        </w:rPr>
        <w:t>asjaolu, sündmuse või tegevusega, mis võib kahjustada või häirida võrgu- ja infosüsteeme, nende kasutajaid ja teisi isikuid või neile muul viisil</w:t>
      </w:r>
      <w:r w:rsidR="409D6C3E" w:rsidRPr="00661BC4">
        <w:rPr>
          <w:rFonts w:cs="Times New Roman"/>
          <w:szCs w:val="24"/>
        </w:rPr>
        <w:t xml:space="preserve"> märkimisväärset kahju tekitada</w:t>
      </w:r>
      <w:r w:rsidR="41119E1F" w:rsidRPr="00661BC4">
        <w:rPr>
          <w:rFonts w:cs="Times New Roman"/>
          <w:szCs w:val="24"/>
        </w:rPr>
        <w:t xml:space="preserve"> </w:t>
      </w:r>
      <w:r w:rsidR="00CC0AC8">
        <w:rPr>
          <w:rFonts w:cs="Times New Roman"/>
          <w:szCs w:val="24"/>
        </w:rPr>
        <w:t>–</w:t>
      </w:r>
      <w:r w:rsidR="41119E1F" w:rsidRPr="00661BC4">
        <w:rPr>
          <w:rFonts w:cs="Times New Roman"/>
          <w:szCs w:val="24"/>
        </w:rPr>
        <w:t xml:space="preserve"> näiteks uut tüüpi, varasemast efektiivsemad või sagenenud lunavararünded, turvahaavatavuse avastamine mõnes konkreetses sektoris laialdaselt kasutusel olevas tarkvaras jm</w:t>
      </w:r>
      <w:r w:rsidR="0037689F">
        <w:rPr>
          <w:rFonts w:cs="Times New Roman"/>
          <w:szCs w:val="24"/>
        </w:rPr>
        <w:t>.</w:t>
      </w:r>
    </w:p>
    <w:p w14:paraId="3FCAA188" w14:textId="77777777" w:rsidR="004C7314" w:rsidRPr="00661BC4" w:rsidRDefault="004C7314" w:rsidP="00713977">
      <w:pPr>
        <w:rPr>
          <w:rFonts w:cs="Times New Roman"/>
          <w:szCs w:val="24"/>
        </w:rPr>
      </w:pPr>
    </w:p>
    <w:p w14:paraId="2BE84172" w14:textId="5FA9CDE5" w:rsidR="6B83213D" w:rsidRPr="00661BC4" w:rsidRDefault="00540AC0" w:rsidP="00713977">
      <w:pPr>
        <w:rPr>
          <w:rFonts w:cs="Times New Roman"/>
        </w:rPr>
      </w:pPr>
      <w:r>
        <w:rPr>
          <w:rFonts w:cs="Times New Roman"/>
          <w:b/>
          <w:bCs/>
        </w:rPr>
        <w:t>Eelnõukohane</w:t>
      </w:r>
      <w:r w:rsidRPr="00661BC4">
        <w:rPr>
          <w:rFonts w:cs="Times New Roman"/>
          <w:b/>
          <w:bCs/>
        </w:rPr>
        <w:t xml:space="preserve"> </w:t>
      </w:r>
      <w:r w:rsidR="3ADDBEDC" w:rsidRPr="00661BC4">
        <w:rPr>
          <w:rFonts w:cs="Times New Roman"/>
          <w:b/>
          <w:bCs/>
        </w:rPr>
        <w:t>KüTS</w:t>
      </w:r>
      <w:r w:rsidR="0024086D">
        <w:rPr>
          <w:rFonts w:cs="Times New Roman"/>
          <w:b/>
          <w:bCs/>
        </w:rPr>
        <w:t>i</w:t>
      </w:r>
      <w:r w:rsidR="3ADDBEDC" w:rsidRPr="00661BC4">
        <w:rPr>
          <w:rFonts w:cs="Times New Roman"/>
          <w:b/>
          <w:bCs/>
        </w:rPr>
        <w:t xml:space="preserve"> § 2 punkt 2</w:t>
      </w:r>
      <w:r w:rsidR="1F927E01" w:rsidRPr="00661BC4">
        <w:rPr>
          <w:rFonts w:cs="Times New Roman"/>
          <w:b/>
          <w:bCs/>
        </w:rPr>
        <w:t>3</w:t>
      </w:r>
      <w:r w:rsidR="3ADDBEDC" w:rsidRPr="00661BC4">
        <w:rPr>
          <w:rFonts w:cs="Times New Roman"/>
        </w:rPr>
        <w:t xml:space="preserve"> </w:t>
      </w:r>
      <w:r w:rsidR="52C62500" w:rsidRPr="00661BC4">
        <w:rPr>
          <w:rFonts w:cs="Times New Roman"/>
        </w:rPr>
        <w:t>on seotud NIS2</w:t>
      </w:r>
      <w:r w:rsidR="00A1101D">
        <w:rPr>
          <w:rFonts w:cs="Times New Roman"/>
        </w:rPr>
        <w:t>-</w:t>
      </w:r>
      <w:r w:rsidR="52C62500" w:rsidRPr="00661BC4">
        <w:rPr>
          <w:rFonts w:cs="Times New Roman"/>
        </w:rPr>
        <w:t xml:space="preserve">direktiivi artikli 6 punkti 30 ülevõtmisega ehk kehtiva </w:t>
      </w:r>
      <w:r w:rsidR="77D4ADFF" w:rsidRPr="00661BC4">
        <w:rPr>
          <w:rFonts w:cs="Times New Roman"/>
        </w:rPr>
        <w:t>KüTS</w:t>
      </w:r>
      <w:r>
        <w:rPr>
          <w:rFonts w:cs="Times New Roman"/>
        </w:rPr>
        <w:t>i</w:t>
      </w:r>
      <w:r w:rsidR="77D4ADFF" w:rsidRPr="00661BC4">
        <w:rPr>
          <w:rFonts w:cs="Times New Roman"/>
        </w:rPr>
        <w:t xml:space="preserve"> </w:t>
      </w:r>
      <w:r w:rsidR="52C62500" w:rsidRPr="00661BC4">
        <w:rPr>
          <w:rFonts w:cs="Times New Roman"/>
        </w:rPr>
        <w:t xml:space="preserve">§ 2 punktis 7 </w:t>
      </w:r>
      <w:r w:rsidR="00D657D5">
        <w:rPr>
          <w:rFonts w:cs="Times New Roman"/>
        </w:rPr>
        <w:t>määratlet</w:t>
      </w:r>
      <w:r w:rsidR="00D657D5" w:rsidRPr="00661BC4">
        <w:rPr>
          <w:rFonts w:cs="Times New Roman"/>
        </w:rPr>
        <w:t xml:space="preserve">ud </w:t>
      </w:r>
      <w:r w:rsidR="00D657D5">
        <w:rPr>
          <w:rFonts w:cs="Times New Roman"/>
        </w:rPr>
        <w:t xml:space="preserve">termini </w:t>
      </w:r>
      <w:r w:rsidR="002129CD" w:rsidRPr="00661BC4">
        <w:rPr>
          <w:rFonts w:cs="Times New Roman"/>
        </w:rPr>
        <w:t>„</w:t>
      </w:r>
      <w:r w:rsidR="2AECFD46" w:rsidRPr="00661BC4">
        <w:rPr>
          <w:rFonts w:cs="Times New Roman"/>
        </w:rPr>
        <w:t>pilvandmetöötlusteenus</w:t>
      </w:r>
      <w:r w:rsidR="002129CD" w:rsidRPr="00661BC4">
        <w:rPr>
          <w:rFonts w:cs="Times New Roman"/>
        </w:rPr>
        <w:t>“</w:t>
      </w:r>
      <w:r w:rsidR="52C62500" w:rsidRPr="00661BC4">
        <w:rPr>
          <w:rFonts w:cs="Times New Roman"/>
        </w:rPr>
        <w:t xml:space="preserve"> </w:t>
      </w:r>
      <w:r w:rsidR="00D657D5">
        <w:rPr>
          <w:rFonts w:cs="Times New Roman"/>
        </w:rPr>
        <w:t xml:space="preserve">tähenduse </w:t>
      </w:r>
      <w:r w:rsidR="52C62500" w:rsidRPr="00661BC4">
        <w:rPr>
          <w:rFonts w:cs="Times New Roman"/>
        </w:rPr>
        <w:t>täpsustami</w:t>
      </w:r>
      <w:r w:rsidR="4F4B7464" w:rsidRPr="00661BC4">
        <w:rPr>
          <w:rFonts w:cs="Times New Roman"/>
        </w:rPr>
        <w:t>s</w:t>
      </w:r>
      <w:r w:rsidR="52C62500" w:rsidRPr="00661BC4">
        <w:rPr>
          <w:rFonts w:cs="Times New Roman"/>
        </w:rPr>
        <w:t>e</w:t>
      </w:r>
      <w:r w:rsidR="4F4B7464" w:rsidRPr="00661BC4">
        <w:rPr>
          <w:rFonts w:cs="Times New Roman"/>
        </w:rPr>
        <w:t>ga</w:t>
      </w:r>
      <w:r w:rsidR="52C62500" w:rsidRPr="00661BC4">
        <w:rPr>
          <w:rFonts w:cs="Times New Roman"/>
        </w:rPr>
        <w:t xml:space="preserve"> võrreldes NIS2</w:t>
      </w:r>
      <w:r w:rsidR="00A1101D">
        <w:rPr>
          <w:rFonts w:cs="Times New Roman"/>
        </w:rPr>
        <w:t>-</w:t>
      </w:r>
      <w:r w:rsidR="52C62500" w:rsidRPr="00661BC4">
        <w:rPr>
          <w:rFonts w:cs="Times New Roman"/>
        </w:rPr>
        <w:t xml:space="preserve">direktiivis </w:t>
      </w:r>
      <w:r w:rsidR="00D657D5">
        <w:rPr>
          <w:rFonts w:cs="Times New Roman"/>
        </w:rPr>
        <w:t>määratle</w:t>
      </w:r>
      <w:r w:rsidR="00D657D5" w:rsidRPr="00661BC4">
        <w:rPr>
          <w:rFonts w:cs="Times New Roman"/>
        </w:rPr>
        <w:t xml:space="preserve">tud </w:t>
      </w:r>
      <w:r w:rsidR="52C62500" w:rsidRPr="00661BC4">
        <w:rPr>
          <w:rFonts w:cs="Times New Roman"/>
        </w:rPr>
        <w:t xml:space="preserve">terminiga. </w:t>
      </w:r>
      <w:r w:rsidR="53483F8A" w:rsidRPr="00661BC4">
        <w:rPr>
          <w:rFonts w:cs="Times New Roman"/>
        </w:rPr>
        <w:t xml:space="preserve">Kommenteeritav punkt </w:t>
      </w:r>
      <w:r w:rsidR="53483F8A" w:rsidRPr="00661BC4">
        <w:rPr>
          <w:rFonts w:cs="Times New Roman"/>
          <w:color w:val="000000" w:themeColor="text1"/>
        </w:rPr>
        <w:t xml:space="preserve">on seotud KüTSi nõuetega hõlmatavate üksuste </w:t>
      </w:r>
      <w:r w:rsidR="00A80D3E">
        <w:rPr>
          <w:rFonts w:cs="Times New Roman"/>
          <w:color w:val="000000" w:themeColor="text1"/>
        </w:rPr>
        <w:t>terminiga</w:t>
      </w:r>
      <w:r w:rsidR="53483F8A" w:rsidRPr="00661BC4">
        <w:rPr>
          <w:rFonts w:cs="Times New Roman"/>
          <w:color w:val="000000" w:themeColor="text1"/>
        </w:rPr>
        <w:t xml:space="preserve"> ning seda </w:t>
      </w:r>
      <w:r w:rsidR="00A80D3E">
        <w:rPr>
          <w:rFonts w:cs="Times New Roman"/>
          <w:color w:val="000000" w:themeColor="text1"/>
        </w:rPr>
        <w:t>terminit</w:t>
      </w:r>
      <w:r w:rsidR="53483F8A" w:rsidRPr="00661BC4">
        <w:rPr>
          <w:rFonts w:cs="Times New Roman"/>
          <w:color w:val="000000" w:themeColor="text1"/>
        </w:rPr>
        <w:t xml:space="preserve"> kasutatakse NIS2</w:t>
      </w:r>
      <w:r w:rsidR="00D657D5">
        <w:rPr>
          <w:rFonts w:cs="Times New Roman"/>
          <w:color w:val="000000" w:themeColor="text1"/>
        </w:rPr>
        <w:t>-</w:t>
      </w:r>
      <w:r w:rsidR="53483F8A" w:rsidRPr="00661BC4">
        <w:rPr>
          <w:rFonts w:cs="Times New Roman"/>
          <w:color w:val="000000" w:themeColor="text1"/>
        </w:rPr>
        <w:t>direktiivist KüTSi üle võetavates õigusnormides.</w:t>
      </w:r>
      <w:r w:rsidR="53483F8A" w:rsidRPr="00661BC4">
        <w:rPr>
          <w:rFonts w:cs="Times New Roman"/>
        </w:rPr>
        <w:t xml:space="preserve"> </w:t>
      </w:r>
      <w:r w:rsidR="52C62500" w:rsidRPr="00661BC4">
        <w:rPr>
          <w:rFonts w:cs="Times New Roman"/>
        </w:rPr>
        <w:t>Kommenteeritava punktiga on seotud ka NIS2</w:t>
      </w:r>
      <w:r w:rsidR="00D657D5">
        <w:rPr>
          <w:rFonts w:cs="Times New Roman"/>
        </w:rPr>
        <w:t>-</w:t>
      </w:r>
      <w:r w:rsidR="52C62500" w:rsidRPr="00661BC4">
        <w:rPr>
          <w:rFonts w:cs="Times New Roman"/>
        </w:rPr>
        <w:t>direktiivi põhjendus</w:t>
      </w:r>
      <w:r w:rsidR="00D657D5">
        <w:rPr>
          <w:rFonts w:cs="Times New Roman"/>
        </w:rPr>
        <w:t>e</w:t>
      </w:r>
      <w:r w:rsidR="52C62500" w:rsidRPr="00661BC4">
        <w:rPr>
          <w:rFonts w:cs="Times New Roman"/>
        </w:rPr>
        <w:t>d 33 ja 34:</w:t>
      </w:r>
    </w:p>
    <w:p w14:paraId="5828A11C" w14:textId="1199D869" w:rsidR="6B83213D" w:rsidRPr="00661BC4" w:rsidRDefault="3FC0391B" w:rsidP="00713977">
      <w:pPr>
        <w:rPr>
          <w:rFonts w:cs="Times New Roman"/>
          <w:i/>
          <w:iCs/>
        </w:rPr>
      </w:pPr>
      <w:r w:rsidRPr="00661BC4">
        <w:rPr>
          <w:rFonts w:cs="Times New Roman"/>
          <w:i/>
          <w:iCs/>
        </w:rPr>
        <w:t>(33) Pilvandmetöötlusteenused peaksid hõlmama digiteenuseid, mis võimaldavad jagatavate andmetöötlusressursside skaleeritava ja paindliku kogumi nõudepõhist haldamist ning ulatuslikku kaugpääsu sellele kogumile, muu hulgas juhul, kui need ressursid paiknevad hajutatult erinevates kohtades. Andmetöötlusressursid on näiteks võrgud, serverid ja muu taristu, operatsioonisüsteemid, tarkvara, talletusruum, rakendused ja teenused. Pilvandmetöötluse teenusemudelid hõlmavad muu hulgas taristut teenusena (IaaS), platvormi teenusena (PaaS), tarkvara teenusena (SaaS) ja võrku teenusena (NaaS). Pilvandmetöötluse korraldusmudelid peaksid hõlmama privaat-, ühis-, avalikku ja hübriidpilve. Mõistetel „pilvandmetöötlusteenus“ ja „korraldusmudel“ on sama tähendus nagu nimetatud mõistetel standardi ISO/IEC 17788:2014 määratluses. Pilvandmetöötlusteenuse kasutaja võimekust tagada endale ühepoolselt andmetöötlusvõimekus, nagu serveriaeg või võrgu talletusruum, ilma pilvandmetöötlusteenuse osutaja inimesepoolse sekkumiseta, võiks nimetada nõudepõhiseks haldamiseks.</w:t>
      </w:r>
    </w:p>
    <w:p w14:paraId="754492E1" w14:textId="0839D689" w:rsidR="6B83213D" w:rsidRPr="00661BC4" w:rsidRDefault="3FC0391B" w:rsidP="00713977">
      <w:pPr>
        <w:rPr>
          <w:rFonts w:cs="Times New Roman"/>
          <w:i/>
          <w:iCs/>
        </w:rPr>
      </w:pPr>
      <w:r w:rsidRPr="00661BC4">
        <w:rPr>
          <w:rFonts w:cs="Times New Roman"/>
          <w:i/>
          <w:iCs/>
        </w:rPr>
        <w:t xml:space="preserve">Mõistega „ulatuslik kaugpääs“ peetakse silmas seda, et pilvevõimalusi pakutakse võrgu kaudu ja need on kättesaadavad mehhanismide kaudu (sealhulgas mobiiltelefonid, tahvelarvutid, </w:t>
      </w:r>
      <w:r w:rsidRPr="00661BC4">
        <w:rPr>
          <w:rFonts w:cs="Times New Roman"/>
          <w:i/>
          <w:iCs/>
        </w:rPr>
        <w:lastRenderedPageBreak/>
        <w:t>sülearvutid ja tööjaamad), mis toetavad heterogeensete nn kõhnade või paksude kliendiplatvormide kasutamist. Mõiste „skaleeritav“ osutab andmetöötlusressurssidele, mis on nõudluse kõikumisega toimetulekuks pilveteenuse osutaja poolt paindlikult jaotatavad olenemata ressursside geograafilisest asukohast. Mõistet „paindlik kogum“ kasutatakse andmetöötlusressursside kirjeldamiseks, mida pakutakse ja mis tehakse kättesaadavaks vastavalt nõudlusele, et kättesaadavaid ressursse suurendada või vähendada sõltuvalt töökoormusest. Mõistet „jagatav“ kasutatakse selliste andmetöötlusressursside kirjeldamiseks, mida pakutakse paljudele kasutajatele, kellel on ühine juurdepääs teenusele, kuid mille puhul andmete töötlemine toimub iga kasutaja jaoks eraldi, olgugi et teenust osutatakse samadest elektroonilistest seadmetest. Mõistet „hajusad“ kasutatakse selliste andmetöötlusressursside kirjeldamiseks, mis asuvad erinevates võrguga ühendatud arvutites või seadmetes ning mis suhtlevad omavahel ja kooskõlastavad omavahelist tegevust sõnumite edastamise teel.</w:t>
      </w:r>
    </w:p>
    <w:p w14:paraId="4C579FE2" w14:textId="0A6B7EF5" w:rsidR="6B83213D" w:rsidRPr="00661BC4" w:rsidRDefault="3FC0391B" w:rsidP="00713977">
      <w:pPr>
        <w:rPr>
          <w:rFonts w:cs="Times New Roman"/>
          <w:i/>
          <w:iCs/>
        </w:rPr>
      </w:pPr>
      <w:r w:rsidRPr="00661BC4">
        <w:rPr>
          <w:rFonts w:cs="Times New Roman"/>
          <w:i/>
          <w:iCs/>
        </w:rPr>
        <w:t>(34) Kuna maad võtavad uuenduslikud tehnoloogiad ja ärimudelid, tulevad eeldatavasti tarbijate muutuvate vajaduste järgi siseturule uued pilvandmetöötlusteenuse ja korraldusmudelid. Sellises kontekstis võib pilvandmetöötlusteenuseid osutada väga hajusal kujul, mille puhul töötlus toimub andmete loomise või kogumise kohale veelgi lähemal; seega liikudes nn traditsiooniliselt mudelilt väga hajusale mudelile (servtöötlus).</w:t>
      </w:r>
    </w:p>
    <w:p w14:paraId="3016CF39" w14:textId="77777777" w:rsidR="002129CD" w:rsidRPr="00661BC4" w:rsidRDefault="002129CD" w:rsidP="00713977">
      <w:pPr>
        <w:rPr>
          <w:rFonts w:cs="Times New Roman"/>
        </w:rPr>
      </w:pPr>
    </w:p>
    <w:p w14:paraId="273E1CBB" w14:textId="4CF64946" w:rsidR="6B83213D" w:rsidRPr="00661BC4" w:rsidRDefault="00B77D65" w:rsidP="00713977">
      <w:pPr>
        <w:rPr>
          <w:rFonts w:cs="Times New Roman"/>
        </w:rPr>
      </w:pPr>
      <w:r>
        <w:rPr>
          <w:rFonts w:cs="Times New Roman"/>
          <w:b/>
          <w:bCs/>
        </w:rPr>
        <w:t xml:space="preserve">Eelnõukohase </w:t>
      </w:r>
      <w:r w:rsidR="55DB5E68" w:rsidRPr="00661BC4">
        <w:rPr>
          <w:rFonts w:cs="Times New Roman"/>
          <w:b/>
          <w:bCs/>
        </w:rPr>
        <w:t>KüTS</w:t>
      </w:r>
      <w:r>
        <w:rPr>
          <w:rFonts w:cs="Times New Roman"/>
          <w:b/>
          <w:bCs/>
        </w:rPr>
        <w:t>i</w:t>
      </w:r>
      <w:r w:rsidR="55DB5E68" w:rsidRPr="00661BC4">
        <w:rPr>
          <w:rFonts w:cs="Times New Roman"/>
          <w:b/>
          <w:bCs/>
        </w:rPr>
        <w:t xml:space="preserve"> § 2 punktiga 2</w:t>
      </w:r>
      <w:r w:rsidR="3E76FAC3" w:rsidRPr="00661BC4">
        <w:rPr>
          <w:rFonts w:cs="Times New Roman"/>
          <w:b/>
          <w:bCs/>
        </w:rPr>
        <w:t>4</w:t>
      </w:r>
      <w:r w:rsidR="55DB5E68" w:rsidRPr="00661BC4">
        <w:rPr>
          <w:rFonts w:cs="Times New Roman"/>
        </w:rPr>
        <w:t xml:space="preserve"> </w:t>
      </w:r>
      <w:r>
        <w:rPr>
          <w:rFonts w:cs="Times New Roman"/>
        </w:rPr>
        <w:t xml:space="preserve">kavandatakse üle </w:t>
      </w:r>
      <w:r w:rsidR="55DB5E68" w:rsidRPr="00661BC4">
        <w:rPr>
          <w:rFonts w:cs="Times New Roman"/>
        </w:rPr>
        <w:t>võt</w:t>
      </w:r>
      <w:r>
        <w:rPr>
          <w:rFonts w:cs="Times New Roman"/>
        </w:rPr>
        <w:t>t</w:t>
      </w:r>
      <w:r w:rsidR="55DB5E68" w:rsidRPr="00661BC4">
        <w:rPr>
          <w:rFonts w:cs="Times New Roman"/>
        </w:rPr>
        <w:t>a NIS2</w:t>
      </w:r>
      <w:r>
        <w:rPr>
          <w:rFonts w:cs="Times New Roman"/>
        </w:rPr>
        <w:t>-</w:t>
      </w:r>
      <w:r w:rsidR="55DB5E68" w:rsidRPr="00661BC4">
        <w:rPr>
          <w:rFonts w:cs="Times New Roman"/>
        </w:rPr>
        <w:t>direktiivi artikli 6 punkt 9, kuna NIS2</w:t>
      </w:r>
      <w:r>
        <w:rPr>
          <w:rFonts w:cs="Times New Roman"/>
        </w:rPr>
        <w:t>-</w:t>
      </w:r>
      <w:r w:rsidR="55DB5E68" w:rsidRPr="00661BC4">
        <w:rPr>
          <w:rFonts w:cs="Times New Roman"/>
        </w:rPr>
        <w:t>direktiiv näeb ette riskidega seotud teabe vahetamis</w:t>
      </w:r>
      <w:r>
        <w:rPr>
          <w:rFonts w:cs="Times New Roman"/>
        </w:rPr>
        <w:t>e</w:t>
      </w:r>
      <w:r w:rsidR="55DB5E68" w:rsidRPr="00661BC4">
        <w:rPr>
          <w:rFonts w:cs="Times New Roman"/>
        </w:rPr>
        <w:t xml:space="preserve"> ja jagamis</w:t>
      </w:r>
      <w:r>
        <w:rPr>
          <w:rFonts w:cs="Times New Roman"/>
        </w:rPr>
        <w:t>e</w:t>
      </w:r>
      <w:r w:rsidR="55DB5E68" w:rsidRPr="00661BC4">
        <w:rPr>
          <w:rFonts w:cs="Times New Roman"/>
        </w:rPr>
        <w:t xml:space="preserve">. Seetõttu on vaja ka selgelt </w:t>
      </w:r>
      <w:r w:rsidR="00EA0533">
        <w:rPr>
          <w:rFonts w:cs="Times New Roman"/>
        </w:rPr>
        <w:t xml:space="preserve">kindlaks </w:t>
      </w:r>
      <w:r w:rsidR="55DB5E68" w:rsidRPr="00661BC4">
        <w:rPr>
          <w:rFonts w:cs="Times New Roman"/>
        </w:rPr>
        <w:t xml:space="preserve">määrata, mida </w:t>
      </w:r>
      <w:r w:rsidR="002129CD" w:rsidRPr="00661BC4">
        <w:rPr>
          <w:rFonts w:cs="Times New Roman"/>
        </w:rPr>
        <w:t>„</w:t>
      </w:r>
      <w:r w:rsidR="55DB5E68" w:rsidRPr="00661BC4">
        <w:rPr>
          <w:rFonts w:cs="Times New Roman"/>
        </w:rPr>
        <w:t>riski</w:t>
      </w:r>
      <w:r w:rsidR="002129CD" w:rsidRPr="00661BC4">
        <w:rPr>
          <w:rFonts w:cs="Times New Roman"/>
        </w:rPr>
        <w:t>“</w:t>
      </w:r>
      <w:r w:rsidR="55DB5E68" w:rsidRPr="00661BC4">
        <w:rPr>
          <w:rFonts w:cs="Times New Roman"/>
        </w:rPr>
        <w:t xml:space="preserve"> all mõeldakse ehk </w:t>
      </w:r>
      <w:r>
        <w:rPr>
          <w:rFonts w:cs="Times New Roman"/>
        </w:rPr>
        <w:t>see</w:t>
      </w:r>
      <w:r w:rsidR="55DB5E68" w:rsidRPr="00661BC4">
        <w:rPr>
          <w:rFonts w:cs="Times New Roman"/>
        </w:rPr>
        <w:t xml:space="preserve"> </w:t>
      </w:r>
      <w:r>
        <w:rPr>
          <w:rFonts w:cs="Times New Roman"/>
        </w:rPr>
        <w:t>termin määratleda</w:t>
      </w:r>
      <w:r w:rsidR="55DB5E68" w:rsidRPr="00661BC4">
        <w:rPr>
          <w:rFonts w:cs="Times New Roman"/>
        </w:rPr>
        <w:t>.</w:t>
      </w:r>
      <w:r w:rsidR="4F2BE0EC" w:rsidRPr="00661BC4">
        <w:rPr>
          <w:rFonts w:cs="Times New Roman"/>
        </w:rPr>
        <w:t xml:space="preserve"> Termini definitsioon, kuigi seda võiks praktilistel põhjustel mõneti korrigeerida, peab vastama NIS2</w:t>
      </w:r>
      <w:r>
        <w:rPr>
          <w:rFonts w:cs="Times New Roman"/>
        </w:rPr>
        <w:t>-</w:t>
      </w:r>
      <w:r w:rsidR="4F2BE0EC" w:rsidRPr="00661BC4">
        <w:rPr>
          <w:rFonts w:cs="Times New Roman"/>
        </w:rPr>
        <w:t xml:space="preserve">direktiivi </w:t>
      </w:r>
      <w:r>
        <w:rPr>
          <w:rFonts w:cs="Times New Roman"/>
        </w:rPr>
        <w:t>oma</w:t>
      </w:r>
      <w:r w:rsidR="4F2BE0EC" w:rsidRPr="00661BC4">
        <w:rPr>
          <w:rFonts w:cs="Times New Roman"/>
        </w:rPr>
        <w:t>le ja selles</w:t>
      </w:r>
      <w:r>
        <w:rPr>
          <w:rFonts w:cs="Times New Roman"/>
        </w:rPr>
        <w:t>t</w:t>
      </w:r>
      <w:r w:rsidR="4F2BE0EC" w:rsidRPr="00661BC4">
        <w:rPr>
          <w:rFonts w:cs="Times New Roman"/>
        </w:rPr>
        <w:t xml:space="preserve"> </w:t>
      </w:r>
      <w:r>
        <w:rPr>
          <w:rFonts w:cs="Times New Roman"/>
        </w:rPr>
        <w:t>riigisiseselt</w:t>
      </w:r>
      <w:r w:rsidR="4F2BE0EC" w:rsidRPr="00661BC4">
        <w:rPr>
          <w:rFonts w:cs="Times New Roman"/>
        </w:rPr>
        <w:t xml:space="preserve"> kõrvale</w:t>
      </w:r>
      <w:r>
        <w:rPr>
          <w:rFonts w:cs="Times New Roman"/>
        </w:rPr>
        <w:t xml:space="preserve"> </w:t>
      </w:r>
      <w:r w:rsidR="4F2BE0EC" w:rsidRPr="00661BC4">
        <w:rPr>
          <w:rFonts w:cs="Times New Roman"/>
        </w:rPr>
        <w:t>kald</w:t>
      </w:r>
      <w:r>
        <w:rPr>
          <w:rFonts w:cs="Times New Roman"/>
        </w:rPr>
        <w:t>uda</w:t>
      </w:r>
      <w:r w:rsidR="4F2BE0EC" w:rsidRPr="00661BC4">
        <w:rPr>
          <w:rFonts w:cs="Times New Roman"/>
        </w:rPr>
        <w:t xml:space="preserve"> ei saa.</w:t>
      </w:r>
    </w:p>
    <w:p w14:paraId="24503783" w14:textId="77777777" w:rsidR="002129CD" w:rsidRPr="00661BC4" w:rsidRDefault="002129CD" w:rsidP="00713977">
      <w:pPr>
        <w:rPr>
          <w:rFonts w:cs="Times New Roman"/>
        </w:rPr>
      </w:pPr>
    </w:p>
    <w:p w14:paraId="432C9C1D" w14:textId="419635DD" w:rsidR="6B83213D" w:rsidRPr="00661BC4" w:rsidRDefault="00FC0255" w:rsidP="00713977">
      <w:pPr>
        <w:rPr>
          <w:rFonts w:cs="Times New Roman"/>
        </w:rPr>
      </w:pPr>
      <w:r>
        <w:rPr>
          <w:rFonts w:cs="Times New Roman"/>
          <w:b/>
          <w:bCs/>
        </w:rPr>
        <w:t xml:space="preserve">Eelnõukohase </w:t>
      </w:r>
      <w:r w:rsidR="55DB5E68" w:rsidRPr="00661BC4">
        <w:rPr>
          <w:rFonts w:cs="Times New Roman"/>
          <w:b/>
          <w:bCs/>
        </w:rPr>
        <w:t>KüTS</w:t>
      </w:r>
      <w:r>
        <w:rPr>
          <w:rFonts w:cs="Times New Roman"/>
          <w:b/>
          <w:bCs/>
        </w:rPr>
        <w:t>i</w:t>
      </w:r>
      <w:r w:rsidR="55DB5E68" w:rsidRPr="00661BC4">
        <w:rPr>
          <w:rFonts w:cs="Times New Roman"/>
          <w:b/>
          <w:bCs/>
        </w:rPr>
        <w:t xml:space="preserve"> § 2 punktiga 2</w:t>
      </w:r>
      <w:r w:rsidR="438F1BB6" w:rsidRPr="00661BC4">
        <w:rPr>
          <w:rFonts w:cs="Times New Roman"/>
          <w:b/>
          <w:bCs/>
        </w:rPr>
        <w:t>5</w:t>
      </w:r>
      <w:r w:rsidR="55DB5E68" w:rsidRPr="00661BC4">
        <w:rPr>
          <w:rFonts w:cs="Times New Roman"/>
        </w:rPr>
        <w:t xml:space="preserve"> </w:t>
      </w:r>
      <w:r>
        <w:rPr>
          <w:rFonts w:cs="Times New Roman"/>
        </w:rPr>
        <w:t xml:space="preserve">kavandatakse üle </w:t>
      </w:r>
      <w:r w:rsidR="55DB5E68" w:rsidRPr="00661BC4">
        <w:rPr>
          <w:rFonts w:cs="Times New Roman"/>
        </w:rPr>
        <w:t>võt</w:t>
      </w:r>
      <w:r>
        <w:rPr>
          <w:rFonts w:cs="Times New Roman"/>
        </w:rPr>
        <w:t>t</w:t>
      </w:r>
      <w:r w:rsidR="55DB5E68" w:rsidRPr="00661BC4">
        <w:rPr>
          <w:rFonts w:cs="Times New Roman"/>
        </w:rPr>
        <w:t>a NIS2</w:t>
      </w:r>
      <w:r>
        <w:rPr>
          <w:rFonts w:cs="Times New Roman"/>
        </w:rPr>
        <w:t>-</w:t>
      </w:r>
      <w:r w:rsidR="55DB5E68" w:rsidRPr="00661BC4">
        <w:rPr>
          <w:rFonts w:cs="Times New Roman"/>
        </w:rPr>
        <w:t>direktiivi artikli 6 punkt 32 (sisulevivõrk).</w:t>
      </w:r>
      <w:r w:rsidR="14C6DB13" w:rsidRPr="00661BC4">
        <w:rPr>
          <w:rFonts w:cs="Times New Roman"/>
        </w:rPr>
        <w:t xml:space="preserve"> Kommenteeritav punkt </w:t>
      </w:r>
      <w:r w:rsidR="14C6DB13" w:rsidRPr="00661BC4">
        <w:rPr>
          <w:rFonts w:cs="Times New Roman"/>
          <w:color w:val="000000" w:themeColor="text1"/>
        </w:rPr>
        <w:t xml:space="preserve">on seotud KüTSi nõuetega hõlmatavate üksuste </w:t>
      </w:r>
      <w:r w:rsidR="009740EC">
        <w:rPr>
          <w:rFonts w:cs="Times New Roman"/>
          <w:color w:val="000000" w:themeColor="text1"/>
        </w:rPr>
        <w:t>terminiga</w:t>
      </w:r>
      <w:r w:rsidR="14C6DB13" w:rsidRPr="00661BC4">
        <w:rPr>
          <w:rFonts w:cs="Times New Roman"/>
          <w:color w:val="000000" w:themeColor="text1"/>
        </w:rPr>
        <w:t xml:space="preserve"> ning seda </w:t>
      </w:r>
      <w:r w:rsidR="009740EC">
        <w:rPr>
          <w:rFonts w:cs="Times New Roman"/>
          <w:color w:val="000000" w:themeColor="text1"/>
        </w:rPr>
        <w:t>terminit</w:t>
      </w:r>
      <w:r w:rsidR="14C6DB13" w:rsidRPr="00661BC4">
        <w:rPr>
          <w:rFonts w:cs="Times New Roman"/>
          <w:color w:val="000000" w:themeColor="text1"/>
        </w:rPr>
        <w:t xml:space="preserve"> kasutatakse NIS2</w:t>
      </w:r>
      <w:r>
        <w:rPr>
          <w:rFonts w:cs="Times New Roman"/>
          <w:color w:val="000000" w:themeColor="text1"/>
        </w:rPr>
        <w:t>-</w:t>
      </w:r>
      <w:r w:rsidR="14C6DB13" w:rsidRPr="00661BC4">
        <w:rPr>
          <w:rFonts w:cs="Times New Roman"/>
          <w:color w:val="000000" w:themeColor="text1"/>
        </w:rPr>
        <w:t>direktiivist KüTSi üle võetavates õigusnormides.</w:t>
      </w:r>
      <w:r w:rsidR="55DB5E68" w:rsidRPr="00661BC4">
        <w:rPr>
          <w:rFonts w:cs="Times New Roman"/>
        </w:rPr>
        <w:t xml:space="preserve"> Kommenteeritava </w:t>
      </w:r>
      <w:r>
        <w:rPr>
          <w:rFonts w:cs="Times New Roman"/>
        </w:rPr>
        <w:t>termini</w:t>
      </w:r>
      <w:r w:rsidR="55DB5E68" w:rsidRPr="00661BC4">
        <w:rPr>
          <w:rFonts w:cs="Times New Roman"/>
        </w:rPr>
        <w:t xml:space="preserve"> puhul on NIS2</w:t>
      </w:r>
      <w:r>
        <w:rPr>
          <w:rFonts w:cs="Times New Roman"/>
        </w:rPr>
        <w:t>-</w:t>
      </w:r>
      <w:r w:rsidR="55DB5E68" w:rsidRPr="00661BC4">
        <w:rPr>
          <w:rFonts w:cs="Times New Roman"/>
        </w:rPr>
        <w:t>direktiivi</w:t>
      </w:r>
      <w:r>
        <w:rPr>
          <w:rFonts w:cs="Times New Roman"/>
        </w:rPr>
        <w:t>s esitatud</w:t>
      </w:r>
      <w:r w:rsidR="55DB5E68" w:rsidRPr="00661BC4">
        <w:rPr>
          <w:rFonts w:cs="Times New Roman"/>
        </w:rPr>
        <w:t xml:space="preserve"> definitsioonis kasutatud sõna „digiteenus“, kuid </w:t>
      </w:r>
      <w:r>
        <w:rPr>
          <w:rFonts w:cs="Times New Roman"/>
        </w:rPr>
        <w:t xml:space="preserve">kõnesolevas </w:t>
      </w:r>
      <w:r w:rsidR="55DB5E68" w:rsidRPr="00661BC4">
        <w:rPr>
          <w:rFonts w:cs="Times New Roman"/>
        </w:rPr>
        <w:t xml:space="preserve">eelnõus on selle asemel </w:t>
      </w:r>
      <w:r>
        <w:rPr>
          <w:rFonts w:cs="Times New Roman"/>
        </w:rPr>
        <w:t>kasutatud terminit</w:t>
      </w:r>
      <w:r w:rsidR="55DB5E68" w:rsidRPr="00661BC4">
        <w:rPr>
          <w:rFonts w:cs="Times New Roman"/>
        </w:rPr>
        <w:t xml:space="preserve"> „infoühiskonna teenus“, et </w:t>
      </w:r>
      <w:r>
        <w:rPr>
          <w:rFonts w:cs="Times New Roman"/>
        </w:rPr>
        <w:t>siduda see</w:t>
      </w:r>
      <w:r w:rsidR="55DB5E68" w:rsidRPr="00661BC4">
        <w:rPr>
          <w:rFonts w:cs="Times New Roman"/>
        </w:rPr>
        <w:t xml:space="preserve"> infoühiskonna teenuse mõistega, mis on defineeritud infoühiskonna teenuste seaduse § 2 punktis 1 kui: „</w:t>
      </w:r>
      <w:r w:rsidR="55DB5E68" w:rsidRPr="00FB1111">
        <w:rPr>
          <w:rFonts w:cs="Times New Roman"/>
        </w:rPr>
        <w:t>teenus, mida osutatakse majandus- või kutsetegevuse raames teenuse kasutaja otsesel taotlusel ja mille puhul andmeid töödeldakse, säilitatakse ja edastatakse digitaalkujul andmete töötlemiseks ja säilitamiseks mõeldud elektrooniliste vahendite abil, kusjuures osapooled ei viibi üheaegselt samas kohas. Infoühiskonna teenus peab olema täielikult üle kantud, edastatud ja vastu võetud elektrooniliste sidevahendite abil. Infoühiskonna teenus ei ole faksi ega telefonikõne abil edastatud teenus ega televisiooni- või raadioteenus“</w:t>
      </w:r>
      <w:r w:rsidR="55DB5E68" w:rsidRPr="00661BC4">
        <w:rPr>
          <w:rFonts w:cs="Times New Roman"/>
        </w:rPr>
        <w:t>. S</w:t>
      </w:r>
      <w:r w:rsidR="009536E8">
        <w:rPr>
          <w:rFonts w:cs="Times New Roman"/>
        </w:rPr>
        <w:t>ell</w:t>
      </w:r>
      <w:r w:rsidR="55DB5E68" w:rsidRPr="00661BC4">
        <w:rPr>
          <w:rFonts w:cs="Times New Roman"/>
        </w:rPr>
        <w:t xml:space="preserve">es definitsioonis on digisisu </w:t>
      </w:r>
      <w:r w:rsidR="009536E8">
        <w:rPr>
          <w:rFonts w:cs="Times New Roman"/>
        </w:rPr>
        <w:t>all silmas peetud</w:t>
      </w:r>
      <w:r w:rsidR="55DB5E68" w:rsidRPr="00661BC4">
        <w:rPr>
          <w:rFonts w:cs="Times New Roman"/>
        </w:rPr>
        <w:t xml:space="preserve"> </w:t>
      </w:r>
      <w:r w:rsidR="44743AE3" w:rsidRPr="00661BC4">
        <w:rPr>
          <w:rFonts w:cs="Times New Roman"/>
        </w:rPr>
        <w:t xml:space="preserve">kõiki </w:t>
      </w:r>
      <w:r w:rsidR="55DB5E68" w:rsidRPr="00661BC4">
        <w:rPr>
          <w:rFonts w:cs="Times New Roman"/>
        </w:rPr>
        <w:t xml:space="preserve">digiandmeid (ingl </w:t>
      </w:r>
      <w:r w:rsidR="55DB5E68" w:rsidRPr="00661BC4">
        <w:rPr>
          <w:rFonts w:cs="Times New Roman"/>
          <w:i/>
          <w:iCs/>
        </w:rPr>
        <w:t>digital data</w:t>
      </w:r>
      <w:r w:rsidR="55DB5E68" w:rsidRPr="00661BC4">
        <w:rPr>
          <w:rFonts w:cs="Times New Roman"/>
        </w:rPr>
        <w:t>), nii staatilis</w:t>
      </w:r>
      <w:r w:rsidR="009536E8">
        <w:rPr>
          <w:rFonts w:cs="Times New Roman"/>
        </w:rPr>
        <w:t>el</w:t>
      </w:r>
      <w:r w:rsidR="55DB5E68" w:rsidRPr="00661BC4">
        <w:rPr>
          <w:rFonts w:cs="Times New Roman"/>
        </w:rPr>
        <w:t>t kui ka dünaamiliselt vahetatavaid andmeid.</w:t>
      </w:r>
    </w:p>
    <w:p w14:paraId="0BDC35FB" w14:textId="77777777" w:rsidR="002129CD" w:rsidRPr="00661BC4" w:rsidRDefault="002129CD" w:rsidP="00713977">
      <w:pPr>
        <w:rPr>
          <w:rFonts w:cs="Times New Roman"/>
        </w:rPr>
      </w:pPr>
    </w:p>
    <w:p w14:paraId="64700677" w14:textId="75FE308F" w:rsidR="6B83213D" w:rsidRPr="00661BC4" w:rsidRDefault="009536E8" w:rsidP="00713977">
      <w:pPr>
        <w:rPr>
          <w:rFonts w:cs="Times New Roman"/>
        </w:rPr>
      </w:pPr>
      <w:r>
        <w:rPr>
          <w:rFonts w:cs="Times New Roman"/>
          <w:b/>
          <w:bCs/>
        </w:rPr>
        <w:t xml:space="preserve">Eelnõukohase </w:t>
      </w:r>
      <w:r w:rsidR="44F4BFEB" w:rsidRPr="00661BC4">
        <w:rPr>
          <w:rFonts w:cs="Times New Roman"/>
          <w:b/>
          <w:bCs/>
        </w:rPr>
        <w:t>KüTS</w:t>
      </w:r>
      <w:r>
        <w:rPr>
          <w:rFonts w:cs="Times New Roman"/>
          <w:b/>
          <w:bCs/>
        </w:rPr>
        <w:t>i</w:t>
      </w:r>
      <w:r w:rsidR="44F4BFEB" w:rsidRPr="00661BC4">
        <w:rPr>
          <w:rFonts w:cs="Times New Roman"/>
          <w:b/>
          <w:bCs/>
        </w:rPr>
        <w:t xml:space="preserve"> § 2 punktiga 2</w:t>
      </w:r>
      <w:r w:rsidR="174B9B05" w:rsidRPr="00661BC4">
        <w:rPr>
          <w:rFonts w:cs="Times New Roman"/>
          <w:b/>
          <w:bCs/>
        </w:rPr>
        <w:t>6</w:t>
      </w:r>
      <w:r w:rsidR="44F4BFEB" w:rsidRPr="00661BC4">
        <w:rPr>
          <w:rFonts w:cs="Times New Roman"/>
        </w:rPr>
        <w:t xml:space="preserve"> </w:t>
      </w:r>
      <w:r>
        <w:rPr>
          <w:rFonts w:cs="Times New Roman"/>
        </w:rPr>
        <w:t xml:space="preserve">kavandatakse üle </w:t>
      </w:r>
      <w:r w:rsidR="77AA5EA6" w:rsidRPr="00661BC4">
        <w:rPr>
          <w:rFonts w:cs="Times New Roman"/>
        </w:rPr>
        <w:t>võt</w:t>
      </w:r>
      <w:r>
        <w:rPr>
          <w:rFonts w:cs="Times New Roman"/>
        </w:rPr>
        <w:t>t</w:t>
      </w:r>
      <w:r w:rsidR="77AA5EA6" w:rsidRPr="00661BC4">
        <w:rPr>
          <w:rFonts w:cs="Times New Roman"/>
        </w:rPr>
        <w:t>a NIS2</w:t>
      </w:r>
      <w:r>
        <w:rPr>
          <w:rFonts w:cs="Times New Roman"/>
        </w:rPr>
        <w:t>-</w:t>
      </w:r>
      <w:r w:rsidR="77AA5EA6" w:rsidRPr="00661BC4">
        <w:rPr>
          <w:rFonts w:cs="Times New Roman"/>
        </w:rPr>
        <w:t>direktiivi artikli 6 punkt 33 (sotsiaalvõrguteenuse platvorm).</w:t>
      </w:r>
      <w:r w:rsidR="7C0CF08B" w:rsidRPr="00661BC4">
        <w:rPr>
          <w:rFonts w:cs="Times New Roman"/>
        </w:rPr>
        <w:t xml:space="preserve"> Kommenteeritav punkt </w:t>
      </w:r>
      <w:r w:rsidR="7C0CF08B" w:rsidRPr="00661BC4">
        <w:rPr>
          <w:rFonts w:cs="Times New Roman"/>
          <w:color w:val="000000" w:themeColor="text1"/>
        </w:rPr>
        <w:t xml:space="preserve">on seotud KüTSi nõuetega hõlmatavate üksuste </w:t>
      </w:r>
      <w:r w:rsidR="00A75C16">
        <w:rPr>
          <w:rFonts w:cs="Times New Roman"/>
          <w:color w:val="000000" w:themeColor="text1"/>
        </w:rPr>
        <w:t>terminiga</w:t>
      </w:r>
      <w:r w:rsidR="7C0CF08B" w:rsidRPr="00661BC4">
        <w:rPr>
          <w:rFonts w:cs="Times New Roman"/>
          <w:color w:val="000000" w:themeColor="text1"/>
        </w:rPr>
        <w:t xml:space="preserve"> ning seda </w:t>
      </w:r>
      <w:r w:rsidR="00A75C16">
        <w:rPr>
          <w:rFonts w:cs="Times New Roman"/>
          <w:color w:val="000000" w:themeColor="text1"/>
        </w:rPr>
        <w:t>terminit</w:t>
      </w:r>
      <w:r w:rsidR="7C0CF08B" w:rsidRPr="00661BC4">
        <w:rPr>
          <w:rFonts w:cs="Times New Roman"/>
          <w:color w:val="000000" w:themeColor="text1"/>
        </w:rPr>
        <w:t xml:space="preserve"> kasutatakse NIS2</w:t>
      </w:r>
      <w:r>
        <w:rPr>
          <w:rFonts w:cs="Times New Roman"/>
          <w:color w:val="000000" w:themeColor="text1"/>
        </w:rPr>
        <w:t>-</w:t>
      </w:r>
      <w:r w:rsidR="7C0CF08B" w:rsidRPr="00661BC4">
        <w:rPr>
          <w:rFonts w:cs="Times New Roman"/>
          <w:color w:val="000000" w:themeColor="text1"/>
        </w:rPr>
        <w:t>direktiivist KüTSi üle võetavates õigusnormides.</w:t>
      </w:r>
      <w:r w:rsidR="529C4F43" w:rsidRPr="00661BC4">
        <w:rPr>
          <w:rFonts w:cs="Times New Roman"/>
        </w:rPr>
        <w:t xml:space="preserve"> </w:t>
      </w:r>
      <w:r w:rsidR="00B30D61" w:rsidRPr="00661BC4">
        <w:rPr>
          <w:rFonts w:cs="Times New Roman"/>
        </w:rPr>
        <w:t>Üheselt mõistetavuse</w:t>
      </w:r>
      <w:r w:rsidR="529C4F43" w:rsidRPr="00661BC4">
        <w:rPr>
          <w:rFonts w:cs="Times New Roman"/>
        </w:rPr>
        <w:t xml:space="preserve"> huvides on termini</w:t>
      </w:r>
      <w:r w:rsidR="0001242C">
        <w:rPr>
          <w:rFonts w:cs="Times New Roman"/>
        </w:rPr>
        <w:t>t</w:t>
      </w:r>
      <w:r w:rsidR="529C4F43" w:rsidRPr="00661BC4">
        <w:rPr>
          <w:rFonts w:cs="Times New Roman"/>
        </w:rPr>
        <w:t xml:space="preserve"> direktiiviga võrreldes täpsustatud (sotsiaalmeediaplatvorm).</w:t>
      </w:r>
    </w:p>
    <w:p w14:paraId="3966E86A" w14:textId="77777777" w:rsidR="00B30D61" w:rsidRPr="00661BC4" w:rsidRDefault="00B30D61" w:rsidP="00713977">
      <w:pPr>
        <w:rPr>
          <w:rFonts w:cs="Times New Roman"/>
        </w:rPr>
      </w:pPr>
    </w:p>
    <w:p w14:paraId="63C9AD36" w14:textId="53D72487" w:rsidR="6B83213D" w:rsidRPr="00661BC4" w:rsidRDefault="009536E8" w:rsidP="00713977">
      <w:pPr>
        <w:rPr>
          <w:rFonts w:cs="Times New Roman"/>
        </w:rPr>
      </w:pPr>
      <w:r>
        <w:rPr>
          <w:rFonts w:cs="Times New Roman"/>
          <w:b/>
          <w:bCs/>
        </w:rPr>
        <w:t xml:space="preserve">Eelnõukohase </w:t>
      </w:r>
      <w:r w:rsidR="77AA5EA6" w:rsidRPr="00661BC4">
        <w:rPr>
          <w:rFonts w:cs="Times New Roman"/>
          <w:b/>
          <w:bCs/>
        </w:rPr>
        <w:t>KüTS</w:t>
      </w:r>
      <w:r>
        <w:rPr>
          <w:rFonts w:cs="Times New Roman"/>
          <w:b/>
          <w:bCs/>
        </w:rPr>
        <w:t>i</w:t>
      </w:r>
      <w:r w:rsidR="77AA5EA6" w:rsidRPr="00661BC4">
        <w:rPr>
          <w:rFonts w:cs="Times New Roman"/>
          <w:b/>
          <w:bCs/>
        </w:rPr>
        <w:t xml:space="preserve"> § 2 punktiga 2</w:t>
      </w:r>
      <w:r w:rsidR="06A00D02" w:rsidRPr="00661BC4">
        <w:rPr>
          <w:rFonts w:cs="Times New Roman"/>
          <w:b/>
          <w:bCs/>
        </w:rPr>
        <w:t>7</w:t>
      </w:r>
      <w:r w:rsidR="77AA5EA6" w:rsidRPr="00661BC4">
        <w:rPr>
          <w:rFonts w:cs="Times New Roman"/>
        </w:rPr>
        <w:t xml:space="preserve"> </w:t>
      </w:r>
      <w:r w:rsidR="00273D95">
        <w:rPr>
          <w:rFonts w:cs="Times New Roman"/>
        </w:rPr>
        <w:t xml:space="preserve">kavandatakse üle </w:t>
      </w:r>
      <w:r w:rsidR="00273D95" w:rsidRPr="00661BC4">
        <w:rPr>
          <w:rFonts w:cs="Times New Roman"/>
        </w:rPr>
        <w:t>võt</w:t>
      </w:r>
      <w:r w:rsidR="00273D95">
        <w:rPr>
          <w:rFonts w:cs="Times New Roman"/>
        </w:rPr>
        <w:t>t</w:t>
      </w:r>
      <w:r w:rsidR="00273D95" w:rsidRPr="00661BC4">
        <w:rPr>
          <w:rFonts w:cs="Times New Roman"/>
        </w:rPr>
        <w:t>a</w:t>
      </w:r>
      <w:r w:rsidR="00273D95">
        <w:rPr>
          <w:rFonts w:cs="Times New Roman"/>
        </w:rPr>
        <w:t xml:space="preserve"> </w:t>
      </w:r>
      <w:r w:rsidR="77AA5EA6" w:rsidRPr="00661BC4">
        <w:rPr>
          <w:rFonts w:cs="Times New Roman"/>
        </w:rPr>
        <w:t>NIS2</w:t>
      </w:r>
      <w:r>
        <w:rPr>
          <w:rFonts w:cs="Times New Roman"/>
        </w:rPr>
        <w:t>-</w:t>
      </w:r>
      <w:r w:rsidR="77AA5EA6" w:rsidRPr="00661BC4">
        <w:rPr>
          <w:rFonts w:cs="Times New Roman"/>
        </w:rPr>
        <w:t>direktiivi artikli 6 punkt 41 (teadusasutus).</w:t>
      </w:r>
      <w:r w:rsidR="2523CE22" w:rsidRPr="00661BC4">
        <w:rPr>
          <w:rFonts w:cs="Times New Roman"/>
        </w:rPr>
        <w:t xml:space="preserve"> Kommenteeritav punkt </w:t>
      </w:r>
      <w:r w:rsidR="2523CE22" w:rsidRPr="00661BC4">
        <w:rPr>
          <w:rFonts w:cs="Times New Roman"/>
          <w:color w:val="000000" w:themeColor="text1"/>
        </w:rPr>
        <w:t>on seotud KüTSi nõuetega hõlmatavate üksuste definitsiooniga.</w:t>
      </w:r>
      <w:r w:rsidR="77AA5EA6" w:rsidRPr="00661BC4">
        <w:rPr>
          <w:rFonts w:cs="Times New Roman"/>
        </w:rPr>
        <w:t xml:space="preserve"> Kommenteeritava punktiga on seotud NIS2</w:t>
      </w:r>
      <w:r>
        <w:rPr>
          <w:rFonts w:cs="Times New Roman"/>
        </w:rPr>
        <w:t>-</w:t>
      </w:r>
      <w:r w:rsidR="77AA5EA6" w:rsidRPr="00661BC4">
        <w:rPr>
          <w:rFonts w:cs="Times New Roman"/>
        </w:rPr>
        <w:t xml:space="preserve">direktiivi põhjendus 36: </w:t>
      </w:r>
    </w:p>
    <w:p w14:paraId="47993EE0" w14:textId="3AFC470F" w:rsidR="6B83213D" w:rsidRPr="00661BC4" w:rsidRDefault="1A809AD4" w:rsidP="00713977">
      <w:pPr>
        <w:rPr>
          <w:rFonts w:cs="Times New Roman"/>
          <w:i/>
          <w:iCs/>
        </w:rPr>
      </w:pPr>
      <w:r w:rsidRPr="00661BC4">
        <w:rPr>
          <w:rFonts w:cs="Times New Roman"/>
          <w:i/>
          <w:iCs/>
        </w:rPr>
        <w:lastRenderedPageBreak/>
        <w:t>(36) Teadusuuringutel on uute toodete ja protsesside väljatöötamisel võtmeroll. Paljusid neist tegevustest viivad ellu üksused, mis jagavad, levitavad või kasutavad oma teadusuuringute tulemusi ärilistel eesmärkidel. Need üksused võivad seega olla olulised osalejad väärtusahelates, mis muudab nende võrgu- ja infosüsteemide turvalisuse siseturu üldise küberturvalisuse lahutamatuks osaks. Teadusorganisatsioone tuleks käsitada nii, et need hõlmavad üksusi, mis pühendavad olulise osa oma tegevusest rakendusuuringutele või tootearendusele Majanduskoostöö ja Arengu Organisatsiooni 2015. aasta Frascati käsiraamatu „Guidelines for Collecting and Reporting Data on Research and Experimental Development, with a view to exploiting their results for commercial purposes, such as the manufacturing and marketing of a product, process or the provision of a service“ („Teadus- ja arendustegevuse andmete kogumise ja esitamise suunised, et kasutada nende tulemusi ärilistel eesmärkidel, näiteks toote, protsessi või teenuse tootmiseks või turustamiseks“)</w:t>
      </w:r>
      <w:r w:rsidR="00A82024">
        <w:rPr>
          <w:rStyle w:val="Allmrkuseviide"/>
          <w:rFonts w:cs="Times New Roman"/>
          <w:i/>
          <w:iCs/>
        </w:rPr>
        <w:footnoteReference w:id="30"/>
      </w:r>
      <w:r w:rsidRPr="00661BC4">
        <w:rPr>
          <w:rFonts w:cs="Times New Roman"/>
          <w:i/>
          <w:iCs/>
        </w:rPr>
        <w:t xml:space="preserve"> tähenduses.</w:t>
      </w:r>
    </w:p>
    <w:p w14:paraId="0F828CBA" w14:textId="77777777" w:rsidR="00B30D61" w:rsidRPr="00661BC4" w:rsidRDefault="00B30D61" w:rsidP="00713977">
      <w:pPr>
        <w:rPr>
          <w:rFonts w:cs="Times New Roman"/>
        </w:rPr>
      </w:pPr>
    </w:p>
    <w:p w14:paraId="1D842A82" w14:textId="553087BE" w:rsidR="6B83213D" w:rsidRPr="00661BC4" w:rsidRDefault="009536E8" w:rsidP="00713977">
      <w:pPr>
        <w:rPr>
          <w:rFonts w:cs="Times New Roman"/>
        </w:rPr>
      </w:pPr>
      <w:r>
        <w:rPr>
          <w:rFonts w:cs="Times New Roman"/>
          <w:b/>
          <w:bCs/>
        </w:rPr>
        <w:t xml:space="preserve">Eelnõukohase </w:t>
      </w:r>
      <w:r w:rsidR="77AA5EA6" w:rsidRPr="00661BC4">
        <w:rPr>
          <w:rFonts w:cs="Times New Roman"/>
          <w:b/>
          <w:bCs/>
        </w:rPr>
        <w:t>KüTS</w:t>
      </w:r>
      <w:r>
        <w:rPr>
          <w:rFonts w:cs="Times New Roman"/>
          <w:b/>
          <w:bCs/>
        </w:rPr>
        <w:t>i</w:t>
      </w:r>
      <w:r w:rsidR="77AA5EA6" w:rsidRPr="00661BC4">
        <w:rPr>
          <w:rFonts w:cs="Times New Roman"/>
          <w:b/>
          <w:bCs/>
        </w:rPr>
        <w:t xml:space="preserve"> § 2 punktiga 2</w:t>
      </w:r>
      <w:r w:rsidR="1CE752FE" w:rsidRPr="00661BC4">
        <w:rPr>
          <w:rFonts w:cs="Times New Roman"/>
          <w:b/>
          <w:bCs/>
        </w:rPr>
        <w:t>8</w:t>
      </w:r>
      <w:r w:rsidR="77AA5EA6" w:rsidRPr="00661BC4">
        <w:rPr>
          <w:rFonts w:cs="Times New Roman"/>
        </w:rPr>
        <w:t xml:space="preserve"> </w:t>
      </w:r>
      <w:r w:rsidR="00273D95">
        <w:rPr>
          <w:rFonts w:cs="Times New Roman"/>
        </w:rPr>
        <w:t xml:space="preserve">kavandatakse üle </w:t>
      </w:r>
      <w:r w:rsidR="00273D95" w:rsidRPr="00661BC4">
        <w:rPr>
          <w:rFonts w:cs="Times New Roman"/>
        </w:rPr>
        <w:t>võt</w:t>
      </w:r>
      <w:r w:rsidR="00273D95">
        <w:rPr>
          <w:rFonts w:cs="Times New Roman"/>
        </w:rPr>
        <w:t>t</w:t>
      </w:r>
      <w:r w:rsidR="00273D95" w:rsidRPr="00661BC4">
        <w:rPr>
          <w:rFonts w:cs="Times New Roman"/>
        </w:rPr>
        <w:t>a</w:t>
      </w:r>
      <w:r w:rsidR="00273D95">
        <w:rPr>
          <w:rFonts w:cs="Times New Roman"/>
        </w:rPr>
        <w:t xml:space="preserve"> </w:t>
      </w:r>
      <w:r w:rsidR="77AA5EA6" w:rsidRPr="00661BC4">
        <w:rPr>
          <w:rFonts w:cs="Times New Roman"/>
        </w:rPr>
        <w:t>NIS2</w:t>
      </w:r>
      <w:r w:rsidR="00FC0C49">
        <w:rPr>
          <w:rFonts w:cs="Times New Roman"/>
        </w:rPr>
        <w:t>-</w:t>
      </w:r>
      <w:r w:rsidR="77AA5EA6" w:rsidRPr="00661BC4">
        <w:rPr>
          <w:rFonts w:cs="Times New Roman"/>
        </w:rPr>
        <w:t>direktiivi artikli 6 punkt 21, kuna se</w:t>
      </w:r>
      <w:r w:rsidR="00FC0C49">
        <w:rPr>
          <w:rFonts w:cs="Times New Roman"/>
        </w:rPr>
        <w:t>ll</w:t>
      </w:r>
      <w:r w:rsidR="77AA5EA6" w:rsidRPr="00661BC4">
        <w:rPr>
          <w:rFonts w:cs="Times New Roman"/>
        </w:rPr>
        <w:t>e</w:t>
      </w:r>
      <w:r w:rsidR="00FC0C49">
        <w:rPr>
          <w:rFonts w:cs="Times New Roman"/>
        </w:rPr>
        <w:t xml:space="preserve">s esitatud </w:t>
      </w:r>
      <w:r w:rsidR="0006095B">
        <w:rPr>
          <w:rFonts w:cs="Times New Roman"/>
        </w:rPr>
        <w:t>termin</w:t>
      </w:r>
      <w:r w:rsidR="77AA5EA6" w:rsidRPr="00661BC4">
        <w:rPr>
          <w:rFonts w:cs="Times New Roman"/>
        </w:rPr>
        <w:t xml:space="preserve"> on seotud KüTSi nõuetega hõlmatavate </w:t>
      </w:r>
      <w:r w:rsidR="297437CE" w:rsidRPr="00661BC4">
        <w:rPr>
          <w:rFonts w:cs="Times New Roman"/>
        </w:rPr>
        <w:t xml:space="preserve">üksuste </w:t>
      </w:r>
      <w:r w:rsidR="0006095B">
        <w:rPr>
          <w:rFonts w:cs="Times New Roman"/>
        </w:rPr>
        <w:t>terminiga</w:t>
      </w:r>
      <w:r w:rsidR="77AA5EA6" w:rsidRPr="00661BC4">
        <w:rPr>
          <w:rFonts w:cs="Times New Roman"/>
        </w:rPr>
        <w:t xml:space="preserve"> ning seda kasutatakse NIS2</w:t>
      </w:r>
      <w:r w:rsidR="00FC0C49">
        <w:rPr>
          <w:rFonts w:cs="Times New Roman"/>
        </w:rPr>
        <w:t>-</w:t>
      </w:r>
      <w:r w:rsidR="77AA5EA6" w:rsidRPr="00661BC4">
        <w:rPr>
          <w:rFonts w:cs="Times New Roman"/>
        </w:rPr>
        <w:t>direktiivist KüTSi üle võetavates õigusnormides</w:t>
      </w:r>
      <w:r w:rsidR="45F8319F" w:rsidRPr="00661BC4">
        <w:rPr>
          <w:rFonts w:cs="Times New Roman"/>
        </w:rPr>
        <w:t xml:space="preserve"> (tippdomeeninimede register)</w:t>
      </w:r>
      <w:r w:rsidR="77AA5EA6" w:rsidRPr="00661BC4">
        <w:rPr>
          <w:rFonts w:cs="Times New Roman"/>
        </w:rPr>
        <w:t xml:space="preserve">. </w:t>
      </w:r>
    </w:p>
    <w:p w14:paraId="7352AD2C" w14:textId="52FF0A47" w:rsidR="6B83213D" w:rsidRPr="00661BC4" w:rsidRDefault="53D48A45" w:rsidP="00713977">
      <w:pPr>
        <w:rPr>
          <w:rFonts w:cs="Times New Roman"/>
        </w:rPr>
      </w:pPr>
      <w:r w:rsidRPr="00661BC4">
        <w:rPr>
          <w:rFonts w:cs="Times New Roman"/>
        </w:rPr>
        <w:t xml:space="preserve">Kommenteeritava punkti definitsiooni lauselõpp on </w:t>
      </w:r>
      <w:r w:rsidRPr="009D585A">
        <w:rPr>
          <w:rFonts w:cs="Times New Roman"/>
        </w:rPr>
        <w:t xml:space="preserve">„välja arvatud </w:t>
      </w:r>
      <w:r w:rsidR="008B0A46" w:rsidRPr="008B0A46">
        <w:rPr>
          <w:rFonts w:cs="Times New Roman"/>
        </w:rPr>
        <w:t>juhul, kui regist</w:t>
      </w:r>
      <w:r w:rsidR="009373E3">
        <w:rPr>
          <w:rFonts w:cs="Times New Roman"/>
        </w:rPr>
        <w:t>ri pidaja</w:t>
      </w:r>
      <w:r w:rsidR="008B0A46" w:rsidRPr="008B0A46">
        <w:rPr>
          <w:rFonts w:cs="Times New Roman"/>
        </w:rPr>
        <w:t xml:space="preserve"> kasutab tippdomeeninimesid </w:t>
      </w:r>
      <w:r w:rsidRPr="009D585A">
        <w:rPr>
          <w:rFonts w:cs="Times New Roman"/>
        </w:rPr>
        <w:t>ainult enda tarbeks“</w:t>
      </w:r>
      <w:r w:rsidRPr="00661BC4">
        <w:rPr>
          <w:rFonts w:cs="Times New Roman"/>
        </w:rPr>
        <w:t>. Tippdomeeninimede regist</w:t>
      </w:r>
      <w:r w:rsidR="009373E3">
        <w:rPr>
          <w:rFonts w:cs="Times New Roman"/>
        </w:rPr>
        <w:t>ri pidaja</w:t>
      </w:r>
      <w:r w:rsidRPr="00661BC4">
        <w:rPr>
          <w:rFonts w:cs="Times New Roman"/>
        </w:rPr>
        <w:t xml:space="preserve"> kasutab tippdomeeninimesid ainult enda tarbeks siis, kui tippdomeeninime register </w:t>
      </w:r>
      <w:r w:rsidR="0038783A">
        <w:rPr>
          <w:rFonts w:cs="Times New Roman"/>
        </w:rPr>
        <w:t>sisald</w:t>
      </w:r>
      <w:r w:rsidR="0038783A" w:rsidRPr="00661BC4">
        <w:rPr>
          <w:rFonts w:cs="Times New Roman"/>
        </w:rPr>
        <w:t xml:space="preserve">ab </w:t>
      </w:r>
      <w:r w:rsidRPr="00661BC4">
        <w:rPr>
          <w:rFonts w:cs="Times New Roman"/>
        </w:rPr>
        <w:t xml:space="preserve">kõiki </w:t>
      </w:r>
      <w:r w:rsidR="004B5BB5">
        <w:rPr>
          <w:rFonts w:cs="Times New Roman"/>
        </w:rPr>
        <w:t xml:space="preserve">asjaomase keskkonna </w:t>
      </w:r>
      <w:r w:rsidRPr="00661BC4">
        <w:rPr>
          <w:rFonts w:cs="Times New Roman"/>
        </w:rPr>
        <w:t>registreeringu</w:t>
      </w:r>
      <w:r w:rsidR="004B5BB5">
        <w:rPr>
          <w:rFonts w:cs="Times New Roman"/>
        </w:rPr>
        <w:t>i</w:t>
      </w:r>
      <w:r w:rsidRPr="00661BC4">
        <w:rPr>
          <w:rFonts w:cs="Times New Roman"/>
        </w:rPr>
        <w:t>d</w:t>
      </w:r>
      <w:r w:rsidR="0029179A">
        <w:rPr>
          <w:rFonts w:cs="Times New Roman"/>
        </w:rPr>
        <w:t xml:space="preserve">, seda </w:t>
      </w:r>
      <w:r w:rsidRPr="00661BC4">
        <w:rPr>
          <w:rFonts w:cs="Times New Roman"/>
        </w:rPr>
        <w:t>ennekõike üh</w:t>
      </w:r>
      <w:r w:rsidR="004B5BB5">
        <w:rPr>
          <w:rFonts w:cs="Times New Roman"/>
        </w:rPr>
        <w:t>ts</w:t>
      </w:r>
      <w:r w:rsidRPr="00661BC4">
        <w:rPr>
          <w:rFonts w:cs="Times New Roman"/>
        </w:rPr>
        <w:t>e registr</w:t>
      </w:r>
      <w:r w:rsidR="0038783A">
        <w:rPr>
          <w:rFonts w:cs="Times New Roman"/>
        </w:rPr>
        <w:t>eerija</w:t>
      </w:r>
      <w:r w:rsidRPr="00661BC4">
        <w:rPr>
          <w:rFonts w:cs="Times New Roman"/>
        </w:rPr>
        <w:t xml:space="preserve"> mudeli (ingl </w:t>
      </w:r>
      <w:r w:rsidRPr="00661BC4">
        <w:rPr>
          <w:rFonts w:cs="Times New Roman"/>
          <w:i/>
          <w:iCs/>
        </w:rPr>
        <w:t>single-registrant model</w:t>
      </w:r>
      <w:r w:rsidRPr="00661BC4">
        <w:rPr>
          <w:rFonts w:cs="Times New Roman"/>
        </w:rPr>
        <w:t xml:space="preserve">) </w:t>
      </w:r>
      <w:r w:rsidR="0029179A">
        <w:rPr>
          <w:rFonts w:cs="Times New Roman"/>
        </w:rPr>
        <w:t>puhu</w:t>
      </w:r>
      <w:r w:rsidR="0029179A" w:rsidRPr="00661BC4">
        <w:rPr>
          <w:rFonts w:cs="Times New Roman"/>
        </w:rPr>
        <w:t>l</w:t>
      </w:r>
      <w:r w:rsidRPr="00661BC4">
        <w:rPr>
          <w:rFonts w:cs="Times New Roman"/>
        </w:rPr>
        <w:t>. Se</w:t>
      </w:r>
      <w:r w:rsidR="00C02523">
        <w:rPr>
          <w:rFonts w:cs="Times New Roman"/>
        </w:rPr>
        <w:t>ll</w:t>
      </w:r>
      <w:r w:rsidRPr="00661BC4">
        <w:rPr>
          <w:rFonts w:cs="Times New Roman"/>
        </w:rPr>
        <w:t>e</w:t>
      </w:r>
      <w:r w:rsidR="00C02523">
        <w:rPr>
          <w:rFonts w:cs="Times New Roman"/>
        </w:rPr>
        <w:t xml:space="preserve">ga on tegu </w:t>
      </w:r>
      <w:r w:rsidRPr="00661BC4">
        <w:rPr>
          <w:rFonts w:cs="Times New Roman"/>
        </w:rPr>
        <w:t>näiteks olukorras, kus mõn</w:t>
      </w:r>
      <w:r w:rsidR="00C02523">
        <w:rPr>
          <w:rFonts w:cs="Times New Roman"/>
        </w:rPr>
        <w:t>el</w:t>
      </w:r>
      <w:r w:rsidRPr="00661BC4">
        <w:rPr>
          <w:rFonts w:cs="Times New Roman"/>
        </w:rPr>
        <w:t xml:space="preserve"> ettevõt</w:t>
      </w:r>
      <w:r w:rsidR="00C02523">
        <w:rPr>
          <w:rFonts w:cs="Times New Roman"/>
        </w:rPr>
        <w:t xml:space="preserve">jal on </w:t>
      </w:r>
      <w:r w:rsidR="009E1C3C">
        <w:rPr>
          <w:rFonts w:cs="Times New Roman"/>
        </w:rPr>
        <w:t>mõne brändi tippdomeen</w:t>
      </w:r>
      <w:r w:rsidRPr="00661BC4">
        <w:rPr>
          <w:rFonts w:cs="Times New Roman"/>
        </w:rPr>
        <w:t xml:space="preserve"> ja </w:t>
      </w:r>
      <w:r w:rsidR="0017452A">
        <w:rPr>
          <w:rFonts w:cs="Times New Roman"/>
        </w:rPr>
        <w:t xml:space="preserve">ta </w:t>
      </w:r>
      <w:r w:rsidR="00A52FCD">
        <w:rPr>
          <w:rFonts w:cs="Times New Roman"/>
        </w:rPr>
        <w:t>on</w:t>
      </w:r>
      <w:r w:rsidRPr="00661BC4">
        <w:rPr>
          <w:rFonts w:cs="Times New Roman"/>
        </w:rPr>
        <w:t xml:space="preserve"> samal ajal ka selle brändi tippdomeeninime </w:t>
      </w:r>
      <w:r w:rsidR="00A52FCD">
        <w:rPr>
          <w:rFonts w:cs="Times New Roman"/>
        </w:rPr>
        <w:t>registreerija</w:t>
      </w:r>
      <w:r w:rsidRPr="00661BC4">
        <w:rPr>
          <w:rFonts w:cs="Times New Roman"/>
        </w:rPr>
        <w:t xml:space="preserve">, et </w:t>
      </w:r>
      <w:r w:rsidR="00A647A2">
        <w:rPr>
          <w:rFonts w:cs="Times New Roman"/>
        </w:rPr>
        <w:t>takista</w:t>
      </w:r>
      <w:r w:rsidR="0017452A">
        <w:rPr>
          <w:rFonts w:cs="Times New Roman"/>
        </w:rPr>
        <w:t>da</w:t>
      </w:r>
      <w:r w:rsidRPr="00661BC4">
        <w:rPr>
          <w:rFonts w:cs="Times New Roman"/>
        </w:rPr>
        <w:t xml:space="preserve"> kolmandatel </w:t>
      </w:r>
      <w:r w:rsidR="0017452A">
        <w:rPr>
          <w:rFonts w:cs="Times New Roman"/>
        </w:rPr>
        <w:t>isikutel</w:t>
      </w:r>
      <w:r w:rsidR="0017452A" w:rsidRPr="00661BC4">
        <w:rPr>
          <w:rFonts w:cs="Times New Roman"/>
        </w:rPr>
        <w:t xml:space="preserve"> </w:t>
      </w:r>
      <w:r w:rsidR="007D154B">
        <w:rPr>
          <w:rFonts w:cs="Times New Roman"/>
        </w:rPr>
        <w:t>selle</w:t>
      </w:r>
      <w:r w:rsidR="007D154B" w:rsidRPr="00661BC4">
        <w:rPr>
          <w:rFonts w:cs="Times New Roman"/>
        </w:rPr>
        <w:t xml:space="preserve"> </w:t>
      </w:r>
      <w:r w:rsidRPr="00661BC4">
        <w:rPr>
          <w:rFonts w:cs="Times New Roman"/>
        </w:rPr>
        <w:t>brändiga seotud tippdomeeninime</w:t>
      </w:r>
      <w:r w:rsidR="007D154B">
        <w:rPr>
          <w:rFonts w:cs="Times New Roman"/>
        </w:rPr>
        <w:t xml:space="preserve"> registreerimist</w:t>
      </w:r>
      <w:r w:rsidRPr="00661BC4">
        <w:rPr>
          <w:rFonts w:cs="Times New Roman"/>
        </w:rPr>
        <w:t>.</w:t>
      </w:r>
      <w:r w:rsidR="00C02523" w:rsidRPr="00C02523">
        <w:rPr>
          <w:rFonts w:ascii="Segoe UI" w:hAnsi="Segoe UI" w:cs="Segoe UI"/>
          <w:color w:val="424242"/>
          <w:shd w:val="clear" w:color="auto" w:fill="FAFAFA"/>
        </w:rPr>
        <w:t xml:space="preserve"> </w:t>
      </w:r>
    </w:p>
    <w:p w14:paraId="0857BA70" w14:textId="77777777" w:rsidR="00704921" w:rsidRPr="00661BC4" w:rsidRDefault="00704921" w:rsidP="00713977">
      <w:pPr>
        <w:rPr>
          <w:rFonts w:cs="Times New Roman"/>
        </w:rPr>
      </w:pPr>
    </w:p>
    <w:p w14:paraId="4C843992" w14:textId="77D74830" w:rsidR="6B83213D" w:rsidRPr="00661BC4" w:rsidRDefault="00273D95" w:rsidP="00713977">
      <w:pPr>
        <w:rPr>
          <w:rFonts w:cs="Times New Roman"/>
        </w:rPr>
      </w:pPr>
      <w:r>
        <w:rPr>
          <w:rFonts w:cs="Times New Roman"/>
          <w:b/>
          <w:bCs/>
        </w:rPr>
        <w:t xml:space="preserve">Eelnõukohase </w:t>
      </w:r>
      <w:r w:rsidR="258A531A" w:rsidRPr="00661BC4">
        <w:rPr>
          <w:rFonts w:cs="Times New Roman"/>
          <w:b/>
          <w:bCs/>
        </w:rPr>
        <w:t>KüTS</w:t>
      </w:r>
      <w:r>
        <w:rPr>
          <w:rFonts w:cs="Times New Roman"/>
          <w:b/>
          <w:bCs/>
        </w:rPr>
        <w:t>i</w:t>
      </w:r>
      <w:r w:rsidR="258A531A" w:rsidRPr="00661BC4">
        <w:rPr>
          <w:rFonts w:cs="Times New Roman"/>
          <w:b/>
          <w:bCs/>
        </w:rPr>
        <w:t xml:space="preserve"> § 2 punktiga </w:t>
      </w:r>
      <w:r w:rsidR="62E7067A" w:rsidRPr="00661BC4">
        <w:rPr>
          <w:rFonts w:cs="Times New Roman"/>
          <w:b/>
          <w:bCs/>
        </w:rPr>
        <w:t>29</w:t>
      </w:r>
      <w:r w:rsidR="258A531A" w:rsidRPr="00661BC4">
        <w:rPr>
          <w:rFonts w:cs="Times New Roman"/>
        </w:rPr>
        <w:t xml:space="preserve"> </w:t>
      </w:r>
      <w:r>
        <w:rPr>
          <w:rFonts w:cs="Times New Roman"/>
        </w:rPr>
        <w:t xml:space="preserve">kavandatakse üle </w:t>
      </w:r>
      <w:r w:rsidRPr="00661BC4">
        <w:rPr>
          <w:rFonts w:cs="Times New Roman"/>
        </w:rPr>
        <w:t>võt</w:t>
      </w:r>
      <w:r>
        <w:rPr>
          <w:rFonts w:cs="Times New Roman"/>
        </w:rPr>
        <w:t>t</w:t>
      </w:r>
      <w:r w:rsidRPr="00661BC4">
        <w:rPr>
          <w:rFonts w:cs="Times New Roman"/>
        </w:rPr>
        <w:t>a</w:t>
      </w:r>
      <w:r w:rsidR="258A531A" w:rsidRPr="00661BC4">
        <w:rPr>
          <w:rFonts w:cs="Times New Roman"/>
        </w:rPr>
        <w:t xml:space="preserve"> NIS2</w:t>
      </w:r>
      <w:r w:rsidR="007561A2">
        <w:rPr>
          <w:rFonts w:cs="Times New Roman"/>
        </w:rPr>
        <w:t>-</w:t>
      </w:r>
      <w:r w:rsidR="258A531A" w:rsidRPr="00661BC4">
        <w:rPr>
          <w:rFonts w:cs="Times New Roman"/>
        </w:rPr>
        <w:t>direktiivi artikli 6 punkt 15, mi</w:t>
      </w:r>
      <w:r w:rsidR="007561A2">
        <w:rPr>
          <w:rFonts w:cs="Times New Roman"/>
        </w:rPr>
        <w:t>lle</w:t>
      </w:r>
      <w:r w:rsidR="258A531A" w:rsidRPr="00661BC4">
        <w:rPr>
          <w:rFonts w:cs="Times New Roman"/>
        </w:rPr>
        <w:t xml:space="preserve"> direktiivi </w:t>
      </w:r>
      <w:r w:rsidR="5F97B18C" w:rsidRPr="00661BC4">
        <w:rPr>
          <w:rFonts w:cs="Times New Roman"/>
        </w:rPr>
        <w:t xml:space="preserve">eestikeelses </w:t>
      </w:r>
      <w:r w:rsidR="007561A2">
        <w:rPr>
          <w:rFonts w:cs="Times New Roman"/>
        </w:rPr>
        <w:t>versioonis  kasutatakse terminit</w:t>
      </w:r>
      <w:r w:rsidR="258A531A" w:rsidRPr="00661BC4">
        <w:rPr>
          <w:rFonts w:cs="Times New Roman"/>
        </w:rPr>
        <w:t xml:space="preserve"> </w:t>
      </w:r>
      <w:r w:rsidR="00704921" w:rsidRPr="00661BC4">
        <w:rPr>
          <w:rFonts w:cs="Times New Roman"/>
        </w:rPr>
        <w:t>„</w:t>
      </w:r>
      <w:r w:rsidR="258A531A" w:rsidRPr="00661BC4">
        <w:rPr>
          <w:rFonts w:cs="Times New Roman"/>
        </w:rPr>
        <w:t>nõrkus</w:t>
      </w:r>
      <w:r w:rsidR="00704921" w:rsidRPr="00661BC4">
        <w:rPr>
          <w:rFonts w:cs="Times New Roman"/>
        </w:rPr>
        <w:t>“</w:t>
      </w:r>
      <w:r w:rsidR="258A531A" w:rsidRPr="00661BC4">
        <w:rPr>
          <w:rFonts w:cs="Times New Roman"/>
        </w:rPr>
        <w:t xml:space="preserve">. </w:t>
      </w:r>
      <w:r w:rsidR="03165B2B" w:rsidRPr="00661BC4">
        <w:rPr>
          <w:rFonts w:cs="Times New Roman"/>
        </w:rPr>
        <w:t xml:space="preserve">Eelnõus on kasutatud sama </w:t>
      </w:r>
      <w:r w:rsidR="007561A2">
        <w:rPr>
          <w:rFonts w:cs="Times New Roman"/>
        </w:rPr>
        <w:t>mõiste</w:t>
      </w:r>
      <w:r w:rsidR="007561A2" w:rsidRPr="00661BC4">
        <w:rPr>
          <w:rFonts w:cs="Times New Roman"/>
        </w:rPr>
        <w:t xml:space="preserve"> </w:t>
      </w:r>
      <w:r w:rsidR="03165B2B" w:rsidRPr="00661BC4">
        <w:rPr>
          <w:rFonts w:cs="Times New Roman"/>
        </w:rPr>
        <w:t xml:space="preserve">tähistamiseks </w:t>
      </w:r>
      <w:r w:rsidR="007561A2">
        <w:rPr>
          <w:rFonts w:cs="Times New Roman"/>
        </w:rPr>
        <w:t>terminit</w:t>
      </w:r>
      <w:r w:rsidR="007561A2" w:rsidRPr="00661BC4">
        <w:rPr>
          <w:rFonts w:cs="Times New Roman"/>
          <w:b/>
          <w:bCs/>
        </w:rPr>
        <w:t xml:space="preserve"> </w:t>
      </w:r>
      <w:r w:rsidR="03165B2B" w:rsidRPr="00661BC4">
        <w:rPr>
          <w:rFonts w:cs="Times New Roman"/>
        </w:rPr>
        <w:t xml:space="preserve">„turvahaavatavus“, kuna </w:t>
      </w:r>
      <w:r w:rsidR="007561A2">
        <w:rPr>
          <w:rFonts w:cs="Times New Roman"/>
        </w:rPr>
        <w:t>see termin on</w:t>
      </w:r>
      <w:r w:rsidR="03165B2B" w:rsidRPr="00661BC4">
        <w:rPr>
          <w:rFonts w:cs="Times New Roman"/>
        </w:rPr>
        <w:t xml:space="preserve">, </w:t>
      </w:r>
      <w:r w:rsidR="007561A2">
        <w:rPr>
          <w:rFonts w:cs="Times New Roman"/>
        </w:rPr>
        <w:t>olgugi et on</w:t>
      </w:r>
      <w:r w:rsidR="03165B2B" w:rsidRPr="00661BC4">
        <w:rPr>
          <w:rFonts w:cs="Times New Roman"/>
        </w:rPr>
        <w:t xml:space="preserve"> direk</w:t>
      </w:r>
      <w:r w:rsidR="00704921" w:rsidRPr="00661BC4">
        <w:rPr>
          <w:rFonts w:cs="Times New Roman"/>
        </w:rPr>
        <w:t>t</w:t>
      </w:r>
      <w:r w:rsidR="03165B2B" w:rsidRPr="00661BC4">
        <w:rPr>
          <w:rFonts w:cs="Times New Roman"/>
        </w:rPr>
        <w:t>iivi originaalte</w:t>
      </w:r>
      <w:r w:rsidR="007561A2">
        <w:rPr>
          <w:rFonts w:cs="Times New Roman"/>
        </w:rPr>
        <w:t>rmini</w:t>
      </w:r>
      <w:r w:rsidR="03165B2B" w:rsidRPr="00661BC4">
        <w:rPr>
          <w:rFonts w:cs="Times New Roman"/>
        </w:rPr>
        <w:t>st mõnevõrra erinev, eelnõu kooskõlastusringil saa</w:t>
      </w:r>
      <w:r w:rsidR="007561A2">
        <w:rPr>
          <w:rFonts w:cs="Times New Roman"/>
        </w:rPr>
        <w:t>d</w:t>
      </w:r>
      <w:r w:rsidR="03165B2B" w:rsidRPr="00661BC4">
        <w:rPr>
          <w:rFonts w:cs="Times New Roman"/>
        </w:rPr>
        <w:t>ud tagasiside ja valdkondlikus praktikas väljakujunenud terminoloogiaga arvestades tähenduselt</w:t>
      </w:r>
      <w:r w:rsidR="03165B2B" w:rsidRPr="00661BC4">
        <w:rPr>
          <w:rFonts w:cs="Times New Roman"/>
          <w:b/>
          <w:bCs/>
        </w:rPr>
        <w:t xml:space="preserve"> </w:t>
      </w:r>
      <w:r w:rsidR="03165B2B" w:rsidRPr="00661BC4">
        <w:rPr>
          <w:rFonts w:cs="Times New Roman"/>
        </w:rPr>
        <w:t xml:space="preserve">selgem kui </w:t>
      </w:r>
      <w:r w:rsidR="00704921" w:rsidRPr="00661BC4">
        <w:rPr>
          <w:rFonts w:cs="Times New Roman"/>
        </w:rPr>
        <w:t>„</w:t>
      </w:r>
      <w:r w:rsidR="716BC844" w:rsidRPr="00661BC4">
        <w:rPr>
          <w:rFonts w:cs="Times New Roman"/>
        </w:rPr>
        <w:t>nõrkus</w:t>
      </w:r>
      <w:r w:rsidR="00704921" w:rsidRPr="00661BC4">
        <w:rPr>
          <w:rFonts w:cs="Times New Roman"/>
        </w:rPr>
        <w:t>“</w:t>
      </w:r>
      <w:r w:rsidR="03165B2B" w:rsidRPr="00661BC4">
        <w:rPr>
          <w:rFonts w:cs="Times New Roman"/>
        </w:rPr>
        <w:t xml:space="preserve">. </w:t>
      </w:r>
      <w:r w:rsidR="5B51A5B7" w:rsidRPr="00661BC4">
        <w:rPr>
          <w:rFonts w:cs="Times New Roman"/>
        </w:rPr>
        <w:t xml:space="preserve">Termin </w:t>
      </w:r>
      <w:r w:rsidR="258A531A" w:rsidRPr="00661BC4">
        <w:rPr>
          <w:rFonts w:cs="Times New Roman"/>
        </w:rPr>
        <w:t>defineeritakse, kuna NIS2</w:t>
      </w:r>
      <w:r w:rsidR="007561A2">
        <w:rPr>
          <w:rFonts w:cs="Times New Roman"/>
        </w:rPr>
        <w:t>-</w:t>
      </w:r>
      <w:r w:rsidR="258A531A" w:rsidRPr="00661BC4">
        <w:rPr>
          <w:rFonts w:cs="Times New Roman"/>
        </w:rPr>
        <w:t xml:space="preserve">direktiiv näeb ette </w:t>
      </w:r>
      <w:r w:rsidR="0766CA7D" w:rsidRPr="00661BC4">
        <w:rPr>
          <w:rFonts w:cs="Times New Roman"/>
        </w:rPr>
        <w:t xml:space="preserve">turvahaavatavusega </w:t>
      </w:r>
      <w:r w:rsidR="258A531A" w:rsidRPr="00661BC4">
        <w:rPr>
          <w:rFonts w:cs="Times New Roman"/>
        </w:rPr>
        <w:t>seotud teabe vahetamis</w:t>
      </w:r>
      <w:r w:rsidR="007561A2">
        <w:rPr>
          <w:rFonts w:cs="Times New Roman"/>
        </w:rPr>
        <w:t>e</w:t>
      </w:r>
      <w:r w:rsidR="258A531A" w:rsidRPr="00661BC4">
        <w:rPr>
          <w:rFonts w:cs="Times New Roman"/>
        </w:rPr>
        <w:t xml:space="preserve"> ja jagamis</w:t>
      </w:r>
      <w:r w:rsidR="007561A2">
        <w:rPr>
          <w:rFonts w:cs="Times New Roman"/>
        </w:rPr>
        <w:t>e</w:t>
      </w:r>
      <w:r w:rsidR="258A531A" w:rsidRPr="00661BC4">
        <w:rPr>
          <w:rFonts w:cs="Times New Roman"/>
        </w:rPr>
        <w:t>.</w:t>
      </w:r>
      <w:r w:rsidR="23660662" w:rsidRPr="00661BC4">
        <w:rPr>
          <w:rFonts w:cs="Times New Roman"/>
        </w:rPr>
        <w:t xml:space="preserve"> Termini definitsioon,</w:t>
      </w:r>
      <w:r w:rsidR="61049611" w:rsidRPr="00661BC4">
        <w:rPr>
          <w:rFonts w:cs="Times New Roman"/>
        </w:rPr>
        <w:t xml:space="preserve"> kuigi sedagi võiks praktilistel põhjustel</w:t>
      </w:r>
      <w:r w:rsidR="23660662" w:rsidRPr="00661BC4">
        <w:rPr>
          <w:rFonts w:cs="Times New Roman"/>
        </w:rPr>
        <w:t xml:space="preserve"> </w:t>
      </w:r>
      <w:r w:rsidR="1FB826B6" w:rsidRPr="00661BC4">
        <w:rPr>
          <w:rFonts w:cs="Times New Roman"/>
        </w:rPr>
        <w:t xml:space="preserve">mõneti korrigeerida, </w:t>
      </w:r>
      <w:r w:rsidR="23660662" w:rsidRPr="00661BC4">
        <w:rPr>
          <w:rFonts w:cs="Times New Roman"/>
        </w:rPr>
        <w:t>peab vastama NIS2</w:t>
      </w:r>
      <w:r w:rsidR="00AA35CE">
        <w:rPr>
          <w:rFonts w:cs="Times New Roman"/>
        </w:rPr>
        <w:t>-</w:t>
      </w:r>
      <w:r w:rsidR="23660662" w:rsidRPr="00661BC4">
        <w:rPr>
          <w:rFonts w:cs="Times New Roman"/>
        </w:rPr>
        <w:t>direktiivi</w:t>
      </w:r>
      <w:r w:rsidR="00AA35CE">
        <w:rPr>
          <w:rFonts w:cs="Times New Roman"/>
        </w:rPr>
        <w:t xml:space="preserve"> omale</w:t>
      </w:r>
      <w:r w:rsidR="23660662" w:rsidRPr="00661BC4">
        <w:rPr>
          <w:rFonts w:cs="Times New Roman"/>
        </w:rPr>
        <w:t xml:space="preserve"> ja selles</w:t>
      </w:r>
      <w:r w:rsidR="00AA35CE">
        <w:rPr>
          <w:rFonts w:cs="Times New Roman"/>
        </w:rPr>
        <w:t xml:space="preserve">t </w:t>
      </w:r>
      <w:r w:rsidR="23660662" w:rsidRPr="00661BC4">
        <w:rPr>
          <w:rFonts w:cs="Times New Roman"/>
        </w:rPr>
        <w:t>rii</w:t>
      </w:r>
      <w:r w:rsidR="00AA35CE">
        <w:rPr>
          <w:rFonts w:cs="Times New Roman"/>
        </w:rPr>
        <w:t>gisiseselt</w:t>
      </w:r>
      <w:r w:rsidR="23660662" w:rsidRPr="00661BC4">
        <w:rPr>
          <w:rFonts w:cs="Times New Roman"/>
        </w:rPr>
        <w:t xml:space="preserve"> kõrvale</w:t>
      </w:r>
      <w:r w:rsidR="00AA35CE">
        <w:rPr>
          <w:rFonts w:cs="Times New Roman"/>
        </w:rPr>
        <w:t xml:space="preserve"> </w:t>
      </w:r>
      <w:r w:rsidR="23660662" w:rsidRPr="00661BC4">
        <w:rPr>
          <w:rFonts w:cs="Times New Roman"/>
        </w:rPr>
        <w:t>kald</w:t>
      </w:r>
      <w:r w:rsidR="00AA35CE">
        <w:rPr>
          <w:rFonts w:cs="Times New Roman"/>
        </w:rPr>
        <w:t>uda</w:t>
      </w:r>
      <w:r w:rsidR="23660662" w:rsidRPr="00661BC4">
        <w:rPr>
          <w:rFonts w:cs="Times New Roman"/>
        </w:rPr>
        <w:t xml:space="preserve"> ei saa.</w:t>
      </w:r>
    </w:p>
    <w:p w14:paraId="728548C3" w14:textId="77777777" w:rsidR="00704921" w:rsidRPr="00661BC4" w:rsidRDefault="00704921" w:rsidP="00713977">
      <w:pPr>
        <w:rPr>
          <w:rFonts w:cs="Times New Roman"/>
        </w:rPr>
      </w:pPr>
    </w:p>
    <w:p w14:paraId="04047CDC" w14:textId="6AE40A81" w:rsidR="6B83213D" w:rsidRPr="00661BC4" w:rsidRDefault="00273D95" w:rsidP="00713977">
      <w:pPr>
        <w:rPr>
          <w:rFonts w:cs="Times New Roman"/>
        </w:rPr>
      </w:pPr>
      <w:r>
        <w:rPr>
          <w:rFonts w:cs="Times New Roman"/>
          <w:b/>
          <w:bCs/>
        </w:rPr>
        <w:t xml:space="preserve">Eelnõukohases </w:t>
      </w:r>
      <w:r w:rsidR="40EE6F6C" w:rsidRPr="00661BC4">
        <w:rPr>
          <w:rFonts w:cs="Times New Roman"/>
          <w:b/>
          <w:bCs/>
        </w:rPr>
        <w:t>KüTS</w:t>
      </w:r>
      <w:r>
        <w:rPr>
          <w:rFonts w:cs="Times New Roman"/>
          <w:b/>
          <w:bCs/>
        </w:rPr>
        <w:t>i</w:t>
      </w:r>
      <w:r w:rsidR="40EE6F6C" w:rsidRPr="00661BC4">
        <w:rPr>
          <w:rFonts w:cs="Times New Roman"/>
          <w:b/>
          <w:bCs/>
        </w:rPr>
        <w:t xml:space="preserve"> § 2 punkt</w:t>
      </w:r>
      <w:r w:rsidR="5B8574AD" w:rsidRPr="00661BC4">
        <w:rPr>
          <w:rFonts w:cs="Times New Roman"/>
          <w:b/>
          <w:bCs/>
        </w:rPr>
        <w:t>is</w:t>
      </w:r>
      <w:r w:rsidR="40EE6F6C" w:rsidRPr="00661BC4">
        <w:rPr>
          <w:rFonts w:cs="Times New Roman"/>
          <w:b/>
          <w:bCs/>
        </w:rPr>
        <w:t xml:space="preserve"> </w:t>
      </w:r>
      <w:r w:rsidR="3BC1768D" w:rsidRPr="00661BC4">
        <w:rPr>
          <w:rFonts w:cs="Times New Roman"/>
          <w:b/>
          <w:bCs/>
        </w:rPr>
        <w:t>30</w:t>
      </w:r>
      <w:r w:rsidR="356007F5" w:rsidRPr="00661BC4">
        <w:rPr>
          <w:rFonts w:cs="Times New Roman"/>
        </w:rPr>
        <w:t xml:space="preserve"> </w:t>
      </w:r>
      <w:r>
        <w:rPr>
          <w:rFonts w:cs="Times New Roman"/>
        </w:rPr>
        <w:t>määratletav</w:t>
      </w:r>
      <w:r w:rsidRPr="00661BC4">
        <w:rPr>
          <w:rFonts w:cs="Times New Roman"/>
        </w:rPr>
        <w:t xml:space="preserve"> </w:t>
      </w:r>
      <w:r w:rsidR="356007F5" w:rsidRPr="00661BC4">
        <w:rPr>
          <w:rFonts w:cs="Times New Roman"/>
        </w:rPr>
        <w:t>termin (turvameetmed)</w:t>
      </w:r>
      <w:r w:rsidR="40EE6F6C" w:rsidRPr="00661BC4">
        <w:rPr>
          <w:rFonts w:cs="Times New Roman"/>
        </w:rPr>
        <w:t xml:space="preserve"> vastab </w:t>
      </w:r>
      <w:r w:rsidR="3ED443E3" w:rsidRPr="00661BC4">
        <w:rPr>
          <w:rFonts w:cs="Times New Roman"/>
        </w:rPr>
        <w:t>kehtiva KüTS</w:t>
      </w:r>
      <w:r w:rsidR="00AA35CE">
        <w:rPr>
          <w:rFonts w:cs="Times New Roman"/>
        </w:rPr>
        <w:t>i</w:t>
      </w:r>
      <w:r w:rsidR="3ED443E3" w:rsidRPr="00661BC4">
        <w:rPr>
          <w:rFonts w:cs="Times New Roman"/>
        </w:rPr>
        <w:t xml:space="preserve"> </w:t>
      </w:r>
      <w:r w:rsidR="40EE6F6C" w:rsidRPr="00661BC4">
        <w:rPr>
          <w:rFonts w:cs="Times New Roman"/>
        </w:rPr>
        <w:t>§ 2 punktis 2</w:t>
      </w:r>
      <w:r w:rsidR="40EE6F6C" w:rsidRPr="00661BC4">
        <w:rPr>
          <w:rFonts w:cs="Times New Roman"/>
          <w:vertAlign w:val="superscript"/>
        </w:rPr>
        <w:t>1</w:t>
      </w:r>
      <w:r w:rsidR="38EE0C4E" w:rsidRPr="00661BC4">
        <w:rPr>
          <w:rFonts w:cs="Times New Roman"/>
        </w:rPr>
        <w:t xml:space="preserve"> </w:t>
      </w:r>
      <w:r w:rsidR="00AA35CE">
        <w:rPr>
          <w:rFonts w:cs="Times New Roman"/>
        </w:rPr>
        <w:t>sätestatud terminile</w:t>
      </w:r>
      <w:r w:rsidR="00AA35CE" w:rsidRPr="00661BC4">
        <w:rPr>
          <w:rFonts w:cs="Times New Roman"/>
        </w:rPr>
        <w:t xml:space="preserve"> </w:t>
      </w:r>
      <w:r w:rsidR="38EE0C4E" w:rsidRPr="00661BC4">
        <w:rPr>
          <w:rFonts w:cs="Times New Roman"/>
        </w:rPr>
        <w:t>ning säilitatakse olemasoleva</w:t>
      </w:r>
      <w:r w:rsidR="6C46FC21" w:rsidRPr="00661BC4">
        <w:rPr>
          <w:rFonts w:cs="Times New Roman"/>
        </w:rPr>
        <w:t>s tähenduses</w:t>
      </w:r>
      <w:r w:rsidR="38EE0C4E" w:rsidRPr="00661BC4">
        <w:rPr>
          <w:rFonts w:cs="Times New Roman"/>
        </w:rPr>
        <w:t>.</w:t>
      </w:r>
    </w:p>
    <w:p w14:paraId="422DC845" w14:textId="77777777" w:rsidR="00704921" w:rsidRPr="00661BC4" w:rsidRDefault="00704921" w:rsidP="00713977">
      <w:pPr>
        <w:rPr>
          <w:rFonts w:cs="Times New Roman"/>
        </w:rPr>
      </w:pPr>
    </w:p>
    <w:p w14:paraId="6C95C990" w14:textId="2FC60988" w:rsidR="6B83213D" w:rsidRPr="00661BC4" w:rsidRDefault="00273D95" w:rsidP="00713977">
      <w:pPr>
        <w:rPr>
          <w:rFonts w:cs="Times New Roman"/>
        </w:rPr>
      </w:pPr>
      <w:r>
        <w:rPr>
          <w:rFonts w:cs="Times New Roman"/>
          <w:b/>
          <w:bCs/>
        </w:rPr>
        <w:t xml:space="preserve">Eelnõukohase </w:t>
      </w:r>
      <w:r w:rsidR="5778A25C" w:rsidRPr="00661BC4">
        <w:rPr>
          <w:rFonts w:cs="Times New Roman"/>
          <w:b/>
          <w:bCs/>
        </w:rPr>
        <w:t>KüTS</w:t>
      </w:r>
      <w:r>
        <w:rPr>
          <w:rFonts w:cs="Times New Roman"/>
          <w:b/>
          <w:bCs/>
        </w:rPr>
        <w:t>i</w:t>
      </w:r>
      <w:r w:rsidR="00704921" w:rsidRPr="00661BC4">
        <w:rPr>
          <w:rFonts w:cs="Times New Roman"/>
          <w:b/>
          <w:bCs/>
        </w:rPr>
        <w:t xml:space="preserve"> </w:t>
      </w:r>
      <w:r w:rsidR="5778A25C" w:rsidRPr="00661BC4">
        <w:rPr>
          <w:rFonts w:cs="Times New Roman"/>
          <w:b/>
          <w:bCs/>
        </w:rPr>
        <w:t>§ 2 punktiga 3</w:t>
      </w:r>
      <w:r w:rsidR="24BB57D1" w:rsidRPr="00661BC4">
        <w:rPr>
          <w:rFonts w:cs="Times New Roman"/>
          <w:b/>
          <w:bCs/>
        </w:rPr>
        <w:t>1</w:t>
      </w:r>
      <w:r w:rsidR="107F2DE8" w:rsidRPr="00661BC4">
        <w:rPr>
          <w:rFonts w:cs="Times New Roman"/>
        </w:rPr>
        <w:t xml:space="preserve"> </w:t>
      </w:r>
      <w:r>
        <w:rPr>
          <w:rFonts w:cs="Times New Roman"/>
        </w:rPr>
        <w:t xml:space="preserve">kavandatakse üle </w:t>
      </w:r>
      <w:r w:rsidRPr="00661BC4">
        <w:rPr>
          <w:rFonts w:cs="Times New Roman"/>
        </w:rPr>
        <w:t>võt</w:t>
      </w:r>
      <w:r>
        <w:rPr>
          <w:rFonts w:cs="Times New Roman"/>
        </w:rPr>
        <w:t>t</w:t>
      </w:r>
      <w:r w:rsidRPr="00661BC4">
        <w:rPr>
          <w:rFonts w:cs="Times New Roman"/>
        </w:rPr>
        <w:t>a</w:t>
      </w:r>
      <w:r>
        <w:rPr>
          <w:rFonts w:cs="Times New Roman"/>
        </w:rPr>
        <w:t xml:space="preserve"> </w:t>
      </w:r>
      <w:r w:rsidR="107F2DE8" w:rsidRPr="00661BC4">
        <w:rPr>
          <w:rFonts w:cs="Times New Roman"/>
        </w:rPr>
        <w:t>NIS2</w:t>
      </w:r>
      <w:r w:rsidR="00A54122">
        <w:rPr>
          <w:rFonts w:cs="Times New Roman"/>
        </w:rPr>
        <w:t>-</w:t>
      </w:r>
      <w:r w:rsidR="107F2DE8" w:rsidRPr="00661BC4">
        <w:rPr>
          <w:rFonts w:cs="Times New Roman"/>
        </w:rPr>
        <w:t xml:space="preserve">direktiivi artikli 6 punkt 7. Liikmesriigi all on mõeldud Euroopa Liidu liikmesriiki. Märkimisväärse mõju </w:t>
      </w:r>
      <w:r w:rsidR="00A54122">
        <w:rPr>
          <w:rFonts w:cs="Times New Roman"/>
        </w:rPr>
        <w:t>kohta</w:t>
      </w:r>
      <w:r w:rsidR="00A54122" w:rsidRPr="00661BC4">
        <w:rPr>
          <w:rFonts w:cs="Times New Roman"/>
        </w:rPr>
        <w:t xml:space="preserve"> </w:t>
      </w:r>
      <w:r w:rsidR="107F2DE8" w:rsidRPr="00661BC4">
        <w:rPr>
          <w:rFonts w:cs="Times New Roman"/>
        </w:rPr>
        <w:t>vt NIS2</w:t>
      </w:r>
      <w:r w:rsidR="00A54122">
        <w:rPr>
          <w:rFonts w:cs="Times New Roman"/>
        </w:rPr>
        <w:t>-</w:t>
      </w:r>
      <w:r w:rsidR="107F2DE8" w:rsidRPr="00661BC4">
        <w:rPr>
          <w:rFonts w:cs="Times New Roman"/>
        </w:rPr>
        <w:t>direktiivi artik</w:t>
      </w:r>
      <w:r w:rsidR="00A54122">
        <w:rPr>
          <w:rFonts w:cs="Times New Roman"/>
        </w:rPr>
        <w:t>ke</w:t>
      </w:r>
      <w:r w:rsidR="107F2DE8" w:rsidRPr="00661BC4">
        <w:rPr>
          <w:rFonts w:cs="Times New Roman"/>
        </w:rPr>
        <w:t xml:space="preserve">l 23 (mis võetakse üle </w:t>
      </w:r>
      <w:r w:rsidR="00A54122">
        <w:rPr>
          <w:rFonts w:cs="Times New Roman"/>
        </w:rPr>
        <w:t xml:space="preserve">eelnõukohase </w:t>
      </w:r>
      <w:r w:rsidR="107F2DE8" w:rsidRPr="00661BC4">
        <w:rPr>
          <w:rFonts w:cs="Times New Roman"/>
        </w:rPr>
        <w:t>KüTS</w:t>
      </w:r>
      <w:r w:rsidR="00A54122">
        <w:rPr>
          <w:rFonts w:cs="Times New Roman"/>
        </w:rPr>
        <w:t>i</w:t>
      </w:r>
      <w:r w:rsidR="107F2DE8" w:rsidRPr="00661BC4">
        <w:rPr>
          <w:rFonts w:cs="Times New Roman"/>
        </w:rPr>
        <w:t xml:space="preserve"> §-ga 8)</w:t>
      </w:r>
      <w:r w:rsidR="00A54122">
        <w:rPr>
          <w:rFonts w:cs="Times New Roman"/>
        </w:rPr>
        <w:t>,</w:t>
      </w:r>
      <w:r w:rsidR="107F2DE8" w:rsidRPr="00661BC4">
        <w:rPr>
          <w:rFonts w:cs="Times New Roman"/>
        </w:rPr>
        <w:t xml:space="preserve"> sh ennekõike selle lõikeid 1, 3 ja 11. Siin</w:t>
      </w:r>
      <w:r w:rsidR="00A54122">
        <w:rPr>
          <w:rFonts w:cs="Times New Roman"/>
        </w:rPr>
        <w:t>juures</w:t>
      </w:r>
      <w:r w:rsidR="107F2DE8" w:rsidRPr="00661BC4">
        <w:rPr>
          <w:rFonts w:cs="Times New Roman"/>
        </w:rPr>
        <w:t xml:space="preserve"> on ka asjakohased NIS2</w:t>
      </w:r>
      <w:r w:rsidR="00A54122">
        <w:rPr>
          <w:rFonts w:cs="Times New Roman"/>
        </w:rPr>
        <w:t>-</w:t>
      </w:r>
      <w:r w:rsidR="107F2DE8" w:rsidRPr="00661BC4">
        <w:rPr>
          <w:rFonts w:cs="Times New Roman"/>
        </w:rPr>
        <w:t>direktiivi põhjendus</w:t>
      </w:r>
      <w:r w:rsidR="00A54122">
        <w:rPr>
          <w:rFonts w:cs="Times New Roman"/>
        </w:rPr>
        <w:t>e</w:t>
      </w:r>
      <w:r w:rsidR="107F2DE8" w:rsidRPr="00661BC4">
        <w:rPr>
          <w:rFonts w:cs="Times New Roman"/>
        </w:rPr>
        <w:t>d 68–73, sh ennekõike põhjendus 69:</w:t>
      </w:r>
    </w:p>
    <w:p w14:paraId="6C597A3F" w14:textId="299AEA34" w:rsidR="6B83213D" w:rsidRPr="00661BC4" w:rsidRDefault="6B83213D" w:rsidP="00713977">
      <w:pPr>
        <w:rPr>
          <w:rFonts w:cs="Times New Roman"/>
          <w:i/>
        </w:rPr>
      </w:pPr>
      <w:r w:rsidRPr="00661BC4">
        <w:rPr>
          <w:rFonts w:cs="Times New Roman"/>
        </w:rPr>
        <w:t>(</w:t>
      </w:r>
      <w:r w:rsidRPr="00661BC4">
        <w:rPr>
          <w:rFonts w:cs="Times New Roman"/>
          <w:i/>
        </w:rPr>
        <w:t xml:space="preserve">68) Liikmesriigid peaksid aitama kaasa komisjoni soovituses (EL) 2017/1584 ette nähtud küberturvalisuse kriisidele reageerimise ELi raamistiku loomisele olemasolevate koostöövõrgustike, eelkõige Euroopa küberkriisiga tegelevate kontaktasutuste võrgustikule (EU-CyCLONe), CSIRTide võrgustiku ja koostöörühma tegevuse kaudu. EU-CyCLONe ja CSIRTide võrgustik peaksid tegema koostööd menetluskorra alusel, milles määratakse kindlaks kõnealuse </w:t>
      </w:r>
      <w:r w:rsidRPr="00661BC4">
        <w:rPr>
          <w:rFonts w:cs="Times New Roman"/>
          <w:i/>
        </w:rPr>
        <w:lastRenderedPageBreak/>
        <w:t>koostöö üksikasjad, ning vältima ülesannete dubleerimist. EU-CyCLONe menetluskorras tuleks täpsustada võrgustiku toimimist puudutav kord, muu hulgas rollid, koostööviisid, teiste asjaomaste osalejatega suhtlemine, teabevahetuse vormid ja kommunikatsioonivahendid. Liidu tasandi kriisiohje puhul peaksid asjaomased pooled lähtuma nõukogu rakendusotsuses (EL) 2018/1993 sätestatud kriisidele poliitilist reageerimist käsitlevast ELi integreeritud korrast (edaspidi „IPCRi kord“). Komisjon peaks selleks rakendama üldise kiirhoiatussüsteemi ARGUS kõrgetasemelise valdkondadevahelise kriisikoordineerimise menetlusprotsessi. Kui kriisil on oluline välispoliitiline või ühise julgeoleku- ja kaitsepoliitikaga seotud mõõde, tuleks käivitada Euroopa välisteenistuse kriisidele reageerimise mehhanism.</w:t>
      </w:r>
    </w:p>
    <w:p w14:paraId="1935DF7E" w14:textId="6D6AAA4F" w:rsidR="6B83213D" w:rsidRPr="00661BC4" w:rsidRDefault="6B83213D" w:rsidP="00713977">
      <w:pPr>
        <w:rPr>
          <w:rFonts w:cs="Times New Roman"/>
          <w:i/>
        </w:rPr>
      </w:pPr>
      <w:r w:rsidRPr="00661BC4">
        <w:rPr>
          <w:rFonts w:cs="Times New Roman"/>
          <w:i/>
        </w:rPr>
        <w:t>(69) Soovituse (EL) 2017/1584 lisa kohaselt tuleks ulatusliku küberturbeintsidendina mõista intsidenti, mille põhjustatud häired on niivõrd laialdased, et ühe liikmesriigi suutlikkusest nendega toimetulekuks ei piisa, või millel on märkimisväärne mõju vähemalt kahele liikmesriigile. Olenevalt nende põhjusest ja mõjust võivad ulatuslikud küberturbeintsidendid eskaleeruda ning muutuda täieulatuslikuks kriisiks, mis takistab siseturu tõrgeteta toimimist või kujutab endast mitme liikmesriigi või kogu liidu üksustele või kodanikele tõsist avaliku julgeoleku- või turvalisusriski. Võttes arvesse selliste intsidentide ulatuslikku haaret ja (enamikul juhtudel) piiriülest laadi, peaksid liikmesriigid ning asjaomased liidu institutsioonid, organid ja asutused tegema koostööd nii tehnilisel, operatiiv- kui ka poliitilisel tasandil, et reageerimist liidu ulatuses nõuetekohaselt koordineerida.</w:t>
      </w:r>
    </w:p>
    <w:p w14:paraId="30DA7CCF" w14:textId="1C141DA1" w:rsidR="6B83213D" w:rsidRPr="00661BC4" w:rsidRDefault="6B83213D" w:rsidP="00713977">
      <w:pPr>
        <w:rPr>
          <w:rFonts w:cs="Times New Roman"/>
          <w:i/>
        </w:rPr>
      </w:pPr>
      <w:r w:rsidRPr="00661BC4">
        <w:rPr>
          <w:rFonts w:cs="Times New Roman"/>
          <w:i/>
        </w:rPr>
        <w:t>(70) Liidu tasandi ulatuslike küberturbeintsidentide ja kriiside puhul tuleb kiire ja tõhusa reageerimise tagamiseks võtta koordineeritud meetmeid, kuna sektorite ja liikmesriikide omavaheline sõltuvus on väga suur. Kübervastupidavusvõimeliste võrgu- ja infosüsteemide olemasolu ning andmete kättesaadavus, konfidentsiaalsus ja terviklus on väga olulised liidu julgeoleku ning liidu kodanike, ettevõtjate ja institutsioonide kaitsmiseks intsidentide ja küberohtude eest ning samuti selleks, et suurendada üksikisikute ja organisatsioonide usaldust liidu võimekuse vastu edendada ja kaitsta üleilmset, avatud, vaba, stabiilset ja turvalist küberruumi, mis põhineb inimõigustel, põhivabadustel, demokraatial ja õigusriigil.</w:t>
      </w:r>
    </w:p>
    <w:p w14:paraId="027EAD19" w14:textId="6B0A6BB2" w:rsidR="6B83213D" w:rsidRPr="00661BC4" w:rsidRDefault="6B83213D" w:rsidP="00713977">
      <w:pPr>
        <w:rPr>
          <w:rFonts w:cs="Times New Roman"/>
          <w:i/>
        </w:rPr>
      </w:pPr>
      <w:r w:rsidRPr="00661BC4">
        <w:rPr>
          <w:rFonts w:cs="Times New Roman"/>
          <w:i/>
        </w:rPr>
        <w:t>(71) EU-CyCLONe peaks ulatuslike küberturbeintsidentide ja kriiside korral toimima vahendajana tehnilise ja poliitilise tasandi vahel ning tõhustama operatiivtasandi koostööd ja toetama otsuste tegemist poliitilisel tasandil. Võttes arvesse komisjoni pädevust kriisiohje valdkonnas, peaks EU-CyCLONe koostöös komisjoniga tuginema CSIRTide võrgustiku järeldustele ja kasutama oma võimekust, et koostada ulatuslike küberturbeintsidentide ja kriiside mõjuanalüüs.</w:t>
      </w:r>
    </w:p>
    <w:p w14:paraId="3EBA1683" w14:textId="3383F371" w:rsidR="6B83213D" w:rsidRPr="00661BC4" w:rsidRDefault="6B83213D" w:rsidP="00713977">
      <w:pPr>
        <w:rPr>
          <w:rFonts w:cs="Times New Roman"/>
          <w:i/>
        </w:rPr>
      </w:pPr>
      <w:r w:rsidRPr="00661BC4">
        <w:rPr>
          <w:rFonts w:cs="Times New Roman"/>
          <w:i/>
        </w:rPr>
        <w:t>(72) Küberründed on oma olemuselt piiriülesed ning oluline intsident võib häirida ja kahjustada elutähtsaid teabetaristuid, millest sõltub siseturu sujuv toimimine. Kõigi asjaomaste osalejate rolli käsitletakse soovituses (EL) 2017/1584. Lisaks vastutab komisjon Euroopa Parlamendi ja nõukogu otsusega nr 1313/2013/EL loodud liidu elanikkonnakaitse mehhanismi raames üldiste valmisolekumeetmete eest, mis hõlmavad hädaolukordadele reageerimise koordineerimiskeskuse ning ühise hädaolukordade side- ja infosüsteemi haldamist, olukorrateadlikkuse ja analüüsivõime säilitamist ja edasiarendamist ning liikmesriigi või kolmanda riigi abitaotluse korral eksperdirühmade mobiliseerimise ja lähetamise võimekuse loomist ja haldamist. Komisjon vastutab ka rakendusotsuse (EL) 2018/1993 kohase IPCRi korra analüüsiaruannete esitamise eest, muu hulgas seoses küberturvalisuse olukorrateadlikkuse ja valmisolekuga, samuti olukorrateadlikkuse ja kriisidele reageerimisega põllumajanduse, ebasoodsate ilmastikutingimuste, konfliktide kaardistamise ja prognooside, loodusõnnetuste varajase hoiatamise süsteemide, tervisealaste hädaolukordade, nakkushaiguste seire, taimetervise, keemiliste ainetega seotud juhtumite, toidu- ja söödaohutuse, loomatervise, rände, tolli, tuumaavariide ja kiirguslike avariiolukordade ning energeetika valdkonnas.</w:t>
      </w:r>
    </w:p>
    <w:p w14:paraId="7E7E209D" w14:textId="1D9CAF01" w:rsidR="6B83213D" w:rsidRPr="00661BC4" w:rsidRDefault="66C55659" w:rsidP="00713977">
      <w:pPr>
        <w:rPr>
          <w:rFonts w:cs="Times New Roman"/>
          <w:i/>
          <w:iCs/>
        </w:rPr>
      </w:pPr>
      <w:r w:rsidRPr="00661BC4">
        <w:rPr>
          <w:rFonts w:cs="Times New Roman"/>
          <w:i/>
          <w:iCs/>
        </w:rPr>
        <w:t xml:space="preserve">(73) Kui see on asjakohane, võib liit kooskõlas ELi toimimise lepingu artikliga 218 sõlmida </w:t>
      </w:r>
      <w:r w:rsidRPr="00661BC4">
        <w:rPr>
          <w:rFonts w:cs="Times New Roman"/>
          <w:i/>
          <w:iCs/>
        </w:rPr>
        <w:lastRenderedPageBreak/>
        <w:t>kolmandate riikide või rahvusvaheliste organisatsioonidega rahvusvahelisi lepinguid, mis võimaldab neil osaleda ja korraldada osalust mõningates koostöörühma, CSIRTide võrgustiku ning EU-CyCLONe tegevuses. Selliste lepingutega tuleks tagada liidu huvid ja piisaval tasemel andmekaitse. See ei tohiks välistada liikmesriikide õigust teha nõrkuste haldamisel ja küberturvalisuse riskijuhtimisel koostööd kolmandate riikidega, hõlbustades liidu õiguse kohast teatamist ja üldist teabevahetust.</w:t>
      </w:r>
    </w:p>
    <w:p w14:paraId="6E0B0928" w14:textId="75913BE3" w:rsidR="2B5670D0" w:rsidRPr="00661BC4" w:rsidRDefault="2B5670D0" w:rsidP="00713977">
      <w:pPr>
        <w:rPr>
          <w:rFonts w:cs="Times New Roman"/>
        </w:rPr>
      </w:pPr>
      <w:r w:rsidRPr="00661BC4">
        <w:rPr>
          <w:rFonts w:cs="Times New Roman"/>
        </w:rPr>
        <w:t>Ulatuslik küberintsiden</w:t>
      </w:r>
      <w:r w:rsidR="076091D3" w:rsidRPr="00661BC4">
        <w:rPr>
          <w:rFonts w:cs="Times New Roman"/>
        </w:rPr>
        <w:t>t hõlmab ka neid küberintsidente, mida käsitatakse olulise mõjuga küberintsidentidena (vt KüTS</w:t>
      </w:r>
      <w:r w:rsidR="00A54122">
        <w:rPr>
          <w:rFonts w:cs="Times New Roman"/>
        </w:rPr>
        <w:t>i</w:t>
      </w:r>
      <w:r w:rsidR="076091D3" w:rsidRPr="00661BC4">
        <w:rPr>
          <w:rFonts w:cs="Times New Roman"/>
        </w:rPr>
        <w:t xml:space="preserve"> § 8</w:t>
      </w:r>
      <w:r w:rsidR="19690FA1" w:rsidRPr="00661BC4">
        <w:rPr>
          <w:rFonts w:cs="Times New Roman"/>
        </w:rPr>
        <w:t xml:space="preserve"> lõiked 2 ja 3), kuid </w:t>
      </w:r>
      <w:r w:rsidR="00363B29">
        <w:rPr>
          <w:rFonts w:cs="Times New Roman"/>
        </w:rPr>
        <w:t>mitte</w:t>
      </w:r>
      <w:r w:rsidR="19690FA1" w:rsidRPr="00661BC4">
        <w:rPr>
          <w:rFonts w:cs="Times New Roman"/>
        </w:rPr>
        <w:t xml:space="preserve"> vastupidi </w:t>
      </w:r>
      <w:r w:rsidR="298769CA" w:rsidRPr="00661BC4">
        <w:rPr>
          <w:rFonts w:cs="Times New Roman"/>
        </w:rPr>
        <w:t xml:space="preserve">ehk kõik olulise mõjuga küberintsidendid ei </w:t>
      </w:r>
      <w:r w:rsidR="5D404E54" w:rsidRPr="00661BC4">
        <w:rPr>
          <w:rFonts w:cs="Times New Roman"/>
        </w:rPr>
        <w:t>pruugi muutuda ulatuslikuks küberintsidendiks.</w:t>
      </w:r>
    </w:p>
    <w:p w14:paraId="7191C83C" w14:textId="77777777" w:rsidR="006F1239" w:rsidRPr="00661BC4" w:rsidRDefault="006F1239" w:rsidP="00713977">
      <w:pPr>
        <w:rPr>
          <w:rFonts w:cs="Times New Roman"/>
        </w:rPr>
      </w:pPr>
    </w:p>
    <w:p w14:paraId="46EB433A" w14:textId="3E21BACE" w:rsidR="6B83213D" w:rsidRPr="00661BC4" w:rsidRDefault="00273D95" w:rsidP="00713977">
      <w:pPr>
        <w:rPr>
          <w:rFonts w:cs="Times New Roman"/>
          <w:color w:val="000000" w:themeColor="text1"/>
        </w:rPr>
      </w:pPr>
      <w:r>
        <w:rPr>
          <w:rFonts w:cs="Times New Roman"/>
          <w:b/>
          <w:bCs/>
        </w:rPr>
        <w:t xml:space="preserve">Eelnõukohase </w:t>
      </w:r>
      <w:r w:rsidR="4D81E235" w:rsidRPr="00661BC4">
        <w:rPr>
          <w:rFonts w:cs="Times New Roman"/>
          <w:b/>
          <w:bCs/>
        </w:rPr>
        <w:t>KüTS</w:t>
      </w:r>
      <w:r>
        <w:rPr>
          <w:rFonts w:cs="Times New Roman"/>
          <w:b/>
          <w:bCs/>
        </w:rPr>
        <w:t>i</w:t>
      </w:r>
      <w:r w:rsidR="4D81E235" w:rsidRPr="00661BC4">
        <w:rPr>
          <w:rFonts w:cs="Times New Roman"/>
          <w:b/>
          <w:bCs/>
        </w:rPr>
        <w:t xml:space="preserve"> § 2 punktiga 3</w:t>
      </w:r>
      <w:r w:rsidR="18A5ADF5" w:rsidRPr="00661BC4">
        <w:rPr>
          <w:rFonts w:cs="Times New Roman"/>
          <w:b/>
          <w:bCs/>
        </w:rPr>
        <w:t>2</w:t>
      </w:r>
      <w:r w:rsidR="07AF01A5" w:rsidRPr="00661BC4">
        <w:rPr>
          <w:rFonts w:cs="Times New Roman"/>
          <w:b/>
          <w:bCs/>
        </w:rPr>
        <w:t xml:space="preserve"> </w:t>
      </w:r>
      <w:r>
        <w:rPr>
          <w:rFonts w:cs="Times New Roman"/>
        </w:rPr>
        <w:t xml:space="preserve">kavandatakse üle </w:t>
      </w:r>
      <w:r w:rsidRPr="00661BC4">
        <w:rPr>
          <w:rFonts w:cs="Times New Roman"/>
        </w:rPr>
        <w:t>võt</w:t>
      </w:r>
      <w:r>
        <w:rPr>
          <w:rFonts w:cs="Times New Roman"/>
        </w:rPr>
        <w:t>t</w:t>
      </w:r>
      <w:r w:rsidRPr="00661BC4">
        <w:rPr>
          <w:rFonts w:cs="Times New Roman"/>
        </w:rPr>
        <w:t>a</w:t>
      </w:r>
      <w:r w:rsidR="07AF01A5" w:rsidRPr="00661BC4">
        <w:rPr>
          <w:rFonts w:cs="Times New Roman"/>
          <w:color w:val="000000" w:themeColor="text1"/>
        </w:rPr>
        <w:t xml:space="preserve"> NIS2</w:t>
      </w:r>
      <w:r w:rsidR="00363B29">
        <w:rPr>
          <w:rFonts w:cs="Times New Roman"/>
          <w:color w:val="000000" w:themeColor="text1"/>
        </w:rPr>
        <w:t>-</w:t>
      </w:r>
      <w:r w:rsidR="07AF01A5" w:rsidRPr="00661BC4">
        <w:rPr>
          <w:rFonts w:cs="Times New Roman"/>
          <w:color w:val="000000" w:themeColor="text1"/>
        </w:rPr>
        <w:t>direktiivi artikli 6 punktid</w:t>
      </w:r>
      <w:r w:rsidR="2860B66B" w:rsidRPr="00661BC4">
        <w:rPr>
          <w:rFonts w:cs="Times New Roman"/>
          <w:color w:val="000000" w:themeColor="text1"/>
        </w:rPr>
        <w:t xml:space="preserve"> </w:t>
      </w:r>
      <w:r w:rsidR="07AF01A5" w:rsidRPr="00661BC4">
        <w:rPr>
          <w:rFonts w:cs="Times New Roman"/>
          <w:color w:val="000000" w:themeColor="text1"/>
        </w:rPr>
        <w:t>24</w:t>
      </w:r>
      <w:r w:rsidR="7A87F5DC" w:rsidRPr="00661BC4">
        <w:rPr>
          <w:rFonts w:cs="Times New Roman"/>
          <w:color w:val="000000" w:themeColor="text1"/>
        </w:rPr>
        <w:t xml:space="preserve"> ja 25. </w:t>
      </w:r>
      <w:r w:rsidR="00363B29">
        <w:rPr>
          <w:rFonts w:cs="Times New Roman"/>
          <w:color w:val="000000" w:themeColor="text1"/>
        </w:rPr>
        <w:t>Asjaomased t</w:t>
      </w:r>
      <w:r w:rsidR="7A87F5DC" w:rsidRPr="00661BC4">
        <w:rPr>
          <w:rFonts w:cs="Times New Roman"/>
          <w:color w:val="000000" w:themeColor="text1"/>
        </w:rPr>
        <w:t>ermin</w:t>
      </w:r>
      <w:r w:rsidR="00363B29">
        <w:rPr>
          <w:rFonts w:cs="Times New Roman"/>
          <w:color w:val="000000" w:themeColor="text1"/>
        </w:rPr>
        <w:t>id</w:t>
      </w:r>
      <w:r w:rsidR="107F2DE8" w:rsidRPr="00661BC4">
        <w:rPr>
          <w:rFonts w:cs="Times New Roman"/>
          <w:color w:val="000000" w:themeColor="text1"/>
        </w:rPr>
        <w:t xml:space="preserve"> defineeritakse, kuna see on seotud KüTSi nõuetega hõlmatavate </w:t>
      </w:r>
      <w:r w:rsidR="3D28C5F4" w:rsidRPr="00661BC4">
        <w:rPr>
          <w:rFonts w:cs="Times New Roman"/>
        </w:rPr>
        <w:t xml:space="preserve">üksuste </w:t>
      </w:r>
      <w:r w:rsidR="005220F9">
        <w:rPr>
          <w:rFonts w:cs="Times New Roman"/>
          <w:color w:val="000000" w:themeColor="text1"/>
        </w:rPr>
        <w:t>terminiga</w:t>
      </w:r>
      <w:r w:rsidR="107F2DE8" w:rsidRPr="00661BC4">
        <w:rPr>
          <w:rFonts w:cs="Times New Roman"/>
          <w:color w:val="000000" w:themeColor="text1"/>
        </w:rPr>
        <w:t xml:space="preserve"> ning seda </w:t>
      </w:r>
      <w:r w:rsidR="005220F9">
        <w:rPr>
          <w:rFonts w:cs="Times New Roman"/>
          <w:color w:val="000000" w:themeColor="text1"/>
        </w:rPr>
        <w:t>terminit</w:t>
      </w:r>
      <w:r w:rsidR="107F2DE8" w:rsidRPr="00661BC4">
        <w:rPr>
          <w:rFonts w:cs="Times New Roman"/>
          <w:color w:val="000000" w:themeColor="text1"/>
        </w:rPr>
        <w:t xml:space="preserve"> kasutatakse NIS2</w:t>
      </w:r>
      <w:r w:rsidR="00363B29">
        <w:rPr>
          <w:rFonts w:cs="Times New Roman"/>
          <w:color w:val="000000" w:themeColor="text1"/>
        </w:rPr>
        <w:t>-</w:t>
      </w:r>
      <w:r w:rsidR="107F2DE8" w:rsidRPr="00661BC4">
        <w:rPr>
          <w:rFonts w:cs="Times New Roman"/>
          <w:color w:val="000000" w:themeColor="text1"/>
        </w:rPr>
        <w:t xml:space="preserve">direktiivist KüTSi üle võetavates õigusnormides. </w:t>
      </w:r>
      <w:r w:rsidR="639D5C86" w:rsidRPr="00661BC4">
        <w:rPr>
          <w:rFonts w:cs="Times New Roman"/>
          <w:color w:val="000000" w:themeColor="text1"/>
        </w:rPr>
        <w:t>M</w:t>
      </w:r>
      <w:r w:rsidR="107F2DE8" w:rsidRPr="00661BC4">
        <w:rPr>
          <w:rFonts w:cs="Times New Roman"/>
          <w:color w:val="000000" w:themeColor="text1"/>
        </w:rPr>
        <w:t>ääruse</w:t>
      </w:r>
      <w:r w:rsidR="00280492">
        <w:rPr>
          <w:rFonts w:cs="Times New Roman"/>
          <w:color w:val="000000" w:themeColor="text1"/>
        </w:rPr>
        <w:t xml:space="preserve"> (EL)</w:t>
      </w:r>
      <w:r w:rsidR="107F2DE8" w:rsidRPr="00661BC4">
        <w:rPr>
          <w:rFonts w:cs="Times New Roman"/>
          <w:color w:val="000000" w:themeColor="text1"/>
        </w:rPr>
        <w:t xml:space="preserve"> 910/2014 artikli 3 punktis 19 on usaldusteenuse osutaja defineeritud kui: „</w:t>
      </w:r>
      <w:r w:rsidR="107F2DE8" w:rsidRPr="005220F9">
        <w:rPr>
          <w:rFonts w:cs="Times New Roman"/>
          <w:color w:val="000000" w:themeColor="text1"/>
        </w:rPr>
        <w:t>füüsiline või juriidiline isik, kes osutab üht või mitut usaldusteenust kas kvalifitseeritud või kvalifitseerimata usaldusteenuse osutajana“</w:t>
      </w:r>
      <w:r w:rsidR="107F2DE8" w:rsidRPr="00661BC4">
        <w:rPr>
          <w:rFonts w:cs="Times New Roman"/>
          <w:color w:val="000000" w:themeColor="text1"/>
        </w:rPr>
        <w:t>. Sama määruse artikli 3 punktis 16 on usaldusteenus defineeritud kui „</w:t>
      </w:r>
      <w:r w:rsidR="107F2DE8" w:rsidRPr="005220F9">
        <w:rPr>
          <w:rFonts w:cs="Times New Roman"/>
          <w:color w:val="000000" w:themeColor="text1"/>
        </w:rPr>
        <w:t>elektrooniline teenus, mida tavaliselt osutatakse tasu eest ja mis hõlmab üht järgmistest:</w:t>
      </w:r>
    </w:p>
    <w:p w14:paraId="2F3AE7C8" w14:textId="1F7DA837" w:rsidR="6B83213D" w:rsidRPr="00661BC4" w:rsidRDefault="6B83213D" w:rsidP="00713977">
      <w:pPr>
        <w:rPr>
          <w:rFonts w:cs="Times New Roman"/>
          <w:color w:val="000000" w:themeColor="text1"/>
          <w:szCs w:val="24"/>
        </w:rPr>
      </w:pPr>
      <w:r w:rsidRPr="005220F9">
        <w:rPr>
          <w:rFonts w:cs="Times New Roman"/>
          <w:color w:val="000000" w:themeColor="text1"/>
          <w:szCs w:val="24"/>
        </w:rPr>
        <w:t>a) e-allkirja sertifikaatide, e-templi sertifikaatide, veebisaidi autentimise sertifikaatide või muude usaldusteenuste osutamiseks vajalike sertifikaatide väljastamine;</w:t>
      </w:r>
    </w:p>
    <w:p w14:paraId="592F53CC" w14:textId="3274AE04" w:rsidR="6B83213D" w:rsidRPr="00661BC4" w:rsidRDefault="6B83213D" w:rsidP="00713977">
      <w:pPr>
        <w:rPr>
          <w:rFonts w:cs="Times New Roman"/>
          <w:color w:val="000000" w:themeColor="text1"/>
          <w:szCs w:val="24"/>
        </w:rPr>
      </w:pPr>
      <w:r w:rsidRPr="005220F9">
        <w:rPr>
          <w:rFonts w:cs="Times New Roman"/>
          <w:color w:val="000000" w:themeColor="text1"/>
          <w:szCs w:val="24"/>
        </w:rPr>
        <w:t>b) e-allkirja sertifikaatide, e-templi sertifikaatide, veebisaidi autentimise sertifikaatide või muude usaldusteenuste osutamiseks vajalike sertifikaatide valideerimine;</w:t>
      </w:r>
    </w:p>
    <w:p w14:paraId="64F09E47" w14:textId="4CF1F0F6" w:rsidR="6B83213D" w:rsidRPr="00661BC4" w:rsidRDefault="6B83213D" w:rsidP="00713977">
      <w:pPr>
        <w:rPr>
          <w:rFonts w:cs="Times New Roman"/>
          <w:color w:val="000000" w:themeColor="text1"/>
          <w:szCs w:val="24"/>
        </w:rPr>
      </w:pPr>
      <w:r w:rsidRPr="005220F9">
        <w:rPr>
          <w:rFonts w:cs="Times New Roman"/>
          <w:color w:val="000000" w:themeColor="text1"/>
          <w:szCs w:val="24"/>
        </w:rPr>
        <w:t>c) e-allkirjade või e-templite loomine;</w:t>
      </w:r>
    </w:p>
    <w:p w14:paraId="3B1F6906" w14:textId="615C0DD7" w:rsidR="6B83213D" w:rsidRPr="00661BC4" w:rsidRDefault="6B83213D" w:rsidP="00713977">
      <w:pPr>
        <w:rPr>
          <w:rFonts w:cs="Times New Roman"/>
          <w:color w:val="000000" w:themeColor="text1"/>
          <w:szCs w:val="24"/>
        </w:rPr>
      </w:pPr>
      <w:r w:rsidRPr="005220F9">
        <w:rPr>
          <w:rFonts w:cs="Times New Roman"/>
          <w:color w:val="000000" w:themeColor="text1"/>
          <w:szCs w:val="24"/>
        </w:rPr>
        <w:t>d) e-allkirjade või e-templite valideerimine;</w:t>
      </w:r>
    </w:p>
    <w:p w14:paraId="56C37A8C" w14:textId="7607E231" w:rsidR="6B83213D" w:rsidRPr="00661BC4" w:rsidRDefault="6B83213D" w:rsidP="00713977">
      <w:pPr>
        <w:rPr>
          <w:rFonts w:cs="Times New Roman"/>
          <w:color w:val="000000" w:themeColor="text1"/>
          <w:szCs w:val="24"/>
        </w:rPr>
      </w:pPr>
      <w:r w:rsidRPr="005220F9">
        <w:rPr>
          <w:rFonts w:cs="Times New Roman"/>
          <w:color w:val="000000" w:themeColor="text1"/>
          <w:szCs w:val="24"/>
        </w:rPr>
        <w:t>e) e-allkirjade, e-templite, e-allkirja sertifikaatide või e-templi sertifikaatide säilitamine;</w:t>
      </w:r>
    </w:p>
    <w:p w14:paraId="41F05DFB" w14:textId="45924D65" w:rsidR="6B83213D" w:rsidRPr="00661BC4" w:rsidRDefault="6B83213D" w:rsidP="00713977">
      <w:pPr>
        <w:rPr>
          <w:rFonts w:cs="Times New Roman"/>
          <w:color w:val="000000" w:themeColor="text1"/>
          <w:szCs w:val="24"/>
        </w:rPr>
      </w:pPr>
      <w:r w:rsidRPr="005220F9">
        <w:rPr>
          <w:rFonts w:cs="Times New Roman"/>
          <w:color w:val="000000" w:themeColor="text1"/>
          <w:szCs w:val="24"/>
        </w:rPr>
        <w:t>f) e-allkirja või e-templi kaugloomise vahendite haldamine;</w:t>
      </w:r>
    </w:p>
    <w:p w14:paraId="1727E3CF" w14:textId="68BEDD60" w:rsidR="6B83213D" w:rsidRPr="00661BC4" w:rsidRDefault="6B83213D" w:rsidP="00713977">
      <w:pPr>
        <w:rPr>
          <w:rFonts w:cs="Times New Roman"/>
          <w:color w:val="000000" w:themeColor="text1"/>
          <w:szCs w:val="24"/>
        </w:rPr>
      </w:pPr>
      <w:r w:rsidRPr="005220F9">
        <w:rPr>
          <w:rFonts w:cs="Times New Roman"/>
          <w:color w:val="000000" w:themeColor="text1"/>
          <w:szCs w:val="24"/>
        </w:rPr>
        <w:t>g) elektrooniliste tõendite väljastamine;</w:t>
      </w:r>
    </w:p>
    <w:p w14:paraId="5669A43D" w14:textId="53C4A918" w:rsidR="6B83213D" w:rsidRPr="00661BC4" w:rsidRDefault="6B83213D" w:rsidP="00713977">
      <w:pPr>
        <w:rPr>
          <w:rFonts w:cs="Times New Roman"/>
          <w:color w:val="000000" w:themeColor="text1"/>
          <w:szCs w:val="24"/>
        </w:rPr>
      </w:pPr>
      <w:r w:rsidRPr="005220F9">
        <w:rPr>
          <w:rFonts w:cs="Times New Roman"/>
          <w:color w:val="000000" w:themeColor="text1"/>
          <w:szCs w:val="24"/>
        </w:rPr>
        <w:t>h) elektrooniliste tõendite valideerimine;</w:t>
      </w:r>
    </w:p>
    <w:p w14:paraId="5B48A95A" w14:textId="0789B733" w:rsidR="6B83213D" w:rsidRPr="00661BC4" w:rsidRDefault="6B83213D" w:rsidP="00713977">
      <w:pPr>
        <w:rPr>
          <w:rFonts w:cs="Times New Roman"/>
          <w:color w:val="000000" w:themeColor="text1"/>
          <w:szCs w:val="24"/>
        </w:rPr>
      </w:pPr>
      <w:r w:rsidRPr="005220F9">
        <w:rPr>
          <w:rFonts w:cs="Times New Roman"/>
          <w:color w:val="000000" w:themeColor="text1"/>
          <w:szCs w:val="24"/>
        </w:rPr>
        <w:t>i) e-ajatemplite loomine;</w:t>
      </w:r>
    </w:p>
    <w:p w14:paraId="56A4C75F" w14:textId="02576A07" w:rsidR="6B83213D" w:rsidRPr="00661BC4" w:rsidRDefault="6B83213D" w:rsidP="00713977">
      <w:pPr>
        <w:rPr>
          <w:rFonts w:cs="Times New Roman"/>
          <w:color w:val="000000" w:themeColor="text1"/>
          <w:szCs w:val="24"/>
        </w:rPr>
      </w:pPr>
      <w:r w:rsidRPr="005220F9">
        <w:rPr>
          <w:rFonts w:cs="Times New Roman"/>
          <w:color w:val="000000" w:themeColor="text1"/>
          <w:szCs w:val="24"/>
        </w:rPr>
        <w:t>j) e-ajatemplite valideerimine;</w:t>
      </w:r>
    </w:p>
    <w:p w14:paraId="216843D4" w14:textId="002D3B92" w:rsidR="6B83213D" w:rsidRPr="00661BC4" w:rsidRDefault="6B83213D" w:rsidP="00713977">
      <w:pPr>
        <w:rPr>
          <w:rFonts w:cs="Times New Roman"/>
          <w:color w:val="000000" w:themeColor="text1"/>
          <w:szCs w:val="24"/>
        </w:rPr>
      </w:pPr>
      <w:r w:rsidRPr="005220F9">
        <w:rPr>
          <w:rFonts w:cs="Times New Roman"/>
          <w:color w:val="000000" w:themeColor="text1"/>
          <w:szCs w:val="24"/>
        </w:rPr>
        <w:t>k) registreeritud e-andmevahetusteenuste osutamine;</w:t>
      </w:r>
    </w:p>
    <w:p w14:paraId="672C35CE" w14:textId="404C24C3" w:rsidR="6B83213D" w:rsidRPr="00661BC4" w:rsidRDefault="6B83213D" w:rsidP="00713977">
      <w:pPr>
        <w:rPr>
          <w:rFonts w:cs="Times New Roman"/>
          <w:color w:val="000000" w:themeColor="text1"/>
          <w:szCs w:val="24"/>
        </w:rPr>
      </w:pPr>
      <w:r w:rsidRPr="005220F9">
        <w:rPr>
          <w:rFonts w:cs="Times New Roman"/>
          <w:color w:val="000000" w:themeColor="text1"/>
          <w:szCs w:val="24"/>
        </w:rPr>
        <w:t>l) registreeritud e-andmevahetusteenuste kaudu edastatud andmete ja nendega seotud tõendite valideerimine;</w:t>
      </w:r>
    </w:p>
    <w:p w14:paraId="1AE5A2A7" w14:textId="2C26449B" w:rsidR="6B83213D" w:rsidRPr="00661BC4" w:rsidRDefault="6B83213D" w:rsidP="00713977">
      <w:pPr>
        <w:rPr>
          <w:rFonts w:cs="Times New Roman"/>
          <w:color w:val="000000" w:themeColor="text1"/>
          <w:szCs w:val="24"/>
        </w:rPr>
      </w:pPr>
      <w:r w:rsidRPr="005220F9">
        <w:rPr>
          <w:rFonts w:cs="Times New Roman"/>
          <w:color w:val="000000" w:themeColor="text1"/>
          <w:szCs w:val="24"/>
        </w:rPr>
        <w:t>m) elektrooniliste andmete ja e-dokumentide elektrooniline arhiveerimine;</w:t>
      </w:r>
    </w:p>
    <w:p w14:paraId="1E6A5A6C" w14:textId="5D5326A3" w:rsidR="6B83213D" w:rsidRPr="00661BC4" w:rsidRDefault="6B83213D" w:rsidP="00713977">
      <w:pPr>
        <w:rPr>
          <w:rFonts w:cs="Times New Roman"/>
          <w:color w:val="000000" w:themeColor="text1"/>
          <w:szCs w:val="24"/>
        </w:rPr>
      </w:pPr>
      <w:r w:rsidRPr="005220F9">
        <w:rPr>
          <w:rFonts w:cs="Times New Roman"/>
          <w:color w:val="000000" w:themeColor="text1"/>
          <w:szCs w:val="24"/>
        </w:rPr>
        <w:t>n) elektrooniliste andmete kandmine elektroonilisse arvestusraamatusse“</w:t>
      </w:r>
      <w:r w:rsidRPr="00661BC4">
        <w:rPr>
          <w:rFonts w:cs="Times New Roman"/>
          <w:color w:val="000000" w:themeColor="text1"/>
          <w:szCs w:val="24"/>
        </w:rPr>
        <w:t>.</w:t>
      </w:r>
    </w:p>
    <w:p w14:paraId="0EACEEF6" w14:textId="2F83A48F" w:rsidR="6B83213D" w:rsidRPr="00661BC4" w:rsidRDefault="6B83213D" w:rsidP="00713977">
      <w:pPr>
        <w:rPr>
          <w:rFonts w:cs="Times New Roman"/>
          <w:color w:val="000000" w:themeColor="text1"/>
          <w:szCs w:val="24"/>
        </w:rPr>
      </w:pPr>
      <w:r w:rsidRPr="00661BC4">
        <w:rPr>
          <w:rFonts w:cs="Times New Roman"/>
          <w:color w:val="000000" w:themeColor="text1"/>
          <w:szCs w:val="24"/>
        </w:rPr>
        <w:t>2024. a mais jõustusid muudatused, mis laiendasid usaldusteenuse mõistet ehk NIS2</w:t>
      </w:r>
      <w:r w:rsidR="00795DC0">
        <w:rPr>
          <w:rFonts w:cs="Times New Roman"/>
          <w:color w:val="000000" w:themeColor="text1"/>
          <w:szCs w:val="24"/>
        </w:rPr>
        <w:t>-</w:t>
      </w:r>
      <w:r w:rsidRPr="00661BC4">
        <w:rPr>
          <w:rFonts w:cs="Times New Roman"/>
          <w:color w:val="000000" w:themeColor="text1"/>
          <w:szCs w:val="24"/>
        </w:rPr>
        <w:t>direktiivi vastuvõtmise ajal oli selle mõiste</w:t>
      </w:r>
      <w:r w:rsidR="00795DC0">
        <w:rPr>
          <w:rFonts w:cs="Times New Roman"/>
          <w:color w:val="000000" w:themeColor="text1"/>
          <w:szCs w:val="24"/>
        </w:rPr>
        <w:t>ga</w:t>
      </w:r>
      <w:r w:rsidRPr="00661BC4">
        <w:rPr>
          <w:rFonts w:cs="Times New Roman"/>
          <w:color w:val="000000" w:themeColor="text1"/>
          <w:szCs w:val="24"/>
        </w:rPr>
        <w:t xml:space="preserve"> hõlmatud vähem elektroonilisi teenuseid. </w:t>
      </w:r>
      <w:r w:rsidR="00795DC0">
        <w:rPr>
          <w:rFonts w:cs="Times New Roman"/>
          <w:color w:val="000000" w:themeColor="text1"/>
          <w:szCs w:val="24"/>
        </w:rPr>
        <w:t>Kõnesoleva</w:t>
      </w:r>
      <w:r w:rsidRPr="00661BC4">
        <w:rPr>
          <w:rFonts w:cs="Times New Roman"/>
          <w:color w:val="000000" w:themeColor="text1"/>
          <w:szCs w:val="24"/>
        </w:rPr>
        <w:t xml:space="preserve"> eelnõuga ei ole võimalik ka seda </w:t>
      </w:r>
      <w:r w:rsidR="00EC1D38">
        <w:rPr>
          <w:rFonts w:cs="Times New Roman"/>
          <w:color w:val="000000" w:themeColor="text1"/>
          <w:szCs w:val="24"/>
        </w:rPr>
        <w:t>mõistet</w:t>
      </w:r>
      <w:r w:rsidR="00EC1D38" w:rsidRPr="00661BC4">
        <w:rPr>
          <w:rFonts w:cs="Times New Roman"/>
          <w:color w:val="000000" w:themeColor="text1"/>
          <w:szCs w:val="24"/>
        </w:rPr>
        <w:t xml:space="preserve"> </w:t>
      </w:r>
      <w:r w:rsidRPr="00661BC4">
        <w:rPr>
          <w:rFonts w:cs="Times New Roman"/>
          <w:color w:val="000000" w:themeColor="text1"/>
          <w:szCs w:val="24"/>
        </w:rPr>
        <w:t xml:space="preserve">kitsendada (ehk </w:t>
      </w:r>
      <w:r w:rsidR="00795DC0">
        <w:rPr>
          <w:rFonts w:cs="Times New Roman"/>
          <w:color w:val="000000" w:themeColor="text1"/>
          <w:szCs w:val="24"/>
        </w:rPr>
        <w:t>piiritle</w:t>
      </w:r>
      <w:r w:rsidR="00795DC0" w:rsidRPr="00661BC4">
        <w:rPr>
          <w:rFonts w:cs="Times New Roman"/>
          <w:color w:val="000000" w:themeColor="text1"/>
          <w:szCs w:val="24"/>
        </w:rPr>
        <w:t>da</w:t>
      </w:r>
      <w:r w:rsidR="00B50B4B">
        <w:rPr>
          <w:rFonts w:cs="Times New Roman"/>
          <w:color w:val="000000" w:themeColor="text1"/>
          <w:szCs w:val="24"/>
        </w:rPr>
        <w:t xml:space="preserve"> see mõiste</w:t>
      </w:r>
      <w:r w:rsidR="00795DC0" w:rsidRPr="00661BC4">
        <w:rPr>
          <w:rFonts w:cs="Times New Roman"/>
          <w:color w:val="000000" w:themeColor="text1"/>
          <w:szCs w:val="24"/>
        </w:rPr>
        <w:t xml:space="preserve"> </w:t>
      </w:r>
      <w:r w:rsidRPr="00661BC4">
        <w:rPr>
          <w:rFonts w:cs="Times New Roman"/>
          <w:color w:val="000000" w:themeColor="text1"/>
          <w:szCs w:val="24"/>
        </w:rPr>
        <w:t xml:space="preserve">ainult enne 2024. a </w:t>
      </w:r>
      <w:r w:rsidR="00B50B4B">
        <w:rPr>
          <w:rFonts w:cs="Times New Roman"/>
          <w:color w:val="000000" w:themeColor="text1"/>
          <w:szCs w:val="24"/>
        </w:rPr>
        <w:t xml:space="preserve">maid </w:t>
      </w:r>
      <w:r w:rsidR="00FC6D1C">
        <w:rPr>
          <w:rFonts w:cs="Times New Roman"/>
          <w:color w:val="000000" w:themeColor="text1"/>
          <w:szCs w:val="24"/>
        </w:rPr>
        <w:t>olemas olnud</w:t>
      </w:r>
      <w:r w:rsidRPr="00661BC4">
        <w:rPr>
          <w:rFonts w:cs="Times New Roman"/>
          <w:color w:val="000000" w:themeColor="text1"/>
          <w:szCs w:val="24"/>
        </w:rPr>
        <w:t xml:space="preserve"> usaldusteenustega), kuna vastasel juhul tekib olukord, kus usaldusteenuste osutaja</w:t>
      </w:r>
      <w:r w:rsidR="00FC6D1C">
        <w:rPr>
          <w:rFonts w:cs="Times New Roman"/>
          <w:color w:val="000000" w:themeColor="text1"/>
          <w:szCs w:val="24"/>
        </w:rPr>
        <w:t xml:space="preserve">d peavad hakkama </w:t>
      </w:r>
      <w:r w:rsidRPr="00661BC4">
        <w:rPr>
          <w:rFonts w:cs="Times New Roman"/>
          <w:color w:val="000000" w:themeColor="text1"/>
          <w:szCs w:val="24"/>
        </w:rPr>
        <w:t xml:space="preserve">küberturvalisuse valdkonnas </w:t>
      </w:r>
      <w:r w:rsidR="00FC6D1C">
        <w:rPr>
          <w:rFonts w:cs="Times New Roman"/>
          <w:color w:val="000000" w:themeColor="text1"/>
          <w:szCs w:val="24"/>
        </w:rPr>
        <w:t>täitma</w:t>
      </w:r>
      <w:r w:rsidRPr="00661BC4">
        <w:rPr>
          <w:rFonts w:cs="Times New Roman"/>
          <w:color w:val="000000" w:themeColor="text1"/>
          <w:szCs w:val="24"/>
        </w:rPr>
        <w:t xml:space="preserve"> erineva</w:t>
      </w:r>
      <w:r w:rsidR="00FC6D1C">
        <w:rPr>
          <w:rFonts w:cs="Times New Roman"/>
          <w:color w:val="000000" w:themeColor="text1"/>
          <w:szCs w:val="24"/>
        </w:rPr>
        <w:t>i</w:t>
      </w:r>
      <w:r w:rsidRPr="00661BC4">
        <w:rPr>
          <w:rFonts w:cs="Times New Roman"/>
          <w:color w:val="000000" w:themeColor="text1"/>
          <w:szCs w:val="24"/>
        </w:rPr>
        <w:t>d nõude</w:t>
      </w:r>
      <w:r w:rsidR="004D4E22">
        <w:rPr>
          <w:rFonts w:cs="Times New Roman"/>
          <w:color w:val="000000" w:themeColor="text1"/>
          <w:szCs w:val="24"/>
        </w:rPr>
        <w:t>i</w:t>
      </w:r>
      <w:r w:rsidRPr="00661BC4">
        <w:rPr>
          <w:rFonts w:cs="Times New Roman"/>
          <w:color w:val="000000" w:themeColor="text1"/>
          <w:szCs w:val="24"/>
        </w:rPr>
        <w:t>d</w:t>
      </w:r>
      <w:r w:rsidR="004D4E22">
        <w:rPr>
          <w:rFonts w:cs="Times New Roman"/>
          <w:color w:val="000000" w:themeColor="text1"/>
          <w:szCs w:val="24"/>
        </w:rPr>
        <w:t>, st</w:t>
      </w:r>
      <w:r w:rsidRPr="00661BC4">
        <w:rPr>
          <w:rFonts w:cs="Times New Roman"/>
          <w:color w:val="000000" w:themeColor="text1"/>
          <w:szCs w:val="24"/>
        </w:rPr>
        <w:t xml:space="preserve"> osadele kehtivad NIS2</w:t>
      </w:r>
      <w:r w:rsidR="004D4E22">
        <w:rPr>
          <w:rFonts w:cs="Times New Roman"/>
          <w:color w:val="000000" w:themeColor="text1"/>
          <w:szCs w:val="24"/>
        </w:rPr>
        <w:t>-</w:t>
      </w:r>
      <w:r w:rsidRPr="00661BC4">
        <w:rPr>
          <w:rFonts w:cs="Times New Roman"/>
          <w:color w:val="000000" w:themeColor="text1"/>
          <w:szCs w:val="24"/>
        </w:rPr>
        <w:t>direktiivist tulenevad nõuded ja osadele (2024. a maist lisandunud usaldusteenustele) justkui konkreetseid nõudeid KüTSi alusel ei kehtiks.</w:t>
      </w:r>
    </w:p>
    <w:p w14:paraId="5A3223AF" w14:textId="77777777" w:rsidR="00994E86" w:rsidRPr="00661BC4" w:rsidRDefault="00994E86" w:rsidP="00713977">
      <w:pPr>
        <w:rPr>
          <w:rFonts w:cs="Times New Roman"/>
          <w:color w:val="000000" w:themeColor="text1"/>
          <w:szCs w:val="24"/>
        </w:rPr>
      </w:pPr>
    </w:p>
    <w:p w14:paraId="02E04D2F" w14:textId="1B27F73E" w:rsidR="6B83213D" w:rsidRPr="00661BC4" w:rsidRDefault="00273D95" w:rsidP="00713977">
      <w:pPr>
        <w:rPr>
          <w:rFonts w:cs="Times New Roman"/>
        </w:rPr>
      </w:pPr>
      <w:r>
        <w:rPr>
          <w:rFonts w:cs="Times New Roman"/>
          <w:b/>
          <w:bCs/>
        </w:rPr>
        <w:t xml:space="preserve">Eelnõukohase </w:t>
      </w:r>
      <w:r w:rsidR="6D522188" w:rsidRPr="00661BC4">
        <w:rPr>
          <w:rFonts w:cs="Times New Roman"/>
          <w:b/>
          <w:bCs/>
          <w:color w:val="000000" w:themeColor="text1"/>
        </w:rPr>
        <w:t>KüTS</w:t>
      </w:r>
      <w:r>
        <w:rPr>
          <w:rFonts w:cs="Times New Roman"/>
          <w:b/>
          <w:bCs/>
          <w:color w:val="000000" w:themeColor="text1"/>
        </w:rPr>
        <w:t>i</w:t>
      </w:r>
      <w:r w:rsidR="6D522188" w:rsidRPr="00661BC4">
        <w:rPr>
          <w:rFonts w:cs="Times New Roman"/>
          <w:b/>
          <w:bCs/>
          <w:color w:val="000000" w:themeColor="text1"/>
        </w:rPr>
        <w:t xml:space="preserve"> § 2 punktiga 3</w:t>
      </w:r>
      <w:r w:rsidR="28B8B69F" w:rsidRPr="00661BC4">
        <w:rPr>
          <w:rFonts w:cs="Times New Roman"/>
          <w:b/>
          <w:bCs/>
          <w:color w:val="000000" w:themeColor="text1"/>
        </w:rPr>
        <w:t>3</w:t>
      </w:r>
      <w:r w:rsidR="4169BCA2" w:rsidRPr="00661BC4">
        <w:rPr>
          <w:rFonts w:cs="Times New Roman"/>
          <w:color w:val="000000" w:themeColor="text1"/>
        </w:rPr>
        <w:t xml:space="preserve"> </w:t>
      </w:r>
      <w:r w:rsidR="4169BCA2" w:rsidRPr="00661BC4">
        <w:rPr>
          <w:rFonts w:cs="Times New Roman"/>
        </w:rPr>
        <w:t>seotud muudatused (võrreldes</w:t>
      </w:r>
      <w:r w:rsidR="78AF98CA" w:rsidRPr="00661BC4">
        <w:rPr>
          <w:rFonts w:cs="Times New Roman"/>
        </w:rPr>
        <w:t xml:space="preserve"> kehtiva KüTS</w:t>
      </w:r>
      <w:r w:rsidR="00641EC3">
        <w:rPr>
          <w:rFonts w:cs="Times New Roman"/>
        </w:rPr>
        <w:t>i</w:t>
      </w:r>
      <w:r w:rsidR="4169BCA2" w:rsidRPr="00661BC4">
        <w:rPr>
          <w:rFonts w:cs="Times New Roman"/>
        </w:rPr>
        <w:t xml:space="preserve"> § 2 punktis 6 </w:t>
      </w:r>
      <w:r w:rsidR="00641EC3">
        <w:rPr>
          <w:rFonts w:cs="Times New Roman"/>
        </w:rPr>
        <w:t>sätestat</w:t>
      </w:r>
      <w:r w:rsidR="4169BCA2" w:rsidRPr="00661BC4">
        <w:rPr>
          <w:rFonts w:cs="Times New Roman"/>
        </w:rPr>
        <w:t xml:space="preserve">ud terminiga) </w:t>
      </w:r>
      <w:r w:rsidR="5DC9B73D" w:rsidRPr="00661BC4">
        <w:rPr>
          <w:rFonts w:cs="Times New Roman"/>
          <w:color w:val="000000" w:themeColor="text1"/>
        </w:rPr>
        <w:t>tulenevad</w:t>
      </w:r>
      <w:r w:rsidR="4169BCA2" w:rsidRPr="00661BC4">
        <w:rPr>
          <w:rFonts w:cs="Times New Roman"/>
        </w:rPr>
        <w:t xml:space="preserve"> NIS2</w:t>
      </w:r>
      <w:r w:rsidR="00641EC3">
        <w:rPr>
          <w:rFonts w:cs="Times New Roman"/>
        </w:rPr>
        <w:t>-</w:t>
      </w:r>
      <w:r w:rsidR="4169BCA2" w:rsidRPr="00661BC4">
        <w:rPr>
          <w:rFonts w:cs="Times New Roman"/>
        </w:rPr>
        <w:t>direktiivi artikli 6 punkti 29 ülevõtmise</w:t>
      </w:r>
      <w:r w:rsidR="510FF5E3" w:rsidRPr="00661BC4">
        <w:rPr>
          <w:rFonts w:cs="Times New Roman"/>
        </w:rPr>
        <w:t xml:space="preserve"> vajadusest. Viimane</w:t>
      </w:r>
      <w:r w:rsidR="107F2DE8" w:rsidRPr="00661BC4">
        <w:rPr>
          <w:rFonts w:cs="Times New Roman"/>
        </w:rPr>
        <w:t xml:space="preserve"> viitab Euroopa Parlamendi ja nõukogu määruse (EL) 2019/1150, mis käsitleb õigluse ja läbipaistvuse edendamist veebipõhiste vahendusteenuste ärikasutajate jaoks (edaspidi </w:t>
      </w:r>
      <w:r w:rsidR="107F2DE8" w:rsidRPr="00661BC4">
        <w:rPr>
          <w:rFonts w:cs="Times New Roman"/>
          <w:i/>
          <w:iCs/>
        </w:rPr>
        <w:t>määrus 2019/1150</w:t>
      </w:r>
      <w:r w:rsidR="107F2DE8" w:rsidRPr="00661BC4">
        <w:rPr>
          <w:rFonts w:cs="Times New Roman"/>
        </w:rPr>
        <w:t>), artikli 2 punktis 5 määratletud internetipõhisele otsingumootorile. NIS2</w:t>
      </w:r>
      <w:r w:rsidR="00641EC3">
        <w:rPr>
          <w:rFonts w:cs="Times New Roman"/>
        </w:rPr>
        <w:t>-</w:t>
      </w:r>
      <w:r w:rsidR="107F2DE8" w:rsidRPr="00661BC4">
        <w:rPr>
          <w:rFonts w:cs="Times New Roman"/>
        </w:rPr>
        <w:t xml:space="preserve">direktiivi </w:t>
      </w:r>
      <w:r w:rsidR="107F2DE8" w:rsidRPr="00661BC4">
        <w:rPr>
          <w:rFonts w:cs="Times New Roman"/>
        </w:rPr>
        <w:lastRenderedPageBreak/>
        <w:t>eestikeel</w:t>
      </w:r>
      <w:r w:rsidR="00641EC3">
        <w:rPr>
          <w:rFonts w:cs="Times New Roman"/>
        </w:rPr>
        <w:t>ses tõlkes on ekslikult märgitud</w:t>
      </w:r>
      <w:r w:rsidR="107F2DE8" w:rsidRPr="00661BC4">
        <w:rPr>
          <w:rFonts w:cs="Times New Roman"/>
        </w:rPr>
        <w:t>, et tegemist on direktiiviga, kuid tegelikkuses on tegemist määrusega. Seetõttu on ka eelnõus viid</w:t>
      </w:r>
      <w:r w:rsidR="00641EC3">
        <w:rPr>
          <w:rFonts w:cs="Times New Roman"/>
        </w:rPr>
        <w:t>atud</w:t>
      </w:r>
      <w:r w:rsidR="107F2DE8" w:rsidRPr="00661BC4">
        <w:rPr>
          <w:rFonts w:cs="Times New Roman"/>
        </w:rPr>
        <w:t xml:space="preserve"> määrusele, mitte direktiivile. Määruse 2019/1150 artikli 2 punktis 5 on internetipõhine otsingumootor „</w:t>
      </w:r>
      <w:r w:rsidR="107F2DE8" w:rsidRPr="00824AD5">
        <w:rPr>
          <w:rFonts w:cs="Times New Roman"/>
        </w:rPr>
        <w:t>digitaalne teenus, mis võimaldab kasutajatel sisestada päringuid, et teha otsinguid üldjuhul kõikidel veebisaitidel või teatavas keeles kõikidel veebisaitidel mis tahes teemal võtmesõna, häälkäskluse, fraasi või muu sisendi vormis tehtud päringu alusel, ning saadab vastuseks mis tahes vormingus tulemused, kust võib leida teavet taotletud sisu kohta“</w:t>
      </w:r>
      <w:r w:rsidR="107F2DE8" w:rsidRPr="00661BC4">
        <w:rPr>
          <w:rFonts w:cs="Times New Roman"/>
        </w:rPr>
        <w:t>.</w:t>
      </w:r>
    </w:p>
    <w:p w14:paraId="53E0EAD9" w14:textId="4BC52028" w:rsidR="6B83213D" w:rsidRPr="00661BC4" w:rsidRDefault="00635F95" w:rsidP="00713977">
      <w:pPr>
        <w:rPr>
          <w:rFonts w:cs="Times New Roman"/>
        </w:rPr>
      </w:pPr>
      <w:r>
        <w:rPr>
          <w:rFonts w:cs="Times New Roman"/>
        </w:rPr>
        <w:t>M</w:t>
      </w:r>
      <w:r w:rsidR="66C55659" w:rsidRPr="00661BC4">
        <w:rPr>
          <w:rFonts w:cs="Times New Roman"/>
        </w:rPr>
        <w:t xml:space="preserve">ääruse 2019/1150 artikli 2 punkti 5 eestikeelses versioonis </w:t>
      </w:r>
      <w:r w:rsidR="00641EC3">
        <w:rPr>
          <w:rFonts w:cs="Times New Roman"/>
        </w:rPr>
        <w:t xml:space="preserve">ei ole kasutatud terminit </w:t>
      </w:r>
      <w:r w:rsidR="66C55659" w:rsidRPr="00661BC4">
        <w:rPr>
          <w:rFonts w:cs="Times New Roman"/>
        </w:rPr>
        <w:t>„internetipõhine otsingumootor“</w:t>
      </w:r>
      <w:r w:rsidR="5B544786" w:rsidRPr="00661BC4">
        <w:rPr>
          <w:rFonts w:cs="Times New Roman"/>
        </w:rPr>
        <w:t xml:space="preserve"> (nagu on NIS2</w:t>
      </w:r>
      <w:r w:rsidR="00641EC3">
        <w:rPr>
          <w:rFonts w:cs="Times New Roman"/>
        </w:rPr>
        <w:t>-</w:t>
      </w:r>
      <w:r w:rsidR="5B544786" w:rsidRPr="00661BC4">
        <w:rPr>
          <w:rFonts w:cs="Times New Roman"/>
        </w:rPr>
        <w:t xml:space="preserve">direktiivi eestikeelses </w:t>
      </w:r>
      <w:r w:rsidR="00641EC3" w:rsidRPr="00661BC4">
        <w:rPr>
          <w:rFonts w:cs="Times New Roman"/>
        </w:rPr>
        <w:t>v</w:t>
      </w:r>
      <w:r w:rsidR="00641EC3">
        <w:rPr>
          <w:rFonts w:cs="Times New Roman"/>
        </w:rPr>
        <w:t>ersioon</w:t>
      </w:r>
      <w:r w:rsidR="00641EC3" w:rsidRPr="00661BC4">
        <w:rPr>
          <w:rFonts w:cs="Times New Roman"/>
        </w:rPr>
        <w:t>is</w:t>
      </w:r>
      <w:r w:rsidR="5B544786" w:rsidRPr="00661BC4">
        <w:rPr>
          <w:rFonts w:cs="Times New Roman"/>
        </w:rPr>
        <w:t>)</w:t>
      </w:r>
      <w:r w:rsidR="66C55659" w:rsidRPr="00661BC4">
        <w:rPr>
          <w:rFonts w:cs="Times New Roman"/>
        </w:rPr>
        <w:t xml:space="preserve">, vaid </w:t>
      </w:r>
      <w:r w:rsidR="00641EC3">
        <w:rPr>
          <w:rFonts w:cs="Times New Roman"/>
        </w:rPr>
        <w:t xml:space="preserve">terminit </w:t>
      </w:r>
      <w:r w:rsidR="66C55659" w:rsidRPr="00661BC4">
        <w:rPr>
          <w:rFonts w:cs="Times New Roman"/>
        </w:rPr>
        <w:t>„veebipõhine otsingumootor“. Seetõttu on kommenteeritavas punktis (</w:t>
      </w:r>
      <w:r w:rsidR="00641EC3">
        <w:rPr>
          <w:rFonts w:cs="Times New Roman"/>
        </w:rPr>
        <w:t>st ka</w:t>
      </w:r>
      <w:r w:rsidR="00641EC3" w:rsidRPr="00661BC4">
        <w:rPr>
          <w:rFonts w:cs="Times New Roman"/>
        </w:rPr>
        <w:t xml:space="preserve"> </w:t>
      </w:r>
      <w:r w:rsidR="66C55659" w:rsidRPr="00661BC4">
        <w:rPr>
          <w:rFonts w:cs="Times New Roman"/>
        </w:rPr>
        <w:t xml:space="preserve">määruse 2019/1150 viites) kasutatud </w:t>
      </w:r>
      <w:r w:rsidR="00641EC3">
        <w:rPr>
          <w:rFonts w:cs="Times New Roman"/>
        </w:rPr>
        <w:t>termini</w:t>
      </w:r>
      <w:r w:rsidR="00641EC3" w:rsidRPr="00661BC4">
        <w:rPr>
          <w:rFonts w:cs="Times New Roman"/>
        </w:rPr>
        <w:t xml:space="preserve">t </w:t>
      </w:r>
      <w:r w:rsidR="66C55659" w:rsidRPr="00661BC4">
        <w:rPr>
          <w:rFonts w:cs="Times New Roman"/>
        </w:rPr>
        <w:t xml:space="preserve">„veebipõhine otsingumootor“. Samalaadset </w:t>
      </w:r>
      <w:r w:rsidR="00641EC3">
        <w:rPr>
          <w:rFonts w:cs="Times New Roman"/>
        </w:rPr>
        <w:t>termini</w:t>
      </w:r>
      <w:r w:rsidR="00641EC3" w:rsidRPr="00661BC4">
        <w:rPr>
          <w:rFonts w:cs="Times New Roman"/>
        </w:rPr>
        <w:t xml:space="preserve">t </w:t>
      </w:r>
      <w:r w:rsidR="66C55659" w:rsidRPr="00661BC4">
        <w:rPr>
          <w:rFonts w:cs="Times New Roman"/>
        </w:rPr>
        <w:t>on kasutatud näiteks ka tarbijakaitseseaduse § 17 lõikes 2</w:t>
      </w:r>
      <w:r w:rsidR="66C55659" w:rsidRPr="00661BC4">
        <w:rPr>
          <w:rFonts w:cs="Times New Roman"/>
          <w:vertAlign w:val="superscript"/>
        </w:rPr>
        <w:t>2</w:t>
      </w:r>
      <w:r w:rsidR="008B7576">
        <w:rPr>
          <w:rFonts w:cs="Times New Roman"/>
        </w:rPr>
        <w:t>:</w:t>
      </w:r>
      <w:r w:rsidR="66C55659" w:rsidRPr="00661BC4">
        <w:rPr>
          <w:rFonts w:cs="Times New Roman"/>
        </w:rPr>
        <w:t xml:space="preserve"> „veebipõhiste otsingumootorite pakkujad“.</w:t>
      </w:r>
    </w:p>
    <w:p w14:paraId="39EA386F" w14:textId="77777777" w:rsidR="00994E86" w:rsidRPr="00661BC4" w:rsidRDefault="00994E86" w:rsidP="00713977">
      <w:pPr>
        <w:rPr>
          <w:rFonts w:cs="Times New Roman"/>
        </w:rPr>
      </w:pPr>
    </w:p>
    <w:p w14:paraId="59387CD0" w14:textId="1AED1EB0" w:rsidR="6B83213D" w:rsidRPr="00661BC4" w:rsidRDefault="00273D95" w:rsidP="00713977">
      <w:pPr>
        <w:rPr>
          <w:rFonts w:cs="Times New Roman"/>
        </w:rPr>
      </w:pPr>
      <w:r>
        <w:rPr>
          <w:rFonts w:cs="Times New Roman"/>
          <w:b/>
          <w:bCs/>
        </w:rPr>
        <w:t xml:space="preserve">Eelnõukohases </w:t>
      </w:r>
      <w:r w:rsidR="6D4928FA" w:rsidRPr="00661BC4">
        <w:rPr>
          <w:rFonts w:cs="Times New Roman"/>
          <w:b/>
          <w:bCs/>
        </w:rPr>
        <w:t>KüTS</w:t>
      </w:r>
      <w:r>
        <w:rPr>
          <w:rFonts w:cs="Times New Roman"/>
          <w:b/>
          <w:bCs/>
        </w:rPr>
        <w:t>i</w:t>
      </w:r>
      <w:r w:rsidR="6D4928FA" w:rsidRPr="00661BC4">
        <w:rPr>
          <w:rFonts w:cs="Times New Roman"/>
          <w:b/>
          <w:bCs/>
        </w:rPr>
        <w:t xml:space="preserve"> § 2 punktis 3</w:t>
      </w:r>
      <w:r w:rsidR="666B961B" w:rsidRPr="00661BC4">
        <w:rPr>
          <w:rFonts w:cs="Times New Roman"/>
          <w:b/>
          <w:bCs/>
        </w:rPr>
        <w:t>4</w:t>
      </w:r>
      <w:r w:rsidR="6D4928FA" w:rsidRPr="00661BC4">
        <w:rPr>
          <w:rFonts w:cs="Times New Roman"/>
        </w:rPr>
        <w:t xml:space="preserve"> </w:t>
      </w:r>
      <w:r>
        <w:rPr>
          <w:rFonts w:cs="Times New Roman"/>
        </w:rPr>
        <w:t>määratletav</w:t>
      </w:r>
      <w:r w:rsidRPr="00661BC4">
        <w:rPr>
          <w:rFonts w:cs="Times New Roman"/>
        </w:rPr>
        <w:t xml:space="preserve"> </w:t>
      </w:r>
      <w:r w:rsidR="6D4928FA" w:rsidRPr="00661BC4">
        <w:rPr>
          <w:rFonts w:cs="Times New Roman"/>
        </w:rPr>
        <w:t>termin (võrgu- ja infosüsteem) vastab kehtiva</w:t>
      </w:r>
      <w:r w:rsidR="4524DB1D" w:rsidRPr="00661BC4">
        <w:rPr>
          <w:rFonts w:cs="Times New Roman"/>
        </w:rPr>
        <w:t xml:space="preserve"> KüTS</w:t>
      </w:r>
      <w:r w:rsidR="008B7576">
        <w:rPr>
          <w:rFonts w:cs="Times New Roman"/>
        </w:rPr>
        <w:t>i</w:t>
      </w:r>
      <w:r w:rsidR="6D4928FA" w:rsidRPr="00661BC4">
        <w:rPr>
          <w:rFonts w:cs="Times New Roman"/>
        </w:rPr>
        <w:t xml:space="preserve"> § 2 punktis 1 </w:t>
      </w:r>
      <w:r w:rsidR="00635F95">
        <w:rPr>
          <w:rFonts w:cs="Times New Roman"/>
        </w:rPr>
        <w:t>sätes</w:t>
      </w:r>
      <w:r w:rsidR="008B7576">
        <w:rPr>
          <w:rFonts w:cs="Times New Roman"/>
        </w:rPr>
        <w:t>tatud terminile</w:t>
      </w:r>
      <w:r w:rsidR="008B7576" w:rsidRPr="00661BC4">
        <w:rPr>
          <w:rFonts w:cs="Times New Roman"/>
        </w:rPr>
        <w:t xml:space="preserve"> </w:t>
      </w:r>
      <w:r w:rsidR="6D4928FA" w:rsidRPr="00661BC4">
        <w:rPr>
          <w:rFonts w:cs="Times New Roman"/>
        </w:rPr>
        <w:t>ning säilitatakse olemasolevas tähenduses.</w:t>
      </w:r>
      <w:r w:rsidR="00AA7C5B">
        <w:rPr>
          <w:rFonts w:cs="Times New Roman"/>
        </w:rPr>
        <w:t xml:space="preserve"> Võrreldes kehtiva sõnastusega on termini lõppu keeleliselt parandatud.</w:t>
      </w:r>
    </w:p>
    <w:p w14:paraId="7C83F2B5" w14:textId="77777777" w:rsidR="00F10CA0" w:rsidRPr="00661BC4" w:rsidRDefault="00F10CA0" w:rsidP="00713977">
      <w:pPr>
        <w:rPr>
          <w:rFonts w:cs="Times New Roman"/>
        </w:rPr>
      </w:pPr>
    </w:p>
    <w:p w14:paraId="4DDA91CC" w14:textId="2B66A614" w:rsidR="6B83213D" w:rsidRPr="00661BC4" w:rsidRDefault="00273D95" w:rsidP="00713977">
      <w:pPr>
        <w:rPr>
          <w:rFonts w:cs="Times New Roman"/>
        </w:rPr>
      </w:pPr>
      <w:r>
        <w:rPr>
          <w:rFonts w:cs="Times New Roman"/>
          <w:b/>
          <w:bCs/>
        </w:rPr>
        <w:t>Eelnõukohase</w:t>
      </w:r>
      <w:r w:rsidR="008B7576">
        <w:rPr>
          <w:rFonts w:cs="Times New Roman"/>
          <w:b/>
          <w:bCs/>
        </w:rPr>
        <w:t>s</w:t>
      </w:r>
      <w:r>
        <w:rPr>
          <w:rFonts w:cs="Times New Roman"/>
          <w:b/>
          <w:bCs/>
        </w:rPr>
        <w:t xml:space="preserve"> </w:t>
      </w:r>
      <w:r w:rsidR="59C3CD01" w:rsidRPr="00661BC4">
        <w:rPr>
          <w:rFonts w:cs="Times New Roman"/>
          <w:b/>
          <w:bCs/>
          <w:color w:val="000000" w:themeColor="text1"/>
        </w:rPr>
        <w:t>KüTS</w:t>
      </w:r>
      <w:r>
        <w:rPr>
          <w:rFonts w:cs="Times New Roman"/>
          <w:b/>
          <w:bCs/>
          <w:color w:val="000000" w:themeColor="text1"/>
        </w:rPr>
        <w:t>i</w:t>
      </w:r>
      <w:r w:rsidR="59C3CD01" w:rsidRPr="00661BC4">
        <w:rPr>
          <w:rFonts w:cs="Times New Roman"/>
          <w:b/>
          <w:bCs/>
          <w:color w:val="000000" w:themeColor="text1"/>
        </w:rPr>
        <w:t xml:space="preserve"> § 2 punktis 3</w:t>
      </w:r>
      <w:r w:rsidR="2758CA05" w:rsidRPr="00661BC4">
        <w:rPr>
          <w:rFonts w:cs="Times New Roman"/>
          <w:b/>
          <w:bCs/>
          <w:color w:val="000000" w:themeColor="text1"/>
        </w:rPr>
        <w:t>5</w:t>
      </w:r>
      <w:r w:rsidR="59C3CD01" w:rsidRPr="00661BC4">
        <w:rPr>
          <w:rFonts w:cs="Times New Roman"/>
          <w:color w:val="000000" w:themeColor="text1"/>
        </w:rPr>
        <w:t xml:space="preserve"> </w:t>
      </w:r>
      <w:r>
        <w:rPr>
          <w:rFonts w:cs="Times New Roman"/>
          <w:color w:val="000000" w:themeColor="text1"/>
        </w:rPr>
        <w:t>määratletav</w:t>
      </w:r>
      <w:r w:rsidRPr="00661BC4">
        <w:rPr>
          <w:rFonts w:cs="Times New Roman"/>
          <w:color w:val="000000" w:themeColor="text1"/>
        </w:rPr>
        <w:t xml:space="preserve"> </w:t>
      </w:r>
      <w:r w:rsidR="59C3CD01" w:rsidRPr="00661BC4">
        <w:rPr>
          <w:rFonts w:cs="Times New Roman"/>
          <w:color w:val="000000" w:themeColor="text1"/>
        </w:rPr>
        <w:t>termin (võrgu- ja infosüsteemi turvalisus)</w:t>
      </w:r>
      <w:r w:rsidR="3781258B" w:rsidRPr="00661BC4">
        <w:rPr>
          <w:rFonts w:cs="Times New Roman"/>
          <w:color w:val="000000" w:themeColor="text1"/>
        </w:rPr>
        <w:t xml:space="preserve"> vastab kehtiva</w:t>
      </w:r>
      <w:r w:rsidR="02FF1CD1" w:rsidRPr="00661BC4">
        <w:rPr>
          <w:rFonts w:cs="Times New Roman"/>
          <w:color w:val="000000" w:themeColor="text1"/>
        </w:rPr>
        <w:t xml:space="preserve"> KüTS</w:t>
      </w:r>
      <w:r w:rsidR="008B7576">
        <w:rPr>
          <w:rFonts w:cs="Times New Roman"/>
          <w:color w:val="000000" w:themeColor="text1"/>
        </w:rPr>
        <w:t>i</w:t>
      </w:r>
      <w:r w:rsidR="3781258B" w:rsidRPr="00661BC4">
        <w:rPr>
          <w:rFonts w:cs="Times New Roman"/>
          <w:color w:val="000000" w:themeColor="text1"/>
        </w:rPr>
        <w:t xml:space="preserve"> § 2 punktis 2 </w:t>
      </w:r>
      <w:r w:rsidR="003B7AC2">
        <w:rPr>
          <w:rFonts w:cs="Times New Roman"/>
          <w:color w:val="000000" w:themeColor="text1"/>
        </w:rPr>
        <w:t>sätes</w:t>
      </w:r>
      <w:r w:rsidR="008B7576">
        <w:rPr>
          <w:rFonts w:cs="Times New Roman"/>
          <w:color w:val="000000" w:themeColor="text1"/>
        </w:rPr>
        <w:t>tatud terminile</w:t>
      </w:r>
      <w:r w:rsidR="008B7576" w:rsidRPr="00661BC4">
        <w:rPr>
          <w:rFonts w:cs="Times New Roman"/>
          <w:color w:val="000000" w:themeColor="text1"/>
        </w:rPr>
        <w:t xml:space="preserve"> </w:t>
      </w:r>
      <w:r w:rsidR="3781258B" w:rsidRPr="00661BC4">
        <w:rPr>
          <w:rFonts w:cs="Times New Roman"/>
          <w:color w:val="000000" w:themeColor="text1"/>
        </w:rPr>
        <w:t>ning säilitatakse peaaegu üksüheselt olemasolevas tähenduses.</w:t>
      </w:r>
      <w:r w:rsidR="5405D81C" w:rsidRPr="00661BC4">
        <w:rPr>
          <w:rFonts w:cs="Times New Roman"/>
          <w:color w:val="000000" w:themeColor="text1"/>
        </w:rPr>
        <w:t xml:space="preserve"> Ainus muudatus</w:t>
      </w:r>
      <w:r w:rsidR="5405D81C" w:rsidRPr="00661BC4">
        <w:rPr>
          <w:rFonts w:cs="Times New Roman"/>
        </w:rPr>
        <w:t xml:space="preserve"> on seotud asjaoluga, et eelnõujärgses sättes </w:t>
      </w:r>
      <w:r w:rsidR="00824E7E">
        <w:rPr>
          <w:rFonts w:cs="Times New Roman"/>
        </w:rPr>
        <w:t>kasutatud</w:t>
      </w:r>
      <w:r w:rsidR="00824E7E" w:rsidRPr="00661BC4">
        <w:rPr>
          <w:rFonts w:cs="Times New Roman"/>
        </w:rPr>
        <w:t xml:space="preserve"> </w:t>
      </w:r>
      <w:r w:rsidR="5405D81C" w:rsidRPr="00661BC4">
        <w:rPr>
          <w:rFonts w:cs="Times New Roman"/>
        </w:rPr>
        <w:t xml:space="preserve">sõna „sündmus“ </w:t>
      </w:r>
      <w:r w:rsidR="00824E7E">
        <w:rPr>
          <w:rFonts w:cs="Times New Roman"/>
        </w:rPr>
        <w:t xml:space="preserve">tähendus </w:t>
      </w:r>
      <w:r w:rsidR="5405D81C" w:rsidRPr="00661BC4">
        <w:rPr>
          <w:rFonts w:cs="Times New Roman"/>
        </w:rPr>
        <w:t xml:space="preserve">on laiem kui </w:t>
      </w:r>
      <w:r w:rsidR="12483E1D" w:rsidRPr="00661BC4">
        <w:rPr>
          <w:rFonts w:cs="Times New Roman"/>
        </w:rPr>
        <w:t xml:space="preserve">kehtivas redaktsioonis </w:t>
      </w:r>
      <w:r w:rsidR="00824E7E">
        <w:rPr>
          <w:rFonts w:cs="Times New Roman"/>
        </w:rPr>
        <w:t>kasutatud sõna</w:t>
      </w:r>
      <w:r w:rsidR="00824E7E" w:rsidRPr="00661BC4">
        <w:rPr>
          <w:rFonts w:cs="Times New Roman"/>
        </w:rPr>
        <w:t xml:space="preserve"> </w:t>
      </w:r>
      <w:r w:rsidR="5405D81C" w:rsidRPr="00661BC4">
        <w:rPr>
          <w:rFonts w:cs="Times New Roman"/>
        </w:rPr>
        <w:t xml:space="preserve">„tegevus“ </w:t>
      </w:r>
      <w:r w:rsidR="00824E7E">
        <w:rPr>
          <w:rFonts w:cs="Times New Roman"/>
        </w:rPr>
        <w:t xml:space="preserve">oma </w:t>
      </w:r>
      <w:r w:rsidR="5405D81C" w:rsidRPr="00661BC4">
        <w:rPr>
          <w:rFonts w:cs="Times New Roman"/>
        </w:rPr>
        <w:t xml:space="preserve">ning see </w:t>
      </w:r>
      <w:r w:rsidR="00EB4E8D">
        <w:rPr>
          <w:rFonts w:cs="Times New Roman"/>
        </w:rPr>
        <w:t>tähista</w:t>
      </w:r>
      <w:r w:rsidR="00B66346" w:rsidRPr="00661BC4">
        <w:rPr>
          <w:rFonts w:cs="Times New Roman"/>
        </w:rPr>
        <w:t xml:space="preserve">b </w:t>
      </w:r>
      <w:r w:rsidR="5405D81C" w:rsidRPr="00661BC4">
        <w:rPr>
          <w:rFonts w:cs="Times New Roman"/>
        </w:rPr>
        <w:t>võrgu- ja infosüsteemi turvalisuse mõistet</w:t>
      </w:r>
      <w:r w:rsidR="00EB4E8D">
        <w:rPr>
          <w:rFonts w:cs="Times New Roman"/>
        </w:rPr>
        <w:t xml:space="preserve"> paremini</w:t>
      </w:r>
      <w:r w:rsidR="5405D81C" w:rsidRPr="00661BC4">
        <w:rPr>
          <w:rFonts w:cs="Times New Roman"/>
        </w:rPr>
        <w:t xml:space="preserve">. Muudatuse tulemusena on kommenteeritav </w:t>
      </w:r>
      <w:r w:rsidR="00496F9D">
        <w:rPr>
          <w:rFonts w:cs="Times New Roman"/>
        </w:rPr>
        <w:t>termin</w:t>
      </w:r>
      <w:r w:rsidR="00496F9D" w:rsidRPr="00661BC4">
        <w:rPr>
          <w:rFonts w:cs="Times New Roman"/>
        </w:rPr>
        <w:t xml:space="preserve"> </w:t>
      </w:r>
      <w:r w:rsidR="5405D81C" w:rsidRPr="00661BC4">
        <w:rPr>
          <w:rFonts w:cs="Times New Roman"/>
        </w:rPr>
        <w:t xml:space="preserve">ka </w:t>
      </w:r>
      <w:r w:rsidR="7C459C28" w:rsidRPr="00661BC4">
        <w:rPr>
          <w:rFonts w:cs="Times New Roman"/>
          <w:color w:val="000000" w:themeColor="text1"/>
        </w:rPr>
        <w:t>selgem</w:t>
      </w:r>
      <w:r w:rsidR="00496F9D">
        <w:rPr>
          <w:rFonts w:cs="Times New Roman"/>
          <w:color w:val="000000" w:themeColor="text1"/>
        </w:rPr>
        <w:t>ini</w:t>
      </w:r>
      <w:r w:rsidR="7C459C28" w:rsidRPr="00661BC4">
        <w:rPr>
          <w:rFonts w:cs="Times New Roman"/>
          <w:color w:val="000000" w:themeColor="text1"/>
        </w:rPr>
        <w:t xml:space="preserve"> </w:t>
      </w:r>
      <w:r w:rsidR="5405D81C" w:rsidRPr="00661BC4">
        <w:rPr>
          <w:rFonts w:cs="Times New Roman"/>
        </w:rPr>
        <w:t>kooskõlas NIS2</w:t>
      </w:r>
      <w:r w:rsidR="00496F9D">
        <w:rPr>
          <w:rFonts w:cs="Times New Roman"/>
        </w:rPr>
        <w:t>-</w:t>
      </w:r>
      <w:r w:rsidR="5405D81C" w:rsidRPr="00661BC4">
        <w:rPr>
          <w:rFonts w:cs="Times New Roman"/>
        </w:rPr>
        <w:t xml:space="preserve">direktiivi artikli 6 punktis 2 </w:t>
      </w:r>
      <w:r w:rsidR="00496F9D">
        <w:rPr>
          <w:rFonts w:cs="Times New Roman"/>
        </w:rPr>
        <w:t>kasutatud terminiga</w:t>
      </w:r>
      <w:r w:rsidR="00496F9D" w:rsidRPr="00661BC4">
        <w:rPr>
          <w:rFonts w:cs="Times New Roman"/>
        </w:rPr>
        <w:t xml:space="preserve"> </w:t>
      </w:r>
      <w:r w:rsidR="5405D81C" w:rsidRPr="00661BC4">
        <w:rPr>
          <w:rFonts w:cs="Times New Roman"/>
        </w:rPr>
        <w:t xml:space="preserve">„võrgu- ja infosüsteemide turvalisus“, mille </w:t>
      </w:r>
      <w:r w:rsidR="00496F9D">
        <w:rPr>
          <w:rFonts w:cs="Times New Roman"/>
        </w:rPr>
        <w:t>defineerimisel</w:t>
      </w:r>
      <w:r w:rsidR="5405D81C" w:rsidRPr="00661BC4">
        <w:rPr>
          <w:rFonts w:cs="Times New Roman"/>
        </w:rPr>
        <w:t xml:space="preserve"> kasutatakse </w:t>
      </w:r>
      <w:r w:rsidR="11A049BE" w:rsidRPr="00661BC4">
        <w:rPr>
          <w:rFonts w:cs="Times New Roman"/>
          <w:color w:val="000000" w:themeColor="text1"/>
        </w:rPr>
        <w:t xml:space="preserve">samuti </w:t>
      </w:r>
      <w:r w:rsidR="5405D81C" w:rsidRPr="00661BC4">
        <w:rPr>
          <w:rFonts w:cs="Times New Roman"/>
        </w:rPr>
        <w:t>sõna „sündmus“</w:t>
      </w:r>
      <w:r w:rsidR="4BE996E1" w:rsidRPr="00661BC4">
        <w:rPr>
          <w:rFonts w:cs="Times New Roman"/>
        </w:rPr>
        <w:t>.</w:t>
      </w:r>
    </w:p>
    <w:p w14:paraId="119B35F9" w14:textId="77777777" w:rsidR="00F10CA0" w:rsidRPr="00661BC4" w:rsidRDefault="00F10CA0" w:rsidP="00713977">
      <w:pPr>
        <w:rPr>
          <w:rFonts w:cs="Times New Roman"/>
        </w:rPr>
      </w:pPr>
    </w:p>
    <w:p w14:paraId="54FFBC3F" w14:textId="71BDAE61" w:rsidR="6B83213D" w:rsidRPr="00661BC4" w:rsidRDefault="00273D95" w:rsidP="00713977">
      <w:pPr>
        <w:rPr>
          <w:rFonts w:cs="Times New Roman"/>
        </w:rPr>
      </w:pPr>
      <w:r>
        <w:rPr>
          <w:rFonts w:cs="Times New Roman"/>
          <w:b/>
          <w:bCs/>
        </w:rPr>
        <w:t xml:space="preserve">Eelnõukohase </w:t>
      </w:r>
      <w:r w:rsidR="4BE996E1" w:rsidRPr="00661BC4">
        <w:rPr>
          <w:rFonts w:cs="Times New Roman"/>
          <w:b/>
          <w:bCs/>
        </w:rPr>
        <w:t>KüTS</w:t>
      </w:r>
      <w:r>
        <w:rPr>
          <w:rFonts w:cs="Times New Roman"/>
          <w:b/>
          <w:bCs/>
        </w:rPr>
        <w:t>i</w:t>
      </w:r>
      <w:r w:rsidR="4BE996E1" w:rsidRPr="00661BC4">
        <w:rPr>
          <w:rFonts w:cs="Times New Roman"/>
          <w:b/>
          <w:bCs/>
        </w:rPr>
        <w:t xml:space="preserve"> § 2 punktiga 3</w:t>
      </w:r>
      <w:r w:rsidR="58E01A80" w:rsidRPr="00661BC4">
        <w:rPr>
          <w:rFonts w:cs="Times New Roman"/>
          <w:b/>
          <w:bCs/>
        </w:rPr>
        <w:t>6</w:t>
      </w:r>
      <w:r w:rsidR="4BE996E1" w:rsidRPr="00661BC4">
        <w:rPr>
          <w:rFonts w:cs="Times New Roman"/>
          <w:b/>
          <w:bCs/>
        </w:rPr>
        <w:t xml:space="preserve"> </w:t>
      </w:r>
      <w:r>
        <w:rPr>
          <w:rFonts w:cs="Times New Roman"/>
        </w:rPr>
        <w:t xml:space="preserve">kavandatakse üle </w:t>
      </w:r>
      <w:r w:rsidRPr="00661BC4">
        <w:rPr>
          <w:rFonts w:cs="Times New Roman"/>
        </w:rPr>
        <w:t>võt</w:t>
      </w:r>
      <w:r>
        <w:rPr>
          <w:rFonts w:cs="Times New Roman"/>
        </w:rPr>
        <w:t>t</w:t>
      </w:r>
      <w:r w:rsidRPr="00661BC4">
        <w:rPr>
          <w:rFonts w:cs="Times New Roman"/>
        </w:rPr>
        <w:t>a</w:t>
      </w:r>
      <w:r w:rsidR="1449862A" w:rsidRPr="00661BC4">
        <w:rPr>
          <w:rFonts w:cs="Times New Roman"/>
        </w:rPr>
        <w:t xml:space="preserve"> NIS2</w:t>
      </w:r>
      <w:r w:rsidR="00496F9D">
        <w:rPr>
          <w:rFonts w:cs="Times New Roman"/>
        </w:rPr>
        <w:t>-</w:t>
      </w:r>
      <w:r w:rsidR="1449862A" w:rsidRPr="00661BC4">
        <w:rPr>
          <w:rFonts w:cs="Times New Roman"/>
        </w:rPr>
        <w:t>direktiivi artikli 6 punkt 38: „</w:t>
      </w:r>
      <w:r w:rsidR="1449862A" w:rsidRPr="00A26FD1">
        <w:rPr>
          <w:rFonts w:cs="Times New Roman"/>
        </w:rPr>
        <w:t>füüsiline isik või juriidiline isik, kes on asutatud ja keda tunnustatakse tema tegevuskohajärgse riigisisese õiguse kohaselt, kes võib enda nimel omada õigusi ja kanda kohustusi“</w:t>
      </w:r>
      <w:r w:rsidR="1449862A" w:rsidRPr="00661BC4">
        <w:rPr>
          <w:rFonts w:cs="Times New Roman"/>
        </w:rPr>
        <w:t xml:space="preserve">. Kommenteeritava punkti selgituses on märgitud, et </w:t>
      </w:r>
      <w:r w:rsidR="2D4DE26A" w:rsidRPr="00661BC4">
        <w:rPr>
          <w:rFonts w:cs="Times New Roman"/>
        </w:rPr>
        <w:t xml:space="preserve">sättes viidatud </w:t>
      </w:r>
      <w:r w:rsidR="00B72A08">
        <w:rPr>
          <w:rFonts w:cs="Times New Roman"/>
        </w:rPr>
        <w:t>„</w:t>
      </w:r>
      <w:r w:rsidR="2D4DE26A" w:rsidRPr="00661BC4">
        <w:rPr>
          <w:rFonts w:cs="Times New Roman"/>
        </w:rPr>
        <w:t xml:space="preserve">õiguse” </w:t>
      </w:r>
      <w:r w:rsidR="00A223BF">
        <w:rPr>
          <w:rFonts w:cs="Times New Roman"/>
        </w:rPr>
        <w:t>puhu</w:t>
      </w:r>
      <w:r w:rsidR="2D4DE26A" w:rsidRPr="00661BC4">
        <w:rPr>
          <w:rFonts w:cs="Times New Roman"/>
        </w:rPr>
        <w:t xml:space="preserve">l </w:t>
      </w:r>
      <w:r w:rsidR="00A223BF">
        <w:rPr>
          <w:rFonts w:cs="Times New Roman"/>
        </w:rPr>
        <w:t>on</w:t>
      </w:r>
      <w:r w:rsidR="2D4DE26A" w:rsidRPr="00661BC4">
        <w:rPr>
          <w:rFonts w:cs="Times New Roman"/>
        </w:rPr>
        <w:t xml:space="preserve"> </w:t>
      </w:r>
      <w:r w:rsidR="1449862A" w:rsidRPr="00661BC4">
        <w:rPr>
          <w:rFonts w:cs="Times New Roman"/>
        </w:rPr>
        <w:t xml:space="preserve">tegemist tegevuskohajärgse riigisisese õigusega, kuna näiteks digitaalse teenuse osutajate korral võib tekkida olukord, kus konkreetne isik ei ole Eestis asutatud, kuid ta osutab  teenuseid </w:t>
      </w:r>
      <w:r w:rsidR="00B72A08">
        <w:rPr>
          <w:rFonts w:cs="Times New Roman"/>
        </w:rPr>
        <w:t>ka</w:t>
      </w:r>
      <w:r w:rsidR="1449862A" w:rsidRPr="00661BC4">
        <w:rPr>
          <w:rFonts w:cs="Times New Roman"/>
        </w:rPr>
        <w:t xml:space="preserve"> Eestis olevatele klientidele. Kommenteeritavat </w:t>
      </w:r>
      <w:r w:rsidR="00B72A08">
        <w:rPr>
          <w:rFonts w:cs="Times New Roman"/>
        </w:rPr>
        <w:t>terminit</w:t>
      </w:r>
      <w:r w:rsidR="00B72A08" w:rsidRPr="00661BC4">
        <w:rPr>
          <w:rFonts w:cs="Times New Roman"/>
        </w:rPr>
        <w:t xml:space="preserve"> </w:t>
      </w:r>
      <w:r w:rsidR="00B72A08">
        <w:rPr>
          <w:rFonts w:cs="Times New Roman"/>
        </w:rPr>
        <w:t>„</w:t>
      </w:r>
      <w:r w:rsidR="1449862A" w:rsidRPr="00661BC4">
        <w:rPr>
          <w:rFonts w:cs="Times New Roman"/>
        </w:rPr>
        <w:t>üksus</w:t>
      </w:r>
      <w:r w:rsidR="00B72A08">
        <w:rPr>
          <w:rFonts w:cs="Times New Roman"/>
        </w:rPr>
        <w:t>“</w:t>
      </w:r>
      <w:r w:rsidR="1449862A" w:rsidRPr="00661BC4">
        <w:rPr>
          <w:rFonts w:cs="Times New Roman"/>
        </w:rPr>
        <w:t xml:space="preserve"> kasutatakse ka eelnõuga KüTS</w:t>
      </w:r>
      <w:r w:rsidR="00B72A08">
        <w:rPr>
          <w:rFonts w:cs="Times New Roman"/>
        </w:rPr>
        <w:t>i</w:t>
      </w:r>
      <w:r w:rsidR="1449862A" w:rsidRPr="00661BC4">
        <w:rPr>
          <w:rFonts w:cs="Times New Roman"/>
        </w:rPr>
        <w:t xml:space="preserve"> §</w:t>
      </w:r>
      <w:r w:rsidR="00B72A08">
        <w:rPr>
          <w:rFonts w:cs="Times New Roman"/>
        </w:rPr>
        <w:t>-i</w:t>
      </w:r>
      <w:r w:rsidR="1449862A" w:rsidRPr="00661BC4">
        <w:rPr>
          <w:rFonts w:cs="Times New Roman"/>
        </w:rPr>
        <w:t xml:space="preserve"> </w:t>
      </w:r>
      <w:r w:rsidR="774CBF55" w:rsidRPr="00661BC4">
        <w:rPr>
          <w:rFonts w:cs="Times New Roman"/>
        </w:rPr>
        <w:t>3</w:t>
      </w:r>
      <w:r w:rsidR="1449862A" w:rsidRPr="00661BC4">
        <w:rPr>
          <w:rFonts w:cs="Times New Roman"/>
        </w:rPr>
        <w:t xml:space="preserve"> </w:t>
      </w:r>
      <w:r w:rsidR="00B72A08" w:rsidRPr="00661BC4">
        <w:rPr>
          <w:rFonts w:cs="Times New Roman"/>
        </w:rPr>
        <w:t>lisatavates</w:t>
      </w:r>
      <w:r w:rsidR="1449862A" w:rsidRPr="00661BC4">
        <w:rPr>
          <w:rFonts w:cs="Times New Roman"/>
        </w:rPr>
        <w:t xml:space="preserve"> uutes lõigetes ning KüTSis puudus parem samalaadne sõna, mis sõna „üksus“ olemust paremini iseloomustaks. Näiteks ei ole </w:t>
      </w:r>
      <w:r w:rsidR="004605D4">
        <w:rPr>
          <w:rFonts w:cs="Times New Roman"/>
        </w:rPr>
        <w:t xml:space="preserve">siinjuures </w:t>
      </w:r>
      <w:r w:rsidR="1449862A" w:rsidRPr="00661BC4">
        <w:rPr>
          <w:rFonts w:cs="Times New Roman"/>
        </w:rPr>
        <w:t>võimalik kasutada lühendit/terminit „teenuse osutaja“, kuna sellel on teine kontekst</w:t>
      </w:r>
      <w:r w:rsidR="004605D4">
        <w:rPr>
          <w:rFonts w:cs="Times New Roman"/>
        </w:rPr>
        <w:t>,</w:t>
      </w:r>
      <w:r w:rsidR="1449862A" w:rsidRPr="00661BC4">
        <w:rPr>
          <w:rFonts w:cs="Times New Roman"/>
        </w:rPr>
        <w:t xml:space="preserve"> vt ka KüTS § 3 lõike 1 </w:t>
      </w:r>
      <w:r w:rsidR="00B36095">
        <w:rPr>
          <w:rFonts w:cs="Times New Roman"/>
        </w:rPr>
        <w:t xml:space="preserve">muutmise </w:t>
      </w:r>
      <w:r w:rsidR="1449862A" w:rsidRPr="00661BC4" w:rsidDel="004605D4">
        <w:rPr>
          <w:rFonts w:cs="Times New Roman"/>
        </w:rPr>
        <w:t>selgitust</w:t>
      </w:r>
      <w:r w:rsidR="1449862A" w:rsidRPr="00661BC4">
        <w:rPr>
          <w:rFonts w:cs="Times New Roman"/>
        </w:rPr>
        <w:t xml:space="preserve">. </w:t>
      </w:r>
      <w:r w:rsidR="004605D4">
        <w:rPr>
          <w:rFonts w:cs="Times New Roman"/>
        </w:rPr>
        <w:t>Terminiga „ü</w:t>
      </w:r>
      <w:r w:rsidR="1449862A" w:rsidRPr="00661BC4">
        <w:rPr>
          <w:rFonts w:cs="Times New Roman"/>
        </w:rPr>
        <w:t>ksus</w:t>
      </w:r>
      <w:r w:rsidR="5CEB9FF1" w:rsidRPr="00661BC4">
        <w:rPr>
          <w:rFonts w:cs="Times New Roman"/>
        </w:rPr>
        <w:t>”</w:t>
      </w:r>
      <w:r w:rsidR="1449862A" w:rsidRPr="00661BC4">
        <w:rPr>
          <w:rFonts w:cs="Times New Roman"/>
        </w:rPr>
        <w:t xml:space="preserve"> ei </w:t>
      </w:r>
      <w:r w:rsidR="33A07F14" w:rsidRPr="00661BC4">
        <w:rPr>
          <w:rFonts w:cs="Times New Roman"/>
        </w:rPr>
        <w:t xml:space="preserve">viidata </w:t>
      </w:r>
      <w:r w:rsidR="1449862A" w:rsidRPr="00661BC4">
        <w:rPr>
          <w:rFonts w:cs="Times New Roman"/>
        </w:rPr>
        <w:t>ühe organisatsiooni struktuuriüksuse</w:t>
      </w:r>
      <w:r w:rsidR="3AA6DCF0" w:rsidRPr="00661BC4">
        <w:rPr>
          <w:rFonts w:cs="Times New Roman"/>
        </w:rPr>
        <w:t>le</w:t>
      </w:r>
      <w:r w:rsidR="1449862A" w:rsidRPr="00661BC4">
        <w:rPr>
          <w:rFonts w:cs="Times New Roman"/>
        </w:rPr>
        <w:t xml:space="preserve"> (nt osakonna</w:t>
      </w:r>
      <w:r w:rsidR="662A3C48" w:rsidRPr="00661BC4">
        <w:rPr>
          <w:rFonts w:cs="Times New Roman"/>
        </w:rPr>
        <w:t>le</w:t>
      </w:r>
      <w:r w:rsidR="1449862A" w:rsidRPr="00661BC4">
        <w:rPr>
          <w:rFonts w:cs="Times New Roman"/>
        </w:rPr>
        <w:t>), vaid selle</w:t>
      </w:r>
      <w:r w:rsidR="2E4E5925" w:rsidRPr="00661BC4">
        <w:rPr>
          <w:rFonts w:cs="Times New Roman"/>
        </w:rPr>
        <w:t xml:space="preserve"> all</w:t>
      </w:r>
      <w:r w:rsidR="1449862A" w:rsidRPr="00661BC4">
        <w:rPr>
          <w:rFonts w:cs="Times New Roman"/>
        </w:rPr>
        <w:t xml:space="preserve"> </w:t>
      </w:r>
      <w:r w:rsidR="292D5178" w:rsidRPr="00661BC4">
        <w:rPr>
          <w:rFonts w:cs="Times New Roman"/>
        </w:rPr>
        <w:t xml:space="preserve">mõeldakse </w:t>
      </w:r>
      <w:r w:rsidR="1449862A" w:rsidRPr="00661BC4">
        <w:rPr>
          <w:rFonts w:cs="Times New Roman"/>
        </w:rPr>
        <w:t>organisatsiooni</w:t>
      </w:r>
      <w:r w:rsidR="22C70995" w:rsidRPr="00661BC4">
        <w:rPr>
          <w:rFonts w:cs="Times New Roman"/>
        </w:rPr>
        <w:t xml:space="preserve"> tervikuna</w:t>
      </w:r>
      <w:r w:rsidR="63CCABF4" w:rsidRPr="00661BC4">
        <w:rPr>
          <w:rFonts w:cs="Times New Roman"/>
        </w:rPr>
        <w:t>, s.o juriidilist isikut või asutust</w:t>
      </w:r>
      <w:r w:rsidR="1449862A" w:rsidRPr="00661BC4">
        <w:rPr>
          <w:rFonts w:cs="Times New Roman"/>
        </w:rPr>
        <w:t xml:space="preserve">. Kui organisatsiooni üks struktuuriüksus osutab mingit teenust, mis on </w:t>
      </w:r>
      <w:r w:rsidR="004605D4">
        <w:rPr>
          <w:rFonts w:cs="Times New Roman"/>
        </w:rPr>
        <w:t>nimetaud</w:t>
      </w:r>
      <w:r w:rsidR="1449862A" w:rsidRPr="00661BC4">
        <w:rPr>
          <w:rFonts w:cs="Times New Roman"/>
        </w:rPr>
        <w:t xml:space="preserve"> eelnõu §</w:t>
      </w:r>
      <w:r w:rsidR="633AAF41" w:rsidRPr="00661BC4">
        <w:rPr>
          <w:rFonts w:cs="Times New Roman"/>
        </w:rPr>
        <w:t>-s 3</w:t>
      </w:r>
      <w:r w:rsidR="1449862A" w:rsidRPr="00661BC4">
        <w:rPr>
          <w:rFonts w:cs="Times New Roman"/>
        </w:rPr>
        <w:t xml:space="preserve">, siis </w:t>
      </w:r>
      <w:r w:rsidR="344205A1" w:rsidRPr="00661BC4">
        <w:rPr>
          <w:rFonts w:cs="Times New Roman"/>
        </w:rPr>
        <w:t xml:space="preserve">kvalifitseerub </w:t>
      </w:r>
      <w:r w:rsidR="1449862A" w:rsidRPr="00661BC4">
        <w:rPr>
          <w:rFonts w:cs="Times New Roman"/>
        </w:rPr>
        <w:t xml:space="preserve">see vastav organisatsioon tervikuna KüTSi teenuseosutajaks – kuid sel juhul tuleb </w:t>
      </w:r>
      <w:r w:rsidR="00495FFA">
        <w:rPr>
          <w:rFonts w:cs="Times New Roman"/>
        </w:rPr>
        <w:t>lisaks</w:t>
      </w:r>
      <w:r w:rsidR="00495FFA" w:rsidRPr="00661BC4">
        <w:rPr>
          <w:rFonts w:cs="Times New Roman"/>
        </w:rPr>
        <w:t xml:space="preserve"> </w:t>
      </w:r>
      <w:r w:rsidR="1449862A" w:rsidRPr="00661BC4">
        <w:rPr>
          <w:rFonts w:cs="Times New Roman"/>
        </w:rPr>
        <w:t>hinnata, et mi</w:t>
      </w:r>
      <w:r w:rsidR="3AB4DD59" w:rsidRPr="00661BC4">
        <w:rPr>
          <w:rFonts w:cs="Times New Roman"/>
        </w:rPr>
        <w:t>lli</w:t>
      </w:r>
      <w:r w:rsidR="00495FFA">
        <w:rPr>
          <w:rFonts w:cs="Times New Roman"/>
        </w:rPr>
        <w:t>s</w:t>
      </w:r>
      <w:r w:rsidR="3AB4DD59" w:rsidRPr="00661BC4">
        <w:rPr>
          <w:rFonts w:cs="Times New Roman"/>
        </w:rPr>
        <w:t>e</w:t>
      </w:r>
      <w:r w:rsidR="1449862A" w:rsidRPr="00661BC4">
        <w:rPr>
          <w:rFonts w:cs="Times New Roman"/>
        </w:rPr>
        <w:t xml:space="preserve"> osa </w:t>
      </w:r>
      <w:r w:rsidR="00495FFA">
        <w:rPr>
          <w:rFonts w:cs="Times New Roman"/>
        </w:rPr>
        <w:t>puhul</w:t>
      </w:r>
      <w:r w:rsidR="1449862A" w:rsidRPr="00661BC4">
        <w:rPr>
          <w:rFonts w:cs="Times New Roman"/>
        </w:rPr>
        <w:t xml:space="preserve"> selle organisatsiooni tegevusest </w:t>
      </w:r>
      <w:r w:rsidR="00495FFA">
        <w:rPr>
          <w:rFonts w:cs="Times New Roman"/>
        </w:rPr>
        <w:t>tule</w:t>
      </w:r>
      <w:r w:rsidR="00495FFA" w:rsidRPr="00661BC4">
        <w:rPr>
          <w:rFonts w:cs="Times New Roman"/>
        </w:rPr>
        <w:t xml:space="preserve">b </w:t>
      </w:r>
      <w:r w:rsidR="1449862A" w:rsidRPr="00661BC4">
        <w:rPr>
          <w:rFonts w:cs="Times New Roman"/>
        </w:rPr>
        <w:t>järgi</w:t>
      </w:r>
      <w:r w:rsidR="00495FFA">
        <w:rPr>
          <w:rFonts w:cs="Times New Roman"/>
        </w:rPr>
        <w:t>d</w:t>
      </w:r>
      <w:r w:rsidR="1449862A" w:rsidRPr="00661BC4">
        <w:rPr>
          <w:rFonts w:cs="Times New Roman"/>
        </w:rPr>
        <w:t xml:space="preserve">a KüTSi nõudeid </w:t>
      </w:r>
      <w:r w:rsidR="6B13ECC7" w:rsidRPr="00661BC4">
        <w:rPr>
          <w:rFonts w:cs="Times New Roman"/>
        </w:rPr>
        <w:t>(vt ka KüTS</w:t>
      </w:r>
      <w:r w:rsidR="00495FFA">
        <w:rPr>
          <w:rFonts w:cs="Times New Roman"/>
        </w:rPr>
        <w:t>i</w:t>
      </w:r>
      <w:r w:rsidR="6B13ECC7" w:rsidRPr="00661BC4">
        <w:rPr>
          <w:rFonts w:cs="Times New Roman"/>
        </w:rPr>
        <w:t xml:space="preserve"> § 1 lg 4 muutmise selgitust)</w:t>
      </w:r>
      <w:r w:rsidR="1449862A" w:rsidRPr="00661BC4">
        <w:rPr>
          <w:rFonts w:cs="Times New Roman"/>
        </w:rPr>
        <w:t>.</w:t>
      </w:r>
    </w:p>
    <w:p w14:paraId="5CB5C777" w14:textId="77777777" w:rsidR="00F10CA0" w:rsidRPr="00661BC4" w:rsidRDefault="00F10CA0" w:rsidP="00713977">
      <w:pPr>
        <w:rPr>
          <w:rFonts w:cs="Times New Roman"/>
        </w:rPr>
      </w:pPr>
    </w:p>
    <w:p w14:paraId="44DF1E67" w14:textId="2CD2FEFD" w:rsidR="27E90155" w:rsidRPr="00661BC4" w:rsidRDefault="00273D95" w:rsidP="00713977">
      <w:pPr>
        <w:rPr>
          <w:rFonts w:cs="Times New Roman"/>
          <w:szCs w:val="24"/>
        </w:rPr>
      </w:pPr>
      <w:r>
        <w:rPr>
          <w:rFonts w:cs="Times New Roman"/>
          <w:b/>
          <w:bCs/>
        </w:rPr>
        <w:t xml:space="preserve">Eelnõukohane </w:t>
      </w:r>
      <w:r w:rsidR="27E90155" w:rsidRPr="00661BC4">
        <w:rPr>
          <w:rFonts w:cs="Times New Roman"/>
          <w:b/>
          <w:bCs/>
        </w:rPr>
        <w:t>KüTS</w:t>
      </w:r>
      <w:r>
        <w:rPr>
          <w:rFonts w:cs="Times New Roman"/>
          <w:b/>
          <w:bCs/>
        </w:rPr>
        <w:t>i</w:t>
      </w:r>
      <w:r w:rsidR="27E90155" w:rsidRPr="00661BC4">
        <w:rPr>
          <w:rFonts w:cs="Times New Roman"/>
          <w:b/>
          <w:bCs/>
        </w:rPr>
        <w:t xml:space="preserve"> § 2 punkt </w:t>
      </w:r>
      <w:r w:rsidR="5CEAE17F" w:rsidRPr="00661BC4">
        <w:rPr>
          <w:rFonts w:cs="Times New Roman"/>
          <w:b/>
          <w:bCs/>
        </w:rPr>
        <w:t>3</w:t>
      </w:r>
      <w:r w:rsidR="27E90155" w:rsidRPr="00661BC4">
        <w:rPr>
          <w:rFonts w:cs="Times New Roman"/>
          <w:b/>
          <w:bCs/>
        </w:rPr>
        <w:t xml:space="preserve">7 </w:t>
      </w:r>
      <w:r w:rsidR="31E262DE" w:rsidRPr="00661BC4">
        <w:rPr>
          <w:rFonts w:cs="Times New Roman"/>
          <w:szCs w:val="24"/>
        </w:rPr>
        <w:t xml:space="preserve">on seotud </w:t>
      </w:r>
      <w:r w:rsidR="00B36095">
        <w:rPr>
          <w:rFonts w:cs="Times New Roman"/>
          <w:szCs w:val="24"/>
        </w:rPr>
        <w:t xml:space="preserve">termini </w:t>
      </w:r>
      <w:r w:rsidR="31E262DE" w:rsidRPr="00661BC4">
        <w:rPr>
          <w:rFonts w:cs="Times New Roman"/>
          <w:szCs w:val="24"/>
        </w:rPr>
        <w:t>„üldkasutatava elektroonilise side teenus“ määratlemisega</w:t>
      </w:r>
      <w:r w:rsidR="13AD68B9" w:rsidRPr="00661BC4">
        <w:rPr>
          <w:rFonts w:cs="Times New Roman"/>
          <w:szCs w:val="24"/>
        </w:rPr>
        <w:t>.</w:t>
      </w:r>
      <w:r w:rsidR="31E262DE" w:rsidRPr="00661BC4">
        <w:rPr>
          <w:rFonts w:cs="Times New Roman"/>
          <w:szCs w:val="24"/>
        </w:rPr>
        <w:t xml:space="preserve"> NIS2</w:t>
      </w:r>
      <w:r w:rsidR="00B36095">
        <w:rPr>
          <w:rFonts w:cs="Times New Roman"/>
          <w:szCs w:val="24"/>
        </w:rPr>
        <w:t>-</w:t>
      </w:r>
      <w:r w:rsidR="31E262DE" w:rsidRPr="00661BC4">
        <w:rPr>
          <w:rFonts w:cs="Times New Roman"/>
          <w:szCs w:val="24"/>
        </w:rPr>
        <w:t xml:space="preserve">direktiiv ei määratle </w:t>
      </w:r>
      <w:r w:rsidR="255C6537" w:rsidRPr="00661BC4">
        <w:rPr>
          <w:rFonts w:cs="Times New Roman"/>
          <w:szCs w:val="24"/>
        </w:rPr>
        <w:t xml:space="preserve">iseenesest </w:t>
      </w:r>
      <w:r w:rsidR="00B36095">
        <w:rPr>
          <w:rFonts w:cs="Times New Roman"/>
          <w:szCs w:val="24"/>
        </w:rPr>
        <w:t>termini</w:t>
      </w:r>
      <w:r w:rsidR="00B36095" w:rsidRPr="00661BC4">
        <w:rPr>
          <w:rFonts w:cs="Times New Roman"/>
          <w:szCs w:val="24"/>
        </w:rPr>
        <w:t xml:space="preserve">t </w:t>
      </w:r>
      <w:r w:rsidR="31E262DE" w:rsidRPr="00661BC4">
        <w:rPr>
          <w:rFonts w:cs="Times New Roman"/>
          <w:szCs w:val="24"/>
        </w:rPr>
        <w:t xml:space="preserve">„üldkasutatav elektroonilise side teenus“ ega </w:t>
      </w:r>
      <w:r w:rsidR="00B36095">
        <w:rPr>
          <w:rFonts w:cs="Times New Roman"/>
          <w:szCs w:val="24"/>
        </w:rPr>
        <w:t>viita</w:t>
      </w:r>
      <w:r w:rsidR="31E262DE" w:rsidRPr="00661BC4">
        <w:rPr>
          <w:rFonts w:cs="Times New Roman"/>
          <w:szCs w:val="24"/>
        </w:rPr>
        <w:t xml:space="preserve"> </w:t>
      </w:r>
      <w:r w:rsidR="00B36095">
        <w:rPr>
          <w:rFonts w:cs="Times New Roman"/>
          <w:szCs w:val="24"/>
        </w:rPr>
        <w:t xml:space="preserve">mõnele </w:t>
      </w:r>
      <w:r w:rsidR="31E262DE" w:rsidRPr="00661BC4">
        <w:rPr>
          <w:rFonts w:cs="Times New Roman"/>
          <w:szCs w:val="24"/>
        </w:rPr>
        <w:t xml:space="preserve">direktiivi </w:t>
      </w:r>
      <w:r w:rsidR="001B16E6">
        <w:rPr>
          <w:rFonts w:cs="Times New Roman"/>
          <w:szCs w:val="24"/>
        </w:rPr>
        <w:t xml:space="preserve">(EL) </w:t>
      </w:r>
      <w:r w:rsidR="31E262DE" w:rsidRPr="00661BC4">
        <w:rPr>
          <w:rFonts w:cs="Times New Roman"/>
          <w:szCs w:val="24"/>
        </w:rPr>
        <w:t>2018/1972 artikli 2 punktile. Siiski on NIS2</w:t>
      </w:r>
      <w:r w:rsidR="00B36095">
        <w:rPr>
          <w:rFonts w:cs="Times New Roman"/>
          <w:szCs w:val="24"/>
        </w:rPr>
        <w:t>-</w:t>
      </w:r>
      <w:r w:rsidR="31E262DE" w:rsidRPr="00661BC4">
        <w:rPr>
          <w:rFonts w:cs="Times New Roman"/>
          <w:szCs w:val="24"/>
        </w:rPr>
        <w:t xml:space="preserve">direktiivis kasutatud </w:t>
      </w:r>
      <w:r w:rsidR="00B36095">
        <w:rPr>
          <w:rFonts w:cs="Times New Roman"/>
          <w:szCs w:val="24"/>
        </w:rPr>
        <w:t>termini</w:t>
      </w:r>
      <w:r w:rsidR="00B36095" w:rsidRPr="00661BC4">
        <w:rPr>
          <w:rFonts w:cs="Times New Roman"/>
          <w:szCs w:val="24"/>
        </w:rPr>
        <w:t xml:space="preserve">t </w:t>
      </w:r>
      <w:r w:rsidR="31E262DE" w:rsidRPr="00661BC4">
        <w:rPr>
          <w:rFonts w:cs="Times New Roman"/>
          <w:szCs w:val="24"/>
        </w:rPr>
        <w:t xml:space="preserve">„üldkasutatava elektroonilise side teenuse osutaja“, mistõttu </w:t>
      </w:r>
      <w:r w:rsidR="00CB5BE9">
        <w:rPr>
          <w:rFonts w:cs="Times New Roman"/>
          <w:szCs w:val="24"/>
        </w:rPr>
        <w:t>selgita</w:t>
      </w:r>
      <w:r w:rsidR="00CB5BE9" w:rsidRPr="00661BC4">
        <w:rPr>
          <w:rFonts w:cs="Times New Roman"/>
          <w:szCs w:val="24"/>
        </w:rPr>
        <w:t xml:space="preserve">takse </w:t>
      </w:r>
      <w:r w:rsidR="31E262DE" w:rsidRPr="00661BC4">
        <w:rPr>
          <w:rFonts w:cs="Times New Roman"/>
          <w:szCs w:val="24"/>
        </w:rPr>
        <w:t>seletuskirjas</w:t>
      </w:r>
      <w:r w:rsidR="452DE3DF" w:rsidRPr="00661BC4">
        <w:rPr>
          <w:rFonts w:cs="Times New Roman"/>
          <w:szCs w:val="24"/>
        </w:rPr>
        <w:t xml:space="preserve"> üheselt</w:t>
      </w:r>
      <w:r w:rsidR="00FF4C3A" w:rsidRPr="00661BC4">
        <w:rPr>
          <w:rFonts w:cs="Times New Roman"/>
          <w:szCs w:val="24"/>
        </w:rPr>
        <w:t xml:space="preserve"> </w:t>
      </w:r>
      <w:r w:rsidR="452DE3DF" w:rsidRPr="00661BC4">
        <w:rPr>
          <w:rFonts w:cs="Times New Roman"/>
          <w:szCs w:val="24"/>
        </w:rPr>
        <w:t>mõistetavuse tagamiseks</w:t>
      </w:r>
      <w:r w:rsidR="31E262DE" w:rsidRPr="00661BC4">
        <w:rPr>
          <w:rFonts w:cs="Times New Roman"/>
          <w:szCs w:val="24"/>
        </w:rPr>
        <w:t xml:space="preserve"> vastava</w:t>
      </w:r>
      <w:r w:rsidR="00CB5BE9">
        <w:rPr>
          <w:rFonts w:cs="Times New Roman"/>
          <w:szCs w:val="24"/>
        </w:rPr>
        <w:t>t</w:t>
      </w:r>
      <w:r w:rsidR="31E262DE" w:rsidRPr="00661BC4">
        <w:rPr>
          <w:rFonts w:cs="Times New Roman"/>
          <w:szCs w:val="24"/>
        </w:rPr>
        <w:t xml:space="preserve"> teenus</w:t>
      </w:r>
      <w:r w:rsidR="00CB5BE9">
        <w:rPr>
          <w:rFonts w:cs="Times New Roman"/>
          <w:szCs w:val="24"/>
        </w:rPr>
        <w:t>t</w:t>
      </w:r>
      <w:r w:rsidR="31E262DE" w:rsidRPr="00661BC4">
        <w:rPr>
          <w:rFonts w:cs="Times New Roman"/>
          <w:szCs w:val="24"/>
        </w:rPr>
        <w:t xml:space="preserve">. </w:t>
      </w:r>
    </w:p>
    <w:p w14:paraId="736AB1C1" w14:textId="55401196" w:rsidR="31E262DE" w:rsidRPr="00661BC4" w:rsidRDefault="50A1714E" w:rsidP="00713977">
      <w:pPr>
        <w:rPr>
          <w:rFonts w:cs="Times New Roman"/>
        </w:rPr>
      </w:pPr>
      <w:r w:rsidRPr="00661BC4">
        <w:rPr>
          <w:rFonts w:cs="Times New Roman"/>
        </w:rPr>
        <w:t xml:space="preserve">Kaudselt on kommenteeritav </w:t>
      </w:r>
      <w:r w:rsidR="00CB5BE9">
        <w:rPr>
          <w:rFonts w:cs="Times New Roman"/>
        </w:rPr>
        <w:t>termin</w:t>
      </w:r>
      <w:r w:rsidR="00CB5BE9" w:rsidRPr="00661BC4">
        <w:rPr>
          <w:rFonts w:cs="Times New Roman"/>
        </w:rPr>
        <w:t xml:space="preserve"> </w:t>
      </w:r>
      <w:r w:rsidRPr="00661BC4">
        <w:rPr>
          <w:rFonts w:cs="Times New Roman"/>
        </w:rPr>
        <w:t>seo</w:t>
      </w:r>
      <w:r w:rsidR="00CB5BE9">
        <w:rPr>
          <w:rFonts w:cs="Times New Roman"/>
        </w:rPr>
        <w:t>tud</w:t>
      </w:r>
      <w:r w:rsidRPr="00661BC4">
        <w:rPr>
          <w:rFonts w:cs="Times New Roman"/>
        </w:rPr>
        <w:t xml:space="preserve"> </w:t>
      </w:r>
      <w:r w:rsidR="1AB36E16" w:rsidRPr="00661BC4">
        <w:rPr>
          <w:rFonts w:cs="Times New Roman"/>
        </w:rPr>
        <w:t xml:space="preserve">Euroopa Parlamendi ja nõukogu direktiivi (EL) </w:t>
      </w:r>
      <w:r w:rsidR="1AB36E16" w:rsidRPr="00661BC4">
        <w:rPr>
          <w:rFonts w:cs="Times New Roman"/>
        </w:rPr>
        <w:lastRenderedPageBreak/>
        <w:t xml:space="preserve">2018/1972, millega kehtestatakse Euroopa elektroonilise side seadustik (edaspidi </w:t>
      </w:r>
      <w:r w:rsidR="1AB36E16" w:rsidRPr="00661BC4">
        <w:rPr>
          <w:rFonts w:cs="Times New Roman"/>
          <w:i/>
          <w:iCs/>
        </w:rPr>
        <w:t xml:space="preserve">direktiiv </w:t>
      </w:r>
      <w:r w:rsidR="00932B28">
        <w:rPr>
          <w:rFonts w:cs="Times New Roman"/>
          <w:i/>
          <w:iCs/>
        </w:rPr>
        <w:t xml:space="preserve">(EL) </w:t>
      </w:r>
      <w:r w:rsidR="1AB36E16" w:rsidRPr="00661BC4">
        <w:rPr>
          <w:rFonts w:cs="Times New Roman"/>
          <w:i/>
          <w:iCs/>
        </w:rPr>
        <w:t>2018/1972</w:t>
      </w:r>
      <w:r w:rsidR="1AB36E16" w:rsidRPr="00661BC4">
        <w:rPr>
          <w:rFonts w:cs="Times New Roman"/>
        </w:rPr>
        <w:t>),</w:t>
      </w:r>
      <w:r w:rsidRPr="00661BC4">
        <w:rPr>
          <w:rFonts w:cs="Times New Roman"/>
        </w:rPr>
        <w:t xml:space="preserve"> artikli 2 järgmiste punktidega:</w:t>
      </w:r>
    </w:p>
    <w:p w14:paraId="1C522A31" w14:textId="5AFEC2D5" w:rsidR="31E262DE" w:rsidRPr="00661BC4" w:rsidRDefault="31E262DE" w:rsidP="00B5782B">
      <w:pPr>
        <w:numPr>
          <w:ilvl w:val="0"/>
          <w:numId w:val="10"/>
        </w:numPr>
        <w:rPr>
          <w:rFonts w:cs="Times New Roman"/>
          <w:szCs w:val="24"/>
        </w:rPr>
      </w:pPr>
      <w:r w:rsidRPr="00661BC4">
        <w:rPr>
          <w:rFonts w:cs="Times New Roman"/>
          <w:szCs w:val="24"/>
        </w:rPr>
        <w:t>punkt 13: „kasutaja“ – juriidiline või füüsiline isik, kes kasutab üldkasutatavat elektroonilise side teenust või taotleb selle kasutamist;</w:t>
      </w:r>
    </w:p>
    <w:p w14:paraId="18F5B502" w14:textId="18800799" w:rsidR="31E262DE" w:rsidRPr="00661BC4" w:rsidRDefault="31E262DE" w:rsidP="00B5782B">
      <w:pPr>
        <w:numPr>
          <w:ilvl w:val="0"/>
          <w:numId w:val="10"/>
        </w:numPr>
        <w:rPr>
          <w:rFonts w:cs="Times New Roman"/>
          <w:szCs w:val="24"/>
        </w:rPr>
      </w:pPr>
      <w:r w:rsidRPr="00661BC4">
        <w:rPr>
          <w:rFonts w:cs="Times New Roman"/>
          <w:szCs w:val="24"/>
        </w:rPr>
        <w:t xml:space="preserve">punkt 14: „lõppkasutaja“ – kasutaja, kes ei paku üldkasutatavaid elektroonilise side võrke ega üldkasutatavaid elektroonilise side teenuseid; </w:t>
      </w:r>
    </w:p>
    <w:p w14:paraId="4DB5FCE8" w14:textId="04843BFF" w:rsidR="31E262DE" w:rsidRPr="00661BC4" w:rsidRDefault="31E262DE" w:rsidP="00B5782B">
      <w:pPr>
        <w:numPr>
          <w:ilvl w:val="0"/>
          <w:numId w:val="10"/>
        </w:numPr>
        <w:rPr>
          <w:rFonts w:cs="Times New Roman"/>
          <w:szCs w:val="24"/>
        </w:rPr>
      </w:pPr>
      <w:r w:rsidRPr="00661BC4">
        <w:rPr>
          <w:rFonts w:cs="Times New Roman"/>
          <w:szCs w:val="24"/>
        </w:rPr>
        <w:t xml:space="preserve">punkt 15: „tarbija“ – füüsiline isik, kes kasutab üldkasutatavat elektroonilise side teenust või taotleb selle kasutamist eesmärkidel, mis ei ole seotud tema kaubandustegevuse, äritegevuse, oskustöö või erialaga; </w:t>
      </w:r>
    </w:p>
    <w:p w14:paraId="00615311" w14:textId="3BF193C3" w:rsidR="31E262DE" w:rsidRPr="00661BC4" w:rsidRDefault="31E262DE" w:rsidP="00B5782B">
      <w:pPr>
        <w:numPr>
          <w:ilvl w:val="0"/>
          <w:numId w:val="10"/>
        </w:numPr>
        <w:rPr>
          <w:rFonts w:cs="Times New Roman"/>
          <w:szCs w:val="24"/>
        </w:rPr>
      </w:pPr>
      <w:r w:rsidRPr="00661BC4">
        <w:rPr>
          <w:rFonts w:cs="Times New Roman"/>
          <w:szCs w:val="24"/>
        </w:rPr>
        <w:t xml:space="preserve">punkt 31: „kõne“ – üldkasutatava isikutevahelise side teenuse abil loodud ühendus, mis võimaldab kahepoolset kõnesidet; </w:t>
      </w:r>
    </w:p>
    <w:p w14:paraId="33A1267B" w14:textId="41FB8CD0" w:rsidR="31E262DE" w:rsidRPr="00661BC4" w:rsidRDefault="31E262DE" w:rsidP="00B5782B">
      <w:pPr>
        <w:numPr>
          <w:ilvl w:val="0"/>
          <w:numId w:val="10"/>
        </w:numPr>
        <w:rPr>
          <w:rFonts w:cs="Times New Roman"/>
          <w:szCs w:val="24"/>
        </w:rPr>
      </w:pPr>
      <w:r w:rsidRPr="00661BC4">
        <w:rPr>
          <w:rFonts w:cs="Times New Roman"/>
          <w:szCs w:val="24"/>
        </w:rPr>
        <w:t xml:space="preserve">punkt 32: „kõneside teenus“ – üldkasutatav elektroonilise side teenus, mis otse või kaudselt võimaldab riigisiseste või riigisiseste ja rahvusvaheliste kõnede algatamist ja vastuvõtmist riigi või riigi ja rahvusvahelisse numeratsiooniplaani kuuluva numbri või numbrite abil.  </w:t>
      </w:r>
    </w:p>
    <w:p w14:paraId="08CA21BB" w14:textId="01C4D903" w:rsidR="31E262DE" w:rsidRPr="00661BC4" w:rsidRDefault="31E262DE" w:rsidP="00713977">
      <w:pPr>
        <w:rPr>
          <w:rFonts w:cs="Times New Roman"/>
          <w:szCs w:val="24"/>
        </w:rPr>
      </w:pPr>
      <w:r w:rsidRPr="00661BC4">
        <w:rPr>
          <w:rFonts w:cs="Times New Roman"/>
          <w:szCs w:val="24"/>
        </w:rPr>
        <w:t xml:space="preserve">Kommenteeritava </w:t>
      </w:r>
      <w:r w:rsidR="00CB5BE9">
        <w:rPr>
          <w:rFonts w:cs="Times New Roman"/>
          <w:szCs w:val="24"/>
        </w:rPr>
        <w:t>termini ja</w:t>
      </w:r>
      <w:r w:rsidRPr="00661BC4">
        <w:rPr>
          <w:rFonts w:cs="Times New Roman"/>
          <w:szCs w:val="24"/>
        </w:rPr>
        <w:t xml:space="preserve"> eelnimetatud direktiivi</w:t>
      </w:r>
      <w:r w:rsidR="00CB5BE9">
        <w:rPr>
          <w:rFonts w:cs="Times New Roman"/>
          <w:szCs w:val="24"/>
        </w:rPr>
        <w:t>s</w:t>
      </w:r>
      <w:r w:rsidRPr="00661BC4">
        <w:rPr>
          <w:rFonts w:cs="Times New Roman"/>
          <w:szCs w:val="24"/>
        </w:rPr>
        <w:t xml:space="preserve"> </w:t>
      </w:r>
      <w:r w:rsidR="00932B28">
        <w:rPr>
          <w:rFonts w:cs="Times New Roman"/>
          <w:szCs w:val="24"/>
        </w:rPr>
        <w:t xml:space="preserve">(EL) </w:t>
      </w:r>
      <w:r w:rsidRPr="00661BC4">
        <w:rPr>
          <w:rFonts w:cs="Times New Roman"/>
          <w:szCs w:val="24"/>
        </w:rPr>
        <w:t xml:space="preserve">2018/1972 </w:t>
      </w:r>
      <w:r w:rsidR="00CB5BE9">
        <w:rPr>
          <w:rFonts w:cs="Times New Roman"/>
          <w:szCs w:val="24"/>
        </w:rPr>
        <w:t>kasutatud terminitega</w:t>
      </w:r>
      <w:r w:rsidR="00CB5BE9" w:rsidRPr="00661BC4">
        <w:rPr>
          <w:rFonts w:cs="Times New Roman"/>
          <w:szCs w:val="24"/>
        </w:rPr>
        <w:t xml:space="preserve"> </w:t>
      </w:r>
      <w:r w:rsidRPr="00661BC4">
        <w:rPr>
          <w:rFonts w:cs="Times New Roman"/>
          <w:szCs w:val="24"/>
        </w:rPr>
        <w:t>on seotud elektroonilise side seaduse § 2 järgmised punktid:</w:t>
      </w:r>
    </w:p>
    <w:p w14:paraId="12B09B41" w14:textId="2D4F518D" w:rsidR="31E262DE" w:rsidRPr="00661BC4" w:rsidRDefault="31E262DE" w:rsidP="00B5782B">
      <w:pPr>
        <w:numPr>
          <w:ilvl w:val="0"/>
          <w:numId w:val="10"/>
        </w:numPr>
        <w:rPr>
          <w:rFonts w:cs="Times New Roman"/>
          <w:szCs w:val="24"/>
        </w:rPr>
      </w:pPr>
      <w:r w:rsidRPr="00661BC4">
        <w:rPr>
          <w:rFonts w:cs="Times New Roman"/>
          <w:szCs w:val="24"/>
        </w:rPr>
        <w:t xml:space="preserve">punkt 5 „elektroonilise side ettevõtja“ (lühendina </w:t>
      </w:r>
      <w:r w:rsidRPr="00661BC4">
        <w:rPr>
          <w:rFonts w:cs="Times New Roman"/>
          <w:i/>
          <w:iCs/>
          <w:szCs w:val="24"/>
        </w:rPr>
        <w:t>sideettevõtja</w:t>
      </w:r>
      <w:r w:rsidRPr="00661BC4">
        <w:rPr>
          <w:rFonts w:cs="Times New Roman"/>
          <w:szCs w:val="24"/>
        </w:rPr>
        <w:t>) – isik, kes osutab lõppkasutajale või teisele üldkasutatava elektroonilise side teenuse osutajale üldkasutatavat elektroonilise side teenust;</w:t>
      </w:r>
    </w:p>
    <w:p w14:paraId="1855B827" w14:textId="1A20462F" w:rsidR="31E262DE" w:rsidRPr="00661BC4" w:rsidRDefault="31E262DE" w:rsidP="00B5782B">
      <w:pPr>
        <w:numPr>
          <w:ilvl w:val="0"/>
          <w:numId w:val="10"/>
        </w:numPr>
        <w:rPr>
          <w:rFonts w:cs="Times New Roman"/>
          <w:szCs w:val="24"/>
        </w:rPr>
      </w:pPr>
      <w:r w:rsidRPr="00661BC4">
        <w:rPr>
          <w:rFonts w:cs="Times New Roman"/>
          <w:szCs w:val="24"/>
        </w:rPr>
        <w:t xml:space="preserve">punkt 7: „elektroonilise side teenuse kasutaja“ (lühendina </w:t>
      </w:r>
      <w:r w:rsidRPr="00661BC4">
        <w:rPr>
          <w:rFonts w:cs="Times New Roman"/>
          <w:i/>
          <w:iCs/>
          <w:szCs w:val="24"/>
        </w:rPr>
        <w:t>sideteenuse kasutaja</w:t>
      </w:r>
      <w:r w:rsidRPr="00661BC4">
        <w:rPr>
          <w:rFonts w:cs="Times New Roman"/>
          <w:szCs w:val="24"/>
        </w:rPr>
        <w:t xml:space="preserve">) – isik, kes kasutab üldkasutatavat elektroonilise side teenust; </w:t>
      </w:r>
    </w:p>
    <w:p w14:paraId="278F6556" w14:textId="47F60904" w:rsidR="31E262DE" w:rsidRPr="00661BC4" w:rsidRDefault="31E262DE" w:rsidP="00B5782B">
      <w:pPr>
        <w:numPr>
          <w:ilvl w:val="0"/>
          <w:numId w:val="10"/>
        </w:numPr>
        <w:rPr>
          <w:rFonts w:cs="Times New Roman"/>
          <w:szCs w:val="24"/>
        </w:rPr>
      </w:pPr>
      <w:r w:rsidRPr="00661BC4">
        <w:rPr>
          <w:rFonts w:cs="Times New Roman"/>
          <w:szCs w:val="24"/>
        </w:rPr>
        <w:t>punkt 8</w:t>
      </w:r>
      <w:r w:rsidRPr="00661BC4">
        <w:rPr>
          <w:rFonts w:cs="Times New Roman"/>
          <w:szCs w:val="24"/>
          <w:vertAlign w:val="superscript"/>
        </w:rPr>
        <w:t>4</w:t>
      </w:r>
      <w:r w:rsidRPr="00661BC4">
        <w:rPr>
          <w:rFonts w:cs="Times New Roman"/>
          <w:szCs w:val="24"/>
        </w:rPr>
        <w:t xml:space="preserve"> „internetiühenduse teenus“ – üldkasutatav elektroonilise side teenus, millega võimaldatakse juurdepääsu internetile ja selle kaudu internetiga ühendatud lõpp-punktidele sõltumata kasutatavast võrgutehnoloogiast või terminalseadmest;</w:t>
      </w:r>
    </w:p>
    <w:p w14:paraId="5B32905A" w14:textId="258DF1D3" w:rsidR="31E262DE" w:rsidRPr="00661BC4" w:rsidRDefault="31E262DE" w:rsidP="00B5782B">
      <w:pPr>
        <w:numPr>
          <w:ilvl w:val="0"/>
          <w:numId w:val="10"/>
        </w:numPr>
        <w:rPr>
          <w:rFonts w:cs="Times New Roman"/>
          <w:szCs w:val="24"/>
        </w:rPr>
      </w:pPr>
      <w:r w:rsidRPr="00661BC4">
        <w:rPr>
          <w:rFonts w:cs="Times New Roman"/>
          <w:szCs w:val="24"/>
        </w:rPr>
        <w:t>punkt 9</w:t>
      </w:r>
      <w:r w:rsidRPr="00661BC4">
        <w:rPr>
          <w:rFonts w:cs="Times New Roman"/>
          <w:szCs w:val="24"/>
          <w:vertAlign w:val="superscript"/>
        </w:rPr>
        <w:t>1</w:t>
      </w:r>
      <w:r w:rsidRPr="00661BC4">
        <w:rPr>
          <w:rFonts w:cs="Times New Roman"/>
          <w:szCs w:val="24"/>
        </w:rPr>
        <w:t xml:space="preserve"> „isikutevahelise side teenus“ – üldkasutatav elektroonilise side teenus, mis ei hõlma teenuseid, mis võimaldavad isikutevahelist vastastikust suhtlust teise teenusega lahutamatult seotud vähem olulise lisavõimalusena, kuid võimaldab üldkasutatava elektroonilise side võrgu kaudu isikutevahelist vastastikust suhtlust lõpliku arvu isikute vahel ning mille puhul side algatanud või selles osalevad isikud määravad kindlaks teabe saaja;</w:t>
      </w:r>
    </w:p>
    <w:p w14:paraId="2D46F494" w14:textId="428462F1" w:rsidR="31E262DE" w:rsidRPr="00661BC4" w:rsidRDefault="31E262DE" w:rsidP="00B5782B">
      <w:pPr>
        <w:numPr>
          <w:ilvl w:val="0"/>
          <w:numId w:val="10"/>
        </w:numPr>
        <w:rPr>
          <w:rFonts w:cs="Times New Roman"/>
          <w:szCs w:val="24"/>
        </w:rPr>
      </w:pPr>
      <w:r w:rsidRPr="00661BC4">
        <w:rPr>
          <w:rFonts w:cs="Times New Roman"/>
          <w:szCs w:val="24"/>
        </w:rPr>
        <w:t>punkt 11 „kaabelleviteenus“ – üldkasutatav elektroonilise side teenus, mis seisneb lõppkasutajale televisiooni- või raadiosaadete või televisiooni- või raadioprogrammide edastamises kokkulepitud tasu eest;</w:t>
      </w:r>
    </w:p>
    <w:p w14:paraId="191760B0" w14:textId="77777777" w:rsidR="00B56F55" w:rsidRDefault="31E262DE" w:rsidP="00B5782B">
      <w:pPr>
        <w:numPr>
          <w:ilvl w:val="0"/>
          <w:numId w:val="10"/>
        </w:numPr>
        <w:rPr>
          <w:rFonts w:cs="Times New Roman"/>
          <w:szCs w:val="24"/>
        </w:rPr>
      </w:pPr>
      <w:r w:rsidRPr="00661BC4">
        <w:rPr>
          <w:rFonts w:cs="Times New Roman"/>
          <w:szCs w:val="24"/>
        </w:rPr>
        <w:t xml:space="preserve">punkt 15 „klient“ – üldkasutatavat elektroonilise side teenust kasutav isik, kellel on üldkasutatava elektroonilise side teenuse kasutamiseks leping sideettevõtjaga; </w:t>
      </w:r>
    </w:p>
    <w:p w14:paraId="129022BA" w14:textId="1257000C" w:rsidR="31E262DE" w:rsidRPr="00661BC4" w:rsidRDefault="31E262DE" w:rsidP="00B5782B">
      <w:pPr>
        <w:numPr>
          <w:ilvl w:val="0"/>
          <w:numId w:val="10"/>
        </w:numPr>
        <w:rPr>
          <w:rFonts w:cs="Times New Roman"/>
          <w:szCs w:val="24"/>
        </w:rPr>
      </w:pPr>
      <w:r w:rsidRPr="00661BC4">
        <w:rPr>
          <w:rFonts w:cs="Times New Roman"/>
          <w:szCs w:val="24"/>
        </w:rPr>
        <w:t xml:space="preserve">punkt 27 „lõppkasutaja“ – klient, kes ise ei osuta üldkasutatavat elektroonilise side teenust; </w:t>
      </w:r>
    </w:p>
    <w:p w14:paraId="22978807" w14:textId="76608ACB" w:rsidR="31E262DE" w:rsidRPr="00661BC4" w:rsidRDefault="31E262DE" w:rsidP="00B5782B">
      <w:pPr>
        <w:numPr>
          <w:ilvl w:val="0"/>
          <w:numId w:val="10"/>
        </w:numPr>
        <w:rPr>
          <w:rFonts w:cs="Times New Roman"/>
          <w:szCs w:val="24"/>
        </w:rPr>
      </w:pPr>
      <w:r w:rsidRPr="00661BC4">
        <w:rPr>
          <w:rFonts w:cs="Times New Roman"/>
          <w:szCs w:val="24"/>
        </w:rPr>
        <w:t>punkt 31 „mobiiltelefoniteenus“ – üldkasutatav elektroonilise side teenus, mis võimaldab kindlaks määramata asukohas riigisiseste ja rahvusvaheliste kõnede tegemist ja vastuvõtmist ning juurdepääsu hädaabiteenustele Eesti või rahvusvahelisse numeratsiooniplaani kuuluva numbri või sellega seotud lühivalikukoodi abil osalise või täieliku raadioside loomise teel;</w:t>
      </w:r>
    </w:p>
    <w:p w14:paraId="3BCFEC9B" w14:textId="2E5635EC" w:rsidR="31E262DE" w:rsidRPr="00661BC4" w:rsidRDefault="31E262DE" w:rsidP="00B5782B">
      <w:pPr>
        <w:numPr>
          <w:ilvl w:val="0"/>
          <w:numId w:val="10"/>
        </w:numPr>
        <w:rPr>
          <w:rFonts w:cs="Times New Roman"/>
          <w:szCs w:val="24"/>
        </w:rPr>
      </w:pPr>
      <w:r w:rsidRPr="00661BC4">
        <w:rPr>
          <w:rFonts w:cs="Times New Roman"/>
          <w:szCs w:val="24"/>
        </w:rPr>
        <w:t>punkt 38 „püsiliiniteenus“ – üldkasutatav elektroonilise side teenus, mis seisneb kliendile püsiliini kasutada andmises;</w:t>
      </w:r>
    </w:p>
    <w:p w14:paraId="6A0942B3" w14:textId="1F3943AD" w:rsidR="31E262DE" w:rsidRPr="00661BC4" w:rsidRDefault="31E262DE" w:rsidP="00B5782B">
      <w:pPr>
        <w:numPr>
          <w:ilvl w:val="0"/>
          <w:numId w:val="10"/>
        </w:numPr>
        <w:rPr>
          <w:rFonts w:cs="Times New Roman"/>
          <w:szCs w:val="24"/>
        </w:rPr>
      </w:pPr>
      <w:r w:rsidRPr="00661BC4">
        <w:rPr>
          <w:rFonts w:cs="Times New Roman"/>
          <w:szCs w:val="24"/>
        </w:rPr>
        <w:t>punkt 58 „telefoniteenus“ – üldkasutatav elektroonilise side teenus, mis võimaldab riigisiseste ja rahvusvaheliste kõnede tegemist ning vastuvõtmist Eesti või rahvusvahelisse numeratsiooniplaani kuuluva numbri abil;</w:t>
      </w:r>
    </w:p>
    <w:p w14:paraId="3C9209A3" w14:textId="37F7AEA5" w:rsidR="31E262DE" w:rsidRPr="00661BC4" w:rsidRDefault="31E262DE" w:rsidP="00B5782B">
      <w:pPr>
        <w:numPr>
          <w:ilvl w:val="0"/>
          <w:numId w:val="10"/>
        </w:numPr>
        <w:rPr>
          <w:rFonts w:cs="Times New Roman"/>
          <w:szCs w:val="24"/>
        </w:rPr>
      </w:pPr>
      <w:r w:rsidRPr="00661BC4">
        <w:rPr>
          <w:rFonts w:cs="Times New Roman"/>
          <w:szCs w:val="24"/>
        </w:rPr>
        <w:t xml:space="preserve">punkt 64 „virtuaalvõrguteenus“ – sideettevõtja poolt osutatav üldkasutatav elektroonilise </w:t>
      </w:r>
      <w:r w:rsidRPr="00661BC4">
        <w:rPr>
          <w:rFonts w:cs="Times New Roman"/>
          <w:szCs w:val="24"/>
        </w:rPr>
        <w:lastRenderedPageBreak/>
        <w:t>side teenus, mis põhineb teisele sideettevõtjale kuuluvas üldkasutatavas elektroonilise side võrgus loodaval näival ühendusel või vahendil.</w:t>
      </w:r>
    </w:p>
    <w:p w14:paraId="59E5ADE6" w14:textId="0949EB3C" w:rsidR="31E262DE" w:rsidRPr="00661BC4" w:rsidRDefault="31E262DE" w:rsidP="00713977">
      <w:pPr>
        <w:rPr>
          <w:rFonts w:cs="Times New Roman"/>
          <w:szCs w:val="24"/>
        </w:rPr>
      </w:pPr>
      <w:r w:rsidRPr="00661BC4">
        <w:rPr>
          <w:rFonts w:cs="Times New Roman"/>
          <w:szCs w:val="24"/>
        </w:rPr>
        <w:t xml:space="preserve">Üldkasutatava elektroonilise side teenuse näited on </w:t>
      </w:r>
      <w:r w:rsidR="00CB5BE9">
        <w:rPr>
          <w:rFonts w:cs="Times New Roman"/>
          <w:szCs w:val="24"/>
        </w:rPr>
        <w:t>esit</w:t>
      </w:r>
      <w:r w:rsidR="00CB5BE9" w:rsidRPr="00661BC4">
        <w:rPr>
          <w:rFonts w:cs="Times New Roman"/>
          <w:szCs w:val="24"/>
        </w:rPr>
        <w:t xml:space="preserve">atud </w:t>
      </w:r>
      <w:r w:rsidRPr="00661BC4">
        <w:rPr>
          <w:rFonts w:cs="Times New Roman"/>
          <w:szCs w:val="24"/>
        </w:rPr>
        <w:t>eel</w:t>
      </w:r>
      <w:r w:rsidR="00CB5BE9">
        <w:rPr>
          <w:rFonts w:cs="Times New Roman"/>
          <w:szCs w:val="24"/>
        </w:rPr>
        <w:t>mise</w:t>
      </w:r>
      <w:r w:rsidRPr="00661BC4">
        <w:rPr>
          <w:rFonts w:cs="Times New Roman"/>
          <w:szCs w:val="24"/>
        </w:rPr>
        <w:t xml:space="preserve"> lõigus, kuid see </w:t>
      </w:r>
      <w:r w:rsidR="00CB5BE9">
        <w:rPr>
          <w:rFonts w:cs="Times New Roman"/>
          <w:szCs w:val="24"/>
        </w:rPr>
        <w:t>termin</w:t>
      </w:r>
      <w:r w:rsidRPr="00661BC4">
        <w:rPr>
          <w:rFonts w:cs="Times New Roman"/>
          <w:szCs w:val="24"/>
        </w:rPr>
        <w:t xml:space="preserve"> on ka elektroonilise side seaduses </w:t>
      </w:r>
      <w:r w:rsidR="00CB5BE9">
        <w:rPr>
          <w:rFonts w:cs="Times New Roman"/>
          <w:szCs w:val="24"/>
        </w:rPr>
        <w:t xml:space="preserve">eraldi </w:t>
      </w:r>
      <w:r w:rsidRPr="00661BC4">
        <w:rPr>
          <w:rFonts w:cs="Times New Roman"/>
          <w:szCs w:val="24"/>
        </w:rPr>
        <w:t>defineeritud. Elektroonilise side seaduse § 2 punkti 68 kohaselt on üldkasutatav elektroonilise side teenus „</w:t>
      </w:r>
      <w:r w:rsidRPr="00894F8C">
        <w:rPr>
          <w:rFonts w:cs="Times New Roman"/>
          <w:szCs w:val="24"/>
        </w:rPr>
        <w:t>teenus, mida sideettevõtja pakub vastaval sideteenuse turul üldistel alustel kõikidele isikutele, ilma et isikud peaksid vastama mingitele neid teistest sarnastest isikutest eristavatele tunnustele. Teenus on üldkasutatav eelkõige siis, kui selle osutamine on kestev ja järjepidev ning seda pakutakse sisuliselt ühesugustel tingimustel“</w:t>
      </w:r>
      <w:r w:rsidRPr="00661BC4">
        <w:rPr>
          <w:rFonts w:cs="Times New Roman"/>
          <w:szCs w:val="24"/>
        </w:rPr>
        <w:t>. Seetõttu on kommenteeritavas punktis viid</w:t>
      </w:r>
      <w:r w:rsidR="00CB5BE9">
        <w:rPr>
          <w:rFonts w:cs="Times New Roman"/>
          <w:szCs w:val="24"/>
        </w:rPr>
        <w:t>atud</w:t>
      </w:r>
      <w:r w:rsidRPr="00661BC4">
        <w:rPr>
          <w:rFonts w:cs="Times New Roman"/>
          <w:szCs w:val="24"/>
        </w:rPr>
        <w:t xml:space="preserve"> elektroonilise side seaduse vastavale terminile.</w:t>
      </w:r>
    </w:p>
    <w:p w14:paraId="175EC73C" w14:textId="77777777" w:rsidR="00FF4C3A" w:rsidRPr="00661BC4" w:rsidRDefault="00FF4C3A" w:rsidP="00713977">
      <w:pPr>
        <w:rPr>
          <w:rFonts w:cs="Times New Roman"/>
        </w:rPr>
      </w:pPr>
    </w:p>
    <w:p w14:paraId="30C821EF" w14:textId="461577B2" w:rsidR="6B83213D" w:rsidRPr="00661BC4" w:rsidRDefault="00273D95" w:rsidP="00713977">
      <w:pPr>
        <w:rPr>
          <w:rFonts w:cs="Times New Roman"/>
        </w:rPr>
      </w:pPr>
      <w:r>
        <w:rPr>
          <w:rFonts w:cs="Times New Roman"/>
          <w:b/>
          <w:bCs/>
        </w:rPr>
        <w:t xml:space="preserve">Eelnõukohase </w:t>
      </w:r>
      <w:r w:rsidR="459E4A19" w:rsidRPr="00661BC4">
        <w:rPr>
          <w:rFonts w:cs="Times New Roman"/>
          <w:b/>
          <w:bCs/>
        </w:rPr>
        <w:t>KüTS</w:t>
      </w:r>
      <w:r>
        <w:rPr>
          <w:rFonts w:cs="Times New Roman"/>
          <w:b/>
          <w:bCs/>
        </w:rPr>
        <w:t>i</w:t>
      </w:r>
      <w:r w:rsidR="459E4A19" w:rsidRPr="00661BC4">
        <w:rPr>
          <w:rFonts w:cs="Times New Roman"/>
          <w:b/>
          <w:bCs/>
        </w:rPr>
        <w:t xml:space="preserve"> § 2 punktiga 38</w:t>
      </w:r>
      <w:r w:rsidR="459E4A19" w:rsidRPr="00661BC4">
        <w:rPr>
          <w:rFonts w:cs="Times New Roman"/>
        </w:rPr>
        <w:t xml:space="preserve"> </w:t>
      </w:r>
      <w:r>
        <w:rPr>
          <w:rFonts w:cs="Times New Roman"/>
        </w:rPr>
        <w:t xml:space="preserve">kavandatakse üle </w:t>
      </w:r>
      <w:r w:rsidRPr="00661BC4">
        <w:rPr>
          <w:rFonts w:cs="Times New Roman"/>
        </w:rPr>
        <w:t>võt</w:t>
      </w:r>
      <w:r>
        <w:rPr>
          <w:rFonts w:cs="Times New Roman"/>
        </w:rPr>
        <w:t>t</w:t>
      </w:r>
      <w:r w:rsidRPr="00661BC4">
        <w:rPr>
          <w:rFonts w:cs="Times New Roman"/>
        </w:rPr>
        <w:t>a</w:t>
      </w:r>
      <w:r w:rsidR="459E4A19" w:rsidRPr="00661BC4">
        <w:rPr>
          <w:rFonts w:cs="Times New Roman"/>
        </w:rPr>
        <w:t xml:space="preserve"> NIS2</w:t>
      </w:r>
      <w:r w:rsidR="00CB5BE9">
        <w:rPr>
          <w:rFonts w:cs="Times New Roman"/>
        </w:rPr>
        <w:t>-</w:t>
      </w:r>
      <w:r w:rsidR="459E4A19" w:rsidRPr="00661BC4">
        <w:rPr>
          <w:rFonts w:cs="Times New Roman"/>
        </w:rPr>
        <w:t xml:space="preserve">direktiivi artikli 6 punkt 36, mis viitab direktiivi </w:t>
      </w:r>
      <w:r w:rsidR="00932B28">
        <w:rPr>
          <w:rFonts w:cs="Times New Roman"/>
        </w:rPr>
        <w:t xml:space="preserve">(EL) </w:t>
      </w:r>
      <w:r w:rsidR="459E4A19" w:rsidRPr="00661BC4">
        <w:rPr>
          <w:rFonts w:cs="Times New Roman"/>
        </w:rPr>
        <w:t xml:space="preserve">2018/1972 artikli 2 punktis 8 määratletud üldkasutatavale elektroonilise side võrgule. Direktiivi </w:t>
      </w:r>
      <w:r w:rsidR="00932B28">
        <w:rPr>
          <w:rFonts w:cs="Times New Roman"/>
        </w:rPr>
        <w:t xml:space="preserve">(EL) </w:t>
      </w:r>
      <w:r w:rsidR="459E4A19" w:rsidRPr="00661BC4">
        <w:rPr>
          <w:rFonts w:cs="Times New Roman"/>
        </w:rPr>
        <w:t xml:space="preserve">2018/1972 artikli 2 punktis 8 on üldkasutatav elektroonilise side võrk defineeritud kui </w:t>
      </w:r>
      <w:r w:rsidR="459E4A19" w:rsidRPr="00F806FC">
        <w:rPr>
          <w:rFonts w:cs="Times New Roman"/>
        </w:rPr>
        <w:t>„elektroonilise side võrk, mida kasutatakse ainult või peamiselt avalikult kättesaadavate elektroonilise side teenuste pakkumiseks ning mis toetab teabe edastamist võrgu lõpp-punktide vahel“</w:t>
      </w:r>
      <w:r w:rsidR="459E4A19" w:rsidRPr="00661BC4">
        <w:rPr>
          <w:rFonts w:cs="Times New Roman"/>
        </w:rPr>
        <w:t xml:space="preserve">. Elektroonilise side seaduse § 2 punkti 71 kohaselt on üldkasutatav elektroonilise side võrk </w:t>
      </w:r>
      <w:r w:rsidR="459E4A19" w:rsidRPr="00F806FC">
        <w:rPr>
          <w:rFonts w:cs="Times New Roman"/>
        </w:rPr>
        <w:t>„võrk, mille kaudu osutatakse üldkasutatavat elektroonilise side teenust, mis võimaldab teabe edastamist elektroonilise side võrgu lõpp-punktide vahel“</w:t>
      </w:r>
      <w:r w:rsidR="459E4A19" w:rsidRPr="00661BC4">
        <w:rPr>
          <w:rFonts w:cs="Times New Roman"/>
        </w:rPr>
        <w:t xml:space="preserve">. </w:t>
      </w:r>
      <w:r w:rsidR="00CB5BE9">
        <w:rPr>
          <w:rFonts w:cs="Times New Roman"/>
        </w:rPr>
        <w:t>Vt selgitust ü</w:t>
      </w:r>
      <w:r w:rsidR="459E4A19" w:rsidRPr="00661BC4">
        <w:rPr>
          <w:rFonts w:cs="Times New Roman"/>
        </w:rPr>
        <w:t xml:space="preserve">ldkasutatava elektroonilise side teenuse </w:t>
      </w:r>
      <w:r w:rsidR="00CB5BE9">
        <w:rPr>
          <w:rFonts w:cs="Times New Roman"/>
        </w:rPr>
        <w:t>termini kohta</w:t>
      </w:r>
      <w:r w:rsidR="459E4A19" w:rsidRPr="00661BC4">
        <w:rPr>
          <w:rFonts w:cs="Times New Roman"/>
        </w:rPr>
        <w:t>.</w:t>
      </w:r>
    </w:p>
    <w:p w14:paraId="6D62515A" w14:textId="76E68E29" w:rsidR="6B83213D" w:rsidRPr="00661BC4" w:rsidRDefault="6B83213D" w:rsidP="00713977">
      <w:pPr>
        <w:rPr>
          <w:rFonts w:cs="Times New Roman"/>
        </w:rPr>
      </w:pPr>
      <w:r w:rsidRPr="00661BC4">
        <w:rPr>
          <w:rFonts w:cs="Times New Roman"/>
        </w:rPr>
        <w:t xml:space="preserve">Direktiivi </w:t>
      </w:r>
      <w:r w:rsidR="00932B28">
        <w:rPr>
          <w:rFonts w:cs="Times New Roman"/>
        </w:rPr>
        <w:t xml:space="preserve">(EL) </w:t>
      </w:r>
      <w:r w:rsidRPr="00661BC4">
        <w:rPr>
          <w:rFonts w:cs="Times New Roman"/>
        </w:rPr>
        <w:t>2018/1972 artikli 2 punktis 1 on elektroonilise side võrk defineeritud kui „</w:t>
      </w:r>
      <w:r w:rsidRPr="00F806FC">
        <w:rPr>
          <w:rFonts w:cs="Times New Roman"/>
        </w:rPr>
        <w:t>ülekandesüsteemid, mis võivad, aga ei pruugi põhineda püsitaristul või kesksel juhtimisel, ja vajaduse korral lülitus- ja marsruutimisseadmed ning muud vahendid, sealhulgas võrguelemendid, mis ei ole aktiivsed, mis võimaldavad edastada signaale kaabli kaudu, raadio teel, optiliselt või muude elektromagnetiliste vahendite abil, kasutades sealhulgas satelliitvõrke, püsivõrke (ahel- ja pakettkommuteeritud võrgud, k.a</w:t>
      </w:r>
      <w:r w:rsidR="198C36A8" w:rsidRPr="00F806FC">
        <w:rPr>
          <w:rFonts w:cs="Times New Roman"/>
        </w:rPr>
        <w:t> </w:t>
      </w:r>
      <w:r w:rsidRPr="00F806FC">
        <w:rPr>
          <w:rFonts w:cs="Times New Roman"/>
        </w:rPr>
        <w:t>internet) ja mobiilsidevõrke, elektrikaabelsüsteeme, kui neid kasutatakse signaalide edastamiseks, raadio- ja teleringhäälinguvõrke ja kaabeltelevisioonivõrke, olenemata sellest, millist teavet nende kaudu edastatakse“</w:t>
      </w:r>
      <w:r w:rsidRPr="00661BC4">
        <w:rPr>
          <w:rFonts w:cs="Times New Roman"/>
        </w:rPr>
        <w:t xml:space="preserve">. Elektroonilise side seaduse § 2 punktis 8 on elektroonilise side võrk defineeritud kui </w:t>
      </w:r>
      <w:r w:rsidRPr="00F806FC">
        <w:rPr>
          <w:rFonts w:cs="Times New Roman"/>
        </w:rPr>
        <w:t>„ülekandesüsteem koos selle tööks vajalike lülitusseadmete ning muude tugisüsteemidega, mis võimaldab signaalide edastamist ja suunamist kaabli kaudu, samuti raadio, optiliste või muude elektromagnetiliste vahenditega. Muu hulgas on elektroonilise side võrkudeks, sõltumata nende kaudu edastatava informatsiooni iseloomust, satelliitvõrk, telefonivõrk, andmesidevõrk, mobiiltelefonivõrk, ringhäälinguvõrk, kaabellevivõrk ja elektrikaablisüsteem, kui seda kasutatakse signaalide edastamiseks või suunamiseks.“</w:t>
      </w:r>
    </w:p>
    <w:p w14:paraId="15FDEB9A" w14:textId="11D94CDF" w:rsidR="6B83213D" w:rsidRDefault="6B83213D" w:rsidP="00713977">
      <w:pPr>
        <w:rPr>
          <w:rFonts w:cs="Times New Roman"/>
        </w:rPr>
      </w:pPr>
      <w:r w:rsidRPr="00661BC4">
        <w:rPr>
          <w:rFonts w:cs="Times New Roman"/>
        </w:rPr>
        <w:t xml:space="preserve">Direktiivi </w:t>
      </w:r>
      <w:r w:rsidR="00932B28">
        <w:rPr>
          <w:rFonts w:cs="Times New Roman"/>
        </w:rPr>
        <w:t xml:space="preserve">(EL) </w:t>
      </w:r>
      <w:r w:rsidRPr="00661BC4">
        <w:rPr>
          <w:rFonts w:cs="Times New Roman"/>
        </w:rPr>
        <w:t xml:space="preserve">2018/1972 artikli 2 punktis 9 on võrgu lõpp-punkt defineeritud kui </w:t>
      </w:r>
      <w:r w:rsidRPr="00F806FC">
        <w:rPr>
          <w:rFonts w:cs="Times New Roman"/>
        </w:rPr>
        <w:t>„füüsiline koht, kus lõppkasutajale pakutakse juurdepääsu üldkasutatavale elektroonilise side võrgule ning kus identifitseeritakse võrgu lõpp-punkt</w:t>
      </w:r>
      <w:r w:rsidR="198C36A8" w:rsidRPr="00F806FC">
        <w:rPr>
          <w:rFonts w:cs="Times New Roman"/>
        </w:rPr>
        <w:t> konkreetse võrguaadressi abil, juhul kui võrgus kasutatakse kommuteerimist või marsruutimist, mis võib olla seotud lõppkasutaja numbri või nimega“</w:t>
      </w:r>
      <w:r w:rsidR="198C36A8" w:rsidRPr="00661BC4">
        <w:rPr>
          <w:rFonts w:cs="Times New Roman"/>
        </w:rPr>
        <w:t>.</w:t>
      </w:r>
      <w:r w:rsidRPr="00661BC4">
        <w:rPr>
          <w:rFonts w:cs="Times New Roman"/>
        </w:rPr>
        <w:t xml:space="preserve"> Elektroonilise side seaduse § 2 punkti 70 kohaselt on üldkasutatav elektroonilise side võrgu lõpp-punkt </w:t>
      </w:r>
      <w:r w:rsidRPr="00F806FC">
        <w:rPr>
          <w:rFonts w:cs="Times New Roman"/>
        </w:rPr>
        <w:t>„üldkasutatava elektroonilise side võrgu füüsiliselt kindlaks määratud punkt, kus kliendile on loodud juurdepääs või võimalus juurdepääsuks üldkasutatavale elektroonilise side võrgule“</w:t>
      </w:r>
      <w:r w:rsidRPr="00661BC4">
        <w:rPr>
          <w:rFonts w:cs="Times New Roman"/>
        </w:rPr>
        <w:t>. Seetõttu on kommenteeritavas punktis viid</w:t>
      </w:r>
      <w:r w:rsidR="00CB5BE9">
        <w:rPr>
          <w:rFonts w:cs="Times New Roman"/>
        </w:rPr>
        <w:t>atud</w:t>
      </w:r>
      <w:r w:rsidRPr="00661BC4">
        <w:rPr>
          <w:rFonts w:cs="Times New Roman"/>
        </w:rPr>
        <w:t xml:space="preserve"> elektroonilise side seaduse vastavale terminile.</w:t>
      </w:r>
    </w:p>
    <w:p w14:paraId="511A648A" w14:textId="77777777" w:rsidR="00F806FC" w:rsidRPr="00661BC4" w:rsidRDefault="00F806FC" w:rsidP="00713977">
      <w:pPr>
        <w:rPr>
          <w:rFonts w:cs="Times New Roman"/>
        </w:rPr>
      </w:pPr>
    </w:p>
    <w:p w14:paraId="2598D5DA" w14:textId="682D3941" w:rsidR="002279C9" w:rsidRPr="00661BC4" w:rsidRDefault="00273D95" w:rsidP="00713977">
      <w:pPr>
        <w:rPr>
          <w:rFonts w:cs="Times New Roman"/>
        </w:rPr>
      </w:pPr>
      <w:r>
        <w:rPr>
          <w:rFonts w:cs="Times New Roman"/>
          <w:b/>
          <w:bCs/>
        </w:rPr>
        <w:t>Eelnõukoha</w:t>
      </w:r>
      <w:r w:rsidR="00CB5BE9">
        <w:rPr>
          <w:rFonts w:cs="Times New Roman"/>
          <w:b/>
          <w:bCs/>
        </w:rPr>
        <w:t>ses</w:t>
      </w:r>
      <w:r>
        <w:rPr>
          <w:rFonts w:cs="Times New Roman"/>
          <w:b/>
          <w:bCs/>
        </w:rPr>
        <w:t xml:space="preserve"> </w:t>
      </w:r>
      <w:r w:rsidR="6C673E51" w:rsidRPr="00661BC4">
        <w:rPr>
          <w:rFonts w:cs="Times New Roman"/>
          <w:b/>
          <w:bCs/>
        </w:rPr>
        <w:t>KüTS</w:t>
      </w:r>
      <w:r w:rsidR="00CB5BE9">
        <w:rPr>
          <w:rFonts w:cs="Times New Roman"/>
          <w:b/>
          <w:bCs/>
        </w:rPr>
        <w:t>i</w:t>
      </w:r>
      <w:r w:rsidR="6C673E51" w:rsidRPr="00661BC4">
        <w:rPr>
          <w:rFonts w:cs="Times New Roman"/>
          <w:b/>
          <w:bCs/>
        </w:rPr>
        <w:t xml:space="preserve"> §</w:t>
      </w:r>
      <w:r w:rsidR="00CB5BE9">
        <w:rPr>
          <w:rFonts w:cs="Times New Roman"/>
          <w:b/>
          <w:bCs/>
        </w:rPr>
        <w:t>-s</w:t>
      </w:r>
      <w:r w:rsidR="6C673E51" w:rsidRPr="00661BC4">
        <w:rPr>
          <w:rFonts w:cs="Times New Roman"/>
          <w:b/>
          <w:bCs/>
        </w:rPr>
        <w:t xml:space="preserve"> 3 </w:t>
      </w:r>
      <w:r w:rsidR="00CB7533">
        <w:rPr>
          <w:rFonts w:cs="Times New Roman"/>
        </w:rPr>
        <w:t>defineeritakse</w:t>
      </w:r>
      <w:r w:rsidR="00CB7533" w:rsidRPr="00661BC4">
        <w:rPr>
          <w:rFonts w:cs="Times New Roman"/>
        </w:rPr>
        <w:t xml:space="preserve"> </w:t>
      </w:r>
      <w:r w:rsidR="1B4CEC74" w:rsidRPr="00661BC4">
        <w:rPr>
          <w:rFonts w:cs="Times New Roman"/>
        </w:rPr>
        <w:t>sarnaselt kehtiva KüTS</w:t>
      </w:r>
      <w:r w:rsidR="00CB5BE9">
        <w:rPr>
          <w:rFonts w:cs="Times New Roman"/>
        </w:rPr>
        <w:t>i</w:t>
      </w:r>
      <w:r w:rsidR="1B4CEC74" w:rsidRPr="00661BC4">
        <w:rPr>
          <w:rFonts w:cs="Times New Roman"/>
        </w:rPr>
        <w:t>ga</w:t>
      </w:r>
      <w:r w:rsidR="3C4945E0" w:rsidRPr="00661BC4">
        <w:rPr>
          <w:rFonts w:cs="Times New Roman"/>
        </w:rPr>
        <w:t xml:space="preserve"> </w:t>
      </w:r>
      <w:r w:rsidR="00CB7533">
        <w:rPr>
          <w:rFonts w:cs="Times New Roman"/>
        </w:rPr>
        <w:t>termin „</w:t>
      </w:r>
      <w:r w:rsidR="3C4945E0" w:rsidRPr="00661BC4">
        <w:rPr>
          <w:rFonts w:cs="Times New Roman"/>
        </w:rPr>
        <w:t>teenuseosutaja</w:t>
      </w:r>
      <w:r w:rsidR="00CB7533">
        <w:rPr>
          <w:rFonts w:cs="Times New Roman"/>
        </w:rPr>
        <w:t>“</w:t>
      </w:r>
      <w:r w:rsidR="3C4945E0" w:rsidRPr="00661BC4">
        <w:rPr>
          <w:rFonts w:cs="Times New Roman"/>
        </w:rPr>
        <w:t xml:space="preserve"> </w:t>
      </w:r>
      <w:r w:rsidR="178DBCAE" w:rsidRPr="00661BC4">
        <w:rPr>
          <w:rFonts w:cs="Times New Roman"/>
        </w:rPr>
        <w:t>ja määrat</w:t>
      </w:r>
      <w:r w:rsidR="00CB7533">
        <w:rPr>
          <w:rFonts w:cs="Times New Roman"/>
        </w:rPr>
        <w:t>akse</w:t>
      </w:r>
      <w:r w:rsidR="178DBCAE" w:rsidRPr="00661BC4">
        <w:rPr>
          <w:rFonts w:cs="Times New Roman"/>
        </w:rPr>
        <w:t xml:space="preserve"> seeläbi suuresti </w:t>
      </w:r>
      <w:r w:rsidR="00CB7533">
        <w:rPr>
          <w:rFonts w:cs="Times New Roman"/>
        </w:rPr>
        <w:t>kindlaks</w:t>
      </w:r>
      <w:r w:rsidR="178DBCAE" w:rsidRPr="00661BC4">
        <w:rPr>
          <w:rFonts w:cs="Times New Roman"/>
        </w:rPr>
        <w:t xml:space="preserve"> ka </w:t>
      </w:r>
      <w:r w:rsidR="04768BD1" w:rsidRPr="00661BC4">
        <w:rPr>
          <w:rFonts w:cs="Times New Roman"/>
        </w:rPr>
        <w:t>KüTS</w:t>
      </w:r>
      <w:r w:rsidR="00CB7533">
        <w:rPr>
          <w:rFonts w:cs="Times New Roman"/>
        </w:rPr>
        <w:t>i</w:t>
      </w:r>
      <w:r w:rsidR="04768BD1" w:rsidRPr="00661BC4">
        <w:rPr>
          <w:rFonts w:cs="Times New Roman"/>
        </w:rPr>
        <w:t xml:space="preserve"> kohaldamisala. </w:t>
      </w:r>
      <w:r w:rsidR="3429867C" w:rsidRPr="00661BC4">
        <w:rPr>
          <w:rFonts w:cs="Times New Roman"/>
        </w:rPr>
        <w:t>Kõnealuse paragrahvi</w:t>
      </w:r>
      <w:r w:rsidR="7F3F9B49" w:rsidRPr="00661BC4">
        <w:rPr>
          <w:rFonts w:cs="Times New Roman"/>
        </w:rPr>
        <w:t xml:space="preserve"> ja </w:t>
      </w:r>
      <w:r w:rsidR="3429867C" w:rsidRPr="00661BC4">
        <w:rPr>
          <w:rFonts w:cs="Times New Roman"/>
        </w:rPr>
        <w:t>eelnõu subjektide ringiga</w:t>
      </w:r>
      <w:r w:rsidR="7F3F9B49" w:rsidRPr="00661BC4">
        <w:rPr>
          <w:rFonts w:cs="Times New Roman"/>
        </w:rPr>
        <w:t xml:space="preserve"> seoses on asjakohased NIS2</w:t>
      </w:r>
      <w:r w:rsidR="00CB7533">
        <w:rPr>
          <w:rFonts w:cs="Times New Roman"/>
        </w:rPr>
        <w:t>-</w:t>
      </w:r>
      <w:r w:rsidR="7F3F9B49" w:rsidRPr="00661BC4">
        <w:rPr>
          <w:rFonts w:cs="Times New Roman"/>
        </w:rPr>
        <w:t>direktiivi alltoodud põhjendus</w:t>
      </w:r>
      <w:r w:rsidR="00CB7533">
        <w:rPr>
          <w:rFonts w:cs="Times New Roman"/>
        </w:rPr>
        <w:t>e</w:t>
      </w:r>
      <w:r w:rsidR="7F3F9B49" w:rsidRPr="00661BC4">
        <w:rPr>
          <w:rFonts w:cs="Times New Roman"/>
        </w:rPr>
        <w:t>d 4</w:t>
      </w:r>
      <w:r w:rsidR="00CB7533">
        <w:rPr>
          <w:rFonts w:cs="Times New Roman"/>
        </w:rPr>
        <w:t>–</w:t>
      </w:r>
      <w:r w:rsidR="7F3F9B49" w:rsidRPr="00661BC4">
        <w:rPr>
          <w:rFonts w:cs="Times New Roman"/>
        </w:rPr>
        <w:t>7 ja 16, mis selgitavad NIS2</w:t>
      </w:r>
      <w:r w:rsidR="00CB7533">
        <w:rPr>
          <w:rFonts w:cs="Times New Roman"/>
        </w:rPr>
        <w:t>-</w:t>
      </w:r>
      <w:r w:rsidR="7F3F9B49" w:rsidRPr="00661BC4">
        <w:rPr>
          <w:rFonts w:cs="Times New Roman"/>
        </w:rPr>
        <w:t>direktiiviga ette nähtud küberturvalisuse nõuete järgimis</w:t>
      </w:r>
      <w:r w:rsidR="00CB7533">
        <w:rPr>
          <w:rFonts w:cs="Times New Roman"/>
        </w:rPr>
        <w:t xml:space="preserve">e </w:t>
      </w:r>
      <w:r w:rsidR="7F3F9B49" w:rsidRPr="00661BC4">
        <w:rPr>
          <w:rFonts w:cs="Times New Roman"/>
        </w:rPr>
        <w:t xml:space="preserve">kohustusega subjektide ringi täiendamist </w:t>
      </w:r>
      <w:r w:rsidR="00025528">
        <w:rPr>
          <w:rFonts w:cs="Times New Roman"/>
        </w:rPr>
        <w:t>ning</w:t>
      </w:r>
      <w:r w:rsidR="7F3F9B49" w:rsidRPr="00661BC4">
        <w:rPr>
          <w:rFonts w:cs="Times New Roman"/>
        </w:rPr>
        <w:t xml:space="preserve"> vajadus</w:t>
      </w:r>
      <w:r w:rsidR="00D33131">
        <w:rPr>
          <w:rFonts w:cs="Times New Roman"/>
        </w:rPr>
        <w:t>t</w:t>
      </w:r>
      <w:r w:rsidR="7F3F9B49" w:rsidRPr="00661BC4">
        <w:rPr>
          <w:rFonts w:cs="Times New Roman"/>
        </w:rPr>
        <w:t xml:space="preserve"> </w:t>
      </w:r>
      <w:r w:rsidR="45AB2F62" w:rsidRPr="00661BC4">
        <w:rPr>
          <w:rFonts w:cs="Times New Roman"/>
        </w:rPr>
        <w:t xml:space="preserve">varasem </w:t>
      </w:r>
      <w:r w:rsidR="7F3F9B49" w:rsidRPr="00661BC4">
        <w:rPr>
          <w:rFonts w:cs="Times New Roman"/>
        </w:rPr>
        <w:t xml:space="preserve">küberturvalisuse direktiiv (direktiiv </w:t>
      </w:r>
      <w:r w:rsidR="007937E6">
        <w:rPr>
          <w:rFonts w:cs="Times New Roman"/>
        </w:rPr>
        <w:t xml:space="preserve">(EL) </w:t>
      </w:r>
      <w:r w:rsidR="7F3F9B49" w:rsidRPr="00661BC4">
        <w:rPr>
          <w:rFonts w:cs="Times New Roman"/>
        </w:rPr>
        <w:t xml:space="preserve">2016/1148) kehtetuks tunnistada </w:t>
      </w:r>
      <w:r w:rsidR="00025528">
        <w:rPr>
          <w:rFonts w:cs="Times New Roman"/>
        </w:rPr>
        <w:t xml:space="preserve">ja </w:t>
      </w:r>
      <w:r w:rsidR="7F3F9B49" w:rsidRPr="00661BC4">
        <w:rPr>
          <w:rFonts w:cs="Times New Roman"/>
        </w:rPr>
        <w:t>lähtuda Euroopa Komisjoni soovitusest 2003/361/EÜ:</w:t>
      </w:r>
    </w:p>
    <w:p w14:paraId="14C3C194" w14:textId="633C5FDA" w:rsidR="002279C9" w:rsidRPr="00661BC4" w:rsidRDefault="0AFFABA0" w:rsidP="00713977">
      <w:pPr>
        <w:rPr>
          <w:rFonts w:cs="Times New Roman"/>
        </w:rPr>
      </w:pPr>
      <w:r w:rsidRPr="00661BC4">
        <w:rPr>
          <w:rFonts w:cs="Times New Roman"/>
          <w:i/>
          <w:iCs/>
        </w:rPr>
        <w:lastRenderedPageBreak/>
        <w:t>(4) Direktiivi (EL) 2016/1148 õiguslik alus oli Euroopa Liidu toimimise lepingu artikkel 114, mille eesmärk on siseturu rajamine ja toimimise tagamine riigisiseste normide ühtlustamise meetmete tõhustamise abil. Teenuseid osutavatele või majanduslikult olulist tegevust ellu viivatele üksustele kehtestatud küberturvalisuse nõuded erinevad liikmesriigiti märkimisväärselt nii nõuete liigi, üksikasjalikkuse kui ka järelevalvemeetodi poolest. Need erisused toovad kaasa lisakulusid ning põhjustavad raskusi piiriüleselt kaupu või teenuseid pakkuvatele üksustele. Ühe liikmesriigi kehtestatud nõuded, mis erinevad teise liikmesriigi kehtestatud nõuetest või on nendega lausa vastuolus, võivad sellist piiriülest tegevust oluliselt pärssida. Lisaks mõjutab küberturvalisuse nõuete ebatõhus kavandamine või rakendamine ühes liikmesriigis tõenäoliselt küberturvalisuse taset ka teistes liikmesriikides, kui piiriülene suhtlus on sedavõrd intensiivne. Direktiivi (EL) 2016/1148 läbivaatamise käigus selgus, et liikmesriigid kohaldavad seda väga erinevalt, muu hulgas seoses selle kohaldamisalaga, mille piiritlemine jäeti suuresti liikmesriikide otsustada. Direktiiviga (EL) 2016/1148 anti liikmesriikidele ka väga ulatuslik kaalutlusõigus direktiivis sätestatud turvalisuse tagamise ja intsidentidest teatamise kohustuse rakendamisel. Seega rakendati neid kohustusi liikmesriigi tasandil väga erinevalt. Sarnaseid lahknevusi oli ka direktiivi (EL) 2016/1148 järelevalve- ja täitmise tagamise sätete rakendamisel.</w:t>
      </w:r>
    </w:p>
    <w:p w14:paraId="3BE700C6" w14:textId="781D97A4" w:rsidR="002279C9" w:rsidRPr="00661BC4" w:rsidRDefault="0AFFABA0" w:rsidP="00713977">
      <w:pPr>
        <w:rPr>
          <w:rFonts w:cs="Times New Roman"/>
        </w:rPr>
      </w:pPr>
      <w:r w:rsidRPr="00661BC4">
        <w:rPr>
          <w:rFonts w:cs="Times New Roman"/>
          <w:i/>
          <w:iCs/>
        </w:rPr>
        <w:t>(5) Kõik need erinevused põhjustavad siseturu killustumist ja võivad kahjustada selle toimimist, mõjutades eelkõige teenuste piiriülest osutamist ja kübervastupidavusvõime taset, kuna rakendatavad meetmed on erinevad. Lõppkokkuvõttes võivad need erinevused tuua kaasa selle, et mõni liikmesriik on küberohtude vastu vähem kaitstud, millel võib olla ülekanduv mõju kogu liidus. [NIS2</w:t>
      </w:r>
      <w:r w:rsidR="00025528">
        <w:rPr>
          <w:rFonts w:cs="Times New Roman"/>
          <w:i/>
          <w:iCs/>
        </w:rPr>
        <w:t>-</w:t>
      </w:r>
      <w:r w:rsidRPr="00661BC4">
        <w:rPr>
          <w:rFonts w:cs="Times New Roman"/>
          <w:i/>
          <w:iCs/>
        </w:rPr>
        <w:t>direktiivi] eesmärk on kõrvaldada sellised suured erinevused liikmesriikide vahel, sätestades koordineeritud reguleeriva raamistiku toimimisega seotud miinimumnormid, kehtestades liikmesriikide vastutavate asutuste tulemuslikuks koostööks vajalikud mehhanismid, ajakohastades selliste sektorite ja tegevuste loetelu, mille suhtes küberturvalisusega seotud kohustusi kohaldatakse, ning nähes ette tõhusad õiguskaitsevahendid ja täitemeetmed, mis on olulised nende kohustuste tulemusliku täitmise tagamiseks. Seega tuleks direktiiv (EL) 2016/1148 kehtetuks tunnistada ja asendada [NIS2</w:t>
      </w:r>
      <w:r w:rsidR="00025528">
        <w:rPr>
          <w:rFonts w:cs="Times New Roman"/>
          <w:i/>
          <w:iCs/>
        </w:rPr>
        <w:t>-</w:t>
      </w:r>
      <w:r w:rsidRPr="00661BC4">
        <w:rPr>
          <w:rFonts w:cs="Times New Roman"/>
          <w:i/>
          <w:iCs/>
        </w:rPr>
        <w:t>direktiiviga].</w:t>
      </w:r>
    </w:p>
    <w:p w14:paraId="21BDB949" w14:textId="224F542F" w:rsidR="002279C9" w:rsidRPr="00661BC4" w:rsidRDefault="0AFFABA0" w:rsidP="00713977">
      <w:pPr>
        <w:rPr>
          <w:rFonts w:cs="Times New Roman"/>
        </w:rPr>
      </w:pPr>
      <w:r w:rsidRPr="00661BC4">
        <w:rPr>
          <w:rFonts w:cs="Times New Roman"/>
          <w:i/>
          <w:iCs/>
        </w:rPr>
        <w:t>(6) Direktiivi (EL) 2016/1148 kehtetuks tunnistamisega tuleks sektoripõhist kohaldamisala laiendada suuremale osale majandusest, et hõlmata võimalikult täielikult kõik sektorid ja teenused, mis on siseturu peamise ühiskondliku ja majandustegevuse jaoks elutähtsad. Eelkõige on [NIS2</w:t>
      </w:r>
      <w:r w:rsidR="00025528">
        <w:rPr>
          <w:rFonts w:cs="Times New Roman"/>
          <w:i/>
          <w:iCs/>
        </w:rPr>
        <w:t>-</w:t>
      </w:r>
      <w:r w:rsidRPr="00661BC4">
        <w:rPr>
          <w:rFonts w:cs="Times New Roman"/>
          <w:i/>
          <w:iCs/>
        </w:rPr>
        <w:t>direktiivi] eesmärk kõrvaldada puudused, mis on seotud elutähtsate teenuste osutajate ja digiteenuse osutajate eristamisega, mis on osutunud iganenuks, kuna ei kajasta sektorite või teenuste tähtsust siseturu ühiskondliku ja majandustegevuse jaoks.</w:t>
      </w:r>
    </w:p>
    <w:p w14:paraId="0F08F748" w14:textId="64B58FFC" w:rsidR="002279C9" w:rsidRPr="00661BC4" w:rsidRDefault="0AFFABA0" w:rsidP="00713977">
      <w:pPr>
        <w:rPr>
          <w:rFonts w:cs="Times New Roman"/>
        </w:rPr>
      </w:pPr>
      <w:r w:rsidRPr="00661BC4">
        <w:rPr>
          <w:rFonts w:cs="Times New Roman"/>
          <w:i/>
          <w:iCs/>
        </w:rPr>
        <w:t>(7) Direktiivi (EL) 2016/1148 kohaselt oli liikmesriikidel kohustus kindlaks teha üksused, mis vastavad oluliste teenuste operaatori kriteeriumidele. Et kõrvaldada sellest tulenevad liikmesriikidevahelised suured erinevused ning tagada kõigile asjaomastele üksustele küberturvalisuse riskijuhtimismeetmete ja teatamiskohustusega seoses õiguskindlus, tuleks kehtestada ühtne kriteerium, mille alusel tehakse kindlaks [NIS2</w:t>
      </w:r>
      <w:r w:rsidR="00B96BBC">
        <w:rPr>
          <w:rFonts w:cs="Times New Roman"/>
          <w:i/>
          <w:iCs/>
        </w:rPr>
        <w:t>-</w:t>
      </w:r>
      <w:r w:rsidRPr="00661BC4">
        <w:rPr>
          <w:rFonts w:cs="Times New Roman"/>
          <w:i/>
          <w:iCs/>
        </w:rPr>
        <w:t>direktiivi] kohaldamisalasse kuuluvad üksused. See kriteerium peaks põhinema suuruse ülempiiri reegli kohaldamisel, mille kohaselt jäävad [NIS2</w:t>
      </w:r>
      <w:r w:rsidR="00025528">
        <w:rPr>
          <w:rFonts w:cs="Times New Roman"/>
          <w:i/>
          <w:iCs/>
        </w:rPr>
        <w:t>-</w:t>
      </w:r>
      <w:r w:rsidRPr="00661BC4">
        <w:rPr>
          <w:rFonts w:cs="Times New Roman"/>
          <w:i/>
          <w:iCs/>
        </w:rPr>
        <w:t>direktiivi] kohaldamisalasse kõik üksused, mida käsitatakse komisjoni soovituse 2003/361/EÜ lisa artikli 2 kohaselt keskmise suurusega ettevõtjana või mis ületavad keskmise suurusega ettevõtja ülemmäärasid, mis on esitatud kõnealuse artikli lõikes 1, ning tegutsevad [NIS2</w:t>
      </w:r>
      <w:r w:rsidR="00025528">
        <w:rPr>
          <w:rFonts w:cs="Times New Roman"/>
          <w:i/>
          <w:iCs/>
        </w:rPr>
        <w:t>-</w:t>
      </w:r>
      <w:r w:rsidRPr="00661BC4">
        <w:rPr>
          <w:rFonts w:cs="Times New Roman"/>
          <w:i/>
          <w:iCs/>
        </w:rPr>
        <w:t>direktiiviga] hõlmatud sektorites, osutavad teenuseid või viivad ellu tegevusi, mis kuuluvad selle kohaldamisalasse. Liikmesriigid peaksid samuti ette nägema, et [NIS2</w:t>
      </w:r>
      <w:r w:rsidR="00025528">
        <w:rPr>
          <w:rFonts w:cs="Times New Roman"/>
          <w:i/>
          <w:iCs/>
        </w:rPr>
        <w:t>-</w:t>
      </w:r>
      <w:r w:rsidRPr="00661BC4">
        <w:rPr>
          <w:rFonts w:cs="Times New Roman"/>
          <w:i/>
          <w:iCs/>
        </w:rPr>
        <w:t>direktiivi] kohaldamisalasse kuuluvad teatavad kõnealuse soovituse lisa artikli 2 lõigetes 2 ja 3 määratletud väikesed ettevõtjad ja mikroettevõtjad, mis vastavad konkreetsetele kriteeriumidele, mis näitavad ühiskonna, majanduse või konkreetsete sektorite või teenuseliikide võtmerolli.</w:t>
      </w:r>
    </w:p>
    <w:p w14:paraId="78591003" w14:textId="7CB64918" w:rsidR="002279C9" w:rsidRPr="00661BC4" w:rsidRDefault="602C958D" w:rsidP="00713977">
      <w:pPr>
        <w:rPr>
          <w:rFonts w:cs="Times New Roman"/>
        </w:rPr>
      </w:pPr>
      <w:r w:rsidRPr="00661BC4">
        <w:rPr>
          <w:rFonts w:cs="Times New Roman"/>
          <w:i/>
          <w:iCs/>
        </w:rPr>
        <w:t xml:space="preserve">(16) Vältimaks seda, et üksusi, millel on partnerettevõtjad või mis on sidusettevõtjad, peetaks </w:t>
      </w:r>
      <w:r w:rsidRPr="00661BC4">
        <w:rPr>
          <w:rFonts w:cs="Times New Roman"/>
          <w:i/>
          <w:iCs/>
        </w:rPr>
        <w:lastRenderedPageBreak/>
        <w:t>elutähtsateks</w:t>
      </w:r>
      <w:r w:rsidR="0AFFABA0" w:rsidRPr="00661BC4">
        <w:rPr>
          <w:rStyle w:val="Allmrkuseviide"/>
          <w:rFonts w:cs="Times New Roman"/>
          <w:i/>
          <w:iCs/>
        </w:rPr>
        <w:footnoteReference w:id="31"/>
      </w:r>
      <w:r w:rsidRPr="00661BC4">
        <w:rPr>
          <w:rFonts w:cs="Times New Roman"/>
          <w:i/>
          <w:iCs/>
        </w:rPr>
        <w:t xml:space="preserve"> või olulisteks üksusteks, kui see oleks ebaproportsionaalne, on liikmesriikidel võimalik soovituse 2003/361/EÜ lisa artikli 6 lõike 2 kohaldamisel võtta arvesse üksuse oma partneritest või sidusettevõtjatest sõltumatuse määra. Eelkõige on liikmesriikidel võimalik võtta arvesse asjaolu, et üksus on oma partner- või sidusettevõtjatest sõltumatu teenuste osutamisel kasutatavate võrgu- ja infosüsteemide osas, ja teenuste osas, mida üksus osutab. Selle põhjal võivad liikmesriigid asjakohasel juhul leida, et nimetatud üksust ei saa käsitada 2003/361/EÜ lisa artikli 2 kohase keskmise suurusega ettevõtjana või et üksus ei ületa keskmise suurusega ettevõtja kõnealuse artikli lõikes 1 esitatud ülemmäärasid, kui pärast selle üksuse sõltumatuse määra arvestamist üksnes tema enda andmete arvesse võtmisel ei käsitataks teda keskmise suurusega ettevõtjana või neid ülemmäärasid ületavana. See ei mõjuta [NIS2</w:t>
      </w:r>
      <w:r w:rsidR="00025528">
        <w:rPr>
          <w:rFonts w:cs="Times New Roman"/>
          <w:i/>
          <w:iCs/>
        </w:rPr>
        <w:t>-</w:t>
      </w:r>
      <w:r w:rsidRPr="00661BC4">
        <w:rPr>
          <w:rFonts w:cs="Times New Roman"/>
          <w:i/>
          <w:iCs/>
        </w:rPr>
        <w:t>direktiivi] kohaldamisalasse kuuluvate partner- ja sidusettevõtjate [NIS2</w:t>
      </w:r>
      <w:r w:rsidR="00025528">
        <w:rPr>
          <w:rFonts w:cs="Times New Roman"/>
          <w:i/>
          <w:iCs/>
        </w:rPr>
        <w:t>-</w:t>
      </w:r>
      <w:r w:rsidRPr="00661BC4">
        <w:rPr>
          <w:rFonts w:cs="Times New Roman"/>
          <w:i/>
          <w:iCs/>
        </w:rPr>
        <w:t>direktiivis] sätestatud kohustusi.</w:t>
      </w:r>
    </w:p>
    <w:p w14:paraId="30BAC170" w14:textId="5AEE8DF3" w:rsidR="002279C9" w:rsidRPr="00661BC4" w:rsidRDefault="0AFFABA0" w:rsidP="00713977">
      <w:pPr>
        <w:rPr>
          <w:rFonts w:cs="Times New Roman"/>
        </w:rPr>
      </w:pPr>
      <w:r w:rsidRPr="00661BC4">
        <w:rPr>
          <w:rFonts w:cs="Times New Roman"/>
        </w:rPr>
        <w:t>Lisaks eeltoodule on asjakohased NIS2</w:t>
      </w:r>
      <w:r w:rsidR="000B181C">
        <w:rPr>
          <w:rFonts w:cs="Times New Roman"/>
        </w:rPr>
        <w:t>-</w:t>
      </w:r>
      <w:r w:rsidRPr="00661BC4">
        <w:rPr>
          <w:rFonts w:cs="Times New Roman"/>
        </w:rPr>
        <w:t>direktiivi põhjendus</w:t>
      </w:r>
      <w:r w:rsidR="000B181C">
        <w:rPr>
          <w:rFonts w:cs="Times New Roman"/>
        </w:rPr>
        <w:t>e</w:t>
      </w:r>
      <w:r w:rsidRPr="00661BC4">
        <w:rPr>
          <w:rFonts w:cs="Times New Roman"/>
        </w:rPr>
        <w:t>d 20 ja 21:</w:t>
      </w:r>
    </w:p>
    <w:p w14:paraId="74D445ED" w14:textId="027A7951" w:rsidR="002279C9" w:rsidRPr="00661BC4" w:rsidRDefault="0AFFABA0" w:rsidP="00713977">
      <w:pPr>
        <w:rPr>
          <w:rFonts w:cs="Times New Roman"/>
          <w:i/>
          <w:iCs/>
        </w:rPr>
      </w:pPr>
      <w:r w:rsidRPr="00661BC4">
        <w:rPr>
          <w:rFonts w:cs="Times New Roman"/>
          <w:i/>
          <w:iCs/>
        </w:rPr>
        <w:t>(20) Komisjon peaks koostöös koostöörühmaga ja pärast konsulteerimist asjaomaste sidusrühmadega andma mikroettevõtjate ja väikeste ettevõtjate suhtes kohaldatavate kriteeriumide rakendamise suunised, et hinnata, kas nad kuuluvad [NIS2</w:t>
      </w:r>
      <w:r w:rsidR="00025528">
        <w:rPr>
          <w:rFonts w:cs="Times New Roman"/>
          <w:i/>
          <w:iCs/>
        </w:rPr>
        <w:t>-</w:t>
      </w:r>
      <w:r w:rsidRPr="00661BC4">
        <w:rPr>
          <w:rFonts w:cs="Times New Roman"/>
          <w:i/>
          <w:iCs/>
        </w:rPr>
        <w:t>direktiivi] kohaldamisalasse. Samuti peaks komisjon tagama, et asjakohaseid suuniseid antakse [NIS2</w:t>
      </w:r>
      <w:r w:rsidR="00025528">
        <w:rPr>
          <w:rFonts w:cs="Times New Roman"/>
          <w:i/>
          <w:iCs/>
        </w:rPr>
        <w:t>-</w:t>
      </w:r>
      <w:r w:rsidRPr="00661BC4">
        <w:rPr>
          <w:rFonts w:cs="Times New Roman"/>
          <w:i/>
          <w:iCs/>
        </w:rPr>
        <w:t>direktiivi] kohaldamisalasse kuuluvatele mikroettevõtjatele ja väikestele ettevõtjatele. Komisjon peaks liikmesriikide toetusel tegema sellekohase teabe mikroettevõtjatele ja väikestele ettevõtjatele kättesaadavaks.</w:t>
      </w:r>
    </w:p>
    <w:p w14:paraId="63D43825" w14:textId="1F8A0E03" w:rsidR="7F3F9B49" w:rsidRPr="00661BC4" w:rsidRDefault="7EA5A9F8" w:rsidP="00713977">
      <w:pPr>
        <w:rPr>
          <w:rFonts w:cs="Times New Roman"/>
        </w:rPr>
      </w:pPr>
      <w:r w:rsidRPr="00661BC4">
        <w:rPr>
          <w:rFonts w:cs="Times New Roman"/>
          <w:i/>
          <w:iCs/>
        </w:rPr>
        <w:t>(21) Komisjon peaks andma suunised, mille eesmärk on abistada liikmesriike kohaldamisala käsitlevate [NIS2</w:t>
      </w:r>
      <w:r w:rsidR="00025528">
        <w:rPr>
          <w:rFonts w:cs="Times New Roman"/>
          <w:i/>
          <w:iCs/>
        </w:rPr>
        <w:t>-</w:t>
      </w:r>
      <w:r w:rsidRPr="00661BC4">
        <w:rPr>
          <w:rFonts w:cs="Times New Roman"/>
          <w:i/>
          <w:iCs/>
        </w:rPr>
        <w:t>direktiivi] sätete rakendamisel ja [NIS2</w:t>
      </w:r>
      <w:r w:rsidR="00025528">
        <w:rPr>
          <w:rFonts w:cs="Times New Roman"/>
          <w:i/>
          <w:iCs/>
        </w:rPr>
        <w:t>-</w:t>
      </w:r>
      <w:r w:rsidRPr="00661BC4">
        <w:rPr>
          <w:rFonts w:cs="Times New Roman"/>
          <w:i/>
          <w:iCs/>
        </w:rPr>
        <w:t>direktiivi] kohaselt võetavate meetmete proportsionaalsuse hindamisel, eelkõige seoses üksustega, millel on keerukad ärimudelid või tegevuskeskkonnad, mille puhul võib üksus vastata korraga nii elutähtsa</w:t>
      </w:r>
      <w:r w:rsidR="7F3F9B49" w:rsidRPr="00661BC4">
        <w:rPr>
          <w:rStyle w:val="Allmrkuseviide"/>
          <w:rFonts w:cs="Times New Roman"/>
          <w:i/>
          <w:iCs/>
        </w:rPr>
        <w:footnoteReference w:id="32"/>
      </w:r>
      <w:r w:rsidRPr="00661BC4">
        <w:rPr>
          <w:rFonts w:cs="Times New Roman"/>
          <w:i/>
          <w:iCs/>
        </w:rPr>
        <w:t xml:space="preserve"> kui ka olulise üksuse kriteeriumidele või viia samal ajal ellu tegevusi, millest osa kuulub [NIS2</w:t>
      </w:r>
      <w:r w:rsidR="00025528">
        <w:rPr>
          <w:rFonts w:cs="Times New Roman"/>
          <w:i/>
          <w:iCs/>
        </w:rPr>
        <w:t>-</w:t>
      </w:r>
      <w:r w:rsidRPr="00661BC4">
        <w:rPr>
          <w:rFonts w:cs="Times New Roman"/>
          <w:i/>
          <w:iCs/>
        </w:rPr>
        <w:t>direktiivi] kohaldamisalasse ja osa mitte</w:t>
      </w:r>
      <w:r w:rsidRPr="00661BC4">
        <w:rPr>
          <w:rFonts w:cs="Times New Roman"/>
        </w:rPr>
        <w:t>.</w:t>
      </w:r>
    </w:p>
    <w:p w14:paraId="03A14F94" w14:textId="17C10A09" w:rsidR="066EBFE6" w:rsidRPr="00661BC4" w:rsidRDefault="4C78891C" w:rsidP="00713977">
      <w:pPr>
        <w:rPr>
          <w:rFonts w:cs="Times New Roman"/>
        </w:rPr>
      </w:pPr>
      <w:r w:rsidRPr="00661BC4">
        <w:rPr>
          <w:rFonts w:cs="Times New Roman"/>
        </w:rPr>
        <w:t>Eelnõukoha</w:t>
      </w:r>
      <w:r w:rsidR="007E546B">
        <w:rPr>
          <w:rFonts w:cs="Times New Roman"/>
        </w:rPr>
        <w:t>n</w:t>
      </w:r>
      <w:r w:rsidRPr="00661BC4">
        <w:rPr>
          <w:rFonts w:cs="Times New Roman"/>
        </w:rPr>
        <w:t>e KüTS</w:t>
      </w:r>
      <w:r w:rsidR="0044288E">
        <w:rPr>
          <w:rFonts w:cs="Times New Roman"/>
        </w:rPr>
        <w:t>i</w:t>
      </w:r>
      <w:r w:rsidRPr="00661BC4">
        <w:rPr>
          <w:rFonts w:cs="Times New Roman"/>
        </w:rPr>
        <w:t xml:space="preserve"> § 3 on üles ehitatud järgmiselt. Lõi</w:t>
      </w:r>
      <w:r w:rsidR="0044288E">
        <w:rPr>
          <w:rFonts w:cs="Times New Roman"/>
        </w:rPr>
        <w:t>kes</w:t>
      </w:r>
      <w:r w:rsidRPr="00661BC4">
        <w:rPr>
          <w:rFonts w:cs="Times New Roman"/>
        </w:rPr>
        <w:t xml:space="preserve"> 1 </w:t>
      </w:r>
      <w:r w:rsidR="0044288E">
        <w:rPr>
          <w:rFonts w:cs="Times New Roman"/>
        </w:rPr>
        <w:t>esitatakse</w:t>
      </w:r>
      <w:r w:rsidRPr="00661BC4">
        <w:rPr>
          <w:rFonts w:cs="Times New Roman"/>
        </w:rPr>
        <w:t xml:space="preserve"> üldi</w:t>
      </w:r>
      <w:r w:rsidR="0044288E">
        <w:rPr>
          <w:rFonts w:cs="Times New Roman"/>
        </w:rPr>
        <w:t>n</w:t>
      </w:r>
      <w:r w:rsidRPr="00661BC4">
        <w:rPr>
          <w:rFonts w:cs="Times New Roman"/>
        </w:rPr>
        <w:t>e teenuseosutaja määratlus</w:t>
      </w:r>
      <w:r w:rsidR="0044288E">
        <w:rPr>
          <w:rFonts w:cs="Times New Roman"/>
        </w:rPr>
        <w:t>:</w:t>
      </w:r>
      <w:r w:rsidRPr="00661BC4">
        <w:rPr>
          <w:rFonts w:cs="Times New Roman"/>
        </w:rPr>
        <w:t xml:space="preserve"> teenuseosutaja on eelnõu kohaselt </w:t>
      </w:r>
      <w:r w:rsidR="34CD5D1D" w:rsidRPr="00661BC4">
        <w:rPr>
          <w:rFonts w:cs="Times New Roman"/>
        </w:rPr>
        <w:t xml:space="preserve">ühiskonna toimimise seisukohast </w:t>
      </w:r>
      <w:r w:rsidRPr="00661BC4">
        <w:rPr>
          <w:rFonts w:cs="Times New Roman"/>
        </w:rPr>
        <w:t>ülioluline ja oluline üksus</w:t>
      </w:r>
      <w:r w:rsidR="3C596331" w:rsidRPr="00661BC4">
        <w:rPr>
          <w:rFonts w:cs="Times New Roman"/>
        </w:rPr>
        <w:t xml:space="preserve">, mida eelnõus nimetatakse </w:t>
      </w:r>
      <w:r w:rsidR="0044288E" w:rsidRPr="00661BC4">
        <w:rPr>
          <w:rFonts w:cs="Times New Roman"/>
        </w:rPr>
        <w:t xml:space="preserve">edaspidi </w:t>
      </w:r>
      <w:r w:rsidR="3C596331" w:rsidRPr="00661BC4">
        <w:rPr>
          <w:rFonts w:cs="Times New Roman"/>
        </w:rPr>
        <w:t>lühe</w:t>
      </w:r>
      <w:r w:rsidR="00963BC3">
        <w:rPr>
          <w:rFonts w:cs="Times New Roman"/>
        </w:rPr>
        <w:t>ma</w:t>
      </w:r>
      <w:r w:rsidR="3C596331" w:rsidRPr="00661BC4">
        <w:rPr>
          <w:rFonts w:cs="Times New Roman"/>
        </w:rPr>
        <w:t xml:space="preserve">lt vastavalt </w:t>
      </w:r>
      <w:r w:rsidR="001701D3" w:rsidRPr="00661BC4">
        <w:rPr>
          <w:rFonts w:cs="Times New Roman"/>
        </w:rPr>
        <w:t>„</w:t>
      </w:r>
      <w:r w:rsidR="3C596331" w:rsidRPr="00661BC4">
        <w:rPr>
          <w:rFonts w:cs="Times New Roman"/>
        </w:rPr>
        <w:t>ülioluline üksus</w:t>
      </w:r>
      <w:r w:rsidR="001701D3" w:rsidRPr="00661BC4">
        <w:rPr>
          <w:rFonts w:cs="Times New Roman"/>
        </w:rPr>
        <w:t>“</w:t>
      </w:r>
      <w:r w:rsidR="3C596331" w:rsidRPr="00661BC4">
        <w:rPr>
          <w:rFonts w:cs="Times New Roman"/>
        </w:rPr>
        <w:t xml:space="preserve"> ja </w:t>
      </w:r>
      <w:r w:rsidR="001701D3" w:rsidRPr="00661BC4">
        <w:rPr>
          <w:rFonts w:cs="Times New Roman"/>
        </w:rPr>
        <w:t>„</w:t>
      </w:r>
      <w:r w:rsidR="3C596331" w:rsidRPr="00661BC4">
        <w:rPr>
          <w:rFonts w:cs="Times New Roman"/>
        </w:rPr>
        <w:t>oluline üksus</w:t>
      </w:r>
      <w:r w:rsidR="001701D3" w:rsidRPr="00661BC4">
        <w:rPr>
          <w:rFonts w:cs="Times New Roman"/>
        </w:rPr>
        <w:t>“</w:t>
      </w:r>
      <w:r w:rsidRPr="00661BC4">
        <w:rPr>
          <w:rFonts w:cs="Times New Roman"/>
        </w:rPr>
        <w:t>. Lõi</w:t>
      </w:r>
      <w:r w:rsidR="00CA2EE6">
        <w:rPr>
          <w:rFonts w:cs="Times New Roman"/>
        </w:rPr>
        <w:t>getes</w:t>
      </w:r>
      <w:r w:rsidRPr="00661BC4">
        <w:rPr>
          <w:rFonts w:cs="Times New Roman"/>
        </w:rPr>
        <w:t xml:space="preserve"> 2 ja 3 loetle</w:t>
      </w:r>
      <w:r w:rsidR="00CA2EE6">
        <w:rPr>
          <w:rFonts w:cs="Times New Roman"/>
        </w:rPr>
        <w:t>takse</w:t>
      </w:r>
      <w:r w:rsidRPr="00661BC4">
        <w:rPr>
          <w:rFonts w:cs="Times New Roman"/>
        </w:rPr>
        <w:t xml:space="preserve"> KüTS</w:t>
      </w:r>
      <w:r w:rsidR="00CA2EE6">
        <w:rPr>
          <w:rFonts w:cs="Times New Roman"/>
        </w:rPr>
        <w:t>i</w:t>
      </w:r>
      <w:r w:rsidRPr="00661BC4">
        <w:rPr>
          <w:rFonts w:cs="Times New Roman"/>
        </w:rPr>
        <w:t xml:space="preserve"> tähenduses üliolulised üksused ning lõi</w:t>
      </w:r>
      <w:r w:rsidR="00CA2EE6">
        <w:rPr>
          <w:rFonts w:cs="Times New Roman"/>
        </w:rPr>
        <w:t>getes</w:t>
      </w:r>
      <w:r w:rsidRPr="00661BC4">
        <w:rPr>
          <w:rFonts w:cs="Times New Roman"/>
        </w:rPr>
        <w:t xml:space="preserve"> 4 ja 5 KüTS</w:t>
      </w:r>
      <w:r w:rsidR="00CA2EE6">
        <w:rPr>
          <w:rFonts w:cs="Times New Roman"/>
        </w:rPr>
        <w:t>i</w:t>
      </w:r>
      <w:r w:rsidRPr="00661BC4">
        <w:rPr>
          <w:rFonts w:cs="Times New Roman"/>
        </w:rPr>
        <w:t xml:space="preserve"> tähenduses olulised üksused. Kuivõrd nii üliolulise kui ka olulise üksuse määramisel tugineb NIS2</w:t>
      </w:r>
      <w:r w:rsidR="00FD633A">
        <w:rPr>
          <w:rFonts w:cs="Times New Roman"/>
        </w:rPr>
        <w:t>-</w:t>
      </w:r>
      <w:r w:rsidRPr="00661BC4">
        <w:rPr>
          <w:rFonts w:cs="Times New Roman"/>
        </w:rPr>
        <w:t>direktiiv ja ka eelnõu osaliselt Euroopa Komisjoni soovitusele 2003/361/EÜ, siis on</w:t>
      </w:r>
      <w:r w:rsidR="6953E6CD" w:rsidRPr="00661BC4">
        <w:rPr>
          <w:rFonts w:cs="Times New Roman"/>
        </w:rPr>
        <w:t xml:space="preserve"> kommenteeritava paragrahvi</w:t>
      </w:r>
      <w:r w:rsidRPr="00661BC4">
        <w:rPr>
          <w:rFonts w:cs="Times New Roman"/>
        </w:rPr>
        <w:t xml:space="preserve"> lõigetes </w:t>
      </w:r>
      <w:r w:rsidR="06B0618C" w:rsidRPr="00661BC4">
        <w:rPr>
          <w:rFonts w:cs="Times New Roman"/>
        </w:rPr>
        <w:t>6</w:t>
      </w:r>
      <w:r w:rsidRPr="00661BC4">
        <w:rPr>
          <w:rFonts w:cs="Times New Roman"/>
        </w:rPr>
        <w:t xml:space="preserve"> ja </w:t>
      </w:r>
      <w:r w:rsidR="3D244322" w:rsidRPr="00661BC4">
        <w:rPr>
          <w:rFonts w:cs="Times New Roman"/>
        </w:rPr>
        <w:t>7</w:t>
      </w:r>
      <w:r w:rsidRPr="00661BC4">
        <w:rPr>
          <w:rFonts w:cs="Times New Roman"/>
        </w:rPr>
        <w:t xml:space="preserve"> täpsustatud teatavaid nimetatud soovituse kohaldamisel</w:t>
      </w:r>
      <w:r w:rsidR="00CE79B7">
        <w:rPr>
          <w:rFonts w:cs="Times New Roman"/>
        </w:rPr>
        <w:t xml:space="preserve"> järgitavaid aspekte</w:t>
      </w:r>
      <w:r w:rsidRPr="00661BC4">
        <w:rPr>
          <w:rFonts w:cs="Times New Roman"/>
        </w:rPr>
        <w:t xml:space="preserve">. </w:t>
      </w:r>
      <w:r w:rsidR="5CAB8D6E" w:rsidRPr="00661BC4">
        <w:rPr>
          <w:rFonts w:cs="Times New Roman"/>
        </w:rPr>
        <w:t>Ühtlasi tuleb tähele panna, et teatud üksused (vastavalt</w:t>
      </w:r>
      <w:r w:rsidR="18F69DF7" w:rsidRPr="00661BC4">
        <w:rPr>
          <w:rFonts w:cs="Times New Roman"/>
        </w:rPr>
        <w:t xml:space="preserve"> kommenteeritava paragrahvi</w:t>
      </w:r>
      <w:r w:rsidR="5CAB8D6E" w:rsidRPr="00661BC4">
        <w:rPr>
          <w:rFonts w:cs="Times New Roman"/>
        </w:rPr>
        <w:t xml:space="preserve"> lõike 2 punktides 1</w:t>
      </w:r>
      <w:r w:rsidR="00CE79B7">
        <w:rPr>
          <w:rFonts w:cs="Times New Roman"/>
        </w:rPr>
        <w:t>–</w:t>
      </w:r>
      <w:r w:rsidR="006D1447">
        <w:rPr>
          <w:rFonts w:cs="Times New Roman"/>
        </w:rPr>
        <w:t>7</w:t>
      </w:r>
      <w:r w:rsidR="5CAB8D6E" w:rsidRPr="00661BC4">
        <w:rPr>
          <w:rFonts w:cs="Times New Roman"/>
        </w:rPr>
        <w:t xml:space="preserve"> ja lõike 4 punktides 1</w:t>
      </w:r>
      <w:r w:rsidR="00CE79B7">
        <w:rPr>
          <w:rFonts w:cs="Times New Roman"/>
        </w:rPr>
        <w:t>–</w:t>
      </w:r>
      <w:r w:rsidR="006D1447">
        <w:rPr>
          <w:rFonts w:cs="Times New Roman"/>
        </w:rPr>
        <w:t>7</w:t>
      </w:r>
      <w:r w:rsidR="5CAB8D6E" w:rsidRPr="00661BC4">
        <w:rPr>
          <w:rFonts w:cs="Times New Roman"/>
        </w:rPr>
        <w:t xml:space="preserve"> n</w:t>
      </w:r>
      <w:r w:rsidR="27E1973C" w:rsidRPr="00661BC4">
        <w:rPr>
          <w:rFonts w:cs="Times New Roman"/>
        </w:rPr>
        <w:t>imetatud üksused) kvalifitseeruvad NIS2</w:t>
      </w:r>
      <w:r w:rsidR="00CE79B7">
        <w:rPr>
          <w:rFonts w:cs="Times New Roman"/>
        </w:rPr>
        <w:t>-</w:t>
      </w:r>
      <w:r w:rsidR="27E1973C" w:rsidRPr="00661BC4">
        <w:rPr>
          <w:rFonts w:cs="Times New Roman"/>
        </w:rPr>
        <w:t xml:space="preserve">direktiivi järgi </w:t>
      </w:r>
      <w:r w:rsidR="00A526CF">
        <w:rPr>
          <w:rFonts w:cs="Times New Roman"/>
        </w:rPr>
        <w:t xml:space="preserve">vastavalt </w:t>
      </w:r>
      <w:r w:rsidR="27E1973C" w:rsidRPr="00661BC4">
        <w:rPr>
          <w:rFonts w:cs="Times New Roman"/>
        </w:rPr>
        <w:t>ülitähtsaks või oluliseks sõltumata oma suurusest ehk finants- ja tööjõunäitajatest</w:t>
      </w:r>
      <w:r w:rsidR="00D3E7AB" w:rsidRPr="00661BC4">
        <w:rPr>
          <w:rFonts w:cs="Times New Roman"/>
        </w:rPr>
        <w:t xml:space="preserve"> (vt ka NIS2</w:t>
      </w:r>
      <w:r w:rsidR="00A526CF">
        <w:rPr>
          <w:rFonts w:cs="Times New Roman"/>
        </w:rPr>
        <w:t>-</w:t>
      </w:r>
      <w:r w:rsidR="00D3E7AB" w:rsidRPr="00661BC4">
        <w:rPr>
          <w:rFonts w:cs="Times New Roman"/>
        </w:rPr>
        <w:t>direktiivi põhjendus</w:t>
      </w:r>
      <w:r w:rsidR="00A526CF">
        <w:rPr>
          <w:rFonts w:cs="Times New Roman"/>
        </w:rPr>
        <w:t>e</w:t>
      </w:r>
      <w:r w:rsidR="00D3E7AB" w:rsidRPr="00661BC4">
        <w:rPr>
          <w:rFonts w:cs="Times New Roman"/>
        </w:rPr>
        <w:t xml:space="preserve"> 7 viima</w:t>
      </w:r>
      <w:r w:rsidR="00A526CF">
        <w:rPr>
          <w:rFonts w:cs="Times New Roman"/>
        </w:rPr>
        <w:t>ne</w:t>
      </w:r>
      <w:r w:rsidR="00D3E7AB" w:rsidRPr="00661BC4">
        <w:rPr>
          <w:rFonts w:cs="Times New Roman"/>
        </w:rPr>
        <w:t xml:space="preserve"> lause)</w:t>
      </w:r>
      <w:r w:rsidR="27E1973C" w:rsidRPr="00661BC4">
        <w:rPr>
          <w:rFonts w:cs="Times New Roman"/>
        </w:rPr>
        <w:t>.</w:t>
      </w:r>
    </w:p>
    <w:p w14:paraId="7DA7F421" w14:textId="60B10EE2" w:rsidR="066EBFE6" w:rsidRPr="00661BC4" w:rsidRDefault="003E126E" w:rsidP="00713977">
      <w:pPr>
        <w:rPr>
          <w:rFonts w:cs="Times New Roman"/>
        </w:rPr>
      </w:pPr>
      <w:r>
        <w:rPr>
          <w:rFonts w:cs="Times New Roman"/>
        </w:rPr>
        <w:t xml:space="preserve">Eelnõukohase </w:t>
      </w:r>
      <w:r w:rsidRPr="00661BC4">
        <w:rPr>
          <w:rFonts w:cs="Times New Roman"/>
        </w:rPr>
        <w:t>§</w:t>
      </w:r>
      <w:r w:rsidR="066EBFE6" w:rsidRPr="00661BC4">
        <w:rPr>
          <w:rFonts w:cs="Times New Roman"/>
        </w:rPr>
        <w:t>ga 3 võetakse üle NIS2</w:t>
      </w:r>
      <w:r>
        <w:rPr>
          <w:rFonts w:cs="Times New Roman"/>
        </w:rPr>
        <w:t>-</w:t>
      </w:r>
      <w:r w:rsidR="066EBFE6" w:rsidRPr="00661BC4">
        <w:rPr>
          <w:rFonts w:cs="Times New Roman"/>
        </w:rPr>
        <w:t>direktiivi artiklis 3 ning lisades I ja II ette nähtud elutähtsa (eelnõus üliolulise) ja olulise üksuse mõisted ning nendega seotud NIS2</w:t>
      </w:r>
      <w:r w:rsidR="00745A80">
        <w:rPr>
          <w:rFonts w:cs="Times New Roman"/>
        </w:rPr>
        <w:t>-</w:t>
      </w:r>
      <w:r w:rsidR="066EBFE6" w:rsidRPr="00661BC4">
        <w:rPr>
          <w:rFonts w:cs="Times New Roman"/>
        </w:rPr>
        <w:t>direktiivi puudutavad kohaldamisala reeglid</w:t>
      </w:r>
      <w:r w:rsidR="00745A80">
        <w:rPr>
          <w:rFonts w:cs="Times New Roman"/>
        </w:rPr>
        <w:t>, mis on sätestatud</w:t>
      </w:r>
      <w:r w:rsidR="066EBFE6" w:rsidRPr="00661BC4">
        <w:rPr>
          <w:rFonts w:cs="Times New Roman"/>
        </w:rPr>
        <w:t xml:space="preserve"> artiklis 2. </w:t>
      </w:r>
    </w:p>
    <w:p w14:paraId="295AEE59" w14:textId="390B8E72" w:rsidR="066EBFE6" w:rsidRPr="00661BC4" w:rsidRDefault="4C78891C" w:rsidP="00713977">
      <w:pPr>
        <w:rPr>
          <w:rFonts w:cs="Times New Roman"/>
        </w:rPr>
      </w:pPr>
      <w:r w:rsidRPr="00661BC4">
        <w:rPr>
          <w:rFonts w:cs="Times New Roman"/>
        </w:rPr>
        <w:t>Eelnõu kooskõlastus</w:t>
      </w:r>
      <w:r w:rsidR="00745A80">
        <w:rPr>
          <w:rFonts w:cs="Times New Roman"/>
        </w:rPr>
        <w:t>ringil</w:t>
      </w:r>
      <w:r w:rsidRPr="00661BC4">
        <w:rPr>
          <w:rFonts w:cs="Times New Roman"/>
        </w:rPr>
        <w:t xml:space="preserve"> saa</w:t>
      </w:r>
      <w:r w:rsidR="00745A80">
        <w:rPr>
          <w:rFonts w:cs="Times New Roman"/>
        </w:rPr>
        <w:t>d</w:t>
      </w:r>
      <w:r w:rsidRPr="00661BC4">
        <w:rPr>
          <w:rFonts w:cs="Times New Roman"/>
        </w:rPr>
        <w:t xml:space="preserve">ud tagasiside alusel on KüTSi teenuseosutaja mõistega seotud sätted koondatud ühte paragrahvi (kommenteeritav </w:t>
      </w:r>
      <w:r w:rsidR="6A86AD3C" w:rsidRPr="00661BC4">
        <w:rPr>
          <w:rFonts w:cs="Times New Roman"/>
        </w:rPr>
        <w:t>KüTS</w:t>
      </w:r>
      <w:r w:rsidR="008710A7">
        <w:rPr>
          <w:rFonts w:cs="Times New Roman"/>
        </w:rPr>
        <w:t>i</w:t>
      </w:r>
      <w:r w:rsidR="6A86AD3C" w:rsidRPr="00661BC4">
        <w:rPr>
          <w:rFonts w:cs="Times New Roman"/>
        </w:rPr>
        <w:t xml:space="preserve"> </w:t>
      </w:r>
      <w:r w:rsidRPr="00661BC4">
        <w:rPr>
          <w:rFonts w:cs="Times New Roman"/>
        </w:rPr>
        <w:t xml:space="preserve">§ 3) ja püütud seeläbi </w:t>
      </w:r>
      <w:r w:rsidR="008710A7">
        <w:rPr>
          <w:rFonts w:cs="Times New Roman"/>
        </w:rPr>
        <w:t>teh</w:t>
      </w:r>
      <w:r w:rsidRPr="00661BC4">
        <w:rPr>
          <w:rFonts w:cs="Times New Roman"/>
        </w:rPr>
        <w:t xml:space="preserve">a KüTSi kohaldamisala seaduse rakendajale paremini loetavaks ja mõistetavaks. </w:t>
      </w:r>
      <w:r w:rsidR="1E0F9C59" w:rsidRPr="00661BC4">
        <w:rPr>
          <w:rFonts w:cs="Times New Roman"/>
        </w:rPr>
        <w:t>Seaduse rakendaja peaks</w:t>
      </w:r>
      <w:r w:rsidR="3232FAC6" w:rsidRPr="00661BC4">
        <w:rPr>
          <w:rFonts w:cs="Times New Roman"/>
        </w:rPr>
        <w:t xml:space="preserve"> vaatama </w:t>
      </w:r>
      <w:r w:rsidR="1E0F9C59" w:rsidRPr="00661BC4">
        <w:rPr>
          <w:rFonts w:cs="Times New Roman"/>
        </w:rPr>
        <w:t xml:space="preserve">kommenteeritavat paragrahvi 3 ning tuvastama, kas ta on lõigete 2 või 3 </w:t>
      </w:r>
      <w:r w:rsidR="0053403F">
        <w:rPr>
          <w:rFonts w:cs="Times New Roman"/>
        </w:rPr>
        <w:t xml:space="preserve">kohane </w:t>
      </w:r>
      <w:r w:rsidR="1E0F9C59" w:rsidRPr="00661BC4">
        <w:rPr>
          <w:rFonts w:cs="Times New Roman"/>
        </w:rPr>
        <w:t>ülioluli</w:t>
      </w:r>
      <w:r w:rsidR="0053403F">
        <w:rPr>
          <w:rFonts w:cs="Times New Roman"/>
        </w:rPr>
        <w:t>n</w:t>
      </w:r>
      <w:r w:rsidR="1E0F9C59" w:rsidRPr="00661BC4">
        <w:rPr>
          <w:rFonts w:cs="Times New Roman"/>
        </w:rPr>
        <w:t>e üksus või lõ</w:t>
      </w:r>
      <w:r w:rsidR="377B5FC1" w:rsidRPr="00661BC4">
        <w:rPr>
          <w:rFonts w:cs="Times New Roman"/>
        </w:rPr>
        <w:t xml:space="preserve">igete 4 ja 5 </w:t>
      </w:r>
      <w:r w:rsidR="0053403F">
        <w:rPr>
          <w:rFonts w:cs="Times New Roman"/>
        </w:rPr>
        <w:t xml:space="preserve">kohane </w:t>
      </w:r>
      <w:r w:rsidR="377B5FC1" w:rsidRPr="00661BC4">
        <w:rPr>
          <w:rFonts w:cs="Times New Roman"/>
        </w:rPr>
        <w:t>oluli</w:t>
      </w:r>
      <w:r w:rsidR="0053403F">
        <w:rPr>
          <w:rFonts w:cs="Times New Roman"/>
        </w:rPr>
        <w:t>n</w:t>
      </w:r>
      <w:r w:rsidR="377B5FC1" w:rsidRPr="00661BC4">
        <w:rPr>
          <w:rFonts w:cs="Times New Roman"/>
        </w:rPr>
        <w:t xml:space="preserve">e üksus. </w:t>
      </w:r>
    </w:p>
    <w:p w14:paraId="04CC66BE" w14:textId="025BE3BF" w:rsidR="6296EB5B" w:rsidRPr="00661BC4" w:rsidRDefault="6296EB5B" w:rsidP="00713977">
      <w:pPr>
        <w:rPr>
          <w:rFonts w:cs="Times New Roman"/>
          <w:color w:val="000000" w:themeColor="text1"/>
          <w:szCs w:val="24"/>
        </w:rPr>
      </w:pPr>
      <w:r w:rsidRPr="00661BC4">
        <w:rPr>
          <w:rFonts w:cs="Times New Roman"/>
        </w:rPr>
        <w:t>Osa eelnõukohases KüTS</w:t>
      </w:r>
      <w:r w:rsidR="0053403F">
        <w:rPr>
          <w:rFonts w:cs="Times New Roman"/>
        </w:rPr>
        <w:t>i</w:t>
      </w:r>
      <w:r w:rsidRPr="00661BC4">
        <w:rPr>
          <w:rFonts w:cs="Times New Roman"/>
        </w:rPr>
        <w:t xml:space="preserve"> §</w:t>
      </w:r>
      <w:r w:rsidR="4DBE29ED" w:rsidRPr="00661BC4">
        <w:rPr>
          <w:rFonts w:cs="Times New Roman"/>
        </w:rPr>
        <w:t>-s</w:t>
      </w:r>
      <w:r w:rsidRPr="00661BC4">
        <w:rPr>
          <w:rFonts w:cs="Times New Roman"/>
        </w:rPr>
        <w:t xml:space="preserve"> 3 nimetatud isiku</w:t>
      </w:r>
      <w:r w:rsidR="00881433">
        <w:rPr>
          <w:rFonts w:cs="Times New Roman"/>
        </w:rPr>
        <w:t>test</w:t>
      </w:r>
      <w:r w:rsidRPr="00661BC4">
        <w:rPr>
          <w:rFonts w:cs="Times New Roman"/>
        </w:rPr>
        <w:t xml:space="preserve"> </w:t>
      </w:r>
      <w:r w:rsidR="0053403F">
        <w:rPr>
          <w:rFonts w:cs="Times New Roman"/>
        </w:rPr>
        <w:t>kuuluvad</w:t>
      </w:r>
      <w:r w:rsidRPr="00661BC4">
        <w:rPr>
          <w:rFonts w:cs="Times New Roman"/>
        </w:rPr>
        <w:t xml:space="preserve"> KüTSi kohaldamisalas</w:t>
      </w:r>
      <w:r w:rsidR="0053403F">
        <w:rPr>
          <w:rFonts w:cs="Times New Roman"/>
        </w:rPr>
        <w:t>se</w:t>
      </w:r>
      <w:r w:rsidRPr="00661BC4">
        <w:rPr>
          <w:rFonts w:cs="Times New Roman"/>
        </w:rPr>
        <w:t xml:space="preserve"> sõltumata </w:t>
      </w:r>
      <w:r w:rsidR="247226CB" w:rsidRPr="00661BC4">
        <w:rPr>
          <w:rFonts w:cs="Times New Roman"/>
        </w:rPr>
        <w:t>nende suurusest</w:t>
      </w:r>
      <w:r w:rsidR="06C14F74" w:rsidRPr="00661BC4">
        <w:rPr>
          <w:rFonts w:cs="Times New Roman"/>
        </w:rPr>
        <w:t xml:space="preserve"> ja käibest</w:t>
      </w:r>
      <w:r w:rsidR="247226CB" w:rsidRPr="00661BC4">
        <w:rPr>
          <w:rFonts w:cs="Times New Roman"/>
        </w:rPr>
        <w:t>, näiteks kui tegemist on</w:t>
      </w:r>
      <w:r w:rsidR="686EFDF5" w:rsidRPr="00661BC4">
        <w:rPr>
          <w:rFonts w:cs="Times New Roman"/>
          <w:color w:val="000000" w:themeColor="text1"/>
          <w:szCs w:val="24"/>
        </w:rPr>
        <w:t xml:space="preserve"> elutähtsa teenuse osutajaga</w:t>
      </w:r>
      <w:r w:rsidR="2138A245" w:rsidRPr="00661BC4">
        <w:rPr>
          <w:rFonts w:cs="Times New Roman"/>
          <w:color w:val="000000" w:themeColor="text1"/>
          <w:szCs w:val="24"/>
        </w:rPr>
        <w:t xml:space="preserve"> hädaolukorra seaduse tähenduses</w:t>
      </w:r>
      <w:r w:rsidR="34C6C0B2" w:rsidRPr="00661BC4">
        <w:rPr>
          <w:rFonts w:cs="Times New Roman"/>
          <w:color w:val="000000" w:themeColor="text1"/>
          <w:szCs w:val="24"/>
        </w:rPr>
        <w:t xml:space="preserve"> </w:t>
      </w:r>
      <w:r w:rsidR="0053403F">
        <w:rPr>
          <w:rFonts w:cs="Times New Roman"/>
          <w:color w:val="000000" w:themeColor="text1"/>
          <w:szCs w:val="24"/>
        </w:rPr>
        <w:t>või</w:t>
      </w:r>
      <w:r w:rsidR="34C6C0B2" w:rsidRPr="00661BC4">
        <w:rPr>
          <w:rFonts w:cs="Times New Roman"/>
          <w:color w:val="000000" w:themeColor="text1"/>
          <w:szCs w:val="24"/>
        </w:rPr>
        <w:t xml:space="preserve"> </w:t>
      </w:r>
      <w:r w:rsidR="2138A245" w:rsidRPr="00661BC4">
        <w:rPr>
          <w:rFonts w:cs="Times New Roman"/>
          <w:color w:val="000000" w:themeColor="text1"/>
          <w:szCs w:val="24"/>
        </w:rPr>
        <w:t xml:space="preserve">keskvalitsuse avaliku sektori üksusega </w:t>
      </w:r>
      <w:r w:rsidR="7DA2C029" w:rsidRPr="00661BC4">
        <w:rPr>
          <w:rFonts w:cs="Times New Roman"/>
          <w:color w:val="000000" w:themeColor="text1"/>
          <w:szCs w:val="24"/>
        </w:rPr>
        <w:t>jne</w:t>
      </w:r>
      <w:r w:rsidR="61978969" w:rsidRPr="00661BC4">
        <w:rPr>
          <w:rFonts w:cs="Times New Roman"/>
          <w:color w:val="000000" w:themeColor="text1"/>
          <w:szCs w:val="24"/>
        </w:rPr>
        <w:t>.</w:t>
      </w:r>
      <w:r w:rsidR="2138A245" w:rsidRPr="00661BC4">
        <w:rPr>
          <w:rFonts w:cs="Times New Roman"/>
          <w:color w:val="000000" w:themeColor="text1"/>
          <w:szCs w:val="24"/>
        </w:rPr>
        <w:t xml:space="preserve"> </w:t>
      </w:r>
      <w:r w:rsidR="2E2AA7C1" w:rsidRPr="00661BC4">
        <w:rPr>
          <w:rFonts w:cs="Times New Roman"/>
          <w:color w:val="000000" w:themeColor="text1"/>
          <w:szCs w:val="24"/>
        </w:rPr>
        <w:t xml:space="preserve">Arvestades selliste üksuste rolli </w:t>
      </w:r>
      <w:r w:rsidR="2E2AA7C1" w:rsidRPr="00661BC4">
        <w:rPr>
          <w:rFonts w:cs="Times New Roman"/>
          <w:color w:val="000000" w:themeColor="text1"/>
          <w:szCs w:val="24"/>
        </w:rPr>
        <w:lastRenderedPageBreak/>
        <w:t xml:space="preserve">ühiskonnas ja võimalikke küberturvalisusega seotud riskide </w:t>
      </w:r>
      <w:r w:rsidR="2E2AA7C1" w:rsidRPr="00661BC4">
        <w:rPr>
          <w:rFonts w:cs="Times New Roman"/>
        </w:rPr>
        <w:t>laialdast mõju</w:t>
      </w:r>
      <w:r w:rsidR="2E2AA7C1" w:rsidRPr="00661BC4">
        <w:rPr>
          <w:rFonts w:cs="Times New Roman"/>
          <w:color w:val="000000" w:themeColor="text1"/>
          <w:szCs w:val="24"/>
        </w:rPr>
        <w:t xml:space="preserve">, on </w:t>
      </w:r>
      <w:r w:rsidR="2061ECDE" w:rsidRPr="00661BC4">
        <w:rPr>
          <w:rFonts w:cs="Times New Roman"/>
          <w:color w:val="000000" w:themeColor="text1"/>
          <w:szCs w:val="24"/>
        </w:rPr>
        <w:t>Euroopa Liidu seadusandja pidanud NIS2</w:t>
      </w:r>
      <w:r w:rsidR="0053403F">
        <w:rPr>
          <w:rFonts w:cs="Times New Roman"/>
          <w:color w:val="000000" w:themeColor="text1"/>
          <w:szCs w:val="24"/>
        </w:rPr>
        <w:t>-direktiivi</w:t>
      </w:r>
      <w:r w:rsidR="2061ECDE" w:rsidRPr="00661BC4">
        <w:rPr>
          <w:rFonts w:cs="Times New Roman"/>
          <w:color w:val="000000" w:themeColor="text1"/>
          <w:szCs w:val="24"/>
        </w:rPr>
        <w:t xml:space="preserve"> reeglite rakendamist </w:t>
      </w:r>
      <w:r w:rsidR="003B7E65">
        <w:rPr>
          <w:rFonts w:cs="Times New Roman"/>
          <w:color w:val="000000" w:themeColor="text1"/>
          <w:szCs w:val="24"/>
        </w:rPr>
        <w:t xml:space="preserve">nende puhul </w:t>
      </w:r>
      <w:r w:rsidR="2061ECDE" w:rsidRPr="00661BC4">
        <w:rPr>
          <w:rFonts w:cs="Times New Roman"/>
          <w:color w:val="000000" w:themeColor="text1"/>
          <w:szCs w:val="24"/>
        </w:rPr>
        <w:t xml:space="preserve">vajalikuks sõltumata nende suurusest. </w:t>
      </w:r>
    </w:p>
    <w:p w14:paraId="734FE1F8" w14:textId="7C78FB04" w:rsidR="7A0C4DA6" w:rsidRPr="00661BC4" w:rsidRDefault="7A0C4DA6" w:rsidP="00713977">
      <w:pPr>
        <w:rPr>
          <w:rFonts w:cs="Times New Roman"/>
          <w:color w:val="000000" w:themeColor="text1"/>
          <w:szCs w:val="24"/>
        </w:rPr>
      </w:pPr>
      <w:r w:rsidRPr="00661BC4">
        <w:rPr>
          <w:rFonts w:cs="Times New Roman"/>
          <w:color w:val="000000" w:themeColor="text1"/>
          <w:szCs w:val="24"/>
        </w:rPr>
        <w:t>Osa eelnõukohases KüTS</w:t>
      </w:r>
      <w:r w:rsidR="003B7E65">
        <w:rPr>
          <w:rFonts w:cs="Times New Roman"/>
          <w:color w:val="000000" w:themeColor="text1"/>
          <w:szCs w:val="24"/>
        </w:rPr>
        <w:t>i</w:t>
      </w:r>
      <w:r w:rsidRPr="00661BC4">
        <w:rPr>
          <w:rFonts w:cs="Times New Roman"/>
          <w:color w:val="000000" w:themeColor="text1"/>
          <w:szCs w:val="24"/>
        </w:rPr>
        <w:t xml:space="preserve"> §-s 3 nimetatud </w:t>
      </w:r>
      <w:r w:rsidR="7E101DAB" w:rsidRPr="00661BC4">
        <w:rPr>
          <w:rFonts w:cs="Times New Roman"/>
          <w:color w:val="000000" w:themeColor="text1"/>
          <w:szCs w:val="24"/>
        </w:rPr>
        <w:t>isiku</w:t>
      </w:r>
      <w:r w:rsidR="00881433">
        <w:rPr>
          <w:rFonts w:cs="Times New Roman"/>
          <w:color w:val="000000" w:themeColor="text1"/>
          <w:szCs w:val="24"/>
        </w:rPr>
        <w:t>test</w:t>
      </w:r>
      <w:r w:rsidR="7E101DAB" w:rsidRPr="00661BC4">
        <w:rPr>
          <w:rFonts w:cs="Times New Roman"/>
          <w:color w:val="000000" w:themeColor="text1"/>
          <w:szCs w:val="24"/>
        </w:rPr>
        <w:t xml:space="preserve"> </w:t>
      </w:r>
      <w:r w:rsidR="003B7E65">
        <w:rPr>
          <w:rFonts w:cs="Times New Roman"/>
          <w:color w:val="000000" w:themeColor="text1"/>
          <w:szCs w:val="24"/>
        </w:rPr>
        <w:t>kuuluvad</w:t>
      </w:r>
      <w:r w:rsidR="7E101DAB" w:rsidRPr="00661BC4">
        <w:rPr>
          <w:rFonts w:cs="Times New Roman"/>
          <w:color w:val="000000" w:themeColor="text1"/>
          <w:szCs w:val="24"/>
        </w:rPr>
        <w:t xml:space="preserve"> KüTSi kohaldamisalas</w:t>
      </w:r>
      <w:r w:rsidR="00881433">
        <w:rPr>
          <w:rFonts w:cs="Times New Roman"/>
          <w:color w:val="000000" w:themeColor="text1"/>
          <w:szCs w:val="24"/>
        </w:rPr>
        <w:t>se</w:t>
      </w:r>
      <w:r w:rsidR="7E101DAB" w:rsidRPr="00661BC4">
        <w:rPr>
          <w:rFonts w:cs="Times New Roman"/>
          <w:color w:val="000000" w:themeColor="text1"/>
          <w:szCs w:val="24"/>
        </w:rPr>
        <w:t xml:space="preserve"> aga üksnes siis, kui nad </w:t>
      </w:r>
      <w:r w:rsidR="00D7649E">
        <w:rPr>
          <w:rFonts w:cs="Times New Roman"/>
          <w:color w:val="000000" w:themeColor="text1"/>
          <w:szCs w:val="24"/>
        </w:rPr>
        <w:t>vast</w:t>
      </w:r>
      <w:r w:rsidR="7E101DAB" w:rsidRPr="00661BC4">
        <w:rPr>
          <w:rFonts w:cs="Times New Roman"/>
          <w:color w:val="000000" w:themeColor="text1"/>
          <w:szCs w:val="24"/>
        </w:rPr>
        <w:t xml:space="preserve">avad </w:t>
      </w:r>
      <w:r w:rsidR="1A5E92BD" w:rsidRPr="00661BC4">
        <w:rPr>
          <w:rFonts w:cs="Times New Roman"/>
          <w:color w:val="000000" w:themeColor="text1"/>
          <w:szCs w:val="24"/>
        </w:rPr>
        <w:t>teatava</w:t>
      </w:r>
      <w:r w:rsidR="00D7649E">
        <w:rPr>
          <w:rFonts w:cs="Times New Roman"/>
          <w:color w:val="000000" w:themeColor="text1"/>
          <w:szCs w:val="24"/>
        </w:rPr>
        <w:t>tele</w:t>
      </w:r>
      <w:r w:rsidR="1A5E92BD" w:rsidRPr="00661BC4">
        <w:rPr>
          <w:rFonts w:cs="Times New Roman"/>
          <w:color w:val="000000" w:themeColor="text1"/>
          <w:szCs w:val="24"/>
        </w:rPr>
        <w:t xml:space="preserve"> </w:t>
      </w:r>
      <w:r w:rsidR="7E101DAB" w:rsidRPr="00661BC4">
        <w:rPr>
          <w:rFonts w:cs="Times New Roman"/>
          <w:color w:val="000000" w:themeColor="text1"/>
          <w:szCs w:val="24"/>
        </w:rPr>
        <w:t>töötajate</w:t>
      </w:r>
      <w:r w:rsidR="0268BE19" w:rsidRPr="00661BC4">
        <w:rPr>
          <w:rFonts w:cs="Times New Roman"/>
          <w:color w:val="000000" w:themeColor="text1"/>
          <w:szCs w:val="24"/>
        </w:rPr>
        <w:t xml:space="preserve"> arvu</w:t>
      </w:r>
      <w:r w:rsidR="7E101DAB" w:rsidRPr="00661BC4">
        <w:rPr>
          <w:rFonts w:cs="Times New Roman"/>
          <w:color w:val="000000" w:themeColor="text1"/>
          <w:szCs w:val="24"/>
        </w:rPr>
        <w:t xml:space="preserve"> ning käibe- või </w:t>
      </w:r>
      <w:r w:rsidR="0EC3FAEB" w:rsidRPr="00661BC4">
        <w:rPr>
          <w:rFonts w:cs="Times New Roman"/>
          <w:color w:val="000000" w:themeColor="text1"/>
          <w:szCs w:val="24"/>
        </w:rPr>
        <w:t>bilansimahu piirmäärad</w:t>
      </w:r>
      <w:r w:rsidR="00D7649E">
        <w:rPr>
          <w:rFonts w:cs="Times New Roman"/>
          <w:color w:val="000000" w:themeColor="text1"/>
          <w:szCs w:val="24"/>
        </w:rPr>
        <w:t>ele</w:t>
      </w:r>
      <w:r w:rsidR="0EC3FAEB" w:rsidRPr="00661BC4">
        <w:rPr>
          <w:rFonts w:cs="Times New Roman"/>
          <w:color w:val="000000" w:themeColor="text1"/>
          <w:szCs w:val="24"/>
        </w:rPr>
        <w:t xml:space="preserve">. See tähendab, et Euroopa Liidu seadusandja </w:t>
      </w:r>
      <w:r w:rsidR="00DD1265">
        <w:rPr>
          <w:rFonts w:cs="Times New Roman"/>
          <w:color w:val="000000" w:themeColor="text1"/>
          <w:szCs w:val="24"/>
        </w:rPr>
        <w:t xml:space="preserve">on </w:t>
      </w:r>
      <w:r w:rsidR="0EC3FAEB" w:rsidRPr="00661BC4">
        <w:rPr>
          <w:rFonts w:cs="Times New Roman"/>
          <w:color w:val="000000" w:themeColor="text1"/>
          <w:szCs w:val="24"/>
        </w:rPr>
        <w:t xml:space="preserve">pidanud nende allutamist direktiivist tulenevatele reeglitele </w:t>
      </w:r>
      <w:r w:rsidR="713C0609" w:rsidRPr="00661BC4">
        <w:rPr>
          <w:rFonts w:cs="Times New Roman"/>
          <w:color w:val="000000" w:themeColor="text1"/>
          <w:szCs w:val="24"/>
        </w:rPr>
        <w:t xml:space="preserve">vajalikuks </w:t>
      </w:r>
      <w:r w:rsidR="0EC3FAEB" w:rsidRPr="00661BC4">
        <w:rPr>
          <w:rFonts w:cs="Times New Roman"/>
          <w:color w:val="000000" w:themeColor="text1"/>
          <w:szCs w:val="24"/>
        </w:rPr>
        <w:t xml:space="preserve">üksnes </w:t>
      </w:r>
      <w:r w:rsidR="00475151">
        <w:rPr>
          <w:rFonts w:cs="Times New Roman"/>
          <w:color w:val="000000" w:themeColor="text1"/>
          <w:szCs w:val="24"/>
        </w:rPr>
        <w:t>siis, kui nad</w:t>
      </w:r>
      <w:r w:rsidR="00BF7E32">
        <w:rPr>
          <w:rFonts w:cs="Times New Roman"/>
          <w:color w:val="000000" w:themeColor="text1"/>
          <w:szCs w:val="24"/>
        </w:rPr>
        <w:t xml:space="preserve"> on teatud</w:t>
      </w:r>
      <w:r w:rsidR="0EC3FAEB" w:rsidRPr="00661BC4">
        <w:rPr>
          <w:rFonts w:cs="Times New Roman"/>
          <w:color w:val="000000" w:themeColor="text1"/>
          <w:szCs w:val="24"/>
        </w:rPr>
        <w:t xml:space="preserve"> suuruses</w:t>
      </w:r>
      <w:r w:rsidR="27D4FA85" w:rsidRPr="00661BC4">
        <w:rPr>
          <w:rFonts w:cs="Times New Roman"/>
          <w:color w:val="000000" w:themeColor="text1"/>
          <w:szCs w:val="24"/>
        </w:rPr>
        <w:t xml:space="preserve"> (finants- ja tööjõunäitajate põhjal)</w:t>
      </w:r>
      <w:r w:rsidR="0EC3FAEB" w:rsidRPr="00661BC4">
        <w:rPr>
          <w:rFonts w:cs="Times New Roman"/>
          <w:color w:val="000000" w:themeColor="text1"/>
          <w:szCs w:val="24"/>
        </w:rPr>
        <w:t>. NIS</w:t>
      </w:r>
      <w:r w:rsidR="6AE6EE5B" w:rsidRPr="00661BC4">
        <w:rPr>
          <w:rFonts w:cs="Times New Roman"/>
          <w:color w:val="000000" w:themeColor="text1"/>
          <w:szCs w:val="24"/>
        </w:rPr>
        <w:t>2</w:t>
      </w:r>
      <w:r w:rsidR="00BF7E32">
        <w:rPr>
          <w:rFonts w:cs="Times New Roman"/>
          <w:color w:val="000000" w:themeColor="text1"/>
          <w:szCs w:val="24"/>
        </w:rPr>
        <w:t>-</w:t>
      </w:r>
      <w:r w:rsidR="6AE6EE5B" w:rsidRPr="00661BC4">
        <w:rPr>
          <w:rFonts w:cs="Times New Roman"/>
          <w:color w:val="000000" w:themeColor="text1"/>
          <w:szCs w:val="24"/>
        </w:rPr>
        <w:t xml:space="preserve">direktiivi </w:t>
      </w:r>
      <w:r w:rsidR="33BC56A1" w:rsidRPr="00661BC4">
        <w:rPr>
          <w:rFonts w:cs="Times New Roman"/>
          <w:color w:val="000000" w:themeColor="text1"/>
          <w:szCs w:val="24"/>
        </w:rPr>
        <w:t xml:space="preserve">artikli 2 lõike 1 kohaselt tuleb lähtuda üksuse </w:t>
      </w:r>
      <w:r w:rsidR="33BC56A1" w:rsidRPr="00661BC4">
        <w:rPr>
          <w:rFonts w:cs="Times New Roman"/>
        </w:rPr>
        <w:t xml:space="preserve">töötajate arvust ning bilansi- või käibemahust, arvestades </w:t>
      </w:r>
      <w:r w:rsidR="33BC56A1" w:rsidRPr="00661BC4">
        <w:rPr>
          <w:rFonts w:cs="Times New Roman"/>
          <w:color w:val="000000" w:themeColor="text1"/>
          <w:szCs w:val="24"/>
        </w:rPr>
        <w:t>Euroopa Komisjoni soovitusega 2003/361/EÜ</w:t>
      </w:r>
      <w:r w:rsidR="0E4FC6A5" w:rsidRPr="00661BC4">
        <w:rPr>
          <w:rFonts w:cs="Times New Roman"/>
          <w:color w:val="000000" w:themeColor="text1"/>
          <w:szCs w:val="24"/>
        </w:rPr>
        <w:t>.</w:t>
      </w:r>
    </w:p>
    <w:p w14:paraId="6DF621A4" w14:textId="63AAA9A6" w:rsidR="0E4FC6A5" w:rsidRPr="00661BC4" w:rsidRDefault="62F9A15E" w:rsidP="00713977">
      <w:pPr>
        <w:rPr>
          <w:rFonts w:cs="Times New Roman"/>
        </w:rPr>
      </w:pPr>
      <w:r w:rsidRPr="00661BC4">
        <w:rPr>
          <w:rFonts w:cs="Times New Roman"/>
        </w:rPr>
        <w:t xml:space="preserve">Seejuures on oluline, et töötjate </w:t>
      </w:r>
      <w:r w:rsidR="00BF7E32">
        <w:rPr>
          <w:rFonts w:cs="Times New Roman"/>
        </w:rPr>
        <w:t>arv</w:t>
      </w:r>
      <w:r w:rsidRPr="00661BC4">
        <w:rPr>
          <w:rFonts w:cs="Times New Roman"/>
        </w:rPr>
        <w:t xml:space="preserve"> ning </w:t>
      </w:r>
      <w:r w:rsidR="647F08A9" w:rsidRPr="00661BC4">
        <w:rPr>
          <w:rFonts w:cs="Times New Roman"/>
        </w:rPr>
        <w:t>bilansi</w:t>
      </w:r>
      <w:r w:rsidR="00BF7E32">
        <w:rPr>
          <w:rFonts w:cs="Times New Roman"/>
        </w:rPr>
        <w:t>-</w:t>
      </w:r>
      <w:r w:rsidR="647F08A9" w:rsidRPr="00661BC4">
        <w:rPr>
          <w:rFonts w:cs="Times New Roman"/>
        </w:rPr>
        <w:t xml:space="preserve"> või käibemahtude piirmäärad on ette nähtud nii üliolulistele kui ka olulistele üksustele, </w:t>
      </w:r>
      <w:r w:rsidR="00BF7E32">
        <w:rPr>
          <w:rFonts w:cs="Times New Roman"/>
        </w:rPr>
        <w:t>kuid</w:t>
      </w:r>
      <w:r w:rsidR="497D0390" w:rsidRPr="00661BC4">
        <w:rPr>
          <w:rFonts w:cs="Times New Roman"/>
        </w:rPr>
        <w:t xml:space="preserve"> </w:t>
      </w:r>
      <w:r w:rsidR="647F08A9" w:rsidRPr="00661BC4">
        <w:rPr>
          <w:rFonts w:cs="Times New Roman"/>
        </w:rPr>
        <w:t xml:space="preserve">neile </w:t>
      </w:r>
      <w:r w:rsidR="3D92E4CC" w:rsidRPr="00661BC4">
        <w:rPr>
          <w:rFonts w:cs="Times New Roman"/>
        </w:rPr>
        <w:t>rakenduvad piirmäärad</w:t>
      </w:r>
      <w:r w:rsidR="00BF7E32">
        <w:rPr>
          <w:rFonts w:cs="Times New Roman"/>
        </w:rPr>
        <w:t xml:space="preserve"> on erinevad</w:t>
      </w:r>
      <w:r w:rsidR="3D92E4CC" w:rsidRPr="00661BC4">
        <w:rPr>
          <w:rFonts w:cs="Times New Roman"/>
        </w:rPr>
        <w:t xml:space="preserve">. </w:t>
      </w:r>
      <w:r w:rsidR="391BDA34" w:rsidRPr="00661BC4">
        <w:rPr>
          <w:rFonts w:cs="Times New Roman"/>
        </w:rPr>
        <w:t>Vastavatest piirmääradest lähtumine on ül</w:t>
      </w:r>
      <w:r w:rsidR="4675447B" w:rsidRPr="00661BC4">
        <w:rPr>
          <w:rFonts w:cs="Times New Roman"/>
        </w:rPr>
        <w:t>i</w:t>
      </w:r>
      <w:r w:rsidR="391BDA34" w:rsidRPr="00661BC4">
        <w:rPr>
          <w:rFonts w:cs="Times New Roman"/>
        </w:rPr>
        <w:t xml:space="preserve">oluliste üksuste </w:t>
      </w:r>
      <w:r w:rsidR="00EC32D9">
        <w:rPr>
          <w:rFonts w:cs="Times New Roman"/>
        </w:rPr>
        <w:t xml:space="preserve">puhul </w:t>
      </w:r>
      <w:r w:rsidR="00EC32D9" w:rsidRPr="00661BC4">
        <w:rPr>
          <w:rFonts w:cs="Times New Roman"/>
        </w:rPr>
        <w:t xml:space="preserve">ette nähtud </w:t>
      </w:r>
      <w:r w:rsidR="41A9A58C" w:rsidRPr="00661BC4">
        <w:rPr>
          <w:rFonts w:cs="Times New Roman"/>
        </w:rPr>
        <w:t>KüTS</w:t>
      </w:r>
      <w:r w:rsidR="00EC32D9">
        <w:rPr>
          <w:rFonts w:cs="Times New Roman"/>
        </w:rPr>
        <w:t>i</w:t>
      </w:r>
      <w:r w:rsidR="41A9A58C" w:rsidRPr="00661BC4">
        <w:rPr>
          <w:rFonts w:cs="Times New Roman"/>
        </w:rPr>
        <w:t xml:space="preserve"> § 3 l</w:t>
      </w:r>
      <w:r w:rsidR="00C95201">
        <w:rPr>
          <w:rFonts w:cs="Times New Roman"/>
        </w:rPr>
        <w:t>õike</w:t>
      </w:r>
      <w:r w:rsidR="41A9A58C" w:rsidRPr="00661BC4">
        <w:rPr>
          <w:rFonts w:cs="Times New Roman"/>
        </w:rPr>
        <w:t xml:space="preserve"> 2 p</w:t>
      </w:r>
      <w:r w:rsidR="00C95201">
        <w:rPr>
          <w:rFonts w:cs="Times New Roman"/>
        </w:rPr>
        <w:t>unkti</w:t>
      </w:r>
      <w:r w:rsidR="54EE26C1" w:rsidRPr="00661BC4">
        <w:rPr>
          <w:rFonts w:cs="Times New Roman"/>
        </w:rPr>
        <w:t>s</w:t>
      </w:r>
      <w:r w:rsidR="41A9A58C" w:rsidRPr="00661BC4">
        <w:rPr>
          <w:rFonts w:cs="Times New Roman"/>
        </w:rPr>
        <w:t xml:space="preserve"> </w:t>
      </w:r>
      <w:r w:rsidR="00D717CF">
        <w:rPr>
          <w:rFonts w:cs="Times New Roman"/>
        </w:rPr>
        <w:t>8</w:t>
      </w:r>
      <w:r w:rsidR="7451AFFC" w:rsidRPr="00661BC4">
        <w:rPr>
          <w:rFonts w:cs="Times New Roman"/>
        </w:rPr>
        <w:t xml:space="preserve"> ja </w:t>
      </w:r>
      <w:r w:rsidR="41A9A58C" w:rsidRPr="00661BC4">
        <w:rPr>
          <w:rFonts w:cs="Times New Roman"/>
        </w:rPr>
        <w:t>l</w:t>
      </w:r>
      <w:r w:rsidR="00C95201">
        <w:rPr>
          <w:rFonts w:cs="Times New Roman"/>
        </w:rPr>
        <w:t>õike</w:t>
      </w:r>
      <w:r w:rsidR="7E00B681" w:rsidRPr="00661BC4">
        <w:rPr>
          <w:rFonts w:cs="Times New Roman"/>
        </w:rPr>
        <w:t>s</w:t>
      </w:r>
      <w:r w:rsidR="41A9A58C" w:rsidRPr="00661BC4">
        <w:rPr>
          <w:rFonts w:cs="Times New Roman"/>
        </w:rPr>
        <w:t xml:space="preserve"> 3</w:t>
      </w:r>
      <w:r w:rsidR="1DBA74DD" w:rsidRPr="00661BC4">
        <w:rPr>
          <w:rFonts w:cs="Times New Roman"/>
        </w:rPr>
        <w:t xml:space="preserve"> ning oluliste üksuste </w:t>
      </w:r>
      <w:r w:rsidR="00EC32D9">
        <w:rPr>
          <w:rFonts w:cs="Times New Roman"/>
        </w:rPr>
        <w:t>puhul</w:t>
      </w:r>
      <w:r w:rsidR="1DBA74DD" w:rsidRPr="00661BC4">
        <w:rPr>
          <w:rFonts w:cs="Times New Roman"/>
        </w:rPr>
        <w:t xml:space="preserve"> KüTS § </w:t>
      </w:r>
      <w:r w:rsidR="00D20B86">
        <w:rPr>
          <w:rFonts w:cs="Times New Roman"/>
        </w:rPr>
        <w:t>3 lõike</w:t>
      </w:r>
      <w:r w:rsidR="286F5210" w:rsidRPr="00661BC4">
        <w:rPr>
          <w:rFonts w:cs="Times New Roman"/>
        </w:rPr>
        <w:t xml:space="preserve"> 4 p</w:t>
      </w:r>
      <w:r w:rsidR="00D20B86">
        <w:rPr>
          <w:rFonts w:cs="Times New Roman"/>
        </w:rPr>
        <w:t>unkti</w:t>
      </w:r>
      <w:r w:rsidR="558EF414" w:rsidRPr="00661BC4">
        <w:rPr>
          <w:rFonts w:cs="Times New Roman"/>
        </w:rPr>
        <w:t>s</w:t>
      </w:r>
      <w:r w:rsidR="286F5210" w:rsidRPr="00661BC4">
        <w:rPr>
          <w:rFonts w:cs="Times New Roman"/>
        </w:rPr>
        <w:t xml:space="preserve"> 8</w:t>
      </w:r>
      <w:r w:rsidR="506B7992" w:rsidRPr="00661BC4">
        <w:rPr>
          <w:rFonts w:cs="Times New Roman"/>
        </w:rPr>
        <w:t xml:space="preserve"> ja </w:t>
      </w:r>
      <w:r w:rsidR="286F5210" w:rsidRPr="00661BC4">
        <w:rPr>
          <w:rFonts w:cs="Times New Roman"/>
        </w:rPr>
        <w:t>l</w:t>
      </w:r>
      <w:r w:rsidR="00D20B86">
        <w:rPr>
          <w:rFonts w:cs="Times New Roman"/>
        </w:rPr>
        <w:t>õike</w:t>
      </w:r>
      <w:r w:rsidR="45F1DB10" w:rsidRPr="00661BC4">
        <w:rPr>
          <w:rFonts w:cs="Times New Roman"/>
        </w:rPr>
        <w:t>s</w:t>
      </w:r>
      <w:r w:rsidR="286F5210" w:rsidRPr="00661BC4">
        <w:rPr>
          <w:rFonts w:cs="Times New Roman"/>
        </w:rPr>
        <w:t xml:space="preserve"> 5</w:t>
      </w:r>
      <w:r w:rsidR="660BA820" w:rsidRPr="00661BC4">
        <w:rPr>
          <w:rFonts w:cs="Times New Roman"/>
        </w:rPr>
        <w:t xml:space="preserve">. Nimetatud sätetes on </w:t>
      </w:r>
      <w:r w:rsidR="00EC32D9">
        <w:rPr>
          <w:rFonts w:cs="Times New Roman"/>
        </w:rPr>
        <w:t xml:space="preserve">ära nimetatud ka </w:t>
      </w:r>
      <w:r w:rsidR="660BA820" w:rsidRPr="00661BC4">
        <w:rPr>
          <w:rFonts w:cs="Times New Roman"/>
        </w:rPr>
        <w:t xml:space="preserve">konkreetsel juhul rakenduvad piirmäärad. </w:t>
      </w:r>
    </w:p>
    <w:p w14:paraId="5B6948A2" w14:textId="55C30E37" w:rsidR="46AC61E8" w:rsidRPr="00661BC4" w:rsidRDefault="46AC61E8" w:rsidP="00713977">
      <w:pPr>
        <w:rPr>
          <w:rFonts w:cs="Times New Roman"/>
          <w:color w:val="000000" w:themeColor="text1"/>
          <w:szCs w:val="24"/>
        </w:rPr>
      </w:pPr>
      <w:r w:rsidRPr="00661BC4">
        <w:rPr>
          <w:rFonts w:cs="Times New Roman"/>
        </w:rPr>
        <w:t>Kuna</w:t>
      </w:r>
      <w:r w:rsidR="4787C948" w:rsidRPr="00661BC4">
        <w:rPr>
          <w:rFonts w:cs="Times New Roman"/>
        </w:rPr>
        <w:t xml:space="preserve"> töötajate arvu ning bilansi- või käibemahu</w:t>
      </w:r>
      <w:r w:rsidR="17FFD433" w:rsidRPr="00661BC4">
        <w:rPr>
          <w:rFonts w:cs="Times New Roman"/>
        </w:rPr>
        <w:t xml:space="preserve"> piirmäärade </w:t>
      </w:r>
      <w:r w:rsidR="00B97745">
        <w:rPr>
          <w:rFonts w:cs="Times New Roman"/>
        </w:rPr>
        <w:t xml:space="preserve">arvutamise </w:t>
      </w:r>
      <w:r w:rsidR="17FFD433" w:rsidRPr="00661BC4">
        <w:rPr>
          <w:rFonts w:cs="Times New Roman"/>
        </w:rPr>
        <w:t xml:space="preserve">üldine lähtealus on </w:t>
      </w:r>
      <w:r w:rsidR="0D104F8F" w:rsidRPr="00661BC4">
        <w:rPr>
          <w:rFonts w:cs="Times New Roman"/>
          <w:color w:val="000000" w:themeColor="text1"/>
          <w:szCs w:val="24"/>
        </w:rPr>
        <w:t>Euroopa Komisjoni soovitus 2003/361/EÜ</w:t>
      </w:r>
      <w:r w:rsidR="3DFF28CA" w:rsidRPr="00661BC4">
        <w:rPr>
          <w:rFonts w:cs="Times New Roman"/>
          <w:color w:val="000000" w:themeColor="text1"/>
          <w:szCs w:val="24"/>
        </w:rPr>
        <w:t>, siis selgitatakse</w:t>
      </w:r>
      <w:r w:rsidR="48FC0B65" w:rsidRPr="00661BC4">
        <w:rPr>
          <w:rFonts w:cs="Times New Roman"/>
          <w:color w:val="000000" w:themeColor="text1"/>
          <w:szCs w:val="24"/>
        </w:rPr>
        <w:t xml:space="preserve"> alljärgnevalt</w:t>
      </w:r>
      <w:r w:rsidR="3DFF28CA" w:rsidRPr="00661BC4">
        <w:rPr>
          <w:rFonts w:cs="Times New Roman"/>
          <w:color w:val="000000" w:themeColor="text1"/>
          <w:szCs w:val="24"/>
        </w:rPr>
        <w:t xml:space="preserve"> esmalt nende üldist kohaldumise loogikat</w:t>
      </w:r>
      <w:r w:rsidR="2602A191" w:rsidRPr="00661BC4">
        <w:rPr>
          <w:rFonts w:cs="Times New Roman"/>
          <w:color w:val="000000" w:themeColor="text1"/>
          <w:szCs w:val="24"/>
        </w:rPr>
        <w:t>.</w:t>
      </w:r>
      <w:r w:rsidR="3594A1A1" w:rsidRPr="00661BC4">
        <w:rPr>
          <w:rFonts w:cs="Times New Roman"/>
          <w:color w:val="000000" w:themeColor="text1"/>
          <w:szCs w:val="24"/>
        </w:rPr>
        <w:t xml:space="preserve"> </w:t>
      </w:r>
      <w:r w:rsidR="4D52463F" w:rsidRPr="00661BC4">
        <w:rPr>
          <w:rFonts w:cs="Times New Roman"/>
          <w:color w:val="000000" w:themeColor="text1"/>
          <w:szCs w:val="24"/>
        </w:rPr>
        <w:t>Iga konkreetse eelnõukohase KüTS</w:t>
      </w:r>
      <w:r w:rsidR="00B97745">
        <w:rPr>
          <w:rFonts w:cs="Times New Roman"/>
          <w:color w:val="000000" w:themeColor="text1"/>
          <w:szCs w:val="24"/>
        </w:rPr>
        <w:t>i</w:t>
      </w:r>
      <w:r w:rsidR="4D52463F" w:rsidRPr="00661BC4">
        <w:rPr>
          <w:rFonts w:cs="Times New Roman"/>
          <w:color w:val="000000" w:themeColor="text1"/>
          <w:szCs w:val="24"/>
        </w:rPr>
        <w:t xml:space="preserve"> § 3 lõike või punkti kohaldamisel saab mh arvestada nende üldisemate selgitustega.</w:t>
      </w:r>
    </w:p>
    <w:p w14:paraId="4046F6D2" w14:textId="241AE21B" w:rsidR="004C0FC5" w:rsidRDefault="273321D3" w:rsidP="00713977">
      <w:pPr>
        <w:rPr>
          <w:rFonts w:cs="Times New Roman"/>
          <w:color w:val="000000" w:themeColor="text1"/>
        </w:rPr>
      </w:pPr>
      <w:r w:rsidRPr="00661BC4">
        <w:rPr>
          <w:rFonts w:cs="Times New Roman"/>
          <w:color w:val="000000" w:themeColor="text1"/>
        </w:rPr>
        <w:t xml:space="preserve">Euroopa Komisjoni soovituse 2003/361/EÜ </w:t>
      </w:r>
      <w:r w:rsidR="7F67C4D4" w:rsidRPr="00661BC4">
        <w:rPr>
          <w:rFonts w:cs="Times New Roman"/>
          <w:color w:val="000000" w:themeColor="text1"/>
        </w:rPr>
        <w:t>kohaselt on keskmise suurusega ettevõtja</w:t>
      </w:r>
      <w:r w:rsidR="00663964">
        <w:rPr>
          <w:rFonts w:cs="Times New Roman"/>
          <w:color w:val="000000" w:themeColor="text1"/>
        </w:rPr>
        <w:t>ks</w:t>
      </w:r>
      <w:r w:rsidR="7F67C4D4" w:rsidRPr="00661BC4">
        <w:rPr>
          <w:rFonts w:cs="Times New Roman"/>
          <w:color w:val="000000" w:themeColor="text1"/>
        </w:rPr>
        <w:t xml:space="preserve"> ettevõtja</w:t>
      </w:r>
      <w:r w:rsidR="00B97745">
        <w:rPr>
          <w:rFonts w:cs="Times New Roman"/>
          <w:color w:val="000000" w:themeColor="text1"/>
        </w:rPr>
        <w:t>, kelle</w:t>
      </w:r>
      <w:r w:rsidR="7F67C4D4" w:rsidRPr="00661BC4">
        <w:rPr>
          <w:rFonts w:cs="Times New Roman"/>
          <w:color w:val="000000" w:themeColor="text1"/>
        </w:rPr>
        <w:t xml:space="preserve">l on a) </w:t>
      </w:r>
      <w:r w:rsidR="003C1FAB">
        <w:rPr>
          <w:rFonts w:cs="Times New Roman"/>
          <w:color w:val="000000" w:themeColor="text1"/>
        </w:rPr>
        <w:t xml:space="preserve">aastas </w:t>
      </w:r>
      <w:r w:rsidR="7F67C4D4" w:rsidRPr="00661BC4">
        <w:rPr>
          <w:rFonts w:cs="Times New Roman"/>
          <w:color w:val="000000" w:themeColor="text1"/>
        </w:rPr>
        <w:t xml:space="preserve">vähemalt 50 töötajat ning b) </w:t>
      </w:r>
      <w:r w:rsidR="00B97745">
        <w:rPr>
          <w:rFonts w:cs="Times New Roman"/>
          <w:color w:val="000000" w:themeColor="text1"/>
        </w:rPr>
        <w:t>kelle</w:t>
      </w:r>
      <w:r w:rsidR="00C933F5">
        <w:rPr>
          <w:rFonts w:cs="Times New Roman"/>
          <w:color w:val="000000" w:themeColor="text1"/>
        </w:rPr>
        <w:t xml:space="preserve"> </w:t>
      </w:r>
      <w:r w:rsidR="003C1FAB">
        <w:rPr>
          <w:rFonts w:cs="Times New Roman"/>
          <w:color w:val="000000" w:themeColor="text1"/>
        </w:rPr>
        <w:t>aastane</w:t>
      </w:r>
      <w:r w:rsidR="00B97745" w:rsidRPr="00661BC4">
        <w:rPr>
          <w:rFonts w:cs="Times New Roman"/>
          <w:color w:val="000000" w:themeColor="text1"/>
        </w:rPr>
        <w:t xml:space="preserve"> </w:t>
      </w:r>
      <w:r w:rsidR="7F67C4D4" w:rsidRPr="00661BC4">
        <w:rPr>
          <w:rFonts w:cs="Times New Roman"/>
          <w:color w:val="000000" w:themeColor="text1"/>
        </w:rPr>
        <w:t xml:space="preserve">bilansimaht või aastakäive ületab 10 miljonit eurot. </w:t>
      </w:r>
      <w:r w:rsidR="004C0FC5">
        <w:rPr>
          <w:rFonts w:cs="Times New Roman"/>
          <w:color w:val="000000" w:themeColor="text1"/>
        </w:rPr>
        <w:t>Nende tingimuste täitmist</w:t>
      </w:r>
      <w:r w:rsidR="00AF0B7B">
        <w:rPr>
          <w:rFonts w:cs="Times New Roman"/>
          <w:color w:val="000000" w:themeColor="text1"/>
        </w:rPr>
        <w:t xml:space="preserve"> või mittetäitmist</w:t>
      </w:r>
      <w:r w:rsidR="004C0FC5">
        <w:rPr>
          <w:rFonts w:cs="Times New Roman"/>
          <w:color w:val="000000" w:themeColor="text1"/>
        </w:rPr>
        <w:t xml:space="preserve"> iseloomustavad järgmised näited:</w:t>
      </w:r>
    </w:p>
    <w:p w14:paraId="4D85D67D" w14:textId="13094F83" w:rsidR="002F4C8A" w:rsidRDefault="002F4C8A" w:rsidP="004C0FC5">
      <w:pPr>
        <w:pStyle w:val="Loendilik"/>
        <w:numPr>
          <w:ilvl w:val="0"/>
          <w:numId w:val="19"/>
        </w:numPr>
        <w:rPr>
          <w:rFonts w:cs="Times New Roman"/>
          <w:color w:val="000000" w:themeColor="text1"/>
        </w:rPr>
      </w:pPr>
      <w:r>
        <w:rPr>
          <w:rFonts w:cs="Times New Roman"/>
          <w:color w:val="000000" w:themeColor="text1"/>
        </w:rPr>
        <w:t>kui ettevõtjal on näiteks</w:t>
      </w:r>
      <w:r w:rsidR="00590A7F">
        <w:rPr>
          <w:rFonts w:cs="Times New Roman"/>
          <w:color w:val="000000" w:themeColor="text1"/>
        </w:rPr>
        <w:t xml:space="preserve"> 60 töötajat, aastane bilansimaht on 14 miljonit eurot ja aastakäive</w:t>
      </w:r>
      <w:r w:rsidR="00C522BD">
        <w:rPr>
          <w:rFonts w:cs="Times New Roman"/>
          <w:color w:val="000000" w:themeColor="text1"/>
        </w:rPr>
        <w:t xml:space="preserve"> on 12 miljonit eurot, siis on tegemist keskmise suurusega ettevõtjaga</w:t>
      </w:r>
      <w:r w:rsidR="00D65381">
        <w:rPr>
          <w:rFonts w:cs="Times New Roman"/>
          <w:color w:val="000000" w:themeColor="text1"/>
        </w:rPr>
        <w:t xml:space="preserve"> (</w:t>
      </w:r>
      <w:r w:rsidR="00D65381">
        <w:rPr>
          <w:rFonts w:cs="Times New Roman"/>
          <w:i/>
          <w:iCs/>
          <w:color w:val="000000" w:themeColor="text1"/>
        </w:rPr>
        <w:t xml:space="preserve">kõik kolm näitajat ületavad </w:t>
      </w:r>
      <w:r w:rsidR="00C74CDA">
        <w:rPr>
          <w:rFonts w:cs="Times New Roman"/>
          <w:i/>
          <w:iCs/>
          <w:color w:val="000000" w:themeColor="text1"/>
        </w:rPr>
        <w:t>ette nähtud suurusi</w:t>
      </w:r>
      <w:r w:rsidR="00D65381">
        <w:rPr>
          <w:rFonts w:cs="Times New Roman"/>
          <w:color w:val="000000" w:themeColor="text1"/>
        </w:rPr>
        <w:t>)</w:t>
      </w:r>
      <w:r w:rsidR="00C522BD">
        <w:rPr>
          <w:rFonts w:cs="Times New Roman"/>
          <w:color w:val="000000" w:themeColor="text1"/>
        </w:rPr>
        <w:t>;</w:t>
      </w:r>
    </w:p>
    <w:p w14:paraId="5CFCD839" w14:textId="153F7472" w:rsidR="00996A97" w:rsidRDefault="00996A97" w:rsidP="004C0FC5">
      <w:pPr>
        <w:pStyle w:val="Loendilik"/>
        <w:numPr>
          <w:ilvl w:val="0"/>
          <w:numId w:val="19"/>
        </w:numPr>
        <w:rPr>
          <w:rFonts w:cs="Times New Roman"/>
          <w:color w:val="000000" w:themeColor="text1"/>
        </w:rPr>
      </w:pPr>
      <w:r>
        <w:rPr>
          <w:rFonts w:cs="Times New Roman"/>
          <w:color w:val="000000" w:themeColor="text1"/>
        </w:rPr>
        <w:t>kui ettevõtjal on näiteks 60 töötajat,</w:t>
      </w:r>
      <w:r w:rsidR="00590A7F">
        <w:rPr>
          <w:rFonts w:cs="Times New Roman"/>
          <w:color w:val="000000" w:themeColor="text1"/>
        </w:rPr>
        <w:t xml:space="preserve"> aastane </w:t>
      </w:r>
      <w:r>
        <w:rPr>
          <w:rFonts w:cs="Times New Roman"/>
          <w:color w:val="000000" w:themeColor="text1"/>
        </w:rPr>
        <w:t>bilansimaht</w:t>
      </w:r>
      <w:r w:rsidR="002F4C8A">
        <w:rPr>
          <w:rFonts w:cs="Times New Roman"/>
          <w:color w:val="000000" w:themeColor="text1"/>
        </w:rPr>
        <w:t xml:space="preserve"> on </w:t>
      </w:r>
      <w:r w:rsidR="00482522">
        <w:rPr>
          <w:rFonts w:cs="Times New Roman"/>
          <w:color w:val="000000" w:themeColor="text1"/>
        </w:rPr>
        <w:t>14 miljonit eurot</w:t>
      </w:r>
      <w:r w:rsidR="00590A7F">
        <w:rPr>
          <w:rFonts w:cs="Times New Roman"/>
          <w:color w:val="000000" w:themeColor="text1"/>
        </w:rPr>
        <w:t>, kuid</w:t>
      </w:r>
      <w:r w:rsidR="00482522">
        <w:rPr>
          <w:rFonts w:cs="Times New Roman"/>
          <w:color w:val="000000" w:themeColor="text1"/>
        </w:rPr>
        <w:t xml:space="preserve"> </w:t>
      </w:r>
      <w:r>
        <w:rPr>
          <w:rFonts w:cs="Times New Roman"/>
          <w:color w:val="000000" w:themeColor="text1"/>
        </w:rPr>
        <w:t>aastakäive</w:t>
      </w:r>
      <w:r w:rsidR="00482522">
        <w:rPr>
          <w:rFonts w:cs="Times New Roman"/>
          <w:color w:val="000000" w:themeColor="text1"/>
        </w:rPr>
        <w:t xml:space="preserve"> on 8 miljonit eurot,</w:t>
      </w:r>
      <w:r>
        <w:rPr>
          <w:rFonts w:cs="Times New Roman"/>
          <w:color w:val="000000" w:themeColor="text1"/>
        </w:rPr>
        <w:t xml:space="preserve"> siis </w:t>
      </w:r>
      <w:r w:rsidR="00482522">
        <w:rPr>
          <w:rFonts w:cs="Times New Roman"/>
          <w:color w:val="000000" w:themeColor="text1"/>
        </w:rPr>
        <w:t>on</w:t>
      </w:r>
      <w:r>
        <w:rPr>
          <w:rFonts w:cs="Times New Roman"/>
          <w:color w:val="000000" w:themeColor="text1"/>
        </w:rPr>
        <w:t xml:space="preserve"> tegemist keskmise suurusega ettevõtjaga</w:t>
      </w:r>
      <w:r w:rsidR="00C74CDA">
        <w:rPr>
          <w:rFonts w:cs="Times New Roman"/>
          <w:color w:val="000000" w:themeColor="text1"/>
        </w:rPr>
        <w:t xml:space="preserve"> (</w:t>
      </w:r>
      <w:r w:rsidR="00C74CDA">
        <w:rPr>
          <w:rFonts w:cs="Times New Roman"/>
          <w:i/>
          <w:iCs/>
          <w:color w:val="000000" w:themeColor="text1"/>
        </w:rPr>
        <w:t xml:space="preserve">töötajate ja </w:t>
      </w:r>
      <w:r w:rsidR="00A33507">
        <w:rPr>
          <w:rFonts w:cs="Times New Roman"/>
          <w:i/>
          <w:iCs/>
          <w:color w:val="000000" w:themeColor="text1"/>
        </w:rPr>
        <w:t xml:space="preserve">aastase </w:t>
      </w:r>
      <w:r w:rsidR="00C74CDA">
        <w:rPr>
          <w:rFonts w:cs="Times New Roman"/>
          <w:i/>
          <w:iCs/>
          <w:color w:val="000000" w:themeColor="text1"/>
        </w:rPr>
        <w:t>bilansimahu näitajad ületavad ette nähtud suurusi</w:t>
      </w:r>
      <w:r w:rsidR="00C74CDA">
        <w:rPr>
          <w:rFonts w:cs="Times New Roman"/>
          <w:color w:val="000000" w:themeColor="text1"/>
        </w:rPr>
        <w:t>)</w:t>
      </w:r>
      <w:r>
        <w:rPr>
          <w:rFonts w:cs="Times New Roman"/>
          <w:color w:val="000000" w:themeColor="text1"/>
        </w:rPr>
        <w:t>;</w:t>
      </w:r>
    </w:p>
    <w:p w14:paraId="42716249" w14:textId="6B0CAFB1" w:rsidR="00340B4E" w:rsidRDefault="00340B4E" w:rsidP="004C0FC5">
      <w:pPr>
        <w:pStyle w:val="Loendilik"/>
        <w:numPr>
          <w:ilvl w:val="0"/>
          <w:numId w:val="19"/>
        </w:numPr>
        <w:rPr>
          <w:rFonts w:cs="Times New Roman"/>
          <w:color w:val="000000" w:themeColor="text1"/>
        </w:rPr>
      </w:pPr>
      <w:r>
        <w:rPr>
          <w:rFonts w:cs="Times New Roman"/>
          <w:color w:val="000000" w:themeColor="text1"/>
        </w:rPr>
        <w:t xml:space="preserve">kui ettevõtjal on näiteks 60 töötajat, aastane bilansimaht on </w:t>
      </w:r>
      <w:r w:rsidR="00D65381">
        <w:rPr>
          <w:rFonts w:cs="Times New Roman"/>
          <w:color w:val="000000" w:themeColor="text1"/>
        </w:rPr>
        <w:t>8 miljonit eurot ja aastakäive on 6 miljonit eurot, siis on tegemist keskmise suurusega ettevõtjaga</w:t>
      </w:r>
      <w:r w:rsidR="00C74CDA">
        <w:rPr>
          <w:rFonts w:cs="Times New Roman"/>
          <w:color w:val="000000" w:themeColor="text1"/>
        </w:rPr>
        <w:t xml:space="preserve"> (</w:t>
      </w:r>
      <w:r w:rsidR="00E03A2D">
        <w:rPr>
          <w:rFonts w:cs="Times New Roman"/>
          <w:i/>
          <w:iCs/>
          <w:color w:val="000000" w:themeColor="text1"/>
        </w:rPr>
        <w:t>töötajate arv ületa</w:t>
      </w:r>
      <w:r w:rsidR="00D96E5A">
        <w:rPr>
          <w:rFonts w:cs="Times New Roman"/>
          <w:i/>
          <w:iCs/>
          <w:color w:val="000000" w:themeColor="text1"/>
        </w:rPr>
        <w:t>b</w:t>
      </w:r>
      <w:r w:rsidR="00E03A2D">
        <w:rPr>
          <w:rFonts w:cs="Times New Roman"/>
          <w:i/>
          <w:iCs/>
          <w:color w:val="000000" w:themeColor="text1"/>
        </w:rPr>
        <w:t xml:space="preserve"> ette nähtud suurust</w:t>
      </w:r>
      <w:r w:rsidR="00C74CDA">
        <w:rPr>
          <w:rFonts w:cs="Times New Roman"/>
          <w:color w:val="000000" w:themeColor="text1"/>
        </w:rPr>
        <w:t>)</w:t>
      </w:r>
      <w:r w:rsidR="00D65381">
        <w:rPr>
          <w:rFonts w:cs="Times New Roman"/>
          <w:color w:val="000000" w:themeColor="text1"/>
        </w:rPr>
        <w:t>;</w:t>
      </w:r>
    </w:p>
    <w:p w14:paraId="7D42DBAF" w14:textId="6CFF2761" w:rsidR="00996A97" w:rsidRDefault="00717E22" w:rsidP="004C0FC5">
      <w:pPr>
        <w:pStyle w:val="Loendilik"/>
        <w:numPr>
          <w:ilvl w:val="0"/>
          <w:numId w:val="19"/>
        </w:numPr>
        <w:rPr>
          <w:rFonts w:cs="Times New Roman"/>
          <w:color w:val="000000" w:themeColor="text1"/>
        </w:rPr>
      </w:pPr>
      <w:r>
        <w:rPr>
          <w:rFonts w:cs="Times New Roman"/>
          <w:color w:val="000000" w:themeColor="text1"/>
        </w:rPr>
        <w:t xml:space="preserve">kui ettevõtjal on näiteks </w:t>
      </w:r>
      <w:r w:rsidR="00C522BD">
        <w:rPr>
          <w:rFonts w:cs="Times New Roman"/>
          <w:color w:val="000000" w:themeColor="text1"/>
        </w:rPr>
        <w:t xml:space="preserve">40 töötajat, aastane bilansimaht </w:t>
      </w:r>
      <w:r w:rsidR="00075AB7">
        <w:rPr>
          <w:rFonts w:cs="Times New Roman"/>
          <w:color w:val="000000" w:themeColor="text1"/>
        </w:rPr>
        <w:t>14 miljonit eurot ja aastakäive on 12 miljonit eurot, siis on tegemist keskmise suurusega ettevõtjaga</w:t>
      </w:r>
      <w:r w:rsidR="00E03A2D">
        <w:rPr>
          <w:rFonts w:cs="Times New Roman"/>
          <w:color w:val="000000" w:themeColor="text1"/>
        </w:rPr>
        <w:t xml:space="preserve"> (</w:t>
      </w:r>
      <w:r w:rsidR="00A33507" w:rsidRPr="00B950A6">
        <w:rPr>
          <w:rFonts w:cs="Times New Roman"/>
          <w:i/>
          <w:iCs/>
          <w:color w:val="000000" w:themeColor="text1"/>
        </w:rPr>
        <w:t>aastase</w:t>
      </w:r>
      <w:r w:rsidR="00A33507">
        <w:rPr>
          <w:rFonts w:cs="Times New Roman"/>
          <w:color w:val="000000" w:themeColor="text1"/>
        </w:rPr>
        <w:t xml:space="preserve"> </w:t>
      </w:r>
      <w:r w:rsidR="00E03A2D">
        <w:rPr>
          <w:rFonts w:cs="Times New Roman"/>
          <w:i/>
          <w:iCs/>
          <w:color w:val="000000" w:themeColor="text1"/>
        </w:rPr>
        <w:t>bilansimahu ja aastakäibe näitajad ületavad ette nähtud suurusi</w:t>
      </w:r>
      <w:r w:rsidR="00E03A2D">
        <w:rPr>
          <w:rFonts w:cs="Times New Roman"/>
          <w:color w:val="000000" w:themeColor="text1"/>
        </w:rPr>
        <w:t>)</w:t>
      </w:r>
      <w:r w:rsidR="00075AB7">
        <w:rPr>
          <w:rFonts w:cs="Times New Roman"/>
          <w:color w:val="000000" w:themeColor="text1"/>
        </w:rPr>
        <w:t>;</w:t>
      </w:r>
    </w:p>
    <w:p w14:paraId="55106B40" w14:textId="59609E4D" w:rsidR="001E1EF0" w:rsidRDefault="001E1EF0" w:rsidP="001E1EF0">
      <w:pPr>
        <w:pStyle w:val="Loendilik"/>
        <w:numPr>
          <w:ilvl w:val="0"/>
          <w:numId w:val="19"/>
        </w:numPr>
        <w:rPr>
          <w:rFonts w:cs="Times New Roman"/>
          <w:color w:val="000000" w:themeColor="text1"/>
        </w:rPr>
      </w:pPr>
      <w:r w:rsidRPr="001E1EF0">
        <w:rPr>
          <w:rFonts w:cs="Times New Roman"/>
          <w:color w:val="000000" w:themeColor="text1"/>
        </w:rPr>
        <w:t xml:space="preserve">kui ettevõtjal on näiteks 40 töötajat, aastane bilansimaht on </w:t>
      </w:r>
      <w:r w:rsidR="00097D72">
        <w:rPr>
          <w:rFonts w:cs="Times New Roman"/>
          <w:color w:val="000000" w:themeColor="text1"/>
        </w:rPr>
        <w:t>8</w:t>
      </w:r>
      <w:r w:rsidRPr="001E1EF0">
        <w:rPr>
          <w:rFonts w:cs="Times New Roman"/>
          <w:color w:val="000000" w:themeColor="text1"/>
        </w:rPr>
        <w:t xml:space="preserve"> miljonit eurot ja aastakäive on </w:t>
      </w:r>
      <w:r w:rsidR="00097D72">
        <w:rPr>
          <w:rFonts w:cs="Times New Roman"/>
          <w:color w:val="000000" w:themeColor="text1"/>
        </w:rPr>
        <w:t>12</w:t>
      </w:r>
      <w:r w:rsidRPr="001E1EF0">
        <w:rPr>
          <w:rFonts w:cs="Times New Roman"/>
          <w:color w:val="000000" w:themeColor="text1"/>
        </w:rPr>
        <w:t xml:space="preserve"> miljonit eurot, siis on tegemist väikeettevõtjaga (</w:t>
      </w:r>
      <w:r w:rsidR="00097D72">
        <w:rPr>
          <w:rFonts w:cs="Times New Roman"/>
          <w:i/>
          <w:iCs/>
          <w:color w:val="000000" w:themeColor="text1"/>
        </w:rPr>
        <w:t>töötajate arv</w:t>
      </w:r>
      <w:r w:rsidR="001E280A">
        <w:rPr>
          <w:rFonts w:cs="Times New Roman"/>
          <w:i/>
          <w:iCs/>
          <w:color w:val="000000" w:themeColor="text1"/>
        </w:rPr>
        <w:t>u</w:t>
      </w:r>
      <w:r w:rsidR="00097D72">
        <w:rPr>
          <w:rFonts w:cs="Times New Roman"/>
          <w:i/>
          <w:iCs/>
          <w:color w:val="000000" w:themeColor="text1"/>
        </w:rPr>
        <w:t xml:space="preserve"> ja</w:t>
      </w:r>
      <w:r w:rsidR="001E280A">
        <w:rPr>
          <w:rFonts w:cs="Times New Roman"/>
          <w:i/>
          <w:iCs/>
          <w:color w:val="000000" w:themeColor="text1"/>
        </w:rPr>
        <w:t xml:space="preserve"> aastase bilansimahu näitajad on väiksemad kui k</w:t>
      </w:r>
      <w:r w:rsidR="00A33507">
        <w:rPr>
          <w:rFonts w:cs="Times New Roman"/>
          <w:i/>
          <w:iCs/>
          <w:color w:val="000000" w:themeColor="text1"/>
        </w:rPr>
        <w:t>eskmise suurusega ettevõtja näitajad</w:t>
      </w:r>
      <w:r w:rsidRPr="001E1EF0">
        <w:rPr>
          <w:rFonts w:cs="Times New Roman"/>
          <w:color w:val="000000" w:themeColor="text1"/>
        </w:rPr>
        <w:t>);</w:t>
      </w:r>
    </w:p>
    <w:p w14:paraId="5281B15C" w14:textId="2E91499C" w:rsidR="009473E1" w:rsidRPr="001E1EF0" w:rsidRDefault="009473E1" w:rsidP="009473E1">
      <w:pPr>
        <w:pStyle w:val="Loendilik"/>
        <w:numPr>
          <w:ilvl w:val="0"/>
          <w:numId w:val="19"/>
        </w:numPr>
        <w:rPr>
          <w:rFonts w:cs="Times New Roman"/>
          <w:color w:val="000000" w:themeColor="text1"/>
        </w:rPr>
      </w:pPr>
      <w:r w:rsidRPr="001E1EF0">
        <w:rPr>
          <w:rFonts w:cs="Times New Roman"/>
          <w:color w:val="000000" w:themeColor="text1"/>
        </w:rPr>
        <w:t xml:space="preserve">kui ettevõtjal on näiteks 40 töötajat, aastane bilansimaht on </w:t>
      </w:r>
      <w:r>
        <w:rPr>
          <w:rFonts w:cs="Times New Roman"/>
          <w:color w:val="000000" w:themeColor="text1"/>
        </w:rPr>
        <w:t>12</w:t>
      </w:r>
      <w:r w:rsidRPr="001E1EF0">
        <w:rPr>
          <w:rFonts w:cs="Times New Roman"/>
          <w:color w:val="000000" w:themeColor="text1"/>
        </w:rPr>
        <w:t xml:space="preserve"> miljonit eurot ja aastakäive on </w:t>
      </w:r>
      <w:r>
        <w:rPr>
          <w:rFonts w:cs="Times New Roman"/>
          <w:color w:val="000000" w:themeColor="text1"/>
        </w:rPr>
        <w:t>8</w:t>
      </w:r>
      <w:r w:rsidRPr="001E1EF0">
        <w:rPr>
          <w:rFonts w:cs="Times New Roman"/>
          <w:color w:val="000000" w:themeColor="text1"/>
        </w:rPr>
        <w:t xml:space="preserve"> miljonit eurot, siis on tegemist väikeettevõtjaga (</w:t>
      </w:r>
      <w:r>
        <w:rPr>
          <w:rFonts w:cs="Times New Roman"/>
          <w:i/>
          <w:iCs/>
          <w:color w:val="000000" w:themeColor="text1"/>
        </w:rPr>
        <w:t>töötajate arvu ja aasta</w:t>
      </w:r>
      <w:r w:rsidR="009A5419">
        <w:rPr>
          <w:rFonts w:cs="Times New Roman"/>
          <w:i/>
          <w:iCs/>
          <w:color w:val="000000" w:themeColor="text1"/>
        </w:rPr>
        <w:t>käibe</w:t>
      </w:r>
      <w:r>
        <w:rPr>
          <w:rFonts w:cs="Times New Roman"/>
          <w:i/>
          <w:iCs/>
          <w:color w:val="000000" w:themeColor="text1"/>
        </w:rPr>
        <w:t xml:space="preserve"> näitajad on väiksemad kui keskmise suurusega ettevõtja näitajad</w:t>
      </w:r>
      <w:r w:rsidRPr="001E1EF0">
        <w:rPr>
          <w:rFonts w:cs="Times New Roman"/>
          <w:color w:val="000000" w:themeColor="text1"/>
        </w:rPr>
        <w:t>);</w:t>
      </w:r>
    </w:p>
    <w:p w14:paraId="1E5AF65E" w14:textId="283CEEB1" w:rsidR="00075AB7" w:rsidRDefault="009473E1" w:rsidP="004C0FC5">
      <w:pPr>
        <w:pStyle w:val="Loendilik"/>
        <w:numPr>
          <w:ilvl w:val="0"/>
          <w:numId w:val="19"/>
        </w:numPr>
        <w:rPr>
          <w:rFonts w:cs="Times New Roman"/>
          <w:color w:val="000000" w:themeColor="text1"/>
        </w:rPr>
      </w:pPr>
      <w:r>
        <w:rPr>
          <w:rFonts w:cs="Times New Roman"/>
          <w:color w:val="000000" w:themeColor="text1"/>
        </w:rPr>
        <w:t>k</w:t>
      </w:r>
      <w:r w:rsidR="00075AB7">
        <w:rPr>
          <w:rFonts w:cs="Times New Roman"/>
          <w:color w:val="000000" w:themeColor="text1"/>
        </w:rPr>
        <w:t>ui ettevõtjal on näiteks 40 töötajat</w:t>
      </w:r>
      <w:r w:rsidR="00B4106F">
        <w:rPr>
          <w:rFonts w:cs="Times New Roman"/>
          <w:color w:val="000000" w:themeColor="text1"/>
        </w:rPr>
        <w:t xml:space="preserve">, aastane bilansimaht on 8 miljonit eurot ja aastakäive on 6 miljonit eurot, siis </w:t>
      </w:r>
      <w:r w:rsidR="001E23E1">
        <w:rPr>
          <w:rFonts w:cs="Times New Roman"/>
          <w:color w:val="000000" w:themeColor="text1"/>
        </w:rPr>
        <w:t xml:space="preserve">on tegemist </w:t>
      </w:r>
      <w:r w:rsidR="009067E4">
        <w:rPr>
          <w:rFonts w:cs="Times New Roman"/>
          <w:color w:val="000000" w:themeColor="text1"/>
        </w:rPr>
        <w:t>väikeettevõtjaga</w:t>
      </w:r>
      <w:r w:rsidR="00E03A2D">
        <w:rPr>
          <w:rFonts w:cs="Times New Roman"/>
          <w:color w:val="000000" w:themeColor="text1"/>
        </w:rPr>
        <w:t xml:space="preserve"> (</w:t>
      </w:r>
      <w:r w:rsidR="00F23257">
        <w:rPr>
          <w:rFonts w:cs="Times New Roman"/>
          <w:i/>
          <w:iCs/>
          <w:color w:val="000000" w:themeColor="text1"/>
        </w:rPr>
        <w:t>ükski kolmest näitajast ei ületa ette nähtud suurusi</w:t>
      </w:r>
      <w:r w:rsidR="00E03A2D">
        <w:rPr>
          <w:rFonts w:cs="Times New Roman"/>
          <w:color w:val="000000" w:themeColor="text1"/>
        </w:rPr>
        <w:t>)</w:t>
      </w:r>
      <w:r w:rsidR="00B4106F">
        <w:rPr>
          <w:rFonts w:cs="Times New Roman"/>
          <w:color w:val="000000" w:themeColor="text1"/>
        </w:rPr>
        <w:t>.</w:t>
      </w:r>
    </w:p>
    <w:p w14:paraId="659FC491" w14:textId="2719091B" w:rsidR="00A07F87" w:rsidRDefault="00FD2B75" w:rsidP="0081057D">
      <w:pPr>
        <w:rPr>
          <w:rFonts w:cs="Times New Roman"/>
          <w:color w:val="000000" w:themeColor="text1"/>
        </w:rPr>
      </w:pPr>
      <w:r>
        <w:rPr>
          <w:rFonts w:cs="Times New Roman"/>
          <w:color w:val="000000" w:themeColor="text1"/>
        </w:rPr>
        <w:t>Toodud näiteid on võimalik kasutada ka suurettevõtja määra</w:t>
      </w:r>
      <w:r w:rsidR="003F6DC8">
        <w:rPr>
          <w:rFonts w:cs="Times New Roman"/>
          <w:color w:val="000000" w:themeColor="text1"/>
        </w:rPr>
        <w:t xml:space="preserve">misel, asendades vastavad arvnäitajad: aastane töötajate arv vähemalt 250 töötajat ja </w:t>
      </w:r>
      <w:r w:rsidR="009062EE">
        <w:rPr>
          <w:rFonts w:cs="Times New Roman"/>
          <w:color w:val="000000" w:themeColor="text1"/>
        </w:rPr>
        <w:t xml:space="preserve">aastane bilansimaht </w:t>
      </w:r>
      <w:r w:rsidR="00A97124">
        <w:rPr>
          <w:rFonts w:cs="Times New Roman"/>
          <w:color w:val="000000" w:themeColor="text1"/>
        </w:rPr>
        <w:t>43 miljonit eurot või aastakäive 50 miljonit eurot</w:t>
      </w:r>
      <w:r w:rsidR="003F6DC8">
        <w:rPr>
          <w:rFonts w:cs="Times New Roman"/>
          <w:color w:val="000000" w:themeColor="text1"/>
        </w:rPr>
        <w:t xml:space="preserve">. </w:t>
      </w:r>
    </w:p>
    <w:p w14:paraId="0921CA92" w14:textId="3C175189" w:rsidR="4D52463F" w:rsidRPr="00AF0B7B" w:rsidRDefault="7F67C4D4" w:rsidP="0081057D">
      <w:pPr>
        <w:rPr>
          <w:rFonts w:cs="Times New Roman"/>
          <w:color w:val="000000" w:themeColor="text1"/>
        </w:rPr>
      </w:pPr>
      <w:r w:rsidRPr="00AF0B7B">
        <w:rPr>
          <w:rFonts w:cs="Times New Roman"/>
          <w:color w:val="000000" w:themeColor="text1"/>
        </w:rPr>
        <w:t xml:space="preserve">Siinset </w:t>
      </w:r>
      <w:r w:rsidR="41028494" w:rsidRPr="00AF0B7B">
        <w:rPr>
          <w:rFonts w:cs="Times New Roman"/>
          <w:color w:val="000000" w:themeColor="text1"/>
        </w:rPr>
        <w:t>selgitust</w:t>
      </w:r>
      <w:r w:rsidRPr="00AF0B7B">
        <w:rPr>
          <w:rFonts w:cs="Times New Roman"/>
          <w:color w:val="000000" w:themeColor="text1"/>
        </w:rPr>
        <w:t xml:space="preserve"> tuleb </w:t>
      </w:r>
      <w:r w:rsidR="409D9E51" w:rsidRPr="00AF0B7B">
        <w:rPr>
          <w:rFonts w:cs="Times New Roman"/>
          <w:color w:val="000000" w:themeColor="text1"/>
        </w:rPr>
        <w:t>arvestada</w:t>
      </w:r>
      <w:r w:rsidRPr="00AF0B7B">
        <w:rPr>
          <w:rFonts w:cs="Times New Roman"/>
          <w:color w:val="000000" w:themeColor="text1"/>
        </w:rPr>
        <w:t xml:space="preserve"> koosmõjus </w:t>
      </w:r>
      <w:r w:rsidR="1D11E9FE" w:rsidRPr="00AF0B7B">
        <w:rPr>
          <w:rFonts w:cs="Times New Roman"/>
          <w:color w:val="000000" w:themeColor="text1"/>
        </w:rPr>
        <w:t>järg</w:t>
      </w:r>
      <w:r w:rsidR="00475CE4" w:rsidRPr="00AF0B7B">
        <w:rPr>
          <w:rFonts w:cs="Times New Roman"/>
          <w:color w:val="000000" w:themeColor="text1"/>
        </w:rPr>
        <w:t>mis</w:t>
      </w:r>
      <w:r w:rsidR="1D11E9FE" w:rsidRPr="00AF0B7B">
        <w:rPr>
          <w:rFonts w:cs="Times New Roman"/>
          <w:color w:val="000000" w:themeColor="text1"/>
        </w:rPr>
        <w:t>te</w:t>
      </w:r>
      <w:r w:rsidRPr="00AF0B7B">
        <w:rPr>
          <w:rFonts w:cs="Times New Roman"/>
          <w:color w:val="000000" w:themeColor="text1"/>
        </w:rPr>
        <w:t xml:space="preserve"> selgitusega.</w:t>
      </w:r>
    </w:p>
    <w:p w14:paraId="4FDD2FE6" w14:textId="05F04CEB" w:rsidR="3594A1A1" w:rsidRPr="00661BC4" w:rsidRDefault="3594A1A1" w:rsidP="00713977">
      <w:pPr>
        <w:rPr>
          <w:rFonts w:cs="Times New Roman"/>
          <w:szCs w:val="24"/>
        </w:rPr>
      </w:pPr>
      <w:r w:rsidRPr="00661BC4">
        <w:rPr>
          <w:rFonts w:cs="Times New Roman"/>
          <w:color w:val="000000" w:themeColor="text1"/>
          <w:szCs w:val="24"/>
        </w:rPr>
        <w:t xml:space="preserve">Euroopa Komisjoni soovituse 2003/361/EÜ lisa artiklites 2–6 selgitatakse mh, millised on ettevõtjate suuruste kategooriad ja milliseid asjaolusid tuleb arvesse võtta, kui arvutatakse töötajate </w:t>
      </w:r>
      <w:r w:rsidRPr="00661BC4">
        <w:rPr>
          <w:rFonts w:cs="Times New Roman"/>
          <w:color w:val="000000" w:themeColor="text1"/>
          <w:szCs w:val="24"/>
        </w:rPr>
        <w:lastRenderedPageBreak/>
        <w:t>arvu ning bilansimahtu või aastakäivet. Näiteks selle soovituse lisa artikkel 3 näeb ette, mis laadi ettevõt</w:t>
      </w:r>
      <w:r w:rsidR="000A64F9">
        <w:rPr>
          <w:rFonts w:cs="Times New Roman"/>
          <w:color w:val="000000" w:themeColor="text1"/>
          <w:szCs w:val="24"/>
        </w:rPr>
        <w:t>ja</w:t>
      </w:r>
      <w:r w:rsidRPr="00661BC4">
        <w:rPr>
          <w:rFonts w:cs="Times New Roman"/>
          <w:color w:val="000000" w:themeColor="text1"/>
          <w:szCs w:val="24"/>
        </w:rPr>
        <w:t xml:space="preserve">id (ingl </w:t>
      </w:r>
      <w:r w:rsidRPr="00661BC4">
        <w:rPr>
          <w:rFonts w:cs="Times New Roman"/>
          <w:i/>
          <w:iCs/>
          <w:color w:val="000000" w:themeColor="text1"/>
          <w:szCs w:val="24"/>
        </w:rPr>
        <w:t>enterprise</w:t>
      </w:r>
      <w:r w:rsidRPr="00661BC4">
        <w:rPr>
          <w:rFonts w:cs="Times New Roman"/>
          <w:color w:val="000000" w:themeColor="text1"/>
          <w:szCs w:val="24"/>
        </w:rPr>
        <w:t xml:space="preserve">) tuleb arvestada töötajate </w:t>
      </w:r>
      <w:r w:rsidR="00475CE4">
        <w:rPr>
          <w:rFonts w:cs="Times New Roman"/>
          <w:color w:val="000000" w:themeColor="text1"/>
          <w:szCs w:val="24"/>
        </w:rPr>
        <w:t xml:space="preserve">arvu </w:t>
      </w:r>
      <w:r w:rsidRPr="00661BC4">
        <w:rPr>
          <w:rFonts w:cs="Times New Roman"/>
          <w:color w:val="000000" w:themeColor="text1"/>
          <w:szCs w:val="24"/>
        </w:rPr>
        <w:t>ja finantsnäitajate väljaselgitamisel, eristades autonoomseid, partner- ja s</w:t>
      </w:r>
      <w:r w:rsidR="00D46C46">
        <w:rPr>
          <w:rFonts w:cs="Times New Roman"/>
          <w:color w:val="000000" w:themeColor="text1"/>
          <w:szCs w:val="24"/>
        </w:rPr>
        <w:t>idus</w:t>
      </w:r>
      <w:r w:rsidRPr="00661BC4">
        <w:rPr>
          <w:rFonts w:cs="Times New Roman"/>
          <w:color w:val="000000" w:themeColor="text1"/>
          <w:szCs w:val="24"/>
        </w:rPr>
        <w:t>ettevõt</w:t>
      </w:r>
      <w:r w:rsidR="000A64F9">
        <w:rPr>
          <w:rFonts w:cs="Times New Roman"/>
          <w:color w:val="000000" w:themeColor="text1"/>
          <w:szCs w:val="24"/>
        </w:rPr>
        <w:t>ja</w:t>
      </w:r>
      <w:r w:rsidRPr="00661BC4">
        <w:rPr>
          <w:rFonts w:cs="Times New Roman"/>
          <w:color w:val="000000" w:themeColor="text1"/>
          <w:szCs w:val="24"/>
        </w:rPr>
        <w:t xml:space="preserve">id (ingl vastavalt </w:t>
      </w:r>
      <w:r w:rsidRPr="00661BC4">
        <w:rPr>
          <w:rFonts w:cs="Times New Roman"/>
          <w:i/>
          <w:iCs/>
          <w:color w:val="000000" w:themeColor="text1"/>
          <w:szCs w:val="24"/>
        </w:rPr>
        <w:t>autonomous, partner and linked enterprises</w:t>
      </w:r>
      <w:r w:rsidRPr="00661BC4">
        <w:rPr>
          <w:rFonts w:cs="Times New Roman"/>
          <w:color w:val="000000" w:themeColor="text1"/>
          <w:szCs w:val="24"/>
        </w:rPr>
        <w:t xml:space="preserve">). Nende artiklite sisu tuleb arvesse </w:t>
      </w:r>
      <w:r w:rsidR="00191080">
        <w:rPr>
          <w:rFonts w:cs="Times New Roman"/>
          <w:color w:val="000000" w:themeColor="text1"/>
          <w:szCs w:val="24"/>
        </w:rPr>
        <w:t>võtta</w:t>
      </w:r>
      <w:r w:rsidRPr="00661BC4">
        <w:rPr>
          <w:rFonts w:cs="Times New Roman"/>
          <w:color w:val="000000" w:themeColor="text1"/>
          <w:szCs w:val="24"/>
        </w:rPr>
        <w:t xml:space="preserve"> nimetatud soovituse alusel töötajate arvu ja finantsnäitajate väljaselgitamisel. Näiteks ei saa töötajate arvu ja finantsnäitajate suuruse </w:t>
      </w:r>
      <w:r w:rsidR="00191080">
        <w:rPr>
          <w:rFonts w:cs="Times New Roman"/>
          <w:color w:val="000000" w:themeColor="text1"/>
          <w:szCs w:val="24"/>
        </w:rPr>
        <w:t>kindlakstege</w:t>
      </w:r>
      <w:r w:rsidRPr="00661BC4">
        <w:rPr>
          <w:rFonts w:cs="Times New Roman"/>
          <w:color w:val="000000" w:themeColor="text1"/>
          <w:szCs w:val="24"/>
        </w:rPr>
        <w:t xml:space="preserve">misel </w:t>
      </w:r>
      <w:r w:rsidRPr="00661BC4">
        <w:rPr>
          <w:rFonts w:cs="Times New Roman"/>
          <w:szCs w:val="24"/>
        </w:rPr>
        <w:t>hinnata ainult tegevusi, mis on kirjas NIS2</w:t>
      </w:r>
      <w:r w:rsidR="00191080">
        <w:rPr>
          <w:rFonts w:cs="Times New Roman"/>
          <w:szCs w:val="24"/>
        </w:rPr>
        <w:t>-</w:t>
      </w:r>
      <w:r w:rsidRPr="00661BC4">
        <w:rPr>
          <w:rFonts w:cs="Times New Roman"/>
          <w:szCs w:val="24"/>
        </w:rPr>
        <w:t>direktiivi I ja II lisas, vaid lähtuvalt soovituse 2003/361/EÜ lisast tuleb analüüs</w:t>
      </w:r>
      <w:r w:rsidR="00191080">
        <w:rPr>
          <w:rFonts w:cs="Times New Roman"/>
          <w:szCs w:val="24"/>
        </w:rPr>
        <w:t>ida</w:t>
      </w:r>
      <w:r w:rsidRPr="00661BC4">
        <w:rPr>
          <w:rFonts w:cs="Times New Roman"/>
          <w:szCs w:val="24"/>
        </w:rPr>
        <w:t xml:space="preserve"> kogu organisatsiooni.</w:t>
      </w:r>
    </w:p>
    <w:p w14:paraId="30C9912B" w14:textId="26C00EF1" w:rsidR="3594A1A1" w:rsidRPr="00661BC4" w:rsidRDefault="00E56338" w:rsidP="00713977">
      <w:pPr>
        <w:rPr>
          <w:rFonts w:cs="Times New Roman"/>
        </w:rPr>
      </w:pPr>
      <w:r>
        <w:rPr>
          <w:rFonts w:cs="Times New Roman"/>
        </w:rPr>
        <w:t>Analüüsi</w:t>
      </w:r>
      <w:r w:rsidR="31C2CAD4" w:rsidRPr="00661BC4">
        <w:rPr>
          <w:rFonts w:cs="Times New Roman"/>
        </w:rPr>
        <w:t xml:space="preserve">misel </w:t>
      </w:r>
      <w:r w:rsidR="7F67C4D4" w:rsidRPr="00661BC4">
        <w:rPr>
          <w:rFonts w:cs="Times New Roman"/>
        </w:rPr>
        <w:t xml:space="preserve">on abiks Euroopa Liidu Väljaannete Talituse </w:t>
      </w:r>
      <w:r>
        <w:rPr>
          <w:rFonts w:cs="Times New Roman"/>
        </w:rPr>
        <w:t>veebi</w:t>
      </w:r>
      <w:r w:rsidRPr="00661BC4">
        <w:rPr>
          <w:rFonts w:cs="Times New Roman"/>
        </w:rPr>
        <w:t xml:space="preserve">lehel </w:t>
      </w:r>
      <w:r>
        <w:rPr>
          <w:rFonts w:cs="Times New Roman"/>
        </w:rPr>
        <w:t>avaldatud</w:t>
      </w:r>
      <w:r w:rsidR="7F67C4D4" w:rsidRPr="00661BC4">
        <w:rPr>
          <w:rFonts w:cs="Times New Roman"/>
        </w:rPr>
        <w:t xml:space="preserve"> „VKEde määratlust käsitlev teatmik“</w:t>
      </w:r>
      <w:r w:rsidR="00F83DFE" w:rsidRPr="00661BC4">
        <w:rPr>
          <w:rStyle w:val="Allmrkuseviide"/>
          <w:rFonts w:cs="Times New Roman"/>
        </w:rPr>
        <w:footnoteReference w:id="33"/>
      </w:r>
      <w:r w:rsidR="7F67C4D4" w:rsidRPr="00661BC4">
        <w:rPr>
          <w:rFonts w:cs="Times New Roman"/>
        </w:rPr>
        <w:t xml:space="preserve"> (edaspidi </w:t>
      </w:r>
      <w:r w:rsidR="7F67C4D4" w:rsidRPr="00661BC4">
        <w:rPr>
          <w:rFonts w:cs="Times New Roman"/>
          <w:i/>
          <w:iCs/>
        </w:rPr>
        <w:t>teatmik</w:t>
      </w:r>
      <w:r w:rsidR="7F67C4D4" w:rsidRPr="00661BC4">
        <w:rPr>
          <w:rFonts w:cs="Times New Roman"/>
        </w:rPr>
        <w:t>), milles selgitatakse, millised ettevõt</w:t>
      </w:r>
      <w:r w:rsidR="007808BF">
        <w:rPr>
          <w:rFonts w:cs="Times New Roman"/>
        </w:rPr>
        <w:t>ja</w:t>
      </w:r>
      <w:r w:rsidR="7F67C4D4" w:rsidRPr="00661BC4">
        <w:rPr>
          <w:rFonts w:cs="Times New Roman"/>
        </w:rPr>
        <w:t xml:space="preserve">d on mikro- ning väikese ja keskmise suurusega. Tegemist on teatmikuga, mis on </w:t>
      </w:r>
      <w:r w:rsidR="00360073">
        <w:rPr>
          <w:rFonts w:cs="Times New Roman"/>
        </w:rPr>
        <w:t>mõeldud</w:t>
      </w:r>
      <w:r w:rsidR="00360073" w:rsidRPr="00661BC4">
        <w:rPr>
          <w:rFonts w:cs="Times New Roman"/>
        </w:rPr>
        <w:t xml:space="preserve"> </w:t>
      </w:r>
      <w:r w:rsidR="7F67C4D4" w:rsidRPr="00661BC4">
        <w:rPr>
          <w:rFonts w:cs="Times New Roman"/>
        </w:rPr>
        <w:t>väike</w:t>
      </w:r>
      <w:r w:rsidR="007808BF">
        <w:rPr>
          <w:rFonts w:cs="Times New Roman"/>
        </w:rPr>
        <w:t>-</w:t>
      </w:r>
      <w:r w:rsidR="7F67C4D4" w:rsidRPr="00661BC4">
        <w:rPr>
          <w:rFonts w:cs="Times New Roman"/>
        </w:rPr>
        <w:t xml:space="preserve"> ja keskmise suurusega ettevõtjatele (edaspidi </w:t>
      </w:r>
      <w:r w:rsidR="7F67C4D4" w:rsidRPr="00661BC4">
        <w:rPr>
          <w:rFonts w:cs="Times New Roman"/>
          <w:i/>
          <w:iCs/>
        </w:rPr>
        <w:t>VKE</w:t>
      </w:r>
      <w:r w:rsidR="7F67C4D4" w:rsidRPr="00661BC4">
        <w:rPr>
          <w:rFonts w:cs="Times New Roman"/>
        </w:rPr>
        <w:t xml:space="preserve">) </w:t>
      </w:r>
      <w:r w:rsidR="00360073">
        <w:rPr>
          <w:rFonts w:cs="Times New Roman"/>
        </w:rPr>
        <w:t xml:space="preserve">abiks </w:t>
      </w:r>
      <w:r w:rsidR="7F67C4D4" w:rsidRPr="00661BC4">
        <w:rPr>
          <w:rFonts w:cs="Times New Roman"/>
        </w:rPr>
        <w:t>EL</w:t>
      </w:r>
      <w:r w:rsidR="007808BF">
        <w:rPr>
          <w:rFonts w:cs="Times New Roman"/>
        </w:rPr>
        <w:t>i</w:t>
      </w:r>
      <w:r w:rsidR="7F67C4D4" w:rsidRPr="00661BC4">
        <w:rPr>
          <w:rFonts w:cs="Times New Roman"/>
        </w:rPr>
        <w:t xml:space="preserve"> toetuste taotlemise</w:t>
      </w:r>
      <w:r w:rsidR="00360073">
        <w:rPr>
          <w:rFonts w:cs="Times New Roman"/>
        </w:rPr>
        <w:t>l</w:t>
      </w:r>
      <w:r w:rsidR="7F67C4D4" w:rsidRPr="00661BC4">
        <w:rPr>
          <w:rFonts w:cs="Times New Roman"/>
        </w:rPr>
        <w:t>, kuid see selgitab ka soovituse 2003/361/EÜ sisu ja olemust. Teatmikus on selgitatud kokkuvõtlikult (lk 7, 9, 11–15 ja 24):</w:t>
      </w:r>
    </w:p>
    <w:p w14:paraId="18AB5F40" w14:textId="2FBDBC99" w:rsidR="3594A1A1" w:rsidRPr="00661BC4" w:rsidRDefault="3594A1A1" w:rsidP="00B5782B">
      <w:pPr>
        <w:pStyle w:val="Loendilik"/>
        <w:numPr>
          <w:ilvl w:val="0"/>
          <w:numId w:val="9"/>
        </w:numPr>
        <w:rPr>
          <w:rFonts w:cs="Times New Roman"/>
          <w:szCs w:val="24"/>
        </w:rPr>
      </w:pPr>
      <w:r w:rsidRPr="00661BC4">
        <w:rPr>
          <w:rFonts w:cs="Times New Roman"/>
          <w:szCs w:val="24"/>
        </w:rPr>
        <w:t>ettevõt</w:t>
      </w:r>
      <w:r w:rsidR="004A06BF">
        <w:rPr>
          <w:rFonts w:cs="Times New Roman"/>
          <w:szCs w:val="24"/>
        </w:rPr>
        <w:t>ja</w:t>
      </w:r>
      <w:r w:rsidRPr="00661BC4">
        <w:rPr>
          <w:rFonts w:cs="Times New Roman"/>
          <w:szCs w:val="24"/>
        </w:rPr>
        <w:t xml:space="preserve"> </w:t>
      </w:r>
      <w:r w:rsidR="00F0582B">
        <w:rPr>
          <w:rFonts w:cs="Times New Roman"/>
          <w:szCs w:val="24"/>
        </w:rPr>
        <w:t>–</w:t>
      </w:r>
      <w:r w:rsidRPr="00661BC4">
        <w:rPr>
          <w:rFonts w:cs="Times New Roman"/>
          <w:szCs w:val="24"/>
        </w:rPr>
        <w:t xml:space="preserve"> määratluse kohaselt on ettevõt</w:t>
      </w:r>
      <w:r w:rsidR="004A06BF">
        <w:rPr>
          <w:rFonts w:cs="Times New Roman"/>
          <w:szCs w:val="24"/>
        </w:rPr>
        <w:t>ja</w:t>
      </w:r>
      <w:r w:rsidRPr="00661BC4">
        <w:rPr>
          <w:rFonts w:cs="Times New Roman"/>
          <w:szCs w:val="24"/>
        </w:rPr>
        <w:t xml:space="preserve"> „majandustegevusega tegelev mis tahes üksus olenemata selle õiguslikust vormist”. See sõnastus </w:t>
      </w:r>
      <w:r w:rsidR="005B62C0">
        <w:rPr>
          <w:rFonts w:cs="Times New Roman"/>
          <w:szCs w:val="24"/>
        </w:rPr>
        <w:t>kajast</w:t>
      </w:r>
      <w:r w:rsidRPr="00661BC4">
        <w:rPr>
          <w:rFonts w:cs="Times New Roman"/>
          <w:szCs w:val="24"/>
        </w:rPr>
        <w:t>ab terminoloogiat, mida Euroopa Kohus kasutab oma otsustes. Määrav tegur on majandustegevus, mitte õiguslik vorm. Praktikas tähendab see, et ettevõt</w:t>
      </w:r>
      <w:r w:rsidR="00E158AE">
        <w:rPr>
          <w:rFonts w:cs="Times New Roman"/>
          <w:szCs w:val="24"/>
        </w:rPr>
        <w:t>ja</w:t>
      </w:r>
      <w:r w:rsidRPr="00661BC4">
        <w:rPr>
          <w:rFonts w:cs="Times New Roman"/>
          <w:szCs w:val="24"/>
        </w:rPr>
        <w:t>na võib käsitada füüsilisest isikust ettevõtjaid, pereettevõt</w:t>
      </w:r>
      <w:r w:rsidR="00EE45CB">
        <w:rPr>
          <w:rFonts w:cs="Times New Roman"/>
          <w:szCs w:val="24"/>
        </w:rPr>
        <w:t>ja</w:t>
      </w:r>
      <w:r w:rsidRPr="00661BC4">
        <w:rPr>
          <w:rFonts w:cs="Times New Roman"/>
          <w:szCs w:val="24"/>
        </w:rPr>
        <w:t>id, ühinguid ja ühendusi või mis tahes muid üksusi, mis tegelevad korrapärase majandustegevusega. Majandustegevuse all mõistetakse tavaliselt toodete või teenuste müüki konkreetse hinna eest konkreetsel/otsesel turul;</w:t>
      </w:r>
    </w:p>
    <w:p w14:paraId="51046EDC" w14:textId="0C79AD44" w:rsidR="3594A1A1" w:rsidRPr="00661BC4" w:rsidRDefault="3594A1A1" w:rsidP="00B5782B">
      <w:pPr>
        <w:pStyle w:val="Loendilik"/>
        <w:numPr>
          <w:ilvl w:val="0"/>
          <w:numId w:val="9"/>
        </w:numPr>
        <w:rPr>
          <w:rFonts w:cs="Times New Roman"/>
          <w:szCs w:val="24"/>
        </w:rPr>
      </w:pPr>
      <w:r w:rsidRPr="00661BC4">
        <w:rPr>
          <w:rFonts w:cs="Times New Roman"/>
          <w:szCs w:val="24"/>
        </w:rPr>
        <w:t>VKEna käsit</w:t>
      </w:r>
      <w:r w:rsidR="000345A3">
        <w:rPr>
          <w:rFonts w:cs="Times New Roman"/>
          <w:szCs w:val="24"/>
        </w:rPr>
        <w:t>a</w:t>
      </w:r>
      <w:r w:rsidRPr="00661BC4">
        <w:rPr>
          <w:rFonts w:cs="Times New Roman"/>
          <w:szCs w:val="24"/>
        </w:rPr>
        <w:t>mine – selleks et ettevõt</w:t>
      </w:r>
      <w:r w:rsidR="000345A3">
        <w:rPr>
          <w:rFonts w:cs="Times New Roman"/>
          <w:szCs w:val="24"/>
        </w:rPr>
        <w:t>ja</w:t>
      </w:r>
      <w:r w:rsidRPr="00661BC4">
        <w:rPr>
          <w:rFonts w:cs="Times New Roman"/>
          <w:szCs w:val="24"/>
        </w:rPr>
        <w:t>t saaks käsitada VKEna, peab olema täidetud töötajate arvu kriteerium. Samas võib ettevõt</w:t>
      </w:r>
      <w:r w:rsidR="000345A3">
        <w:rPr>
          <w:rFonts w:cs="Times New Roman"/>
          <w:szCs w:val="24"/>
        </w:rPr>
        <w:t>ja</w:t>
      </w:r>
      <w:r w:rsidRPr="00661BC4">
        <w:rPr>
          <w:rFonts w:cs="Times New Roman"/>
          <w:szCs w:val="24"/>
        </w:rPr>
        <w:t xml:space="preserve"> ise valida, kas täidetakse käibe</w:t>
      </w:r>
      <w:r w:rsidR="0046086C">
        <w:rPr>
          <w:rFonts w:cs="Times New Roman"/>
          <w:szCs w:val="24"/>
        </w:rPr>
        <w:t>-</w:t>
      </w:r>
      <w:r w:rsidRPr="00661BC4">
        <w:rPr>
          <w:rFonts w:cs="Times New Roman"/>
          <w:szCs w:val="24"/>
        </w:rPr>
        <w:t xml:space="preserve"> või siis bilansimahu ülemmäära kriteerium. Ettevõt</w:t>
      </w:r>
      <w:r w:rsidR="000345A3">
        <w:rPr>
          <w:rFonts w:cs="Times New Roman"/>
          <w:szCs w:val="24"/>
        </w:rPr>
        <w:t>ja</w:t>
      </w:r>
      <w:r w:rsidRPr="00661BC4">
        <w:rPr>
          <w:rFonts w:cs="Times New Roman"/>
          <w:szCs w:val="24"/>
        </w:rPr>
        <w:t xml:space="preserve"> ei pea täitma mõlemat kriteeriumi ning võib ületada ühe ülemmäära, ilma et see mõjutaks tema VKE staatust;</w:t>
      </w:r>
    </w:p>
    <w:p w14:paraId="74B395F4" w14:textId="18849231" w:rsidR="3594A1A1" w:rsidRPr="00661BC4" w:rsidRDefault="3594A1A1" w:rsidP="00B5782B">
      <w:pPr>
        <w:pStyle w:val="Loendilik"/>
        <w:numPr>
          <w:ilvl w:val="0"/>
          <w:numId w:val="9"/>
        </w:numPr>
        <w:rPr>
          <w:rFonts w:cs="Times New Roman"/>
          <w:szCs w:val="24"/>
        </w:rPr>
      </w:pPr>
      <w:r w:rsidRPr="00661BC4">
        <w:rPr>
          <w:rFonts w:cs="Times New Roman"/>
          <w:szCs w:val="24"/>
        </w:rPr>
        <w:t>kasutatavad andmed:</w:t>
      </w:r>
    </w:p>
    <w:p w14:paraId="4998EF23" w14:textId="3DD532E5" w:rsidR="3594A1A1" w:rsidRPr="00661BC4" w:rsidRDefault="3594A1A1" w:rsidP="00B5782B">
      <w:pPr>
        <w:pStyle w:val="Loendilik"/>
        <w:numPr>
          <w:ilvl w:val="1"/>
          <w:numId w:val="9"/>
        </w:numPr>
        <w:rPr>
          <w:rFonts w:cs="Times New Roman"/>
          <w:szCs w:val="24"/>
        </w:rPr>
      </w:pPr>
      <w:r w:rsidRPr="00661BC4">
        <w:rPr>
          <w:rFonts w:cs="Times New Roman"/>
          <w:szCs w:val="24"/>
        </w:rPr>
        <w:t>arvutuste tegemisel peaks kasutama viimases heakskiidetud raamatupidamise aastaaruandes sisalduvaid andmeid;</w:t>
      </w:r>
    </w:p>
    <w:p w14:paraId="1259B363" w14:textId="1B387871" w:rsidR="3594A1A1" w:rsidRPr="00661BC4" w:rsidRDefault="3594A1A1" w:rsidP="00B5782B">
      <w:pPr>
        <w:pStyle w:val="Loendilik"/>
        <w:numPr>
          <w:ilvl w:val="1"/>
          <w:numId w:val="9"/>
        </w:numPr>
        <w:rPr>
          <w:rFonts w:cs="Times New Roman"/>
          <w:szCs w:val="24"/>
        </w:rPr>
      </w:pPr>
      <w:r w:rsidRPr="00661BC4">
        <w:rPr>
          <w:rFonts w:cs="Times New Roman"/>
          <w:szCs w:val="24"/>
        </w:rPr>
        <w:t>uus ettevõt</w:t>
      </w:r>
      <w:r w:rsidR="00E134E7">
        <w:rPr>
          <w:rFonts w:cs="Times New Roman"/>
          <w:szCs w:val="24"/>
        </w:rPr>
        <w:t>ja</w:t>
      </w:r>
      <w:r w:rsidRPr="00661BC4">
        <w:rPr>
          <w:rFonts w:cs="Times New Roman"/>
          <w:szCs w:val="24"/>
        </w:rPr>
        <w:t xml:space="preserve">, kellel heakskiidetud raamatupidamise aastaaruanne veel puudub, saab kasutada deklaratsiooni, mis sisaldab majandusaasta käigus heas usus koostatud prognoosi (äriplaani kujul). Äriplaan peaks hõlmama kogu perioodi (majandusaastaid) kuni ajani, mil üksusel tekib käive </w:t>
      </w:r>
      <w:r w:rsidRPr="00661BC4">
        <w:rPr>
          <w:rFonts w:cs="Times New Roman"/>
          <w:i/>
          <w:iCs/>
          <w:szCs w:val="24"/>
        </w:rPr>
        <w:t>[vt teatmiku lisa artikkel 4, lk 44]</w:t>
      </w:r>
      <w:r w:rsidRPr="00661BC4">
        <w:rPr>
          <w:rFonts w:cs="Times New Roman"/>
          <w:szCs w:val="24"/>
        </w:rPr>
        <w:t>;</w:t>
      </w:r>
    </w:p>
    <w:p w14:paraId="6CE78A81" w14:textId="1D4560CB" w:rsidR="3594A1A1" w:rsidRPr="00661BC4" w:rsidRDefault="3594A1A1" w:rsidP="00B5782B">
      <w:pPr>
        <w:pStyle w:val="Loendilik"/>
        <w:numPr>
          <w:ilvl w:val="1"/>
          <w:numId w:val="9"/>
        </w:numPr>
        <w:rPr>
          <w:rFonts w:cs="Times New Roman"/>
          <w:szCs w:val="24"/>
        </w:rPr>
      </w:pPr>
      <w:r w:rsidRPr="00661BC4">
        <w:rPr>
          <w:rFonts w:cs="Times New Roman"/>
          <w:szCs w:val="24"/>
        </w:rPr>
        <w:t>olenemata sellest, kas ettevõt</w:t>
      </w:r>
      <w:r w:rsidR="006027D6">
        <w:rPr>
          <w:rFonts w:cs="Times New Roman"/>
          <w:szCs w:val="24"/>
        </w:rPr>
        <w:t>ja</w:t>
      </w:r>
      <w:r w:rsidRPr="00661BC4">
        <w:rPr>
          <w:rFonts w:cs="Times New Roman"/>
          <w:szCs w:val="24"/>
        </w:rPr>
        <w:t xml:space="preserve"> koostab konsolideeritud aastaaruande või mitte, peaksid lõpuks arvessevõetavad andmed hõlmama järgmist: selle ettevõt</w:t>
      </w:r>
      <w:r w:rsidR="00FA6682">
        <w:rPr>
          <w:rFonts w:cs="Times New Roman"/>
          <w:szCs w:val="24"/>
        </w:rPr>
        <w:t>ja</w:t>
      </w:r>
      <w:r w:rsidRPr="00661BC4">
        <w:rPr>
          <w:rFonts w:cs="Times New Roman"/>
          <w:szCs w:val="24"/>
        </w:rPr>
        <w:t>, kelle VKE</w:t>
      </w:r>
      <w:r w:rsidR="00701492">
        <w:rPr>
          <w:rFonts w:cs="Times New Roman"/>
          <w:szCs w:val="24"/>
        </w:rPr>
        <w:t xml:space="preserve"> </w:t>
      </w:r>
      <w:r w:rsidRPr="00661BC4">
        <w:rPr>
          <w:rFonts w:cs="Times New Roman"/>
          <w:szCs w:val="24"/>
        </w:rPr>
        <w:t>staatust hinnatakse, partnerettevõt</w:t>
      </w:r>
      <w:r w:rsidR="00FA6682">
        <w:rPr>
          <w:rFonts w:cs="Times New Roman"/>
          <w:szCs w:val="24"/>
        </w:rPr>
        <w:t>ja</w:t>
      </w:r>
      <w:r w:rsidRPr="00661BC4">
        <w:rPr>
          <w:rFonts w:cs="Times New Roman"/>
          <w:szCs w:val="24"/>
        </w:rPr>
        <w:t>te andmed; selle ettevõt</w:t>
      </w:r>
      <w:r w:rsidR="00FA6682">
        <w:rPr>
          <w:rFonts w:cs="Times New Roman"/>
          <w:szCs w:val="24"/>
        </w:rPr>
        <w:t>ja</w:t>
      </w:r>
      <w:r w:rsidRPr="00661BC4">
        <w:rPr>
          <w:rFonts w:cs="Times New Roman"/>
          <w:szCs w:val="24"/>
        </w:rPr>
        <w:t>ga, kelle VKE</w:t>
      </w:r>
      <w:r w:rsidR="00701492">
        <w:rPr>
          <w:rFonts w:cs="Times New Roman"/>
          <w:szCs w:val="24"/>
        </w:rPr>
        <w:t xml:space="preserve"> </w:t>
      </w:r>
      <w:r w:rsidRPr="00661BC4">
        <w:rPr>
          <w:rFonts w:cs="Times New Roman"/>
          <w:szCs w:val="24"/>
        </w:rPr>
        <w:t>staatust hinnatakse, seotud ettevõt</w:t>
      </w:r>
      <w:r w:rsidR="00FA6682">
        <w:rPr>
          <w:rFonts w:cs="Times New Roman"/>
          <w:szCs w:val="24"/>
        </w:rPr>
        <w:t>ja</w:t>
      </w:r>
      <w:r w:rsidRPr="00661BC4">
        <w:rPr>
          <w:rFonts w:cs="Times New Roman"/>
          <w:szCs w:val="24"/>
        </w:rPr>
        <w:t>te andmed; asjaomase ettevõt</w:t>
      </w:r>
      <w:r w:rsidR="00FA6682">
        <w:rPr>
          <w:rFonts w:cs="Times New Roman"/>
          <w:szCs w:val="24"/>
        </w:rPr>
        <w:t>ja</w:t>
      </w:r>
      <w:r w:rsidRPr="00661BC4">
        <w:rPr>
          <w:rFonts w:cs="Times New Roman"/>
          <w:szCs w:val="24"/>
        </w:rPr>
        <w:t xml:space="preserve"> partnerettevõt</w:t>
      </w:r>
      <w:r w:rsidR="00FA6682">
        <w:rPr>
          <w:rFonts w:cs="Times New Roman"/>
          <w:szCs w:val="24"/>
        </w:rPr>
        <w:t>ja</w:t>
      </w:r>
      <w:r w:rsidRPr="00661BC4">
        <w:rPr>
          <w:rFonts w:cs="Times New Roman"/>
          <w:szCs w:val="24"/>
        </w:rPr>
        <w:t>tega seotud ettevõt</w:t>
      </w:r>
      <w:r w:rsidR="00FA6682">
        <w:rPr>
          <w:rFonts w:cs="Times New Roman"/>
          <w:szCs w:val="24"/>
        </w:rPr>
        <w:t>ja</w:t>
      </w:r>
      <w:r w:rsidRPr="00661BC4">
        <w:rPr>
          <w:rFonts w:cs="Times New Roman"/>
          <w:szCs w:val="24"/>
        </w:rPr>
        <w:t>te andmed; selle ettevõt</w:t>
      </w:r>
      <w:r w:rsidR="00FA6682">
        <w:rPr>
          <w:rFonts w:cs="Times New Roman"/>
          <w:szCs w:val="24"/>
        </w:rPr>
        <w:t>ja</w:t>
      </w:r>
      <w:r w:rsidRPr="00661BC4">
        <w:rPr>
          <w:rFonts w:cs="Times New Roman"/>
          <w:szCs w:val="24"/>
        </w:rPr>
        <w:t>ga, kelle VKE</w:t>
      </w:r>
      <w:r w:rsidR="00701492">
        <w:rPr>
          <w:rFonts w:cs="Times New Roman"/>
          <w:szCs w:val="24"/>
        </w:rPr>
        <w:t xml:space="preserve"> </w:t>
      </w:r>
      <w:r w:rsidRPr="00661BC4">
        <w:rPr>
          <w:rFonts w:cs="Times New Roman"/>
          <w:szCs w:val="24"/>
        </w:rPr>
        <w:t>staatust hinnatakse, seotud ettevõt</w:t>
      </w:r>
      <w:r w:rsidR="00FA6682">
        <w:rPr>
          <w:rFonts w:cs="Times New Roman"/>
          <w:szCs w:val="24"/>
        </w:rPr>
        <w:t>ja</w:t>
      </w:r>
      <w:r w:rsidRPr="00661BC4">
        <w:rPr>
          <w:rFonts w:cs="Times New Roman"/>
          <w:szCs w:val="24"/>
        </w:rPr>
        <w:t>tega seotud ettevõt</w:t>
      </w:r>
      <w:r w:rsidR="00FA6682">
        <w:rPr>
          <w:rFonts w:cs="Times New Roman"/>
          <w:szCs w:val="24"/>
        </w:rPr>
        <w:t>ja</w:t>
      </w:r>
      <w:r w:rsidRPr="00661BC4">
        <w:rPr>
          <w:rFonts w:cs="Times New Roman"/>
          <w:szCs w:val="24"/>
        </w:rPr>
        <w:t>te andmed; selle ettevõt</w:t>
      </w:r>
      <w:r w:rsidR="00FA6682">
        <w:rPr>
          <w:rFonts w:cs="Times New Roman"/>
          <w:szCs w:val="24"/>
        </w:rPr>
        <w:t>ja</w:t>
      </w:r>
      <w:r w:rsidRPr="00661BC4">
        <w:rPr>
          <w:rFonts w:cs="Times New Roman"/>
          <w:szCs w:val="24"/>
        </w:rPr>
        <w:t>ga, kelle VKE</w:t>
      </w:r>
      <w:r w:rsidR="00701492">
        <w:rPr>
          <w:rFonts w:cs="Times New Roman"/>
          <w:szCs w:val="24"/>
        </w:rPr>
        <w:t xml:space="preserve"> </w:t>
      </w:r>
      <w:r w:rsidRPr="00661BC4">
        <w:rPr>
          <w:rFonts w:cs="Times New Roman"/>
          <w:szCs w:val="24"/>
        </w:rPr>
        <w:t>staatust hinnatakse, seotud ettevõt</w:t>
      </w:r>
      <w:r w:rsidR="00FA6682">
        <w:rPr>
          <w:rFonts w:cs="Times New Roman"/>
          <w:szCs w:val="24"/>
        </w:rPr>
        <w:t>ja</w:t>
      </w:r>
      <w:r w:rsidRPr="00661BC4">
        <w:rPr>
          <w:rFonts w:cs="Times New Roman"/>
          <w:szCs w:val="24"/>
        </w:rPr>
        <w:t>te partnerettevõt</w:t>
      </w:r>
      <w:r w:rsidR="00FA6682">
        <w:rPr>
          <w:rFonts w:cs="Times New Roman"/>
          <w:szCs w:val="24"/>
        </w:rPr>
        <w:t>ja</w:t>
      </w:r>
      <w:r w:rsidRPr="00661BC4">
        <w:rPr>
          <w:rFonts w:cs="Times New Roman"/>
          <w:szCs w:val="24"/>
        </w:rPr>
        <w:t xml:space="preserve">te andmed. </w:t>
      </w:r>
    </w:p>
    <w:p w14:paraId="016ABF7A" w14:textId="6E86CC16" w:rsidR="3594A1A1" w:rsidRPr="00661BC4" w:rsidRDefault="3594A1A1" w:rsidP="00B5782B">
      <w:pPr>
        <w:pStyle w:val="Loendilik"/>
        <w:numPr>
          <w:ilvl w:val="1"/>
          <w:numId w:val="9"/>
        </w:numPr>
        <w:rPr>
          <w:rFonts w:cs="Times New Roman"/>
          <w:szCs w:val="24"/>
        </w:rPr>
      </w:pPr>
      <w:r w:rsidRPr="00661BC4">
        <w:rPr>
          <w:rFonts w:cs="Times New Roman"/>
          <w:szCs w:val="24"/>
        </w:rPr>
        <w:t xml:space="preserve">selleks et vältida keerulisi ja lõputuid arvutusi, sisaldab </w:t>
      </w:r>
      <w:r w:rsidR="00360073">
        <w:rPr>
          <w:rFonts w:cs="Times New Roman"/>
          <w:szCs w:val="24"/>
        </w:rPr>
        <w:t xml:space="preserve">ettevõtja </w:t>
      </w:r>
      <w:r w:rsidRPr="00661BC4">
        <w:rPr>
          <w:rFonts w:cs="Times New Roman"/>
          <w:szCs w:val="24"/>
        </w:rPr>
        <w:t>määratlus reeglit, et kui partnerettevõt</w:t>
      </w:r>
      <w:r w:rsidR="00FA6682">
        <w:rPr>
          <w:rFonts w:cs="Times New Roman"/>
          <w:szCs w:val="24"/>
        </w:rPr>
        <w:t>ja</w:t>
      </w:r>
      <w:r w:rsidRPr="00661BC4">
        <w:rPr>
          <w:rFonts w:cs="Times New Roman"/>
          <w:szCs w:val="24"/>
        </w:rPr>
        <w:t>l on omakorda partnerettevõt</w:t>
      </w:r>
      <w:r w:rsidR="00360073">
        <w:rPr>
          <w:rFonts w:cs="Times New Roman"/>
          <w:szCs w:val="24"/>
        </w:rPr>
        <w:t>ja</w:t>
      </w:r>
      <w:r w:rsidRPr="00661BC4">
        <w:rPr>
          <w:rFonts w:cs="Times New Roman"/>
          <w:szCs w:val="24"/>
        </w:rPr>
        <w:t>d, tuleb arvesse võtta vaid nende partnerettevõt</w:t>
      </w:r>
      <w:r w:rsidR="00360073">
        <w:rPr>
          <w:rFonts w:cs="Times New Roman"/>
          <w:szCs w:val="24"/>
        </w:rPr>
        <w:t>ja</w:t>
      </w:r>
      <w:r w:rsidRPr="00661BC4">
        <w:rPr>
          <w:rFonts w:cs="Times New Roman"/>
          <w:szCs w:val="24"/>
        </w:rPr>
        <w:t>te andmeid, mis asuvad asjaomasest ettevõt</w:t>
      </w:r>
      <w:r w:rsidR="00360073">
        <w:rPr>
          <w:rFonts w:cs="Times New Roman"/>
          <w:szCs w:val="24"/>
        </w:rPr>
        <w:t>ja</w:t>
      </w:r>
      <w:r w:rsidRPr="00661BC4">
        <w:rPr>
          <w:rFonts w:cs="Times New Roman"/>
          <w:szCs w:val="24"/>
        </w:rPr>
        <w:t xml:space="preserve">st tootmisahelas vahetult ees- või tagapool </w:t>
      </w:r>
      <w:r w:rsidR="00A9133C" w:rsidRPr="00661BC4">
        <w:rPr>
          <w:rFonts w:cs="Times New Roman"/>
          <w:i/>
          <w:iCs/>
          <w:szCs w:val="24"/>
        </w:rPr>
        <w:t>[</w:t>
      </w:r>
      <w:r w:rsidRPr="00661BC4">
        <w:rPr>
          <w:rFonts w:cs="Times New Roman"/>
          <w:i/>
          <w:iCs/>
          <w:szCs w:val="24"/>
        </w:rPr>
        <w:t>vt soovituse 2003/361/EÜ lisa artikli 6 lõi</w:t>
      </w:r>
      <w:r w:rsidR="0092014A">
        <w:rPr>
          <w:rFonts w:cs="Times New Roman"/>
          <w:i/>
          <w:iCs/>
          <w:szCs w:val="24"/>
        </w:rPr>
        <w:t>k</w:t>
      </w:r>
      <w:r w:rsidRPr="00661BC4">
        <w:rPr>
          <w:rFonts w:cs="Times New Roman"/>
          <w:i/>
          <w:iCs/>
          <w:szCs w:val="24"/>
        </w:rPr>
        <w:t>e 2 kohta teatmiku lk-l 43 ning lk-l 26 esitatud näide nr 2</w:t>
      </w:r>
      <w:r w:rsidR="00A9133C" w:rsidRPr="00661BC4">
        <w:rPr>
          <w:rFonts w:cs="Times New Roman"/>
          <w:i/>
          <w:iCs/>
          <w:szCs w:val="24"/>
        </w:rPr>
        <w:t>]</w:t>
      </w:r>
      <w:r w:rsidRPr="00661BC4">
        <w:rPr>
          <w:rFonts w:cs="Times New Roman"/>
          <w:szCs w:val="24"/>
        </w:rPr>
        <w:t>;</w:t>
      </w:r>
    </w:p>
    <w:p w14:paraId="1CC72D54" w14:textId="03641479" w:rsidR="3594A1A1" w:rsidRPr="00661BC4" w:rsidRDefault="3594A1A1" w:rsidP="00B5782B">
      <w:pPr>
        <w:pStyle w:val="Loendilik"/>
        <w:numPr>
          <w:ilvl w:val="1"/>
          <w:numId w:val="9"/>
        </w:numPr>
        <w:rPr>
          <w:rFonts w:cs="Times New Roman"/>
          <w:szCs w:val="24"/>
        </w:rPr>
      </w:pPr>
      <w:r w:rsidRPr="00661BC4">
        <w:rPr>
          <w:rFonts w:cs="Times New Roman"/>
          <w:szCs w:val="24"/>
        </w:rPr>
        <w:t xml:space="preserve">kui </w:t>
      </w:r>
      <w:r w:rsidR="00BF4587">
        <w:rPr>
          <w:rFonts w:cs="Times New Roman"/>
          <w:szCs w:val="24"/>
        </w:rPr>
        <w:t>selle ettevõtja partnerettevõtja, kel</w:t>
      </w:r>
      <w:r w:rsidR="005A214C">
        <w:rPr>
          <w:rFonts w:cs="Times New Roman"/>
          <w:szCs w:val="24"/>
        </w:rPr>
        <w:t xml:space="preserve">le </w:t>
      </w:r>
      <w:r w:rsidRPr="00661BC4">
        <w:rPr>
          <w:rFonts w:cs="Times New Roman"/>
          <w:szCs w:val="24"/>
        </w:rPr>
        <w:t>VKE</w:t>
      </w:r>
      <w:r w:rsidR="00701492">
        <w:rPr>
          <w:rFonts w:cs="Times New Roman"/>
          <w:szCs w:val="24"/>
        </w:rPr>
        <w:t xml:space="preserve"> </w:t>
      </w:r>
      <w:r w:rsidRPr="00661BC4">
        <w:rPr>
          <w:rFonts w:cs="Times New Roman"/>
          <w:szCs w:val="24"/>
        </w:rPr>
        <w:t>staatust hinnata</w:t>
      </w:r>
      <w:r w:rsidR="005A214C">
        <w:rPr>
          <w:rFonts w:cs="Times New Roman"/>
          <w:szCs w:val="24"/>
        </w:rPr>
        <w:t>kse,</w:t>
      </w:r>
      <w:r w:rsidRPr="00661BC4">
        <w:rPr>
          <w:rFonts w:cs="Times New Roman"/>
          <w:szCs w:val="24"/>
        </w:rPr>
        <w:t xml:space="preserve"> on seotud teise ettevõt</w:t>
      </w:r>
      <w:r w:rsidR="005A214C">
        <w:rPr>
          <w:rFonts w:cs="Times New Roman"/>
          <w:szCs w:val="24"/>
        </w:rPr>
        <w:t>ja</w:t>
      </w:r>
      <w:r w:rsidRPr="00661BC4">
        <w:rPr>
          <w:rFonts w:cs="Times New Roman"/>
          <w:szCs w:val="24"/>
        </w:rPr>
        <w:t>ga</w:t>
      </w:r>
      <w:r w:rsidR="005A214C">
        <w:rPr>
          <w:rFonts w:cs="Times New Roman"/>
          <w:szCs w:val="24"/>
        </w:rPr>
        <w:t>,</w:t>
      </w:r>
      <w:r w:rsidRPr="00661BC4">
        <w:rPr>
          <w:rFonts w:cs="Times New Roman"/>
          <w:szCs w:val="24"/>
        </w:rPr>
        <w:t xml:space="preserve"> juhul tuleb </w:t>
      </w:r>
      <w:r w:rsidR="005A214C">
        <w:rPr>
          <w:rFonts w:cs="Times New Roman"/>
          <w:szCs w:val="24"/>
        </w:rPr>
        <w:t>selle</w:t>
      </w:r>
      <w:r w:rsidRPr="00661BC4">
        <w:rPr>
          <w:rFonts w:cs="Times New Roman"/>
          <w:szCs w:val="24"/>
        </w:rPr>
        <w:t xml:space="preserve"> ettevõt</w:t>
      </w:r>
      <w:r w:rsidR="005A214C">
        <w:rPr>
          <w:rFonts w:cs="Times New Roman"/>
          <w:szCs w:val="24"/>
        </w:rPr>
        <w:t>ja</w:t>
      </w:r>
      <w:r w:rsidRPr="00661BC4">
        <w:rPr>
          <w:rFonts w:cs="Times New Roman"/>
          <w:szCs w:val="24"/>
        </w:rPr>
        <w:t xml:space="preserve"> partnerettevõt</w:t>
      </w:r>
      <w:r w:rsidR="00D4694D">
        <w:rPr>
          <w:rFonts w:cs="Times New Roman"/>
          <w:szCs w:val="24"/>
        </w:rPr>
        <w:t>ja</w:t>
      </w:r>
      <w:r w:rsidRPr="00661BC4">
        <w:rPr>
          <w:rFonts w:cs="Times New Roman"/>
          <w:szCs w:val="24"/>
        </w:rPr>
        <w:t xml:space="preserve"> andmete</w:t>
      </w:r>
      <w:r w:rsidR="00E86D36">
        <w:rPr>
          <w:rFonts w:cs="Times New Roman"/>
          <w:szCs w:val="24"/>
        </w:rPr>
        <w:t>sse</w:t>
      </w:r>
      <w:r w:rsidRPr="00661BC4">
        <w:rPr>
          <w:rFonts w:cs="Times New Roman"/>
          <w:szCs w:val="24"/>
        </w:rPr>
        <w:t xml:space="preserve"> lisada kõik seotud ettevõt</w:t>
      </w:r>
      <w:r w:rsidR="00E86D36">
        <w:rPr>
          <w:rFonts w:cs="Times New Roman"/>
          <w:szCs w:val="24"/>
        </w:rPr>
        <w:t>ja</w:t>
      </w:r>
      <w:r w:rsidRPr="00661BC4">
        <w:rPr>
          <w:rFonts w:cs="Times New Roman"/>
          <w:szCs w:val="24"/>
        </w:rPr>
        <w:t xml:space="preserve">te andmed </w:t>
      </w:r>
      <w:r w:rsidR="00A9133C" w:rsidRPr="00661BC4">
        <w:rPr>
          <w:rFonts w:cs="Times New Roman"/>
          <w:i/>
          <w:iCs/>
          <w:szCs w:val="24"/>
        </w:rPr>
        <w:t>[</w:t>
      </w:r>
      <w:r w:rsidRPr="00661BC4">
        <w:rPr>
          <w:rFonts w:cs="Times New Roman"/>
          <w:i/>
          <w:iCs/>
          <w:szCs w:val="24"/>
        </w:rPr>
        <w:t>vt ka teatmiku lk 21</w:t>
      </w:r>
      <w:r w:rsidR="00E86D36">
        <w:rPr>
          <w:rFonts w:cs="Times New Roman"/>
          <w:i/>
          <w:iCs/>
          <w:szCs w:val="24"/>
        </w:rPr>
        <w:t>–</w:t>
      </w:r>
      <w:r w:rsidRPr="00661BC4">
        <w:rPr>
          <w:rFonts w:cs="Times New Roman"/>
          <w:i/>
          <w:iCs/>
          <w:szCs w:val="24"/>
        </w:rPr>
        <w:t xml:space="preserve">22 „Kas mul on seotud ettevõte?“); kasutada </w:t>
      </w:r>
      <w:r w:rsidRPr="00661BC4">
        <w:rPr>
          <w:rFonts w:cs="Times New Roman"/>
          <w:i/>
          <w:iCs/>
          <w:szCs w:val="24"/>
        </w:rPr>
        <w:lastRenderedPageBreak/>
        <w:t>tuleks partnerettevõtte osalusega võrdelist osa andmetest (vt soovituse 2003/361/EÜ lisa artikli 6 lõige 3 teatmiku lk-l 43 ning lk-l 22 „Kuidas arvutada seotud ettevõtete andmeid?”</w:t>
      </w:r>
      <w:r w:rsidR="00A9133C" w:rsidRPr="00661BC4">
        <w:rPr>
          <w:rFonts w:cs="Times New Roman"/>
          <w:i/>
          <w:iCs/>
          <w:szCs w:val="24"/>
        </w:rPr>
        <w:t>]</w:t>
      </w:r>
      <w:r w:rsidRPr="00661BC4">
        <w:rPr>
          <w:rFonts w:cs="Times New Roman"/>
          <w:szCs w:val="24"/>
        </w:rPr>
        <w:t>;</w:t>
      </w:r>
    </w:p>
    <w:p w14:paraId="72834D2F" w14:textId="5E107327" w:rsidR="3594A1A1" w:rsidRPr="00661BC4" w:rsidRDefault="3594A1A1" w:rsidP="00B5782B">
      <w:pPr>
        <w:pStyle w:val="Loendilik"/>
        <w:numPr>
          <w:ilvl w:val="0"/>
          <w:numId w:val="9"/>
        </w:numPr>
        <w:rPr>
          <w:rFonts w:cs="Times New Roman"/>
          <w:szCs w:val="24"/>
        </w:rPr>
      </w:pPr>
      <w:r w:rsidRPr="00661BC4">
        <w:rPr>
          <w:rFonts w:cs="Times New Roman"/>
          <w:szCs w:val="24"/>
        </w:rPr>
        <w:t>autonoomne ettevõt</w:t>
      </w:r>
      <w:r w:rsidR="00205400">
        <w:rPr>
          <w:rFonts w:cs="Times New Roman"/>
          <w:szCs w:val="24"/>
        </w:rPr>
        <w:t>ja</w:t>
      </w:r>
      <w:r w:rsidRPr="00661BC4">
        <w:rPr>
          <w:rFonts w:cs="Times New Roman"/>
          <w:szCs w:val="24"/>
        </w:rPr>
        <w:t xml:space="preserve"> – kui ettevõt</w:t>
      </w:r>
      <w:r w:rsidR="001B3FED">
        <w:rPr>
          <w:rFonts w:cs="Times New Roman"/>
          <w:szCs w:val="24"/>
        </w:rPr>
        <w:t>ja</w:t>
      </w:r>
      <w:r w:rsidRPr="00661BC4">
        <w:rPr>
          <w:rFonts w:cs="Times New Roman"/>
          <w:szCs w:val="24"/>
        </w:rPr>
        <w:t xml:space="preserve"> on kas täiesti sõltumatu või kui tal on teiste ettevõt</w:t>
      </w:r>
      <w:r w:rsidR="001B3FED">
        <w:rPr>
          <w:rFonts w:cs="Times New Roman"/>
          <w:szCs w:val="24"/>
        </w:rPr>
        <w:t>ja</w:t>
      </w:r>
      <w:r w:rsidRPr="00661BC4">
        <w:rPr>
          <w:rFonts w:cs="Times New Roman"/>
          <w:szCs w:val="24"/>
        </w:rPr>
        <w:t>tega üks vähemusosalusega seotud suhe või mitu sellist suhet (igaüks neist alla 25%);</w:t>
      </w:r>
      <w:r w:rsidRPr="00661BC4">
        <w:rPr>
          <w:rFonts w:cs="Times New Roman"/>
          <w:i/>
          <w:iCs/>
          <w:szCs w:val="24"/>
        </w:rPr>
        <w:t xml:space="preserve"> [vt täpsemalt teatmiku lk-d 16</w:t>
      </w:r>
      <w:r w:rsidR="001B3FED">
        <w:rPr>
          <w:rFonts w:cs="Times New Roman"/>
          <w:i/>
          <w:iCs/>
          <w:szCs w:val="24"/>
        </w:rPr>
        <w:t>–</w:t>
      </w:r>
      <w:r w:rsidRPr="00661BC4">
        <w:rPr>
          <w:rFonts w:cs="Times New Roman"/>
          <w:i/>
          <w:iCs/>
          <w:szCs w:val="24"/>
        </w:rPr>
        <w:t>17 „Kas mul on autonoomne ettevõte?“]</w:t>
      </w:r>
      <w:r w:rsidRPr="00661BC4">
        <w:rPr>
          <w:rFonts w:cs="Times New Roman"/>
          <w:szCs w:val="24"/>
        </w:rPr>
        <w:t xml:space="preserve">; </w:t>
      </w:r>
    </w:p>
    <w:p w14:paraId="545DD32D" w14:textId="52522563" w:rsidR="3594A1A1" w:rsidRPr="00661BC4" w:rsidRDefault="3594A1A1" w:rsidP="00B5782B">
      <w:pPr>
        <w:pStyle w:val="Loendilik"/>
        <w:numPr>
          <w:ilvl w:val="0"/>
          <w:numId w:val="9"/>
        </w:numPr>
        <w:rPr>
          <w:rFonts w:cs="Times New Roman"/>
          <w:szCs w:val="24"/>
        </w:rPr>
      </w:pPr>
      <w:r w:rsidRPr="00661BC4">
        <w:rPr>
          <w:rFonts w:cs="Times New Roman"/>
          <w:szCs w:val="24"/>
        </w:rPr>
        <w:t>partnerettevõt</w:t>
      </w:r>
      <w:r w:rsidR="001B3FED">
        <w:rPr>
          <w:rFonts w:cs="Times New Roman"/>
          <w:szCs w:val="24"/>
        </w:rPr>
        <w:t>ja</w:t>
      </w:r>
      <w:r w:rsidRPr="00661BC4">
        <w:rPr>
          <w:rFonts w:cs="Times New Roman"/>
          <w:szCs w:val="24"/>
        </w:rPr>
        <w:t xml:space="preserve"> – kui Teie osalus teises ettevõttes või teise ettevõt</w:t>
      </w:r>
      <w:r w:rsidR="00B23C49">
        <w:rPr>
          <w:rFonts w:cs="Times New Roman"/>
          <w:szCs w:val="24"/>
        </w:rPr>
        <w:t>ja</w:t>
      </w:r>
      <w:r w:rsidRPr="00661BC4">
        <w:rPr>
          <w:rFonts w:cs="Times New Roman"/>
          <w:szCs w:val="24"/>
        </w:rPr>
        <w:t xml:space="preserve"> osalus Teie ettevõttes moodustab vähemalt 25%, kuid mitte üle 50%, siis käsitatakse seda suhet partnerettevõt</w:t>
      </w:r>
      <w:r w:rsidR="00B23C49">
        <w:rPr>
          <w:rFonts w:cs="Times New Roman"/>
          <w:szCs w:val="24"/>
        </w:rPr>
        <w:t>ja</w:t>
      </w:r>
      <w:r w:rsidRPr="00661BC4">
        <w:rPr>
          <w:rFonts w:cs="Times New Roman"/>
          <w:szCs w:val="24"/>
        </w:rPr>
        <w:t xml:space="preserve">te vahelise suhtena; </w:t>
      </w:r>
      <w:r w:rsidRPr="00661BC4">
        <w:rPr>
          <w:rFonts w:cs="Times New Roman"/>
          <w:i/>
          <w:iCs/>
          <w:szCs w:val="24"/>
        </w:rPr>
        <w:t>[vt täpsemalt teatmiku lk-d 18</w:t>
      </w:r>
      <w:r w:rsidR="00B23C49">
        <w:rPr>
          <w:rFonts w:cs="Times New Roman"/>
          <w:i/>
          <w:iCs/>
          <w:szCs w:val="24"/>
        </w:rPr>
        <w:t>–</w:t>
      </w:r>
      <w:r w:rsidRPr="00661BC4">
        <w:rPr>
          <w:rFonts w:cs="Times New Roman"/>
          <w:i/>
          <w:iCs/>
          <w:szCs w:val="24"/>
        </w:rPr>
        <w:t>20 „Kas mul on partnerettevõte?“]</w:t>
      </w:r>
      <w:r w:rsidRPr="00661BC4">
        <w:rPr>
          <w:rFonts w:cs="Times New Roman"/>
          <w:szCs w:val="24"/>
        </w:rPr>
        <w:t>; soovituse 2003/361/EÜ lisa artikli 3 lõikes 2 on sätestatud erandid, mil tegemist pole partnerettevõt</w:t>
      </w:r>
      <w:r w:rsidR="00B23C49">
        <w:rPr>
          <w:rFonts w:cs="Times New Roman"/>
          <w:szCs w:val="24"/>
        </w:rPr>
        <w:t>ja</w:t>
      </w:r>
      <w:r w:rsidRPr="00661BC4">
        <w:rPr>
          <w:rFonts w:cs="Times New Roman"/>
          <w:szCs w:val="24"/>
        </w:rPr>
        <w:t>ga;</w:t>
      </w:r>
    </w:p>
    <w:p w14:paraId="1FDBD2BC" w14:textId="43C33FE2" w:rsidR="3594A1A1" w:rsidRPr="00661BC4" w:rsidRDefault="3594A1A1" w:rsidP="00B5782B">
      <w:pPr>
        <w:pStyle w:val="Loendilik"/>
        <w:numPr>
          <w:ilvl w:val="0"/>
          <w:numId w:val="9"/>
        </w:numPr>
        <w:rPr>
          <w:rFonts w:cs="Times New Roman"/>
          <w:szCs w:val="24"/>
        </w:rPr>
      </w:pPr>
      <w:r w:rsidRPr="00661BC4">
        <w:rPr>
          <w:rFonts w:cs="Times New Roman"/>
          <w:szCs w:val="24"/>
        </w:rPr>
        <w:t>s</w:t>
      </w:r>
      <w:r w:rsidR="00B23C49">
        <w:rPr>
          <w:rFonts w:cs="Times New Roman"/>
          <w:szCs w:val="24"/>
        </w:rPr>
        <w:t>idus</w:t>
      </w:r>
      <w:r w:rsidRPr="00661BC4">
        <w:rPr>
          <w:rFonts w:cs="Times New Roman"/>
          <w:szCs w:val="24"/>
        </w:rPr>
        <w:t>ettevõt</w:t>
      </w:r>
      <w:r w:rsidR="00B23C49">
        <w:rPr>
          <w:rFonts w:cs="Times New Roman"/>
          <w:szCs w:val="24"/>
        </w:rPr>
        <w:t>ja</w:t>
      </w:r>
      <w:r w:rsidRPr="00661BC4">
        <w:rPr>
          <w:rFonts w:cs="Times New Roman"/>
          <w:szCs w:val="24"/>
        </w:rPr>
        <w:t xml:space="preserve"> – kui Teie osalus teises ettevõttes või teise ettevõt</w:t>
      </w:r>
      <w:r w:rsidR="00B23C49">
        <w:rPr>
          <w:rFonts w:cs="Times New Roman"/>
          <w:szCs w:val="24"/>
        </w:rPr>
        <w:t>ja</w:t>
      </w:r>
      <w:r w:rsidRPr="00661BC4">
        <w:rPr>
          <w:rFonts w:cs="Times New Roman"/>
          <w:szCs w:val="24"/>
        </w:rPr>
        <w:t xml:space="preserve"> osalus Teie ettevõttes ületab 50% künnise, on tegemist s</w:t>
      </w:r>
      <w:r w:rsidR="00B23C49">
        <w:rPr>
          <w:rFonts w:cs="Times New Roman"/>
          <w:szCs w:val="24"/>
        </w:rPr>
        <w:t>idus</w:t>
      </w:r>
      <w:r w:rsidRPr="00661BC4">
        <w:rPr>
          <w:rFonts w:cs="Times New Roman"/>
          <w:szCs w:val="24"/>
        </w:rPr>
        <w:t>ettevõt</w:t>
      </w:r>
      <w:r w:rsidR="00B23C49">
        <w:rPr>
          <w:rFonts w:cs="Times New Roman"/>
          <w:szCs w:val="24"/>
        </w:rPr>
        <w:t>ja</w:t>
      </w:r>
      <w:r w:rsidRPr="00661BC4">
        <w:rPr>
          <w:rFonts w:cs="Times New Roman"/>
          <w:szCs w:val="24"/>
        </w:rPr>
        <w:t xml:space="preserve">ga; </w:t>
      </w:r>
      <w:r w:rsidRPr="00661BC4">
        <w:rPr>
          <w:rFonts w:cs="Times New Roman"/>
          <w:i/>
          <w:iCs/>
          <w:szCs w:val="24"/>
        </w:rPr>
        <w:t>[vt täpsemalt teatmiku lk-d 21</w:t>
      </w:r>
      <w:r w:rsidR="008B0740">
        <w:rPr>
          <w:rFonts w:cs="Times New Roman"/>
          <w:i/>
          <w:iCs/>
          <w:szCs w:val="24"/>
        </w:rPr>
        <w:t>–</w:t>
      </w:r>
      <w:r w:rsidRPr="00661BC4">
        <w:rPr>
          <w:rFonts w:cs="Times New Roman"/>
          <w:i/>
          <w:iCs/>
          <w:szCs w:val="24"/>
        </w:rPr>
        <w:t>22 „Kas mul on seotud ettevõte?“]</w:t>
      </w:r>
      <w:r w:rsidRPr="00661BC4">
        <w:rPr>
          <w:rFonts w:cs="Times New Roman"/>
          <w:szCs w:val="24"/>
        </w:rPr>
        <w:t>; ettevõt</w:t>
      </w:r>
      <w:r w:rsidR="008B0740">
        <w:rPr>
          <w:rFonts w:cs="Times New Roman"/>
          <w:szCs w:val="24"/>
        </w:rPr>
        <w:t>ja</w:t>
      </w:r>
      <w:r w:rsidRPr="00661BC4">
        <w:rPr>
          <w:rFonts w:cs="Times New Roman"/>
          <w:szCs w:val="24"/>
        </w:rPr>
        <w:t>id, kes koostavad konsolideeritud aastaaruande või kelle andmed lisatakse teise ettevõt</w:t>
      </w:r>
      <w:r w:rsidR="008B0740">
        <w:rPr>
          <w:rFonts w:cs="Times New Roman"/>
          <w:szCs w:val="24"/>
        </w:rPr>
        <w:t>ja</w:t>
      </w:r>
      <w:r w:rsidRPr="00661BC4">
        <w:rPr>
          <w:rFonts w:cs="Times New Roman"/>
          <w:szCs w:val="24"/>
        </w:rPr>
        <w:t xml:space="preserve"> konsolideeritud aastaaruandesse täieliku konsolideerimise teel, käsitatakse tavaliselt s</w:t>
      </w:r>
      <w:r w:rsidR="008B0740">
        <w:rPr>
          <w:rFonts w:cs="Times New Roman"/>
          <w:szCs w:val="24"/>
        </w:rPr>
        <w:t>idus</w:t>
      </w:r>
      <w:r w:rsidRPr="00661BC4">
        <w:rPr>
          <w:rFonts w:cs="Times New Roman"/>
          <w:szCs w:val="24"/>
        </w:rPr>
        <w:t>ettevõt</w:t>
      </w:r>
      <w:r w:rsidR="008B0740">
        <w:rPr>
          <w:rFonts w:cs="Times New Roman"/>
          <w:szCs w:val="24"/>
        </w:rPr>
        <w:t>ja</w:t>
      </w:r>
      <w:r w:rsidRPr="00661BC4">
        <w:rPr>
          <w:rFonts w:cs="Times New Roman"/>
          <w:szCs w:val="24"/>
        </w:rPr>
        <w:t>tena;</w:t>
      </w:r>
    </w:p>
    <w:p w14:paraId="2BE4F59E" w14:textId="7E3C2670" w:rsidR="3594A1A1" w:rsidRPr="00661BC4" w:rsidRDefault="3594A1A1" w:rsidP="00B5782B">
      <w:pPr>
        <w:pStyle w:val="Loendilik"/>
        <w:numPr>
          <w:ilvl w:val="0"/>
          <w:numId w:val="9"/>
        </w:numPr>
        <w:rPr>
          <w:rFonts w:cs="Times New Roman"/>
          <w:szCs w:val="24"/>
        </w:rPr>
      </w:pPr>
      <w:r w:rsidRPr="00661BC4">
        <w:rPr>
          <w:rFonts w:cs="Times New Roman"/>
          <w:szCs w:val="24"/>
        </w:rPr>
        <w:t>kontroll – VKE määratluse puhul on oluline ka kontroll ning seda nii juriidilise kui ka tegeliku kontrolli tähenduses. Kontroll määrab kindlaks selle, kas ettevõt</w:t>
      </w:r>
      <w:r w:rsidR="003319C9">
        <w:rPr>
          <w:rFonts w:cs="Times New Roman"/>
          <w:szCs w:val="24"/>
        </w:rPr>
        <w:t>ja</w:t>
      </w:r>
      <w:r w:rsidRPr="00661BC4">
        <w:rPr>
          <w:rFonts w:cs="Times New Roman"/>
          <w:szCs w:val="24"/>
        </w:rPr>
        <w:t>t saab käsitada partnerettevõt</w:t>
      </w:r>
      <w:r w:rsidR="003319C9">
        <w:rPr>
          <w:rFonts w:cs="Times New Roman"/>
          <w:szCs w:val="24"/>
        </w:rPr>
        <w:t>ja</w:t>
      </w:r>
      <w:r w:rsidRPr="00661BC4">
        <w:rPr>
          <w:rFonts w:cs="Times New Roman"/>
          <w:szCs w:val="24"/>
        </w:rPr>
        <w:t>na või s</w:t>
      </w:r>
      <w:r w:rsidR="003319C9">
        <w:rPr>
          <w:rFonts w:cs="Times New Roman"/>
          <w:szCs w:val="24"/>
        </w:rPr>
        <w:t>idus</w:t>
      </w:r>
      <w:r w:rsidRPr="00661BC4">
        <w:rPr>
          <w:rFonts w:cs="Times New Roman"/>
          <w:szCs w:val="24"/>
        </w:rPr>
        <w:t>ettevõt</w:t>
      </w:r>
      <w:r w:rsidR="003319C9">
        <w:rPr>
          <w:rFonts w:cs="Times New Roman"/>
          <w:szCs w:val="24"/>
        </w:rPr>
        <w:t>ja</w:t>
      </w:r>
      <w:r w:rsidRPr="00661BC4">
        <w:rPr>
          <w:rFonts w:cs="Times New Roman"/>
          <w:szCs w:val="24"/>
        </w:rPr>
        <w:t>na. Hinnata ei tule mitte pelgalt kapitali või osalust, vaid ka kontrolli, mis ühel ettevõt</w:t>
      </w:r>
      <w:r w:rsidR="003319C9">
        <w:rPr>
          <w:rFonts w:cs="Times New Roman"/>
          <w:szCs w:val="24"/>
        </w:rPr>
        <w:t>ja</w:t>
      </w:r>
      <w:r w:rsidRPr="00661BC4">
        <w:rPr>
          <w:rFonts w:cs="Times New Roman"/>
          <w:szCs w:val="24"/>
        </w:rPr>
        <w:t>l teise üle</w:t>
      </w:r>
      <w:r w:rsidR="003319C9">
        <w:rPr>
          <w:rFonts w:cs="Times New Roman"/>
          <w:szCs w:val="24"/>
        </w:rPr>
        <w:t xml:space="preserve"> on</w:t>
      </w:r>
      <w:r w:rsidRPr="00661BC4">
        <w:rPr>
          <w:rFonts w:cs="Times New Roman"/>
          <w:szCs w:val="24"/>
        </w:rPr>
        <w:t>;</w:t>
      </w:r>
    </w:p>
    <w:p w14:paraId="5001CBB1" w14:textId="02EC9AA5" w:rsidR="3594A1A1" w:rsidRPr="00661BC4" w:rsidRDefault="3594A1A1" w:rsidP="00B5782B">
      <w:pPr>
        <w:pStyle w:val="Loendilik"/>
        <w:numPr>
          <w:ilvl w:val="0"/>
          <w:numId w:val="9"/>
        </w:numPr>
        <w:rPr>
          <w:rFonts w:cs="Times New Roman"/>
          <w:szCs w:val="24"/>
        </w:rPr>
      </w:pPr>
      <w:r w:rsidRPr="00661BC4">
        <w:rPr>
          <w:rFonts w:cs="Times New Roman"/>
          <w:szCs w:val="24"/>
        </w:rPr>
        <w:t xml:space="preserve">töötajate arv – see on aasta tööühikute (edaspidi </w:t>
      </w:r>
      <w:r w:rsidRPr="00661BC4">
        <w:rPr>
          <w:rFonts w:cs="Times New Roman"/>
          <w:i/>
          <w:iCs/>
          <w:szCs w:val="24"/>
        </w:rPr>
        <w:t>ATÜ</w:t>
      </w:r>
      <w:r w:rsidRPr="00661BC4">
        <w:rPr>
          <w:rFonts w:cs="Times New Roman"/>
          <w:szCs w:val="24"/>
        </w:rPr>
        <w:t>) arv. Töötajate arvu käsitleva kriteeriumiga on hõlmatud täistöökohaga, osalise tööajaga, ajutised ja hooajalised töötajad, sealhulgas järgmised isikud: töötajad</w:t>
      </w:r>
      <w:r w:rsidR="007B3B3D">
        <w:rPr>
          <w:rFonts w:cs="Times New Roman"/>
          <w:szCs w:val="24"/>
        </w:rPr>
        <w:t>,</w:t>
      </w:r>
      <w:r w:rsidRPr="00661BC4">
        <w:rPr>
          <w:rFonts w:cs="Times New Roman"/>
          <w:szCs w:val="24"/>
        </w:rPr>
        <w:t xml:space="preserve"> isikud, kes töötavad ettevõt</w:t>
      </w:r>
      <w:r w:rsidR="00385550">
        <w:rPr>
          <w:rFonts w:cs="Times New Roman"/>
          <w:szCs w:val="24"/>
        </w:rPr>
        <w:t>ja</w:t>
      </w:r>
      <w:r w:rsidRPr="00661BC4">
        <w:rPr>
          <w:rFonts w:cs="Times New Roman"/>
          <w:szCs w:val="24"/>
        </w:rPr>
        <w:t xml:space="preserve"> heaks ja kes on </w:t>
      </w:r>
      <w:r w:rsidR="00A34F42">
        <w:rPr>
          <w:rFonts w:cs="Times New Roman"/>
          <w:szCs w:val="24"/>
        </w:rPr>
        <w:t>asjaomase</w:t>
      </w:r>
      <w:r w:rsidR="00A34F42" w:rsidRPr="00661BC4">
        <w:rPr>
          <w:rFonts w:cs="Times New Roman"/>
          <w:szCs w:val="24"/>
        </w:rPr>
        <w:t xml:space="preserve">sse </w:t>
      </w:r>
      <w:r w:rsidRPr="00661BC4">
        <w:rPr>
          <w:rFonts w:cs="Times New Roman"/>
          <w:szCs w:val="24"/>
        </w:rPr>
        <w:t>ettevõttesse lähetatud ning keda käsitatakse liikmesriigi õiguse alusel töötajatena (nende hulka võivad olla arvatud ka ajutised töötajad)</w:t>
      </w:r>
      <w:r w:rsidR="007B3B3D">
        <w:rPr>
          <w:rFonts w:cs="Times New Roman"/>
          <w:szCs w:val="24"/>
        </w:rPr>
        <w:t>,</w:t>
      </w:r>
      <w:r w:rsidRPr="00661BC4">
        <w:rPr>
          <w:rFonts w:cs="Times New Roman"/>
          <w:szCs w:val="24"/>
        </w:rPr>
        <w:t xml:space="preserve"> omanikud-tegevjuhid </w:t>
      </w:r>
      <w:r w:rsidR="00F01195">
        <w:rPr>
          <w:rFonts w:cs="Times New Roman"/>
          <w:szCs w:val="24"/>
        </w:rPr>
        <w:t>ning</w:t>
      </w:r>
      <w:r w:rsidRPr="00661BC4">
        <w:rPr>
          <w:rFonts w:cs="Times New Roman"/>
          <w:szCs w:val="24"/>
        </w:rPr>
        <w:t xml:space="preserve"> ettevõt</w:t>
      </w:r>
      <w:r w:rsidR="007B3B3D">
        <w:rPr>
          <w:rFonts w:cs="Times New Roman"/>
          <w:szCs w:val="24"/>
        </w:rPr>
        <w:t>ja</w:t>
      </w:r>
      <w:r w:rsidRPr="00661BC4">
        <w:rPr>
          <w:rFonts w:cs="Times New Roman"/>
          <w:szCs w:val="24"/>
        </w:rPr>
        <w:t xml:space="preserve"> korrapärases tegevuses osalevad partnerid, kes saavad ettevõttest rahalist kasu</w:t>
      </w:r>
      <w:r w:rsidR="00F01195">
        <w:rPr>
          <w:rFonts w:cs="Times New Roman"/>
          <w:szCs w:val="24"/>
        </w:rPr>
        <w:t>.</w:t>
      </w:r>
      <w:r w:rsidRPr="00661BC4">
        <w:rPr>
          <w:rFonts w:cs="Times New Roman"/>
          <w:szCs w:val="24"/>
        </w:rPr>
        <w:t xml:space="preserve"> </w:t>
      </w:r>
      <w:r w:rsidR="00F01195">
        <w:rPr>
          <w:rFonts w:cs="Times New Roman"/>
          <w:szCs w:val="24"/>
        </w:rPr>
        <w:t>T</w:t>
      </w:r>
      <w:r w:rsidRPr="00661BC4">
        <w:rPr>
          <w:rFonts w:cs="Times New Roman"/>
          <w:szCs w:val="24"/>
        </w:rPr>
        <w:t>öötajate hulka ei arvestata praktikan</w:t>
      </w:r>
      <w:r w:rsidR="007B3B3D">
        <w:rPr>
          <w:rFonts w:cs="Times New Roman"/>
          <w:szCs w:val="24"/>
        </w:rPr>
        <w:t>te</w:t>
      </w:r>
      <w:r w:rsidRPr="00661BC4">
        <w:rPr>
          <w:rFonts w:cs="Times New Roman"/>
          <w:szCs w:val="24"/>
        </w:rPr>
        <w:t xml:space="preserve"> ja üliõpilas</w:t>
      </w:r>
      <w:r w:rsidR="00F01195">
        <w:rPr>
          <w:rFonts w:cs="Times New Roman"/>
          <w:szCs w:val="24"/>
        </w:rPr>
        <w:t>i</w:t>
      </w:r>
      <w:r w:rsidRPr="00661BC4">
        <w:rPr>
          <w:rFonts w:cs="Times New Roman"/>
          <w:szCs w:val="24"/>
        </w:rPr>
        <w:t xml:space="preserve">, kes on praktika- või kutseõppelepingu alusel kutseoskusi omandamas </w:t>
      </w:r>
      <w:r w:rsidR="00F01195">
        <w:rPr>
          <w:rFonts w:cs="Times New Roman"/>
          <w:szCs w:val="24"/>
        </w:rPr>
        <w:t>ning</w:t>
      </w:r>
      <w:r w:rsidRPr="00661BC4">
        <w:rPr>
          <w:rFonts w:cs="Times New Roman"/>
          <w:szCs w:val="24"/>
        </w:rPr>
        <w:t xml:space="preserve"> rasedus- ja sünnituspuhkusel või lapsehoolduspuhkusel oleva</w:t>
      </w:r>
      <w:r w:rsidR="00F01195">
        <w:rPr>
          <w:rFonts w:cs="Times New Roman"/>
          <w:szCs w:val="24"/>
        </w:rPr>
        <w:t>i</w:t>
      </w:r>
      <w:r w:rsidRPr="00661BC4">
        <w:rPr>
          <w:rFonts w:cs="Times New Roman"/>
          <w:szCs w:val="24"/>
        </w:rPr>
        <w:t>d töötaja</w:t>
      </w:r>
      <w:r w:rsidR="00F01195">
        <w:rPr>
          <w:rFonts w:cs="Times New Roman"/>
          <w:szCs w:val="24"/>
        </w:rPr>
        <w:t>i</w:t>
      </w:r>
      <w:r w:rsidRPr="00661BC4">
        <w:rPr>
          <w:rFonts w:cs="Times New Roman"/>
          <w:szCs w:val="24"/>
        </w:rPr>
        <w:t xml:space="preserve">d. Üheks ühikuks loetakse kogu vaatlusaasta jooksul ettevõttes või selle nimel täiskohaga töötanud isikute arv; nende isikute töö, kes ei töötanud terve aasta, </w:t>
      </w:r>
      <w:r w:rsidR="00F01195">
        <w:rPr>
          <w:rFonts w:cs="Times New Roman"/>
          <w:szCs w:val="24"/>
        </w:rPr>
        <w:t>ning</w:t>
      </w:r>
      <w:r w:rsidRPr="00661BC4">
        <w:rPr>
          <w:rFonts w:cs="Times New Roman"/>
          <w:szCs w:val="24"/>
        </w:rPr>
        <w:t xml:space="preserve"> osalise tööajaga isikute ja hooajatöötajate töö võetakse arvesse ATÜ murdosadena;</w:t>
      </w:r>
    </w:p>
    <w:p w14:paraId="34B9079A" w14:textId="7451CD80" w:rsidR="3594A1A1" w:rsidRPr="00661BC4" w:rsidRDefault="3594A1A1" w:rsidP="00B5782B">
      <w:pPr>
        <w:pStyle w:val="Loendilik"/>
        <w:numPr>
          <w:ilvl w:val="0"/>
          <w:numId w:val="9"/>
        </w:numPr>
        <w:rPr>
          <w:rFonts w:cs="Times New Roman"/>
          <w:szCs w:val="24"/>
        </w:rPr>
      </w:pPr>
      <w:r w:rsidRPr="00661BC4">
        <w:rPr>
          <w:rFonts w:cs="Times New Roman"/>
          <w:szCs w:val="24"/>
        </w:rPr>
        <w:t>aastakäive – selle kindlaksmääramiseks leitakse tulu, mille ettevõt</w:t>
      </w:r>
      <w:r w:rsidR="00F01195">
        <w:rPr>
          <w:rFonts w:cs="Times New Roman"/>
          <w:szCs w:val="24"/>
        </w:rPr>
        <w:t>ja</w:t>
      </w:r>
      <w:r w:rsidRPr="00661BC4">
        <w:rPr>
          <w:rFonts w:cs="Times New Roman"/>
          <w:szCs w:val="24"/>
        </w:rPr>
        <w:t xml:space="preserve"> sai asjaomasel aastal toodete müügist ja teenuste osutamisest oma tavapärase tegevuse tulemusel ning millest on maha arvatud kõik mahahindlused. Käive ei tohiks sisaldada käibemaksu ega muid kaudseid makse;</w:t>
      </w:r>
    </w:p>
    <w:p w14:paraId="164A538F" w14:textId="014590EE" w:rsidR="3594A1A1" w:rsidRPr="00661BC4" w:rsidRDefault="3594A1A1" w:rsidP="00B5782B">
      <w:pPr>
        <w:pStyle w:val="Loendilik"/>
        <w:numPr>
          <w:ilvl w:val="0"/>
          <w:numId w:val="9"/>
        </w:numPr>
        <w:rPr>
          <w:rFonts w:cs="Times New Roman"/>
          <w:szCs w:val="24"/>
        </w:rPr>
      </w:pPr>
      <w:r w:rsidRPr="00661BC4">
        <w:rPr>
          <w:rFonts w:cs="Times New Roman"/>
          <w:szCs w:val="24"/>
        </w:rPr>
        <w:t>aastabilansi kogumaht – näitab ettevõt</w:t>
      </w:r>
      <w:r w:rsidR="008B17F9">
        <w:rPr>
          <w:rFonts w:cs="Times New Roman"/>
          <w:szCs w:val="24"/>
        </w:rPr>
        <w:t>ja</w:t>
      </w:r>
      <w:r w:rsidRPr="00661BC4">
        <w:rPr>
          <w:rFonts w:cs="Times New Roman"/>
          <w:szCs w:val="24"/>
        </w:rPr>
        <w:t xml:space="preserve"> peamiste varade väärtust;</w:t>
      </w:r>
    </w:p>
    <w:p w14:paraId="36D65DA4" w14:textId="5CAC400B" w:rsidR="3594A1A1" w:rsidRPr="00661BC4" w:rsidRDefault="3594A1A1" w:rsidP="00B5782B">
      <w:pPr>
        <w:pStyle w:val="Loendilik"/>
        <w:numPr>
          <w:ilvl w:val="0"/>
          <w:numId w:val="9"/>
        </w:numPr>
        <w:rPr>
          <w:rFonts w:cs="Times New Roman"/>
          <w:szCs w:val="24"/>
        </w:rPr>
      </w:pPr>
      <w:r w:rsidRPr="00661BC4">
        <w:rPr>
          <w:rFonts w:cs="Times New Roman"/>
          <w:szCs w:val="24"/>
        </w:rPr>
        <w:t>soovituse 2003/361/EÜ lisa:</w:t>
      </w:r>
    </w:p>
    <w:p w14:paraId="7A3D8772" w14:textId="57A4D38B" w:rsidR="3594A1A1" w:rsidRPr="00661BC4" w:rsidRDefault="3594A1A1" w:rsidP="00B5782B">
      <w:pPr>
        <w:pStyle w:val="Loendilik"/>
        <w:numPr>
          <w:ilvl w:val="1"/>
          <w:numId w:val="9"/>
        </w:numPr>
        <w:rPr>
          <w:rFonts w:cs="Times New Roman"/>
          <w:szCs w:val="24"/>
        </w:rPr>
      </w:pPr>
      <w:r w:rsidRPr="00661BC4">
        <w:rPr>
          <w:rFonts w:cs="Times New Roman"/>
          <w:szCs w:val="24"/>
        </w:rPr>
        <w:t>artikli 4 lõikega 2 tagatakse stabiilsus ja kindlustunne ettevõt</w:t>
      </w:r>
      <w:r w:rsidR="008B17F9">
        <w:rPr>
          <w:rFonts w:cs="Times New Roman"/>
          <w:szCs w:val="24"/>
        </w:rPr>
        <w:t>ja</w:t>
      </w:r>
      <w:r w:rsidRPr="00661BC4">
        <w:rPr>
          <w:rFonts w:cs="Times New Roman"/>
          <w:szCs w:val="24"/>
        </w:rPr>
        <w:t>tele, kelle näitajad on ülemmäärade lähedal ja kellel on oht neid erandlikul aastal ja/või ebastabiilsel turul ületada. Seega, kui ettevõt</w:t>
      </w:r>
      <w:r w:rsidR="008B17F9">
        <w:rPr>
          <w:rFonts w:cs="Times New Roman"/>
          <w:szCs w:val="24"/>
        </w:rPr>
        <w:t>ja</w:t>
      </w:r>
      <w:r w:rsidRPr="00661BC4">
        <w:rPr>
          <w:rFonts w:cs="Times New Roman"/>
          <w:szCs w:val="24"/>
        </w:rPr>
        <w:t xml:space="preserve"> ületab vaatlusaastal töötajate arvuga seotud või rahalised ülemmäärad, ei mõjuta see tema olukorda ning ta säilitab VKE staatuse, mis tal oli majandusaasta alguses. Ta kaotab selle staatuse, ületades ülemmäärad kahel järjestikusel aruandeperioodil. Samas võib ettevõt</w:t>
      </w:r>
      <w:r w:rsidR="008B17F9">
        <w:rPr>
          <w:rFonts w:cs="Times New Roman"/>
          <w:szCs w:val="24"/>
        </w:rPr>
        <w:t>ja</w:t>
      </w:r>
      <w:r w:rsidRPr="00661BC4">
        <w:rPr>
          <w:rFonts w:cs="Times New Roman"/>
          <w:szCs w:val="24"/>
        </w:rPr>
        <w:t xml:space="preserve"> saada VKE staatuse, kui ta oli varem suurettevõt</w:t>
      </w:r>
      <w:r w:rsidR="00E33283">
        <w:rPr>
          <w:rFonts w:cs="Times New Roman"/>
          <w:szCs w:val="24"/>
        </w:rPr>
        <w:t>ja</w:t>
      </w:r>
      <w:r w:rsidRPr="00661BC4">
        <w:rPr>
          <w:rFonts w:cs="Times New Roman"/>
          <w:szCs w:val="24"/>
        </w:rPr>
        <w:t>, kuid tema näitajad langesid ülemmääradest allapoole ja jäid sinna kaheks järjestikuseks aruandeperioodiks;</w:t>
      </w:r>
    </w:p>
    <w:p w14:paraId="3007A4F9" w14:textId="4C57E2A3" w:rsidR="3594A1A1" w:rsidRPr="00661BC4" w:rsidRDefault="3594A1A1" w:rsidP="00B5782B">
      <w:pPr>
        <w:pStyle w:val="Loendilik"/>
        <w:numPr>
          <w:ilvl w:val="1"/>
          <w:numId w:val="9"/>
        </w:numPr>
        <w:rPr>
          <w:rFonts w:cs="Times New Roman"/>
          <w:szCs w:val="24"/>
        </w:rPr>
      </w:pPr>
      <w:r w:rsidRPr="00661BC4">
        <w:rPr>
          <w:rFonts w:cs="Times New Roman"/>
          <w:szCs w:val="24"/>
        </w:rPr>
        <w:t>artikli 4 lõike 2 eesmärk on tagada, et kasvavaid ettevõt</w:t>
      </w:r>
      <w:r w:rsidR="00E33283">
        <w:rPr>
          <w:rFonts w:cs="Times New Roman"/>
          <w:szCs w:val="24"/>
        </w:rPr>
        <w:t>ja</w:t>
      </w:r>
      <w:r w:rsidRPr="00661BC4">
        <w:rPr>
          <w:rFonts w:cs="Times New Roman"/>
          <w:szCs w:val="24"/>
        </w:rPr>
        <w:t>id ei karistataks VKE staatuse kaotusega, välja arvatud juhul, kui nad ületavad asjaomaseid künniseid püsivalt. Seda eesmärki silmas pidades ei kohaldata artikli 4 lõiget 2 nende ettevõt</w:t>
      </w:r>
      <w:r w:rsidR="000E3685">
        <w:rPr>
          <w:rFonts w:cs="Times New Roman"/>
          <w:szCs w:val="24"/>
        </w:rPr>
        <w:t>ja</w:t>
      </w:r>
      <w:r w:rsidRPr="00661BC4">
        <w:rPr>
          <w:rFonts w:cs="Times New Roman"/>
          <w:szCs w:val="24"/>
        </w:rPr>
        <w:t xml:space="preserve">te suhtes, kes ületavad asjaomased VKE staatusega seotud künnised ühinemise või omandamise </w:t>
      </w:r>
      <w:r w:rsidRPr="00661BC4">
        <w:rPr>
          <w:rFonts w:cs="Times New Roman"/>
          <w:szCs w:val="24"/>
        </w:rPr>
        <w:lastRenderedPageBreak/>
        <w:t>tulemusel omandisuhetes toimunud selliste muutuste tõttu, mida ei peeta tavaliselt ajutiseks ja mis ei tulene volatiilsusest. Ettevõt</w:t>
      </w:r>
      <w:r w:rsidR="00F30A2D">
        <w:rPr>
          <w:rFonts w:cs="Times New Roman"/>
          <w:szCs w:val="24"/>
        </w:rPr>
        <w:t>ja</w:t>
      </w:r>
      <w:r w:rsidRPr="00661BC4">
        <w:rPr>
          <w:rFonts w:cs="Times New Roman"/>
          <w:szCs w:val="24"/>
        </w:rPr>
        <w:t>id, mille puhul toimub omandisuhete muutus, tuleb hinnata nende omakapitali sellise struktuuri põhjal, mis valitses tehingu toimumise hetkel, mitte viimase majandusaasta aruande koostamise hetkel. Seetõttu võidakse VKE staatus kaotada kohe</w:t>
      </w:r>
      <w:r w:rsidR="00435CF5" w:rsidRPr="00661BC4">
        <w:rPr>
          <w:rFonts w:cs="Times New Roman"/>
          <w:szCs w:val="24"/>
        </w:rPr>
        <w:t>.</w:t>
      </w:r>
    </w:p>
    <w:p w14:paraId="6E2FD0D4" w14:textId="77777777" w:rsidR="009A5065" w:rsidRDefault="3594A1A1" w:rsidP="00713977">
      <w:pPr>
        <w:rPr>
          <w:rFonts w:cs="Times New Roman"/>
          <w:szCs w:val="24"/>
        </w:rPr>
      </w:pPr>
      <w:r w:rsidRPr="00661BC4">
        <w:rPr>
          <w:rFonts w:cs="Times New Roman"/>
          <w:szCs w:val="24"/>
        </w:rPr>
        <w:t>Sama teatmiku lk-del 25</w:t>
      </w:r>
      <w:r w:rsidR="00F30A2D">
        <w:rPr>
          <w:rFonts w:cs="Times New Roman"/>
          <w:szCs w:val="24"/>
        </w:rPr>
        <w:t>–</w:t>
      </w:r>
      <w:r w:rsidRPr="00661BC4">
        <w:rPr>
          <w:rFonts w:cs="Times New Roman"/>
          <w:szCs w:val="24"/>
        </w:rPr>
        <w:t>31 on ka seitse näidet, milles on selgitatud ettevõt</w:t>
      </w:r>
      <w:r w:rsidR="00F30A2D">
        <w:rPr>
          <w:rFonts w:cs="Times New Roman"/>
          <w:szCs w:val="24"/>
        </w:rPr>
        <w:t>ja</w:t>
      </w:r>
      <w:r w:rsidRPr="00661BC4">
        <w:rPr>
          <w:rFonts w:cs="Times New Roman"/>
          <w:szCs w:val="24"/>
        </w:rPr>
        <w:t xml:space="preserve">te andmete arvutamist. </w:t>
      </w:r>
    </w:p>
    <w:p w14:paraId="25384F76" w14:textId="5DC585F6" w:rsidR="009A5065" w:rsidRDefault="005B6932" w:rsidP="00713977">
      <w:pPr>
        <w:rPr>
          <w:rFonts w:cs="Times New Roman"/>
          <w:szCs w:val="24"/>
        </w:rPr>
      </w:pPr>
      <w:r>
        <w:rPr>
          <w:rFonts w:cs="Times New Roman"/>
          <w:szCs w:val="24"/>
        </w:rPr>
        <w:t>Teatmikus (lk-l 11) on näitlik joonis</w:t>
      </w:r>
      <w:r w:rsidR="00EF6821">
        <w:rPr>
          <w:rFonts w:cs="Times New Roman"/>
          <w:szCs w:val="24"/>
        </w:rPr>
        <w:t xml:space="preserve"> 1, milles </w:t>
      </w:r>
      <w:r w:rsidR="00C141FC">
        <w:rPr>
          <w:rFonts w:cs="Times New Roman"/>
          <w:szCs w:val="24"/>
        </w:rPr>
        <w:t>selgitatakse</w:t>
      </w:r>
      <w:r w:rsidR="00C141FC" w:rsidRPr="00661BC4">
        <w:rPr>
          <w:rFonts w:cs="Times New Roman"/>
          <w:szCs w:val="24"/>
        </w:rPr>
        <w:t xml:space="preserve"> soovituse 2003/361/EÜ lisa artikli</w:t>
      </w:r>
      <w:r w:rsidR="00C141FC">
        <w:rPr>
          <w:rFonts w:cs="Times New Roman"/>
          <w:szCs w:val="24"/>
        </w:rPr>
        <w:t>s 2 olevaid künniseid</w:t>
      </w:r>
      <w:r w:rsidR="005F1F7F">
        <w:rPr>
          <w:rFonts w:cs="Times New Roman"/>
          <w:szCs w:val="24"/>
        </w:rPr>
        <w:t>.</w:t>
      </w:r>
    </w:p>
    <w:p w14:paraId="728E0E82" w14:textId="5EDC4127" w:rsidR="00C141FC" w:rsidRDefault="00C141FC" w:rsidP="00713977">
      <w:pPr>
        <w:rPr>
          <w:rFonts w:cs="Times New Roman"/>
          <w:szCs w:val="24"/>
        </w:rPr>
      </w:pPr>
      <w:r w:rsidRPr="00C141FC">
        <w:rPr>
          <w:rFonts w:cs="Times New Roman"/>
          <w:noProof/>
          <w:szCs w:val="24"/>
        </w:rPr>
        <w:drawing>
          <wp:inline distT="0" distB="0" distL="0" distR="0" wp14:anchorId="42BC54DA" wp14:editId="03E8CB2F">
            <wp:extent cx="5972175" cy="4265295"/>
            <wp:effectExtent l="0" t="0" r="9525" b="1905"/>
            <wp:docPr id="554912835"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2835" name="Pilt 1" descr="Pilt, millel on kujutatud tekst, kuvatõmmis, Font, number&#10;&#10;Tehisintellekti genereeritud sisu ei pruugi olla õige."/>
                    <pic:cNvPicPr/>
                  </pic:nvPicPr>
                  <pic:blipFill>
                    <a:blip r:embed="rId11"/>
                    <a:stretch>
                      <a:fillRect/>
                    </a:stretch>
                  </pic:blipFill>
                  <pic:spPr>
                    <a:xfrm>
                      <a:off x="0" y="0"/>
                      <a:ext cx="5972175" cy="4265295"/>
                    </a:xfrm>
                    <a:prstGeom prst="rect">
                      <a:avLst/>
                    </a:prstGeom>
                  </pic:spPr>
                </pic:pic>
              </a:graphicData>
            </a:graphic>
          </wp:inline>
        </w:drawing>
      </w:r>
    </w:p>
    <w:p w14:paraId="66E1E774" w14:textId="18F62B74" w:rsidR="00C141FC" w:rsidRPr="005E3BE9" w:rsidRDefault="009B28BB" w:rsidP="00713977">
      <w:pPr>
        <w:rPr>
          <w:rFonts w:cs="Times New Roman"/>
          <w:szCs w:val="24"/>
        </w:rPr>
      </w:pPr>
      <w:r>
        <w:rPr>
          <w:rFonts w:cs="Times New Roman"/>
          <w:i/>
          <w:iCs/>
          <w:szCs w:val="24"/>
        </w:rPr>
        <w:t xml:space="preserve">Joonis 1. </w:t>
      </w:r>
      <w:r w:rsidR="005E3BE9" w:rsidRPr="00661BC4">
        <w:rPr>
          <w:rFonts w:cs="Times New Roman"/>
          <w:i/>
          <w:iCs/>
          <w:szCs w:val="24"/>
        </w:rPr>
        <w:t xml:space="preserve">Soovituse 2003/361/EÜ lisa artikli </w:t>
      </w:r>
      <w:r w:rsidR="005E3BE9">
        <w:rPr>
          <w:rFonts w:cs="Times New Roman"/>
          <w:i/>
          <w:iCs/>
          <w:szCs w:val="24"/>
        </w:rPr>
        <w:t>2</w:t>
      </w:r>
      <w:r w:rsidR="005E3BE9" w:rsidRPr="00661BC4">
        <w:rPr>
          <w:rFonts w:cs="Times New Roman"/>
          <w:i/>
          <w:iCs/>
          <w:szCs w:val="24"/>
        </w:rPr>
        <w:t xml:space="preserve"> selgitu</w:t>
      </w:r>
      <w:r w:rsidR="005E3BE9">
        <w:rPr>
          <w:rFonts w:cs="Times New Roman"/>
          <w:i/>
          <w:iCs/>
          <w:szCs w:val="24"/>
        </w:rPr>
        <w:t>s</w:t>
      </w:r>
    </w:p>
    <w:p w14:paraId="568276F5" w14:textId="77777777" w:rsidR="007979C2" w:rsidRDefault="007979C2" w:rsidP="00713977">
      <w:pPr>
        <w:rPr>
          <w:rFonts w:cs="Times New Roman"/>
          <w:szCs w:val="24"/>
        </w:rPr>
      </w:pPr>
    </w:p>
    <w:p w14:paraId="11FA4B49" w14:textId="01D4A9CB" w:rsidR="3594A1A1" w:rsidRDefault="3594A1A1" w:rsidP="00713977">
      <w:pPr>
        <w:rPr>
          <w:rFonts w:cs="Times New Roman"/>
          <w:szCs w:val="24"/>
        </w:rPr>
      </w:pPr>
      <w:r w:rsidRPr="00661BC4">
        <w:rPr>
          <w:rFonts w:cs="Times New Roman"/>
          <w:szCs w:val="24"/>
        </w:rPr>
        <w:t>Lisaks on teatmikus</w:t>
      </w:r>
      <w:r w:rsidR="00E94C6A">
        <w:rPr>
          <w:rFonts w:cs="Times New Roman"/>
          <w:szCs w:val="24"/>
        </w:rPr>
        <w:t xml:space="preserve"> (lk-l 14)</w:t>
      </w:r>
      <w:r w:rsidRPr="00661BC4">
        <w:rPr>
          <w:rFonts w:cs="Times New Roman"/>
          <w:szCs w:val="24"/>
        </w:rPr>
        <w:t xml:space="preserve"> ka näitlik tabel 1</w:t>
      </w:r>
      <w:r w:rsidR="00F30A2D">
        <w:rPr>
          <w:rFonts w:cs="Times New Roman"/>
          <w:szCs w:val="24"/>
        </w:rPr>
        <w:t>, milles selgitatakse</w:t>
      </w:r>
      <w:r w:rsidRPr="00661BC4">
        <w:rPr>
          <w:rFonts w:cs="Times New Roman"/>
          <w:szCs w:val="24"/>
        </w:rPr>
        <w:t xml:space="preserve"> soovituse 2003/361/EÜ lisa artikli 4 lõike 2 loogikat (kus N on viimane heakskiidetud aruandeperiood)</w:t>
      </w:r>
      <w:r w:rsidR="00F30A2D">
        <w:rPr>
          <w:rFonts w:cs="Times New Roman"/>
          <w:szCs w:val="24"/>
        </w:rPr>
        <w:t>.</w:t>
      </w:r>
      <w:r w:rsidRPr="00661BC4">
        <w:rPr>
          <w:rFonts w:cs="Times New Roman"/>
          <w:szCs w:val="24"/>
        </w:rPr>
        <w:t xml:space="preserve"> </w:t>
      </w:r>
    </w:p>
    <w:p w14:paraId="3FDF9BA1" w14:textId="77777777" w:rsidR="005037E1" w:rsidRPr="00661BC4" w:rsidRDefault="005037E1" w:rsidP="005037E1">
      <w:pPr>
        <w:rPr>
          <w:rFonts w:cs="Times New Roman"/>
          <w:i/>
          <w:iCs/>
          <w:szCs w:val="24"/>
        </w:rPr>
      </w:pPr>
      <w:r w:rsidRPr="00661BC4">
        <w:rPr>
          <w:rFonts w:cs="Times New Roman"/>
          <w:i/>
          <w:iCs/>
          <w:szCs w:val="24"/>
        </w:rPr>
        <w:t>Tabel 1</w:t>
      </w:r>
      <w:r>
        <w:rPr>
          <w:rFonts w:cs="Times New Roman"/>
          <w:i/>
          <w:iCs/>
          <w:szCs w:val="24"/>
        </w:rPr>
        <w:t>.</w:t>
      </w:r>
      <w:r w:rsidRPr="00661BC4">
        <w:rPr>
          <w:rFonts w:cs="Times New Roman"/>
          <w:i/>
          <w:iCs/>
          <w:szCs w:val="24"/>
        </w:rPr>
        <w:t xml:space="preserve"> Soovituse 2003/361/EÜ lisa artikli 4 lõike 2 selgitu</w:t>
      </w:r>
      <w:r>
        <w:rPr>
          <w:rFonts w:cs="Times New Roman"/>
          <w:i/>
          <w:iCs/>
          <w:szCs w:val="24"/>
        </w:rPr>
        <w:t>s</w:t>
      </w:r>
    </w:p>
    <w:tbl>
      <w:tblPr>
        <w:tblStyle w:val="Kontuurtabel"/>
        <w:tblW w:w="952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95"/>
        <w:gridCol w:w="2715"/>
        <w:gridCol w:w="1905"/>
        <w:gridCol w:w="1905"/>
        <w:gridCol w:w="1905"/>
      </w:tblGrid>
      <w:tr w:rsidR="00435CF5" w:rsidRPr="00661BC4" w14:paraId="2ADD9B4C" w14:textId="77777777" w:rsidTr="005037E1">
        <w:trPr>
          <w:trHeight w:val="300"/>
        </w:trPr>
        <w:tc>
          <w:tcPr>
            <w:tcW w:w="1095" w:type="dxa"/>
            <w:tcMar>
              <w:left w:w="105" w:type="dxa"/>
              <w:right w:w="105" w:type="dxa"/>
            </w:tcMar>
          </w:tcPr>
          <w:p w14:paraId="6DC93402" w14:textId="4D24E9F9" w:rsidR="2E01F274" w:rsidRPr="00661BC4" w:rsidRDefault="2E01F274" w:rsidP="00713977">
            <w:pPr>
              <w:rPr>
                <w:rFonts w:cs="Times New Roman"/>
                <w:szCs w:val="24"/>
              </w:rPr>
            </w:pPr>
            <w:r w:rsidRPr="00661BC4">
              <w:rPr>
                <w:rFonts w:cs="Times New Roman"/>
                <w:szCs w:val="24"/>
              </w:rPr>
              <w:t>Näite nr</w:t>
            </w:r>
          </w:p>
        </w:tc>
        <w:tc>
          <w:tcPr>
            <w:tcW w:w="2715" w:type="dxa"/>
            <w:tcMar>
              <w:left w:w="105" w:type="dxa"/>
              <w:right w:w="105" w:type="dxa"/>
            </w:tcMar>
          </w:tcPr>
          <w:p w14:paraId="418218E0" w14:textId="78DAF047" w:rsidR="2E01F274" w:rsidRPr="00661BC4" w:rsidRDefault="2E01F274" w:rsidP="00713977">
            <w:pPr>
              <w:rPr>
                <w:rFonts w:cs="Times New Roman"/>
                <w:szCs w:val="24"/>
              </w:rPr>
            </w:pPr>
            <w:r w:rsidRPr="00661BC4">
              <w:rPr>
                <w:rFonts w:cs="Times New Roman"/>
                <w:szCs w:val="24"/>
              </w:rPr>
              <w:t>N (vaatlusaasta)</w:t>
            </w:r>
          </w:p>
        </w:tc>
        <w:tc>
          <w:tcPr>
            <w:tcW w:w="1905" w:type="dxa"/>
            <w:tcMar>
              <w:left w:w="105" w:type="dxa"/>
              <w:right w:w="105" w:type="dxa"/>
            </w:tcMar>
          </w:tcPr>
          <w:p w14:paraId="0B1234F2" w14:textId="72800A9D" w:rsidR="2E01F274" w:rsidRPr="00661BC4" w:rsidRDefault="2E01F274" w:rsidP="00713977">
            <w:pPr>
              <w:rPr>
                <w:rFonts w:cs="Times New Roman"/>
                <w:szCs w:val="24"/>
              </w:rPr>
            </w:pPr>
            <w:r w:rsidRPr="00661BC4">
              <w:rPr>
                <w:rFonts w:cs="Times New Roman"/>
                <w:szCs w:val="24"/>
              </w:rPr>
              <w:t>N</w:t>
            </w:r>
            <w:r w:rsidR="00F30A2D">
              <w:rPr>
                <w:rFonts w:cs="Times New Roman"/>
                <w:szCs w:val="24"/>
              </w:rPr>
              <w:t>–</w:t>
            </w:r>
            <w:r w:rsidRPr="00661BC4">
              <w:rPr>
                <w:rFonts w:cs="Times New Roman"/>
                <w:szCs w:val="24"/>
              </w:rPr>
              <w:t>1</w:t>
            </w:r>
          </w:p>
        </w:tc>
        <w:tc>
          <w:tcPr>
            <w:tcW w:w="1905" w:type="dxa"/>
            <w:tcMar>
              <w:left w:w="105" w:type="dxa"/>
              <w:right w:w="105" w:type="dxa"/>
            </w:tcMar>
          </w:tcPr>
          <w:p w14:paraId="7B37AB65" w14:textId="72F75EB2" w:rsidR="2E01F274" w:rsidRPr="00661BC4" w:rsidRDefault="2E01F274" w:rsidP="00713977">
            <w:pPr>
              <w:rPr>
                <w:rFonts w:cs="Times New Roman"/>
                <w:szCs w:val="24"/>
              </w:rPr>
            </w:pPr>
            <w:r w:rsidRPr="00661BC4">
              <w:rPr>
                <w:rFonts w:cs="Times New Roman"/>
                <w:szCs w:val="24"/>
              </w:rPr>
              <w:t>N</w:t>
            </w:r>
            <w:r w:rsidR="00F30A2D">
              <w:rPr>
                <w:rFonts w:cs="Times New Roman"/>
                <w:szCs w:val="24"/>
              </w:rPr>
              <w:t>–</w:t>
            </w:r>
            <w:r w:rsidRPr="00661BC4">
              <w:rPr>
                <w:rFonts w:cs="Times New Roman"/>
                <w:szCs w:val="24"/>
              </w:rPr>
              <w:t>2</w:t>
            </w:r>
          </w:p>
        </w:tc>
        <w:tc>
          <w:tcPr>
            <w:tcW w:w="1905" w:type="dxa"/>
            <w:tcMar>
              <w:left w:w="105" w:type="dxa"/>
              <w:right w:w="105" w:type="dxa"/>
            </w:tcMar>
          </w:tcPr>
          <w:p w14:paraId="4412274E" w14:textId="7E9F53AD" w:rsidR="2E01F274" w:rsidRPr="00661BC4" w:rsidRDefault="2E01F274" w:rsidP="00713977">
            <w:pPr>
              <w:rPr>
                <w:rFonts w:cs="Times New Roman"/>
                <w:szCs w:val="24"/>
              </w:rPr>
            </w:pPr>
            <w:r w:rsidRPr="00661BC4">
              <w:rPr>
                <w:rFonts w:cs="Times New Roman"/>
                <w:szCs w:val="24"/>
              </w:rPr>
              <w:t>VKE staatus</w:t>
            </w:r>
          </w:p>
        </w:tc>
      </w:tr>
      <w:tr w:rsidR="00435CF5" w:rsidRPr="00661BC4" w14:paraId="2125676E" w14:textId="77777777" w:rsidTr="005037E1">
        <w:trPr>
          <w:trHeight w:val="300"/>
        </w:trPr>
        <w:tc>
          <w:tcPr>
            <w:tcW w:w="1095" w:type="dxa"/>
            <w:tcMar>
              <w:left w:w="105" w:type="dxa"/>
              <w:right w:w="105" w:type="dxa"/>
            </w:tcMar>
          </w:tcPr>
          <w:p w14:paraId="4E91C4B9" w14:textId="6D4C1DFD" w:rsidR="2E01F274" w:rsidRPr="00661BC4" w:rsidRDefault="2E01F274" w:rsidP="00713977">
            <w:pPr>
              <w:rPr>
                <w:rFonts w:cs="Times New Roman"/>
                <w:szCs w:val="24"/>
              </w:rPr>
            </w:pPr>
            <w:r w:rsidRPr="00661BC4">
              <w:rPr>
                <w:rFonts w:cs="Times New Roman"/>
                <w:szCs w:val="24"/>
              </w:rPr>
              <w:t>1</w:t>
            </w:r>
          </w:p>
        </w:tc>
        <w:tc>
          <w:tcPr>
            <w:tcW w:w="2715" w:type="dxa"/>
            <w:tcMar>
              <w:left w:w="105" w:type="dxa"/>
              <w:right w:w="105" w:type="dxa"/>
            </w:tcMar>
          </w:tcPr>
          <w:p w14:paraId="4EDD2E96" w14:textId="090E4CD5"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20D0D5D8" w14:textId="6C86FECF"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2877108F" w14:textId="12191B31"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3408DB6A" w14:textId="4D0163AC" w:rsidR="2E01F274" w:rsidRPr="00661BC4" w:rsidRDefault="2E01F274" w:rsidP="00713977">
            <w:pPr>
              <w:rPr>
                <w:rFonts w:cs="Times New Roman"/>
                <w:szCs w:val="24"/>
              </w:rPr>
            </w:pPr>
            <w:r w:rsidRPr="00661BC4">
              <w:rPr>
                <w:rFonts w:cs="Times New Roman"/>
                <w:szCs w:val="24"/>
              </w:rPr>
              <w:t>mitte-VKE</w:t>
            </w:r>
          </w:p>
        </w:tc>
      </w:tr>
      <w:tr w:rsidR="00435CF5" w:rsidRPr="00661BC4" w14:paraId="5662F5BB" w14:textId="77777777" w:rsidTr="005037E1">
        <w:trPr>
          <w:trHeight w:val="300"/>
        </w:trPr>
        <w:tc>
          <w:tcPr>
            <w:tcW w:w="1095" w:type="dxa"/>
            <w:tcMar>
              <w:left w:w="105" w:type="dxa"/>
              <w:right w:w="105" w:type="dxa"/>
            </w:tcMar>
          </w:tcPr>
          <w:p w14:paraId="19D573EA" w14:textId="67106408" w:rsidR="2E01F274" w:rsidRPr="00661BC4" w:rsidRDefault="2E01F274" w:rsidP="00713977">
            <w:pPr>
              <w:rPr>
                <w:rFonts w:cs="Times New Roman"/>
                <w:szCs w:val="24"/>
              </w:rPr>
            </w:pPr>
            <w:r w:rsidRPr="00661BC4">
              <w:rPr>
                <w:rFonts w:cs="Times New Roman"/>
                <w:szCs w:val="24"/>
              </w:rPr>
              <w:t>2</w:t>
            </w:r>
          </w:p>
        </w:tc>
        <w:tc>
          <w:tcPr>
            <w:tcW w:w="2715" w:type="dxa"/>
            <w:tcMar>
              <w:left w:w="105" w:type="dxa"/>
              <w:right w:w="105" w:type="dxa"/>
            </w:tcMar>
          </w:tcPr>
          <w:p w14:paraId="3251095D" w14:textId="5493C3E7"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718A407C" w14:textId="30B2827B"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3FA9A43B" w14:textId="575B9E69"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1FFBFC88" w14:textId="55A6C1C0" w:rsidR="2E01F274" w:rsidRPr="00661BC4" w:rsidRDefault="2E01F274" w:rsidP="00713977">
            <w:pPr>
              <w:rPr>
                <w:rFonts w:cs="Times New Roman"/>
                <w:szCs w:val="24"/>
              </w:rPr>
            </w:pPr>
            <w:r w:rsidRPr="00661BC4">
              <w:rPr>
                <w:rFonts w:cs="Times New Roman"/>
                <w:szCs w:val="24"/>
              </w:rPr>
              <w:t>VKE</w:t>
            </w:r>
          </w:p>
        </w:tc>
      </w:tr>
      <w:tr w:rsidR="00435CF5" w:rsidRPr="00661BC4" w14:paraId="21C56DAD" w14:textId="77777777" w:rsidTr="005037E1">
        <w:trPr>
          <w:trHeight w:val="300"/>
        </w:trPr>
        <w:tc>
          <w:tcPr>
            <w:tcW w:w="1095" w:type="dxa"/>
            <w:tcMar>
              <w:left w:w="105" w:type="dxa"/>
              <w:right w:w="105" w:type="dxa"/>
            </w:tcMar>
          </w:tcPr>
          <w:p w14:paraId="4A3A6E88" w14:textId="405EEAAF" w:rsidR="2E01F274" w:rsidRPr="00661BC4" w:rsidRDefault="2E01F274" w:rsidP="00713977">
            <w:pPr>
              <w:rPr>
                <w:rFonts w:cs="Times New Roman"/>
                <w:szCs w:val="24"/>
              </w:rPr>
            </w:pPr>
            <w:r w:rsidRPr="00661BC4">
              <w:rPr>
                <w:rFonts w:cs="Times New Roman"/>
                <w:szCs w:val="24"/>
              </w:rPr>
              <w:t>3</w:t>
            </w:r>
          </w:p>
        </w:tc>
        <w:tc>
          <w:tcPr>
            <w:tcW w:w="2715" w:type="dxa"/>
            <w:tcMar>
              <w:left w:w="105" w:type="dxa"/>
              <w:right w:w="105" w:type="dxa"/>
            </w:tcMar>
          </w:tcPr>
          <w:p w14:paraId="7512EEFB" w14:textId="51309C96"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75A70442" w14:textId="50D65548"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684966AB" w14:textId="5368A7CC"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46C1F23A" w14:textId="512D7D32" w:rsidR="2E01F274" w:rsidRPr="00661BC4" w:rsidRDefault="2E01F274" w:rsidP="00713977">
            <w:pPr>
              <w:rPr>
                <w:rFonts w:cs="Times New Roman"/>
                <w:szCs w:val="24"/>
              </w:rPr>
            </w:pPr>
            <w:r w:rsidRPr="00661BC4">
              <w:rPr>
                <w:rFonts w:cs="Times New Roman"/>
                <w:szCs w:val="24"/>
              </w:rPr>
              <w:t>VKE</w:t>
            </w:r>
          </w:p>
        </w:tc>
      </w:tr>
      <w:tr w:rsidR="00435CF5" w:rsidRPr="00661BC4" w14:paraId="2B9975B9" w14:textId="77777777" w:rsidTr="005037E1">
        <w:trPr>
          <w:trHeight w:val="300"/>
        </w:trPr>
        <w:tc>
          <w:tcPr>
            <w:tcW w:w="1095" w:type="dxa"/>
            <w:tcMar>
              <w:left w:w="105" w:type="dxa"/>
              <w:right w:w="105" w:type="dxa"/>
            </w:tcMar>
          </w:tcPr>
          <w:p w14:paraId="19E8C485" w14:textId="14478363" w:rsidR="2E01F274" w:rsidRPr="00661BC4" w:rsidRDefault="2E01F274" w:rsidP="00713977">
            <w:pPr>
              <w:rPr>
                <w:rFonts w:cs="Times New Roman"/>
                <w:szCs w:val="24"/>
              </w:rPr>
            </w:pPr>
            <w:r w:rsidRPr="00661BC4">
              <w:rPr>
                <w:rFonts w:cs="Times New Roman"/>
                <w:szCs w:val="24"/>
              </w:rPr>
              <w:t>4</w:t>
            </w:r>
          </w:p>
        </w:tc>
        <w:tc>
          <w:tcPr>
            <w:tcW w:w="2715" w:type="dxa"/>
            <w:tcMar>
              <w:left w:w="105" w:type="dxa"/>
              <w:right w:w="105" w:type="dxa"/>
            </w:tcMar>
          </w:tcPr>
          <w:p w14:paraId="08466D32" w14:textId="44F87075"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692FBDEF" w14:textId="41F82F79"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711242FE" w14:textId="3BC920E8"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6605D2D9" w14:textId="77E7A08D" w:rsidR="2E01F274" w:rsidRPr="00661BC4" w:rsidRDefault="2E01F274" w:rsidP="00713977">
            <w:pPr>
              <w:rPr>
                <w:rFonts w:cs="Times New Roman"/>
                <w:szCs w:val="24"/>
              </w:rPr>
            </w:pPr>
            <w:r w:rsidRPr="00661BC4">
              <w:rPr>
                <w:rFonts w:cs="Times New Roman"/>
                <w:szCs w:val="24"/>
              </w:rPr>
              <w:t>VKE</w:t>
            </w:r>
          </w:p>
        </w:tc>
      </w:tr>
      <w:tr w:rsidR="00435CF5" w:rsidRPr="00661BC4" w14:paraId="273FED5B" w14:textId="77777777" w:rsidTr="005037E1">
        <w:trPr>
          <w:trHeight w:val="300"/>
        </w:trPr>
        <w:tc>
          <w:tcPr>
            <w:tcW w:w="1095" w:type="dxa"/>
            <w:tcMar>
              <w:left w:w="105" w:type="dxa"/>
              <w:right w:w="105" w:type="dxa"/>
            </w:tcMar>
          </w:tcPr>
          <w:p w14:paraId="45ED2F19" w14:textId="403A33B9" w:rsidR="2E01F274" w:rsidRPr="00661BC4" w:rsidRDefault="2E01F274" w:rsidP="00713977">
            <w:pPr>
              <w:rPr>
                <w:rFonts w:cs="Times New Roman"/>
                <w:szCs w:val="24"/>
              </w:rPr>
            </w:pPr>
            <w:r w:rsidRPr="00661BC4">
              <w:rPr>
                <w:rFonts w:cs="Times New Roman"/>
                <w:szCs w:val="24"/>
              </w:rPr>
              <w:t>5</w:t>
            </w:r>
          </w:p>
        </w:tc>
        <w:tc>
          <w:tcPr>
            <w:tcW w:w="2715" w:type="dxa"/>
            <w:tcMar>
              <w:left w:w="105" w:type="dxa"/>
              <w:right w:w="105" w:type="dxa"/>
            </w:tcMar>
          </w:tcPr>
          <w:p w14:paraId="48429934" w14:textId="3D0987A7"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0E73DA62" w14:textId="3D774A41"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4F5DC59A" w14:textId="66423A64"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2DD504B7" w14:textId="12D36106" w:rsidR="2E01F274" w:rsidRPr="00661BC4" w:rsidRDefault="2E01F274" w:rsidP="00713977">
            <w:pPr>
              <w:rPr>
                <w:rFonts w:cs="Times New Roman"/>
                <w:szCs w:val="24"/>
              </w:rPr>
            </w:pPr>
            <w:r w:rsidRPr="00661BC4">
              <w:rPr>
                <w:rFonts w:cs="Times New Roman"/>
                <w:szCs w:val="24"/>
              </w:rPr>
              <w:t>VKE</w:t>
            </w:r>
          </w:p>
        </w:tc>
      </w:tr>
      <w:tr w:rsidR="00435CF5" w:rsidRPr="00661BC4" w14:paraId="0D172B04" w14:textId="77777777" w:rsidTr="005037E1">
        <w:trPr>
          <w:trHeight w:val="300"/>
        </w:trPr>
        <w:tc>
          <w:tcPr>
            <w:tcW w:w="1095" w:type="dxa"/>
            <w:tcMar>
              <w:left w:w="105" w:type="dxa"/>
              <w:right w:w="105" w:type="dxa"/>
            </w:tcMar>
          </w:tcPr>
          <w:p w14:paraId="46023884" w14:textId="3846948E" w:rsidR="2E01F274" w:rsidRPr="00661BC4" w:rsidRDefault="2E01F274" w:rsidP="00713977">
            <w:pPr>
              <w:rPr>
                <w:rFonts w:cs="Times New Roman"/>
                <w:szCs w:val="24"/>
              </w:rPr>
            </w:pPr>
            <w:r w:rsidRPr="00661BC4">
              <w:rPr>
                <w:rFonts w:cs="Times New Roman"/>
                <w:szCs w:val="24"/>
              </w:rPr>
              <w:t>6</w:t>
            </w:r>
          </w:p>
        </w:tc>
        <w:tc>
          <w:tcPr>
            <w:tcW w:w="2715" w:type="dxa"/>
            <w:tcMar>
              <w:left w:w="105" w:type="dxa"/>
              <w:right w:w="105" w:type="dxa"/>
            </w:tcMar>
          </w:tcPr>
          <w:p w14:paraId="4355DBA2" w14:textId="3F218BE0"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754FD009" w14:textId="5269C408"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52880342" w14:textId="0FB95B11"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3CBD5F74" w14:textId="574C9FB3" w:rsidR="2E01F274" w:rsidRPr="00661BC4" w:rsidRDefault="2E01F274" w:rsidP="00713977">
            <w:pPr>
              <w:rPr>
                <w:rFonts w:cs="Times New Roman"/>
                <w:szCs w:val="24"/>
              </w:rPr>
            </w:pPr>
            <w:r w:rsidRPr="00661BC4">
              <w:rPr>
                <w:rFonts w:cs="Times New Roman"/>
                <w:szCs w:val="24"/>
              </w:rPr>
              <w:t>mitte-VKE</w:t>
            </w:r>
          </w:p>
        </w:tc>
      </w:tr>
      <w:tr w:rsidR="00435CF5" w:rsidRPr="00661BC4" w14:paraId="0441005D" w14:textId="77777777" w:rsidTr="005037E1">
        <w:trPr>
          <w:trHeight w:val="300"/>
        </w:trPr>
        <w:tc>
          <w:tcPr>
            <w:tcW w:w="1095" w:type="dxa"/>
            <w:tcMar>
              <w:left w:w="105" w:type="dxa"/>
              <w:right w:w="105" w:type="dxa"/>
            </w:tcMar>
          </w:tcPr>
          <w:p w14:paraId="70F1A98B" w14:textId="7A591A32" w:rsidR="2E01F274" w:rsidRPr="00661BC4" w:rsidRDefault="2E01F274" w:rsidP="00713977">
            <w:pPr>
              <w:rPr>
                <w:rFonts w:cs="Times New Roman"/>
                <w:szCs w:val="24"/>
              </w:rPr>
            </w:pPr>
            <w:r w:rsidRPr="00661BC4">
              <w:rPr>
                <w:rFonts w:cs="Times New Roman"/>
                <w:szCs w:val="24"/>
              </w:rPr>
              <w:t>7</w:t>
            </w:r>
          </w:p>
        </w:tc>
        <w:tc>
          <w:tcPr>
            <w:tcW w:w="2715" w:type="dxa"/>
            <w:tcMar>
              <w:left w:w="105" w:type="dxa"/>
              <w:right w:w="105" w:type="dxa"/>
            </w:tcMar>
          </w:tcPr>
          <w:p w14:paraId="61DA57C3" w14:textId="6F561A25"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655CF9E2" w14:textId="245A0F86" w:rsidR="2E01F274" w:rsidRPr="00661BC4" w:rsidRDefault="2E01F274" w:rsidP="00713977">
            <w:pPr>
              <w:rPr>
                <w:rFonts w:cs="Times New Roman"/>
                <w:szCs w:val="24"/>
              </w:rPr>
            </w:pPr>
            <w:r w:rsidRPr="00661BC4">
              <w:rPr>
                <w:rFonts w:cs="Times New Roman"/>
                <w:szCs w:val="24"/>
              </w:rPr>
              <w:t>VKE</w:t>
            </w:r>
          </w:p>
        </w:tc>
        <w:tc>
          <w:tcPr>
            <w:tcW w:w="1905" w:type="dxa"/>
            <w:tcMar>
              <w:left w:w="105" w:type="dxa"/>
              <w:right w:w="105" w:type="dxa"/>
            </w:tcMar>
          </w:tcPr>
          <w:p w14:paraId="7BD95352" w14:textId="10A33322"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7063FC40" w14:textId="778443DE" w:rsidR="2E01F274" w:rsidRPr="00661BC4" w:rsidRDefault="2E01F274" w:rsidP="00713977">
            <w:pPr>
              <w:rPr>
                <w:rFonts w:cs="Times New Roman"/>
                <w:szCs w:val="24"/>
              </w:rPr>
            </w:pPr>
            <w:r w:rsidRPr="00661BC4">
              <w:rPr>
                <w:rFonts w:cs="Times New Roman"/>
                <w:szCs w:val="24"/>
              </w:rPr>
              <w:t>mitte-VKE</w:t>
            </w:r>
          </w:p>
        </w:tc>
      </w:tr>
      <w:tr w:rsidR="00435CF5" w:rsidRPr="00661BC4" w14:paraId="142F343B" w14:textId="77777777" w:rsidTr="005037E1">
        <w:trPr>
          <w:trHeight w:val="300"/>
        </w:trPr>
        <w:tc>
          <w:tcPr>
            <w:tcW w:w="1095" w:type="dxa"/>
            <w:tcMar>
              <w:left w:w="105" w:type="dxa"/>
              <w:right w:w="105" w:type="dxa"/>
            </w:tcMar>
          </w:tcPr>
          <w:p w14:paraId="3D0858EB" w14:textId="0A733997" w:rsidR="2E01F274" w:rsidRPr="00661BC4" w:rsidRDefault="2E01F274" w:rsidP="00713977">
            <w:pPr>
              <w:rPr>
                <w:rFonts w:cs="Times New Roman"/>
                <w:szCs w:val="24"/>
              </w:rPr>
            </w:pPr>
            <w:r w:rsidRPr="00661BC4">
              <w:rPr>
                <w:rFonts w:cs="Times New Roman"/>
                <w:szCs w:val="24"/>
              </w:rPr>
              <w:t>8</w:t>
            </w:r>
          </w:p>
        </w:tc>
        <w:tc>
          <w:tcPr>
            <w:tcW w:w="2715" w:type="dxa"/>
            <w:tcMar>
              <w:left w:w="105" w:type="dxa"/>
              <w:right w:w="105" w:type="dxa"/>
            </w:tcMar>
          </w:tcPr>
          <w:p w14:paraId="5F70F46C" w14:textId="42F1B224"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11DE9BC4" w14:textId="0D430274"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715186EC" w14:textId="3BFC4145" w:rsidR="2E01F274" w:rsidRPr="00661BC4" w:rsidRDefault="2E01F274" w:rsidP="00713977">
            <w:pPr>
              <w:rPr>
                <w:rFonts w:cs="Times New Roman"/>
                <w:szCs w:val="24"/>
              </w:rPr>
            </w:pPr>
            <w:r w:rsidRPr="00661BC4">
              <w:rPr>
                <w:rFonts w:cs="Times New Roman"/>
                <w:szCs w:val="24"/>
              </w:rPr>
              <w:t>mitte-VKE</w:t>
            </w:r>
          </w:p>
        </w:tc>
        <w:tc>
          <w:tcPr>
            <w:tcW w:w="1905" w:type="dxa"/>
            <w:tcMar>
              <w:left w:w="105" w:type="dxa"/>
              <w:right w:w="105" w:type="dxa"/>
            </w:tcMar>
          </w:tcPr>
          <w:p w14:paraId="04338834" w14:textId="4BA85029" w:rsidR="2E01F274" w:rsidRPr="00661BC4" w:rsidRDefault="2E01F274" w:rsidP="00713977">
            <w:pPr>
              <w:rPr>
                <w:rFonts w:cs="Times New Roman"/>
                <w:szCs w:val="24"/>
              </w:rPr>
            </w:pPr>
            <w:r w:rsidRPr="00661BC4">
              <w:rPr>
                <w:rFonts w:cs="Times New Roman"/>
                <w:szCs w:val="24"/>
              </w:rPr>
              <w:t>mitte-VKE</w:t>
            </w:r>
          </w:p>
        </w:tc>
      </w:tr>
    </w:tbl>
    <w:p w14:paraId="1EFECD60" w14:textId="77777777" w:rsidR="004D716F" w:rsidRPr="00661BC4" w:rsidRDefault="004D716F" w:rsidP="00713977">
      <w:pPr>
        <w:rPr>
          <w:rFonts w:cs="Times New Roman"/>
          <w:szCs w:val="24"/>
        </w:rPr>
      </w:pPr>
    </w:p>
    <w:p w14:paraId="0A2F85B4" w14:textId="5774217B" w:rsidR="500634F9" w:rsidRDefault="500634F9" w:rsidP="00713977">
      <w:pPr>
        <w:rPr>
          <w:rFonts w:cs="Times New Roman"/>
          <w:szCs w:val="24"/>
        </w:rPr>
      </w:pPr>
      <w:r w:rsidRPr="00661BC4">
        <w:rPr>
          <w:rFonts w:cs="Times New Roman"/>
          <w:szCs w:val="24"/>
        </w:rPr>
        <w:t xml:space="preserve">Sama teatmiku lk-del 46–56 on näidisdeklaratsioon, mida ettevõtjad saavad kasutada, et määrata kindlaks oma VKE staatus VKEde toetuskavadest abi taotlemisel. Teatmiku lk-del 49 ja 50 on esitatud selgitav märkus töötajate arvu ja finantsnäitajate </w:t>
      </w:r>
      <w:r w:rsidR="00486444">
        <w:rPr>
          <w:rFonts w:cs="Times New Roman"/>
          <w:szCs w:val="24"/>
        </w:rPr>
        <w:t>määra</w:t>
      </w:r>
      <w:r w:rsidR="00486444" w:rsidRPr="00661BC4">
        <w:rPr>
          <w:rFonts w:cs="Times New Roman"/>
          <w:szCs w:val="24"/>
        </w:rPr>
        <w:t xml:space="preserve">misel </w:t>
      </w:r>
      <w:r w:rsidRPr="00661BC4">
        <w:rPr>
          <w:rFonts w:cs="Times New Roman"/>
          <w:szCs w:val="24"/>
        </w:rPr>
        <w:t>arvesse võetud ettevõt</w:t>
      </w:r>
      <w:r w:rsidR="00C16953">
        <w:rPr>
          <w:rFonts w:cs="Times New Roman"/>
          <w:szCs w:val="24"/>
        </w:rPr>
        <w:t>ja</w:t>
      </w:r>
      <w:r w:rsidRPr="00661BC4">
        <w:rPr>
          <w:rFonts w:cs="Times New Roman"/>
          <w:szCs w:val="24"/>
        </w:rPr>
        <w:t>te liikide kohta ehk sisuliselt eelneva selgituse kokkuvõte.</w:t>
      </w:r>
    </w:p>
    <w:p w14:paraId="77DF12F1" w14:textId="076D2D0E" w:rsidR="00AC6C06" w:rsidRPr="00661BC4" w:rsidRDefault="00591A62" w:rsidP="00713977">
      <w:pPr>
        <w:rPr>
          <w:rFonts w:cs="Times New Roman"/>
          <w:szCs w:val="24"/>
        </w:rPr>
      </w:pPr>
      <w:r>
        <w:rPr>
          <w:rFonts w:cs="Times New Roman"/>
          <w:szCs w:val="24"/>
        </w:rPr>
        <w:t>VKEde staatust saab kontrollida ka</w:t>
      </w:r>
      <w:r w:rsidR="00174833">
        <w:rPr>
          <w:rFonts w:cs="Times New Roman"/>
          <w:szCs w:val="24"/>
        </w:rPr>
        <w:t xml:space="preserve">, kasutades </w:t>
      </w:r>
      <w:r w:rsidR="00081B15">
        <w:rPr>
          <w:rFonts w:cs="Times New Roman"/>
          <w:szCs w:val="24"/>
        </w:rPr>
        <w:t>Euroopa Komisjoni tööriista</w:t>
      </w:r>
      <w:r w:rsidR="00B074A6">
        <w:rPr>
          <w:rFonts w:cs="Times New Roman"/>
          <w:szCs w:val="24"/>
        </w:rPr>
        <w:t xml:space="preserve">, mis on kättesaadav siit: </w:t>
      </w:r>
      <w:hyperlink r:id="rId12" w:history="1">
        <w:r w:rsidR="00B074A6" w:rsidRPr="00EA300D">
          <w:rPr>
            <w:rStyle w:val="Hperlink"/>
            <w:rFonts w:cs="Times New Roman"/>
            <w:szCs w:val="24"/>
          </w:rPr>
          <w:t>https://ec.europa.eu/info/funding-tenders/opportunities/portal/sme/public/organisation-name</w:t>
        </w:r>
      </w:hyperlink>
      <w:r w:rsidR="00B074A6">
        <w:rPr>
          <w:rFonts w:cs="Times New Roman"/>
          <w:szCs w:val="24"/>
        </w:rPr>
        <w:t xml:space="preserve">. </w:t>
      </w:r>
      <w:r>
        <w:rPr>
          <w:rFonts w:cs="Times New Roman"/>
          <w:szCs w:val="24"/>
        </w:rPr>
        <w:t xml:space="preserve"> </w:t>
      </w:r>
    </w:p>
    <w:p w14:paraId="03B46728" w14:textId="76DFBA04" w:rsidR="10FAFB9B" w:rsidRPr="00661BC4" w:rsidRDefault="159C1425" w:rsidP="00713977">
      <w:pPr>
        <w:rPr>
          <w:rFonts w:cs="Times New Roman"/>
        </w:rPr>
      </w:pPr>
      <w:r w:rsidRPr="00661BC4">
        <w:rPr>
          <w:rFonts w:cs="Times New Roman"/>
        </w:rPr>
        <w:t>Eraldi väärib märkimist</w:t>
      </w:r>
      <w:r w:rsidR="4CB91A7A" w:rsidRPr="00661BC4">
        <w:rPr>
          <w:rFonts w:cs="Times New Roman"/>
        </w:rPr>
        <w:t>, et eelnõukohas</w:t>
      </w:r>
      <w:r w:rsidR="005665B0">
        <w:rPr>
          <w:rFonts w:cs="Times New Roman"/>
        </w:rPr>
        <w:t>t</w:t>
      </w:r>
      <w:r w:rsidR="4CB91A7A" w:rsidRPr="00661BC4">
        <w:rPr>
          <w:rFonts w:cs="Times New Roman"/>
        </w:rPr>
        <w:t>es KüTS</w:t>
      </w:r>
      <w:r w:rsidR="005665B0">
        <w:rPr>
          <w:rFonts w:cs="Times New Roman"/>
        </w:rPr>
        <w:t>i</w:t>
      </w:r>
      <w:r w:rsidR="4CB91A7A" w:rsidRPr="00661BC4">
        <w:rPr>
          <w:rFonts w:cs="Times New Roman"/>
        </w:rPr>
        <w:t xml:space="preserve"> § 3 l</w:t>
      </w:r>
      <w:r w:rsidR="3F66A66A" w:rsidRPr="00661BC4">
        <w:rPr>
          <w:rFonts w:cs="Times New Roman"/>
        </w:rPr>
        <w:t xml:space="preserve">õigetes 6 ja 7 on ette nähtud kõnealuse soovituse rakendamisel </w:t>
      </w:r>
      <w:r w:rsidR="00B955C1">
        <w:rPr>
          <w:rFonts w:cs="Times New Roman"/>
        </w:rPr>
        <w:t xml:space="preserve">tehtavad erandid </w:t>
      </w:r>
      <w:r w:rsidR="3F66A66A" w:rsidRPr="00661BC4">
        <w:rPr>
          <w:rFonts w:cs="Times New Roman"/>
        </w:rPr>
        <w:t xml:space="preserve">(soovituse artikli 3 lg 4 kohaldamata jätmine ning </w:t>
      </w:r>
      <w:r w:rsidR="28546724" w:rsidRPr="00661BC4">
        <w:rPr>
          <w:rFonts w:cs="Times New Roman"/>
        </w:rPr>
        <w:t>partner- ja</w:t>
      </w:r>
      <w:r w:rsidRPr="00661BC4">
        <w:rPr>
          <w:rFonts w:cs="Times New Roman"/>
        </w:rPr>
        <w:t xml:space="preserve"> </w:t>
      </w:r>
      <w:r w:rsidR="5A2E0DAC" w:rsidRPr="00661BC4">
        <w:rPr>
          <w:rFonts w:cs="Times New Roman"/>
        </w:rPr>
        <w:t xml:space="preserve">sidusettevõtja näitajate võimalik arvestamata jätmine). Vt nende kohta täpsemaid selgitusi allpool.  </w:t>
      </w:r>
    </w:p>
    <w:p w14:paraId="5E27FBAE" w14:textId="23B8D0DF" w:rsidR="007B1C35" w:rsidRDefault="42F069CE" w:rsidP="00713977">
      <w:pPr>
        <w:rPr>
          <w:rFonts w:cs="Times New Roman"/>
        </w:rPr>
      </w:pPr>
      <w:r w:rsidRPr="00661BC4">
        <w:rPr>
          <w:rFonts w:cs="Times New Roman"/>
        </w:rPr>
        <w:t>Arvestades eeltoodut, on soovit</w:t>
      </w:r>
      <w:r w:rsidR="007D56F0">
        <w:rPr>
          <w:rFonts w:cs="Times New Roman"/>
        </w:rPr>
        <w:t xml:space="preserve">atavad etapid </w:t>
      </w:r>
      <w:r w:rsidRPr="00661BC4">
        <w:rPr>
          <w:rFonts w:cs="Times New Roman"/>
        </w:rPr>
        <w:t xml:space="preserve"> konkreet</w:t>
      </w:r>
      <w:r w:rsidR="007D56F0">
        <w:rPr>
          <w:rFonts w:cs="Times New Roman"/>
        </w:rPr>
        <w:t>s</w:t>
      </w:r>
      <w:r w:rsidRPr="00661BC4">
        <w:rPr>
          <w:rFonts w:cs="Times New Roman"/>
        </w:rPr>
        <w:t>e üksus</w:t>
      </w:r>
      <w:r w:rsidR="007D56F0">
        <w:rPr>
          <w:rFonts w:cs="Times New Roman"/>
        </w:rPr>
        <w:t>e</w:t>
      </w:r>
      <w:r w:rsidRPr="00661BC4">
        <w:rPr>
          <w:rFonts w:cs="Times New Roman"/>
        </w:rPr>
        <w:t xml:space="preserve"> KüTSi kohaldamisalas</w:t>
      </w:r>
      <w:r w:rsidR="007D56F0">
        <w:rPr>
          <w:rFonts w:cs="Times New Roman"/>
        </w:rPr>
        <w:t>se kuulumise tuvastamiseks järgmised</w:t>
      </w:r>
      <w:r w:rsidR="2B4CEDA0" w:rsidRPr="00661BC4">
        <w:rPr>
          <w:rFonts w:cs="Times New Roman"/>
        </w:rPr>
        <w:t xml:space="preserve">: a) esimese </w:t>
      </w:r>
      <w:r w:rsidR="2B4CEDA0" w:rsidRPr="00661BC4" w:rsidDel="00E8015C">
        <w:rPr>
          <w:rFonts w:cs="Times New Roman"/>
        </w:rPr>
        <w:t>sammuna</w:t>
      </w:r>
      <w:r w:rsidR="2CD9499E" w:rsidRPr="00661BC4">
        <w:rPr>
          <w:rFonts w:cs="Times New Roman"/>
        </w:rPr>
        <w:t xml:space="preserve"> (</w:t>
      </w:r>
      <w:r w:rsidR="00BD52B9">
        <w:rPr>
          <w:rFonts w:cs="Times New Roman"/>
        </w:rPr>
        <w:t>tuvastus</w:t>
      </w:r>
      <w:r w:rsidR="2CD9499E" w:rsidRPr="00661BC4">
        <w:rPr>
          <w:rFonts w:cs="Times New Roman"/>
        </w:rPr>
        <w:t>variant A)</w:t>
      </w:r>
      <w:r w:rsidR="2B4CEDA0" w:rsidRPr="00661BC4">
        <w:rPr>
          <w:rFonts w:cs="Times New Roman"/>
        </w:rPr>
        <w:t xml:space="preserve"> </w:t>
      </w:r>
      <w:r w:rsidR="003D4C57">
        <w:rPr>
          <w:rFonts w:cs="Times New Roman"/>
        </w:rPr>
        <w:t xml:space="preserve">tuleks </w:t>
      </w:r>
      <w:r w:rsidR="2B4CEDA0" w:rsidRPr="00661BC4">
        <w:rPr>
          <w:rFonts w:cs="Times New Roman"/>
        </w:rPr>
        <w:t>tuvastada, kas tegemist on mõne KüTS</w:t>
      </w:r>
      <w:r w:rsidR="00E8015C">
        <w:rPr>
          <w:rFonts w:cs="Times New Roman"/>
        </w:rPr>
        <w:t>i</w:t>
      </w:r>
      <w:r w:rsidR="2B4CEDA0" w:rsidRPr="00661BC4">
        <w:rPr>
          <w:rFonts w:cs="Times New Roman"/>
        </w:rPr>
        <w:t xml:space="preserve"> § 3</w:t>
      </w:r>
      <w:r w:rsidR="3B9A65C9" w:rsidRPr="00661BC4">
        <w:rPr>
          <w:rFonts w:cs="Times New Roman"/>
        </w:rPr>
        <w:t xml:space="preserve"> lõike 3 või 5 mõnes punktis </w:t>
      </w:r>
      <w:r w:rsidR="00E8015C">
        <w:rPr>
          <w:rFonts w:cs="Times New Roman"/>
        </w:rPr>
        <w:t>nimetatud</w:t>
      </w:r>
      <w:r w:rsidR="00E8015C" w:rsidRPr="00661BC4">
        <w:rPr>
          <w:rFonts w:cs="Times New Roman"/>
        </w:rPr>
        <w:t xml:space="preserve"> </w:t>
      </w:r>
      <w:r w:rsidR="3B9A65C9" w:rsidRPr="00661BC4">
        <w:rPr>
          <w:rFonts w:cs="Times New Roman"/>
        </w:rPr>
        <w:t xml:space="preserve">teenuse või tegevusega: b) kui </w:t>
      </w:r>
      <w:r w:rsidR="00E8015C">
        <w:rPr>
          <w:rFonts w:cs="Times New Roman"/>
        </w:rPr>
        <w:t xml:space="preserve">selgub, et </w:t>
      </w:r>
      <w:r w:rsidR="3FF2AF15" w:rsidRPr="00661BC4">
        <w:rPr>
          <w:rFonts w:cs="Times New Roman"/>
        </w:rPr>
        <w:t xml:space="preserve">tegemist on ühe </w:t>
      </w:r>
      <w:r w:rsidR="003D4C57">
        <w:rPr>
          <w:rFonts w:cs="Times New Roman"/>
        </w:rPr>
        <w:t xml:space="preserve">neis lõigetes nimetatud </w:t>
      </w:r>
      <w:r w:rsidR="3FF2AF15" w:rsidRPr="00661BC4">
        <w:rPr>
          <w:rFonts w:cs="Times New Roman"/>
        </w:rPr>
        <w:t xml:space="preserve">teenuse või tegevusega, </w:t>
      </w:r>
      <w:r w:rsidR="3BEADCFC" w:rsidRPr="00661BC4">
        <w:rPr>
          <w:rFonts w:cs="Times New Roman"/>
        </w:rPr>
        <w:t>tuleb</w:t>
      </w:r>
      <w:r w:rsidR="3FF2AF15" w:rsidRPr="00661BC4">
        <w:rPr>
          <w:rFonts w:cs="Times New Roman"/>
        </w:rPr>
        <w:t xml:space="preserve"> </w:t>
      </w:r>
      <w:r w:rsidR="00F00A84">
        <w:rPr>
          <w:rFonts w:cs="Times New Roman"/>
        </w:rPr>
        <w:t>teise sammuna</w:t>
      </w:r>
      <w:r w:rsidR="3FF2AF15" w:rsidRPr="00661BC4">
        <w:rPr>
          <w:rFonts w:cs="Times New Roman"/>
        </w:rPr>
        <w:t xml:space="preserve"> tuvasta</w:t>
      </w:r>
      <w:r w:rsidR="5698FDE7" w:rsidRPr="00661BC4">
        <w:rPr>
          <w:rFonts w:cs="Times New Roman"/>
        </w:rPr>
        <w:t xml:space="preserve">da, kas </w:t>
      </w:r>
      <w:r w:rsidR="00EA1BD3">
        <w:rPr>
          <w:rFonts w:cs="Times New Roman"/>
        </w:rPr>
        <w:t>ettevõtja vastab</w:t>
      </w:r>
      <w:r w:rsidR="30D3B15D" w:rsidRPr="00661BC4">
        <w:rPr>
          <w:rFonts w:cs="Times New Roman"/>
        </w:rPr>
        <w:t xml:space="preserve"> soovituse 2003/361/EÜ </w:t>
      </w:r>
      <w:r w:rsidR="56565E24" w:rsidRPr="00661BC4">
        <w:rPr>
          <w:rFonts w:cs="Times New Roman"/>
        </w:rPr>
        <w:t>kohase keskmise suurusega ettevõtja kriteeriumi</w:t>
      </w:r>
      <w:r w:rsidR="00EA1BD3">
        <w:rPr>
          <w:rFonts w:cs="Times New Roman"/>
        </w:rPr>
        <w:t>tele</w:t>
      </w:r>
      <w:r w:rsidR="56565E24" w:rsidRPr="00661BC4">
        <w:rPr>
          <w:rFonts w:cs="Times New Roman"/>
        </w:rPr>
        <w:t xml:space="preserve"> (st finants- ja tööjõunäitajad</w:t>
      </w:r>
      <w:r w:rsidR="00D10A23">
        <w:rPr>
          <w:rFonts w:cs="Times New Roman"/>
        </w:rPr>
        <w:t xml:space="preserve"> – vt </w:t>
      </w:r>
      <w:r w:rsidR="00AC0669">
        <w:rPr>
          <w:rFonts w:cs="Times New Roman"/>
        </w:rPr>
        <w:t>ka ees</w:t>
      </w:r>
      <w:r w:rsidR="00D10A23">
        <w:rPr>
          <w:rFonts w:cs="Times New Roman"/>
        </w:rPr>
        <w:t>pool</w:t>
      </w:r>
      <w:r w:rsidR="00AC0669">
        <w:rPr>
          <w:rFonts w:cs="Times New Roman"/>
        </w:rPr>
        <w:t xml:space="preserve"> olevaid</w:t>
      </w:r>
      <w:r w:rsidR="00D10A23">
        <w:rPr>
          <w:rFonts w:cs="Times New Roman"/>
        </w:rPr>
        <w:t xml:space="preserve"> näiteid</w:t>
      </w:r>
      <w:r w:rsidR="56565E24" w:rsidRPr="00661BC4">
        <w:rPr>
          <w:rFonts w:cs="Times New Roman"/>
        </w:rPr>
        <w:t>).</w:t>
      </w:r>
      <w:r w:rsidR="58B30010" w:rsidRPr="00661BC4">
        <w:rPr>
          <w:rFonts w:cs="Times New Roman"/>
        </w:rPr>
        <w:t xml:space="preserve"> Kui </w:t>
      </w:r>
      <w:r w:rsidR="00EA1BD3">
        <w:rPr>
          <w:rFonts w:cs="Times New Roman"/>
        </w:rPr>
        <w:t>ettevõtja vastab neile</w:t>
      </w:r>
      <w:r w:rsidR="00C35B11">
        <w:rPr>
          <w:rFonts w:cs="Times New Roman"/>
        </w:rPr>
        <w:t xml:space="preserve"> kriteeriumi</w:t>
      </w:r>
      <w:r w:rsidR="00911F48">
        <w:rPr>
          <w:rFonts w:cs="Times New Roman"/>
        </w:rPr>
        <w:t>t</w:t>
      </w:r>
      <w:r w:rsidR="00C35B11">
        <w:rPr>
          <w:rFonts w:cs="Times New Roman"/>
        </w:rPr>
        <w:t>ele</w:t>
      </w:r>
      <w:r w:rsidR="58B30010" w:rsidRPr="00661BC4">
        <w:rPr>
          <w:rFonts w:cs="Times New Roman"/>
        </w:rPr>
        <w:t>, siis</w:t>
      </w:r>
      <w:r w:rsidR="2FC6FDFD" w:rsidRPr="00661BC4">
        <w:rPr>
          <w:rFonts w:cs="Times New Roman"/>
        </w:rPr>
        <w:t xml:space="preserve"> on tegemist üksusega, kes peab KüTSi järgima. Kui </w:t>
      </w:r>
      <w:r w:rsidR="00EA1BD3">
        <w:rPr>
          <w:rFonts w:cs="Times New Roman"/>
        </w:rPr>
        <w:t>ettevõtja neile</w:t>
      </w:r>
      <w:r w:rsidR="003D4C57">
        <w:rPr>
          <w:rFonts w:cs="Times New Roman"/>
        </w:rPr>
        <w:t xml:space="preserve"> kriteeriumi</w:t>
      </w:r>
      <w:r w:rsidR="00EA1BD3">
        <w:rPr>
          <w:rFonts w:cs="Times New Roman"/>
        </w:rPr>
        <w:t>tele</w:t>
      </w:r>
      <w:r w:rsidR="003D4C57">
        <w:rPr>
          <w:rFonts w:cs="Times New Roman"/>
        </w:rPr>
        <w:t xml:space="preserve"> ei </w:t>
      </w:r>
      <w:r w:rsidR="00EA1BD3">
        <w:rPr>
          <w:rFonts w:cs="Times New Roman"/>
        </w:rPr>
        <w:t>vasta</w:t>
      </w:r>
      <w:r w:rsidR="2FC6FDFD" w:rsidRPr="00661BC4">
        <w:rPr>
          <w:rFonts w:cs="Times New Roman"/>
        </w:rPr>
        <w:t>, tasub kontrollida</w:t>
      </w:r>
      <w:r w:rsidR="6B03B7DA" w:rsidRPr="00661BC4">
        <w:rPr>
          <w:rFonts w:cs="Times New Roman"/>
        </w:rPr>
        <w:t xml:space="preserve"> </w:t>
      </w:r>
      <w:r w:rsidR="0094464C">
        <w:rPr>
          <w:rFonts w:cs="Times New Roman"/>
        </w:rPr>
        <w:t>tuvastu</w:t>
      </w:r>
      <w:r w:rsidR="6B03B7DA" w:rsidRPr="00661BC4">
        <w:rPr>
          <w:rFonts w:cs="Times New Roman"/>
        </w:rPr>
        <w:t>svarianti B ehk</w:t>
      </w:r>
      <w:r w:rsidR="2FC6FDFD" w:rsidRPr="00661BC4">
        <w:rPr>
          <w:rFonts w:cs="Times New Roman"/>
        </w:rPr>
        <w:t xml:space="preserve"> </w:t>
      </w:r>
      <w:r w:rsidR="00EA1BD3">
        <w:rPr>
          <w:rFonts w:cs="Times New Roman"/>
        </w:rPr>
        <w:t xml:space="preserve">seda, </w:t>
      </w:r>
      <w:r w:rsidR="2FC6FDFD" w:rsidRPr="00661BC4">
        <w:rPr>
          <w:rFonts w:cs="Times New Roman"/>
        </w:rPr>
        <w:t>kas KüTSi nõuete järgimise kohustus</w:t>
      </w:r>
      <w:r w:rsidR="5E2F8459" w:rsidRPr="00661BC4">
        <w:rPr>
          <w:rFonts w:cs="Times New Roman"/>
        </w:rPr>
        <w:t xml:space="preserve"> võib tekkida KüTS</w:t>
      </w:r>
      <w:r w:rsidR="003D4C57">
        <w:rPr>
          <w:rFonts w:cs="Times New Roman"/>
        </w:rPr>
        <w:t>i</w:t>
      </w:r>
      <w:r w:rsidR="5E2F8459" w:rsidRPr="00661BC4">
        <w:rPr>
          <w:rFonts w:cs="Times New Roman"/>
        </w:rPr>
        <w:t xml:space="preserve"> § 3 </w:t>
      </w:r>
      <w:r w:rsidR="7AC1E5B4" w:rsidRPr="00661BC4">
        <w:rPr>
          <w:rFonts w:cs="Times New Roman"/>
        </w:rPr>
        <w:t>l</w:t>
      </w:r>
      <w:r w:rsidR="00BD2B0E">
        <w:rPr>
          <w:rFonts w:cs="Times New Roman"/>
        </w:rPr>
        <w:t>õike</w:t>
      </w:r>
      <w:r w:rsidR="7AC1E5B4" w:rsidRPr="00661BC4">
        <w:rPr>
          <w:rFonts w:cs="Times New Roman"/>
        </w:rPr>
        <w:t xml:space="preserve"> 2 </w:t>
      </w:r>
      <w:r w:rsidR="5E2F8459" w:rsidRPr="00661BC4">
        <w:rPr>
          <w:rFonts w:cs="Times New Roman"/>
        </w:rPr>
        <w:t>p</w:t>
      </w:r>
      <w:r w:rsidR="00BD2B0E">
        <w:rPr>
          <w:rFonts w:cs="Times New Roman"/>
        </w:rPr>
        <w:t>unkti</w:t>
      </w:r>
      <w:r w:rsidR="5E2F8459" w:rsidRPr="00661BC4">
        <w:rPr>
          <w:rFonts w:cs="Times New Roman"/>
        </w:rPr>
        <w:t>de 1–</w:t>
      </w:r>
      <w:r w:rsidR="00446AD5">
        <w:rPr>
          <w:rFonts w:cs="Times New Roman"/>
        </w:rPr>
        <w:t>8</w:t>
      </w:r>
      <w:r w:rsidR="5E2F8459" w:rsidRPr="00661BC4">
        <w:rPr>
          <w:rFonts w:cs="Times New Roman"/>
        </w:rPr>
        <w:t xml:space="preserve"> või l</w:t>
      </w:r>
      <w:r w:rsidR="00BD2B0E">
        <w:rPr>
          <w:rFonts w:cs="Times New Roman"/>
        </w:rPr>
        <w:t>õike</w:t>
      </w:r>
      <w:r w:rsidR="5E2F8459" w:rsidRPr="00661BC4">
        <w:rPr>
          <w:rFonts w:cs="Times New Roman"/>
        </w:rPr>
        <w:t xml:space="preserve"> </w:t>
      </w:r>
      <w:r w:rsidR="044E38F8" w:rsidRPr="00661BC4">
        <w:rPr>
          <w:rFonts w:cs="Times New Roman"/>
        </w:rPr>
        <w:t>4 p</w:t>
      </w:r>
      <w:r w:rsidR="00BD2B0E">
        <w:rPr>
          <w:rFonts w:cs="Times New Roman"/>
        </w:rPr>
        <w:t>unkti</w:t>
      </w:r>
      <w:r w:rsidR="044E38F8" w:rsidRPr="00661BC4">
        <w:rPr>
          <w:rFonts w:cs="Times New Roman"/>
        </w:rPr>
        <w:t>de 1</w:t>
      </w:r>
      <w:r w:rsidR="6D990D6E" w:rsidRPr="00661BC4">
        <w:rPr>
          <w:rFonts w:cs="Times New Roman"/>
        </w:rPr>
        <w:t>–7 või p 9 alusel.</w:t>
      </w:r>
      <w:r w:rsidR="5B0A6882" w:rsidRPr="00661BC4">
        <w:rPr>
          <w:rFonts w:cs="Times New Roman"/>
        </w:rPr>
        <w:t xml:space="preserve"> Nende punktide puhul puudub vajadus kontrollida</w:t>
      </w:r>
      <w:r w:rsidR="2FA8EE80" w:rsidRPr="00661BC4">
        <w:rPr>
          <w:rFonts w:cs="Times New Roman"/>
        </w:rPr>
        <w:t xml:space="preserve"> üksuse </w:t>
      </w:r>
      <w:r w:rsidR="2FA8EE80" w:rsidRPr="00661BC4">
        <w:rPr>
          <w:rFonts w:cs="Times New Roman"/>
          <w:color w:val="000000" w:themeColor="text1"/>
        </w:rPr>
        <w:t>finants- ja tööjõunäitajaid</w:t>
      </w:r>
      <w:r w:rsidR="4E3DD813" w:rsidRPr="00661BC4">
        <w:rPr>
          <w:rFonts w:cs="Times New Roman"/>
          <w:color w:val="000000" w:themeColor="text1"/>
        </w:rPr>
        <w:t>, sh ka ü</w:t>
      </w:r>
      <w:r w:rsidR="4E3DD813" w:rsidRPr="00661BC4">
        <w:rPr>
          <w:rFonts w:cs="Times New Roman"/>
        </w:rPr>
        <w:t>ldkasutatava elektroonilise side võrgu teenuse osutaja ja üldkasutatava elektroonilise side teenuse osutaja (vt eelnõu</w:t>
      </w:r>
      <w:r w:rsidR="00717DAB">
        <w:rPr>
          <w:rFonts w:cs="Times New Roman"/>
        </w:rPr>
        <w:t>kohased</w:t>
      </w:r>
      <w:r w:rsidR="4E3DD813" w:rsidRPr="00661BC4">
        <w:rPr>
          <w:rFonts w:cs="Times New Roman"/>
        </w:rPr>
        <w:t xml:space="preserve"> KüTS</w:t>
      </w:r>
      <w:r w:rsidR="00717DAB">
        <w:rPr>
          <w:rFonts w:cs="Times New Roman"/>
        </w:rPr>
        <w:t>i</w:t>
      </w:r>
      <w:r w:rsidR="4E3DD813" w:rsidRPr="00661BC4">
        <w:rPr>
          <w:rFonts w:cs="Times New Roman"/>
        </w:rPr>
        <w:t xml:space="preserve"> § 3 lg 2 p </w:t>
      </w:r>
      <w:r w:rsidR="003730A8">
        <w:rPr>
          <w:rFonts w:cs="Times New Roman"/>
        </w:rPr>
        <w:t>8</w:t>
      </w:r>
      <w:r w:rsidR="4E3DD813" w:rsidRPr="00661BC4">
        <w:rPr>
          <w:rFonts w:cs="Times New Roman"/>
        </w:rPr>
        <w:t xml:space="preserve"> ja lg 4 p 9)</w:t>
      </w:r>
      <w:r w:rsidR="6775CF30" w:rsidRPr="00661BC4">
        <w:rPr>
          <w:rFonts w:cs="Times New Roman"/>
        </w:rPr>
        <w:t xml:space="preserve"> korral</w:t>
      </w:r>
      <w:r w:rsidR="2FA8EE80" w:rsidRPr="00661BC4">
        <w:rPr>
          <w:rFonts w:cs="Times New Roman"/>
          <w:color w:val="000000" w:themeColor="text1"/>
        </w:rPr>
        <w:t>.</w:t>
      </w:r>
      <w:r w:rsidR="5B0A6882" w:rsidRPr="00661BC4">
        <w:rPr>
          <w:rFonts w:cs="Times New Roman"/>
        </w:rPr>
        <w:t xml:space="preserve"> </w:t>
      </w:r>
      <w:r w:rsidR="6D990D6E" w:rsidRPr="00661BC4">
        <w:rPr>
          <w:rFonts w:cs="Times New Roman"/>
        </w:rPr>
        <w:t xml:space="preserve">Kui kontrollimist alustati </w:t>
      </w:r>
      <w:r w:rsidR="000146B3">
        <w:rPr>
          <w:rFonts w:cs="Times New Roman"/>
        </w:rPr>
        <w:t>tuvastus</w:t>
      </w:r>
      <w:r w:rsidR="6D990D6E" w:rsidRPr="00661BC4">
        <w:rPr>
          <w:rFonts w:cs="Times New Roman"/>
        </w:rPr>
        <w:t>variandist B, siis tuleb kontroll</w:t>
      </w:r>
      <w:r w:rsidR="4F90857B" w:rsidRPr="00661BC4">
        <w:rPr>
          <w:rFonts w:cs="Times New Roman"/>
        </w:rPr>
        <w:t xml:space="preserve">ida ka </w:t>
      </w:r>
      <w:r w:rsidR="000146B3">
        <w:rPr>
          <w:rFonts w:cs="Times New Roman"/>
        </w:rPr>
        <w:t>tuvastus</w:t>
      </w:r>
      <w:r w:rsidR="4F90857B" w:rsidRPr="00661BC4">
        <w:rPr>
          <w:rFonts w:cs="Times New Roman"/>
        </w:rPr>
        <w:t>varianti A. Kui</w:t>
      </w:r>
      <w:r w:rsidR="671DE548" w:rsidRPr="00661BC4">
        <w:rPr>
          <w:rFonts w:cs="Times New Roman"/>
        </w:rPr>
        <w:t xml:space="preserve"> mõlema </w:t>
      </w:r>
      <w:r w:rsidR="000146B3">
        <w:rPr>
          <w:rFonts w:cs="Times New Roman"/>
        </w:rPr>
        <w:t>tuvastus</w:t>
      </w:r>
      <w:r w:rsidR="671DE548" w:rsidRPr="00661BC4">
        <w:rPr>
          <w:rFonts w:cs="Times New Roman"/>
        </w:rPr>
        <w:t>variandi</w:t>
      </w:r>
      <w:r w:rsidR="000217C1">
        <w:rPr>
          <w:rFonts w:cs="Times New Roman"/>
        </w:rPr>
        <w:t xml:space="preserve"> tulemus</w:t>
      </w:r>
      <w:r w:rsidR="671DE548" w:rsidRPr="00661BC4">
        <w:rPr>
          <w:rFonts w:cs="Times New Roman"/>
        </w:rPr>
        <w:t xml:space="preserve"> on negatiiv</w:t>
      </w:r>
      <w:r w:rsidR="000217C1">
        <w:rPr>
          <w:rFonts w:cs="Times New Roman"/>
        </w:rPr>
        <w:t>ne</w:t>
      </w:r>
      <w:r w:rsidR="671DE548" w:rsidRPr="00661BC4">
        <w:rPr>
          <w:rFonts w:cs="Times New Roman"/>
        </w:rPr>
        <w:t xml:space="preserve">, siis üksus ei pea KüTSi nõudeid järgima ehk tegemist pole KüTSi </w:t>
      </w:r>
      <w:r w:rsidR="00B8231E">
        <w:rPr>
          <w:rFonts w:cs="Times New Roman"/>
        </w:rPr>
        <w:t>kohase</w:t>
      </w:r>
      <w:r w:rsidR="671DE548" w:rsidRPr="00661BC4">
        <w:rPr>
          <w:rFonts w:cs="Times New Roman"/>
        </w:rPr>
        <w:t xml:space="preserve"> teenuseosutajaga</w:t>
      </w:r>
      <w:r w:rsidR="7B495BBF" w:rsidRPr="00661BC4">
        <w:rPr>
          <w:rFonts w:cs="Times New Roman"/>
        </w:rPr>
        <w:t xml:space="preserve">. </w:t>
      </w:r>
    </w:p>
    <w:p w14:paraId="47232EB9" w14:textId="2D892100" w:rsidR="42F069CE" w:rsidRPr="00661BC4" w:rsidRDefault="700EA2E2" w:rsidP="00713977">
      <w:pPr>
        <w:rPr>
          <w:rFonts w:cs="Times New Roman"/>
        </w:rPr>
      </w:pPr>
      <w:r w:rsidRPr="00661BC4">
        <w:rPr>
          <w:rFonts w:cs="Times New Roman"/>
        </w:rPr>
        <w:t>Eel</w:t>
      </w:r>
      <w:r w:rsidR="7301D805" w:rsidRPr="00661BC4">
        <w:rPr>
          <w:rFonts w:cs="Times New Roman"/>
        </w:rPr>
        <w:t xml:space="preserve">kirjeldatud </w:t>
      </w:r>
      <w:r w:rsidRPr="00661BC4">
        <w:rPr>
          <w:rFonts w:cs="Times New Roman"/>
        </w:rPr>
        <w:t>KüTSi kohaldamisalas</w:t>
      </w:r>
      <w:r w:rsidR="00B8231E">
        <w:rPr>
          <w:rFonts w:cs="Times New Roman"/>
        </w:rPr>
        <w:t>se</w:t>
      </w:r>
      <w:r w:rsidRPr="00661BC4">
        <w:rPr>
          <w:rFonts w:cs="Times New Roman"/>
        </w:rPr>
        <w:t xml:space="preserve"> </w:t>
      </w:r>
      <w:r w:rsidR="00B8231E">
        <w:rPr>
          <w:rFonts w:cs="Times New Roman"/>
        </w:rPr>
        <w:t>kuulu</w:t>
      </w:r>
      <w:r w:rsidRPr="00661BC4">
        <w:rPr>
          <w:rFonts w:cs="Times New Roman"/>
        </w:rPr>
        <w:t xml:space="preserve">va üksuse tuvastamist selgitab joonis nr </w:t>
      </w:r>
      <w:r w:rsidR="007B4384">
        <w:rPr>
          <w:rFonts w:cs="Times New Roman"/>
        </w:rPr>
        <w:t>2</w:t>
      </w:r>
      <w:r w:rsidRPr="00661BC4">
        <w:rPr>
          <w:rFonts w:cs="Times New Roman"/>
        </w:rPr>
        <w:t xml:space="preserve">. </w:t>
      </w:r>
    </w:p>
    <w:p w14:paraId="114D2561" w14:textId="584B4D1C" w:rsidR="6E6B65A8" w:rsidRPr="00661BC4" w:rsidRDefault="6E6B65A8" w:rsidP="00713977">
      <w:pPr>
        <w:rPr>
          <w:rFonts w:cs="Times New Roman"/>
        </w:rPr>
      </w:pPr>
      <w:r w:rsidRPr="00661BC4">
        <w:rPr>
          <w:rFonts w:cs="Times New Roman"/>
          <w:noProof/>
        </w:rPr>
        <w:drawing>
          <wp:inline distT="0" distB="0" distL="0" distR="0" wp14:anchorId="4C4681F7" wp14:editId="4FB60D47">
            <wp:extent cx="5962650" cy="3407410"/>
            <wp:effectExtent l="0" t="0" r="0" b="2540"/>
            <wp:docPr id="14468233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23396" name="drawing"/>
                    <pic:cNvPicPr/>
                  </pic:nvPicPr>
                  <pic:blipFill>
                    <a:blip r:embed="rId13">
                      <a:extLst>
                        <a:ext uri="{28A0092B-C50C-407E-A947-70E740481C1C}">
                          <a14:useLocalDpi xmlns:a14="http://schemas.microsoft.com/office/drawing/2010/main" val="0"/>
                        </a:ext>
                      </a:extLst>
                    </a:blip>
                    <a:stretch>
                      <a:fillRect/>
                    </a:stretch>
                  </pic:blipFill>
                  <pic:spPr>
                    <a:xfrm>
                      <a:off x="0" y="0"/>
                      <a:ext cx="5963705" cy="3408013"/>
                    </a:xfrm>
                    <a:prstGeom prst="rect">
                      <a:avLst/>
                    </a:prstGeom>
                  </pic:spPr>
                </pic:pic>
              </a:graphicData>
            </a:graphic>
          </wp:inline>
        </w:drawing>
      </w:r>
    </w:p>
    <w:p w14:paraId="183BC511" w14:textId="1D1D4034" w:rsidR="6E6B65A8" w:rsidRPr="00661BC4" w:rsidRDefault="6E6B65A8" w:rsidP="00713977">
      <w:pPr>
        <w:rPr>
          <w:rFonts w:cs="Times New Roman"/>
          <w:i/>
          <w:iCs/>
          <w:color w:val="000000" w:themeColor="text1"/>
          <w:szCs w:val="24"/>
        </w:rPr>
      </w:pPr>
      <w:r w:rsidRPr="00661BC4">
        <w:rPr>
          <w:rFonts w:cs="Times New Roman"/>
          <w:i/>
          <w:iCs/>
          <w:color w:val="000000" w:themeColor="text1"/>
          <w:szCs w:val="24"/>
        </w:rPr>
        <w:t>J</w:t>
      </w:r>
      <w:r w:rsidR="6AFCB802" w:rsidRPr="00661BC4">
        <w:rPr>
          <w:rFonts w:cs="Times New Roman"/>
          <w:i/>
          <w:iCs/>
          <w:color w:val="000000" w:themeColor="text1"/>
          <w:szCs w:val="24"/>
        </w:rPr>
        <w:t xml:space="preserve">oonis </w:t>
      </w:r>
      <w:r w:rsidR="007B4384">
        <w:rPr>
          <w:rFonts w:cs="Times New Roman"/>
          <w:i/>
          <w:iCs/>
          <w:color w:val="000000" w:themeColor="text1"/>
          <w:szCs w:val="24"/>
        </w:rPr>
        <w:t>2</w:t>
      </w:r>
      <w:r w:rsidR="6AFCB802" w:rsidRPr="00661BC4">
        <w:rPr>
          <w:rFonts w:cs="Times New Roman"/>
          <w:i/>
          <w:iCs/>
          <w:color w:val="000000" w:themeColor="text1"/>
          <w:szCs w:val="24"/>
        </w:rPr>
        <w:t>. KüTSi subjektsuse tuvastamine</w:t>
      </w:r>
    </w:p>
    <w:p w14:paraId="1D74FCFE" w14:textId="77777777" w:rsidR="00354C80" w:rsidRPr="00661BC4" w:rsidRDefault="00354C80" w:rsidP="00713977">
      <w:pPr>
        <w:rPr>
          <w:rFonts w:cs="Times New Roman"/>
        </w:rPr>
      </w:pPr>
    </w:p>
    <w:p w14:paraId="5D6D1995" w14:textId="73C3F31B" w:rsidR="000F1149" w:rsidRPr="00661BC4" w:rsidRDefault="700EA2E2" w:rsidP="00713977">
      <w:pPr>
        <w:rPr>
          <w:rFonts w:cs="Times New Roman"/>
        </w:rPr>
      </w:pPr>
      <w:r w:rsidRPr="00661BC4">
        <w:rPr>
          <w:rFonts w:cs="Times New Roman"/>
        </w:rPr>
        <w:lastRenderedPageBreak/>
        <w:t>Eelnõu autorid rõhutavad</w:t>
      </w:r>
      <w:r w:rsidR="7B495BBF" w:rsidRPr="00661BC4">
        <w:rPr>
          <w:rFonts w:cs="Times New Roman"/>
        </w:rPr>
        <w:t xml:space="preserve">, et eelmainitud tuvastamise kontroll ei kohaldu </w:t>
      </w:r>
      <w:r w:rsidR="2551561E" w:rsidRPr="00661BC4">
        <w:rPr>
          <w:rFonts w:cs="Times New Roman"/>
        </w:rPr>
        <w:t xml:space="preserve">üksusele, kes on ainult </w:t>
      </w:r>
      <w:r w:rsidR="671DE548" w:rsidRPr="00661BC4">
        <w:rPr>
          <w:rFonts w:cs="Times New Roman"/>
        </w:rPr>
        <w:t>domeeninimede registreer</w:t>
      </w:r>
      <w:r w:rsidR="22F87E72" w:rsidRPr="00661BC4">
        <w:rPr>
          <w:rFonts w:cs="Times New Roman"/>
        </w:rPr>
        <w:t>imise teenuse osutaja</w:t>
      </w:r>
      <w:r w:rsidR="36F29162" w:rsidRPr="00661BC4">
        <w:rPr>
          <w:rFonts w:cs="Times New Roman"/>
        </w:rPr>
        <w:t xml:space="preserve">, </w:t>
      </w:r>
      <w:r w:rsidR="7C84EAD4" w:rsidRPr="00661BC4">
        <w:rPr>
          <w:rFonts w:cs="Times New Roman"/>
        </w:rPr>
        <w:t>kuna sellele üksusele</w:t>
      </w:r>
      <w:r w:rsidR="36F29162" w:rsidRPr="00661BC4">
        <w:rPr>
          <w:rFonts w:cs="Times New Roman"/>
        </w:rPr>
        <w:t xml:space="preserve"> kohalduvad ainult </w:t>
      </w:r>
      <w:r w:rsidR="13AB0486" w:rsidRPr="00661BC4">
        <w:rPr>
          <w:rFonts w:cs="Times New Roman"/>
        </w:rPr>
        <w:t xml:space="preserve">mõned </w:t>
      </w:r>
      <w:r w:rsidR="36F29162" w:rsidRPr="00661BC4">
        <w:rPr>
          <w:rFonts w:cs="Times New Roman"/>
        </w:rPr>
        <w:t>KüTSi nõuded</w:t>
      </w:r>
      <w:r w:rsidR="15B60350" w:rsidRPr="00661BC4">
        <w:rPr>
          <w:rFonts w:cs="Times New Roman"/>
        </w:rPr>
        <w:t xml:space="preserve"> (vt </w:t>
      </w:r>
      <w:r w:rsidR="62C6930D" w:rsidRPr="00661BC4">
        <w:rPr>
          <w:rFonts w:cs="Times New Roman"/>
        </w:rPr>
        <w:t xml:space="preserve">ka </w:t>
      </w:r>
      <w:r w:rsidR="15B60350" w:rsidRPr="00661BC4">
        <w:rPr>
          <w:rFonts w:cs="Times New Roman"/>
        </w:rPr>
        <w:t>eelnõu</w:t>
      </w:r>
      <w:r w:rsidR="00F6399C">
        <w:rPr>
          <w:rFonts w:cs="Times New Roman"/>
        </w:rPr>
        <w:t>kohase</w:t>
      </w:r>
      <w:r w:rsidR="15B60350" w:rsidRPr="00661BC4">
        <w:rPr>
          <w:rFonts w:cs="Times New Roman"/>
        </w:rPr>
        <w:t xml:space="preserve"> KüTS § 2 p 4 selgitusi)</w:t>
      </w:r>
      <w:r w:rsidR="36F29162" w:rsidRPr="00661BC4">
        <w:rPr>
          <w:rFonts w:cs="Times New Roman"/>
        </w:rPr>
        <w:t>.</w:t>
      </w:r>
      <w:r w:rsidR="09BD5142" w:rsidRPr="00661BC4">
        <w:rPr>
          <w:rFonts w:cs="Times New Roman"/>
        </w:rPr>
        <w:t xml:space="preserve"> Samuti ei ole siinne </w:t>
      </w:r>
      <w:r w:rsidR="3CF0AE9E" w:rsidRPr="00661BC4">
        <w:rPr>
          <w:rFonts w:cs="Times New Roman"/>
        </w:rPr>
        <w:t xml:space="preserve">kirjeldus </w:t>
      </w:r>
      <w:r w:rsidR="09BD5142" w:rsidRPr="00661BC4">
        <w:rPr>
          <w:rFonts w:cs="Times New Roman"/>
        </w:rPr>
        <w:t xml:space="preserve">mõeldud </w:t>
      </w:r>
      <w:r w:rsidR="6C04589C" w:rsidRPr="00661BC4">
        <w:rPr>
          <w:rFonts w:cs="Times New Roman"/>
        </w:rPr>
        <w:t>selgitamaks</w:t>
      </w:r>
      <w:r w:rsidR="09BD5142" w:rsidRPr="00661BC4">
        <w:rPr>
          <w:rFonts w:cs="Times New Roman"/>
        </w:rPr>
        <w:t xml:space="preserve">, </w:t>
      </w:r>
      <w:r w:rsidR="4F8622BB" w:rsidRPr="00661BC4">
        <w:rPr>
          <w:rFonts w:cs="Times New Roman"/>
        </w:rPr>
        <w:t xml:space="preserve">kas konkreetne üksus on ülioluline üksus või oluline üksus. Seda selgitavad </w:t>
      </w:r>
      <w:r w:rsidR="313D060B" w:rsidRPr="00661BC4">
        <w:rPr>
          <w:rFonts w:cs="Times New Roman"/>
        </w:rPr>
        <w:t xml:space="preserve">täpsemalt </w:t>
      </w:r>
      <w:r w:rsidR="4F8622BB" w:rsidRPr="00661BC4">
        <w:rPr>
          <w:rFonts w:cs="Times New Roman"/>
        </w:rPr>
        <w:t>järgnevate lõigete</w:t>
      </w:r>
      <w:r w:rsidR="08915D42" w:rsidRPr="00661BC4">
        <w:rPr>
          <w:rFonts w:cs="Times New Roman"/>
        </w:rPr>
        <w:t xml:space="preserve"> </w:t>
      </w:r>
      <w:r w:rsidR="00456C4E">
        <w:rPr>
          <w:rFonts w:cs="Times New Roman"/>
        </w:rPr>
        <w:t xml:space="preserve">ja </w:t>
      </w:r>
      <w:r w:rsidR="08915D42" w:rsidRPr="00661BC4">
        <w:rPr>
          <w:rFonts w:cs="Times New Roman"/>
        </w:rPr>
        <w:t xml:space="preserve"> punktide</w:t>
      </w:r>
      <w:r w:rsidR="4F8622BB" w:rsidRPr="00661BC4">
        <w:rPr>
          <w:rFonts w:cs="Times New Roman"/>
        </w:rPr>
        <w:t xml:space="preserve"> selgitused.</w:t>
      </w:r>
      <w:r w:rsidR="609BB4DF" w:rsidRPr="00661BC4">
        <w:rPr>
          <w:rFonts w:cs="Times New Roman"/>
        </w:rPr>
        <w:t xml:space="preserve"> </w:t>
      </w:r>
    </w:p>
    <w:p w14:paraId="2A99F985" w14:textId="2B82FD93" w:rsidR="700EA2E2" w:rsidRPr="00661BC4" w:rsidRDefault="6DE70823" w:rsidP="00713977">
      <w:pPr>
        <w:rPr>
          <w:rFonts w:cs="Times New Roman"/>
        </w:rPr>
      </w:pPr>
      <w:r w:rsidRPr="00661BC4">
        <w:rPr>
          <w:rFonts w:cs="Times New Roman"/>
        </w:rPr>
        <w:t xml:space="preserve">Lisaks selgitab </w:t>
      </w:r>
      <w:r w:rsidR="16CBA6DF" w:rsidRPr="00661BC4">
        <w:rPr>
          <w:rFonts w:cs="Times New Roman"/>
        </w:rPr>
        <w:t>m</w:t>
      </w:r>
      <w:r w:rsidR="609BB4DF" w:rsidRPr="00661BC4">
        <w:rPr>
          <w:rFonts w:cs="Times New Roman"/>
        </w:rPr>
        <w:t xml:space="preserve">õistete „üksus“, „teenuseosutaja“, „ülioluline üksus“, „oluline üksus“ ja „domeeninimede registreerimise teenuse osutaja“ olemust joonis </w:t>
      </w:r>
      <w:r w:rsidR="00646443">
        <w:rPr>
          <w:rFonts w:cs="Times New Roman"/>
        </w:rPr>
        <w:t>3</w:t>
      </w:r>
      <w:r w:rsidR="609BB4DF" w:rsidRPr="00661BC4">
        <w:rPr>
          <w:rFonts w:cs="Times New Roman"/>
        </w:rPr>
        <w:t xml:space="preserve">. </w:t>
      </w:r>
    </w:p>
    <w:p w14:paraId="6FB553A2" w14:textId="2D8F48BC" w:rsidR="609BB4DF" w:rsidRPr="00661BC4" w:rsidRDefault="609BB4DF" w:rsidP="00713977">
      <w:pPr>
        <w:rPr>
          <w:rFonts w:cs="Times New Roman"/>
        </w:rPr>
      </w:pPr>
      <w:r w:rsidRPr="00661BC4">
        <w:rPr>
          <w:rFonts w:cs="Times New Roman"/>
          <w:noProof/>
        </w:rPr>
        <w:drawing>
          <wp:inline distT="0" distB="0" distL="0" distR="0" wp14:anchorId="1F2FD7D3" wp14:editId="7915F0E9">
            <wp:extent cx="5972175" cy="3432175"/>
            <wp:effectExtent l="0" t="0" r="0" b="0"/>
            <wp:docPr id="530564659" name="Pilt 1" descr="Pilt, millel on kujutatud tekst, kuvatõmmis, Font, Värviku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78485" name="Pilt 1" descr="Pilt, millel on kujutatud tekst, kuvatõmmis, Font, Värvikus&#10;&#10;Tehisintellekti genereeritud sisu võib olla ebatõene."/>
                    <pic:cNvPicPr/>
                  </pic:nvPicPr>
                  <pic:blipFill>
                    <a:blip r:embed="rId14"/>
                    <a:stretch>
                      <a:fillRect/>
                    </a:stretch>
                  </pic:blipFill>
                  <pic:spPr>
                    <a:xfrm>
                      <a:off x="0" y="0"/>
                      <a:ext cx="5972175" cy="3432175"/>
                    </a:xfrm>
                    <a:prstGeom prst="rect">
                      <a:avLst/>
                    </a:prstGeom>
                  </pic:spPr>
                </pic:pic>
              </a:graphicData>
            </a:graphic>
          </wp:inline>
        </w:drawing>
      </w:r>
    </w:p>
    <w:p w14:paraId="119FA136" w14:textId="4916B67C" w:rsidR="00354C80" w:rsidRPr="00661BC4" w:rsidRDefault="609BB4DF" w:rsidP="00713977">
      <w:pPr>
        <w:rPr>
          <w:rFonts w:cs="Times New Roman"/>
        </w:rPr>
      </w:pPr>
      <w:r w:rsidRPr="00661BC4">
        <w:rPr>
          <w:rFonts w:cs="Times New Roman"/>
          <w:i/>
          <w:iCs/>
        </w:rPr>
        <w:t xml:space="preserve">Joonis </w:t>
      </w:r>
      <w:r w:rsidR="00646443">
        <w:rPr>
          <w:rFonts w:cs="Times New Roman"/>
          <w:i/>
          <w:iCs/>
        </w:rPr>
        <w:t>3</w:t>
      </w:r>
      <w:r w:rsidRPr="00661BC4">
        <w:rPr>
          <w:rFonts w:cs="Times New Roman"/>
          <w:i/>
          <w:iCs/>
        </w:rPr>
        <w:t xml:space="preserve">. Üksuse mõiste seos teiste </w:t>
      </w:r>
      <w:r w:rsidR="00B1113A">
        <w:rPr>
          <w:rFonts w:cs="Times New Roman"/>
          <w:i/>
          <w:iCs/>
        </w:rPr>
        <w:t xml:space="preserve">asjaomaste </w:t>
      </w:r>
      <w:r w:rsidRPr="00661BC4">
        <w:rPr>
          <w:rFonts w:cs="Times New Roman"/>
          <w:i/>
          <w:iCs/>
        </w:rPr>
        <w:t>mõistete</w:t>
      </w:r>
      <w:r w:rsidR="00B1113A">
        <w:rPr>
          <w:rFonts w:cs="Times New Roman"/>
          <w:i/>
          <w:iCs/>
        </w:rPr>
        <w:t>ga</w:t>
      </w:r>
    </w:p>
    <w:p w14:paraId="772669B4" w14:textId="77777777" w:rsidR="00256CFE" w:rsidRDefault="00256CFE" w:rsidP="00713977">
      <w:pPr>
        <w:rPr>
          <w:rFonts w:cs="Times New Roman"/>
          <w:b/>
          <w:bCs/>
        </w:rPr>
      </w:pPr>
    </w:p>
    <w:p w14:paraId="6BC3A6D9" w14:textId="15284CDF" w:rsidR="2BF46879" w:rsidRPr="00661BC4" w:rsidRDefault="00273D95" w:rsidP="00713977">
      <w:pPr>
        <w:rPr>
          <w:rFonts w:cs="Times New Roman"/>
        </w:rPr>
      </w:pPr>
      <w:r>
        <w:rPr>
          <w:rFonts w:cs="Times New Roman"/>
          <w:b/>
          <w:bCs/>
        </w:rPr>
        <w:t xml:space="preserve">Eelnõukohases </w:t>
      </w:r>
      <w:r w:rsidR="2BF46879" w:rsidRPr="00661BC4">
        <w:rPr>
          <w:rFonts w:cs="Times New Roman"/>
          <w:b/>
          <w:bCs/>
        </w:rPr>
        <w:t>KüTS</w:t>
      </w:r>
      <w:r>
        <w:rPr>
          <w:rFonts w:cs="Times New Roman"/>
          <w:b/>
          <w:bCs/>
        </w:rPr>
        <w:t>i</w:t>
      </w:r>
      <w:r w:rsidR="2BF46879" w:rsidRPr="00661BC4">
        <w:rPr>
          <w:rFonts w:cs="Times New Roman"/>
          <w:b/>
          <w:bCs/>
        </w:rPr>
        <w:t xml:space="preserve"> § 3 </w:t>
      </w:r>
      <w:r w:rsidR="76D62CDE" w:rsidRPr="00661BC4">
        <w:rPr>
          <w:rFonts w:cs="Times New Roman"/>
          <w:b/>
          <w:bCs/>
        </w:rPr>
        <w:t>lõike</w:t>
      </w:r>
      <w:r w:rsidR="5C587102" w:rsidRPr="00661BC4">
        <w:rPr>
          <w:rFonts w:cs="Times New Roman"/>
          <w:b/>
          <w:bCs/>
        </w:rPr>
        <w:t>s</w:t>
      </w:r>
      <w:r w:rsidR="76D62CDE" w:rsidRPr="00661BC4">
        <w:rPr>
          <w:rFonts w:cs="Times New Roman"/>
          <w:b/>
          <w:bCs/>
        </w:rPr>
        <w:t xml:space="preserve"> 1</w:t>
      </w:r>
      <w:r w:rsidR="76D62CDE" w:rsidRPr="00661BC4">
        <w:rPr>
          <w:rFonts w:cs="Times New Roman"/>
        </w:rPr>
        <w:t xml:space="preserve"> </w:t>
      </w:r>
      <w:r w:rsidR="79A0C6D7" w:rsidRPr="00661BC4">
        <w:rPr>
          <w:rFonts w:cs="Times New Roman"/>
        </w:rPr>
        <w:t>defineeritakse teenuseosutaja mõiste. Teenuseosutajaks on KüTS</w:t>
      </w:r>
      <w:r w:rsidR="00B1113A">
        <w:rPr>
          <w:rFonts w:cs="Times New Roman"/>
        </w:rPr>
        <w:t>i</w:t>
      </w:r>
      <w:r w:rsidR="79A0C6D7" w:rsidRPr="00661BC4">
        <w:rPr>
          <w:rFonts w:cs="Times New Roman"/>
        </w:rPr>
        <w:t xml:space="preserve"> tähenduses </w:t>
      </w:r>
      <w:r w:rsidR="65939E19" w:rsidRPr="00661BC4">
        <w:rPr>
          <w:rFonts w:cs="Times New Roman"/>
        </w:rPr>
        <w:t xml:space="preserve">ühiskonna toimimise </w:t>
      </w:r>
      <w:r w:rsidR="32DD211A" w:rsidRPr="00661BC4">
        <w:rPr>
          <w:rFonts w:cs="Times New Roman"/>
        </w:rPr>
        <w:t xml:space="preserve">seisukohast </w:t>
      </w:r>
      <w:r w:rsidR="65939E19" w:rsidRPr="00661BC4">
        <w:rPr>
          <w:rFonts w:cs="Times New Roman"/>
        </w:rPr>
        <w:t xml:space="preserve">ülioluline üksus või ühiskonna toimimise </w:t>
      </w:r>
      <w:r w:rsidR="21419152" w:rsidRPr="00661BC4">
        <w:rPr>
          <w:rFonts w:cs="Times New Roman"/>
        </w:rPr>
        <w:t>seisukohast</w:t>
      </w:r>
      <w:r w:rsidR="65939E19" w:rsidRPr="00661BC4">
        <w:rPr>
          <w:rFonts w:cs="Times New Roman"/>
        </w:rPr>
        <w:t xml:space="preserve"> oluline üksus. </w:t>
      </w:r>
    </w:p>
    <w:p w14:paraId="181C2388" w14:textId="44E3456F" w:rsidR="002279C9" w:rsidRPr="00661BC4" w:rsidRDefault="3D297049" w:rsidP="00713977">
      <w:pPr>
        <w:rPr>
          <w:rFonts w:cs="Times New Roman"/>
        </w:rPr>
      </w:pPr>
      <w:r w:rsidRPr="00661BC4">
        <w:rPr>
          <w:rFonts w:cs="Times New Roman"/>
        </w:rPr>
        <w:t>Lõike 1</w:t>
      </w:r>
      <w:r w:rsidR="2D159718" w:rsidRPr="00661BC4">
        <w:rPr>
          <w:rFonts w:cs="Times New Roman"/>
        </w:rPr>
        <w:t xml:space="preserve"> eesmärk</w:t>
      </w:r>
      <w:r w:rsidR="3AA978E1" w:rsidRPr="00661BC4">
        <w:rPr>
          <w:rFonts w:cs="Times New Roman"/>
        </w:rPr>
        <w:t xml:space="preserve"> on</w:t>
      </w:r>
      <w:r w:rsidR="2D159718" w:rsidRPr="00661BC4">
        <w:rPr>
          <w:rFonts w:cs="Times New Roman"/>
        </w:rPr>
        <w:t xml:space="preserve"> </w:t>
      </w:r>
      <w:r w:rsidR="00D21FCE">
        <w:rPr>
          <w:rFonts w:cs="Times New Roman"/>
        </w:rPr>
        <w:t xml:space="preserve">siduda </w:t>
      </w:r>
      <w:r w:rsidR="2D159718" w:rsidRPr="00661BC4">
        <w:rPr>
          <w:rFonts w:cs="Times New Roman"/>
        </w:rPr>
        <w:t>NIS2</w:t>
      </w:r>
      <w:r w:rsidR="00B1113A">
        <w:rPr>
          <w:rFonts w:cs="Times New Roman"/>
        </w:rPr>
        <w:t>-</w:t>
      </w:r>
      <w:r w:rsidR="5CCE12C3" w:rsidRPr="00661BC4">
        <w:rPr>
          <w:rFonts w:cs="Times New Roman"/>
        </w:rPr>
        <w:t>direktiivis</w:t>
      </w:r>
      <w:r w:rsidR="2D159718" w:rsidRPr="00661BC4">
        <w:rPr>
          <w:rFonts w:cs="Times New Roman"/>
        </w:rPr>
        <w:t xml:space="preserve"> </w:t>
      </w:r>
      <w:r w:rsidR="00B1113A">
        <w:rPr>
          <w:rFonts w:cs="Times New Roman"/>
        </w:rPr>
        <w:t>nimetatud</w:t>
      </w:r>
      <w:r w:rsidR="00B1113A" w:rsidRPr="00661BC4">
        <w:rPr>
          <w:rFonts w:cs="Times New Roman"/>
        </w:rPr>
        <w:t xml:space="preserve"> </w:t>
      </w:r>
      <w:r w:rsidR="00D21FCE">
        <w:rPr>
          <w:rFonts w:cs="Times New Roman"/>
        </w:rPr>
        <w:t xml:space="preserve">liiki </w:t>
      </w:r>
      <w:r w:rsidR="2D159718" w:rsidRPr="00661BC4">
        <w:rPr>
          <w:rFonts w:cs="Times New Roman"/>
        </w:rPr>
        <w:t>üksuse</w:t>
      </w:r>
      <w:r w:rsidR="00D21FCE">
        <w:rPr>
          <w:rFonts w:cs="Times New Roman"/>
        </w:rPr>
        <w:t>d</w:t>
      </w:r>
      <w:r w:rsidR="2D159718" w:rsidRPr="00661BC4">
        <w:rPr>
          <w:rFonts w:cs="Times New Roman"/>
        </w:rPr>
        <w:t xml:space="preserve"> kehtiva KüTSi sõnastusega ehk sõnaga </w:t>
      </w:r>
      <w:r w:rsidR="00C9A624" w:rsidRPr="00661BC4">
        <w:rPr>
          <w:rFonts w:cs="Times New Roman"/>
        </w:rPr>
        <w:t>„</w:t>
      </w:r>
      <w:r w:rsidR="2D159718" w:rsidRPr="00661BC4">
        <w:rPr>
          <w:rFonts w:cs="Times New Roman"/>
        </w:rPr>
        <w:t>teenuseosutaja</w:t>
      </w:r>
      <w:r w:rsidR="00C9A624" w:rsidRPr="00661BC4">
        <w:rPr>
          <w:rFonts w:cs="Times New Roman"/>
        </w:rPr>
        <w:t>“</w:t>
      </w:r>
      <w:r w:rsidR="2D159718" w:rsidRPr="00661BC4">
        <w:rPr>
          <w:rFonts w:cs="Times New Roman"/>
        </w:rPr>
        <w:t>. Kui KüTSis või selle alusel antud määruses on kasutatud sõn</w:t>
      </w:r>
      <w:r w:rsidR="63F677BC" w:rsidRPr="0097082E">
        <w:rPr>
          <w:rFonts w:cs="Times New Roman"/>
        </w:rPr>
        <w:t>a</w:t>
      </w:r>
      <w:r w:rsidR="2D159718" w:rsidRPr="00661BC4">
        <w:rPr>
          <w:rFonts w:cs="Times New Roman"/>
        </w:rPr>
        <w:t xml:space="preserve"> </w:t>
      </w:r>
      <w:r w:rsidR="00C9A624" w:rsidRPr="00661BC4">
        <w:rPr>
          <w:rFonts w:cs="Times New Roman"/>
        </w:rPr>
        <w:t>„</w:t>
      </w:r>
      <w:r w:rsidR="2D159718" w:rsidRPr="00661BC4">
        <w:rPr>
          <w:rFonts w:cs="Times New Roman"/>
        </w:rPr>
        <w:t>teenuseosutaja</w:t>
      </w:r>
      <w:r w:rsidR="00C9A624" w:rsidRPr="00661BC4">
        <w:rPr>
          <w:rFonts w:cs="Times New Roman"/>
        </w:rPr>
        <w:t>“</w:t>
      </w:r>
      <w:r w:rsidR="2D159718" w:rsidRPr="00661BC4">
        <w:rPr>
          <w:rFonts w:cs="Times New Roman"/>
        </w:rPr>
        <w:t xml:space="preserve">, siis kehtib </w:t>
      </w:r>
      <w:r w:rsidR="00D21FCE">
        <w:rPr>
          <w:rFonts w:cs="Times New Roman"/>
        </w:rPr>
        <w:t>asjaomane säte</w:t>
      </w:r>
      <w:r w:rsidR="2D159718" w:rsidRPr="00661BC4">
        <w:rPr>
          <w:rFonts w:cs="Times New Roman"/>
        </w:rPr>
        <w:t xml:space="preserve"> nii </w:t>
      </w:r>
      <w:r w:rsidR="6FC60BFE" w:rsidRPr="00661BC4">
        <w:rPr>
          <w:rFonts w:cs="Times New Roman"/>
        </w:rPr>
        <w:t xml:space="preserve">üliolulisele </w:t>
      </w:r>
      <w:r w:rsidR="2D159718" w:rsidRPr="00661BC4">
        <w:rPr>
          <w:rFonts w:cs="Times New Roman"/>
        </w:rPr>
        <w:t>üksusele kui ka olulisele üksusele. Nende kah</w:t>
      </w:r>
      <w:r w:rsidR="00D21FCE">
        <w:rPr>
          <w:rFonts w:cs="Times New Roman"/>
        </w:rPr>
        <w:t>t liiki</w:t>
      </w:r>
      <w:r w:rsidR="2D159718" w:rsidRPr="00661BC4">
        <w:rPr>
          <w:rFonts w:cs="Times New Roman"/>
        </w:rPr>
        <w:t xml:space="preserve"> üksuse </w:t>
      </w:r>
      <w:r w:rsidR="6D830C83" w:rsidRPr="00661BC4">
        <w:rPr>
          <w:rFonts w:cs="Times New Roman"/>
        </w:rPr>
        <w:t xml:space="preserve">vaheline </w:t>
      </w:r>
      <w:r w:rsidR="60D45126" w:rsidRPr="00661BC4">
        <w:rPr>
          <w:rFonts w:cs="Times New Roman"/>
        </w:rPr>
        <w:t xml:space="preserve">erinevus </w:t>
      </w:r>
      <w:r w:rsidR="2D159718" w:rsidRPr="00661BC4">
        <w:rPr>
          <w:rFonts w:cs="Times New Roman"/>
        </w:rPr>
        <w:t xml:space="preserve">on ennekõike seotud </w:t>
      </w:r>
      <w:r w:rsidR="00781DDC">
        <w:rPr>
          <w:rFonts w:cs="Times New Roman"/>
        </w:rPr>
        <w:t xml:space="preserve">nii </w:t>
      </w:r>
      <w:r w:rsidR="00D21FCE">
        <w:rPr>
          <w:rFonts w:cs="Times New Roman"/>
        </w:rPr>
        <w:t>nende suhtes kehtestatud</w:t>
      </w:r>
      <w:r w:rsidR="2D159718" w:rsidRPr="00661BC4">
        <w:rPr>
          <w:rFonts w:cs="Times New Roman"/>
        </w:rPr>
        <w:t xml:space="preserve"> järelevalvemeetmete ja -režiimi</w:t>
      </w:r>
      <w:r w:rsidR="00210DCB">
        <w:rPr>
          <w:rFonts w:cs="Times New Roman"/>
        </w:rPr>
        <w:t>ga</w:t>
      </w:r>
      <w:r w:rsidR="2D159718" w:rsidRPr="00661BC4">
        <w:rPr>
          <w:rFonts w:cs="Times New Roman"/>
        </w:rPr>
        <w:t xml:space="preserve"> (vt KüTSi 4. peatükk ja selles</w:t>
      </w:r>
      <w:r w:rsidR="00210DCB">
        <w:rPr>
          <w:rFonts w:cs="Times New Roman"/>
        </w:rPr>
        <w:t>se</w:t>
      </w:r>
      <w:r w:rsidR="2D159718" w:rsidRPr="00661BC4">
        <w:rPr>
          <w:rFonts w:cs="Times New Roman"/>
        </w:rPr>
        <w:t xml:space="preserve"> tehtavad muudatus</w:t>
      </w:r>
      <w:r w:rsidR="00210DCB">
        <w:rPr>
          <w:rFonts w:cs="Times New Roman"/>
        </w:rPr>
        <w:t>ed</w:t>
      </w:r>
      <w:r w:rsidR="2D159718" w:rsidRPr="00661BC4">
        <w:rPr>
          <w:rFonts w:cs="Times New Roman"/>
        </w:rPr>
        <w:t>) kui ka KüTSi nõuete rikkumiste korral nende üksuste suhtes ette nähtavate väärteokaristuste suurus</w:t>
      </w:r>
      <w:r w:rsidR="2AD09DC6" w:rsidRPr="00661BC4">
        <w:rPr>
          <w:rFonts w:cs="Times New Roman"/>
        </w:rPr>
        <w:t>ega</w:t>
      </w:r>
      <w:r w:rsidR="2D159718" w:rsidRPr="00661BC4">
        <w:rPr>
          <w:rFonts w:cs="Times New Roman"/>
        </w:rPr>
        <w:t xml:space="preserve"> (vt KüTSi 5. peatükk ja selles</w:t>
      </w:r>
      <w:r w:rsidR="00F76FE1">
        <w:rPr>
          <w:rFonts w:cs="Times New Roman"/>
        </w:rPr>
        <w:t>se</w:t>
      </w:r>
      <w:r w:rsidR="2D159718" w:rsidRPr="00661BC4">
        <w:rPr>
          <w:rFonts w:cs="Times New Roman"/>
        </w:rPr>
        <w:t xml:space="preserve"> tehtavad muudatus</w:t>
      </w:r>
      <w:r w:rsidR="00F76FE1">
        <w:rPr>
          <w:rFonts w:cs="Times New Roman"/>
        </w:rPr>
        <w:t>ed</w:t>
      </w:r>
      <w:r w:rsidR="2D159718" w:rsidRPr="00661BC4">
        <w:rPr>
          <w:rFonts w:cs="Times New Roman"/>
        </w:rPr>
        <w:t>).</w:t>
      </w:r>
    </w:p>
    <w:p w14:paraId="181C2389" w14:textId="2DB936C8" w:rsidR="002279C9" w:rsidRPr="00661BC4" w:rsidRDefault="00740B2D" w:rsidP="00713977">
      <w:pPr>
        <w:rPr>
          <w:rFonts w:cs="Times New Roman"/>
        </w:rPr>
      </w:pPr>
      <w:r w:rsidRPr="00661BC4">
        <w:rPr>
          <w:rFonts w:cs="Times New Roman"/>
        </w:rPr>
        <w:t>Kommenteeritava punktiga on seotud ka NIS2</w:t>
      </w:r>
      <w:r w:rsidR="00CB6F52">
        <w:rPr>
          <w:rFonts w:cs="Times New Roman"/>
        </w:rPr>
        <w:t>-</w:t>
      </w:r>
      <w:r w:rsidRPr="00661BC4">
        <w:rPr>
          <w:rFonts w:cs="Times New Roman"/>
        </w:rPr>
        <w:t>direktiivi põhjendus 15:</w:t>
      </w:r>
    </w:p>
    <w:p w14:paraId="181C238A" w14:textId="64748750" w:rsidR="002279C9" w:rsidRPr="00661BC4" w:rsidRDefault="0B7BAE83" w:rsidP="00713977">
      <w:pPr>
        <w:rPr>
          <w:rFonts w:cs="Times New Roman"/>
        </w:rPr>
      </w:pPr>
      <w:r w:rsidRPr="00661BC4">
        <w:rPr>
          <w:rFonts w:cs="Times New Roman"/>
          <w:i/>
          <w:iCs/>
        </w:rPr>
        <w:t>(15) Küberturvalisuse riskijuhtimismeetmete järgimiseks ja teatamiskohustuse täitmiseks tuleks [NIS2</w:t>
      </w:r>
      <w:r w:rsidR="00B96BBC">
        <w:rPr>
          <w:rFonts w:cs="Times New Roman"/>
          <w:i/>
          <w:iCs/>
        </w:rPr>
        <w:t>-</w:t>
      </w:r>
      <w:r w:rsidRPr="00661BC4">
        <w:rPr>
          <w:rFonts w:cs="Times New Roman"/>
          <w:i/>
          <w:iCs/>
        </w:rPr>
        <w:t>direktiivi] kohaldamisalasse kuuluvad üksused liigitada kahte kategooriasse – elutähtsad üksused</w:t>
      </w:r>
      <w:r w:rsidR="00291CB3" w:rsidRPr="00661BC4">
        <w:rPr>
          <w:rStyle w:val="Allmrkuseviide"/>
          <w:rFonts w:cs="Times New Roman"/>
          <w:i/>
          <w:iCs/>
        </w:rPr>
        <w:footnoteReference w:id="34"/>
      </w:r>
      <w:r w:rsidRPr="00661BC4">
        <w:rPr>
          <w:rFonts w:cs="Times New Roman"/>
          <w:i/>
          <w:iCs/>
        </w:rPr>
        <w:t xml:space="preserve"> ja olulised üksused, mis näitab, mil määral on nad kriitilise tähtsusega nende sektori või osutatavate teenuste liigi, aga ka oma suuruse seisukohast. Sellega seoses tuleks igakülgselt arvesse võtta kõiki asjakohaseid valdkondlikke riskihindamisi või pädevate asutuste suuniseid, kui see on kohaldatav. Nende kahe üksuseliigi järelevalve- ja täitmise tagamise kord peaks olema erinev, et tagada õiglane tasakaal kohaldatavate riskipõhiste nõuete ja kohustuste ning nõuete </w:t>
      </w:r>
      <w:r w:rsidRPr="00661BC4">
        <w:rPr>
          <w:rFonts w:cs="Times New Roman"/>
          <w:i/>
          <w:iCs/>
        </w:rPr>
        <w:lastRenderedPageBreak/>
        <w:t>täitmise järelevalvega seotud halduskoormuse vahel.</w:t>
      </w:r>
    </w:p>
    <w:p w14:paraId="10699B10" w14:textId="2CD69F2B" w:rsidR="000E01D9" w:rsidRPr="00661BC4" w:rsidRDefault="79AC506C" w:rsidP="00713977">
      <w:pPr>
        <w:rPr>
          <w:rFonts w:cs="Times New Roman"/>
        </w:rPr>
      </w:pPr>
      <w:r w:rsidRPr="00661BC4">
        <w:rPr>
          <w:rFonts w:cs="Times New Roman"/>
        </w:rPr>
        <w:t>Domeeninimede registreerimise teenust osutava üksuse puhul tuleb arvestada asjaoluga, et NIS2</w:t>
      </w:r>
      <w:r w:rsidR="001B0C2F">
        <w:rPr>
          <w:rFonts w:cs="Times New Roman"/>
        </w:rPr>
        <w:t>-</w:t>
      </w:r>
      <w:r w:rsidRPr="00661BC4">
        <w:rPr>
          <w:rFonts w:cs="Times New Roman"/>
        </w:rPr>
        <w:t xml:space="preserve">direktiiv ei määratle teda </w:t>
      </w:r>
      <w:r w:rsidR="45F1E201" w:rsidRPr="00661BC4">
        <w:rPr>
          <w:rFonts w:cs="Times New Roman"/>
        </w:rPr>
        <w:t xml:space="preserve">üliolulise </w:t>
      </w:r>
      <w:r w:rsidRPr="00661BC4">
        <w:rPr>
          <w:rFonts w:cs="Times New Roman"/>
        </w:rPr>
        <w:t>üksuse ega olulise üksusena, mistõttu kohalduvad neile ainult teatud NIS2</w:t>
      </w:r>
      <w:r w:rsidR="001D480A">
        <w:rPr>
          <w:rFonts w:cs="Times New Roman"/>
        </w:rPr>
        <w:t>-</w:t>
      </w:r>
      <w:r w:rsidRPr="00661BC4">
        <w:rPr>
          <w:rFonts w:cs="Times New Roman"/>
        </w:rPr>
        <w:t>direktiivi nõuded.</w:t>
      </w:r>
      <w:r w:rsidR="65060A27" w:rsidRPr="00661BC4">
        <w:rPr>
          <w:rFonts w:cs="Times New Roman"/>
        </w:rPr>
        <w:t xml:space="preserve"> Siin vt </w:t>
      </w:r>
      <w:r w:rsidR="35B741DB" w:rsidRPr="00661BC4">
        <w:rPr>
          <w:rFonts w:cs="Times New Roman"/>
        </w:rPr>
        <w:t xml:space="preserve">ka </w:t>
      </w:r>
      <w:r w:rsidR="65060A27" w:rsidRPr="00661BC4">
        <w:rPr>
          <w:rFonts w:cs="Times New Roman"/>
        </w:rPr>
        <w:t>eelnõu</w:t>
      </w:r>
      <w:r w:rsidR="001D480A">
        <w:rPr>
          <w:rFonts w:cs="Times New Roman"/>
        </w:rPr>
        <w:t>kohase</w:t>
      </w:r>
      <w:r w:rsidR="65060A27" w:rsidRPr="00661BC4">
        <w:rPr>
          <w:rFonts w:cs="Times New Roman"/>
        </w:rPr>
        <w:t xml:space="preserve"> KüTS</w:t>
      </w:r>
      <w:r w:rsidR="001D480A">
        <w:rPr>
          <w:rFonts w:cs="Times New Roman"/>
        </w:rPr>
        <w:t>i</w:t>
      </w:r>
      <w:r w:rsidR="65060A27" w:rsidRPr="00661BC4">
        <w:rPr>
          <w:rFonts w:cs="Times New Roman"/>
        </w:rPr>
        <w:t xml:space="preserve"> § 2 punkti </w:t>
      </w:r>
      <w:r w:rsidR="0CE6196D" w:rsidRPr="00661BC4">
        <w:rPr>
          <w:rFonts w:cs="Times New Roman"/>
        </w:rPr>
        <w:t>4</w:t>
      </w:r>
      <w:r w:rsidR="0BDEC9ED" w:rsidRPr="00661BC4">
        <w:rPr>
          <w:rFonts w:cs="Times New Roman"/>
        </w:rPr>
        <w:t xml:space="preserve"> </w:t>
      </w:r>
      <w:r w:rsidR="0CE6196D" w:rsidRPr="00661BC4">
        <w:rPr>
          <w:rFonts w:cs="Times New Roman"/>
        </w:rPr>
        <w:t>selgitusi.</w:t>
      </w:r>
    </w:p>
    <w:p w14:paraId="3B1594B0" w14:textId="77777777" w:rsidR="00F53C01" w:rsidRPr="00661BC4" w:rsidRDefault="00F53C01" w:rsidP="00713977">
      <w:pPr>
        <w:rPr>
          <w:rFonts w:cs="Times New Roman"/>
        </w:rPr>
      </w:pPr>
    </w:p>
    <w:p w14:paraId="3FA5B0B5" w14:textId="49E95FFF" w:rsidR="002279C9" w:rsidRPr="00661BC4" w:rsidRDefault="05CDEDCD" w:rsidP="00713977">
      <w:pPr>
        <w:rPr>
          <w:rFonts w:cs="Times New Roman"/>
        </w:rPr>
      </w:pPr>
      <w:r w:rsidRPr="00661BC4">
        <w:rPr>
          <w:rFonts w:cs="Times New Roman"/>
          <w:b/>
          <w:bCs/>
        </w:rPr>
        <w:t>KüTS</w:t>
      </w:r>
      <w:r w:rsidR="001D480A">
        <w:rPr>
          <w:rFonts w:cs="Times New Roman"/>
          <w:b/>
          <w:bCs/>
        </w:rPr>
        <w:t>i</w:t>
      </w:r>
      <w:r w:rsidRPr="00661BC4">
        <w:rPr>
          <w:rFonts w:cs="Times New Roman"/>
          <w:b/>
          <w:bCs/>
        </w:rPr>
        <w:t xml:space="preserve"> § 3 lõike </w:t>
      </w:r>
      <w:r w:rsidR="45C92CB1" w:rsidRPr="00661BC4">
        <w:rPr>
          <w:rFonts w:cs="Times New Roman"/>
          <w:b/>
          <w:bCs/>
        </w:rPr>
        <w:t>2</w:t>
      </w:r>
      <w:r w:rsidRPr="00661BC4">
        <w:rPr>
          <w:rFonts w:cs="Times New Roman"/>
        </w:rPr>
        <w:t xml:space="preserve"> </w:t>
      </w:r>
      <w:r w:rsidR="1DC424A3" w:rsidRPr="00661BC4">
        <w:rPr>
          <w:rFonts w:cs="Times New Roman"/>
        </w:rPr>
        <w:t>sõnastust muudetakse, kuna see sisaldab viidet NIS2</w:t>
      </w:r>
      <w:r w:rsidR="001D480A">
        <w:rPr>
          <w:rFonts w:cs="Times New Roman"/>
        </w:rPr>
        <w:t>-</w:t>
      </w:r>
      <w:r w:rsidR="1DC424A3" w:rsidRPr="00661BC4">
        <w:rPr>
          <w:rFonts w:cs="Times New Roman"/>
        </w:rPr>
        <w:t xml:space="preserve">direktiiviga kehtetuks tunnistatavale direktiivile </w:t>
      </w:r>
      <w:r w:rsidR="00B228CD">
        <w:rPr>
          <w:rFonts w:cs="Times New Roman"/>
        </w:rPr>
        <w:t xml:space="preserve">(EL) </w:t>
      </w:r>
      <w:r w:rsidR="1DC424A3" w:rsidRPr="00661BC4">
        <w:rPr>
          <w:rFonts w:cs="Times New Roman"/>
        </w:rPr>
        <w:t>2016/1148 ning kuna NIS2</w:t>
      </w:r>
      <w:r w:rsidR="001D480A">
        <w:rPr>
          <w:rFonts w:cs="Times New Roman"/>
        </w:rPr>
        <w:t>-</w:t>
      </w:r>
      <w:r w:rsidR="1DC424A3" w:rsidRPr="00661BC4">
        <w:rPr>
          <w:rFonts w:cs="Times New Roman"/>
        </w:rPr>
        <w:t xml:space="preserve">direktiiv ei </w:t>
      </w:r>
      <w:r w:rsidR="001D480A">
        <w:rPr>
          <w:rFonts w:cs="Times New Roman"/>
        </w:rPr>
        <w:t>kasuta terminit</w:t>
      </w:r>
      <w:r w:rsidR="1DC424A3" w:rsidRPr="00661BC4">
        <w:rPr>
          <w:rFonts w:cs="Times New Roman"/>
        </w:rPr>
        <w:t xml:space="preserve"> „olulise teenuse operaator“</w:t>
      </w:r>
      <w:r w:rsidR="001D480A">
        <w:rPr>
          <w:rFonts w:cs="Times New Roman"/>
        </w:rPr>
        <w:t>.</w:t>
      </w:r>
    </w:p>
    <w:p w14:paraId="181C238B" w14:textId="4629FFF4" w:rsidR="002279C9" w:rsidRPr="00661BC4" w:rsidRDefault="3623F0FD" w:rsidP="00713977">
      <w:pPr>
        <w:rPr>
          <w:rFonts w:cs="Times New Roman"/>
        </w:rPr>
      </w:pPr>
      <w:r w:rsidRPr="00661BC4">
        <w:rPr>
          <w:rFonts w:cs="Times New Roman"/>
        </w:rPr>
        <w:t>Eelnõukohase KüTS</w:t>
      </w:r>
      <w:r w:rsidR="001D480A">
        <w:rPr>
          <w:rFonts w:cs="Times New Roman"/>
        </w:rPr>
        <w:t>i</w:t>
      </w:r>
      <w:r w:rsidRPr="00661BC4">
        <w:rPr>
          <w:rFonts w:cs="Times New Roman"/>
        </w:rPr>
        <w:t xml:space="preserve"> § 3 lõike 2 </w:t>
      </w:r>
      <w:r w:rsidR="2D159718" w:rsidRPr="00661BC4">
        <w:rPr>
          <w:rFonts w:cs="Times New Roman"/>
        </w:rPr>
        <w:t>eesmärk on määratleda NIS2</w:t>
      </w:r>
      <w:r w:rsidR="001D480A">
        <w:rPr>
          <w:rFonts w:cs="Times New Roman"/>
        </w:rPr>
        <w:t>-</w:t>
      </w:r>
      <w:r w:rsidR="2D159718" w:rsidRPr="00661BC4">
        <w:rPr>
          <w:rFonts w:cs="Times New Roman"/>
        </w:rPr>
        <w:t xml:space="preserve">direktiivi artikli 3 lõike 1 kohaselt need üksused, kes </w:t>
      </w:r>
      <w:r w:rsidR="00711F1D">
        <w:rPr>
          <w:rFonts w:cs="Times New Roman"/>
        </w:rPr>
        <w:t>on</w:t>
      </w:r>
      <w:r w:rsidR="00711F1D" w:rsidRPr="00661BC4">
        <w:rPr>
          <w:rFonts w:cs="Times New Roman"/>
        </w:rPr>
        <w:t xml:space="preserve"> </w:t>
      </w:r>
      <w:r w:rsidR="6F217802" w:rsidRPr="00661BC4">
        <w:rPr>
          <w:rFonts w:cs="Times New Roman"/>
        </w:rPr>
        <w:t>KüTS</w:t>
      </w:r>
      <w:r w:rsidR="656066D1" w:rsidRPr="00661BC4">
        <w:rPr>
          <w:rFonts w:cs="Times New Roman"/>
        </w:rPr>
        <w:t>i</w:t>
      </w:r>
      <w:r w:rsidR="6E28E856" w:rsidRPr="00661BC4">
        <w:rPr>
          <w:rFonts w:cs="Times New Roman"/>
        </w:rPr>
        <w:t xml:space="preserve"> järg</w:t>
      </w:r>
      <w:r w:rsidR="00711F1D">
        <w:rPr>
          <w:rFonts w:cs="Times New Roman"/>
        </w:rPr>
        <w:t>i</w:t>
      </w:r>
      <w:r w:rsidR="6F217802" w:rsidRPr="00661BC4">
        <w:rPr>
          <w:rFonts w:cs="Times New Roman"/>
        </w:rPr>
        <w:t xml:space="preserve"> </w:t>
      </w:r>
      <w:r w:rsidR="11B45AC8" w:rsidRPr="00661BC4">
        <w:rPr>
          <w:rFonts w:cs="Times New Roman"/>
        </w:rPr>
        <w:t>üliolulise</w:t>
      </w:r>
      <w:r w:rsidR="00711F1D">
        <w:rPr>
          <w:rFonts w:cs="Times New Roman"/>
        </w:rPr>
        <w:t>d</w:t>
      </w:r>
      <w:r w:rsidR="2D159718" w:rsidRPr="00661BC4">
        <w:rPr>
          <w:rFonts w:cs="Times New Roman"/>
        </w:rPr>
        <w:t xml:space="preserve"> üksuse</w:t>
      </w:r>
      <w:r w:rsidR="00711F1D">
        <w:rPr>
          <w:rFonts w:cs="Times New Roman"/>
        </w:rPr>
        <w:t>d</w:t>
      </w:r>
      <w:r w:rsidR="2D159718" w:rsidRPr="00661BC4">
        <w:rPr>
          <w:rFonts w:cs="Times New Roman"/>
        </w:rPr>
        <w:t xml:space="preserve">. </w:t>
      </w:r>
      <w:r w:rsidR="00626E0C">
        <w:rPr>
          <w:rFonts w:cs="Times New Roman"/>
        </w:rPr>
        <w:t>K</w:t>
      </w:r>
      <w:r w:rsidR="4DE09948" w:rsidRPr="00661BC4">
        <w:rPr>
          <w:rFonts w:cs="Times New Roman"/>
        </w:rPr>
        <w:t xml:space="preserve">ooskõlastusele saadetud </w:t>
      </w:r>
      <w:r w:rsidR="00626E0C">
        <w:rPr>
          <w:rFonts w:cs="Times New Roman"/>
        </w:rPr>
        <w:t>eelnõu</w:t>
      </w:r>
      <w:r w:rsidR="4DE09948" w:rsidRPr="00661BC4">
        <w:rPr>
          <w:rFonts w:cs="Times New Roman"/>
        </w:rPr>
        <w:t xml:space="preserve"> versioonis</w:t>
      </w:r>
      <w:r w:rsidR="2D159718" w:rsidRPr="00661BC4">
        <w:rPr>
          <w:rFonts w:cs="Times New Roman"/>
        </w:rPr>
        <w:t xml:space="preserve"> kasuta</w:t>
      </w:r>
      <w:r w:rsidR="0A9AB20E" w:rsidRPr="00661BC4">
        <w:rPr>
          <w:rFonts w:cs="Times New Roman"/>
        </w:rPr>
        <w:t>ti</w:t>
      </w:r>
      <w:r w:rsidR="2D159718" w:rsidRPr="00661BC4">
        <w:rPr>
          <w:rFonts w:cs="Times New Roman"/>
        </w:rPr>
        <w:t xml:space="preserve"> </w:t>
      </w:r>
      <w:r w:rsidR="29889F12" w:rsidRPr="00661BC4">
        <w:rPr>
          <w:rFonts w:cs="Times New Roman"/>
        </w:rPr>
        <w:t>termineid</w:t>
      </w:r>
      <w:r w:rsidR="2D159718" w:rsidRPr="00661BC4">
        <w:rPr>
          <w:rFonts w:cs="Times New Roman"/>
        </w:rPr>
        <w:t xml:space="preserve"> </w:t>
      </w:r>
      <w:r w:rsidR="708A8579" w:rsidRPr="00661BC4">
        <w:rPr>
          <w:rFonts w:cs="Times New Roman"/>
        </w:rPr>
        <w:t>„</w:t>
      </w:r>
      <w:r w:rsidR="2D159718" w:rsidRPr="00661BC4">
        <w:rPr>
          <w:rFonts w:cs="Times New Roman"/>
        </w:rPr>
        <w:t>elutähtis üksus</w:t>
      </w:r>
      <w:r w:rsidR="708A8579" w:rsidRPr="00661BC4">
        <w:rPr>
          <w:rFonts w:cs="Times New Roman"/>
        </w:rPr>
        <w:t>“</w:t>
      </w:r>
      <w:r w:rsidR="2D159718" w:rsidRPr="00661BC4">
        <w:rPr>
          <w:rFonts w:cs="Times New Roman"/>
        </w:rPr>
        <w:t xml:space="preserve">  ja </w:t>
      </w:r>
      <w:r w:rsidR="708A8579" w:rsidRPr="00661BC4">
        <w:rPr>
          <w:rFonts w:cs="Times New Roman"/>
        </w:rPr>
        <w:t>„</w:t>
      </w:r>
      <w:r w:rsidR="2D159718" w:rsidRPr="00661BC4">
        <w:rPr>
          <w:rFonts w:cs="Times New Roman"/>
        </w:rPr>
        <w:t>elutähtsa teenuse osutaja</w:t>
      </w:r>
      <w:r w:rsidR="708A8579" w:rsidRPr="00661BC4">
        <w:rPr>
          <w:rFonts w:cs="Times New Roman"/>
        </w:rPr>
        <w:t>“</w:t>
      </w:r>
      <w:r w:rsidR="2D159718" w:rsidRPr="00661BC4">
        <w:rPr>
          <w:rFonts w:cs="Times New Roman"/>
        </w:rPr>
        <w:t xml:space="preserve"> (defineeritud hädaolukorra seaduses), kuid </w:t>
      </w:r>
      <w:r w:rsidR="77792C76" w:rsidRPr="00661BC4">
        <w:rPr>
          <w:rFonts w:cs="Times New Roman"/>
        </w:rPr>
        <w:t>neile definitsioonidele vastavaid isikuid</w:t>
      </w:r>
      <w:r w:rsidR="2D159718" w:rsidRPr="00661BC4">
        <w:rPr>
          <w:rFonts w:cs="Times New Roman"/>
        </w:rPr>
        <w:t xml:space="preserve"> ei saa alati samastada. Kõik elutähtsa teenuse osutajad on </w:t>
      </w:r>
      <w:r w:rsidR="31676098" w:rsidRPr="00661BC4">
        <w:rPr>
          <w:rFonts w:cs="Times New Roman"/>
        </w:rPr>
        <w:t>eelnõu varasema terminoloogia kohaselt</w:t>
      </w:r>
      <w:r w:rsidR="705572FB" w:rsidRPr="00661BC4">
        <w:rPr>
          <w:rFonts w:cs="Times New Roman"/>
        </w:rPr>
        <w:t xml:space="preserve"> küll</w:t>
      </w:r>
      <w:r w:rsidR="31676098" w:rsidRPr="00661BC4">
        <w:rPr>
          <w:rFonts w:cs="Times New Roman"/>
        </w:rPr>
        <w:t xml:space="preserve"> </w:t>
      </w:r>
      <w:r w:rsidR="00626E0C">
        <w:rPr>
          <w:rFonts w:cs="Times New Roman"/>
        </w:rPr>
        <w:t xml:space="preserve">automaatselt </w:t>
      </w:r>
      <w:r w:rsidR="0A4A7BC4" w:rsidRPr="00661BC4">
        <w:rPr>
          <w:rFonts w:cs="Times New Roman"/>
        </w:rPr>
        <w:t>elutähtsad</w:t>
      </w:r>
      <w:r w:rsidR="3857BF8A" w:rsidRPr="00661BC4">
        <w:rPr>
          <w:rFonts w:cs="Times New Roman"/>
        </w:rPr>
        <w:t xml:space="preserve"> </w:t>
      </w:r>
      <w:r w:rsidR="2D159718" w:rsidRPr="00661BC4">
        <w:rPr>
          <w:rFonts w:cs="Times New Roman"/>
        </w:rPr>
        <w:t>üksused</w:t>
      </w:r>
      <w:r w:rsidR="20FA18A2" w:rsidRPr="00661BC4">
        <w:rPr>
          <w:rFonts w:cs="Times New Roman"/>
        </w:rPr>
        <w:t xml:space="preserve"> (</w:t>
      </w:r>
      <w:r w:rsidR="00626E0C">
        <w:rPr>
          <w:rFonts w:cs="Times New Roman"/>
        </w:rPr>
        <w:t>praegu</w:t>
      </w:r>
      <w:r w:rsidR="00626E0C" w:rsidRPr="00661BC4">
        <w:rPr>
          <w:rFonts w:cs="Times New Roman"/>
        </w:rPr>
        <w:t xml:space="preserve">ses </w:t>
      </w:r>
      <w:r w:rsidR="00626E0C">
        <w:rPr>
          <w:rFonts w:cs="Times New Roman"/>
        </w:rPr>
        <w:t>versiooni</w:t>
      </w:r>
      <w:r w:rsidR="00626E0C" w:rsidRPr="00661BC4">
        <w:rPr>
          <w:rFonts w:cs="Times New Roman"/>
        </w:rPr>
        <w:t xml:space="preserve">s </w:t>
      </w:r>
      <w:r w:rsidR="00A626F8" w:rsidRPr="00661BC4">
        <w:rPr>
          <w:rFonts w:cs="Times New Roman"/>
        </w:rPr>
        <w:t>„</w:t>
      </w:r>
      <w:r w:rsidR="20FA18A2" w:rsidRPr="00661BC4">
        <w:rPr>
          <w:rFonts w:cs="Times New Roman"/>
        </w:rPr>
        <w:t>ülioluli</w:t>
      </w:r>
      <w:r w:rsidR="6FB66085" w:rsidRPr="00661BC4">
        <w:rPr>
          <w:rFonts w:cs="Times New Roman"/>
        </w:rPr>
        <w:t>s</w:t>
      </w:r>
      <w:r w:rsidR="20FA18A2" w:rsidRPr="00661BC4">
        <w:rPr>
          <w:rFonts w:cs="Times New Roman"/>
        </w:rPr>
        <w:t>ed üksused</w:t>
      </w:r>
      <w:r w:rsidR="00A626F8" w:rsidRPr="00661BC4">
        <w:rPr>
          <w:rFonts w:cs="Times New Roman"/>
        </w:rPr>
        <w:t>“</w:t>
      </w:r>
      <w:r w:rsidR="20FA18A2" w:rsidRPr="00661BC4">
        <w:rPr>
          <w:rFonts w:cs="Times New Roman"/>
        </w:rPr>
        <w:t>)</w:t>
      </w:r>
      <w:r w:rsidR="2D159718" w:rsidRPr="00661BC4">
        <w:rPr>
          <w:rFonts w:cs="Times New Roman"/>
        </w:rPr>
        <w:t xml:space="preserve">, kuid kõik </w:t>
      </w:r>
      <w:r w:rsidR="3ED840A1" w:rsidRPr="00661BC4">
        <w:rPr>
          <w:rFonts w:cs="Times New Roman"/>
        </w:rPr>
        <w:t>üliolulised</w:t>
      </w:r>
      <w:r w:rsidR="2D159718" w:rsidRPr="00661BC4">
        <w:rPr>
          <w:rFonts w:cs="Times New Roman"/>
        </w:rPr>
        <w:t xml:space="preserve"> üksused ei ole automaatselt elutähtsa teenuse osutajad.</w:t>
      </w:r>
      <w:r w:rsidR="1DE35486" w:rsidRPr="00661BC4">
        <w:rPr>
          <w:rFonts w:cs="Times New Roman"/>
        </w:rPr>
        <w:t xml:space="preserve"> </w:t>
      </w:r>
      <w:r w:rsidR="6F010860" w:rsidRPr="00661BC4">
        <w:rPr>
          <w:rFonts w:cs="Times New Roman"/>
        </w:rPr>
        <w:t xml:space="preserve">Et vältida terminoloogilist segadust, </w:t>
      </w:r>
      <w:r w:rsidR="1DE35486" w:rsidRPr="00661BC4">
        <w:rPr>
          <w:rFonts w:cs="Times New Roman"/>
        </w:rPr>
        <w:t xml:space="preserve">on </w:t>
      </w:r>
      <w:r w:rsidR="6BBF5D9E" w:rsidRPr="00661BC4">
        <w:rPr>
          <w:rFonts w:cs="Times New Roman"/>
        </w:rPr>
        <w:t>kooskõlastusringi jär</w:t>
      </w:r>
      <w:r w:rsidR="00626E0C">
        <w:rPr>
          <w:rFonts w:cs="Times New Roman"/>
        </w:rPr>
        <w:t>el</w:t>
      </w:r>
      <w:r w:rsidR="1DE35486" w:rsidRPr="00661BC4">
        <w:rPr>
          <w:rFonts w:cs="Times New Roman"/>
        </w:rPr>
        <w:t xml:space="preserve"> loobutud KüTSis termini „elutähtis üksus“ kasutamisest</w:t>
      </w:r>
      <w:r w:rsidR="59462C47" w:rsidRPr="00661BC4">
        <w:rPr>
          <w:rFonts w:cs="Times New Roman"/>
        </w:rPr>
        <w:t xml:space="preserve"> ja lähtutud terminist </w:t>
      </w:r>
      <w:r w:rsidR="094062EC" w:rsidRPr="00661BC4">
        <w:rPr>
          <w:rFonts w:cs="Times New Roman"/>
        </w:rPr>
        <w:t xml:space="preserve">(ühiskonna toimimise seisukohalt) </w:t>
      </w:r>
      <w:r w:rsidR="00A626F8" w:rsidRPr="00661BC4">
        <w:rPr>
          <w:rFonts w:cs="Times New Roman"/>
        </w:rPr>
        <w:t>„</w:t>
      </w:r>
      <w:r w:rsidR="59462C47" w:rsidRPr="00661BC4">
        <w:rPr>
          <w:rFonts w:cs="Times New Roman"/>
        </w:rPr>
        <w:t>ülioluline üksus</w:t>
      </w:r>
      <w:r w:rsidR="00A626F8" w:rsidRPr="00661BC4">
        <w:rPr>
          <w:rFonts w:cs="Times New Roman"/>
        </w:rPr>
        <w:t>“</w:t>
      </w:r>
      <w:r w:rsidR="0FD96B2D" w:rsidRPr="00661BC4">
        <w:rPr>
          <w:rFonts w:cs="Times New Roman"/>
        </w:rPr>
        <w:t>, mis on selgemas kooskõlas ka seaduse reguleerimisalaga</w:t>
      </w:r>
      <w:r w:rsidR="59462C47" w:rsidRPr="00661BC4">
        <w:rPr>
          <w:rFonts w:cs="Times New Roman"/>
        </w:rPr>
        <w:t xml:space="preserve">. </w:t>
      </w:r>
      <w:r w:rsidR="1AEC3CD3" w:rsidRPr="00661BC4">
        <w:rPr>
          <w:rFonts w:cs="Times New Roman"/>
        </w:rPr>
        <w:t>Elutähtsa teenuse osutaja hädaolukorra seaduse tähenduses on</w:t>
      </w:r>
      <w:r w:rsidR="5F9863BE" w:rsidRPr="00661BC4">
        <w:rPr>
          <w:rFonts w:cs="Times New Roman"/>
        </w:rPr>
        <w:t xml:space="preserve"> aga</w:t>
      </w:r>
      <w:r w:rsidR="1AEC3CD3" w:rsidRPr="00661BC4">
        <w:rPr>
          <w:rFonts w:cs="Times New Roman"/>
        </w:rPr>
        <w:t xml:space="preserve"> KüTSi</w:t>
      </w:r>
      <w:r w:rsidR="42BE6826" w:rsidRPr="00661BC4">
        <w:rPr>
          <w:rFonts w:cs="Times New Roman"/>
        </w:rPr>
        <w:t xml:space="preserve"> mõttes alati ülioluline üksus (vt</w:t>
      </w:r>
      <w:r w:rsidR="00A626F8" w:rsidRPr="00661BC4">
        <w:rPr>
          <w:rFonts w:cs="Times New Roman"/>
        </w:rPr>
        <w:t xml:space="preserve"> eelnõu</w:t>
      </w:r>
      <w:r w:rsidR="00390A5C">
        <w:rPr>
          <w:rFonts w:cs="Times New Roman"/>
        </w:rPr>
        <w:t>kohane</w:t>
      </w:r>
      <w:r w:rsidR="42BE6826" w:rsidRPr="00661BC4">
        <w:rPr>
          <w:rFonts w:cs="Times New Roman"/>
        </w:rPr>
        <w:t xml:space="preserve"> KüTS</w:t>
      </w:r>
      <w:r w:rsidR="00DA4268">
        <w:rPr>
          <w:rFonts w:cs="Times New Roman"/>
        </w:rPr>
        <w:t>i</w:t>
      </w:r>
      <w:r w:rsidR="42BE6826" w:rsidRPr="00661BC4">
        <w:rPr>
          <w:rFonts w:cs="Times New Roman"/>
        </w:rPr>
        <w:t xml:space="preserve"> § 3 lg 2 p 2).</w:t>
      </w:r>
    </w:p>
    <w:p w14:paraId="4214932D" w14:textId="7F50F246" w:rsidR="40E2E369" w:rsidRPr="00661BC4" w:rsidRDefault="40E2E369" w:rsidP="00713977">
      <w:pPr>
        <w:rPr>
          <w:rFonts w:cs="Times New Roman"/>
          <w:color w:val="000000" w:themeColor="text1"/>
          <w:szCs w:val="24"/>
        </w:rPr>
      </w:pPr>
      <w:r w:rsidRPr="00661BC4">
        <w:rPr>
          <w:rFonts w:cs="Times New Roman"/>
        </w:rPr>
        <w:t>Lõike 2 punktid 1</w:t>
      </w:r>
      <w:r w:rsidR="00DA4268">
        <w:rPr>
          <w:rFonts w:cs="Times New Roman"/>
        </w:rPr>
        <w:t>–</w:t>
      </w:r>
      <w:r w:rsidR="00FB7222">
        <w:rPr>
          <w:rFonts w:cs="Times New Roman"/>
        </w:rPr>
        <w:t>7</w:t>
      </w:r>
      <w:r w:rsidRPr="00661BC4">
        <w:rPr>
          <w:rFonts w:cs="Times New Roman"/>
        </w:rPr>
        <w:t xml:space="preserve"> hõlmavad N</w:t>
      </w:r>
      <w:r w:rsidRPr="00661BC4">
        <w:rPr>
          <w:rFonts w:cs="Times New Roman"/>
          <w:color w:val="000000" w:themeColor="text1"/>
          <w:szCs w:val="24"/>
        </w:rPr>
        <w:t>IS2</w:t>
      </w:r>
      <w:r w:rsidR="00DA4268">
        <w:rPr>
          <w:rFonts w:cs="Times New Roman"/>
          <w:color w:val="000000" w:themeColor="text1"/>
          <w:szCs w:val="24"/>
        </w:rPr>
        <w:t>-</w:t>
      </w:r>
      <w:r w:rsidRPr="00661BC4">
        <w:rPr>
          <w:rFonts w:cs="Times New Roman"/>
          <w:color w:val="000000" w:themeColor="text1"/>
          <w:szCs w:val="24"/>
        </w:rPr>
        <w:t xml:space="preserve">direktiivi artikli 2 lõike 2 </w:t>
      </w:r>
      <w:r w:rsidR="00DA4268">
        <w:rPr>
          <w:rFonts w:cs="Times New Roman"/>
          <w:color w:val="000000" w:themeColor="text1"/>
          <w:szCs w:val="24"/>
        </w:rPr>
        <w:t>kohaselt</w:t>
      </w:r>
      <w:r w:rsidRPr="00661BC4">
        <w:rPr>
          <w:rFonts w:cs="Times New Roman"/>
          <w:color w:val="000000" w:themeColor="text1"/>
          <w:szCs w:val="24"/>
        </w:rPr>
        <w:t xml:space="preserve"> </w:t>
      </w:r>
      <w:r w:rsidR="5F3C7FB2" w:rsidRPr="00661BC4">
        <w:rPr>
          <w:rFonts w:cs="Times New Roman"/>
          <w:color w:val="000000" w:themeColor="text1"/>
          <w:szCs w:val="24"/>
        </w:rPr>
        <w:t>selliseid</w:t>
      </w:r>
      <w:r w:rsidRPr="00661BC4">
        <w:rPr>
          <w:rFonts w:cs="Times New Roman"/>
          <w:color w:val="000000" w:themeColor="text1"/>
          <w:szCs w:val="24"/>
        </w:rPr>
        <w:t xml:space="preserve"> KüTSi subjekte, kelle puhul ei </w:t>
      </w:r>
      <w:r w:rsidR="0D933D23" w:rsidRPr="00661BC4">
        <w:rPr>
          <w:rFonts w:cs="Times New Roman"/>
        </w:rPr>
        <w:t xml:space="preserve">sõltu </w:t>
      </w:r>
      <w:r w:rsidR="00A626F8" w:rsidRPr="00661BC4">
        <w:rPr>
          <w:rFonts w:cs="Times New Roman"/>
        </w:rPr>
        <w:t>„</w:t>
      </w:r>
      <w:r w:rsidR="0D933D23" w:rsidRPr="00661BC4">
        <w:rPr>
          <w:rFonts w:cs="Times New Roman"/>
        </w:rPr>
        <w:t>teenuseosutajaks</w:t>
      </w:r>
      <w:r w:rsidR="00A626F8" w:rsidRPr="00661BC4">
        <w:rPr>
          <w:rFonts w:cs="Times New Roman"/>
        </w:rPr>
        <w:t>“</w:t>
      </w:r>
      <w:r w:rsidR="0D933D23" w:rsidRPr="00661BC4">
        <w:rPr>
          <w:rFonts w:cs="Times New Roman"/>
        </w:rPr>
        <w:t xml:space="preserve"> kvalifitseerumine ja seaduse kohaldamisalasse kuulumine</w:t>
      </w:r>
      <w:r w:rsidRPr="00661BC4">
        <w:rPr>
          <w:rFonts w:cs="Times New Roman"/>
          <w:color w:val="000000" w:themeColor="text1"/>
          <w:szCs w:val="24"/>
        </w:rPr>
        <w:t xml:space="preserve"> </w:t>
      </w:r>
      <w:r w:rsidR="07184ADF" w:rsidRPr="00661BC4">
        <w:rPr>
          <w:rFonts w:cs="Times New Roman"/>
        </w:rPr>
        <w:t>finants- või tööjõunäitajatest</w:t>
      </w:r>
      <w:r w:rsidRPr="00661BC4">
        <w:rPr>
          <w:rFonts w:cs="Times New Roman"/>
          <w:color w:val="000000" w:themeColor="text1"/>
          <w:szCs w:val="24"/>
        </w:rPr>
        <w:t xml:space="preserve">. Osa </w:t>
      </w:r>
      <w:r w:rsidR="00DA4268">
        <w:rPr>
          <w:rFonts w:cs="Times New Roman"/>
          <w:color w:val="000000" w:themeColor="text1"/>
          <w:szCs w:val="24"/>
        </w:rPr>
        <w:t>kõnealuse</w:t>
      </w:r>
      <w:r w:rsidR="00DA4268" w:rsidRPr="00661BC4">
        <w:rPr>
          <w:rFonts w:cs="Times New Roman"/>
          <w:color w:val="000000" w:themeColor="text1"/>
          <w:szCs w:val="24"/>
        </w:rPr>
        <w:t>s</w:t>
      </w:r>
      <w:r w:rsidRPr="00661BC4">
        <w:rPr>
          <w:rFonts w:cs="Times New Roman"/>
          <w:color w:val="000000" w:themeColor="text1"/>
          <w:szCs w:val="24"/>
        </w:rPr>
        <w:t xml:space="preserve"> lõikes nimetatud subjektid</w:t>
      </w:r>
      <w:r w:rsidR="00DA4268">
        <w:rPr>
          <w:rFonts w:cs="Times New Roman"/>
          <w:color w:val="000000" w:themeColor="text1"/>
          <w:szCs w:val="24"/>
        </w:rPr>
        <w:t>est</w:t>
      </w:r>
      <w:r w:rsidRPr="00661BC4">
        <w:rPr>
          <w:rFonts w:cs="Times New Roman"/>
          <w:color w:val="000000" w:themeColor="text1"/>
          <w:szCs w:val="24"/>
        </w:rPr>
        <w:t xml:space="preserve"> on nimetatud ka NIS2</w:t>
      </w:r>
      <w:r w:rsidR="00DA4268">
        <w:rPr>
          <w:rFonts w:cs="Times New Roman"/>
          <w:color w:val="000000" w:themeColor="text1"/>
          <w:szCs w:val="24"/>
        </w:rPr>
        <w:t>-</w:t>
      </w:r>
      <w:r w:rsidRPr="00661BC4">
        <w:rPr>
          <w:rFonts w:cs="Times New Roman"/>
          <w:color w:val="000000" w:themeColor="text1"/>
          <w:szCs w:val="24"/>
        </w:rPr>
        <w:t>direktiivi I lisas (millele viitab ka NIS2</w:t>
      </w:r>
      <w:r w:rsidR="00DA4268">
        <w:rPr>
          <w:rFonts w:cs="Times New Roman"/>
          <w:color w:val="000000" w:themeColor="text1"/>
          <w:szCs w:val="24"/>
        </w:rPr>
        <w:t>-</w:t>
      </w:r>
      <w:r w:rsidRPr="00661BC4">
        <w:rPr>
          <w:rFonts w:cs="Times New Roman"/>
          <w:color w:val="000000" w:themeColor="text1"/>
          <w:szCs w:val="24"/>
        </w:rPr>
        <w:t>direktiivi artikli 2 lõige 1), kuid kuna NIS2</w:t>
      </w:r>
      <w:r w:rsidR="006F6186">
        <w:rPr>
          <w:rFonts w:cs="Times New Roman"/>
          <w:color w:val="000000" w:themeColor="text1"/>
          <w:szCs w:val="24"/>
        </w:rPr>
        <w:t>-</w:t>
      </w:r>
      <w:r w:rsidRPr="00661BC4">
        <w:rPr>
          <w:rFonts w:cs="Times New Roman"/>
          <w:color w:val="000000" w:themeColor="text1"/>
          <w:szCs w:val="24"/>
        </w:rPr>
        <w:t>direktiivi artikli 2 lõige 2 sätestab, et ka ne</w:t>
      </w:r>
      <w:r w:rsidR="006F6186">
        <w:rPr>
          <w:rFonts w:cs="Times New Roman"/>
          <w:color w:val="000000" w:themeColor="text1"/>
          <w:szCs w:val="24"/>
        </w:rPr>
        <w:t>e</w:t>
      </w:r>
      <w:r w:rsidRPr="00661BC4">
        <w:rPr>
          <w:rFonts w:cs="Times New Roman"/>
          <w:color w:val="000000" w:themeColor="text1"/>
          <w:szCs w:val="24"/>
        </w:rPr>
        <w:t xml:space="preserve">d subjektid on </w:t>
      </w:r>
      <w:r w:rsidR="12E56F7D" w:rsidRPr="00661BC4">
        <w:rPr>
          <w:rFonts w:cs="Times New Roman"/>
          <w:color w:val="000000" w:themeColor="text1"/>
          <w:szCs w:val="24"/>
        </w:rPr>
        <w:t>kohustatud isiku</w:t>
      </w:r>
      <w:r w:rsidR="006F6186">
        <w:rPr>
          <w:rFonts w:cs="Times New Roman"/>
          <w:color w:val="000000" w:themeColor="text1"/>
          <w:szCs w:val="24"/>
        </w:rPr>
        <w:t>d</w:t>
      </w:r>
      <w:r w:rsidR="12E56F7D" w:rsidRPr="00661BC4">
        <w:rPr>
          <w:rFonts w:cs="Times New Roman"/>
          <w:color w:val="000000" w:themeColor="text1"/>
          <w:szCs w:val="24"/>
        </w:rPr>
        <w:t xml:space="preserve"> sõltumata oma </w:t>
      </w:r>
      <w:r w:rsidR="7536C824" w:rsidRPr="00661BC4">
        <w:rPr>
          <w:rFonts w:cs="Times New Roman"/>
          <w:color w:val="000000" w:themeColor="text1"/>
          <w:szCs w:val="24"/>
        </w:rPr>
        <w:t>finants- või tööjõunäitajatest</w:t>
      </w:r>
      <w:r w:rsidRPr="00661BC4">
        <w:rPr>
          <w:rFonts w:cs="Times New Roman"/>
          <w:color w:val="000000" w:themeColor="text1"/>
          <w:szCs w:val="24"/>
        </w:rPr>
        <w:t xml:space="preserve">, siis </w:t>
      </w:r>
      <w:r w:rsidR="3941D4A1" w:rsidRPr="00661BC4">
        <w:rPr>
          <w:rFonts w:cs="Times New Roman"/>
          <w:color w:val="000000" w:themeColor="text1"/>
          <w:szCs w:val="24"/>
        </w:rPr>
        <w:t xml:space="preserve">on </w:t>
      </w:r>
      <w:r w:rsidRPr="00661BC4">
        <w:rPr>
          <w:rFonts w:cs="Times New Roman"/>
          <w:color w:val="000000" w:themeColor="text1"/>
          <w:szCs w:val="24"/>
        </w:rPr>
        <w:t>samadest põhimõtetest lähtutud ka eelnõus.</w:t>
      </w:r>
    </w:p>
    <w:p w14:paraId="7D951834" w14:textId="5F6B6455" w:rsidR="3866760B" w:rsidRPr="00661BC4" w:rsidRDefault="53B83EAF" w:rsidP="00713977">
      <w:pPr>
        <w:rPr>
          <w:rFonts w:cs="Times New Roman"/>
          <w:color w:val="000000" w:themeColor="text1"/>
        </w:rPr>
      </w:pPr>
      <w:r w:rsidRPr="00661BC4">
        <w:rPr>
          <w:rFonts w:cs="Times New Roman"/>
          <w:color w:val="000000" w:themeColor="text1"/>
        </w:rPr>
        <w:t xml:space="preserve">Lõike 2 punkt </w:t>
      </w:r>
      <w:r w:rsidR="00265533">
        <w:rPr>
          <w:rFonts w:cs="Times New Roman"/>
          <w:color w:val="000000" w:themeColor="text1"/>
        </w:rPr>
        <w:t>8</w:t>
      </w:r>
      <w:r w:rsidRPr="00661BC4">
        <w:rPr>
          <w:rFonts w:cs="Times New Roman"/>
          <w:color w:val="000000" w:themeColor="text1"/>
        </w:rPr>
        <w:t>, mis määratleb ülioluliste üksustena ka elektroonilise side võrgu teenuse osutajad või üldkasutatava elektroonilise side teenuse osutajad, on eel</w:t>
      </w:r>
      <w:r w:rsidR="1A2A3816" w:rsidRPr="00661BC4">
        <w:rPr>
          <w:rFonts w:cs="Times New Roman"/>
          <w:color w:val="000000" w:themeColor="text1"/>
        </w:rPr>
        <w:t xml:space="preserve">nevatest punktidest selles mõttes erinev, et selle </w:t>
      </w:r>
      <w:r w:rsidR="5CBC5086" w:rsidRPr="00661BC4">
        <w:rPr>
          <w:rFonts w:cs="Times New Roman"/>
          <w:color w:val="000000" w:themeColor="text1"/>
        </w:rPr>
        <w:t xml:space="preserve">teenuseosutaja </w:t>
      </w:r>
      <w:r w:rsidR="008D734D" w:rsidRPr="00661BC4">
        <w:rPr>
          <w:rFonts w:cs="Times New Roman"/>
          <w:color w:val="000000" w:themeColor="text1"/>
        </w:rPr>
        <w:t>„</w:t>
      </w:r>
      <w:r w:rsidR="3005F068" w:rsidRPr="00661BC4">
        <w:rPr>
          <w:rFonts w:cs="Times New Roman"/>
          <w:color w:val="000000" w:themeColor="text1"/>
        </w:rPr>
        <w:t>ülioluliseks üksuseks</w:t>
      </w:r>
      <w:r w:rsidR="008D734D" w:rsidRPr="00661BC4">
        <w:rPr>
          <w:rFonts w:cs="Times New Roman"/>
          <w:color w:val="000000" w:themeColor="text1"/>
        </w:rPr>
        <w:t>“</w:t>
      </w:r>
      <w:r w:rsidR="3005F068" w:rsidRPr="00661BC4">
        <w:rPr>
          <w:rFonts w:cs="Times New Roman"/>
          <w:color w:val="000000" w:themeColor="text1"/>
        </w:rPr>
        <w:t xml:space="preserve"> kvalifitseerumise küsimuse lahendamisel</w:t>
      </w:r>
      <w:r w:rsidR="1A2A3816" w:rsidRPr="00661BC4">
        <w:rPr>
          <w:rFonts w:cs="Times New Roman"/>
          <w:color w:val="000000" w:themeColor="text1"/>
        </w:rPr>
        <w:t xml:space="preserve"> </w:t>
      </w:r>
      <w:r w:rsidRPr="00661BC4">
        <w:rPr>
          <w:rFonts w:cs="Times New Roman"/>
          <w:color w:val="000000" w:themeColor="text1"/>
        </w:rPr>
        <w:t xml:space="preserve">tuleb </w:t>
      </w:r>
      <w:r w:rsidR="1A2A3816" w:rsidRPr="00661BC4">
        <w:rPr>
          <w:rFonts w:cs="Times New Roman"/>
          <w:color w:val="000000" w:themeColor="text1"/>
        </w:rPr>
        <w:t>arvestada ka töötajate arvu ning bilansimahtu või aastakäivet</w:t>
      </w:r>
      <w:r w:rsidR="00693380">
        <w:rPr>
          <w:rFonts w:cs="Times New Roman"/>
          <w:color w:val="000000" w:themeColor="text1"/>
        </w:rPr>
        <w:t xml:space="preserve"> (</w:t>
      </w:r>
      <w:r w:rsidR="00693380">
        <w:rPr>
          <w:rFonts w:cs="Times New Roman"/>
        </w:rPr>
        <w:t>vt ka eespool olevaid näiteid</w:t>
      </w:r>
      <w:r w:rsidR="00693380">
        <w:rPr>
          <w:rFonts w:cs="Times New Roman"/>
          <w:color w:val="000000" w:themeColor="text1"/>
        </w:rPr>
        <w:t>)</w:t>
      </w:r>
      <w:r w:rsidR="1A2A3816" w:rsidRPr="00661BC4">
        <w:rPr>
          <w:rFonts w:cs="Times New Roman"/>
          <w:color w:val="000000" w:themeColor="text1"/>
        </w:rPr>
        <w:t>.</w:t>
      </w:r>
    </w:p>
    <w:p w14:paraId="19043619" w14:textId="11706574" w:rsidR="5C3B5361" w:rsidRPr="00661BC4" w:rsidRDefault="0A17C36E" w:rsidP="00713977">
      <w:pPr>
        <w:rPr>
          <w:rFonts w:cs="Times New Roman"/>
        </w:rPr>
      </w:pPr>
      <w:r w:rsidRPr="00661BC4">
        <w:rPr>
          <w:rFonts w:cs="Times New Roman"/>
        </w:rPr>
        <w:t xml:space="preserve">Osaliselt on </w:t>
      </w:r>
      <w:r w:rsidR="0058250C">
        <w:rPr>
          <w:rFonts w:cs="Times New Roman"/>
        </w:rPr>
        <w:t>selles</w:t>
      </w:r>
      <w:r w:rsidR="0058250C" w:rsidRPr="00661BC4">
        <w:rPr>
          <w:rFonts w:cs="Times New Roman"/>
        </w:rPr>
        <w:t xml:space="preserve"> </w:t>
      </w:r>
      <w:r w:rsidRPr="00661BC4">
        <w:rPr>
          <w:rFonts w:cs="Times New Roman"/>
        </w:rPr>
        <w:t xml:space="preserve">lõikes ülioluliste üksustena </w:t>
      </w:r>
      <w:r w:rsidR="0058250C" w:rsidRPr="00661BC4">
        <w:rPr>
          <w:rFonts w:cs="Times New Roman"/>
        </w:rPr>
        <w:t xml:space="preserve">nimetatud </w:t>
      </w:r>
      <w:r w:rsidRPr="00661BC4">
        <w:rPr>
          <w:rFonts w:cs="Times New Roman"/>
        </w:rPr>
        <w:t xml:space="preserve">sellised üksused, kes on </w:t>
      </w:r>
      <w:r w:rsidR="269A14FF" w:rsidRPr="00661BC4">
        <w:rPr>
          <w:rFonts w:cs="Times New Roman"/>
        </w:rPr>
        <w:t>NIS2</w:t>
      </w:r>
      <w:r w:rsidR="00B96BBC">
        <w:rPr>
          <w:rFonts w:cs="Times New Roman"/>
        </w:rPr>
        <w:t>-</w:t>
      </w:r>
      <w:r w:rsidRPr="00661BC4">
        <w:rPr>
          <w:rFonts w:cs="Times New Roman"/>
        </w:rPr>
        <w:t xml:space="preserve">direktiivis otsesõnu </w:t>
      </w:r>
      <w:r w:rsidR="0058250C">
        <w:rPr>
          <w:rFonts w:cs="Times New Roman"/>
        </w:rPr>
        <w:t xml:space="preserve">märgitud </w:t>
      </w:r>
      <w:r w:rsidR="7816430C" w:rsidRPr="00661BC4">
        <w:rPr>
          <w:rFonts w:cs="Times New Roman"/>
        </w:rPr>
        <w:t>üli</w:t>
      </w:r>
      <w:r w:rsidRPr="00661BC4">
        <w:rPr>
          <w:rFonts w:cs="Times New Roman"/>
        </w:rPr>
        <w:t xml:space="preserve">olulise üksusena (nt elutähtsa teenuse osutaja). Osaliselt on aga tegemist riigisiseselt </w:t>
      </w:r>
      <w:r w:rsidR="054FB67A" w:rsidRPr="00661BC4">
        <w:rPr>
          <w:rFonts w:cs="Times New Roman"/>
        </w:rPr>
        <w:t>üli</w:t>
      </w:r>
      <w:r w:rsidRPr="00661BC4">
        <w:rPr>
          <w:rFonts w:cs="Times New Roman"/>
        </w:rPr>
        <w:t xml:space="preserve">oluliste üksuste </w:t>
      </w:r>
      <w:r w:rsidR="0058250C">
        <w:rPr>
          <w:rFonts w:cs="Times New Roman"/>
        </w:rPr>
        <w:t>kindlaks</w:t>
      </w:r>
      <w:r w:rsidRPr="00661BC4">
        <w:rPr>
          <w:rFonts w:cs="Times New Roman"/>
        </w:rPr>
        <w:t>määramisega, arvestades NIS2</w:t>
      </w:r>
      <w:r w:rsidR="0058250C">
        <w:rPr>
          <w:rFonts w:cs="Times New Roman"/>
        </w:rPr>
        <w:t>-</w:t>
      </w:r>
      <w:r w:rsidRPr="00661BC4">
        <w:rPr>
          <w:rFonts w:cs="Times New Roman"/>
        </w:rPr>
        <w:t>direktiivi artikli 2 l</w:t>
      </w:r>
      <w:r w:rsidR="0058250C">
        <w:rPr>
          <w:rFonts w:cs="Times New Roman"/>
        </w:rPr>
        <w:t>õike</w:t>
      </w:r>
      <w:r w:rsidRPr="00661BC4">
        <w:rPr>
          <w:rFonts w:cs="Times New Roman"/>
        </w:rPr>
        <w:t xml:space="preserve"> 2 punktides b</w:t>
      </w:r>
      <w:r w:rsidR="6CB5BF0D" w:rsidRPr="00661BC4">
        <w:rPr>
          <w:rFonts w:cs="Times New Roman"/>
        </w:rPr>
        <w:t>–</w:t>
      </w:r>
      <w:r w:rsidRPr="00661BC4">
        <w:rPr>
          <w:rFonts w:cs="Times New Roman"/>
        </w:rPr>
        <w:t>e sätestatud kriteeriume. Need kriteeriumid on järgmised:</w:t>
      </w:r>
    </w:p>
    <w:p w14:paraId="466BEAEE" w14:textId="5D68B012" w:rsidR="5C3B5361" w:rsidRPr="00661BC4" w:rsidRDefault="5C3B5361" w:rsidP="00713977">
      <w:pPr>
        <w:ind w:left="708"/>
        <w:rPr>
          <w:rFonts w:cs="Times New Roman"/>
          <w:i/>
          <w:iCs/>
        </w:rPr>
      </w:pPr>
      <w:r w:rsidRPr="00661BC4">
        <w:rPr>
          <w:rFonts w:cs="Times New Roman"/>
          <w:i/>
          <w:iCs/>
        </w:rPr>
        <w:t>b) üksus on liikmesriigis sellise teenuse ainuosutaja, mis on kriitilise tähtsusega ühiskondliku või majandustegevuse säilitamiseks;</w:t>
      </w:r>
    </w:p>
    <w:p w14:paraId="37D5BB0F" w14:textId="572A3D63" w:rsidR="5C3B5361" w:rsidRPr="00661BC4" w:rsidRDefault="5C3B5361" w:rsidP="00713977">
      <w:pPr>
        <w:ind w:left="708"/>
        <w:rPr>
          <w:rFonts w:cs="Times New Roman"/>
          <w:i/>
          <w:iCs/>
        </w:rPr>
      </w:pPr>
      <w:r w:rsidRPr="00661BC4">
        <w:rPr>
          <w:rFonts w:cs="Times New Roman"/>
          <w:i/>
          <w:iCs/>
        </w:rPr>
        <w:t>c) üksuse osutatava teenuse häirel võib olla oluline mõju avalikule turvalisusele, avalikule julgeolekule või rahvatervisele;</w:t>
      </w:r>
    </w:p>
    <w:p w14:paraId="0E8E0834" w14:textId="780BD22C" w:rsidR="5C3B5361" w:rsidRPr="00661BC4" w:rsidRDefault="5C3B5361" w:rsidP="00713977">
      <w:pPr>
        <w:ind w:left="708"/>
        <w:rPr>
          <w:rFonts w:cs="Times New Roman"/>
          <w:i/>
          <w:iCs/>
        </w:rPr>
      </w:pPr>
      <w:r w:rsidRPr="00661BC4">
        <w:rPr>
          <w:rFonts w:cs="Times New Roman"/>
          <w:i/>
          <w:iCs/>
        </w:rPr>
        <w:t>d) üksuse osutatava teenuse häire võib tuua kaasa olulise süsteemse riski, eelkõige sektorites, kus sellisel häirel võib olla piiriülene mõju;</w:t>
      </w:r>
    </w:p>
    <w:p w14:paraId="1072F6B5" w14:textId="318DC102" w:rsidR="5C3B5361" w:rsidRPr="00661BC4" w:rsidRDefault="5C3B5361" w:rsidP="00713977">
      <w:pPr>
        <w:ind w:left="708"/>
        <w:rPr>
          <w:rFonts w:cs="Times New Roman"/>
          <w:i/>
          <w:iCs/>
        </w:rPr>
      </w:pPr>
      <w:r w:rsidRPr="00661BC4">
        <w:rPr>
          <w:rFonts w:cs="Times New Roman"/>
          <w:i/>
          <w:iCs/>
        </w:rPr>
        <w:t>e) üksus on kriitilise tähtsusega oma erilise olulisuse tõttu riiklikul või piirkondlikul tasandil konkreetse sektori või teenuseliigi või liikmesriigi muude üksteisest sõltuvate sektorite jaoks</w:t>
      </w:r>
      <w:r w:rsidR="0058250C">
        <w:rPr>
          <w:rFonts w:cs="Times New Roman"/>
          <w:i/>
          <w:iCs/>
        </w:rPr>
        <w:t>.</w:t>
      </w:r>
    </w:p>
    <w:p w14:paraId="7A092731" w14:textId="26322D2A" w:rsidR="5C3B5361" w:rsidRPr="00661BC4" w:rsidRDefault="0A17C36E" w:rsidP="00713977">
      <w:pPr>
        <w:rPr>
          <w:rFonts w:cs="Times New Roman"/>
          <w:color w:val="000000" w:themeColor="text1"/>
        </w:rPr>
      </w:pPr>
      <w:r w:rsidRPr="00661BC4">
        <w:rPr>
          <w:rFonts w:cs="Times New Roman"/>
          <w:color w:val="000000" w:themeColor="text1"/>
        </w:rPr>
        <w:t>Nimetatud NIS2</w:t>
      </w:r>
      <w:r w:rsidR="0058250C">
        <w:rPr>
          <w:rFonts w:cs="Times New Roman"/>
          <w:color w:val="000000" w:themeColor="text1"/>
        </w:rPr>
        <w:t>-</w:t>
      </w:r>
      <w:r w:rsidRPr="00661BC4">
        <w:rPr>
          <w:rFonts w:cs="Times New Roman"/>
          <w:color w:val="000000" w:themeColor="text1"/>
        </w:rPr>
        <w:t xml:space="preserve">direktiivi punktid ei täpsusta </w:t>
      </w:r>
      <w:r w:rsidR="1023BB44" w:rsidRPr="00661BC4">
        <w:rPr>
          <w:rFonts w:cs="Times New Roman"/>
          <w:color w:val="000000" w:themeColor="text1"/>
        </w:rPr>
        <w:t>enamal määral</w:t>
      </w:r>
      <w:r w:rsidRPr="00661BC4">
        <w:rPr>
          <w:rFonts w:cs="Times New Roman"/>
          <w:color w:val="000000" w:themeColor="text1"/>
        </w:rPr>
        <w:t xml:space="preserve">, milliseid </w:t>
      </w:r>
      <w:r w:rsidR="758F2969" w:rsidRPr="00661BC4">
        <w:rPr>
          <w:rFonts w:cs="Times New Roman"/>
          <w:color w:val="000000" w:themeColor="text1"/>
        </w:rPr>
        <w:t>üksusi</w:t>
      </w:r>
      <w:r w:rsidRPr="00661BC4">
        <w:rPr>
          <w:rFonts w:cs="Times New Roman"/>
          <w:color w:val="000000" w:themeColor="text1"/>
        </w:rPr>
        <w:t xml:space="preserve"> on siin mõeldud, vaid siin</w:t>
      </w:r>
      <w:r w:rsidR="00942161">
        <w:rPr>
          <w:rFonts w:cs="Times New Roman"/>
          <w:color w:val="000000" w:themeColor="text1"/>
        </w:rPr>
        <w:t>kohal</w:t>
      </w:r>
      <w:r w:rsidRPr="00661BC4">
        <w:rPr>
          <w:rFonts w:cs="Times New Roman"/>
          <w:color w:val="000000" w:themeColor="text1"/>
        </w:rPr>
        <w:t xml:space="preserve"> on igal liikmesriigil võimalus NIS2</w:t>
      </w:r>
      <w:r w:rsidR="0058250C">
        <w:rPr>
          <w:rFonts w:cs="Times New Roman"/>
          <w:color w:val="000000" w:themeColor="text1"/>
        </w:rPr>
        <w:t>-</w:t>
      </w:r>
      <w:r w:rsidRPr="00661BC4">
        <w:rPr>
          <w:rFonts w:cs="Times New Roman"/>
          <w:color w:val="000000" w:themeColor="text1"/>
        </w:rPr>
        <w:t xml:space="preserve">direktiivi üle võtvas õigusaktis </w:t>
      </w:r>
      <w:r w:rsidR="0058250C">
        <w:rPr>
          <w:rFonts w:cs="Times New Roman"/>
          <w:color w:val="000000" w:themeColor="text1"/>
        </w:rPr>
        <w:t>ise kindlaks määrata lisa</w:t>
      </w:r>
      <w:r w:rsidRPr="00661BC4">
        <w:rPr>
          <w:rFonts w:cs="Times New Roman"/>
          <w:color w:val="000000" w:themeColor="text1"/>
        </w:rPr>
        <w:t>üksus</w:t>
      </w:r>
      <w:r w:rsidR="0058250C">
        <w:rPr>
          <w:rFonts w:cs="Times New Roman"/>
          <w:color w:val="000000" w:themeColor="text1"/>
        </w:rPr>
        <w:t>ed</w:t>
      </w:r>
      <w:r w:rsidRPr="00661BC4">
        <w:rPr>
          <w:rFonts w:cs="Times New Roman"/>
          <w:color w:val="000000" w:themeColor="text1"/>
        </w:rPr>
        <w:t xml:space="preserve">, kes vastavad kommenteeritava lõike kriteeriumitele ning kes tuleb </w:t>
      </w:r>
      <w:r w:rsidR="0058250C">
        <w:rPr>
          <w:rFonts w:cs="Times New Roman"/>
          <w:color w:val="000000" w:themeColor="text1"/>
        </w:rPr>
        <w:t>luged</w:t>
      </w:r>
      <w:r w:rsidR="0058250C" w:rsidRPr="00661BC4">
        <w:rPr>
          <w:rFonts w:cs="Times New Roman"/>
          <w:color w:val="000000" w:themeColor="text1"/>
        </w:rPr>
        <w:t xml:space="preserve">a </w:t>
      </w:r>
      <w:r w:rsidRPr="00661BC4">
        <w:rPr>
          <w:rFonts w:cs="Times New Roman"/>
          <w:color w:val="000000" w:themeColor="text1"/>
        </w:rPr>
        <w:t xml:space="preserve">riigisisese seaduse subjektiks. Seda on lõikes </w:t>
      </w:r>
      <w:r w:rsidR="04A74D2F" w:rsidRPr="00661BC4">
        <w:rPr>
          <w:rFonts w:cs="Times New Roman"/>
          <w:color w:val="000000" w:themeColor="text1"/>
        </w:rPr>
        <w:t>2</w:t>
      </w:r>
      <w:r w:rsidRPr="00661BC4">
        <w:rPr>
          <w:rFonts w:cs="Times New Roman"/>
          <w:color w:val="000000" w:themeColor="text1"/>
        </w:rPr>
        <w:t xml:space="preserve"> nimetatud </w:t>
      </w:r>
      <w:r w:rsidR="1F1223B9" w:rsidRPr="00661BC4">
        <w:rPr>
          <w:rFonts w:cs="Times New Roman"/>
          <w:color w:val="000000" w:themeColor="text1"/>
        </w:rPr>
        <w:t xml:space="preserve">teatud </w:t>
      </w:r>
      <w:r w:rsidRPr="00661BC4">
        <w:rPr>
          <w:rFonts w:cs="Times New Roman"/>
          <w:color w:val="000000" w:themeColor="text1"/>
        </w:rPr>
        <w:t xml:space="preserve">subjektide </w:t>
      </w:r>
      <w:r w:rsidR="30939776" w:rsidRPr="00661BC4">
        <w:rPr>
          <w:rFonts w:cs="Times New Roman"/>
          <w:color w:val="000000" w:themeColor="text1"/>
        </w:rPr>
        <w:t>üli</w:t>
      </w:r>
      <w:r w:rsidRPr="00661BC4">
        <w:rPr>
          <w:rFonts w:cs="Times New Roman"/>
          <w:color w:val="000000" w:themeColor="text1"/>
        </w:rPr>
        <w:t>oluliste</w:t>
      </w:r>
      <w:r w:rsidR="00081831">
        <w:rPr>
          <w:rFonts w:cs="Times New Roman"/>
          <w:color w:val="000000" w:themeColor="text1"/>
        </w:rPr>
        <w:t>ks</w:t>
      </w:r>
      <w:r w:rsidRPr="00661BC4">
        <w:rPr>
          <w:rFonts w:cs="Times New Roman"/>
          <w:color w:val="000000" w:themeColor="text1"/>
        </w:rPr>
        <w:t xml:space="preserve"> üksuste</w:t>
      </w:r>
      <w:r w:rsidR="00081831">
        <w:rPr>
          <w:rFonts w:cs="Times New Roman"/>
          <w:color w:val="000000" w:themeColor="text1"/>
        </w:rPr>
        <w:t>ks</w:t>
      </w:r>
      <w:r w:rsidRPr="00661BC4">
        <w:rPr>
          <w:rFonts w:cs="Times New Roman"/>
          <w:color w:val="000000" w:themeColor="text1"/>
        </w:rPr>
        <w:t xml:space="preserve"> määramisel </w:t>
      </w:r>
      <w:r w:rsidR="02897362" w:rsidRPr="00661BC4">
        <w:rPr>
          <w:rFonts w:cs="Times New Roman"/>
          <w:color w:val="000000" w:themeColor="text1"/>
        </w:rPr>
        <w:t xml:space="preserve">ka </w:t>
      </w:r>
      <w:r w:rsidRPr="00661BC4">
        <w:rPr>
          <w:rFonts w:cs="Times New Roman"/>
          <w:color w:val="000000" w:themeColor="text1"/>
        </w:rPr>
        <w:t>tehtud (vt vastavaid selgitusi allpool konkreetsete punktide juures). Samas on loobutud NIS2</w:t>
      </w:r>
      <w:r w:rsidR="00330ED2">
        <w:rPr>
          <w:rFonts w:cs="Times New Roman"/>
          <w:color w:val="000000" w:themeColor="text1"/>
        </w:rPr>
        <w:t>-</w:t>
      </w:r>
      <w:r w:rsidRPr="00661BC4">
        <w:rPr>
          <w:rFonts w:cs="Times New Roman"/>
          <w:color w:val="000000" w:themeColor="text1"/>
        </w:rPr>
        <w:t xml:space="preserve">direktiivi artikli 2 lõike 2 eraldi ülevõtmisest, st eelnõu uues versioonis ei ole enam </w:t>
      </w:r>
      <w:r w:rsidRPr="00661BC4">
        <w:rPr>
          <w:rFonts w:cs="Times New Roman"/>
          <w:color w:val="000000" w:themeColor="text1"/>
        </w:rPr>
        <w:lastRenderedPageBreak/>
        <w:t>kooskõlastusele saadetud eelnõus sisaldunud</w:t>
      </w:r>
      <w:r w:rsidR="62185AF9" w:rsidRPr="00661BC4">
        <w:rPr>
          <w:rFonts w:cs="Times New Roman"/>
          <w:color w:val="000000" w:themeColor="text1"/>
        </w:rPr>
        <w:t xml:space="preserve"> KüTS</w:t>
      </w:r>
      <w:r w:rsidR="00330ED2">
        <w:rPr>
          <w:rFonts w:cs="Times New Roman"/>
          <w:color w:val="000000" w:themeColor="text1"/>
        </w:rPr>
        <w:t>i</w:t>
      </w:r>
      <w:r w:rsidRPr="00661BC4">
        <w:rPr>
          <w:rFonts w:cs="Times New Roman"/>
          <w:color w:val="000000" w:themeColor="text1"/>
        </w:rPr>
        <w:t xml:space="preserve"> § 1 lõiget 1</w:t>
      </w:r>
      <w:r w:rsidRPr="00661BC4">
        <w:rPr>
          <w:rFonts w:cs="Times New Roman"/>
          <w:color w:val="000000" w:themeColor="text1"/>
          <w:vertAlign w:val="superscript"/>
        </w:rPr>
        <w:t>4</w:t>
      </w:r>
      <w:r w:rsidRPr="00661BC4">
        <w:rPr>
          <w:rFonts w:cs="Times New Roman"/>
          <w:color w:val="000000" w:themeColor="text1"/>
        </w:rPr>
        <w:t>, mi</w:t>
      </w:r>
      <w:r w:rsidR="00330ED2">
        <w:rPr>
          <w:rFonts w:cs="Times New Roman"/>
          <w:color w:val="000000" w:themeColor="text1"/>
        </w:rPr>
        <w:t>lles kavandati ette näha</w:t>
      </w:r>
      <w:r w:rsidRPr="00661BC4">
        <w:rPr>
          <w:rFonts w:cs="Times New Roman"/>
          <w:color w:val="000000" w:themeColor="text1"/>
        </w:rPr>
        <w:t xml:space="preserve"> vastavad kriteeriumid, vaid eelnõus on juba nendest kriteeriumitest lähtu</w:t>
      </w:r>
      <w:r w:rsidR="00330ED2">
        <w:rPr>
          <w:rFonts w:cs="Times New Roman"/>
          <w:color w:val="000000" w:themeColor="text1"/>
        </w:rPr>
        <w:t>des</w:t>
      </w:r>
      <w:r w:rsidRPr="00661BC4">
        <w:rPr>
          <w:rFonts w:cs="Times New Roman"/>
          <w:color w:val="000000" w:themeColor="text1"/>
        </w:rPr>
        <w:t xml:space="preserve"> teatavad üksused </w:t>
      </w:r>
      <w:r w:rsidR="00DF737D">
        <w:rPr>
          <w:rFonts w:cs="Times New Roman"/>
          <w:color w:val="000000" w:themeColor="text1"/>
        </w:rPr>
        <w:t xml:space="preserve">määratud </w:t>
      </w:r>
      <w:r w:rsidRPr="00661BC4">
        <w:rPr>
          <w:rFonts w:cs="Times New Roman"/>
          <w:color w:val="000000" w:themeColor="text1"/>
        </w:rPr>
        <w:t>ülioluliste</w:t>
      </w:r>
      <w:r w:rsidR="00DF737D">
        <w:rPr>
          <w:rFonts w:cs="Times New Roman"/>
          <w:color w:val="000000" w:themeColor="text1"/>
        </w:rPr>
        <w:t>ks</w:t>
      </w:r>
      <w:r w:rsidRPr="00661BC4">
        <w:rPr>
          <w:rFonts w:cs="Times New Roman"/>
          <w:color w:val="000000" w:themeColor="text1"/>
        </w:rPr>
        <w:t xml:space="preserve"> ja oluliste</w:t>
      </w:r>
      <w:r w:rsidR="00DF737D">
        <w:rPr>
          <w:rFonts w:cs="Times New Roman"/>
          <w:color w:val="000000" w:themeColor="text1"/>
        </w:rPr>
        <w:t>ks</w:t>
      </w:r>
      <w:r w:rsidRPr="00661BC4">
        <w:rPr>
          <w:rFonts w:cs="Times New Roman"/>
          <w:color w:val="000000" w:themeColor="text1"/>
        </w:rPr>
        <w:t xml:space="preserve"> üksuste</w:t>
      </w:r>
      <w:r w:rsidR="00DF737D">
        <w:rPr>
          <w:rFonts w:cs="Times New Roman"/>
          <w:color w:val="000000" w:themeColor="text1"/>
        </w:rPr>
        <w:t>ks</w:t>
      </w:r>
      <w:r w:rsidR="1BC67D45" w:rsidRPr="00661BC4">
        <w:rPr>
          <w:rFonts w:cs="Times New Roman"/>
          <w:color w:val="000000" w:themeColor="text1"/>
        </w:rPr>
        <w:t xml:space="preserve"> (nt kriitilise tähtsusega side, mereraadioside ja operatiivraadiosidevõrgu teenuse osutaja</w:t>
      </w:r>
      <w:r w:rsidR="7D247D62" w:rsidRPr="00661BC4">
        <w:rPr>
          <w:rFonts w:cs="Times New Roman"/>
          <w:color w:val="000000" w:themeColor="text1"/>
        </w:rPr>
        <w:t>)</w:t>
      </w:r>
      <w:r w:rsidR="5C2574BB" w:rsidRPr="00661BC4">
        <w:rPr>
          <w:rFonts w:cs="Times New Roman"/>
          <w:color w:val="000000" w:themeColor="text1"/>
        </w:rPr>
        <w:t>. Seeläbi välditakse olukorda, kus täidesaatval võimul teki</w:t>
      </w:r>
      <w:r w:rsidR="00DF737D">
        <w:rPr>
          <w:rFonts w:cs="Times New Roman"/>
          <w:color w:val="000000" w:themeColor="text1"/>
        </w:rPr>
        <w:t>b</w:t>
      </w:r>
      <w:r w:rsidR="5C2574BB" w:rsidRPr="00661BC4">
        <w:rPr>
          <w:rFonts w:cs="Times New Roman"/>
          <w:color w:val="000000" w:themeColor="text1"/>
        </w:rPr>
        <w:t xml:space="preserve"> rakendusaktiga võimalus seaduse kohaldamisala liigselt ja subjektidele või potentsiaalsetele subjektidele ootamatult või läbipaistmatult laiendada.</w:t>
      </w:r>
      <w:r w:rsidR="3D3CE385" w:rsidRPr="00661BC4">
        <w:rPr>
          <w:rFonts w:cs="Times New Roman"/>
          <w:color w:val="000000" w:themeColor="text1"/>
        </w:rPr>
        <w:t xml:space="preserve"> </w:t>
      </w:r>
      <w:r w:rsidR="00DF737D">
        <w:rPr>
          <w:rFonts w:cs="Times New Roman"/>
          <w:color w:val="000000" w:themeColor="text1"/>
        </w:rPr>
        <w:t>St</w:t>
      </w:r>
      <w:r w:rsidR="3D3CE385" w:rsidRPr="00661BC4">
        <w:rPr>
          <w:rFonts w:cs="Times New Roman"/>
          <w:color w:val="000000" w:themeColor="text1"/>
        </w:rPr>
        <w:t xml:space="preserve"> uuendatud eelnõus ei ole kooskõlastusele saadetud eelnõu </w:t>
      </w:r>
      <w:r w:rsidR="003C7829">
        <w:rPr>
          <w:rFonts w:cs="Times New Roman"/>
          <w:color w:val="000000" w:themeColor="text1"/>
        </w:rPr>
        <w:t>kohase</w:t>
      </w:r>
      <w:r w:rsidR="3D3CE385" w:rsidRPr="00661BC4">
        <w:rPr>
          <w:rFonts w:cs="Times New Roman"/>
          <w:color w:val="000000" w:themeColor="text1"/>
        </w:rPr>
        <w:t xml:space="preserve"> KüTS</w:t>
      </w:r>
      <w:r w:rsidR="003C7829">
        <w:rPr>
          <w:rFonts w:cs="Times New Roman"/>
          <w:color w:val="000000" w:themeColor="text1"/>
        </w:rPr>
        <w:t>i</w:t>
      </w:r>
      <w:r w:rsidR="3D3CE385" w:rsidRPr="00661BC4">
        <w:rPr>
          <w:rFonts w:cs="Times New Roman"/>
          <w:color w:val="000000" w:themeColor="text1"/>
        </w:rPr>
        <w:t xml:space="preserve"> § 1 lõike</w:t>
      </w:r>
      <w:r w:rsidR="718F632D" w:rsidRPr="00661BC4">
        <w:rPr>
          <w:rFonts w:cs="Times New Roman"/>
          <w:color w:val="000000" w:themeColor="text1"/>
        </w:rPr>
        <w:t>ga</w:t>
      </w:r>
      <w:r w:rsidR="3D3CE385" w:rsidRPr="00661BC4">
        <w:rPr>
          <w:rFonts w:cs="Times New Roman"/>
          <w:color w:val="000000" w:themeColor="text1"/>
        </w:rPr>
        <w:t xml:space="preserve"> 1</w:t>
      </w:r>
      <w:r w:rsidR="3D3CE385" w:rsidRPr="00661BC4">
        <w:rPr>
          <w:rFonts w:cs="Times New Roman"/>
          <w:color w:val="000000" w:themeColor="text1"/>
          <w:vertAlign w:val="superscript"/>
        </w:rPr>
        <w:t>6</w:t>
      </w:r>
      <w:r w:rsidR="341CF317" w:rsidRPr="00661BC4">
        <w:rPr>
          <w:rFonts w:cs="Times New Roman"/>
          <w:color w:val="000000" w:themeColor="text1"/>
        </w:rPr>
        <w:t xml:space="preserve"> </w:t>
      </w:r>
      <w:r w:rsidR="003C7829">
        <w:rPr>
          <w:rFonts w:cs="Times New Roman"/>
          <w:color w:val="000000" w:themeColor="text1"/>
        </w:rPr>
        <w:t>kavandat</w:t>
      </w:r>
      <w:r w:rsidR="341CF317" w:rsidRPr="00661BC4">
        <w:rPr>
          <w:rFonts w:cs="Times New Roman"/>
          <w:color w:val="000000" w:themeColor="text1"/>
        </w:rPr>
        <w:t>ud määruse kehtestamise volitusnormi.</w:t>
      </w:r>
    </w:p>
    <w:p w14:paraId="537F2E17" w14:textId="77777777" w:rsidR="007618E2" w:rsidRPr="00661BC4" w:rsidRDefault="007618E2" w:rsidP="00713977">
      <w:pPr>
        <w:rPr>
          <w:rFonts w:cs="Times New Roman"/>
          <w:color w:val="000000" w:themeColor="text1"/>
        </w:rPr>
      </w:pPr>
    </w:p>
    <w:p w14:paraId="11F34411" w14:textId="59677677" w:rsidR="62226076" w:rsidRPr="00661BC4" w:rsidRDefault="003C7829" w:rsidP="00713977">
      <w:pPr>
        <w:rPr>
          <w:rFonts w:cs="Times New Roman"/>
          <w:color w:val="000000" w:themeColor="text1"/>
        </w:rPr>
      </w:pPr>
      <w:r>
        <w:rPr>
          <w:rFonts w:cs="Times New Roman"/>
          <w:b/>
          <w:bCs/>
        </w:rPr>
        <w:t xml:space="preserve">Eelnõukohase </w:t>
      </w:r>
      <w:r w:rsidR="33A68E4F" w:rsidRPr="00661BC4">
        <w:rPr>
          <w:rFonts w:cs="Times New Roman"/>
          <w:b/>
          <w:bCs/>
        </w:rPr>
        <w:t>KüTS</w:t>
      </w:r>
      <w:r>
        <w:rPr>
          <w:rFonts w:cs="Times New Roman"/>
          <w:b/>
          <w:bCs/>
        </w:rPr>
        <w:t>i</w:t>
      </w:r>
      <w:r w:rsidR="33A68E4F" w:rsidRPr="00661BC4">
        <w:rPr>
          <w:rFonts w:cs="Times New Roman"/>
          <w:b/>
          <w:bCs/>
        </w:rPr>
        <w:t xml:space="preserve"> § 3 l</w:t>
      </w:r>
      <w:r w:rsidR="00763203">
        <w:rPr>
          <w:rFonts w:cs="Times New Roman"/>
          <w:b/>
          <w:bCs/>
        </w:rPr>
        <w:t>õike</w:t>
      </w:r>
      <w:r w:rsidR="33A68E4F" w:rsidRPr="00661BC4">
        <w:rPr>
          <w:rFonts w:cs="Times New Roman"/>
          <w:b/>
          <w:bCs/>
        </w:rPr>
        <w:t xml:space="preserve"> 2 punktiga 1</w:t>
      </w:r>
      <w:r w:rsidR="33A68E4F" w:rsidRPr="00661BC4">
        <w:rPr>
          <w:rFonts w:cs="Times New Roman"/>
        </w:rPr>
        <w:t xml:space="preserve"> </w:t>
      </w:r>
      <w:r>
        <w:rPr>
          <w:rFonts w:cs="Times New Roman"/>
        </w:rPr>
        <w:t xml:space="preserve">kavandatakse üle </w:t>
      </w:r>
      <w:r w:rsidR="33A68E4F" w:rsidRPr="00661BC4">
        <w:rPr>
          <w:rFonts w:cs="Times New Roman"/>
        </w:rPr>
        <w:t>võ</w:t>
      </w:r>
      <w:r>
        <w:rPr>
          <w:rFonts w:cs="Times New Roman"/>
        </w:rPr>
        <w:t>t</w:t>
      </w:r>
      <w:r w:rsidR="33A68E4F" w:rsidRPr="00661BC4">
        <w:rPr>
          <w:rFonts w:cs="Times New Roman"/>
        </w:rPr>
        <w:t>ta NIS2</w:t>
      </w:r>
      <w:r>
        <w:rPr>
          <w:rFonts w:cs="Times New Roman"/>
        </w:rPr>
        <w:t>-</w:t>
      </w:r>
      <w:r w:rsidR="33A68E4F" w:rsidRPr="00661BC4">
        <w:rPr>
          <w:rFonts w:cs="Times New Roman"/>
        </w:rPr>
        <w:t>direktiivi artikli 3 lõike 1 punkt b</w:t>
      </w:r>
      <w:r w:rsidR="5F67759F" w:rsidRPr="00661BC4">
        <w:rPr>
          <w:rFonts w:cs="Times New Roman"/>
        </w:rPr>
        <w:t xml:space="preserve"> (</w:t>
      </w:r>
      <w:r w:rsidR="33A68E4F" w:rsidRPr="00661BC4">
        <w:rPr>
          <w:rFonts w:cs="Times New Roman"/>
        </w:rPr>
        <w:t xml:space="preserve">konkreetsemalt </w:t>
      </w:r>
      <w:r>
        <w:rPr>
          <w:rFonts w:cs="Times New Roman"/>
        </w:rPr>
        <w:t>termin</w:t>
      </w:r>
      <w:r w:rsidRPr="00661BC4">
        <w:rPr>
          <w:rFonts w:cs="Times New Roman"/>
        </w:rPr>
        <w:t xml:space="preserve"> </w:t>
      </w:r>
      <w:r w:rsidR="33A68E4F" w:rsidRPr="00661BC4">
        <w:rPr>
          <w:rFonts w:cs="Times New Roman"/>
        </w:rPr>
        <w:t>„domeeninimede süsteemi teenuse osutajad“</w:t>
      </w:r>
      <w:r w:rsidR="7A36ECAC" w:rsidRPr="00661BC4">
        <w:rPr>
          <w:rFonts w:cs="Times New Roman"/>
        </w:rPr>
        <w:t xml:space="preserve">) </w:t>
      </w:r>
      <w:r w:rsidR="33A68E4F" w:rsidRPr="00661BC4">
        <w:rPr>
          <w:rFonts w:cs="Times New Roman"/>
        </w:rPr>
        <w:t xml:space="preserve"> </w:t>
      </w:r>
      <w:r w:rsidR="0035369A">
        <w:rPr>
          <w:rFonts w:cs="Times New Roman"/>
        </w:rPr>
        <w:t xml:space="preserve">ja </w:t>
      </w:r>
      <w:r w:rsidR="33A68E4F" w:rsidRPr="00661BC4">
        <w:rPr>
          <w:rFonts w:cs="Times New Roman"/>
        </w:rPr>
        <w:t>NIS2</w:t>
      </w:r>
      <w:r>
        <w:rPr>
          <w:rFonts w:cs="Times New Roman"/>
        </w:rPr>
        <w:t>-</w:t>
      </w:r>
      <w:r w:rsidR="2951F365" w:rsidRPr="00661BC4">
        <w:rPr>
          <w:rFonts w:cs="Times New Roman"/>
        </w:rPr>
        <w:t>direktiivi</w:t>
      </w:r>
      <w:r w:rsidR="33A68E4F" w:rsidRPr="00661BC4">
        <w:rPr>
          <w:rFonts w:cs="Times New Roman"/>
        </w:rPr>
        <w:t xml:space="preserve"> artikli 2 lõike 2 punkti a alapunkt iii</w:t>
      </w:r>
      <w:r w:rsidR="06475055" w:rsidRPr="00661BC4">
        <w:rPr>
          <w:rFonts w:cs="Times New Roman"/>
        </w:rPr>
        <w:t xml:space="preserve">, </w:t>
      </w:r>
      <w:r>
        <w:rPr>
          <w:rFonts w:cs="Times New Roman"/>
        </w:rPr>
        <w:t>(</w:t>
      </w:r>
      <w:r w:rsidR="06475055" w:rsidRPr="00661BC4">
        <w:rPr>
          <w:rFonts w:cs="Times New Roman"/>
          <w:color w:val="000000" w:themeColor="text1"/>
        </w:rPr>
        <w:t xml:space="preserve">konkreetsemalt selle </w:t>
      </w:r>
      <w:r>
        <w:rPr>
          <w:rFonts w:cs="Times New Roman"/>
          <w:color w:val="000000" w:themeColor="text1"/>
        </w:rPr>
        <w:t>termin</w:t>
      </w:r>
      <w:r w:rsidR="06475055" w:rsidRPr="00661BC4">
        <w:rPr>
          <w:rFonts w:cs="Times New Roman"/>
          <w:color w:val="000000" w:themeColor="text1"/>
        </w:rPr>
        <w:t xml:space="preserve"> </w:t>
      </w:r>
      <w:r>
        <w:rPr>
          <w:rFonts w:cs="Times New Roman"/>
          <w:color w:val="000000" w:themeColor="text1"/>
        </w:rPr>
        <w:t>„</w:t>
      </w:r>
      <w:r w:rsidR="06475055" w:rsidRPr="001A0B34">
        <w:rPr>
          <w:rFonts w:cs="Times New Roman"/>
          <w:color w:val="000000" w:themeColor="text1"/>
        </w:rPr>
        <w:t>domeeninimede süsteemi teenuse osutajad</w:t>
      </w:r>
      <w:r>
        <w:rPr>
          <w:rFonts w:cs="Times New Roman"/>
          <w:color w:val="000000" w:themeColor="text1"/>
        </w:rPr>
        <w:t>“</w:t>
      </w:r>
      <w:r w:rsidR="70A57437" w:rsidRPr="00661BC4">
        <w:rPr>
          <w:rFonts w:cs="Times New Roman"/>
        </w:rPr>
        <w:t xml:space="preserve">. Mõlema artikli kohaselt </w:t>
      </w:r>
      <w:r>
        <w:rPr>
          <w:rFonts w:cs="Times New Roman"/>
        </w:rPr>
        <w:t>kuuluvad</w:t>
      </w:r>
      <w:r w:rsidR="33A68E4F" w:rsidRPr="00661BC4">
        <w:rPr>
          <w:rFonts w:cs="Times New Roman"/>
        </w:rPr>
        <w:t xml:space="preserve"> domeeninimede süsteemi teenuse osutajad NIS2</w:t>
      </w:r>
      <w:r>
        <w:rPr>
          <w:rFonts w:cs="Times New Roman"/>
        </w:rPr>
        <w:t>-</w:t>
      </w:r>
      <w:r w:rsidR="33A68E4F" w:rsidRPr="00661BC4">
        <w:rPr>
          <w:rFonts w:cs="Times New Roman"/>
        </w:rPr>
        <w:t xml:space="preserve">direktiivi </w:t>
      </w:r>
      <w:r>
        <w:rPr>
          <w:rFonts w:cs="Times New Roman"/>
        </w:rPr>
        <w:t>kohaldamisalasse</w:t>
      </w:r>
      <w:r w:rsidR="33A68E4F" w:rsidRPr="00661BC4">
        <w:rPr>
          <w:rFonts w:cs="Times New Roman"/>
        </w:rPr>
        <w:t xml:space="preserve"> olenemata nende suurusest. </w:t>
      </w:r>
      <w:r w:rsidR="33A68E4F" w:rsidRPr="00661BC4">
        <w:rPr>
          <w:rFonts w:cs="Times New Roman"/>
          <w:color w:val="000000" w:themeColor="text1"/>
        </w:rPr>
        <w:t>Domeeninimede süsteem on defineeritud NIS2</w:t>
      </w:r>
      <w:r>
        <w:rPr>
          <w:rFonts w:cs="Times New Roman"/>
          <w:color w:val="000000" w:themeColor="text1"/>
        </w:rPr>
        <w:t>-</w:t>
      </w:r>
      <w:r w:rsidR="33A68E4F" w:rsidRPr="00661BC4">
        <w:rPr>
          <w:rFonts w:cs="Times New Roman"/>
          <w:color w:val="000000" w:themeColor="text1"/>
        </w:rPr>
        <w:t>direktiivi artikli 6 punktis 19, mis võetakse üle KüTS</w:t>
      </w:r>
      <w:r>
        <w:rPr>
          <w:rFonts w:cs="Times New Roman"/>
          <w:color w:val="000000" w:themeColor="text1"/>
        </w:rPr>
        <w:t>i</w:t>
      </w:r>
      <w:r w:rsidR="33A68E4F" w:rsidRPr="00661BC4">
        <w:rPr>
          <w:rFonts w:cs="Times New Roman"/>
          <w:color w:val="000000" w:themeColor="text1"/>
        </w:rPr>
        <w:t xml:space="preserve"> § 2 punktiga </w:t>
      </w:r>
      <w:r w:rsidR="4A6D1CB8" w:rsidRPr="00661BC4">
        <w:rPr>
          <w:rFonts w:cs="Times New Roman"/>
          <w:color w:val="000000" w:themeColor="text1"/>
        </w:rPr>
        <w:t>5</w:t>
      </w:r>
      <w:r w:rsidR="4F6EB969" w:rsidRPr="00661BC4">
        <w:rPr>
          <w:rFonts w:cs="Times New Roman"/>
          <w:color w:val="000000" w:themeColor="text1"/>
        </w:rPr>
        <w:t xml:space="preserve"> ning domeeninimede süsteemi teenuse osutaja on defineeritud NIS2</w:t>
      </w:r>
      <w:r>
        <w:rPr>
          <w:rFonts w:cs="Times New Roman"/>
          <w:color w:val="000000" w:themeColor="text1"/>
        </w:rPr>
        <w:t>-</w:t>
      </w:r>
      <w:r w:rsidR="4F6EB969" w:rsidRPr="00661BC4">
        <w:rPr>
          <w:rFonts w:cs="Times New Roman"/>
          <w:color w:val="000000" w:themeColor="text1"/>
        </w:rPr>
        <w:t>direktiivi artikli 6 punktis 20, mis võetakse üle KüTS</w:t>
      </w:r>
      <w:r>
        <w:rPr>
          <w:rFonts w:cs="Times New Roman"/>
          <w:color w:val="000000" w:themeColor="text1"/>
        </w:rPr>
        <w:t>i</w:t>
      </w:r>
      <w:r w:rsidR="4F6EB969" w:rsidRPr="00661BC4">
        <w:rPr>
          <w:rFonts w:cs="Times New Roman"/>
          <w:color w:val="000000" w:themeColor="text1"/>
        </w:rPr>
        <w:t xml:space="preserve"> § 2 punktiga </w:t>
      </w:r>
      <w:r w:rsidR="02C4EE4B" w:rsidRPr="00661BC4">
        <w:rPr>
          <w:rFonts w:cs="Times New Roman"/>
          <w:color w:val="000000" w:themeColor="text1"/>
        </w:rPr>
        <w:t>6</w:t>
      </w:r>
      <w:r w:rsidR="33A68E4F" w:rsidRPr="00661BC4">
        <w:rPr>
          <w:rFonts w:cs="Times New Roman"/>
          <w:color w:val="000000" w:themeColor="text1"/>
        </w:rPr>
        <w:t>.</w:t>
      </w:r>
    </w:p>
    <w:p w14:paraId="034B00E3" w14:textId="77777777" w:rsidR="004B06A2" w:rsidRPr="00661BC4" w:rsidRDefault="004B06A2" w:rsidP="00713977">
      <w:pPr>
        <w:rPr>
          <w:rFonts w:cs="Times New Roman"/>
          <w:color w:val="000000" w:themeColor="text1"/>
        </w:rPr>
      </w:pPr>
    </w:p>
    <w:p w14:paraId="6BC0B290" w14:textId="3E9CF87B" w:rsidR="42B8260C" w:rsidRPr="00661BC4" w:rsidRDefault="003C7829" w:rsidP="00713977">
      <w:pPr>
        <w:rPr>
          <w:rFonts w:cs="Times New Roman"/>
          <w:color w:val="000000" w:themeColor="text1"/>
          <w:szCs w:val="24"/>
        </w:rPr>
      </w:pPr>
      <w:r>
        <w:rPr>
          <w:rFonts w:cs="Times New Roman"/>
          <w:b/>
          <w:bCs/>
        </w:rPr>
        <w:t xml:space="preserve">Eelnõukohase </w:t>
      </w:r>
      <w:r w:rsidR="42B8260C" w:rsidRPr="00661BC4">
        <w:rPr>
          <w:rFonts w:cs="Times New Roman"/>
          <w:b/>
          <w:bCs/>
        </w:rPr>
        <w:t>KüTS</w:t>
      </w:r>
      <w:r>
        <w:rPr>
          <w:rFonts w:cs="Times New Roman"/>
          <w:b/>
          <w:bCs/>
        </w:rPr>
        <w:t>i</w:t>
      </w:r>
      <w:r w:rsidR="42B8260C" w:rsidRPr="00661BC4">
        <w:rPr>
          <w:rFonts w:cs="Times New Roman"/>
          <w:b/>
          <w:bCs/>
        </w:rPr>
        <w:t xml:space="preserve"> § 3 l</w:t>
      </w:r>
      <w:r w:rsidR="00763203">
        <w:rPr>
          <w:rFonts w:cs="Times New Roman"/>
          <w:b/>
          <w:bCs/>
        </w:rPr>
        <w:t>õike</w:t>
      </w:r>
      <w:r w:rsidR="42B8260C" w:rsidRPr="00661BC4">
        <w:rPr>
          <w:rFonts w:cs="Times New Roman"/>
          <w:b/>
          <w:bCs/>
        </w:rPr>
        <w:t xml:space="preserve"> 2 punktiga 2</w:t>
      </w:r>
      <w:r w:rsidR="42B8260C" w:rsidRPr="00661BC4">
        <w:rPr>
          <w:rFonts w:cs="Times New Roman"/>
        </w:rPr>
        <w:t xml:space="preserve"> </w:t>
      </w:r>
      <w:r>
        <w:rPr>
          <w:rFonts w:cs="Times New Roman"/>
        </w:rPr>
        <w:t xml:space="preserve">kavandatakse üle </w:t>
      </w:r>
      <w:r w:rsidR="42B8260C" w:rsidRPr="00661BC4">
        <w:rPr>
          <w:rFonts w:cs="Times New Roman"/>
        </w:rPr>
        <w:t>võt</w:t>
      </w:r>
      <w:r>
        <w:rPr>
          <w:rFonts w:cs="Times New Roman"/>
        </w:rPr>
        <w:t>t</w:t>
      </w:r>
      <w:r w:rsidR="42B8260C" w:rsidRPr="00661BC4">
        <w:rPr>
          <w:rFonts w:cs="Times New Roman"/>
        </w:rPr>
        <w:t>a NIS2</w:t>
      </w:r>
      <w:r>
        <w:rPr>
          <w:rFonts w:cs="Times New Roman"/>
        </w:rPr>
        <w:t>-</w:t>
      </w:r>
      <w:r w:rsidR="42B8260C" w:rsidRPr="00661BC4">
        <w:rPr>
          <w:rFonts w:cs="Times New Roman"/>
        </w:rPr>
        <w:t xml:space="preserve">direktiivi artikli 3 lõike 1 punkt f (elutähtsa teenuse osutaja) ning </w:t>
      </w:r>
      <w:r w:rsidR="42B8260C" w:rsidRPr="00661BC4">
        <w:rPr>
          <w:rFonts w:cs="Times New Roman"/>
          <w:color w:val="000000" w:themeColor="text1"/>
          <w:szCs w:val="24"/>
        </w:rPr>
        <w:t>NIS2</w:t>
      </w:r>
      <w:r>
        <w:rPr>
          <w:rFonts w:cs="Times New Roman"/>
          <w:color w:val="000000" w:themeColor="text1"/>
          <w:szCs w:val="24"/>
        </w:rPr>
        <w:t>-</w:t>
      </w:r>
      <w:r w:rsidR="42B8260C" w:rsidRPr="00661BC4">
        <w:rPr>
          <w:rFonts w:cs="Times New Roman"/>
          <w:color w:val="000000" w:themeColor="text1"/>
          <w:szCs w:val="24"/>
        </w:rPr>
        <w:t>direktiivi artikli 2 lõige 3 (</w:t>
      </w:r>
      <w:r w:rsidR="42B8260C" w:rsidRPr="00661BC4">
        <w:rPr>
          <w:rFonts w:cs="Times New Roman"/>
          <w:i/>
          <w:iCs/>
          <w:color w:val="000000" w:themeColor="text1"/>
          <w:szCs w:val="24"/>
        </w:rPr>
        <w:t>[NIS2</w:t>
      </w:r>
      <w:r>
        <w:rPr>
          <w:rFonts w:cs="Times New Roman"/>
          <w:i/>
          <w:iCs/>
          <w:color w:val="000000" w:themeColor="text1"/>
          <w:szCs w:val="24"/>
        </w:rPr>
        <w:t>-</w:t>
      </w:r>
      <w:r w:rsidR="42B8260C" w:rsidRPr="00661BC4">
        <w:rPr>
          <w:rFonts w:cs="Times New Roman"/>
          <w:i/>
          <w:iCs/>
          <w:color w:val="000000" w:themeColor="text1"/>
          <w:szCs w:val="24"/>
        </w:rPr>
        <w:t>direktiivi]</w:t>
      </w:r>
      <w:r>
        <w:rPr>
          <w:rFonts w:cs="Times New Roman"/>
          <w:i/>
          <w:iCs/>
          <w:color w:val="000000" w:themeColor="text1"/>
          <w:szCs w:val="24"/>
        </w:rPr>
        <w:t xml:space="preserve"> </w:t>
      </w:r>
      <w:r w:rsidR="42B8260C" w:rsidRPr="00661BC4">
        <w:rPr>
          <w:rFonts w:cs="Times New Roman"/>
          <w:i/>
          <w:iCs/>
          <w:color w:val="000000" w:themeColor="text1"/>
          <w:szCs w:val="24"/>
        </w:rPr>
        <w:t>kohaldatakse [CER</w:t>
      </w:r>
      <w:r>
        <w:rPr>
          <w:rFonts w:cs="Times New Roman"/>
          <w:i/>
          <w:iCs/>
          <w:color w:val="000000" w:themeColor="text1"/>
          <w:szCs w:val="24"/>
        </w:rPr>
        <w:t>-</w:t>
      </w:r>
      <w:r w:rsidR="42B8260C" w:rsidRPr="00661BC4">
        <w:rPr>
          <w:rFonts w:cs="Times New Roman"/>
          <w:i/>
          <w:iCs/>
          <w:color w:val="000000" w:themeColor="text1"/>
          <w:szCs w:val="24"/>
        </w:rPr>
        <w:t>direktiivi] kohaselt elutähtsa teenuse osutajatena käsitatavate üksuste suhtes olenemata nende suuruses</w:t>
      </w:r>
      <w:r w:rsidR="42B8260C" w:rsidRPr="00C35867">
        <w:rPr>
          <w:rFonts w:cs="Times New Roman"/>
          <w:i/>
          <w:color w:val="000000" w:themeColor="text1"/>
          <w:szCs w:val="24"/>
        </w:rPr>
        <w:t>t</w:t>
      </w:r>
      <w:r w:rsidR="42B8260C" w:rsidRPr="00661BC4">
        <w:rPr>
          <w:rFonts w:cs="Times New Roman"/>
          <w:color w:val="000000" w:themeColor="text1"/>
          <w:szCs w:val="24"/>
        </w:rPr>
        <w:t xml:space="preserve">). Tegemist on ka kehtiva õiguse säilitamisega, kuna elutähtsa teenuse osutajad </w:t>
      </w:r>
      <w:r>
        <w:rPr>
          <w:rFonts w:cs="Times New Roman"/>
          <w:color w:val="000000" w:themeColor="text1"/>
          <w:szCs w:val="24"/>
        </w:rPr>
        <w:t xml:space="preserve">kuuluvad </w:t>
      </w:r>
      <w:r w:rsidR="10203C9B" w:rsidRPr="00661BC4">
        <w:rPr>
          <w:rFonts w:cs="Times New Roman"/>
          <w:color w:val="000000" w:themeColor="text1"/>
          <w:szCs w:val="24"/>
        </w:rPr>
        <w:t xml:space="preserve">juba </w:t>
      </w:r>
      <w:r w:rsidR="42B8260C" w:rsidRPr="00661BC4">
        <w:rPr>
          <w:rFonts w:cs="Times New Roman"/>
          <w:color w:val="000000" w:themeColor="text1"/>
          <w:szCs w:val="24"/>
        </w:rPr>
        <w:t xml:space="preserve">KüTSi </w:t>
      </w:r>
      <w:r>
        <w:rPr>
          <w:rFonts w:cs="Times New Roman"/>
          <w:color w:val="000000" w:themeColor="text1"/>
          <w:szCs w:val="24"/>
        </w:rPr>
        <w:t>kohaldamisalasse</w:t>
      </w:r>
      <w:r w:rsidR="42B8260C" w:rsidRPr="00661BC4">
        <w:rPr>
          <w:rFonts w:cs="Times New Roman"/>
          <w:color w:val="000000" w:themeColor="text1"/>
          <w:szCs w:val="24"/>
        </w:rPr>
        <w:t xml:space="preserve"> KüTS</w:t>
      </w:r>
      <w:r>
        <w:rPr>
          <w:rFonts w:cs="Times New Roman"/>
          <w:color w:val="000000" w:themeColor="text1"/>
          <w:szCs w:val="24"/>
        </w:rPr>
        <w:t>i</w:t>
      </w:r>
      <w:r w:rsidR="42B8260C" w:rsidRPr="00661BC4">
        <w:rPr>
          <w:rFonts w:cs="Times New Roman"/>
          <w:color w:val="000000" w:themeColor="text1"/>
          <w:szCs w:val="24"/>
        </w:rPr>
        <w:t xml:space="preserve"> kehtiva versiooni § 3 l</w:t>
      </w:r>
      <w:r w:rsidR="00920B5D">
        <w:rPr>
          <w:rFonts w:cs="Times New Roman"/>
          <w:color w:val="000000" w:themeColor="text1"/>
          <w:szCs w:val="24"/>
        </w:rPr>
        <w:t>õike</w:t>
      </w:r>
      <w:r w:rsidR="42B8260C" w:rsidRPr="00661BC4">
        <w:rPr>
          <w:rFonts w:cs="Times New Roman"/>
          <w:color w:val="000000" w:themeColor="text1"/>
          <w:szCs w:val="24"/>
        </w:rPr>
        <w:t xml:space="preserve"> 1 p</w:t>
      </w:r>
      <w:r w:rsidR="00920B5D">
        <w:rPr>
          <w:rFonts w:cs="Times New Roman"/>
          <w:color w:val="000000" w:themeColor="text1"/>
          <w:szCs w:val="24"/>
        </w:rPr>
        <w:t>unkti</w:t>
      </w:r>
      <w:r w:rsidR="42B8260C" w:rsidRPr="00661BC4">
        <w:rPr>
          <w:rFonts w:cs="Times New Roman"/>
          <w:color w:val="000000" w:themeColor="text1"/>
          <w:szCs w:val="24"/>
        </w:rPr>
        <w:t xml:space="preserve"> 1 alusel. </w:t>
      </w:r>
      <w:r w:rsidR="00920B5D">
        <w:rPr>
          <w:rFonts w:cs="Times New Roman"/>
          <w:color w:val="000000" w:themeColor="text1"/>
          <w:szCs w:val="24"/>
        </w:rPr>
        <w:t>Praegu</w:t>
      </w:r>
      <w:r w:rsidR="42B8260C" w:rsidRPr="00661BC4">
        <w:rPr>
          <w:rFonts w:cs="Times New Roman"/>
          <w:color w:val="000000" w:themeColor="text1"/>
          <w:szCs w:val="24"/>
        </w:rPr>
        <w:t xml:space="preserve"> määrab elutähtsa teenuse osutaja olemuse </w:t>
      </w:r>
      <w:r>
        <w:rPr>
          <w:rFonts w:cs="Times New Roman"/>
          <w:color w:val="000000" w:themeColor="text1"/>
          <w:szCs w:val="24"/>
        </w:rPr>
        <w:t xml:space="preserve">kindlaks </w:t>
      </w:r>
      <w:r w:rsidR="42B8260C" w:rsidRPr="00661BC4">
        <w:rPr>
          <w:rFonts w:cs="Times New Roman"/>
          <w:color w:val="000000" w:themeColor="text1"/>
          <w:szCs w:val="24"/>
        </w:rPr>
        <w:t xml:space="preserve">hädaolukorra seadus, kuid kavandatava tsiviilkriisi ja riigikaitse seaduse jõustumise järel </w:t>
      </w:r>
      <w:r>
        <w:rPr>
          <w:rFonts w:cs="Times New Roman"/>
          <w:color w:val="000000" w:themeColor="text1"/>
          <w:szCs w:val="24"/>
        </w:rPr>
        <w:t>reguleerib</w:t>
      </w:r>
      <w:r w:rsidR="42B8260C" w:rsidRPr="00661BC4">
        <w:rPr>
          <w:rFonts w:cs="Times New Roman"/>
          <w:color w:val="000000" w:themeColor="text1"/>
          <w:szCs w:val="24"/>
        </w:rPr>
        <w:t xml:space="preserve"> sellega seotud temaatika</w:t>
      </w:r>
      <w:r>
        <w:rPr>
          <w:rFonts w:cs="Times New Roman"/>
          <w:color w:val="000000" w:themeColor="text1"/>
          <w:szCs w:val="24"/>
        </w:rPr>
        <w:t>t</w:t>
      </w:r>
      <w:r w:rsidR="42B8260C" w:rsidRPr="00661BC4">
        <w:rPr>
          <w:rFonts w:cs="Times New Roman"/>
          <w:color w:val="000000" w:themeColor="text1"/>
          <w:szCs w:val="24"/>
        </w:rPr>
        <w:t xml:space="preserve"> nimetatud seadus. Hädaolukorra seaduse alusel tuvastatud elutähtsa teenuse osutaja ei pea </w:t>
      </w:r>
      <w:r>
        <w:rPr>
          <w:rFonts w:cs="Times New Roman"/>
          <w:color w:val="000000" w:themeColor="text1"/>
          <w:szCs w:val="24"/>
        </w:rPr>
        <w:t>tegutse</w:t>
      </w:r>
      <w:r w:rsidRPr="00661BC4">
        <w:rPr>
          <w:rFonts w:cs="Times New Roman"/>
          <w:color w:val="000000" w:themeColor="text1"/>
          <w:szCs w:val="24"/>
        </w:rPr>
        <w:t xml:space="preserve">ma </w:t>
      </w:r>
      <w:r w:rsidR="42B8260C" w:rsidRPr="00661BC4">
        <w:rPr>
          <w:rFonts w:cs="Times New Roman"/>
          <w:color w:val="000000" w:themeColor="text1"/>
          <w:szCs w:val="24"/>
        </w:rPr>
        <w:t>NIS2</w:t>
      </w:r>
      <w:r>
        <w:rPr>
          <w:rFonts w:cs="Times New Roman"/>
          <w:color w:val="000000" w:themeColor="text1"/>
          <w:szCs w:val="24"/>
        </w:rPr>
        <w:t>-</w:t>
      </w:r>
      <w:r w:rsidR="42B8260C" w:rsidRPr="00661BC4">
        <w:rPr>
          <w:rFonts w:cs="Times New Roman"/>
          <w:color w:val="000000" w:themeColor="text1"/>
          <w:szCs w:val="24"/>
        </w:rPr>
        <w:t>direktiivi I või II lisas nimetatud sektoris selleks, et ta oleks kommenteeritava punkti alusel hõlmatud KüTSi nõuete</w:t>
      </w:r>
      <w:r>
        <w:rPr>
          <w:rFonts w:cs="Times New Roman"/>
          <w:color w:val="000000" w:themeColor="text1"/>
          <w:szCs w:val="24"/>
        </w:rPr>
        <w:t>ga</w:t>
      </w:r>
      <w:r w:rsidR="42B8260C" w:rsidRPr="00661BC4">
        <w:rPr>
          <w:rFonts w:cs="Times New Roman"/>
          <w:color w:val="000000" w:themeColor="text1"/>
          <w:szCs w:val="24"/>
        </w:rPr>
        <w:t xml:space="preserve">. </w:t>
      </w:r>
    </w:p>
    <w:p w14:paraId="412DFE2C" w14:textId="1750C041" w:rsidR="42B8260C" w:rsidRPr="00661BC4" w:rsidRDefault="33A68E4F" w:rsidP="00713977">
      <w:pPr>
        <w:rPr>
          <w:rFonts w:cs="Times New Roman"/>
          <w:color w:val="000000" w:themeColor="text1"/>
        </w:rPr>
      </w:pPr>
      <w:r w:rsidRPr="00661BC4">
        <w:rPr>
          <w:rFonts w:cs="Times New Roman"/>
          <w:color w:val="000000" w:themeColor="text1"/>
        </w:rPr>
        <w:t>Tulevaste elutähtsa teenuste osutajate lisandumist on selgitatud CER</w:t>
      </w:r>
      <w:r w:rsidR="003C7829">
        <w:rPr>
          <w:rFonts w:cs="Times New Roman"/>
          <w:color w:val="000000" w:themeColor="text1"/>
        </w:rPr>
        <w:t>-</w:t>
      </w:r>
      <w:r w:rsidRPr="00661BC4">
        <w:rPr>
          <w:rFonts w:cs="Times New Roman"/>
          <w:color w:val="000000" w:themeColor="text1"/>
        </w:rPr>
        <w:t>direktiivi üle võtvas hädaolukorra seaduse muutmise ja sellega seonduvalt teiste seaduste muutmise seaduse</w:t>
      </w:r>
      <w:r w:rsidR="003C7829">
        <w:rPr>
          <w:rFonts w:cs="Times New Roman"/>
          <w:color w:val="000000" w:themeColor="text1"/>
        </w:rPr>
        <w:t xml:space="preserve"> eelnõu</w:t>
      </w:r>
      <w:r w:rsidRPr="00661BC4">
        <w:rPr>
          <w:rFonts w:cs="Times New Roman"/>
          <w:color w:val="000000" w:themeColor="text1"/>
        </w:rPr>
        <w:t xml:space="preserve">s </w:t>
      </w:r>
      <w:r w:rsidR="00491340">
        <w:rPr>
          <w:rFonts w:cs="Times New Roman"/>
          <w:color w:val="000000" w:themeColor="text1"/>
        </w:rPr>
        <w:t xml:space="preserve">nr </w:t>
      </w:r>
      <w:r w:rsidRPr="00661BC4">
        <w:rPr>
          <w:rFonts w:cs="Times New Roman"/>
          <w:color w:val="000000" w:themeColor="text1"/>
        </w:rPr>
        <w:t>426 SE. Tsiviilkriisi ja riigikaitse seaduse</w:t>
      </w:r>
      <w:r w:rsidR="003C7829">
        <w:rPr>
          <w:rFonts w:cs="Times New Roman"/>
          <w:color w:val="000000" w:themeColor="text1"/>
        </w:rPr>
        <w:t>sse tehtavad</w:t>
      </w:r>
      <w:r w:rsidRPr="00661BC4">
        <w:rPr>
          <w:rFonts w:cs="Times New Roman"/>
          <w:color w:val="000000" w:themeColor="text1"/>
        </w:rPr>
        <w:t xml:space="preserve"> muudatused on leitavad eelnõude infosüsteemi toimikust nr 21-0915</w:t>
      </w:r>
      <w:r w:rsidR="30B25213" w:rsidRPr="00661BC4">
        <w:rPr>
          <w:rFonts w:cs="Times New Roman"/>
          <w:color w:val="000000" w:themeColor="text1"/>
        </w:rPr>
        <w:t xml:space="preserve"> </w:t>
      </w:r>
      <w:r w:rsidR="003C7829">
        <w:rPr>
          <w:rFonts w:cs="Times New Roman"/>
          <w:color w:val="000000" w:themeColor="text1"/>
        </w:rPr>
        <w:t xml:space="preserve">ning </w:t>
      </w:r>
      <w:r w:rsidR="30B25213" w:rsidRPr="00661BC4">
        <w:rPr>
          <w:rFonts w:cs="Times New Roman"/>
          <w:color w:val="000000" w:themeColor="text1"/>
        </w:rPr>
        <w:t xml:space="preserve">Riigikogus </w:t>
      </w:r>
      <w:r w:rsidR="00763203">
        <w:rPr>
          <w:rFonts w:cs="Times New Roman"/>
          <w:color w:val="000000" w:themeColor="text1"/>
        </w:rPr>
        <w:t>menetleta</w:t>
      </w:r>
      <w:r w:rsidR="30B25213" w:rsidRPr="00661BC4">
        <w:rPr>
          <w:rFonts w:cs="Times New Roman"/>
          <w:color w:val="000000" w:themeColor="text1"/>
        </w:rPr>
        <w:t xml:space="preserve">vast tsiviilkriisi ja riigikaitse seaduse </w:t>
      </w:r>
      <w:r w:rsidR="003C7829">
        <w:rPr>
          <w:rFonts w:cs="Times New Roman"/>
          <w:color w:val="000000" w:themeColor="text1"/>
        </w:rPr>
        <w:t xml:space="preserve">eelnõust </w:t>
      </w:r>
      <w:r w:rsidR="00491340">
        <w:rPr>
          <w:rFonts w:cs="Times New Roman"/>
          <w:color w:val="000000" w:themeColor="text1"/>
        </w:rPr>
        <w:t xml:space="preserve">nr </w:t>
      </w:r>
      <w:r w:rsidR="30B25213" w:rsidRPr="00661BC4">
        <w:rPr>
          <w:rFonts w:cs="Times New Roman"/>
          <w:color w:val="000000" w:themeColor="text1"/>
        </w:rPr>
        <w:t>668 SE</w:t>
      </w:r>
      <w:r w:rsidRPr="00661BC4">
        <w:rPr>
          <w:rFonts w:cs="Times New Roman"/>
          <w:color w:val="000000" w:themeColor="text1"/>
        </w:rPr>
        <w:t>.</w:t>
      </w:r>
    </w:p>
    <w:p w14:paraId="71F8D5D2" w14:textId="77777777" w:rsidR="004B06A2" w:rsidRPr="00661BC4" w:rsidRDefault="004B06A2" w:rsidP="00713977">
      <w:pPr>
        <w:rPr>
          <w:rFonts w:cs="Times New Roman"/>
          <w:color w:val="000000" w:themeColor="text1"/>
          <w:szCs w:val="24"/>
        </w:rPr>
      </w:pPr>
    </w:p>
    <w:p w14:paraId="5BCF08B7" w14:textId="76D3BC14" w:rsidR="42B8260C" w:rsidRPr="00661BC4" w:rsidRDefault="00763203" w:rsidP="00713977">
      <w:pPr>
        <w:rPr>
          <w:rFonts w:cs="Times New Roman"/>
          <w:color w:val="000000" w:themeColor="text1"/>
        </w:rPr>
      </w:pPr>
      <w:r>
        <w:rPr>
          <w:rFonts w:cs="Times New Roman"/>
          <w:b/>
          <w:bCs/>
        </w:rPr>
        <w:t xml:space="preserve">Eelnõukohase </w:t>
      </w:r>
      <w:r w:rsidR="33A68E4F" w:rsidRPr="00661BC4">
        <w:rPr>
          <w:rFonts w:cs="Times New Roman"/>
          <w:b/>
          <w:bCs/>
        </w:rPr>
        <w:t>KüTS</w:t>
      </w:r>
      <w:r>
        <w:rPr>
          <w:rFonts w:cs="Times New Roman"/>
          <w:b/>
          <w:bCs/>
        </w:rPr>
        <w:t>i</w:t>
      </w:r>
      <w:r w:rsidR="33A68E4F" w:rsidRPr="00661BC4">
        <w:rPr>
          <w:rFonts w:cs="Times New Roman"/>
          <w:b/>
          <w:bCs/>
        </w:rPr>
        <w:t xml:space="preserve"> § 3 l</w:t>
      </w:r>
      <w:r>
        <w:rPr>
          <w:rFonts w:cs="Times New Roman"/>
          <w:b/>
          <w:bCs/>
        </w:rPr>
        <w:t>õike</w:t>
      </w:r>
      <w:r w:rsidR="33A68E4F" w:rsidRPr="00661BC4">
        <w:rPr>
          <w:rFonts w:cs="Times New Roman"/>
          <w:b/>
          <w:bCs/>
        </w:rPr>
        <w:t xml:space="preserve"> 2 punktiga </w:t>
      </w:r>
      <w:r w:rsidR="087463CC" w:rsidRPr="00661BC4">
        <w:rPr>
          <w:rFonts w:cs="Times New Roman"/>
          <w:b/>
          <w:bCs/>
        </w:rPr>
        <w:t>3</w:t>
      </w:r>
      <w:r w:rsidR="33A68E4F" w:rsidRPr="00661BC4">
        <w:rPr>
          <w:rFonts w:cs="Times New Roman"/>
        </w:rPr>
        <w:t xml:space="preserve"> </w:t>
      </w:r>
      <w:r>
        <w:rPr>
          <w:rFonts w:cs="Times New Roman"/>
        </w:rPr>
        <w:t xml:space="preserve">kavandatakse üle </w:t>
      </w:r>
      <w:r w:rsidR="33A68E4F" w:rsidRPr="00661BC4">
        <w:rPr>
          <w:rFonts w:cs="Times New Roman"/>
        </w:rPr>
        <w:t>võ</w:t>
      </w:r>
      <w:r>
        <w:rPr>
          <w:rFonts w:cs="Times New Roman"/>
        </w:rPr>
        <w:t>t</w:t>
      </w:r>
      <w:r w:rsidR="33A68E4F" w:rsidRPr="00661BC4">
        <w:rPr>
          <w:rFonts w:cs="Times New Roman"/>
        </w:rPr>
        <w:t>ta NIS2</w:t>
      </w:r>
      <w:r>
        <w:rPr>
          <w:rFonts w:cs="Times New Roman"/>
        </w:rPr>
        <w:t>-</w:t>
      </w:r>
      <w:r w:rsidR="33A68E4F" w:rsidRPr="00661BC4">
        <w:rPr>
          <w:rFonts w:cs="Times New Roman"/>
        </w:rPr>
        <w:t xml:space="preserve">direktiivi artikli 3 lõike 1 punkt d ja </w:t>
      </w:r>
      <w:r w:rsidR="33A68E4F" w:rsidRPr="00661BC4">
        <w:rPr>
          <w:rFonts w:cs="Times New Roman"/>
          <w:color w:val="000000" w:themeColor="text1"/>
        </w:rPr>
        <w:t xml:space="preserve">artikli 2 lõike 2 punkt </w:t>
      </w:r>
      <w:r w:rsidR="00FD6A29">
        <w:rPr>
          <w:rFonts w:cs="Times New Roman"/>
          <w:color w:val="000000" w:themeColor="text1"/>
        </w:rPr>
        <w:t>f</w:t>
      </w:r>
      <w:r w:rsidR="33A68E4F" w:rsidRPr="00661BC4">
        <w:rPr>
          <w:rFonts w:cs="Times New Roman"/>
          <w:color w:val="000000" w:themeColor="text1"/>
        </w:rPr>
        <w:t xml:space="preserve"> alapunkt i. Ülioluliseks üksuseks KüTS</w:t>
      </w:r>
      <w:r>
        <w:rPr>
          <w:rFonts w:cs="Times New Roman"/>
          <w:color w:val="000000" w:themeColor="text1"/>
        </w:rPr>
        <w:t>i</w:t>
      </w:r>
      <w:r w:rsidR="33A68E4F" w:rsidRPr="00661BC4">
        <w:rPr>
          <w:rFonts w:cs="Times New Roman"/>
          <w:color w:val="000000" w:themeColor="text1"/>
        </w:rPr>
        <w:t xml:space="preserve"> tähenduses on keskvalitsuse avaliku halduse üksus. NIS2</w:t>
      </w:r>
      <w:r>
        <w:rPr>
          <w:rFonts w:cs="Times New Roman"/>
          <w:color w:val="000000" w:themeColor="text1"/>
        </w:rPr>
        <w:t>-</w:t>
      </w:r>
      <w:r w:rsidR="33A68E4F" w:rsidRPr="00661BC4">
        <w:rPr>
          <w:rFonts w:cs="Times New Roman"/>
          <w:color w:val="000000" w:themeColor="text1"/>
        </w:rPr>
        <w:t>direktiivi artikli 2 lõike 2 alapunkti i kohaselt on ülioluline üksus</w:t>
      </w:r>
      <w:r w:rsidR="33A68E4F" w:rsidRPr="00661BC4">
        <w:rPr>
          <w:rFonts w:cs="Times New Roman"/>
          <w:i/>
          <w:iCs/>
          <w:color w:val="000000" w:themeColor="text1"/>
        </w:rPr>
        <w:t xml:space="preserve"> keskvalitsuse avaliku halduse üksus, nagu see on kindlaks määratud liikmesriigi poolt kooskõlas tema õigusega</w:t>
      </w:r>
      <w:r w:rsidR="33A68E4F" w:rsidRPr="00661BC4">
        <w:rPr>
          <w:rFonts w:cs="Times New Roman"/>
          <w:color w:val="000000" w:themeColor="text1"/>
        </w:rPr>
        <w:t>. „Keskvalitsuse avaliku halduse üksus“ on defineeritud KüTS</w:t>
      </w:r>
      <w:r>
        <w:rPr>
          <w:rFonts w:cs="Times New Roman"/>
          <w:color w:val="000000" w:themeColor="text1"/>
        </w:rPr>
        <w:t>i</w:t>
      </w:r>
      <w:r w:rsidR="33A68E4F" w:rsidRPr="00661BC4">
        <w:rPr>
          <w:rFonts w:cs="Times New Roman"/>
          <w:color w:val="000000" w:themeColor="text1"/>
        </w:rPr>
        <w:t xml:space="preserve"> § 2 punktis 14, kuid </w:t>
      </w:r>
      <w:r>
        <w:rPr>
          <w:rFonts w:cs="Times New Roman"/>
          <w:color w:val="000000" w:themeColor="text1"/>
        </w:rPr>
        <w:t>see on seotud</w:t>
      </w:r>
      <w:r w:rsidR="33A68E4F" w:rsidRPr="00661BC4">
        <w:rPr>
          <w:rFonts w:cs="Times New Roman"/>
          <w:color w:val="000000" w:themeColor="text1"/>
        </w:rPr>
        <w:t xml:space="preserve"> ka avaliku halduse üksuse mõistega, mis on defineeritud NIS2</w:t>
      </w:r>
      <w:r>
        <w:rPr>
          <w:rFonts w:cs="Times New Roman"/>
          <w:color w:val="000000" w:themeColor="text1"/>
        </w:rPr>
        <w:t>-</w:t>
      </w:r>
      <w:r w:rsidR="33A68E4F" w:rsidRPr="00661BC4">
        <w:rPr>
          <w:rFonts w:cs="Times New Roman"/>
          <w:color w:val="000000" w:themeColor="text1"/>
        </w:rPr>
        <w:t xml:space="preserve">direktiivi artikli 6 punktis 35 (mida eelnõuga </w:t>
      </w:r>
      <w:r>
        <w:rPr>
          <w:rFonts w:cs="Times New Roman"/>
          <w:color w:val="000000" w:themeColor="text1"/>
        </w:rPr>
        <w:t xml:space="preserve">eraldi </w:t>
      </w:r>
      <w:r w:rsidR="33A68E4F" w:rsidRPr="00661BC4">
        <w:rPr>
          <w:rFonts w:cs="Times New Roman"/>
          <w:color w:val="000000" w:themeColor="text1"/>
        </w:rPr>
        <w:t>üle ei võta). Kommenteeritava punkti puhul on tegemist ka kehtiva õiguse säilitamisega, kuna see mõiste hõlmab kehtiva KüTS</w:t>
      </w:r>
      <w:r>
        <w:rPr>
          <w:rFonts w:cs="Times New Roman"/>
          <w:color w:val="000000" w:themeColor="text1"/>
        </w:rPr>
        <w:t>i</w:t>
      </w:r>
      <w:r w:rsidR="33A68E4F" w:rsidRPr="00661BC4">
        <w:rPr>
          <w:rFonts w:cs="Times New Roman"/>
          <w:color w:val="000000" w:themeColor="text1"/>
        </w:rPr>
        <w:t xml:space="preserve"> § 3 l</w:t>
      </w:r>
      <w:r>
        <w:rPr>
          <w:rFonts w:cs="Times New Roman"/>
          <w:color w:val="000000" w:themeColor="text1"/>
        </w:rPr>
        <w:t>õike</w:t>
      </w:r>
      <w:r w:rsidR="33A68E4F" w:rsidRPr="00661BC4">
        <w:rPr>
          <w:rFonts w:cs="Times New Roman"/>
          <w:color w:val="000000" w:themeColor="text1"/>
        </w:rPr>
        <w:t xml:space="preserve"> 4 punktides 3, 5, 6, 7, 8, 11, 12 ja 14</w:t>
      </w:r>
      <w:r w:rsidR="5FDCFAB0" w:rsidRPr="00661BC4">
        <w:rPr>
          <w:rFonts w:cs="Times New Roman"/>
          <w:color w:val="000000" w:themeColor="text1"/>
        </w:rPr>
        <w:t xml:space="preserve"> </w:t>
      </w:r>
      <w:r>
        <w:rPr>
          <w:rFonts w:cs="Times New Roman"/>
          <w:color w:val="000000" w:themeColor="text1"/>
        </w:rPr>
        <w:t>nimetatud</w:t>
      </w:r>
      <w:r w:rsidRPr="00661BC4">
        <w:rPr>
          <w:rFonts w:cs="Times New Roman"/>
          <w:color w:val="000000" w:themeColor="text1"/>
        </w:rPr>
        <w:t xml:space="preserve"> </w:t>
      </w:r>
      <w:r w:rsidR="5FDCFAB0" w:rsidRPr="00661BC4">
        <w:rPr>
          <w:rFonts w:cs="Times New Roman"/>
          <w:color w:val="000000" w:themeColor="text1"/>
        </w:rPr>
        <w:t>üksusi</w:t>
      </w:r>
      <w:r w:rsidR="33A68E4F" w:rsidRPr="00661BC4">
        <w:rPr>
          <w:rFonts w:cs="Times New Roman"/>
          <w:color w:val="000000" w:themeColor="text1"/>
        </w:rPr>
        <w:t>.</w:t>
      </w:r>
      <w:r w:rsidR="61D80C51" w:rsidRPr="00661BC4">
        <w:rPr>
          <w:rFonts w:cs="Times New Roman"/>
          <w:color w:val="000000" w:themeColor="text1"/>
        </w:rPr>
        <w:t xml:space="preserve"> Termini </w:t>
      </w:r>
      <w:r w:rsidR="0057690F" w:rsidRPr="00661BC4">
        <w:rPr>
          <w:rFonts w:cs="Times New Roman"/>
          <w:color w:val="000000" w:themeColor="text1"/>
        </w:rPr>
        <w:t>„</w:t>
      </w:r>
      <w:r w:rsidR="61D80C51" w:rsidRPr="00661BC4">
        <w:rPr>
          <w:rFonts w:cs="Times New Roman"/>
          <w:color w:val="000000" w:themeColor="text1"/>
        </w:rPr>
        <w:t>keskvalitsuse avaliku halduse üksus</w:t>
      </w:r>
      <w:r w:rsidR="0057690F" w:rsidRPr="00661BC4">
        <w:rPr>
          <w:rFonts w:cs="Times New Roman"/>
          <w:color w:val="000000" w:themeColor="text1"/>
        </w:rPr>
        <w:t>“</w:t>
      </w:r>
      <w:r w:rsidR="61D80C51" w:rsidRPr="00661BC4">
        <w:rPr>
          <w:rFonts w:cs="Times New Roman"/>
          <w:color w:val="000000" w:themeColor="text1"/>
        </w:rPr>
        <w:t xml:space="preserve"> kasutamise võimalikkust ja mõistlikkust on eelnõu koostamise käigus korduvalt kaalutud ning otsitud sobivamaid alternatiive, kuna </w:t>
      </w:r>
      <w:r>
        <w:rPr>
          <w:rFonts w:cs="Times New Roman"/>
          <w:color w:val="000000" w:themeColor="text1"/>
        </w:rPr>
        <w:t>kõnesoleva</w:t>
      </w:r>
      <w:r w:rsidRPr="00661BC4">
        <w:rPr>
          <w:rFonts w:cs="Times New Roman"/>
          <w:color w:val="000000" w:themeColor="text1"/>
        </w:rPr>
        <w:t xml:space="preserve"> </w:t>
      </w:r>
      <w:r w:rsidR="6F2C4560" w:rsidRPr="00661BC4">
        <w:rPr>
          <w:rFonts w:cs="Times New Roman"/>
          <w:color w:val="000000" w:themeColor="text1"/>
        </w:rPr>
        <w:t>eelnõu kontekstis on tegemist NIS2</w:t>
      </w:r>
      <w:r>
        <w:rPr>
          <w:rFonts w:cs="Times New Roman"/>
          <w:color w:val="000000" w:themeColor="text1"/>
        </w:rPr>
        <w:t>-</w:t>
      </w:r>
      <w:r w:rsidR="6F2C4560" w:rsidRPr="00661BC4">
        <w:rPr>
          <w:rFonts w:cs="Times New Roman"/>
          <w:color w:val="000000" w:themeColor="text1"/>
        </w:rPr>
        <w:t xml:space="preserve">direktiivist pärit terminiga, mis on mõeldud ülevõtmiseks kõigile liikmesriikidele ja mis </w:t>
      </w:r>
      <w:r w:rsidR="001A0351">
        <w:rPr>
          <w:rFonts w:cs="Times New Roman"/>
          <w:color w:val="000000" w:themeColor="text1"/>
        </w:rPr>
        <w:t>oma vormi ja sisu</w:t>
      </w:r>
      <w:r w:rsidR="00514BE3">
        <w:rPr>
          <w:rFonts w:cs="Times New Roman"/>
          <w:color w:val="000000" w:themeColor="text1"/>
        </w:rPr>
        <w:t xml:space="preserve"> poolest</w:t>
      </w:r>
      <w:r w:rsidR="6F2C4560" w:rsidRPr="00661BC4">
        <w:rPr>
          <w:rFonts w:cs="Times New Roman"/>
          <w:color w:val="000000" w:themeColor="text1"/>
        </w:rPr>
        <w:t xml:space="preserve"> seondub </w:t>
      </w:r>
      <w:r w:rsidR="008E53E1">
        <w:rPr>
          <w:rFonts w:cs="Times New Roman"/>
          <w:color w:val="000000" w:themeColor="text1"/>
        </w:rPr>
        <w:t xml:space="preserve">eelkõige </w:t>
      </w:r>
      <w:r w:rsidR="6F2C4560" w:rsidRPr="00661BC4">
        <w:rPr>
          <w:rFonts w:cs="Times New Roman"/>
        </w:rPr>
        <w:t xml:space="preserve">föderatiivsete </w:t>
      </w:r>
      <w:r w:rsidR="6F2C4560" w:rsidRPr="00661BC4">
        <w:rPr>
          <w:rFonts w:cs="Times New Roman"/>
          <w:color w:val="000000" w:themeColor="text1"/>
        </w:rPr>
        <w:t>riikide õigusterminoloogiaga.</w:t>
      </w:r>
      <w:r w:rsidR="02629B61" w:rsidRPr="00661BC4">
        <w:rPr>
          <w:rFonts w:cs="Times New Roman"/>
          <w:color w:val="000000" w:themeColor="text1"/>
        </w:rPr>
        <w:t xml:space="preserve"> Sellele vaatamata on kaalumise järel otsustatud hetkel parema alternatiivi puudumisel termin sellisel kujul säilitada, arvestades mh, et </w:t>
      </w:r>
      <w:r w:rsidR="7171F3F3" w:rsidRPr="00661BC4">
        <w:rPr>
          <w:rFonts w:cs="Times New Roman"/>
        </w:rPr>
        <w:t xml:space="preserve">sarnast </w:t>
      </w:r>
      <w:r w:rsidR="02629B61" w:rsidRPr="00661BC4">
        <w:rPr>
          <w:rFonts w:cs="Times New Roman"/>
          <w:color w:val="000000" w:themeColor="text1"/>
        </w:rPr>
        <w:t xml:space="preserve">sõnastust </w:t>
      </w:r>
      <w:r w:rsidR="06C42B89" w:rsidRPr="00661BC4">
        <w:rPr>
          <w:rFonts w:cs="Times New Roman"/>
          <w:color w:val="000000" w:themeColor="text1"/>
        </w:rPr>
        <w:t>(</w:t>
      </w:r>
      <w:r w:rsidR="0057690F" w:rsidRPr="00661BC4">
        <w:rPr>
          <w:rFonts w:cs="Times New Roman"/>
          <w:color w:val="000000" w:themeColor="text1"/>
        </w:rPr>
        <w:t>„</w:t>
      </w:r>
      <w:r w:rsidR="06C42B89" w:rsidRPr="00661BC4">
        <w:rPr>
          <w:rFonts w:cs="Times New Roman"/>
          <w:color w:val="000000" w:themeColor="text1"/>
        </w:rPr>
        <w:t>keskvalitsus</w:t>
      </w:r>
      <w:r w:rsidR="0057690F" w:rsidRPr="00661BC4">
        <w:rPr>
          <w:rFonts w:cs="Times New Roman"/>
          <w:color w:val="000000" w:themeColor="text1"/>
        </w:rPr>
        <w:t>“</w:t>
      </w:r>
      <w:r w:rsidR="06C42B89" w:rsidRPr="00661BC4">
        <w:rPr>
          <w:rFonts w:cs="Times New Roman"/>
          <w:color w:val="000000" w:themeColor="text1"/>
        </w:rPr>
        <w:t xml:space="preserve"> koos seaduse puhul asjaomase täiendiga) </w:t>
      </w:r>
      <w:r w:rsidR="02629B61" w:rsidRPr="00661BC4">
        <w:rPr>
          <w:rFonts w:cs="Times New Roman"/>
          <w:color w:val="000000" w:themeColor="text1"/>
        </w:rPr>
        <w:lastRenderedPageBreak/>
        <w:t xml:space="preserve">kasutatakse ka </w:t>
      </w:r>
      <w:r w:rsidR="4E30F73B" w:rsidRPr="00661BC4">
        <w:rPr>
          <w:rFonts w:cs="Times New Roman"/>
          <w:color w:val="000000" w:themeColor="text1"/>
        </w:rPr>
        <w:t>arvukates teistes Eesti õigusaktides</w:t>
      </w:r>
      <w:r w:rsidR="1D4409E1" w:rsidRPr="00661BC4">
        <w:rPr>
          <w:rFonts w:cs="Times New Roman"/>
          <w:color w:val="000000" w:themeColor="text1"/>
        </w:rPr>
        <w:t xml:space="preserve"> </w:t>
      </w:r>
      <w:r w:rsidR="00250BA0">
        <w:rPr>
          <w:rFonts w:cs="Times New Roman"/>
          <w:color w:val="000000" w:themeColor="text1"/>
        </w:rPr>
        <w:t>–</w:t>
      </w:r>
      <w:r w:rsidR="1D4409E1" w:rsidRPr="00661BC4">
        <w:rPr>
          <w:rFonts w:cs="Times New Roman"/>
          <w:color w:val="000000" w:themeColor="text1"/>
        </w:rPr>
        <w:t xml:space="preserve"> nende seas näiteks riigieelarve seaduses, riigivaraseaduses ja krediidiasutuste seaduses</w:t>
      </w:r>
      <w:r w:rsidR="4E30F73B" w:rsidRPr="00661BC4">
        <w:rPr>
          <w:rFonts w:cs="Times New Roman"/>
          <w:color w:val="000000" w:themeColor="text1"/>
        </w:rPr>
        <w:t>.</w:t>
      </w:r>
    </w:p>
    <w:p w14:paraId="79ECFFBD" w14:textId="77777777" w:rsidR="00FC2AF0" w:rsidRPr="00661BC4" w:rsidRDefault="00FC2AF0" w:rsidP="00713977">
      <w:pPr>
        <w:rPr>
          <w:rFonts w:cs="Times New Roman"/>
          <w:color w:val="000000" w:themeColor="text1"/>
        </w:rPr>
      </w:pPr>
    </w:p>
    <w:p w14:paraId="6AD4D55C" w14:textId="71F8BE6E" w:rsidR="38D089C0" w:rsidRPr="00661BC4" w:rsidRDefault="00250BA0" w:rsidP="00713977">
      <w:pPr>
        <w:rPr>
          <w:rFonts w:cs="Times New Roman"/>
          <w:color w:val="000000" w:themeColor="text1"/>
        </w:rPr>
      </w:pPr>
      <w:r>
        <w:rPr>
          <w:rFonts w:cs="Times New Roman"/>
          <w:b/>
          <w:bCs/>
        </w:rPr>
        <w:t xml:space="preserve">Eelnõukohase </w:t>
      </w:r>
      <w:r w:rsidR="62EA2D1D" w:rsidRPr="00661BC4">
        <w:rPr>
          <w:rFonts w:cs="Times New Roman"/>
          <w:b/>
          <w:bCs/>
        </w:rPr>
        <w:t>KüTS</w:t>
      </w:r>
      <w:r>
        <w:rPr>
          <w:rFonts w:cs="Times New Roman"/>
          <w:b/>
          <w:bCs/>
        </w:rPr>
        <w:t>i</w:t>
      </w:r>
      <w:r w:rsidR="62EA2D1D" w:rsidRPr="00661BC4">
        <w:rPr>
          <w:rFonts w:cs="Times New Roman"/>
          <w:b/>
          <w:bCs/>
        </w:rPr>
        <w:t xml:space="preserve"> § 3 l</w:t>
      </w:r>
      <w:r>
        <w:rPr>
          <w:rFonts w:cs="Times New Roman"/>
          <w:b/>
          <w:bCs/>
        </w:rPr>
        <w:t>õike</w:t>
      </w:r>
      <w:r w:rsidR="62EA2D1D" w:rsidRPr="00661BC4">
        <w:rPr>
          <w:rFonts w:cs="Times New Roman"/>
          <w:b/>
          <w:bCs/>
        </w:rPr>
        <w:t xml:space="preserve"> 2 punktiga 4</w:t>
      </w:r>
      <w:r w:rsidR="62EA2D1D" w:rsidRPr="00661BC4">
        <w:rPr>
          <w:rFonts w:cs="Times New Roman"/>
        </w:rPr>
        <w:t xml:space="preserve"> </w:t>
      </w:r>
      <w:r>
        <w:rPr>
          <w:rFonts w:cs="Times New Roman"/>
        </w:rPr>
        <w:t xml:space="preserve">kavandatakse </w:t>
      </w:r>
      <w:r w:rsidR="62EA2D1D" w:rsidRPr="00661BC4">
        <w:rPr>
          <w:rFonts w:cs="Times New Roman"/>
        </w:rPr>
        <w:t xml:space="preserve">määrata kohaliku </w:t>
      </w:r>
      <w:r w:rsidR="004A51B9">
        <w:rPr>
          <w:rFonts w:cs="Times New Roman"/>
        </w:rPr>
        <w:t>omavalitsuse</w:t>
      </w:r>
      <w:r w:rsidR="62EA2D1D" w:rsidRPr="00661BC4">
        <w:rPr>
          <w:rFonts w:cs="Times New Roman"/>
        </w:rPr>
        <w:t xml:space="preserve"> avaliku halduse üksus </w:t>
      </w:r>
      <w:r w:rsidR="1F215371" w:rsidRPr="00661BC4">
        <w:rPr>
          <w:rFonts w:cs="Times New Roman"/>
        </w:rPr>
        <w:t xml:space="preserve">ülioluliseks </w:t>
      </w:r>
      <w:r w:rsidR="62EA2D1D" w:rsidRPr="00661BC4">
        <w:rPr>
          <w:rFonts w:cs="Times New Roman"/>
        </w:rPr>
        <w:t xml:space="preserve">üksuseks, arvestades </w:t>
      </w:r>
      <w:r w:rsidR="62EA2D1D" w:rsidRPr="00661BC4">
        <w:rPr>
          <w:rFonts w:cs="Times New Roman"/>
          <w:color w:val="000000" w:themeColor="text1"/>
        </w:rPr>
        <w:t>NIS2</w:t>
      </w:r>
      <w:r>
        <w:rPr>
          <w:rFonts w:cs="Times New Roman"/>
          <w:color w:val="000000" w:themeColor="text1"/>
        </w:rPr>
        <w:t>-</w:t>
      </w:r>
      <w:r w:rsidR="62EA2D1D" w:rsidRPr="00661BC4">
        <w:rPr>
          <w:rFonts w:cs="Times New Roman"/>
          <w:color w:val="000000" w:themeColor="text1"/>
        </w:rPr>
        <w:t>direktiivi artikli 5 punkt</w:t>
      </w:r>
      <w:r w:rsidR="5AA15B35" w:rsidRPr="00661BC4">
        <w:rPr>
          <w:rFonts w:cs="Times New Roman"/>
          <w:color w:val="000000" w:themeColor="text1"/>
        </w:rPr>
        <w:t>i</w:t>
      </w:r>
      <w:r w:rsidR="62EA2D1D" w:rsidRPr="00661BC4">
        <w:rPr>
          <w:rFonts w:cs="Times New Roman"/>
          <w:color w:val="000000" w:themeColor="text1"/>
        </w:rPr>
        <w:t xml:space="preserve"> a (</w:t>
      </w:r>
      <w:r w:rsidR="62EA2D1D" w:rsidRPr="00661BC4">
        <w:rPr>
          <w:rFonts w:cs="Times New Roman"/>
          <w:i/>
          <w:iCs/>
          <w:color w:val="000000" w:themeColor="text1"/>
        </w:rPr>
        <w:t>liikmesriigid võivad ette näha, et [NIS2</w:t>
      </w:r>
      <w:r>
        <w:rPr>
          <w:rFonts w:cs="Times New Roman"/>
          <w:i/>
          <w:iCs/>
          <w:color w:val="000000" w:themeColor="text1"/>
        </w:rPr>
        <w:t>-</w:t>
      </w:r>
      <w:r w:rsidR="62EA2D1D" w:rsidRPr="00661BC4">
        <w:rPr>
          <w:rFonts w:cs="Times New Roman"/>
          <w:i/>
          <w:iCs/>
          <w:color w:val="000000" w:themeColor="text1"/>
        </w:rPr>
        <w:t>direktiivi] kohaldatakse kohaliku tasandi avaliku halduse üksuste suhtes</w:t>
      </w:r>
      <w:r w:rsidR="62EA2D1D" w:rsidRPr="00661BC4">
        <w:rPr>
          <w:rFonts w:cs="Times New Roman"/>
          <w:color w:val="000000" w:themeColor="text1"/>
        </w:rPr>
        <w:t>).</w:t>
      </w:r>
      <w:r w:rsidR="62EA2D1D" w:rsidRPr="00661BC4">
        <w:rPr>
          <w:rFonts w:cs="Times New Roman"/>
        </w:rPr>
        <w:t xml:space="preserve"> Kommenteeritava punkti eesmärk on säilitada </w:t>
      </w:r>
      <w:r w:rsidR="62EA2D1D" w:rsidRPr="00661BC4">
        <w:rPr>
          <w:rFonts w:cs="Times New Roman"/>
          <w:color w:val="000000" w:themeColor="text1"/>
        </w:rPr>
        <w:t>ka KüTS</w:t>
      </w:r>
      <w:r>
        <w:rPr>
          <w:rFonts w:cs="Times New Roman"/>
          <w:color w:val="000000" w:themeColor="text1"/>
        </w:rPr>
        <w:t>i</w:t>
      </w:r>
      <w:r w:rsidR="62EA2D1D" w:rsidRPr="00661BC4">
        <w:rPr>
          <w:rFonts w:cs="Times New Roman"/>
          <w:color w:val="000000" w:themeColor="text1"/>
        </w:rPr>
        <w:t xml:space="preserve"> kehtiva versiooni § 3 l</w:t>
      </w:r>
      <w:r>
        <w:rPr>
          <w:rFonts w:cs="Times New Roman"/>
          <w:color w:val="000000" w:themeColor="text1"/>
        </w:rPr>
        <w:t>õike</w:t>
      </w:r>
      <w:r w:rsidR="62EA2D1D" w:rsidRPr="00661BC4">
        <w:rPr>
          <w:rFonts w:cs="Times New Roman"/>
          <w:color w:val="000000" w:themeColor="text1"/>
        </w:rPr>
        <w:t xml:space="preserve"> 4 punktist 4</w:t>
      </w:r>
      <w:r w:rsidR="62EA2D1D" w:rsidRPr="00661BC4">
        <w:rPr>
          <w:rFonts w:cs="Times New Roman"/>
        </w:rPr>
        <w:t xml:space="preserve"> tulenev olukord, kus kohaliku </w:t>
      </w:r>
      <w:r w:rsidR="00D04617">
        <w:rPr>
          <w:rFonts w:cs="Times New Roman"/>
        </w:rPr>
        <w:t>omavalitsuse</w:t>
      </w:r>
      <w:r w:rsidR="62EA2D1D" w:rsidRPr="00661BC4">
        <w:rPr>
          <w:rFonts w:cs="Times New Roman"/>
        </w:rPr>
        <w:t xml:space="preserve"> avaliku halduse üksused </w:t>
      </w:r>
      <w:r>
        <w:rPr>
          <w:rFonts w:cs="Times New Roman"/>
        </w:rPr>
        <w:t>kuulu</w:t>
      </w:r>
      <w:r w:rsidRPr="00661BC4">
        <w:rPr>
          <w:rFonts w:cs="Times New Roman"/>
        </w:rPr>
        <w:t xml:space="preserve">ksid </w:t>
      </w:r>
      <w:r w:rsidR="62EA2D1D" w:rsidRPr="00661BC4">
        <w:rPr>
          <w:rFonts w:cs="Times New Roman"/>
        </w:rPr>
        <w:t>üliolulise</w:t>
      </w:r>
      <w:r w:rsidR="002A40C2">
        <w:rPr>
          <w:rFonts w:cs="Times New Roman"/>
        </w:rPr>
        <w:t>le</w:t>
      </w:r>
      <w:r w:rsidR="62EA2D1D" w:rsidRPr="00661BC4">
        <w:rPr>
          <w:rFonts w:cs="Times New Roman"/>
        </w:rPr>
        <w:t xml:space="preserve"> üksusele omase eelkontrollilaadse järelevalve alla. Vt siin</w:t>
      </w:r>
      <w:r w:rsidR="008A5942">
        <w:rPr>
          <w:rFonts w:cs="Times New Roman"/>
        </w:rPr>
        <w:t>juures</w:t>
      </w:r>
      <w:r w:rsidR="62EA2D1D" w:rsidRPr="00661BC4">
        <w:rPr>
          <w:rFonts w:cs="Times New Roman"/>
        </w:rPr>
        <w:t xml:space="preserve"> ka KüTS</w:t>
      </w:r>
      <w:r w:rsidR="008A5942">
        <w:rPr>
          <w:rFonts w:cs="Times New Roman"/>
        </w:rPr>
        <w:t>i</w:t>
      </w:r>
      <w:r w:rsidR="62EA2D1D" w:rsidRPr="00661BC4">
        <w:rPr>
          <w:rFonts w:cs="Times New Roman"/>
        </w:rPr>
        <w:t xml:space="preserve"> § 2 punkti 15 kohta esitatud selgitust. Kommenteeritava</w:t>
      </w:r>
      <w:r w:rsidR="00D236D8">
        <w:rPr>
          <w:rFonts w:cs="Times New Roman"/>
        </w:rPr>
        <w:t>s</w:t>
      </w:r>
      <w:r w:rsidR="62EA2D1D" w:rsidRPr="00661BC4">
        <w:rPr>
          <w:rFonts w:cs="Times New Roman"/>
        </w:rPr>
        <w:t xml:space="preserve"> punkti</w:t>
      </w:r>
      <w:r w:rsidR="00D236D8">
        <w:rPr>
          <w:rFonts w:cs="Times New Roman"/>
        </w:rPr>
        <w:t>s määratletud mõiste</w:t>
      </w:r>
      <w:r w:rsidR="62EA2D1D" w:rsidRPr="00661BC4">
        <w:rPr>
          <w:rFonts w:cs="Times New Roman"/>
        </w:rPr>
        <w:t xml:space="preserve"> on </w:t>
      </w:r>
      <w:r w:rsidR="62EA2D1D" w:rsidRPr="00661BC4">
        <w:rPr>
          <w:rFonts w:cs="Times New Roman"/>
          <w:color w:val="000000" w:themeColor="text1"/>
        </w:rPr>
        <w:t>seo</w:t>
      </w:r>
      <w:r w:rsidR="00DA085F">
        <w:rPr>
          <w:rFonts w:cs="Times New Roman"/>
          <w:color w:val="000000" w:themeColor="text1"/>
        </w:rPr>
        <w:t>tud</w:t>
      </w:r>
      <w:r w:rsidR="62EA2D1D" w:rsidRPr="00661BC4">
        <w:rPr>
          <w:rFonts w:cs="Times New Roman"/>
          <w:color w:val="000000" w:themeColor="text1"/>
        </w:rPr>
        <w:t xml:space="preserve"> ka avaliku halduse üksuse mõistega, mis on defineeritud NIS2</w:t>
      </w:r>
      <w:r w:rsidR="00DA085F">
        <w:rPr>
          <w:rFonts w:cs="Times New Roman"/>
          <w:color w:val="000000" w:themeColor="text1"/>
        </w:rPr>
        <w:t>-</w:t>
      </w:r>
      <w:r w:rsidR="62EA2D1D" w:rsidRPr="00661BC4">
        <w:rPr>
          <w:rFonts w:cs="Times New Roman"/>
          <w:color w:val="000000" w:themeColor="text1"/>
        </w:rPr>
        <w:t xml:space="preserve">direktiivi artikli 6 punktis 35 (mida eelnõuga </w:t>
      </w:r>
      <w:r w:rsidR="00DA085F">
        <w:rPr>
          <w:rFonts w:cs="Times New Roman"/>
          <w:color w:val="000000" w:themeColor="text1"/>
        </w:rPr>
        <w:t xml:space="preserve">eraldi </w:t>
      </w:r>
      <w:r w:rsidR="62EA2D1D" w:rsidRPr="00661BC4">
        <w:rPr>
          <w:rFonts w:cs="Times New Roman"/>
          <w:color w:val="000000" w:themeColor="text1"/>
        </w:rPr>
        <w:t>üle ei võta).</w:t>
      </w:r>
    </w:p>
    <w:p w14:paraId="3938931D" w14:textId="34134B7E" w:rsidR="38D089C0" w:rsidRPr="00661BC4" w:rsidRDefault="38D089C0" w:rsidP="00713977">
      <w:pPr>
        <w:rPr>
          <w:rFonts w:cs="Times New Roman"/>
          <w:color w:val="000000" w:themeColor="text1"/>
          <w:szCs w:val="24"/>
        </w:rPr>
      </w:pPr>
      <w:r w:rsidRPr="00661BC4">
        <w:rPr>
          <w:rFonts w:cs="Times New Roman"/>
          <w:color w:val="000000" w:themeColor="text1"/>
          <w:szCs w:val="24"/>
        </w:rPr>
        <w:t xml:space="preserve">Nagu juba öeldud, on kohaliku omavalitsuse avaliku halduste üksuste üliolulise üksusena määramise eesmärk säilitada senine </w:t>
      </w:r>
      <w:r w:rsidR="00DA085F">
        <w:rPr>
          <w:rFonts w:cs="Times New Roman"/>
          <w:color w:val="000000" w:themeColor="text1"/>
          <w:szCs w:val="24"/>
        </w:rPr>
        <w:t>kord</w:t>
      </w:r>
      <w:r w:rsidRPr="00661BC4">
        <w:rPr>
          <w:rFonts w:cs="Times New Roman"/>
          <w:color w:val="000000" w:themeColor="text1"/>
          <w:szCs w:val="24"/>
        </w:rPr>
        <w:t>. Kui kommenteeritava NIS2</w:t>
      </w:r>
      <w:r w:rsidR="00DA085F">
        <w:rPr>
          <w:rFonts w:cs="Times New Roman"/>
          <w:color w:val="000000" w:themeColor="text1"/>
          <w:szCs w:val="24"/>
        </w:rPr>
        <w:t>-</w:t>
      </w:r>
      <w:r w:rsidRPr="00661BC4">
        <w:rPr>
          <w:rFonts w:cs="Times New Roman"/>
          <w:color w:val="000000" w:themeColor="text1"/>
          <w:szCs w:val="24"/>
        </w:rPr>
        <w:t>direktiivi sätte ülevõtmisel otsustataks, et se</w:t>
      </w:r>
      <w:r w:rsidR="00DA085F">
        <w:rPr>
          <w:rFonts w:cs="Times New Roman"/>
          <w:color w:val="000000" w:themeColor="text1"/>
          <w:szCs w:val="24"/>
        </w:rPr>
        <w:t>e</w:t>
      </w:r>
      <w:r w:rsidRPr="00661BC4">
        <w:rPr>
          <w:rFonts w:cs="Times New Roman"/>
          <w:color w:val="000000" w:themeColor="text1"/>
          <w:szCs w:val="24"/>
        </w:rPr>
        <w:t xml:space="preserve"> võetakse kitsamalt üle ja kehtivat õigust ei säilitataks, siis võib </w:t>
      </w:r>
      <w:r w:rsidR="00BE482E">
        <w:rPr>
          <w:rFonts w:cs="Times New Roman"/>
          <w:color w:val="000000" w:themeColor="text1"/>
          <w:szCs w:val="24"/>
        </w:rPr>
        <w:t>see</w:t>
      </w:r>
      <w:r w:rsidRPr="00661BC4">
        <w:rPr>
          <w:rFonts w:cs="Times New Roman"/>
          <w:color w:val="000000" w:themeColor="text1"/>
          <w:szCs w:val="24"/>
        </w:rPr>
        <w:t xml:space="preserve"> kaasa tuua olukorra, kus kohalike omavalitsuste ja nende </w:t>
      </w:r>
      <w:r w:rsidR="00DA085F">
        <w:rPr>
          <w:rFonts w:cs="Times New Roman"/>
          <w:color w:val="000000" w:themeColor="text1"/>
          <w:szCs w:val="24"/>
        </w:rPr>
        <w:t>haldusala</w:t>
      </w:r>
      <w:r w:rsidRPr="00661BC4">
        <w:rPr>
          <w:rFonts w:cs="Times New Roman"/>
          <w:color w:val="000000" w:themeColor="text1"/>
          <w:szCs w:val="24"/>
        </w:rPr>
        <w:t xml:space="preserve"> asutuste suhtes ei kohaldata ühtseid küberturvalisuse nõudeid ning see võib kaasa tuua tõrkeid ja probleeme nende osutatavate avalike teenuste osutamisel või nende võrgu- ja infosüsteemide</w:t>
      </w:r>
      <w:r w:rsidR="00BE482E">
        <w:rPr>
          <w:rFonts w:cs="Times New Roman"/>
          <w:color w:val="000000" w:themeColor="text1"/>
          <w:szCs w:val="24"/>
        </w:rPr>
        <w:t xml:space="preserve"> puhul</w:t>
      </w:r>
      <w:r w:rsidRPr="00661BC4">
        <w:rPr>
          <w:rFonts w:cs="Times New Roman"/>
          <w:color w:val="000000" w:themeColor="text1"/>
          <w:szCs w:val="24"/>
        </w:rPr>
        <w:t>, sh ka nende üksuste valduses olevatele (isiku)andmete turvalisuse</w:t>
      </w:r>
      <w:r w:rsidR="00BE482E">
        <w:rPr>
          <w:rFonts w:cs="Times New Roman"/>
          <w:color w:val="000000" w:themeColor="text1"/>
          <w:szCs w:val="24"/>
        </w:rPr>
        <w:t>ga seoses</w:t>
      </w:r>
      <w:r w:rsidRPr="00661BC4">
        <w:rPr>
          <w:rFonts w:cs="Times New Roman"/>
          <w:color w:val="000000" w:themeColor="text1"/>
          <w:szCs w:val="24"/>
        </w:rPr>
        <w:t>. Eelnõuga on soovitud sellist tulemust vältida.</w:t>
      </w:r>
    </w:p>
    <w:p w14:paraId="34AB838B" w14:textId="5C24794B" w:rsidR="38D089C0" w:rsidRPr="00661BC4" w:rsidRDefault="61C46319" w:rsidP="00713977">
      <w:pPr>
        <w:rPr>
          <w:rFonts w:cs="Times New Roman"/>
          <w:color w:val="000000" w:themeColor="text1"/>
        </w:rPr>
      </w:pPr>
      <w:r w:rsidRPr="00661BC4">
        <w:rPr>
          <w:rFonts w:cs="Times New Roman"/>
          <w:color w:val="000000" w:themeColor="text1"/>
        </w:rPr>
        <w:t>Kommenteeritav</w:t>
      </w:r>
      <w:r w:rsidR="00D236D8">
        <w:rPr>
          <w:rFonts w:cs="Times New Roman"/>
          <w:color w:val="000000" w:themeColor="text1"/>
        </w:rPr>
        <w:t>as</w:t>
      </w:r>
      <w:r w:rsidRPr="00661BC4">
        <w:rPr>
          <w:rFonts w:cs="Times New Roman"/>
          <w:color w:val="000000" w:themeColor="text1"/>
        </w:rPr>
        <w:t xml:space="preserve"> punkt</w:t>
      </w:r>
      <w:r w:rsidR="00D236D8">
        <w:rPr>
          <w:rFonts w:cs="Times New Roman"/>
          <w:color w:val="000000" w:themeColor="text1"/>
        </w:rPr>
        <w:t>is</w:t>
      </w:r>
      <w:r w:rsidRPr="00661BC4">
        <w:rPr>
          <w:rFonts w:cs="Times New Roman"/>
          <w:color w:val="000000" w:themeColor="text1"/>
        </w:rPr>
        <w:t xml:space="preserve"> </w:t>
      </w:r>
      <w:r w:rsidR="0056686D">
        <w:rPr>
          <w:rFonts w:cs="Times New Roman"/>
          <w:color w:val="000000" w:themeColor="text1"/>
        </w:rPr>
        <w:t>sätestatud üksus</w:t>
      </w:r>
      <w:r w:rsidRPr="00661BC4">
        <w:rPr>
          <w:rFonts w:cs="Times New Roman"/>
          <w:color w:val="000000" w:themeColor="text1"/>
        </w:rPr>
        <w:t xml:space="preserve"> </w:t>
      </w:r>
      <w:r w:rsidR="0056686D">
        <w:rPr>
          <w:rFonts w:cs="Times New Roman"/>
          <w:color w:val="000000" w:themeColor="text1"/>
        </w:rPr>
        <w:t>lis</w:t>
      </w:r>
      <w:r w:rsidR="0056686D" w:rsidRPr="00661BC4">
        <w:rPr>
          <w:rFonts w:cs="Times New Roman"/>
          <w:color w:val="000000" w:themeColor="text1"/>
        </w:rPr>
        <w:t xml:space="preserve">atakse </w:t>
      </w:r>
      <w:r w:rsidRPr="00661BC4">
        <w:rPr>
          <w:rFonts w:cs="Times New Roman"/>
          <w:color w:val="000000" w:themeColor="text1"/>
        </w:rPr>
        <w:t xml:space="preserve">KüTSi </w:t>
      </w:r>
      <w:r w:rsidR="0056686D">
        <w:rPr>
          <w:rFonts w:cs="Times New Roman"/>
          <w:color w:val="000000" w:themeColor="text1"/>
        </w:rPr>
        <w:t>kohaldamisalasse</w:t>
      </w:r>
      <w:r w:rsidR="0056686D" w:rsidRPr="00661BC4">
        <w:rPr>
          <w:rFonts w:cs="Times New Roman"/>
          <w:color w:val="000000" w:themeColor="text1"/>
        </w:rPr>
        <w:t xml:space="preserve"> </w:t>
      </w:r>
      <w:r w:rsidR="4B6F5D59" w:rsidRPr="00661BC4">
        <w:rPr>
          <w:rFonts w:cs="Times New Roman"/>
          <w:color w:val="000000" w:themeColor="text1"/>
        </w:rPr>
        <w:t>üliolulise üksusena</w:t>
      </w:r>
      <w:r w:rsidR="0056686D">
        <w:rPr>
          <w:rFonts w:cs="Times New Roman"/>
          <w:color w:val="000000" w:themeColor="text1"/>
        </w:rPr>
        <w:t>,</w:t>
      </w:r>
      <w:r w:rsidR="4B6F5D59" w:rsidRPr="00661BC4">
        <w:rPr>
          <w:rFonts w:cs="Times New Roman"/>
          <w:color w:val="000000" w:themeColor="text1"/>
        </w:rPr>
        <w:t xml:space="preserve"> </w:t>
      </w:r>
      <w:r w:rsidRPr="00661BC4">
        <w:rPr>
          <w:rFonts w:cs="Times New Roman"/>
          <w:color w:val="000000" w:themeColor="text1"/>
        </w:rPr>
        <w:t>arvestades NIS2</w:t>
      </w:r>
      <w:r w:rsidR="0056686D">
        <w:rPr>
          <w:rFonts w:cs="Times New Roman"/>
          <w:color w:val="000000" w:themeColor="text1"/>
        </w:rPr>
        <w:t>-</w:t>
      </w:r>
      <w:r w:rsidRPr="00661BC4">
        <w:rPr>
          <w:rFonts w:cs="Times New Roman"/>
          <w:color w:val="000000" w:themeColor="text1"/>
        </w:rPr>
        <w:t>direktiivi artikli 2 l</w:t>
      </w:r>
      <w:r w:rsidR="0056686D">
        <w:rPr>
          <w:rFonts w:cs="Times New Roman"/>
          <w:color w:val="000000" w:themeColor="text1"/>
        </w:rPr>
        <w:t>õike</w:t>
      </w:r>
      <w:r w:rsidRPr="00661BC4">
        <w:rPr>
          <w:rFonts w:cs="Times New Roman"/>
          <w:color w:val="000000" w:themeColor="text1"/>
        </w:rPr>
        <w:t xml:space="preserve"> 2 punktides b, c ja e nimetatud kriteeriume. </w:t>
      </w:r>
    </w:p>
    <w:p w14:paraId="17A593C1" w14:textId="77777777" w:rsidR="0057690F" w:rsidRPr="00661BC4" w:rsidRDefault="0057690F" w:rsidP="00713977">
      <w:pPr>
        <w:rPr>
          <w:rFonts w:cs="Times New Roman"/>
          <w:color w:val="000000" w:themeColor="text1"/>
        </w:rPr>
      </w:pPr>
    </w:p>
    <w:p w14:paraId="07694E36" w14:textId="230570E0" w:rsidR="1CFB1F8D" w:rsidRPr="00661BC4" w:rsidRDefault="0056686D" w:rsidP="00713977">
      <w:pPr>
        <w:rPr>
          <w:rFonts w:cs="Times New Roman"/>
          <w:color w:val="000000" w:themeColor="text1"/>
        </w:rPr>
      </w:pPr>
      <w:r>
        <w:rPr>
          <w:rFonts w:cs="Times New Roman"/>
          <w:b/>
          <w:bCs/>
        </w:rPr>
        <w:t xml:space="preserve">Eelnõukohase </w:t>
      </w:r>
      <w:r w:rsidR="7FE2DFB7" w:rsidRPr="00661BC4">
        <w:rPr>
          <w:rFonts w:cs="Times New Roman"/>
          <w:b/>
          <w:bCs/>
        </w:rPr>
        <w:t>KüTS</w:t>
      </w:r>
      <w:r>
        <w:rPr>
          <w:rFonts w:cs="Times New Roman"/>
          <w:b/>
          <w:bCs/>
        </w:rPr>
        <w:t>i</w:t>
      </w:r>
      <w:r w:rsidR="7FE2DFB7" w:rsidRPr="00661BC4">
        <w:rPr>
          <w:rFonts w:cs="Times New Roman"/>
          <w:b/>
          <w:bCs/>
        </w:rPr>
        <w:t xml:space="preserve"> § 3 l</w:t>
      </w:r>
      <w:r>
        <w:rPr>
          <w:rFonts w:cs="Times New Roman"/>
          <w:b/>
          <w:bCs/>
        </w:rPr>
        <w:t>õike</w:t>
      </w:r>
      <w:r w:rsidR="7FE2DFB7" w:rsidRPr="00661BC4">
        <w:rPr>
          <w:rFonts w:cs="Times New Roman"/>
          <w:b/>
          <w:bCs/>
        </w:rPr>
        <w:t xml:space="preserve"> 2 punktiga 5</w:t>
      </w:r>
      <w:r w:rsidR="7FE2DFB7" w:rsidRPr="00661BC4">
        <w:rPr>
          <w:rFonts w:cs="Times New Roman"/>
        </w:rPr>
        <w:t xml:space="preserve"> </w:t>
      </w:r>
      <w:r w:rsidR="00742056">
        <w:rPr>
          <w:rFonts w:cs="Times New Roman"/>
        </w:rPr>
        <w:t>kavandatakse</w:t>
      </w:r>
      <w:r w:rsidR="7FE2DFB7" w:rsidRPr="00661BC4">
        <w:rPr>
          <w:rFonts w:cs="Times New Roman"/>
        </w:rPr>
        <w:t xml:space="preserve"> määrata kriitilise tähtsusega </w:t>
      </w:r>
      <w:r w:rsidR="7FE2DFB7" w:rsidRPr="00D0277D">
        <w:rPr>
          <w:rFonts w:cs="Times New Roman"/>
        </w:rPr>
        <w:t>side, mereraadioside ja operatiivraadiosidevõrgu teenuse osutaja</w:t>
      </w:r>
      <w:r w:rsidR="7FE2DFB7" w:rsidRPr="00661BC4">
        <w:rPr>
          <w:rFonts w:cs="Times New Roman"/>
        </w:rPr>
        <w:t xml:space="preserve"> </w:t>
      </w:r>
      <w:r w:rsidR="26EBBC9D" w:rsidRPr="00661BC4">
        <w:rPr>
          <w:rFonts w:cs="Times New Roman"/>
        </w:rPr>
        <w:t xml:space="preserve">ülioluliseks </w:t>
      </w:r>
      <w:r w:rsidR="7FE2DFB7" w:rsidRPr="00661BC4">
        <w:rPr>
          <w:rFonts w:cs="Times New Roman"/>
        </w:rPr>
        <w:t>üksuseks, arvestades NIS2</w:t>
      </w:r>
      <w:r w:rsidR="00686D4D">
        <w:rPr>
          <w:rFonts w:cs="Times New Roman"/>
        </w:rPr>
        <w:t>-</w:t>
      </w:r>
      <w:r w:rsidR="7FE2DFB7" w:rsidRPr="00661BC4">
        <w:rPr>
          <w:rFonts w:cs="Times New Roman"/>
        </w:rPr>
        <w:t>direktiivi artikli 3 lõike 1 punkti g (</w:t>
      </w:r>
      <w:r w:rsidR="7FE2DFB7" w:rsidRPr="00661BC4">
        <w:rPr>
          <w:rFonts w:cs="Times New Roman"/>
          <w:i/>
          <w:iCs/>
        </w:rPr>
        <w:t>kui liikmesriigid nii ette näevad, siis üksused, mida liikmesriigid käsitasid enne 16. jaanuari 2023 oluliste teenuste operaatoritena vastavalt [...] liikmesriigi õigusele</w:t>
      </w:r>
      <w:r w:rsidR="7FE2DFB7" w:rsidRPr="00661BC4">
        <w:rPr>
          <w:rFonts w:cs="Times New Roman"/>
        </w:rPr>
        <w:t>).</w:t>
      </w:r>
      <w:r w:rsidR="1834A4B9" w:rsidRPr="00661BC4">
        <w:rPr>
          <w:rFonts w:cs="Times New Roman"/>
        </w:rPr>
        <w:t xml:space="preserve"> Sellised üksused </w:t>
      </w:r>
      <w:r w:rsidR="00686D4D">
        <w:rPr>
          <w:rFonts w:cs="Times New Roman"/>
        </w:rPr>
        <w:t>kuuluvad</w:t>
      </w:r>
      <w:r w:rsidR="1834A4B9" w:rsidRPr="00661BC4">
        <w:rPr>
          <w:rFonts w:cs="Times New Roman"/>
        </w:rPr>
        <w:t xml:space="preserve"> kehtiva KüTSi kohaldamisalas</w:t>
      </w:r>
      <w:r w:rsidR="00686D4D">
        <w:rPr>
          <w:rFonts w:cs="Times New Roman"/>
        </w:rPr>
        <w:t>se</w:t>
      </w:r>
      <w:r w:rsidR="1834A4B9" w:rsidRPr="00661BC4">
        <w:rPr>
          <w:rFonts w:cs="Times New Roman"/>
        </w:rPr>
        <w:t xml:space="preserve">, </w:t>
      </w:r>
      <w:r w:rsidR="0076101B">
        <w:rPr>
          <w:rFonts w:cs="Times New Roman"/>
        </w:rPr>
        <w:t>mis</w:t>
      </w:r>
      <w:r w:rsidR="1834A4B9" w:rsidRPr="00661BC4">
        <w:rPr>
          <w:rFonts w:cs="Times New Roman"/>
        </w:rPr>
        <w:t xml:space="preserve">tõttu on kõnealuse punkti sätestamise </w:t>
      </w:r>
      <w:r w:rsidR="1834A4B9" w:rsidRPr="00661BC4">
        <w:rPr>
          <w:rFonts w:cs="Times New Roman"/>
          <w:color w:val="000000" w:themeColor="text1"/>
        </w:rPr>
        <w:t>eesmärk seotud kehtiva KüTS</w:t>
      </w:r>
      <w:r w:rsidR="00686D4D">
        <w:rPr>
          <w:rFonts w:cs="Times New Roman"/>
          <w:color w:val="000000" w:themeColor="text1"/>
        </w:rPr>
        <w:t>i</w:t>
      </w:r>
      <w:r w:rsidR="1834A4B9" w:rsidRPr="00661BC4">
        <w:rPr>
          <w:rFonts w:cs="Times New Roman"/>
          <w:color w:val="000000" w:themeColor="text1"/>
        </w:rPr>
        <w:t xml:space="preserve"> § 3 l</w:t>
      </w:r>
      <w:r w:rsidR="00686D4D">
        <w:rPr>
          <w:rFonts w:cs="Times New Roman"/>
          <w:color w:val="000000" w:themeColor="text1"/>
        </w:rPr>
        <w:t>õike</w:t>
      </w:r>
      <w:r w:rsidR="1834A4B9" w:rsidRPr="00661BC4">
        <w:rPr>
          <w:rFonts w:cs="Times New Roman"/>
          <w:color w:val="000000" w:themeColor="text1"/>
        </w:rPr>
        <w:t xml:space="preserve"> 1 p</w:t>
      </w:r>
      <w:r w:rsidR="00686D4D">
        <w:rPr>
          <w:rFonts w:cs="Times New Roman"/>
          <w:color w:val="000000" w:themeColor="text1"/>
        </w:rPr>
        <w:t>unkti</w:t>
      </w:r>
      <w:r w:rsidR="1834A4B9" w:rsidRPr="00661BC4">
        <w:rPr>
          <w:rFonts w:cs="Times New Roman"/>
          <w:color w:val="000000" w:themeColor="text1"/>
        </w:rPr>
        <w:t xml:space="preserve"> 9 säilitamisega. </w:t>
      </w:r>
      <w:r w:rsidR="6EE40028" w:rsidRPr="00661BC4">
        <w:rPr>
          <w:rFonts w:cs="Times New Roman"/>
          <w:color w:val="000000" w:themeColor="text1"/>
        </w:rPr>
        <w:t xml:space="preserve">Eestis tegeleb kriitilise tähtsusega </w:t>
      </w:r>
      <w:r w:rsidR="6EE40028" w:rsidRPr="007816F2">
        <w:rPr>
          <w:rFonts w:cs="Times New Roman"/>
          <w:color w:val="000000" w:themeColor="text1"/>
        </w:rPr>
        <w:t>side,</w:t>
      </w:r>
      <w:r w:rsidR="6EE40028" w:rsidRPr="00661BC4">
        <w:rPr>
          <w:rFonts w:cs="Times New Roman"/>
          <w:color w:val="000000" w:themeColor="text1"/>
        </w:rPr>
        <w:t xml:space="preserve"> mereraadioside ja operatiivraadiosidevõrgu teenuse pakkumisega</w:t>
      </w:r>
      <w:r w:rsidR="1834A4B9" w:rsidRPr="00661BC4">
        <w:rPr>
          <w:rFonts w:cs="Times New Roman"/>
          <w:color w:val="000000" w:themeColor="text1"/>
        </w:rPr>
        <w:t xml:space="preserve"> Riigi Infokommunikatsiooni Sihtasutus. </w:t>
      </w:r>
      <w:r w:rsidR="00686D4D" w:rsidRPr="00661BC4">
        <w:rPr>
          <w:rFonts w:cs="Times New Roman"/>
          <w:color w:val="000000" w:themeColor="text1"/>
        </w:rPr>
        <w:t>K</w:t>
      </w:r>
      <w:r w:rsidR="00686D4D">
        <w:rPr>
          <w:rFonts w:cs="Times New Roman"/>
          <w:color w:val="000000" w:themeColor="text1"/>
        </w:rPr>
        <w:t>õnealune</w:t>
      </w:r>
      <w:r w:rsidR="00686D4D" w:rsidRPr="00661BC4">
        <w:rPr>
          <w:rFonts w:cs="Times New Roman"/>
          <w:color w:val="000000" w:themeColor="text1"/>
        </w:rPr>
        <w:t xml:space="preserve"> </w:t>
      </w:r>
      <w:r w:rsidR="00686D4D">
        <w:rPr>
          <w:rFonts w:cs="Times New Roman"/>
          <w:color w:val="000000" w:themeColor="text1"/>
        </w:rPr>
        <w:t>üksus lis</w:t>
      </w:r>
      <w:r w:rsidR="00686D4D" w:rsidRPr="00661BC4">
        <w:rPr>
          <w:rFonts w:cs="Times New Roman"/>
          <w:color w:val="000000" w:themeColor="text1"/>
        </w:rPr>
        <w:t xml:space="preserve">atakse </w:t>
      </w:r>
      <w:r w:rsidR="1834A4B9" w:rsidRPr="00661BC4">
        <w:rPr>
          <w:rFonts w:cs="Times New Roman"/>
          <w:color w:val="000000" w:themeColor="text1"/>
        </w:rPr>
        <w:t xml:space="preserve">KüTSi </w:t>
      </w:r>
      <w:r w:rsidR="00686D4D">
        <w:rPr>
          <w:rFonts w:cs="Times New Roman"/>
          <w:color w:val="000000" w:themeColor="text1"/>
        </w:rPr>
        <w:t>kohaldamisalasse</w:t>
      </w:r>
      <w:r w:rsidR="00686D4D" w:rsidRPr="00661BC4">
        <w:rPr>
          <w:rFonts w:cs="Times New Roman"/>
          <w:color w:val="000000" w:themeColor="text1"/>
        </w:rPr>
        <w:t xml:space="preserve"> </w:t>
      </w:r>
      <w:r w:rsidR="594F4806" w:rsidRPr="00661BC4">
        <w:rPr>
          <w:rFonts w:cs="Times New Roman"/>
          <w:color w:val="000000" w:themeColor="text1"/>
        </w:rPr>
        <w:t>üliolulise üksusena</w:t>
      </w:r>
      <w:r w:rsidR="00686D4D">
        <w:rPr>
          <w:rFonts w:cs="Times New Roman"/>
          <w:color w:val="000000" w:themeColor="text1"/>
        </w:rPr>
        <w:t>,</w:t>
      </w:r>
      <w:r w:rsidR="594F4806" w:rsidRPr="00661BC4">
        <w:rPr>
          <w:rFonts w:cs="Times New Roman"/>
          <w:color w:val="000000" w:themeColor="text1"/>
        </w:rPr>
        <w:t xml:space="preserve"> </w:t>
      </w:r>
      <w:r w:rsidR="1834A4B9" w:rsidRPr="00661BC4">
        <w:rPr>
          <w:rFonts w:cs="Times New Roman"/>
          <w:color w:val="000000" w:themeColor="text1"/>
        </w:rPr>
        <w:t>arvestades</w:t>
      </w:r>
      <w:r w:rsidR="00C921D8">
        <w:rPr>
          <w:rFonts w:cs="Times New Roman"/>
          <w:color w:val="000000" w:themeColor="text1"/>
        </w:rPr>
        <w:t xml:space="preserve"> ka</w:t>
      </w:r>
      <w:r w:rsidR="1834A4B9" w:rsidRPr="00661BC4">
        <w:rPr>
          <w:rFonts w:cs="Times New Roman"/>
          <w:color w:val="000000" w:themeColor="text1"/>
        </w:rPr>
        <w:t xml:space="preserve"> NIS2</w:t>
      </w:r>
      <w:r w:rsidR="00686D4D">
        <w:rPr>
          <w:rFonts w:cs="Times New Roman"/>
          <w:color w:val="000000" w:themeColor="text1"/>
        </w:rPr>
        <w:t>-</w:t>
      </w:r>
      <w:r w:rsidR="1834A4B9" w:rsidRPr="00661BC4">
        <w:rPr>
          <w:rFonts w:cs="Times New Roman"/>
          <w:color w:val="000000" w:themeColor="text1"/>
        </w:rPr>
        <w:t>direktiivi artikli 2 l</w:t>
      </w:r>
      <w:r w:rsidR="00686D4D">
        <w:rPr>
          <w:rFonts w:cs="Times New Roman"/>
          <w:color w:val="000000" w:themeColor="text1"/>
        </w:rPr>
        <w:t>õike</w:t>
      </w:r>
      <w:r w:rsidR="1834A4B9" w:rsidRPr="00661BC4">
        <w:rPr>
          <w:rFonts w:cs="Times New Roman"/>
          <w:color w:val="000000" w:themeColor="text1"/>
        </w:rPr>
        <w:t xml:space="preserve"> 2 punktides b, c, d ja e </w:t>
      </w:r>
      <w:r w:rsidR="00686D4D">
        <w:rPr>
          <w:rFonts w:cs="Times New Roman"/>
          <w:color w:val="000000" w:themeColor="text1"/>
        </w:rPr>
        <w:t>sätestatud</w:t>
      </w:r>
      <w:r w:rsidR="1834A4B9" w:rsidRPr="00661BC4">
        <w:rPr>
          <w:rFonts w:cs="Times New Roman"/>
          <w:color w:val="000000" w:themeColor="text1"/>
        </w:rPr>
        <w:t xml:space="preserve"> kriteeriume.</w:t>
      </w:r>
    </w:p>
    <w:p w14:paraId="7462A610" w14:textId="77777777" w:rsidR="00237FCD" w:rsidRPr="00661BC4" w:rsidRDefault="00237FCD" w:rsidP="00713977">
      <w:pPr>
        <w:rPr>
          <w:rFonts w:cs="Times New Roman"/>
        </w:rPr>
      </w:pPr>
    </w:p>
    <w:p w14:paraId="181C238C" w14:textId="301EDAEF" w:rsidR="002279C9" w:rsidRPr="00661BC4" w:rsidRDefault="00686D4D" w:rsidP="00713977">
      <w:pPr>
        <w:rPr>
          <w:rFonts w:cs="Times New Roman"/>
        </w:rPr>
      </w:pPr>
      <w:r>
        <w:rPr>
          <w:rFonts w:cs="Times New Roman"/>
          <w:b/>
          <w:bCs/>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3 l</w:t>
      </w:r>
      <w:r>
        <w:rPr>
          <w:rFonts w:cs="Times New Roman"/>
          <w:b/>
          <w:bCs/>
        </w:rPr>
        <w:t>õike</w:t>
      </w:r>
      <w:r w:rsidR="2D159718" w:rsidRPr="00661BC4">
        <w:rPr>
          <w:rFonts w:cs="Times New Roman"/>
          <w:b/>
          <w:bCs/>
        </w:rPr>
        <w:t xml:space="preserve"> </w:t>
      </w:r>
      <w:r w:rsidR="029D6223" w:rsidRPr="00661BC4">
        <w:rPr>
          <w:rFonts w:cs="Times New Roman"/>
          <w:b/>
          <w:bCs/>
        </w:rPr>
        <w:t>2</w:t>
      </w:r>
      <w:r w:rsidR="2D159718" w:rsidRPr="00661BC4">
        <w:rPr>
          <w:rFonts w:cs="Times New Roman"/>
          <w:b/>
          <w:bCs/>
        </w:rPr>
        <w:t xml:space="preserve"> punktiga </w:t>
      </w:r>
      <w:r w:rsidR="4111A4C3" w:rsidRPr="00661BC4">
        <w:rPr>
          <w:rFonts w:cs="Times New Roman"/>
          <w:b/>
          <w:bCs/>
        </w:rPr>
        <w:t>6</w:t>
      </w:r>
      <w:r w:rsidR="2D159718" w:rsidRPr="00661BC4">
        <w:rPr>
          <w:rFonts w:cs="Times New Roman"/>
        </w:rPr>
        <w:t xml:space="preserve"> võetakse üle NIS2</w:t>
      </w:r>
      <w:r>
        <w:rPr>
          <w:rFonts w:cs="Times New Roman"/>
        </w:rPr>
        <w:t>-</w:t>
      </w:r>
      <w:r w:rsidR="2D159718" w:rsidRPr="00661BC4">
        <w:rPr>
          <w:rFonts w:cs="Times New Roman"/>
        </w:rPr>
        <w:t xml:space="preserve">direktiivi artikli 3 lõike 1 punkt b, konkreetsemalt </w:t>
      </w:r>
      <w:r>
        <w:rPr>
          <w:rFonts w:cs="Times New Roman"/>
        </w:rPr>
        <w:t>termin</w:t>
      </w:r>
      <w:r w:rsidR="2D159718" w:rsidRPr="00661BC4">
        <w:rPr>
          <w:rFonts w:cs="Times New Roman"/>
        </w:rPr>
        <w:t xml:space="preserve"> </w:t>
      </w:r>
      <w:r w:rsidR="708A8579" w:rsidRPr="00661BC4">
        <w:rPr>
          <w:rFonts w:cs="Times New Roman"/>
        </w:rPr>
        <w:t>„</w:t>
      </w:r>
      <w:r w:rsidR="2D159718" w:rsidRPr="00661BC4">
        <w:rPr>
          <w:rFonts w:cs="Times New Roman"/>
        </w:rPr>
        <w:t>kvalifitseeritud usaldusteenuse osutajad</w:t>
      </w:r>
      <w:r w:rsidR="708A8579" w:rsidRPr="00661BC4">
        <w:rPr>
          <w:rFonts w:cs="Times New Roman"/>
        </w:rPr>
        <w:t>“</w:t>
      </w:r>
      <w:r w:rsidR="71FA6584" w:rsidRPr="00661BC4">
        <w:rPr>
          <w:rFonts w:cs="Times New Roman"/>
        </w:rPr>
        <w:t xml:space="preserve">, hõlmates nad üliolulise üksuse </w:t>
      </w:r>
      <w:r>
        <w:rPr>
          <w:rFonts w:cs="Times New Roman"/>
        </w:rPr>
        <w:t xml:space="preserve">mõiste </w:t>
      </w:r>
      <w:r w:rsidR="71FA6584" w:rsidRPr="00661BC4">
        <w:rPr>
          <w:rFonts w:cs="Times New Roman"/>
        </w:rPr>
        <w:t>alla</w:t>
      </w:r>
      <w:r w:rsidR="2D159718" w:rsidRPr="00661BC4">
        <w:rPr>
          <w:rFonts w:cs="Times New Roman"/>
        </w:rPr>
        <w:t>. NIS2</w:t>
      </w:r>
      <w:r>
        <w:rPr>
          <w:rFonts w:cs="Times New Roman"/>
        </w:rPr>
        <w:t>-</w:t>
      </w:r>
      <w:r w:rsidR="1499A8F0" w:rsidRPr="00661BC4">
        <w:rPr>
          <w:rFonts w:cs="Times New Roman"/>
        </w:rPr>
        <w:t xml:space="preserve">direktiivi </w:t>
      </w:r>
      <w:r w:rsidR="2D159718" w:rsidRPr="00661BC4">
        <w:rPr>
          <w:rFonts w:cs="Times New Roman"/>
        </w:rPr>
        <w:t xml:space="preserve">artikli 2 lõike 2 punkti a alapunkti ii kohaselt </w:t>
      </w:r>
      <w:r>
        <w:rPr>
          <w:rFonts w:cs="Times New Roman"/>
        </w:rPr>
        <w:t>kuuluvad</w:t>
      </w:r>
      <w:r w:rsidR="2D159718" w:rsidRPr="00661BC4">
        <w:rPr>
          <w:rFonts w:cs="Times New Roman"/>
        </w:rPr>
        <w:t xml:space="preserve"> usaldusteenuse osutajad NIS2</w:t>
      </w:r>
      <w:r>
        <w:rPr>
          <w:rFonts w:cs="Times New Roman"/>
        </w:rPr>
        <w:t>-</w:t>
      </w:r>
      <w:r w:rsidR="2D159718" w:rsidRPr="00661BC4">
        <w:rPr>
          <w:rFonts w:cs="Times New Roman"/>
        </w:rPr>
        <w:t xml:space="preserve">direktiivi </w:t>
      </w:r>
      <w:r>
        <w:rPr>
          <w:rFonts w:cs="Times New Roman"/>
        </w:rPr>
        <w:t>kohaldamisalasse</w:t>
      </w:r>
      <w:r w:rsidRPr="00661BC4">
        <w:rPr>
          <w:rFonts w:cs="Times New Roman"/>
        </w:rPr>
        <w:t xml:space="preserve"> </w:t>
      </w:r>
      <w:r w:rsidR="2D159718" w:rsidRPr="00661BC4">
        <w:rPr>
          <w:rFonts w:cs="Times New Roman"/>
        </w:rPr>
        <w:t>olenemata nende suurusest. Usaldusteenuse osutaja mõiste hõlmab ka kvalifitseeritud usaldusteenuse osutajat (vt NIS2</w:t>
      </w:r>
      <w:r>
        <w:rPr>
          <w:rFonts w:cs="Times New Roman"/>
        </w:rPr>
        <w:t>-direktiivi</w:t>
      </w:r>
      <w:r w:rsidR="2D159718" w:rsidRPr="00661BC4">
        <w:rPr>
          <w:rFonts w:cs="Times New Roman"/>
        </w:rPr>
        <w:t xml:space="preserve"> artikli 6 punkti 27 ja seda üle võtvat KüTS</w:t>
      </w:r>
      <w:r>
        <w:rPr>
          <w:rFonts w:cs="Times New Roman"/>
        </w:rPr>
        <w:t>i</w:t>
      </w:r>
      <w:r w:rsidR="2D159718" w:rsidRPr="00661BC4">
        <w:rPr>
          <w:rFonts w:cs="Times New Roman"/>
        </w:rPr>
        <w:t xml:space="preserve"> § 2 punkti</w:t>
      </w:r>
      <w:r w:rsidR="7F688F39" w:rsidRPr="00661BC4">
        <w:rPr>
          <w:rFonts w:cs="Times New Roman"/>
        </w:rPr>
        <w:t xml:space="preserve"> 16</w:t>
      </w:r>
      <w:r w:rsidR="2D159718" w:rsidRPr="00661BC4">
        <w:rPr>
          <w:rFonts w:cs="Times New Roman"/>
        </w:rPr>
        <w:t>).</w:t>
      </w:r>
      <w:r w:rsidR="1FB2E4DA" w:rsidRPr="00661BC4">
        <w:rPr>
          <w:rFonts w:cs="Times New Roman"/>
        </w:rPr>
        <w:t xml:space="preserve"> Usaldusteenuse osutaja</w:t>
      </w:r>
      <w:r w:rsidR="0024446A">
        <w:rPr>
          <w:rFonts w:cs="Times New Roman"/>
        </w:rPr>
        <w:t>tele</w:t>
      </w:r>
      <w:r w:rsidR="1FB2E4DA" w:rsidRPr="00661BC4">
        <w:rPr>
          <w:rFonts w:cs="Times New Roman"/>
        </w:rPr>
        <w:t xml:space="preserve"> on </w:t>
      </w:r>
      <w:r w:rsidR="0024446A">
        <w:rPr>
          <w:rFonts w:cs="Times New Roman"/>
        </w:rPr>
        <w:t>viida</w:t>
      </w:r>
      <w:r w:rsidR="0024446A" w:rsidRPr="00661BC4">
        <w:rPr>
          <w:rFonts w:cs="Times New Roman"/>
        </w:rPr>
        <w:t>tud</w:t>
      </w:r>
      <w:r w:rsidR="0024446A" w:rsidRPr="00661BC4">
        <w:rPr>
          <w:rFonts w:cs="Times New Roman"/>
          <w:color w:val="000000" w:themeColor="text1"/>
        </w:rPr>
        <w:t xml:space="preserve"> </w:t>
      </w:r>
      <w:r w:rsidR="19FC4EDB" w:rsidRPr="00661BC4">
        <w:rPr>
          <w:rFonts w:cs="Times New Roman"/>
          <w:color w:val="000000" w:themeColor="text1"/>
        </w:rPr>
        <w:t xml:space="preserve">ka </w:t>
      </w:r>
      <w:r w:rsidR="1FB2E4DA" w:rsidRPr="00661BC4">
        <w:rPr>
          <w:rFonts w:cs="Times New Roman"/>
          <w:color w:val="000000" w:themeColor="text1"/>
        </w:rPr>
        <w:t>NIS2</w:t>
      </w:r>
      <w:r>
        <w:rPr>
          <w:rFonts w:cs="Times New Roman"/>
          <w:color w:val="000000" w:themeColor="text1"/>
        </w:rPr>
        <w:t>-direktiivi</w:t>
      </w:r>
      <w:r w:rsidR="1B0D6DA4" w:rsidRPr="00661BC4">
        <w:rPr>
          <w:rFonts w:cs="Times New Roman"/>
          <w:color w:val="000000" w:themeColor="text1"/>
        </w:rPr>
        <w:t xml:space="preserve"> I</w:t>
      </w:r>
      <w:r w:rsidR="1FB2E4DA" w:rsidRPr="00661BC4">
        <w:rPr>
          <w:rFonts w:cs="Times New Roman"/>
          <w:color w:val="000000" w:themeColor="text1"/>
        </w:rPr>
        <w:t xml:space="preserve"> lisa</w:t>
      </w:r>
      <w:r w:rsidR="0024446A">
        <w:rPr>
          <w:rFonts w:cs="Times New Roman"/>
          <w:color w:val="000000" w:themeColor="text1"/>
        </w:rPr>
        <w:t>s</w:t>
      </w:r>
      <w:r w:rsidR="57F397E7" w:rsidRPr="00661BC4">
        <w:rPr>
          <w:rFonts w:cs="Times New Roman"/>
          <w:color w:val="000000" w:themeColor="text1"/>
        </w:rPr>
        <w:t xml:space="preserve"> </w:t>
      </w:r>
      <w:r w:rsidR="00877BC8">
        <w:rPr>
          <w:rFonts w:cs="Times New Roman"/>
          <w:color w:val="000000" w:themeColor="text1"/>
        </w:rPr>
        <w:t>(vt I lisa p 8</w:t>
      </w:r>
      <w:r w:rsidR="005D339A">
        <w:rPr>
          <w:rFonts w:cs="Times New Roman"/>
          <w:color w:val="000000" w:themeColor="text1"/>
        </w:rPr>
        <w:t xml:space="preserve"> </w:t>
      </w:r>
      <w:r w:rsidR="1FB2E4DA" w:rsidRPr="0024446A">
        <w:rPr>
          <w:rFonts w:cs="Times New Roman"/>
          <w:color w:val="000000" w:themeColor="text1"/>
        </w:rPr>
        <w:t>seitsmes</w:t>
      </w:r>
      <w:r w:rsidR="1FB2E4DA" w:rsidRPr="00661BC4">
        <w:rPr>
          <w:rFonts w:cs="Times New Roman"/>
          <w:color w:val="000000" w:themeColor="text1"/>
        </w:rPr>
        <w:t xml:space="preserve"> </w:t>
      </w:r>
      <w:r w:rsidR="00992E12">
        <w:rPr>
          <w:rFonts w:cs="Times New Roman"/>
          <w:color w:val="000000" w:themeColor="text1"/>
        </w:rPr>
        <w:t>taan</w:t>
      </w:r>
      <w:r w:rsidR="005D339A">
        <w:rPr>
          <w:rFonts w:cs="Times New Roman"/>
          <w:color w:val="000000" w:themeColor="text1"/>
        </w:rPr>
        <w:t>e)</w:t>
      </w:r>
      <w:r w:rsidR="1FB2E4DA" w:rsidRPr="00661BC4">
        <w:rPr>
          <w:rFonts w:cs="Times New Roman"/>
          <w:color w:val="000000" w:themeColor="text1"/>
        </w:rPr>
        <w:t xml:space="preserve"> .</w:t>
      </w:r>
    </w:p>
    <w:p w14:paraId="281D022C" w14:textId="69AB7DE5" w:rsidR="49BCC244" w:rsidRPr="00661BC4" w:rsidRDefault="49BCC244" w:rsidP="00713977">
      <w:pPr>
        <w:rPr>
          <w:rFonts w:cs="Times New Roman"/>
          <w:color w:val="000000" w:themeColor="text1"/>
          <w:szCs w:val="24"/>
        </w:rPr>
      </w:pPr>
      <w:r w:rsidRPr="00661BC4">
        <w:rPr>
          <w:rFonts w:cs="Times New Roman"/>
          <w:color w:val="000000" w:themeColor="text1"/>
          <w:szCs w:val="24"/>
        </w:rPr>
        <w:t>Usaldusteenuse osutajatega on seotud ka NIS2</w:t>
      </w:r>
      <w:r w:rsidR="00686D4D">
        <w:rPr>
          <w:rFonts w:cs="Times New Roman"/>
          <w:color w:val="000000" w:themeColor="text1"/>
          <w:szCs w:val="24"/>
        </w:rPr>
        <w:t>-</w:t>
      </w:r>
      <w:r w:rsidRPr="00661BC4">
        <w:rPr>
          <w:rFonts w:cs="Times New Roman"/>
          <w:color w:val="000000" w:themeColor="text1"/>
          <w:szCs w:val="24"/>
        </w:rPr>
        <w:t>direktiivi põhjendus:</w:t>
      </w:r>
    </w:p>
    <w:p w14:paraId="177283B5" w14:textId="5391B0C8" w:rsidR="49BCC244" w:rsidRPr="00661BC4" w:rsidRDefault="49BCC244" w:rsidP="00713977">
      <w:pPr>
        <w:rPr>
          <w:rFonts w:cs="Times New Roman"/>
          <w:color w:val="000000" w:themeColor="text1"/>
          <w:szCs w:val="24"/>
        </w:rPr>
      </w:pPr>
      <w:r w:rsidRPr="00661BC4">
        <w:rPr>
          <w:rFonts w:cs="Times New Roman"/>
          <w:i/>
          <w:iCs/>
          <w:color w:val="000000" w:themeColor="text1"/>
          <w:szCs w:val="24"/>
        </w:rPr>
        <w:t>(11) Mõned üksused tegutsevad riikliku julgeoleku, avaliku julgeoleku, kaitse või õiguskaitse valdkonnas, sealhulgas kuritegude ennetamine, uurimine, avastamine ja nende eest vastutusele võtmine, osutades samal ajal ka usaldusteenuseid. Usaldusteenuse osutajad, kes kuuluvad Euroopa Parlamendi ja nõukogu määruse (EL) nr 910/2014 kohaldamisalasse, peaksid kuuluma [NIS2</w:t>
      </w:r>
      <w:r w:rsidR="00B96BBC">
        <w:rPr>
          <w:rFonts w:cs="Times New Roman"/>
          <w:i/>
          <w:iCs/>
          <w:color w:val="000000" w:themeColor="text1"/>
          <w:szCs w:val="24"/>
        </w:rPr>
        <w:t>-</w:t>
      </w:r>
      <w:r w:rsidRPr="00661BC4">
        <w:rPr>
          <w:rFonts w:cs="Times New Roman"/>
          <w:i/>
          <w:iCs/>
          <w:color w:val="000000" w:themeColor="text1"/>
          <w:szCs w:val="24"/>
        </w:rPr>
        <w:t>direktiivi] kohaldamisalasse, et tagada turvanõuded ja järelevalve samal tasemel, mis oli juba eelnevalt nimetatud määruses sätestatud seoses usaldusteenuse osutajatega. Nii nagu määrust (EL) nr 910/2014 ei kohaldata teatavate konkreetsete teenuste suhtes, ei tuleks ka [NIS2</w:t>
      </w:r>
      <w:r w:rsidR="00B96BBC">
        <w:rPr>
          <w:rFonts w:cs="Times New Roman"/>
          <w:i/>
          <w:iCs/>
          <w:color w:val="000000" w:themeColor="text1"/>
          <w:szCs w:val="24"/>
        </w:rPr>
        <w:t>-</w:t>
      </w:r>
      <w:r w:rsidRPr="00661BC4">
        <w:rPr>
          <w:rFonts w:cs="Times New Roman"/>
          <w:i/>
          <w:iCs/>
          <w:color w:val="000000" w:themeColor="text1"/>
          <w:szCs w:val="24"/>
        </w:rPr>
        <w:t xml:space="preserve">direktiivi] </w:t>
      </w:r>
      <w:r w:rsidRPr="00661BC4">
        <w:rPr>
          <w:rFonts w:cs="Times New Roman"/>
          <w:i/>
          <w:iCs/>
          <w:color w:val="000000" w:themeColor="text1"/>
          <w:szCs w:val="24"/>
        </w:rPr>
        <w:lastRenderedPageBreak/>
        <w:t>kohaldada selliste usaldusteenuste osutamise suhtes, mida kasutatakse eranditult suletud süsteemides, mis tulenevad liikmesriigi õigusest või kindlaksmääratud osalejate vahelistest kokkulepetest.</w:t>
      </w:r>
    </w:p>
    <w:p w14:paraId="3002ECC1" w14:textId="77777777" w:rsidR="00017A92" w:rsidRPr="00661BC4" w:rsidRDefault="00017A92" w:rsidP="00713977">
      <w:pPr>
        <w:rPr>
          <w:rFonts w:cs="Times New Roman"/>
          <w:color w:val="000000" w:themeColor="text1"/>
          <w:szCs w:val="24"/>
        </w:rPr>
      </w:pPr>
    </w:p>
    <w:p w14:paraId="181C238D" w14:textId="6AE25CC8" w:rsidR="002279C9" w:rsidRPr="00661BC4" w:rsidRDefault="00C55E60"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3 lg </w:t>
      </w:r>
      <w:r w:rsidR="0AC3D696" w:rsidRPr="00661BC4">
        <w:rPr>
          <w:rFonts w:cs="Times New Roman"/>
          <w:b/>
          <w:bCs/>
        </w:rPr>
        <w:t>2</w:t>
      </w:r>
      <w:r w:rsidR="05CDEDCD" w:rsidRPr="00661BC4">
        <w:rPr>
          <w:rFonts w:cs="Times New Roman"/>
          <w:b/>
          <w:bCs/>
        </w:rPr>
        <w:t xml:space="preserve"> punktiga </w:t>
      </w:r>
      <w:r w:rsidR="00E82593">
        <w:rPr>
          <w:rFonts w:cs="Times New Roman"/>
          <w:b/>
          <w:bCs/>
        </w:rPr>
        <w:t>7</w:t>
      </w:r>
      <w:r w:rsidR="05CDEDCD" w:rsidRPr="00661BC4">
        <w:rPr>
          <w:rFonts w:cs="Times New Roman"/>
        </w:rPr>
        <w:t xml:space="preserve"> </w:t>
      </w:r>
      <w:r>
        <w:rPr>
          <w:rFonts w:cs="Times New Roman"/>
        </w:rPr>
        <w:t xml:space="preserve">kavandatakse üle </w:t>
      </w:r>
      <w:r w:rsidR="05CDEDCD" w:rsidRPr="00661BC4">
        <w:rPr>
          <w:rFonts w:cs="Times New Roman"/>
        </w:rPr>
        <w:t>võt</w:t>
      </w:r>
      <w:r>
        <w:rPr>
          <w:rFonts w:cs="Times New Roman"/>
        </w:rPr>
        <w:t>t</w:t>
      </w:r>
      <w:r w:rsidR="05CDEDCD" w:rsidRPr="00661BC4">
        <w:rPr>
          <w:rFonts w:cs="Times New Roman"/>
        </w:rPr>
        <w:t>a NIS2</w:t>
      </w:r>
      <w:r>
        <w:rPr>
          <w:rFonts w:cs="Times New Roman"/>
        </w:rPr>
        <w:t>-</w:t>
      </w:r>
      <w:r w:rsidR="05CDEDCD" w:rsidRPr="00661BC4">
        <w:rPr>
          <w:rFonts w:cs="Times New Roman"/>
        </w:rPr>
        <w:t xml:space="preserve">direktiivi artikli 3 lõike 1 punkt b, konkreetsemalt </w:t>
      </w:r>
      <w:r w:rsidR="001B4094">
        <w:rPr>
          <w:rFonts w:cs="Times New Roman"/>
        </w:rPr>
        <w:t>termin</w:t>
      </w:r>
      <w:r w:rsidR="001B4094" w:rsidRPr="00661BC4">
        <w:rPr>
          <w:rFonts w:cs="Times New Roman"/>
        </w:rPr>
        <w:t xml:space="preserve"> </w:t>
      </w:r>
      <w:r w:rsidR="67CB2F63" w:rsidRPr="00661BC4">
        <w:rPr>
          <w:rFonts w:cs="Times New Roman"/>
        </w:rPr>
        <w:t>„</w:t>
      </w:r>
      <w:r w:rsidR="05CDEDCD" w:rsidRPr="00661BC4">
        <w:rPr>
          <w:rFonts w:cs="Times New Roman"/>
        </w:rPr>
        <w:t>tippdomeeninimede registrid</w:t>
      </w:r>
      <w:r w:rsidR="67CB2F63" w:rsidRPr="00661BC4">
        <w:rPr>
          <w:rFonts w:cs="Times New Roman"/>
        </w:rPr>
        <w:t>“</w:t>
      </w:r>
      <w:r w:rsidR="05CDEDCD" w:rsidRPr="00661BC4">
        <w:rPr>
          <w:rFonts w:cs="Times New Roman"/>
        </w:rPr>
        <w:t>. NIS2</w:t>
      </w:r>
      <w:r w:rsidR="001B4094">
        <w:rPr>
          <w:rFonts w:cs="Times New Roman"/>
        </w:rPr>
        <w:t>-direktiivi</w:t>
      </w:r>
      <w:r w:rsidR="05CDEDCD" w:rsidRPr="00661BC4">
        <w:rPr>
          <w:rFonts w:cs="Times New Roman"/>
        </w:rPr>
        <w:t xml:space="preserve"> artikli 2 lõike 2 punkti a alapunkti iii  kohaselt </w:t>
      </w:r>
      <w:r w:rsidR="001B4094">
        <w:rPr>
          <w:rFonts w:cs="Times New Roman"/>
        </w:rPr>
        <w:t>kuuluvad</w:t>
      </w:r>
      <w:r w:rsidR="05CDEDCD" w:rsidRPr="00661BC4">
        <w:rPr>
          <w:rFonts w:cs="Times New Roman"/>
        </w:rPr>
        <w:t xml:space="preserve"> tippdomeeninimede registrite pidajad NIS2</w:t>
      </w:r>
      <w:r w:rsidR="001B4094">
        <w:rPr>
          <w:rFonts w:cs="Times New Roman"/>
        </w:rPr>
        <w:t>-</w:t>
      </w:r>
      <w:r w:rsidR="05CDEDCD" w:rsidRPr="00661BC4">
        <w:rPr>
          <w:rFonts w:cs="Times New Roman"/>
        </w:rPr>
        <w:t xml:space="preserve">direktiivi </w:t>
      </w:r>
      <w:r w:rsidR="001B4094">
        <w:rPr>
          <w:rFonts w:cs="Times New Roman"/>
        </w:rPr>
        <w:t>kohaldamisalasse</w:t>
      </w:r>
      <w:r w:rsidR="001B4094" w:rsidRPr="00661BC4">
        <w:rPr>
          <w:rFonts w:cs="Times New Roman"/>
        </w:rPr>
        <w:t xml:space="preserve"> </w:t>
      </w:r>
      <w:r w:rsidR="05CDEDCD" w:rsidRPr="00661BC4">
        <w:rPr>
          <w:rFonts w:cs="Times New Roman"/>
        </w:rPr>
        <w:t>olenemata nende suurusest.</w:t>
      </w:r>
    </w:p>
    <w:p w14:paraId="1B39062A" w14:textId="758E1B3E" w:rsidR="2C05C24B" w:rsidRPr="00661BC4" w:rsidRDefault="5C8CD1BF" w:rsidP="00713977">
      <w:pPr>
        <w:rPr>
          <w:rFonts w:cs="Times New Roman"/>
        </w:rPr>
      </w:pPr>
      <w:r w:rsidRPr="00661BC4">
        <w:rPr>
          <w:rFonts w:cs="Times New Roman"/>
        </w:rPr>
        <w:t>K</w:t>
      </w:r>
      <w:r w:rsidR="01C08041" w:rsidRPr="00661BC4">
        <w:rPr>
          <w:rFonts w:cs="Times New Roman"/>
        </w:rPr>
        <w:t>õnealuse punktiga</w:t>
      </w:r>
      <w:r w:rsidR="0E9B3B65" w:rsidRPr="00661BC4">
        <w:rPr>
          <w:rFonts w:cs="Times New Roman"/>
        </w:rPr>
        <w:t xml:space="preserve"> võetakse samuti</w:t>
      </w:r>
      <w:r w:rsidR="01C08041" w:rsidRPr="00661BC4">
        <w:rPr>
          <w:rFonts w:cs="Times New Roman"/>
        </w:rPr>
        <w:t xml:space="preserve"> üle </w:t>
      </w:r>
      <w:r w:rsidR="49D468CD" w:rsidRPr="00661BC4">
        <w:rPr>
          <w:rFonts w:cs="Times New Roman"/>
        </w:rPr>
        <w:t>NIS2</w:t>
      </w:r>
      <w:r w:rsidR="001B4094">
        <w:rPr>
          <w:rFonts w:cs="Times New Roman"/>
        </w:rPr>
        <w:t>-</w:t>
      </w:r>
      <w:r w:rsidR="49D468CD" w:rsidRPr="00661BC4">
        <w:rPr>
          <w:rFonts w:cs="Times New Roman"/>
        </w:rPr>
        <w:t>direktiivi artikli 2 lõike 2 punkt a alapunkt iii (</w:t>
      </w:r>
      <w:r w:rsidR="49D468CD" w:rsidRPr="00661BC4">
        <w:rPr>
          <w:rFonts w:cs="Times New Roman"/>
          <w:i/>
          <w:iCs/>
        </w:rPr>
        <w:t>tippdomeeninimede registrid ja domeeninimede süsteemi teenuse osutajad</w:t>
      </w:r>
      <w:r w:rsidR="49D468CD" w:rsidRPr="00661BC4">
        <w:rPr>
          <w:rFonts w:cs="Times New Roman"/>
        </w:rPr>
        <w:t>) ja samal ajal ka NIS2</w:t>
      </w:r>
      <w:r w:rsidR="001B4094">
        <w:rPr>
          <w:rFonts w:cs="Times New Roman"/>
        </w:rPr>
        <w:t>-direktiivi</w:t>
      </w:r>
      <w:r w:rsidR="49D468CD" w:rsidRPr="00661BC4">
        <w:rPr>
          <w:rFonts w:cs="Times New Roman"/>
        </w:rPr>
        <w:t xml:space="preserve"> lisa I </w:t>
      </w:r>
      <w:r w:rsidR="001B4094">
        <w:rPr>
          <w:rFonts w:cs="Times New Roman"/>
        </w:rPr>
        <w:t>punkti</w:t>
      </w:r>
      <w:r w:rsidR="00992E12">
        <w:rPr>
          <w:rFonts w:cs="Times New Roman"/>
        </w:rPr>
        <w:t xml:space="preserve"> </w:t>
      </w:r>
      <w:r w:rsidR="00A04917">
        <w:rPr>
          <w:rFonts w:cs="Times New Roman"/>
        </w:rPr>
        <w:t xml:space="preserve">8 </w:t>
      </w:r>
      <w:r w:rsidR="49D468CD" w:rsidRPr="00661BC4">
        <w:rPr>
          <w:rFonts w:cs="Times New Roman"/>
        </w:rPr>
        <w:t xml:space="preserve">kolmas </w:t>
      </w:r>
      <w:r w:rsidR="00992E12">
        <w:rPr>
          <w:rFonts w:cs="Times New Roman"/>
        </w:rPr>
        <w:t>taan</w:t>
      </w:r>
      <w:r w:rsidR="00992E12" w:rsidRPr="00661BC4">
        <w:rPr>
          <w:rFonts w:cs="Times New Roman"/>
        </w:rPr>
        <w:t xml:space="preserve">e </w:t>
      </w:r>
      <w:r w:rsidR="49D468CD" w:rsidRPr="00661BC4">
        <w:rPr>
          <w:rFonts w:cs="Times New Roman"/>
        </w:rPr>
        <w:t>(</w:t>
      </w:r>
      <w:r w:rsidR="49D468CD" w:rsidRPr="00661BC4">
        <w:rPr>
          <w:rFonts w:cs="Times New Roman"/>
          <w:i/>
          <w:iCs/>
        </w:rPr>
        <w:t>tippdomeeninimede registrite pidajad</w:t>
      </w:r>
      <w:r w:rsidR="49D468CD" w:rsidRPr="00661BC4">
        <w:rPr>
          <w:rFonts w:cs="Times New Roman"/>
        </w:rPr>
        <w:t xml:space="preserve">). </w:t>
      </w:r>
      <w:r w:rsidR="0BE8FFAF" w:rsidRPr="00661BC4">
        <w:rPr>
          <w:rFonts w:cs="Times New Roman"/>
        </w:rPr>
        <w:t xml:space="preserve">Selle üksusega </w:t>
      </w:r>
      <w:r w:rsidR="49D468CD" w:rsidRPr="00661BC4">
        <w:rPr>
          <w:rFonts w:cs="Times New Roman"/>
        </w:rPr>
        <w:t>on ka seotud NIS2</w:t>
      </w:r>
      <w:r w:rsidR="00A04917">
        <w:rPr>
          <w:rFonts w:cs="Times New Roman"/>
        </w:rPr>
        <w:t>-</w:t>
      </w:r>
      <w:r w:rsidR="49D468CD" w:rsidRPr="00661BC4">
        <w:rPr>
          <w:rFonts w:cs="Times New Roman"/>
        </w:rPr>
        <w:t>direktiivi põhjendus 32:</w:t>
      </w:r>
    </w:p>
    <w:p w14:paraId="2C2DA27A" w14:textId="19644CEA" w:rsidR="7DE24279" w:rsidRPr="00661BC4" w:rsidRDefault="7DE24279" w:rsidP="00713977">
      <w:pPr>
        <w:rPr>
          <w:rFonts w:cs="Times New Roman"/>
          <w:szCs w:val="24"/>
        </w:rPr>
      </w:pPr>
      <w:r w:rsidRPr="00661BC4">
        <w:rPr>
          <w:rFonts w:cs="Times New Roman"/>
          <w:i/>
          <w:iCs/>
          <w:szCs w:val="24"/>
        </w:rPr>
        <w:t>(32) Usaldusväärse, vastupidava ja turvalise domeeninimede süsteemi (DNS) tagamine ja hoidmine on võtmetähtsusega, et säilitada interneti usaldusväärsus ning oluline, et tagada selle pidev ja stabiilne toimimine, millest sõltuvad digimajandus ja -ühiskond. Seepärast tuleks [NIS2</w:t>
      </w:r>
      <w:r w:rsidR="00B96BBC">
        <w:rPr>
          <w:rFonts w:cs="Times New Roman"/>
          <w:i/>
          <w:iCs/>
          <w:szCs w:val="24"/>
        </w:rPr>
        <w:t>-</w:t>
      </w:r>
      <w:r w:rsidRPr="00661BC4">
        <w:rPr>
          <w:rFonts w:cs="Times New Roman"/>
          <w:i/>
          <w:iCs/>
          <w:szCs w:val="24"/>
        </w:rPr>
        <w:t>direktiivi] kohaldada tippdomeeninimede registrite ja domeeninimede süsteemi teenuse osutajate suhtes, mida tuleb käsitada üksustena, mis osutavad interneti lõppkasutajatele mõeldud üldkasutatavate domeeninimede rekursiivse teisendamise teenust või kolmandatele isikutele kasutamiseks mõeldud domeeninimede autoriteetse teisendamise teenust. [NIS2</w:t>
      </w:r>
      <w:r w:rsidR="00B96BBC">
        <w:rPr>
          <w:rFonts w:cs="Times New Roman"/>
          <w:i/>
          <w:iCs/>
          <w:szCs w:val="24"/>
        </w:rPr>
        <w:t>-</w:t>
      </w:r>
      <w:r w:rsidRPr="00661BC4">
        <w:rPr>
          <w:rFonts w:cs="Times New Roman"/>
          <w:i/>
          <w:iCs/>
          <w:szCs w:val="24"/>
        </w:rPr>
        <w:t xml:space="preserve">direktiivi] ei tuleks kohaldada juurnimeserverite suhtes. </w:t>
      </w:r>
    </w:p>
    <w:p w14:paraId="3CCFF208" w14:textId="721315D8" w:rsidR="7DE24279" w:rsidRPr="00661BC4" w:rsidRDefault="49D468CD" w:rsidP="00713977">
      <w:pPr>
        <w:rPr>
          <w:rFonts w:cs="Times New Roman"/>
          <w:color w:val="000000" w:themeColor="text1"/>
        </w:rPr>
      </w:pPr>
      <w:r w:rsidRPr="00661BC4">
        <w:rPr>
          <w:rFonts w:cs="Times New Roman"/>
          <w:color w:val="000000" w:themeColor="text1"/>
        </w:rPr>
        <w:t>Tegemist on kehtiva õiguse säilitamisega ehk kehtiva KüTS</w:t>
      </w:r>
      <w:r w:rsidR="00A04917">
        <w:rPr>
          <w:rFonts w:cs="Times New Roman"/>
          <w:color w:val="000000" w:themeColor="text1"/>
        </w:rPr>
        <w:t>i</w:t>
      </w:r>
      <w:r w:rsidRPr="00661BC4">
        <w:rPr>
          <w:rFonts w:cs="Times New Roman"/>
          <w:color w:val="000000" w:themeColor="text1"/>
        </w:rPr>
        <w:t xml:space="preserve"> § 3 l</w:t>
      </w:r>
      <w:r w:rsidR="00A04917">
        <w:rPr>
          <w:rFonts w:cs="Times New Roman"/>
          <w:color w:val="000000" w:themeColor="text1"/>
        </w:rPr>
        <w:t>õike</w:t>
      </w:r>
      <w:r w:rsidRPr="00661BC4">
        <w:rPr>
          <w:rFonts w:cs="Times New Roman"/>
          <w:color w:val="000000" w:themeColor="text1"/>
        </w:rPr>
        <w:t xml:space="preserve"> 1 punkti 8 (</w:t>
      </w:r>
      <w:r w:rsidRPr="00661BC4">
        <w:rPr>
          <w:rFonts w:cs="Times New Roman"/>
          <w:i/>
          <w:iCs/>
          <w:color w:val="000000" w:themeColor="text1"/>
        </w:rPr>
        <w:t>Eesti maatunnusega seotud tipptaseme domeeninimede registri haldaja</w:t>
      </w:r>
      <w:r w:rsidRPr="00661BC4">
        <w:rPr>
          <w:rFonts w:cs="Times New Roman"/>
          <w:color w:val="000000" w:themeColor="text1"/>
        </w:rPr>
        <w:t>) säilitamisega teises sõnastuses. Tippdomeeninimede regist</w:t>
      </w:r>
      <w:r w:rsidR="00A04917">
        <w:rPr>
          <w:rFonts w:cs="Times New Roman"/>
          <w:color w:val="000000" w:themeColor="text1"/>
        </w:rPr>
        <w:t>e</w:t>
      </w:r>
      <w:r w:rsidRPr="00661BC4">
        <w:rPr>
          <w:rFonts w:cs="Times New Roman"/>
          <w:color w:val="000000" w:themeColor="text1"/>
        </w:rPr>
        <w:t>r on defineeritud NIS2</w:t>
      </w:r>
      <w:r w:rsidR="00A04917">
        <w:rPr>
          <w:rFonts w:cs="Times New Roman"/>
          <w:color w:val="000000" w:themeColor="text1"/>
        </w:rPr>
        <w:t>-</w:t>
      </w:r>
      <w:r w:rsidRPr="00661BC4">
        <w:rPr>
          <w:rFonts w:cs="Times New Roman"/>
          <w:color w:val="000000" w:themeColor="text1"/>
        </w:rPr>
        <w:t xml:space="preserve">direktiivi artikli 6 punktis 21, mis </w:t>
      </w:r>
      <w:r w:rsidR="00A04917">
        <w:rPr>
          <w:rFonts w:cs="Times New Roman"/>
          <w:color w:val="000000" w:themeColor="text1"/>
        </w:rPr>
        <w:t>kavandatakse</w:t>
      </w:r>
      <w:r w:rsidRPr="00661BC4">
        <w:rPr>
          <w:rFonts w:cs="Times New Roman"/>
          <w:color w:val="000000" w:themeColor="text1"/>
        </w:rPr>
        <w:t xml:space="preserve"> üle võ</w:t>
      </w:r>
      <w:r w:rsidR="00A04917">
        <w:rPr>
          <w:rFonts w:cs="Times New Roman"/>
          <w:color w:val="000000" w:themeColor="text1"/>
        </w:rPr>
        <w:t>t</w:t>
      </w:r>
      <w:r w:rsidRPr="00661BC4">
        <w:rPr>
          <w:rFonts w:cs="Times New Roman"/>
          <w:color w:val="000000" w:themeColor="text1"/>
        </w:rPr>
        <w:t xml:space="preserve">ta </w:t>
      </w:r>
      <w:r w:rsidR="00A04917">
        <w:rPr>
          <w:rFonts w:cs="Times New Roman"/>
          <w:color w:val="000000" w:themeColor="text1"/>
        </w:rPr>
        <w:t xml:space="preserve">eelnõukohase </w:t>
      </w:r>
      <w:r w:rsidRPr="00661BC4">
        <w:rPr>
          <w:rFonts w:cs="Times New Roman"/>
          <w:color w:val="000000" w:themeColor="text1"/>
        </w:rPr>
        <w:t>KüTS</w:t>
      </w:r>
      <w:r w:rsidR="00A04917">
        <w:rPr>
          <w:rFonts w:cs="Times New Roman"/>
          <w:color w:val="000000" w:themeColor="text1"/>
        </w:rPr>
        <w:t>i</w:t>
      </w:r>
      <w:r w:rsidRPr="00661BC4">
        <w:rPr>
          <w:rFonts w:cs="Times New Roman"/>
          <w:color w:val="000000" w:themeColor="text1"/>
        </w:rPr>
        <w:t xml:space="preserve"> § 2 punktiga</w:t>
      </w:r>
      <w:r w:rsidR="56628825" w:rsidRPr="00661BC4">
        <w:rPr>
          <w:rFonts w:cs="Times New Roman"/>
          <w:color w:val="000000" w:themeColor="text1"/>
        </w:rPr>
        <w:t xml:space="preserve"> 28</w:t>
      </w:r>
      <w:r w:rsidR="000D0006">
        <w:rPr>
          <w:rFonts w:cs="Times New Roman"/>
          <w:color w:val="000000" w:themeColor="text1"/>
        </w:rPr>
        <w:t xml:space="preserve"> (sõnastuses „tippdomeeni</w:t>
      </w:r>
      <w:r w:rsidR="00285DB8">
        <w:rPr>
          <w:rFonts w:cs="Times New Roman"/>
          <w:color w:val="000000" w:themeColor="text1"/>
        </w:rPr>
        <w:t>nimede registri pidaja“)</w:t>
      </w:r>
      <w:r w:rsidRPr="00661BC4">
        <w:rPr>
          <w:rFonts w:cs="Times New Roman"/>
          <w:color w:val="000000" w:themeColor="text1"/>
        </w:rPr>
        <w:t xml:space="preserve">. Kommenteeritava punkti puhul ei ole võimalik </w:t>
      </w:r>
      <w:r w:rsidR="298BF950" w:rsidRPr="00661BC4">
        <w:rPr>
          <w:rFonts w:cs="Times New Roman"/>
          <w:color w:val="000000" w:themeColor="text1"/>
        </w:rPr>
        <w:t xml:space="preserve">säilitada </w:t>
      </w:r>
      <w:r w:rsidRPr="00661BC4">
        <w:rPr>
          <w:rFonts w:cs="Times New Roman"/>
          <w:color w:val="000000" w:themeColor="text1"/>
        </w:rPr>
        <w:t>kehtiva KüTSi asjakohase punkti lauseosa „</w:t>
      </w:r>
      <w:r w:rsidRPr="00053FCF">
        <w:rPr>
          <w:rFonts w:cs="Times New Roman"/>
          <w:color w:val="000000" w:themeColor="text1"/>
        </w:rPr>
        <w:t>registri pidamiseks kasutatava süsteemi ja tipptaseme nimeserveri teenuse osutamisel“</w:t>
      </w:r>
      <w:r w:rsidRPr="00661BC4">
        <w:rPr>
          <w:rFonts w:cs="Times New Roman"/>
          <w:color w:val="000000" w:themeColor="text1"/>
        </w:rPr>
        <w:t>, kuna NIS2</w:t>
      </w:r>
      <w:r w:rsidR="00A04917">
        <w:rPr>
          <w:rFonts w:cs="Times New Roman"/>
          <w:color w:val="000000" w:themeColor="text1"/>
        </w:rPr>
        <w:t>-</w:t>
      </w:r>
      <w:r w:rsidRPr="00661BC4">
        <w:rPr>
          <w:rFonts w:cs="Times New Roman"/>
          <w:color w:val="000000" w:themeColor="text1"/>
        </w:rPr>
        <w:t xml:space="preserve">direktiiv näeb ette, et sellised üksused </w:t>
      </w:r>
      <w:r w:rsidR="2165B06C" w:rsidRPr="00661BC4">
        <w:rPr>
          <w:rFonts w:cs="Times New Roman"/>
          <w:color w:val="000000" w:themeColor="text1"/>
        </w:rPr>
        <w:t xml:space="preserve">saavad </w:t>
      </w:r>
      <w:r w:rsidRPr="00661BC4">
        <w:rPr>
          <w:rFonts w:cs="Times New Roman"/>
          <w:color w:val="000000" w:themeColor="text1"/>
        </w:rPr>
        <w:t>tervikuna KüTSi subjektiks.</w:t>
      </w:r>
    </w:p>
    <w:p w14:paraId="243E6B47" w14:textId="0747AE3E" w:rsidR="7DE24279" w:rsidRPr="00661BC4" w:rsidRDefault="242104FB" w:rsidP="00713977">
      <w:pPr>
        <w:rPr>
          <w:rFonts w:cs="Times New Roman"/>
          <w:color w:val="000000" w:themeColor="text1"/>
          <w:szCs w:val="24"/>
        </w:rPr>
      </w:pPr>
      <w:r w:rsidRPr="00661BC4">
        <w:rPr>
          <w:rFonts w:cs="Times New Roman"/>
          <w:color w:val="000000" w:themeColor="text1"/>
          <w:szCs w:val="24"/>
        </w:rPr>
        <w:t>E</w:t>
      </w:r>
      <w:r w:rsidRPr="00661BC4">
        <w:rPr>
          <w:rFonts w:cs="Times New Roman"/>
          <w:szCs w:val="24"/>
        </w:rPr>
        <w:t xml:space="preserve">elnõu kooskõlastamise käigus </w:t>
      </w:r>
      <w:r w:rsidR="00D96F0F">
        <w:rPr>
          <w:rFonts w:cs="Times New Roman"/>
          <w:szCs w:val="24"/>
        </w:rPr>
        <w:t>märki</w:t>
      </w:r>
      <w:r w:rsidR="00D96F0F" w:rsidRPr="00661BC4">
        <w:rPr>
          <w:rFonts w:cs="Times New Roman"/>
          <w:szCs w:val="24"/>
        </w:rPr>
        <w:t xml:space="preserve">s </w:t>
      </w:r>
      <w:r w:rsidRPr="00661BC4">
        <w:rPr>
          <w:rFonts w:cs="Times New Roman"/>
          <w:szCs w:val="24"/>
        </w:rPr>
        <w:t>Eesti Interneti Sihtasutus, et</w:t>
      </w:r>
      <w:r w:rsidR="00932861" w:rsidRPr="00661BC4">
        <w:rPr>
          <w:rFonts w:cs="Times New Roman"/>
          <w:szCs w:val="24"/>
        </w:rPr>
        <w:t xml:space="preserve"> ta</w:t>
      </w:r>
      <w:r w:rsidRPr="00661BC4">
        <w:rPr>
          <w:rFonts w:cs="Times New Roman"/>
          <w:color w:val="000000" w:themeColor="text1"/>
          <w:szCs w:val="24"/>
        </w:rPr>
        <w:t xml:space="preserve"> on käsit</w:t>
      </w:r>
      <w:r w:rsidR="00D96F0F">
        <w:rPr>
          <w:rFonts w:cs="Times New Roman"/>
          <w:color w:val="000000" w:themeColor="text1"/>
          <w:szCs w:val="24"/>
        </w:rPr>
        <w:t>a</w:t>
      </w:r>
      <w:r w:rsidRPr="00661BC4">
        <w:rPr>
          <w:rFonts w:cs="Times New Roman"/>
          <w:color w:val="000000" w:themeColor="text1"/>
          <w:szCs w:val="24"/>
        </w:rPr>
        <w:t>tav tippdomeeninimede registri pidajana</w:t>
      </w:r>
      <w:r w:rsidR="2861CE56" w:rsidRPr="00661BC4">
        <w:rPr>
          <w:rFonts w:cs="Times New Roman"/>
          <w:color w:val="000000" w:themeColor="text1"/>
          <w:szCs w:val="24"/>
        </w:rPr>
        <w:t xml:space="preserve">, kuid </w:t>
      </w:r>
      <w:r w:rsidR="001E748F">
        <w:rPr>
          <w:rFonts w:cs="Times New Roman"/>
          <w:color w:val="000000" w:themeColor="text1"/>
          <w:szCs w:val="24"/>
        </w:rPr>
        <w:t>sihtasutus</w:t>
      </w:r>
      <w:r w:rsidRPr="00661BC4">
        <w:rPr>
          <w:rFonts w:cs="Times New Roman"/>
          <w:color w:val="000000" w:themeColor="text1"/>
          <w:szCs w:val="24"/>
        </w:rPr>
        <w:t xml:space="preserve"> teostab järelevalvet kokku 51 akrediteeritud </w:t>
      </w:r>
      <w:r w:rsidR="00D96F0F">
        <w:rPr>
          <w:rFonts w:cs="Times New Roman"/>
          <w:color w:val="000000" w:themeColor="text1"/>
          <w:szCs w:val="24"/>
        </w:rPr>
        <w:t xml:space="preserve">domeeni </w:t>
      </w:r>
      <w:r w:rsidRPr="00661BC4">
        <w:rPr>
          <w:rFonts w:cs="Times New Roman"/>
          <w:color w:val="000000" w:themeColor="text1"/>
          <w:szCs w:val="24"/>
        </w:rPr>
        <w:t xml:space="preserve">.ee registripidaja teenuse osutamise suhtes, 24 </w:t>
      </w:r>
      <w:r w:rsidR="001B0D68">
        <w:rPr>
          <w:rFonts w:cs="Times New Roman"/>
          <w:color w:val="000000" w:themeColor="text1"/>
          <w:szCs w:val="24"/>
        </w:rPr>
        <w:t xml:space="preserve">neist </w:t>
      </w:r>
      <w:r w:rsidR="00787BC2" w:rsidRPr="00661BC4">
        <w:rPr>
          <w:rFonts w:cs="Times New Roman"/>
          <w:color w:val="000000" w:themeColor="text1"/>
          <w:szCs w:val="24"/>
        </w:rPr>
        <w:t>tegutsevad</w:t>
      </w:r>
      <w:r w:rsidRPr="00661BC4">
        <w:rPr>
          <w:rFonts w:cs="Times New Roman"/>
          <w:color w:val="000000" w:themeColor="text1"/>
          <w:szCs w:val="24"/>
        </w:rPr>
        <w:t xml:space="preserve"> Eestis ja 27 välismaal.</w:t>
      </w:r>
    </w:p>
    <w:p w14:paraId="33211D8A" w14:textId="77777777" w:rsidR="00932861" w:rsidRPr="00661BC4" w:rsidRDefault="00932861" w:rsidP="00713977">
      <w:pPr>
        <w:rPr>
          <w:rFonts w:cs="Times New Roman"/>
          <w:color w:val="000000" w:themeColor="text1"/>
          <w:szCs w:val="24"/>
        </w:rPr>
      </w:pPr>
    </w:p>
    <w:p w14:paraId="181C2394" w14:textId="090E49AA" w:rsidR="002279C9" w:rsidRPr="00661BC4" w:rsidRDefault="001B0D68"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3 l</w:t>
      </w:r>
      <w:r>
        <w:rPr>
          <w:rFonts w:cs="Times New Roman"/>
          <w:b/>
          <w:bCs/>
        </w:rPr>
        <w:t>õike</w:t>
      </w:r>
      <w:r w:rsidR="05CDEDCD" w:rsidRPr="00661BC4">
        <w:rPr>
          <w:rFonts w:cs="Times New Roman"/>
          <w:b/>
          <w:bCs/>
        </w:rPr>
        <w:t xml:space="preserve"> </w:t>
      </w:r>
      <w:r w:rsidR="5D76CEB8" w:rsidRPr="00661BC4">
        <w:rPr>
          <w:rFonts w:cs="Times New Roman"/>
          <w:b/>
          <w:bCs/>
        </w:rPr>
        <w:t>2</w:t>
      </w:r>
      <w:r w:rsidR="05CDEDCD" w:rsidRPr="00661BC4">
        <w:rPr>
          <w:rFonts w:cs="Times New Roman"/>
          <w:b/>
          <w:bCs/>
        </w:rPr>
        <w:t xml:space="preserve"> punktiga </w:t>
      </w:r>
      <w:r w:rsidR="00156EEC">
        <w:rPr>
          <w:rFonts w:cs="Times New Roman"/>
          <w:b/>
          <w:bCs/>
        </w:rPr>
        <w:t>8</w:t>
      </w:r>
      <w:r w:rsidR="05CDEDCD">
        <w:rPr>
          <w:rFonts w:cs="Times New Roman"/>
          <w:b/>
        </w:rPr>
        <w:t xml:space="preserve"> </w:t>
      </w:r>
      <w:r w:rsidR="00C95191" w:rsidRPr="00D47D64">
        <w:rPr>
          <w:rFonts w:cs="Times New Roman"/>
        </w:rPr>
        <w:t>kavandatakse üle</w:t>
      </w:r>
      <w:r w:rsidR="05CDEDCD" w:rsidRPr="00661BC4">
        <w:rPr>
          <w:rFonts w:cs="Times New Roman"/>
        </w:rPr>
        <w:t xml:space="preserve"> võ</w:t>
      </w:r>
      <w:r w:rsidR="00C95191">
        <w:rPr>
          <w:rFonts w:cs="Times New Roman"/>
        </w:rPr>
        <w:t>t</w:t>
      </w:r>
      <w:r w:rsidR="05CDEDCD" w:rsidRPr="00661BC4">
        <w:rPr>
          <w:rFonts w:cs="Times New Roman"/>
        </w:rPr>
        <w:t>ta NIS2</w:t>
      </w:r>
      <w:r>
        <w:rPr>
          <w:rFonts w:cs="Times New Roman"/>
        </w:rPr>
        <w:t>-</w:t>
      </w:r>
      <w:r w:rsidR="05CDEDCD" w:rsidRPr="00661BC4">
        <w:rPr>
          <w:rFonts w:cs="Times New Roman"/>
        </w:rPr>
        <w:t xml:space="preserve">direktiivi artikli 3 lõike 1 punkt c. Kommenteeritava punkti kohaselt </w:t>
      </w:r>
      <w:r>
        <w:rPr>
          <w:rFonts w:cs="Times New Roman"/>
        </w:rPr>
        <w:t>lis</w:t>
      </w:r>
      <w:r w:rsidRPr="00661BC4">
        <w:rPr>
          <w:rFonts w:cs="Times New Roman"/>
        </w:rPr>
        <w:t xml:space="preserve">atakse </w:t>
      </w:r>
      <w:r w:rsidR="0036001A">
        <w:rPr>
          <w:rFonts w:cs="Times New Roman"/>
        </w:rPr>
        <w:t xml:space="preserve">KüTSi </w:t>
      </w:r>
      <w:r>
        <w:rPr>
          <w:rFonts w:cs="Times New Roman"/>
        </w:rPr>
        <w:t>kohaldamisalasse</w:t>
      </w:r>
      <w:r w:rsidR="05CDEDCD" w:rsidRPr="00661BC4">
        <w:rPr>
          <w:rFonts w:cs="Times New Roman"/>
        </w:rPr>
        <w:t xml:space="preserve"> üksus, kes vastab kõigile järgmistele tingimustele (arvestades keskmise suurusega ettevõtja määratlus</w:t>
      </w:r>
      <w:r w:rsidR="67CB2F63" w:rsidRPr="00661BC4">
        <w:rPr>
          <w:rFonts w:cs="Times New Roman"/>
        </w:rPr>
        <w:t>t</w:t>
      </w:r>
      <w:r w:rsidR="05CDEDCD" w:rsidRPr="00661BC4">
        <w:rPr>
          <w:rFonts w:cs="Times New Roman"/>
        </w:rPr>
        <w:t xml:space="preserve"> Euroopa Komisjoni soovituses 2003/361/EÜ):</w:t>
      </w:r>
    </w:p>
    <w:p w14:paraId="181C2395" w14:textId="1E621EAD" w:rsidR="002279C9" w:rsidRPr="00661BC4" w:rsidRDefault="0B7BAE83" w:rsidP="00713977">
      <w:pPr>
        <w:rPr>
          <w:rFonts w:cs="Times New Roman"/>
        </w:rPr>
      </w:pPr>
      <w:r w:rsidRPr="00661BC4">
        <w:rPr>
          <w:rFonts w:cs="Times New Roman"/>
        </w:rPr>
        <w:t>1) ta on üldkasutatava elektroonilise side võrgu</w:t>
      </w:r>
      <w:r w:rsidR="1FE05BEA" w:rsidRPr="00661BC4">
        <w:rPr>
          <w:rFonts w:cs="Times New Roman"/>
        </w:rPr>
        <w:t xml:space="preserve"> teenuse osutaja</w:t>
      </w:r>
      <w:r w:rsidRPr="00661BC4">
        <w:rPr>
          <w:rFonts w:cs="Times New Roman"/>
        </w:rPr>
        <w:t xml:space="preserve"> või üldkasutatava elektroonilise side teenuse </w:t>
      </w:r>
      <w:r w:rsidR="62FB3F96" w:rsidRPr="00661BC4">
        <w:rPr>
          <w:rFonts w:cs="Times New Roman"/>
        </w:rPr>
        <w:t>osutaja</w:t>
      </w:r>
      <w:r w:rsidRPr="00661BC4">
        <w:rPr>
          <w:rFonts w:cs="Times New Roman"/>
        </w:rPr>
        <w:t>;</w:t>
      </w:r>
      <w:r w:rsidR="00D034D9">
        <w:rPr>
          <w:rFonts w:cs="Times New Roman"/>
        </w:rPr>
        <w:t xml:space="preserve"> </w:t>
      </w:r>
      <w:r w:rsidR="00FC537E">
        <w:rPr>
          <w:rFonts w:cs="Times New Roman"/>
        </w:rPr>
        <w:t>ning</w:t>
      </w:r>
    </w:p>
    <w:p w14:paraId="181C2397" w14:textId="46C3DA08" w:rsidR="002279C9" w:rsidRPr="00661BC4" w:rsidRDefault="00740B2D" w:rsidP="00A703D8">
      <w:pPr>
        <w:rPr>
          <w:rFonts w:cs="Times New Roman"/>
        </w:rPr>
      </w:pPr>
      <w:r w:rsidRPr="00661BC4">
        <w:rPr>
          <w:rFonts w:cs="Times New Roman"/>
        </w:rPr>
        <w:t xml:space="preserve">2) </w:t>
      </w:r>
      <w:r w:rsidR="00CF0C13">
        <w:rPr>
          <w:rFonts w:cs="Times New Roman"/>
        </w:rPr>
        <w:t>ta on keskmise suurusega ettevõtja</w:t>
      </w:r>
      <w:r w:rsidR="00B57F0B">
        <w:rPr>
          <w:rFonts w:cs="Times New Roman"/>
        </w:rPr>
        <w:t>.</w:t>
      </w:r>
      <w:r w:rsidR="00CF0C13">
        <w:rPr>
          <w:rFonts w:cs="Times New Roman"/>
        </w:rPr>
        <w:t xml:space="preserve"> </w:t>
      </w:r>
      <w:r w:rsidR="0063696C">
        <w:rPr>
          <w:rFonts w:cs="Times New Roman"/>
        </w:rPr>
        <w:t>(</w:t>
      </w:r>
      <w:r w:rsidR="0063696C" w:rsidRPr="00D75258">
        <w:rPr>
          <w:rFonts w:cs="Times New Roman"/>
          <w:i/>
          <w:iCs/>
        </w:rPr>
        <w:t>vt eespool toodud näiteid</w:t>
      </w:r>
      <w:r w:rsidR="0063696C">
        <w:rPr>
          <w:rFonts w:cs="Times New Roman"/>
        </w:rPr>
        <w:t>)</w:t>
      </w:r>
      <w:r w:rsidR="00A703D8">
        <w:rPr>
          <w:rFonts w:cs="Times New Roman"/>
        </w:rPr>
        <w:t xml:space="preserve"> </w:t>
      </w:r>
    </w:p>
    <w:p w14:paraId="372E5D6F" w14:textId="501D6F74" w:rsidR="00702AA8" w:rsidRPr="00661BC4" w:rsidRDefault="4E0D99E0" w:rsidP="00713977">
      <w:pPr>
        <w:rPr>
          <w:rFonts w:cs="Times New Roman"/>
          <w:color w:val="000000" w:themeColor="text1"/>
          <w:szCs w:val="24"/>
        </w:rPr>
      </w:pPr>
      <w:r w:rsidRPr="00661BC4">
        <w:rPr>
          <w:rFonts w:cs="Times New Roman"/>
          <w:color w:val="000000" w:themeColor="text1"/>
          <w:szCs w:val="24"/>
        </w:rPr>
        <w:t xml:space="preserve">Kõnealuse punktiga on seotud </w:t>
      </w:r>
      <w:r w:rsidR="43DEF052" w:rsidRPr="00661BC4">
        <w:rPr>
          <w:rFonts w:cs="Times New Roman"/>
          <w:color w:val="000000" w:themeColor="text1"/>
          <w:szCs w:val="24"/>
        </w:rPr>
        <w:t>NIS2</w:t>
      </w:r>
      <w:r w:rsidR="001B0D68">
        <w:rPr>
          <w:rFonts w:cs="Times New Roman"/>
          <w:color w:val="000000" w:themeColor="text1"/>
          <w:szCs w:val="24"/>
        </w:rPr>
        <w:t>-</w:t>
      </w:r>
      <w:r w:rsidR="43DEF052" w:rsidRPr="00661BC4">
        <w:rPr>
          <w:rFonts w:cs="Times New Roman"/>
          <w:color w:val="000000" w:themeColor="text1"/>
          <w:szCs w:val="24"/>
        </w:rPr>
        <w:t>direktiivi artikli 2 lõike 2 punkt a alapunkt i (</w:t>
      </w:r>
      <w:r w:rsidR="43DEF052" w:rsidRPr="00661BC4">
        <w:rPr>
          <w:rFonts w:cs="Times New Roman"/>
          <w:i/>
          <w:iCs/>
          <w:color w:val="000000" w:themeColor="text1"/>
          <w:szCs w:val="24"/>
        </w:rPr>
        <w:t>üldkasutatavate elektroonilise side võrkude pakkujad või üldkasutatavate elektroonilise side teenuste osutajad</w:t>
      </w:r>
      <w:r w:rsidR="43DEF052" w:rsidRPr="00661BC4">
        <w:rPr>
          <w:rFonts w:cs="Times New Roman"/>
          <w:color w:val="000000" w:themeColor="text1"/>
          <w:szCs w:val="24"/>
        </w:rPr>
        <w:t>) ja samal ajal ka NIS2</w:t>
      </w:r>
      <w:r w:rsidR="001B0D68">
        <w:rPr>
          <w:rFonts w:cs="Times New Roman"/>
          <w:color w:val="000000" w:themeColor="text1"/>
          <w:szCs w:val="24"/>
        </w:rPr>
        <w:t>-</w:t>
      </w:r>
      <w:r w:rsidR="43DEF052" w:rsidRPr="00661BC4">
        <w:rPr>
          <w:rFonts w:cs="Times New Roman"/>
          <w:color w:val="000000" w:themeColor="text1"/>
          <w:szCs w:val="24"/>
        </w:rPr>
        <w:t xml:space="preserve">direktiivi I lisa </w:t>
      </w:r>
      <w:r w:rsidR="001B0D68">
        <w:rPr>
          <w:rFonts w:cs="Times New Roman"/>
          <w:color w:val="000000" w:themeColor="text1"/>
          <w:szCs w:val="24"/>
        </w:rPr>
        <w:t>punkt</w:t>
      </w:r>
      <w:r w:rsidR="00E26289">
        <w:rPr>
          <w:rFonts w:cs="Times New Roman"/>
          <w:color w:val="000000" w:themeColor="text1"/>
          <w:szCs w:val="24"/>
        </w:rPr>
        <w:t xml:space="preserve">i </w:t>
      </w:r>
      <w:r w:rsidR="43DEF052" w:rsidRPr="00661BC4">
        <w:rPr>
          <w:rFonts w:cs="Times New Roman"/>
          <w:color w:val="000000" w:themeColor="text1"/>
          <w:szCs w:val="24"/>
        </w:rPr>
        <w:t>8</w:t>
      </w:r>
      <w:r w:rsidR="005B3576">
        <w:rPr>
          <w:rFonts w:cs="Times New Roman"/>
          <w:color w:val="000000" w:themeColor="text1"/>
          <w:szCs w:val="24"/>
        </w:rPr>
        <w:t xml:space="preserve"> </w:t>
      </w:r>
      <w:r w:rsidR="00EB7D3F">
        <w:rPr>
          <w:rFonts w:cs="Times New Roman"/>
          <w:color w:val="000000" w:themeColor="text1"/>
          <w:szCs w:val="24"/>
        </w:rPr>
        <w:t>kaheksa</w:t>
      </w:r>
      <w:r w:rsidR="005B3576">
        <w:rPr>
          <w:rFonts w:cs="Times New Roman"/>
          <w:color w:val="000000" w:themeColor="text1"/>
          <w:szCs w:val="24"/>
        </w:rPr>
        <w:t>s taane</w:t>
      </w:r>
      <w:r w:rsidR="43DEF052" w:rsidRPr="00661BC4">
        <w:rPr>
          <w:rFonts w:cs="Times New Roman"/>
          <w:color w:val="000000" w:themeColor="text1"/>
          <w:szCs w:val="24"/>
        </w:rPr>
        <w:t xml:space="preserve"> (</w:t>
      </w:r>
      <w:r w:rsidR="43DEF052" w:rsidRPr="00661BC4">
        <w:rPr>
          <w:rFonts w:cs="Times New Roman"/>
          <w:i/>
          <w:iCs/>
          <w:color w:val="000000" w:themeColor="text1"/>
          <w:szCs w:val="24"/>
        </w:rPr>
        <w:t>üldkasutatava</w:t>
      </w:r>
      <w:r w:rsidR="001B0D68">
        <w:rPr>
          <w:rFonts w:cs="Times New Roman"/>
          <w:i/>
          <w:iCs/>
          <w:color w:val="000000" w:themeColor="text1"/>
          <w:szCs w:val="24"/>
        </w:rPr>
        <w:t>t</w:t>
      </w:r>
      <w:r w:rsidR="43DEF052" w:rsidRPr="00661BC4">
        <w:rPr>
          <w:rFonts w:cs="Times New Roman"/>
          <w:i/>
          <w:iCs/>
          <w:color w:val="000000" w:themeColor="text1"/>
          <w:szCs w:val="24"/>
        </w:rPr>
        <w:t>e elektroonilise side võrkude pakkujad</w:t>
      </w:r>
      <w:r w:rsidR="43DEF052" w:rsidRPr="00661BC4">
        <w:rPr>
          <w:rFonts w:cs="Times New Roman"/>
          <w:color w:val="000000" w:themeColor="text1"/>
          <w:szCs w:val="24"/>
        </w:rPr>
        <w:t>). Üldkasutatava elektroonilise side võr</w:t>
      </w:r>
      <w:r w:rsidR="001B0D68">
        <w:rPr>
          <w:rFonts w:cs="Times New Roman"/>
          <w:color w:val="000000" w:themeColor="text1"/>
          <w:szCs w:val="24"/>
        </w:rPr>
        <w:t>k</w:t>
      </w:r>
      <w:r w:rsidR="43DEF052" w:rsidRPr="00661BC4">
        <w:rPr>
          <w:rFonts w:cs="Times New Roman"/>
          <w:color w:val="000000" w:themeColor="text1"/>
          <w:szCs w:val="24"/>
        </w:rPr>
        <w:t xml:space="preserve"> on defineeritud NIS2</w:t>
      </w:r>
      <w:r w:rsidR="001B0D68">
        <w:rPr>
          <w:rFonts w:cs="Times New Roman"/>
          <w:color w:val="000000" w:themeColor="text1"/>
          <w:szCs w:val="24"/>
        </w:rPr>
        <w:t>-</w:t>
      </w:r>
      <w:r w:rsidR="43DEF052" w:rsidRPr="00661BC4">
        <w:rPr>
          <w:rFonts w:cs="Times New Roman"/>
          <w:color w:val="000000" w:themeColor="text1"/>
          <w:szCs w:val="24"/>
        </w:rPr>
        <w:t xml:space="preserve">direktiivi artikli 6 punktis 36, mis </w:t>
      </w:r>
      <w:r w:rsidR="00CA0C06">
        <w:rPr>
          <w:rFonts w:cs="Times New Roman"/>
          <w:color w:val="000000" w:themeColor="text1"/>
          <w:szCs w:val="24"/>
        </w:rPr>
        <w:t>kavandatakse</w:t>
      </w:r>
      <w:r w:rsidR="43DEF052" w:rsidRPr="00661BC4">
        <w:rPr>
          <w:rFonts w:cs="Times New Roman"/>
          <w:color w:val="000000" w:themeColor="text1"/>
          <w:szCs w:val="24"/>
        </w:rPr>
        <w:t xml:space="preserve"> üle võ</w:t>
      </w:r>
      <w:r w:rsidR="00CA0C06">
        <w:rPr>
          <w:rFonts w:cs="Times New Roman"/>
          <w:color w:val="000000" w:themeColor="text1"/>
          <w:szCs w:val="24"/>
        </w:rPr>
        <w:t>t</w:t>
      </w:r>
      <w:r w:rsidR="43DEF052" w:rsidRPr="00661BC4">
        <w:rPr>
          <w:rFonts w:cs="Times New Roman"/>
          <w:color w:val="000000" w:themeColor="text1"/>
          <w:szCs w:val="24"/>
        </w:rPr>
        <w:t xml:space="preserve">ta </w:t>
      </w:r>
      <w:r w:rsidR="00CA0C06">
        <w:rPr>
          <w:rFonts w:cs="Times New Roman"/>
          <w:color w:val="000000" w:themeColor="text1"/>
          <w:szCs w:val="24"/>
        </w:rPr>
        <w:t xml:space="preserve">eelnõukohase </w:t>
      </w:r>
      <w:r w:rsidR="43DEF052" w:rsidRPr="00661BC4">
        <w:rPr>
          <w:rFonts w:cs="Times New Roman"/>
          <w:color w:val="000000" w:themeColor="text1"/>
          <w:szCs w:val="24"/>
        </w:rPr>
        <w:t>KüTS</w:t>
      </w:r>
      <w:r w:rsidR="00CA0C06">
        <w:rPr>
          <w:rFonts w:cs="Times New Roman"/>
          <w:color w:val="000000" w:themeColor="text1"/>
          <w:szCs w:val="24"/>
        </w:rPr>
        <w:t>i</w:t>
      </w:r>
      <w:r w:rsidR="43DEF052" w:rsidRPr="00661BC4">
        <w:rPr>
          <w:rFonts w:cs="Times New Roman"/>
          <w:color w:val="000000" w:themeColor="text1"/>
          <w:szCs w:val="24"/>
        </w:rPr>
        <w:t xml:space="preserve"> § 2 punktiga </w:t>
      </w:r>
      <w:r w:rsidR="4FEB3805" w:rsidRPr="00661BC4">
        <w:rPr>
          <w:rFonts w:cs="Times New Roman"/>
          <w:color w:val="000000" w:themeColor="text1"/>
          <w:szCs w:val="24"/>
        </w:rPr>
        <w:t>3</w:t>
      </w:r>
      <w:r w:rsidR="4EBC5107" w:rsidRPr="00661BC4">
        <w:rPr>
          <w:rFonts w:cs="Times New Roman"/>
          <w:color w:val="000000" w:themeColor="text1"/>
          <w:szCs w:val="24"/>
        </w:rPr>
        <w:t>8</w:t>
      </w:r>
      <w:r w:rsidR="43DEF052" w:rsidRPr="00661BC4">
        <w:rPr>
          <w:rFonts w:cs="Times New Roman"/>
          <w:color w:val="000000" w:themeColor="text1"/>
          <w:szCs w:val="24"/>
        </w:rPr>
        <w:t xml:space="preserve">. </w:t>
      </w:r>
    </w:p>
    <w:p w14:paraId="227449BD" w14:textId="5DF1C91F" w:rsidR="05CDEDCD" w:rsidRPr="00661BC4" w:rsidRDefault="05CDEDCD" w:rsidP="00713977">
      <w:pPr>
        <w:rPr>
          <w:rFonts w:cs="Times New Roman"/>
        </w:rPr>
      </w:pPr>
      <w:r w:rsidRPr="00661BC4">
        <w:rPr>
          <w:rFonts w:cs="Times New Roman"/>
        </w:rPr>
        <w:t>Kommenteeritava punktiga seo</w:t>
      </w:r>
      <w:r w:rsidR="00786588">
        <w:rPr>
          <w:rFonts w:cs="Times New Roman"/>
        </w:rPr>
        <w:t>ses</w:t>
      </w:r>
      <w:r w:rsidRPr="00661BC4">
        <w:rPr>
          <w:rFonts w:cs="Times New Roman"/>
        </w:rPr>
        <w:t xml:space="preserve"> vt ka e</w:t>
      </w:r>
      <w:r w:rsidR="0B6F0ECF" w:rsidRPr="00661BC4">
        <w:rPr>
          <w:rFonts w:cs="Times New Roman"/>
        </w:rPr>
        <w:t>espool</w:t>
      </w:r>
      <w:r w:rsidR="00786588">
        <w:rPr>
          <w:rFonts w:cs="Times New Roman"/>
        </w:rPr>
        <w:t>set</w:t>
      </w:r>
      <w:r w:rsidR="62153011" w:rsidRPr="00661BC4">
        <w:rPr>
          <w:rFonts w:cs="Times New Roman"/>
        </w:rPr>
        <w:t xml:space="preserve"> </w:t>
      </w:r>
      <w:r w:rsidRPr="00661BC4">
        <w:rPr>
          <w:rFonts w:cs="Times New Roman"/>
        </w:rPr>
        <w:t>selgitust</w:t>
      </w:r>
      <w:r w:rsidR="73780E8D" w:rsidRPr="00661BC4">
        <w:rPr>
          <w:rFonts w:cs="Times New Roman"/>
        </w:rPr>
        <w:t xml:space="preserve"> Euroopa Komisjoni soovituse 2003/36</w:t>
      </w:r>
      <w:r w:rsidR="004C5635" w:rsidRPr="00661BC4">
        <w:rPr>
          <w:rFonts w:cs="Times New Roman"/>
        </w:rPr>
        <w:t>1</w:t>
      </w:r>
      <w:r w:rsidR="73780E8D" w:rsidRPr="00661BC4">
        <w:rPr>
          <w:rFonts w:cs="Times New Roman"/>
        </w:rPr>
        <w:t>/EÜ rakendamise kohta</w:t>
      </w:r>
      <w:r w:rsidRPr="00661BC4">
        <w:rPr>
          <w:rFonts w:cs="Times New Roman"/>
        </w:rPr>
        <w:t>.</w:t>
      </w:r>
      <w:r w:rsidR="28675F88" w:rsidRPr="00661BC4">
        <w:rPr>
          <w:rFonts w:cs="Times New Roman"/>
        </w:rPr>
        <w:t xml:space="preserve"> </w:t>
      </w:r>
    </w:p>
    <w:p w14:paraId="58FAEA87" w14:textId="77777777" w:rsidR="009130D8" w:rsidRPr="00661BC4" w:rsidRDefault="009130D8" w:rsidP="00713977">
      <w:pPr>
        <w:rPr>
          <w:rFonts w:cs="Times New Roman"/>
        </w:rPr>
      </w:pPr>
    </w:p>
    <w:p w14:paraId="181C2399" w14:textId="47616EE9" w:rsidR="002279C9" w:rsidRPr="00661BC4" w:rsidRDefault="00786588"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3 </w:t>
      </w:r>
      <w:r w:rsidR="2FE55C08" w:rsidRPr="00661BC4">
        <w:rPr>
          <w:rFonts w:cs="Times New Roman"/>
          <w:b/>
          <w:bCs/>
        </w:rPr>
        <w:t xml:space="preserve">lõikega 3 </w:t>
      </w:r>
      <w:r w:rsidR="00E2668A" w:rsidRPr="0083767B">
        <w:rPr>
          <w:rFonts w:cs="Times New Roman"/>
        </w:rPr>
        <w:t xml:space="preserve">kavandatakse </w:t>
      </w:r>
      <w:r w:rsidR="006E088A" w:rsidRPr="0083767B">
        <w:rPr>
          <w:rFonts w:cs="Times New Roman"/>
        </w:rPr>
        <w:t>üle</w:t>
      </w:r>
      <w:r w:rsidR="006E088A">
        <w:rPr>
          <w:rFonts w:cs="Times New Roman"/>
          <w:b/>
          <w:bCs/>
        </w:rPr>
        <w:t xml:space="preserve"> </w:t>
      </w:r>
      <w:r w:rsidR="05CDEDCD" w:rsidRPr="00661BC4">
        <w:rPr>
          <w:rFonts w:cs="Times New Roman"/>
        </w:rPr>
        <w:t>võ</w:t>
      </w:r>
      <w:r w:rsidR="006E088A">
        <w:rPr>
          <w:rFonts w:cs="Times New Roman"/>
        </w:rPr>
        <w:t>t</w:t>
      </w:r>
      <w:r w:rsidR="05CDEDCD" w:rsidRPr="00661BC4">
        <w:rPr>
          <w:rFonts w:cs="Times New Roman"/>
        </w:rPr>
        <w:t>ta NIS2</w:t>
      </w:r>
      <w:r w:rsidR="00E2668A">
        <w:rPr>
          <w:rFonts w:cs="Times New Roman"/>
        </w:rPr>
        <w:t>-</w:t>
      </w:r>
      <w:r w:rsidR="05CDEDCD" w:rsidRPr="00661BC4">
        <w:rPr>
          <w:rFonts w:cs="Times New Roman"/>
        </w:rPr>
        <w:t xml:space="preserve">direktiivi artikli 3 lõike 1 punkt a. Selle punkti alusel on </w:t>
      </w:r>
      <w:r w:rsidR="259851FE" w:rsidRPr="00661BC4">
        <w:rPr>
          <w:rFonts w:cs="Times New Roman"/>
        </w:rPr>
        <w:t xml:space="preserve">üliolulise </w:t>
      </w:r>
      <w:r w:rsidR="05CDEDCD" w:rsidRPr="00661BC4">
        <w:rPr>
          <w:rFonts w:cs="Times New Roman"/>
        </w:rPr>
        <w:t>üksusega</w:t>
      </w:r>
      <w:r w:rsidR="00EF48A2">
        <w:rPr>
          <w:rFonts w:cs="Times New Roman"/>
        </w:rPr>
        <w:t xml:space="preserve"> tegemist siis</w:t>
      </w:r>
      <w:r w:rsidR="05CDEDCD" w:rsidRPr="00661BC4">
        <w:rPr>
          <w:rFonts w:cs="Times New Roman"/>
        </w:rPr>
        <w:t xml:space="preserve">, kui </w:t>
      </w:r>
      <w:r w:rsidR="00EF48A2">
        <w:rPr>
          <w:rFonts w:cs="Times New Roman"/>
        </w:rPr>
        <w:t xml:space="preserve">on </w:t>
      </w:r>
      <w:r w:rsidR="24283F45" w:rsidRPr="00661BC4">
        <w:rPr>
          <w:rFonts w:cs="Times New Roman"/>
        </w:rPr>
        <w:t xml:space="preserve">täidetud </w:t>
      </w:r>
      <w:r w:rsidR="05CDEDCD" w:rsidRPr="00661BC4">
        <w:rPr>
          <w:rFonts w:cs="Times New Roman"/>
        </w:rPr>
        <w:t>kõik järg</w:t>
      </w:r>
      <w:r w:rsidR="00EF48A2">
        <w:rPr>
          <w:rFonts w:cs="Times New Roman"/>
        </w:rPr>
        <w:t>mise</w:t>
      </w:r>
      <w:r w:rsidR="05CDEDCD" w:rsidRPr="00661BC4">
        <w:rPr>
          <w:rFonts w:cs="Times New Roman"/>
        </w:rPr>
        <w:t xml:space="preserve">d </w:t>
      </w:r>
      <w:r w:rsidR="05CDEDCD" w:rsidRPr="00661BC4">
        <w:rPr>
          <w:rFonts w:cs="Times New Roman"/>
        </w:rPr>
        <w:lastRenderedPageBreak/>
        <w:t>tingimused</w:t>
      </w:r>
      <w:r w:rsidR="005D7C40">
        <w:rPr>
          <w:rFonts w:cs="Times New Roman"/>
        </w:rPr>
        <w:t>, st</w:t>
      </w:r>
      <w:r w:rsidR="05CDEDCD" w:rsidRPr="00661BC4">
        <w:rPr>
          <w:rFonts w:cs="Times New Roman"/>
        </w:rPr>
        <w:t xml:space="preserve"> tegemist on üksusega (arvestades keskmise suurusega ettevõtja</w:t>
      </w:r>
      <w:r w:rsidR="0034196E">
        <w:rPr>
          <w:rFonts w:cs="Times New Roman"/>
        </w:rPr>
        <w:t xml:space="preserve"> kui ka VKEde</w:t>
      </w:r>
      <w:r w:rsidR="05CDEDCD" w:rsidRPr="00661BC4">
        <w:rPr>
          <w:rFonts w:cs="Times New Roman"/>
        </w:rPr>
        <w:t xml:space="preserve"> määratlus</w:t>
      </w:r>
      <w:r w:rsidR="67CB2F63" w:rsidRPr="00661BC4">
        <w:rPr>
          <w:rFonts w:cs="Times New Roman"/>
        </w:rPr>
        <w:t>t</w:t>
      </w:r>
      <w:r w:rsidR="05CDEDCD" w:rsidRPr="00661BC4">
        <w:rPr>
          <w:rFonts w:cs="Times New Roman"/>
        </w:rPr>
        <w:t xml:space="preserve"> Euroopa Komisjoni soovituses 2003/361/EÜ):</w:t>
      </w:r>
    </w:p>
    <w:p w14:paraId="02EFFB14" w14:textId="28308E04" w:rsidR="00F7502C" w:rsidRDefault="00740B2D" w:rsidP="00713977">
      <w:pPr>
        <w:rPr>
          <w:rFonts w:cs="Times New Roman"/>
        </w:rPr>
      </w:pPr>
      <w:r w:rsidRPr="00661BC4">
        <w:rPr>
          <w:rFonts w:cs="Times New Roman"/>
        </w:rPr>
        <w:t xml:space="preserve">1) </w:t>
      </w:r>
      <w:r w:rsidR="00F7502C" w:rsidRPr="00661BC4">
        <w:rPr>
          <w:rFonts w:cs="Times New Roman"/>
        </w:rPr>
        <w:t xml:space="preserve">kes on </w:t>
      </w:r>
      <w:r w:rsidR="00F7502C">
        <w:rPr>
          <w:rFonts w:cs="Times New Roman"/>
        </w:rPr>
        <w:t>nime</w:t>
      </w:r>
      <w:r w:rsidR="00F7502C" w:rsidRPr="00661BC4">
        <w:rPr>
          <w:rFonts w:cs="Times New Roman"/>
        </w:rPr>
        <w:t>tatud KüTS</w:t>
      </w:r>
      <w:r w:rsidR="00F7502C">
        <w:rPr>
          <w:rFonts w:cs="Times New Roman"/>
        </w:rPr>
        <w:t>i</w:t>
      </w:r>
      <w:r w:rsidR="00F7502C" w:rsidRPr="00661BC4">
        <w:rPr>
          <w:rFonts w:cs="Times New Roman"/>
        </w:rPr>
        <w:t xml:space="preserve"> § 3 lõike 3 punktides 1</w:t>
      </w:r>
      <w:r w:rsidR="00F7502C">
        <w:rPr>
          <w:rFonts w:cs="Times New Roman"/>
        </w:rPr>
        <w:t>–</w:t>
      </w:r>
      <w:r w:rsidR="00F7502C" w:rsidRPr="00661BC4">
        <w:rPr>
          <w:rFonts w:cs="Times New Roman"/>
        </w:rPr>
        <w:t>4</w:t>
      </w:r>
      <w:r w:rsidR="00746D54">
        <w:rPr>
          <w:rFonts w:cs="Times New Roman"/>
        </w:rPr>
        <w:t>2</w:t>
      </w:r>
      <w:r w:rsidR="00F7502C" w:rsidRPr="00661BC4">
        <w:rPr>
          <w:rFonts w:cs="Times New Roman"/>
        </w:rPr>
        <w:t xml:space="preserve"> ehk tegemist on vähemalt ühe selles lõikes viidatud 4</w:t>
      </w:r>
      <w:r w:rsidR="00D42521">
        <w:rPr>
          <w:rFonts w:cs="Times New Roman"/>
        </w:rPr>
        <w:t>2</w:t>
      </w:r>
      <w:r w:rsidR="00F7502C" w:rsidRPr="00661BC4">
        <w:rPr>
          <w:rFonts w:cs="Times New Roman"/>
        </w:rPr>
        <w:t xml:space="preserve"> punkti</w:t>
      </w:r>
      <w:r w:rsidR="00F7502C">
        <w:rPr>
          <w:rFonts w:cs="Times New Roman"/>
        </w:rPr>
        <w:t xml:space="preserve">s nimetatud üksusega; </w:t>
      </w:r>
      <w:r w:rsidR="00FC537E">
        <w:rPr>
          <w:rFonts w:cs="Times New Roman"/>
        </w:rPr>
        <w:t>ning</w:t>
      </w:r>
    </w:p>
    <w:p w14:paraId="5DB26EB5" w14:textId="1FB987AA" w:rsidR="05CDEDCD" w:rsidRPr="00661BC4" w:rsidRDefault="00D66489" w:rsidP="0045381C">
      <w:pPr>
        <w:rPr>
          <w:rFonts w:cs="Times New Roman"/>
        </w:rPr>
      </w:pPr>
      <w:r>
        <w:rPr>
          <w:rFonts w:cs="Times New Roman"/>
        </w:rPr>
        <w:t xml:space="preserve">2) </w:t>
      </w:r>
      <w:r w:rsidR="00052124">
        <w:rPr>
          <w:rFonts w:cs="Times New Roman"/>
        </w:rPr>
        <w:t>kes on suure</w:t>
      </w:r>
      <w:r w:rsidR="00D77326">
        <w:rPr>
          <w:rFonts w:cs="Times New Roman"/>
        </w:rPr>
        <w:t>ttevõtja Euroopa Komisjoni soovituse 2003/361/EÜ kohaselt</w:t>
      </w:r>
      <w:r w:rsidR="007211E0">
        <w:rPr>
          <w:rFonts w:cs="Times New Roman"/>
        </w:rPr>
        <w:t>. (</w:t>
      </w:r>
      <w:r w:rsidR="007211E0">
        <w:rPr>
          <w:rFonts w:cs="Times New Roman"/>
          <w:i/>
          <w:iCs/>
        </w:rPr>
        <w:t>siin vt keskmise suurusega ettevõtja arvutamise näiteid eespool</w:t>
      </w:r>
      <w:r w:rsidR="0045381C">
        <w:rPr>
          <w:rFonts w:cs="Times New Roman"/>
          <w:i/>
          <w:iCs/>
        </w:rPr>
        <w:t>, milliseid saab võtta analoogse eeskujuna</w:t>
      </w:r>
      <w:r w:rsidR="007211E0">
        <w:rPr>
          <w:rFonts w:cs="Times New Roman"/>
        </w:rPr>
        <w:t>)</w:t>
      </w:r>
    </w:p>
    <w:p w14:paraId="1823D3F3" w14:textId="5A9DE2C0" w:rsidR="52385318" w:rsidRPr="00661BC4" w:rsidRDefault="39375271" w:rsidP="00713977">
      <w:pPr>
        <w:rPr>
          <w:rFonts w:cs="Times New Roman"/>
        </w:rPr>
      </w:pPr>
      <w:r w:rsidRPr="00661BC4">
        <w:rPr>
          <w:rFonts w:cs="Times New Roman"/>
        </w:rPr>
        <w:t>NIS2</w:t>
      </w:r>
      <w:r w:rsidR="00E07B88">
        <w:rPr>
          <w:rFonts w:cs="Times New Roman"/>
        </w:rPr>
        <w:t>-</w:t>
      </w:r>
      <w:r w:rsidRPr="00661BC4">
        <w:rPr>
          <w:rFonts w:cs="Times New Roman"/>
        </w:rPr>
        <w:t xml:space="preserve">direktiivi artikli 3 lõike 1 punkt a on </w:t>
      </w:r>
      <w:r w:rsidR="00DC66A2">
        <w:rPr>
          <w:rFonts w:cs="Times New Roman"/>
        </w:rPr>
        <w:t xml:space="preserve">kavandatud </w:t>
      </w:r>
      <w:r w:rsidRPr="00661BC4">
        <w:rPr>
          <w:rFonts w:cs="Times New Roman"/>
        </w:rPr>
        <w:t>üle võ</w:t>
      </w:r>
      <w:r w:rsidR="00DC66A2">
        <w:rPr>
          <w:rFonts w:cs="Times New Roman"/>
        </w:rPr>
        <w:t>t</w:t>
      </w:r>
      <w:r w:rsidRPr="00661BC4">
        <w:rPr>
          <w:rFonts w:cs="Times New Roman"/>
        </w:rPr>
        <w:t>t</w:t>
      </w:r>
      <w:r w:rsidR="00DC66A2">
        <w:rPr>
          <w:rFonts w:cs="Times New Roman"/>
        </w:rPr>
        <w:t>a</w:t>
      </w:r>
      <w:r w:rsidRPr="00661BC4">
        <w:rPr>
          <w:rFonts w:cs="Times New Roman"/>
        </w:rPr>
        <w:t xml:space="preserve"> kommenteeritavas sättes </w:t>
      </w:r>
      <w:r w:rsidR="00DC66A2">
        <w:rPr>
          <w:rFonts w:cs="Times New Roman"/>
        </w:rPr>
        <w:t>esitat</w:t>
      </w:r>
      <w:r w:rsidR="00DC66A2" w:rsidRPr="00661BC4">
        <w:rPr>
          <w:rFonts w:cs="Times New Roman"/>
        </w:rPr>
        <w:t xml:space="preserve">ud </w:t>
      </w:r>
      <w:r w:rsidRPr="00661BC4">
        <w:rPr>
          <w:rFonts w:cs="Times New Roman"/>
        </w:rPr>
        <w:t xml:space="preserve">kujul selleks, et </w:t>
      </w:r>
      <w:r w:rsidR="40E9EE5D" w:rsidRPr="00661BC4">
        <w:rPr>
          <w:rFonts w:cs="Times New Roman"/>
        </w:rPr>
        <w:t>esitada ühes kohas ja ühel korral loetelu üliolulistes</w:t>
      </w:r>
      <w:r w:rsidR="00DC66A2">
        <w:rPr>
          <w:rFonts w:cs="Times New Roman"/>
        </w:rPr>
        <w:t>t</w:t>
      </w:r>
      <w:r w:rsidR="40E9EE5D" w:rsidRPr="00661BC4">
        <w:rPr>
          <w:rFonts w:cs="Times New Roman"/>
        </w:rPr>
        <w:t xml:space="preserve"> üksustest, kes kuuluvad selle määratluse alla</w:t>
      </w:r>
      <w:r w:rsidR="00DC66A2">
        <w:rPr>
          <w:rFonts w:cs="Times New Roman"/>
        </w:rPr>
        <w:t xml:space="preserve">, kuna </w:t>
      </w:r>
      <w:r w:rsidR="40E9EE5D" w:rsidRPr="00661BC4">
        <w:rPr>
          <w:rFonts w:cs="Times New Roman"/>
        </w:rPr>
        <w:t>nad on nimetatud NIS2</w:t>
      </w:r>
      <w:r w:rsidR="00DC66A2">
        <w:rPr>
          <w:rFonts w:cs="Times New Roman"/>
        </w:rPr>
        <w:t>-</w:t>
      </w:r>
      <w:r w:rsidR="40E9EE5D" w:rsidRPr="00661BC4">
        <w:rPr>
          <w:rFonts w:cs="Times New Roman"/>
        </w:rPr>
        <w:t>direktiivi</w:t>
      </w:r>
      <w:r w:rsidR="580797AF" w:rsidRPr="00661BC4">
        <w:rPr>
          <w:rFonts w:cs="Times New Roman"/>
        </w:rPr>
        <w:t xml:space="preserve"> I</w:t>
      </w:r>
      <w:r w:rsidR="40E9EE5D" w:rsidRPr="00661BC4">
        <w:rPr>
          <w:rFonts w:cs="Times New Roman"/>
        </w:rPr>
        <w:t xml:space="preserve"> lisas.</w:t>
      </w:r>
      <w:r w:rsidR="56AAD3B9" w:rsidRPr="00661BC4">
        <w:rPr>
          <w:rFonts w:cs="Times New Roman"/>
        </w:rPr>
        <w:t xml:space="preserve"> Mit</w:t>
      </w:r>
      <w:r w:rsidR="00DC66A2">
        <w:rPr>
          <w:rFonts w:cs="Times New Roman"/>
        </w:rPr>
        <w:t>u</w:t>
      </w:r>
      <w:r w:rsidR="56AAD3B9" w:rsidRPr="00661BC4">
        <w:rPr>
          <w:rFonts w:cs="Times New Roman"/>
        </w:rPr>
        <w:t xml:space="preserve"> liikmesrii</w:t>
      </w:r>
      <w:r w:rsidR="00DC66A2">
        <w:rPr>
          <w:rFonts w:cs="Times New Roman"/>
        </w:rPr>
        <w:t>ki</w:t>
      </w:r>
      <w:r w:rsidR="56AAD3B9" w:rsidRPr="00661BC4">
        <w:rPr>
          <w:rFonts w:cs="Times New Roman"/>
        </w:rPr>
        <w:t xml:space="preserve"> on NIS2</w:t>
      </w:r>
      <w:r w:rsidR="00DC66A2">
        <w:rPr>
          <w:rFonts w:cs="Times New Roman"/>
        </w:rPr>
        <w:t>-</w:t>
      </w:r>
      <w:r w:rsidR="56AAD3B9" w:rsidRPr="00661BC4">
        <w:rPr>
          <w:rFonts w:cs="Times New Roman"/>
        </w:rPr>
        <w:t>direktiivi lisades sätestatud teenuseosutaj</w:t>
      </w:r>
      <w:r w:rsidR="08A85FDE" w:rsidRPr="00661BC4">
        <w:rPr>
          <w:rFonts w:cs="Times New Roman"/>
        </w:rPr>
        <w:t>a</w:t>
      </w:r>
      <w:r w:rsidR="56AAD3B9" w:rsidRPr="00661BC4">
        <w:rPr>
          <w:rFonts w:cs="Times New Roman"/>
        </w:rPr>
        <w:t xml:space="preserve">te loetelud </w:t>
      </w:r>
      <w:r w:rsidR="00DC66A2">
        <w:rPr>
          <w:rFonts w:cs="Times New Roman"/>
        </w:rPr>
        <w:t xml:space="preserve">üle </w:t>
      </w:r>
      <w:r w:rsidR="56AAD3B9" w:rsidRPr="00661BC4">
        <w:rPr>
          <w:rFonts w:cs="Times New Roman"/>
        </w:rPr>
        <w:t xml:space="preserve">võtnud </w:t>
      </w:r>
      <w:r w:rsidR="00BC4AE6">
        <w:rPr>
          <w:rFonts w:cs="Times New Roman"/>
        </w:rPr>
        <w:t xml:space="preserve">neile </w:t>
      </w:r>
      <w:r w:rsidR="56AAD3B9" w:rsidRPr="00661BC4">
        <w:rPr>
          <w:rFonts w:cs="Times New Roman"/>
        </w:rPr>
        <w:t>vii</w:t>
      </w:r>
      <w:r w:rsidR="00BC4AE6">
        <w:rPr>
          <w:rFonts w:cs="Times New Roman"/>
        </w:rPr>
        <w:t>da</w:t>
      </w:r>
      <w:r w:rsidR="56AAD3B9" w:rsidRPr="00661BC4">
        <w:rPr>
          <w:rFonts w:cs="Times New Roman"/>
        </w:rPr>
        <w:t>te</w:t>
      </w:r>
      <w:r w:rsidR="00BC4AE6">
        <w:rPr>
          <w:rFonts w:cs="Times New Roman"/>
        </w:rPr>
        <w:t>s</w:t>
      </w:r>
      <w:r w:rsidR="56AAD3B9" w:rsidRPr="00661BC4">
        <w:rPr>
          <w:rFonts w:cs="Times New Roman"/>
        </w:rPr>
        <w:t xml:space="preserve"> või </w:t>
      </w:r>
      <w:r w:rsidR="006C3D01">
        <w:rPr>
          <w:rFonts w:cs="Times New Roman"/>
        </w:rPr>
        <w:t>liikmes</w:t>
      </w:r>
      <w:r w:rsidR="56AAD3B9" w:rsidRPr="00661BC4">
        <w:rPr>
          <w:rFonts w:cs="Times New Roman"/>
        </w:rPr>
        <w:t>rii</w:t>
      </w:r>
      <w:r w:rsidR="006C3D01">
        <w:rPr>
          <w:rFonts w:cs="Times New Roman"/>
        </w:rPr>
        <w:t>gi muutmise seadustele</w:t>
      </w:r>
      <w:r w:rsidR="56AAD3B9" w:rsidRPr="00661BC4">
        <w:rPr>
          <w:rFonts w:cs="Times New Roman"/>
        </w:rPr>
        <w:t xml:space="preserve"> </w:t>
      </w:r>
      <w:r w:rsidR="006C3D01" w:rsidRPr="00661BC4">
        <w:rPr>
          <w:rFonts w:cs="Times New Roman"/>
        </w:rPr>
        <w:t>l</w:t>
      </w:r>
      <w:r w:rsidR="006C3D01">
        <w:rPr>
          <w:rFonts w:cs="Times New Roman"/>
        </w:rPr>
        <w:t>isat</w:t>
      </w:r>
      <w:r w:rsidR="006C3D01" w:rsidRPr="00661BC4">
        <w:rPr>
          <w:rFonts w:cs="Times New Roman"/>
        </w:rPr>
        <w:t>ud</w:t>
      </w:r>
      <w:r w:rsidR="56AAD3B9" w:rsidRPr="00661BC4">
        <w:rPr>
          <w:rFonts w:cs="Times New Roman"/>
        </w:rPr>
        <w:t xml:space="preserve"> lisade abil (</w:t>
      </w:r>
      <w:r w:rsidR="008C5B04">
        <w:rPr>
          <w:rFonts w:cs="Times New Roman"/>
        </w:rPr>
        <w:t>nagu</w:t>
      </w:r>
      <w:r w:rsidR="008C5B04" w:rsidRPr="00661BC4">
        <w:rPr>
          <w:rFonts w:cs="Times New Roman"/>
        </w:rPr>
        <w:t xml:space="preserve"> </w:t>
      </w:r>
      <w:r w:rsidR="56AAD3B9" w:rsidRPr="00661BC4">
        <w:rPr>
          <w:rFonts w:cs="Times New Roman"/>
        </w:rPr>
        <w:t>direktiivi</w:t>
      </w:r>
      <w:r w:rsidR="008C5B04">
        <w:rPr>
          <w:rFonts w:cs="Times New Roman"/>
        </w:rPr>
        <w:t>s</w:t>
      </w:r>
      <w:r w:rsidR="56AAD3B9" w:rsidRPr="00661BC4">
        <w:rPr>
          <w:rFonts w:cs="Times New Roman"/>
        </w:rPr>
        <w:t>), kuid Eesti õigusloomereeglistik sellist lähenemis</w:t>
      </w:r>
      <w:r w:rsidR="008C5B04">
        <w:rPr>
          <w:rFonts w:cs="Times New Roman"/>
        </w:rPr>
        <w:t>viisi</w:t>
      </w:r>
      <w:r w:rsidR="56AAD3B9" w:rsidRPr="00661BC4">
        <w:rPr>
          <w:rFonts w:cs="Times New Roman"/>
        </w:rPr>
        <w:t xml:space="preserve"> ei võimald</w:t>
      </w:r>
      <w:r w:rsidR="3ECB902B" w:rsidRPr="00661BC4">
        <w:rPr>
          <w:rFonts w:cs="Times New Roman"/>
        </w:rPr>
        <w:t>a</w:t>
      </w:r>
      <w:r w:rsidR="56AAD3B9" w:rsidRPr="00661BC4">
        <w:rPr>
          <w:rFonts w:cs="Times New Roman"/>
        </w:rPr>
        <w:t>.</w:t>
      </w:r>
    </w:p>
    <w:p w14:paraId="04AD75AD" w14:textId="79F4AFCD" w:rsidR="4BF8B52F" w:rsidRPr="00661BC4" w:rsidRDefault="4BF8B52F" w:rsidP="00713977">
      <w:pPr>
        <w:rPr>
          <w:rFonts w:cs="Times New Roman"/>
        </w:rPr>
      </w:pPr>
      <w:r w:rsidRPr="00661BC4">
        <w:rPr>
          <w:rFonts w:cs="Times New Roman"/>
        </w:rPr>
        <w:t>Kommenteeritava lõikega seo</w:t>
      </w:r>
      <w:r w:rsidR="00213163">
        <w:rPr>
          <w:rFonts w:cs="Times New Roman"/>
        </w:rPr>
        <w:t>ses</w:t>
      </w:r>
      <w:r w:rsidRPr="00661BC4">
        <w:rPr>
          <w:rFonts w:cs="Times New Roman"/>
        </w:rPr>
        <w:t xml:space="preserve"> vt ka eespool</w:t>
      </w:r>
      <w:r w:rsidR="00213163">
        <w:rPr>
          <w:rFonts w:cs="Times New Roman"/>
        </w:rPr>
        <w:t>set</w:t>
      </w:r>
      <w:r w:rsidRPr="00661BC4">
        <w:rPr>
          <w:rFonts w:cs="Times New Roman"/>
        </w:rPr>
        <w:t xml:space="preserve"> selgitust Euroopa Komisjoni soovituse 2003/36</w:t>
      </w:r>
      <w:r w:rsidR="00B104E5">
        <w:rPr>
          <w:rFonts w:cs="Times New Roman"/>
        </w:rPr>
        <w:t>1</w:t>
      </w:r>
      <w:r w:rsidRPr="00661BC4">
        <w:rPr>
          <w:rFonts w:cs="Times New Roman"/>
        </w:rPr>
        <w:t>/EÜ rakendamise kohta.</w:t>
      </w:r>
    </w:p>
    <w:p w14:paraId="5CD6D739" w14:textId="77777777" w:rsidR="00702AA8" w:rsidRPr="00661BC4" w:rsidRDefault="00702AA8" w:rsidP="00713977">
      <w:pPr>
        <w:rPr>
          <w:rFonts w:cs="Times New Roman"/>
        </w:rPr>
      </w:pPr>
    </w:p>
    <w:p w14:paraId="014F7E00" w14:textId="3816F629" w:rsidR="73E81B88" w:rsidRPr="00661BC4" w:rsidRDefault="00213163" w:rsidP="00713977">
      <w:pPr>
        <w:rPr>
          <w:rFonts w:cs="Times New Roman"/>
          <w:color w:val="000000" w:themeColor="text1"/>
        </w:rPr>
      </w:pPr>
      <w:r>
        <w:rPr>
          <w:rFonts w:cs="Times New Roman"/>
          <w:b/>
          <w:bCs/>
        </w:rPr>
        <w:t xml:space="preserve">Eelnõukohane </w:t>
      </w:r>
      <w:r w:rsidR="31C58F07" w:rsidRPr="00661BC4">
        <w:rPr>
          <w:rFonts w:cs="Times New Roman"/>
          <w:b/>
          <w:bCs/>
        </w:rPr>
        <w:t>KüTS</w:t>
      </w:r>
      <w:r>
        <w:rPr>
          <w:rFonts w:cs="Times New Roman"/>
          <w:b/>
          <w:bCs/>
        </w:rPr>
        <w:t>i</w:t>
      </w:r>
      <w:r w:rsidR="31C58F07" w:rsidRPr="00661BC4">
        <w:rPr>
          <w:rFonts w:cs="Times New Roman"/>
          <w:b/>
          <w:bCs/>
        </w:rPr>
        <w:t xml:space="preserve"> § 3 l</w:t>
      </w:r>
      <w:r>
        <w:rPr>
          <w:rFonts w:cs="Times New Roman"/>
          <w:b/>
          <w:bCs/>
        </w:rPr>
        <w:t>õike</w:t>
      </w:r>
      <w:r w:rsidR="31C58F07" w:rsidRPr="00661BC4">
        <w:rPr>
          <w:rFonts w:cs="Times New Roman"/>
          <w:b/>
          <w:bCs/>
        </w:rPr>
        <w:t xml:space="preserve"> 3 p</w:t>
      </w:r>
      <w:r>
        <w:rPr>
          <w:rFonts w:cs="Times New Roman"/>
          <w:b/>
          <w:bCs/>
        </w:rPr>
        <w:t>unkt</w:t>
      </w:r>
      <w:r w:rsidR="31C58F07" w:rsidRPr="00661BC4">
        <w:rPr>
          <w:rFonts w:cs="Times New Roman"/>
          <w:b/>
          <w:bCs/>
        </w:rPr>
        <w:t xml:space="preserve"> 1</w:t>
      </w:r>
      <w:r w:rsidR="059C46B8" w:rsidRPr="00661BC4">
        <w:rPr>
          <w:rFonts w:cs="Times New Roman"/>
        </w:rPr>
        <w:t xml:space="preserve"> </w:t>
      </w:r>
      <w:r w:rsidR="00F655DA">
        <w:rPr>
          <w:rFonts w:cs="Times New Roman"/>
        </w:rPr>
        <w:t>sätesta</w:t>
      </w:r>
      <w:r w:rsidR="1FE1B591" w:rsidRPr="00661BC4">
        <w:rPr>
          <w:rFonts w:cs="Times New Roman"/>
        </w:rPr>
        <w:t>b üliolulise üksusena andmekeskusteenuse osutaja</w:t>
      </w:r>
      <w:r w:rsidR="1A385204" w:rsidRPr="00661BC4">
        <w:rPr>
          <w:rFonts w:cs="Times New Roman"/>
        </w:rPr>
        <w:t xml:space="preserve">, eeldusel et </w:t>
      </w:r>
      <w:r w:rsidR="00E9223E">
        <w:rPr>
          <w:rFonts w:cs="Times New Roman"/>
        </w:rPr>
        <w:t>üks</w:t>
      </w:r>
      <w:r w:rsidR="00341D81">
        <w:rPr>
          <w:rFonts w:cs="Times New Roman"/>
        </w:rPr>
        <w:t>us</w:t>
      </w:r>
      <w:r w:rsidR="00E9223E">
        <w:rPr>
          <w:rFonts w:cs="Times New Roman"/>
        </w:rPr>
        <w:t xml:space="preserve"> vastab</w:t>
      </w:r>
      <w:r w:rsidR="3244124D" w:rsidRPr="00661BC4">
        <w:rPr>
          <w:rFonts w:cs="Times New Roman"/>
        </w:rPr>
        <w:t xml:space="preserve"> k</w:t>
      </w:r>
      <w:r w:rsidR="00E9223E">
        <w:rPr>
          <w:rFonts w:cs="Times New Roman"/>
        </w:rPr>
        <w:t>õne</w:t>
      </w:r>
      <w:r w:rsidR="3244124D" w:rsidRPr="00661BC4">
        <w:rPr>
          <w:rFonts w:cs="Times New Roman"/>
        </w:rPr>
        <w:t>soleva</w:t>
      </w:r>
      <w:r w:rsidR="1A385204" w:rsidRPr="00661BC4">
        <w:rPr>
          <w:rFonts w:cs="Times New Roman"/>
        </w:rPr>
        <w:t xml:space="preserve"> lõike sissejuhatavas osas märgitud </w:t>
      </w:r>
      <w:r w:rsidR="035C2A4D" w:rsidRPr="00661BC4">
        <w:rPr>
          <w:rFonts w:cs="Times New Roman"/>
        </w:rPr>
        <w:t>piirmäärad</w:t>
      </w:r>
      <w:r w:rsidR="00E9223E">
        <w:rPr>
          <w:rFonts w:cs="Times New Roman"/>
        </w:rPr>
        <w:t>ele</w:t>
      </w:r>
      <w:r w:rsidR="035C2A4D" w:rsidRPr="00661BC4">
        <w:rPr>
          <w:rFonts w:cs="Times New Roman"/>
        </w:rPr>
        <w:t xml:space="preserve">. Sellega </w:t>
      </w:r>
      <w:r w:rsidR="00E9223E">
        <w:rPr>
          <w:rFonts w:cs="Times New Roman"/>
        </w:rPr>
        <w:t xml:space="preserve">kavandatakse üle </w:t>
      </w:r>
      <w:r w:rsidR="035C2A4D" w:rsidRPr="00661BC4">
        <w:rPr>
          <w:rFonts w:cs="Times New Roman"/>
        </w:rPr>
        <w:t>võ</w:t>
      </w:r>
      <w:r w:rsidR="00E9223E">
        <w:rPr>
          <w:rFonts w:cs="Times New Roman"/>
        </w:rPr>
        <w:t>t</w:t>
      </w:r>
      <w:r w:rsidR="035C2A4D" w:rsidRPr="00661BC4">
        <w:rPr>
          <w:rFonts w:cs="Times New Roman"/>
        </w:rPr>
        <w:t xml:space="preserve">ta </w:t>
      </w:r>
      <w:r w:rsidR="1FE1B591" w:rsidRPr="00661BC4">
        <w:rPr>
          <w:rFonts w:cs="Times New Roman"/>
        </w:rPr>
        <w:t>N</w:t>
      </w:r>
      <w:r w:rsidR="1FE1B591" w:rsidRPr="00661BC4">
        <w:rPr>
          <w:rFonts w:cs="Times New Roman"/>
          <w:color w:val="000000" w:themeColor="text1"/>
        </w:rPr>
        <w:t>IS2</w:t>
      </w:r>
      <w:r w:rsidR="00E9223E">
        <w:rPr>
          <w:rFonts w:cs="Times New Roman"/>
          <w:color w:val="000000" w:themeColor="text1"/>
        </w:rPr>
        <w:t>-</w:t>
      </w:r>
      <w:r w:rsidR="1FE1B591" w:rsidRPr="00661BC4">
        <w:rPr>
          <w:rFonts w:cs="Times New Roman"/>
          <w:color w:val="000000" w:themeColor="text1"/>
        </w:rPr>
        <w:t xml:space="preserve">direktiivi I lisa </w:t>
      </w:r>
      <w:r w:rsidR="005A57BC">
        <w:rPr>
          <w:rFonts w:cs="Times New Roman"/>
          <w:color w:val="000000" w:themeColor="text1"/>
        </w:rPr>
        <w:t>punkti 8</w:t>
      </w:r>
      <w:r w:rsidR="00B449CE">
        <w:rPr>
          <w:rFonts w:cs="Times New Roman"/>
          <w:color w:val="000000" w:themeColor="text1"/>
        </w:rPr>
        <w:t xml:space="preserve"> </w:t>
      </w:r>
      <w:r w:rsidR="1FE1B591" w:rsidRPr="00661BC4">
        <w:rPr>
          <w:rFonts w:cs="Times New Roman"/>
          <w:color w:val="000000" w:themeColor="text1"/>
        </w:rPr>
        <w:t xml:space="preserve">viies </w:t>
      </w:r>
      <w:r w:rsidR="003D3E75">
        <w:rPr>
          <w:rFonts w:cs="Times New Roman"/>
          <w:color w:val="000000" w:themeColor="text1"/>
        </w:rPr>
        <w:t>taan</w:t>
      </w:r>
      <w:r w:rsidR="003D3E75" w:rsidRPr="00661BC4">
        <w:rPr>
          <w:rFonts w:cs="Times New Roman"/>
          <w:color w:val="000000" w:themeColor="text1"/>
        </w:rPr>
        <w:t xml:space="preserve">e </w:t>
      </w:r>
      <w:r w:rsidR="1FE1B591" w:rsidRPr="00661BC4">
        <w:rPr>
          <w:rFonts w:cs="Times New Roman"/>
          <w:color w:val="000000" w:themeColor="text1"/>
        </w:rPr>
        <w:t>(</w:t>
      </w:r>
      <w:r w:rsidR="1FE1B591" w:rsidRPr="00661BC4">
        <w:rPr>
          <w:rFonts w:cs="Times New Roman"/>
          <w:i/>
          <w:iCs/>
          <w:color w:val="000000" w:themeColor="text1"/>
        </w:rPr>
        <w:t>andmekeskusteenuse osutajad</w:t>
      </w:r>
      <w:r w:rsidR="1FE1B591" w:rsidRPr="00661BC4">
        <w:rPr>
          <w:rFonts w:cs="Times New Roman"/>
          <w:color w:val="000000" w:themeColor="text1"/>
        </w:rPr>
        <w:t>).</w:t>
      </w:r>
      <w:r w:rsidR="4D72CE30" w:rsidRPr="00661BC4">
        <w:rPr>
          <w:rFonts w:cs="Times New Roman"/>
          <w:color w:val="000000" w:themeColor="text1"/>
        </w:rPr>
        <w:t xml:space="preserve"> </w:t>
      </w:r>
      <w:r w:rsidR="059C46B8" w:rsidRPr="00661BC4">
        <w:rPr>
          <w:rFonts w:cs="Times New Roman"/>
        </w:rPr>
        <w:t>Andmekeskusteenus on defineeritud eelnõukohases KüTS</w:t>
      </w:r>
      <w:r w:rsidR="00846026">
        <w:rPr>
          <w:rFonts w:cs="Times New Roman"/>
        </w:rPr>
        <w:t>i</w:t>
      </w:r>
      <w:r w:rsidR="059C46B8" w:rsidRPr="00661BC4">
        <w:rPr>
          <w:rFonts w:cs="Times New Roman"/>
        </w:rPr>
        <w:t xml:space="preserve"> § 2 punktis 1</w:t>
      </w:r>
      <w:r w:rsidR="0960831A" w:rsidRPr="00661BC4">
        <w:rPr>
          <w:rFonts w:cs="Times New Roman"/>
        </w:rPr>
        <w:t xml:space="preserve"> (vt eespool).</w:t>
      </w:r>
      <w:r w:rsidR="2C07FF62" w:rsidRPr="00661BC4">
        <w:rPr>
          <w:rFonts w:cs="Times New Roman"/>
        </w:rPr>
        <w:t xml:space="preserve"> </w:t>
      </w:r>
    </w:p>
    <w:p w14:paraId="0BD029FB" w14:textId="77777777" w:rsidR="006A35FA" w:rsidRPr="00661BC4" w:rsidRDefault="006A35FA" w:rsidP="00713977">
      <w:pPr>
        <w:rPr>
          <w:rFonts w:cs="Times New Roman"/>
        </w:rPr>
      </w:pPr>
    </w:p>
    <w:p w14:paraId="258C5D1A" w14:textId="4B342406" w:rsidR="7B480CB4" w:rsidRPr="00661BC4" w:rsidRDefault="009A5EF1" w:rsidP="00713977">
      <w:pPr>
        <w:rPr>
          <w:rFonts w:cs="Times New Roman"/>
        </w:rPr>
      </w:pPr>
      <w:r>
        <w:rPr>
          <w:rFonts w:cs="Times New Roman"/>
          <w:b/>
          <w:bCs/>
        </w:rPr>
        <w:t xml:space="preserve">Eelnõukohane </w:t>
      </w:r>
      <w:r w:rsidR="0960831A" w:rsidRPr="00661BC4">
        <w:rPr>
          <w:rFonts w:cs="Times New Roman"/>
          <w:b/>
          <w:bCs/>
        </w:rPr>
        <w:t>KüTS</w:t>
      </w:r>
      <w:r>
        <w:rPr>
          <w:rFonts w:cs="Times New Roman"/>
          <w:b/>
          <w:bCs/>
        </w:rPr>
        <w:t>i</w:t>
      </w:r>
      <w:r w:rsidR="0960831A" w:rsidRPr="00661BC4">
        <w:rPr>
          <w:rFonts w:cs="Times New Roman"/>
          <w:b/>
          <w:bCs/>
        </w:rPr>
        <w:t xml:space="preserve"> § 3 l</w:t>
      </w:r>
      <w:r>
        <w:rPr>
          <w:rFonts w:cs="Times New Roman"/>
          <w:b/>
          <w:bCs/>
        </w:rPr>
        <w:t>õike</w:t>
      </w:r>
      <w:r w:rsidR="0960831A" w:rsidRPr="00661BC4">
        <w:rPr>
          <w:rFonts w:cs="Times New Roman"/>
          <w:b/>
          <w:bCs/>
        </w:rPr>
        <w:t xml:space="preserve"> 3 p</w:t>
      </w:r>
      <w:r>
        <w:rPr>
          <w:rFonts w:cs="Times New Roman"/>
          <w:b/>
          <w:bCs/>
        </w:rPr>
        <w:t>unkt</w:t>
      </w:r>
      <w:r w:rsidR="0960831A" w:rsidRPr="00661BC4">
        <w:rPr>
          <w:rFonts w:cs="Times New Roman"/>
          <w:b/>
          <w:bCs/>
        </w:rPr>
        <w:t xml:space="preserve"> 2</w:t>
      </w:r>
      <w:r w:rsidR="0960831A" w:rsidRPr="00661BC4">
        <w:rPr>
          <w:rFonts w:cs="Times New Roman"/>
        </w:rPr>
        <w:t xml:space="preserve"> </w:t>
      </w:r>
      <w:r w:rsidR="00F655DA">
        <w:rPr>
          <w:rFonts w:cs="Times New Roman"/>
        </w:rPr>
        <w:t>sätesta</w:t>
      </w:r>
      <w:r w:rsidR="0960831A" w:rsidRPr="00661BC4">
        <w:rPr>
          <w:rFonts w:cs="Times New Roman"/>
        </w:rPr>
        <w:t>b üliolulise üksusena e</w:t>
      </w:r>
      <w:r w:rsidR="0960831A" w:rsidRPr="00661BC4">
        <w:rPr>
          <w:rFonts w:cs="Times New Roman"/>
          <w:color w:val="000000" w:themeColor="text1"/>
        </w:rPr>
        <w:t>lektriettevõtja elektrituruseaduse tähenduses, kes tegeleb elektrienergia müügiga, kaasa arvatud selle edasimüügiga elektrienergia hulgimüüjale või lõpptarbijale</w:t>
      </w:r>
      <w:r w:rsidR="0960831A" w:rsidRPr="00661BC4">
        <w:rPr>
          <w:rFonts w:cs="Times New Roman"/>
        </w:rPr>
        <w:t xml:space="preserve">, eeldusel et </w:t>
      </w:r>
      <w:r w:rsidR="00341D81">
        <w:rPr>
          <w:rFonts w:cs="Times New Roman"/>
        </w:rPr>
        <w:t xml:space="preserve">üksus vastab </w:t>
      </w:r>
      <w:r w:rsidR="08D10B36" w:rsidRPr="00661BC4">
        <w:rPr>
          <w:rFonts w:cs="Times New Roman"/>
        </w:rPr>
        <w:t xml:space="preserve"> k</w:t>
      </w:r>
      <w:r w:rsidR="000B237A">
        <w:rPr>
          <w:rFonts w:cs="Times New Roman"/>
        </w:rPr>
        <w:t>õn</w:t>
      </w:r>
      <w:r w:rsidR="08D10B36" w:rsidRPr="00661BC4">
        <w:rPr>
          <w:rFonts w:cs="Times New Roman"/>
        </w:rPr>
        <w:t>esoleva</w:t>
      </w:r>
      <w:r w:rsidR="0960831A" w:rsidRPr="00661BC4">
        <w:rPr>
          <w:rFonts w:cs="Times New Roman"/>
        </w:rPr>
        <w:t xml:space="preserve"> lõike sissejuhatavas osas märgitud piirmäärad</w:t>
      </w:r>
      <w:r w:rsidR="000B237A">
        <w:rPr>
          <w:rFonts w:cs="Times New Roman"/>
        </w:rPr>
        <w:t>ele</w:t>
      </w:r>
      <w:r w:rsidR="091A2A48" w:rsidRPr="00661BC4">
        <w:rPr>
          <w:rFonts w:cs="Times New Roman"/>
        </w:rPr>
        <w:t xml:space="preserve">. </w:t>
      </w:r>
    </w:p>
    <w:p w14:paraId="4ABE3BE0" w14:textId="0AC68DEE" w:rsidR="42BD542B" w:rsidRPr="00661BC4" w:rsidRDefault="42BD542B" w:rsidP="00713977">
      <w:pPr>
        <w:rPr>
          <w:rFonts w:cs="Times New Roman"/>
          <w:color w:val="000000" w:themeColor="text1"/>
          <w:szCs w:val="24"/>
        </w:rPr>
      </w:pPr>
      <w:r w:rsidRPr="00661BC4">
        <w:rPr>
          <w:rFonts w:cs="Times New Roman"/>
          <w:color w:val="000000" w:themeColor="text1"/>
          <w:szCs w:val="24"/>
        </w:rPr>
        <w:t xml:space="preserve">Kommenteeritava punktiga </w:t>
      </w:r>
      <w:r w:rsidR="00FE1D07">
        <w:rPr>
          <w:rFonts w:cs="Times New Roman"/>
          <w:color w:val="000000" w:themeColor="text1"/>
          <w:szCs w:val="24"/>
        </w:rPr>
        <w:t xml:space="preserve">kavandatakse üle </w:t>
      </w:r>
      <w:r w:rsidRPr="00661BC4">
        <w:rPr>
          <w:rFonts w:cs="Times New Roman"/>
          <w:color w:val="000000" w:themeColor="text1"/>
          <w:szCs w:val="24"/>
        </w:rPr>
        <w:t>võ</w:t>
      </w:r>
      <w:r w:rsidR="00FE1D07">
        <w:rPr>
          <w:rFonts w:cs="Times New Roman"/>
          <w:color w:val="000000" w:themeColor="text1"/>
          <w:szCs w:val="24"/>
        </w:rPr>
        <w:t>t</w:t>
      </w:r>
      <w:r w:rsidRPr="00661BC4">
        <w:rPr>
          <w:rFonts w:cs="Times New Roman"/>
          <w:color w:val="000000" w:themeColor="text1"/>
          <w:szCs w:val="24"/>
        </w:rPr>
        <w:t>ta NIS2</w:t>
      </w:r>
      <w:r w:rsidR="00FE1D07">
        <w:rPr>
          <w:rFonts w:cs="Times New Roman"/>
          <w:color w:val="000000" w:themeColor="text1"/>
          <w:szCs w:val="24"/>
        </w:rPr>
        <w:t>-</w:t>
      </w:r>
      <w:r w:rsidRPr="00661BC4">
        <w:rPr>
          <w:rFonts w:cs="Times New Roman"/>
          <w:color w:val="000000" w:themeColor="text1"/>
          <w:szCs w:val="24"/>
        </w:rPr>
        <w:t>direktiivi I lisa</w:t>
      </w:r>
      <w:r w:rsidR="00FE1D07">
        <w:rPr>
          <w:rFonts w:cs="Times New Roman"/>
          <w:color w:val="000000" w:themeColor="text1"/>
          <w:szCs w:val="24"/>
        </w:rPr>
        <w:t xml:space="preserve"> punkti</w:t>
      </w:r>
      <w:r w:rsidRPr="00661BC4">
        <w:rPr>
          <w:rFonts w:cs="Times New Roman"/>
          <w:color w:val="000000" w:themeColor="text1"/>
          <w:szCs w:val="24"/>
        </w:rPr>
        <w:t xml:space="preserve"> 1</w:t>
      </w:r>
      <w:r w:rsidR="002E39C1">
        <w:rPr>
          <w:rFonts w:cs="Times New Roman"/>
          <w:color w:val="000000" w:themeColor="text1"/>
          <w:szCs w:val="24"/>
        </w:rPr>
        <w:t xml:space="preserve"> alapunkti </w:t>
      </w:r>
      <w:r w:rsidRPr="00661BC4">
        <w:rPr>
          <w:rFonts w:cs="Times New Roman"/>
          <w:color w:val="000000" w:themeColor="text1"/>
          <w:szCs w:val="24"/>
        </w:rPr>
        <w:t>a</w:t>
      </w:r>
      <w:r w:rsidR="002E39C1">
        <w:rPr>
          <w:rFonts w:cs="Times New Roman"/>
          <w:color w:val="000000" w:themeColor="text1"/>
          <w:szCs w:val="24"/>
        </w:rPr>
        <w:t xml:space="preserve"> </w:t>
      </w:r>
      <w:r w:rsidRPr="00661BC4">
        <w:rPr>
          <w:rFonts w:cs="Times New Roman"/>
          <w:color w:val="000000" w:themeColor="text1"/>
          <w:szCs w:val="24"/>
        </w:rPr>
        <w:t xml:space="preserve">esimene </w:t>
      </w:r>
      <w:r w:rsidR="002E39C1">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direktiivi (EL) 2019/944 elektrienergia siseturu ühiste normide kohta ja millega muudetakse direktiivi 2012/27/EL </w:t>
      </w:r>
      <w:r w:rsidRPr="0073780E">
        <w:rPr>
          <w:rFonts w:cs="Times New Roman"/>
          <w:color w:val="000000" w:themeColor="text1"/>
          <w:szCs w:val="24"/>
        </w:rPr>
        <w:t xml:space="preserve">(edaspidi </w:t>
      </w:r>
      <w:r w:rsidRPr="000556AC">
        <w:rPr>
          <w:rFonts w:cs="Times New Roman"/>
          <w:color w:val="000000" w:themeColor="text1"/>
          <w:szCs w:val="24"/>
        </w:rPr>
        <w:t xml:space="preserve">direktiiv </w:t>
      </w:r>
      <w:r w:rsidR="001564CA" w:rsidRPr="00F976FB">
        <w:rPr>
          <w:rFonts w:cs="Times New Roman"/>
          <w:color w:val="000000" w:themeColor="text1"/>
          <w:szCs w:val="24"/>
        </w:rPr>
        <w:t>(EL)</w:t>
      </w:r>
      <w:r w:rsidR="001564CA">
        <w:rPr>
          <w:rFonts w:cs="Times New Roman"/>
          <w:color w:val="000000" w:themeColor="text1"/>
          <w:szCs w:val="24"/>
        </w:rPr>
        <w:t xml:space="preserve"> </w:t>
      </w:r>
      <w:r w:rsidRPr="00661BC4">
        <w:rPr>
          <w:rFonts w:cs="Times New Roman"/>
          <w:color w:val="000000" w:themeColor="text1"/>
          <w:szCs w:val="24"/>
        </w:rPr>
        <w:t>2019/944</w:t>
      </w:r>
      <w:r w:rsidRPr="0073780E">
        <w:rPr>
          <w:rFonts w:cs="Times New Roman"/>
          <w:color w:val="000000" w:themeColor="text1"/>
          <w:szCs w:val="24"/>
        </w:rPr>
        <w:t>)</w:t>
      </w:r>
      <w:r w:rsidRPr="00661BC4">
        <w:rPr>
          <w:rFonts w:cs="Times New Roman"/>
          <w:i/>
          <w:iCs/>
          <w:color w:val="000000" w:themeColor="text1"/>
          <w:szCs w:val="24"/>
        </w:rPr>
        <w:t xml:space="preserve"> artikli 2 punktis 57 määratletud elektriettevõtjad, kes täidavad nimetatud direktiivi artikli 2 punktis 12 määratletud tarnimise ülesannet</w:t>
      </w:r>
      <w:r w:rsidRPr="00661BC4">
        <w:rPr>
          <w:rFonts w:cs="Times New Roman"/>
          <w:color w:val="000000" w:themeColor="text1"/>
          <w:szCs w:val="24"/>
        </w:rPr>
        <w:t>). Mainitud direktiivi kohaselt on elektriettevõtja „</w:t>
      </w:r>
      <w:r w:rsidRPr="0073780E">
        <w:rPr>
          <w:rFonts w:cs="Times New Roman"/>
          <w:color w:val="000000" w:themeColor="text1"/>
          <w:szCs w:val="24"/>
        </w:rPr>
        <w:t>füüsiline või juriidiline isik, kes täidab vähemalt üht järgmistest ülesannetest: elektrienergia tootmine, ülekandmine, jaotamine, agregeerimine, tarbimiskaja, energia salvestamine, tarnimine või ostmine, ning kes vastutab nende ülesannetega seotud kaubanduslike, tehniliste või hooldusküsimuste eest; käesolev mõiste ei hõlma lõpptarbijaid“</w:t>
      </w:r>
      <w:r w:rsidRPr="00661BC4">
        <w:rPr>
          <w:rFonts w:cs="Times New Roman"/>
          <w:color w:val="000000" w:themeColor="text1"/>
          <w:szCs w:val="24"/>
        </w:rPr>
        <w:t>. Lõpptarbija on sama direktiivi kohaselt tarbija, kes ostab elektrienergiat oma tarbeks; st lõpptarbija ei müü elektrienergiat (hulgi) edasi. Eeld</w:t>
      </w:r>
      <w:r w:rsidR="00377E94">
        <w:rPr>
          <w:rFonts w:cs="Times New Roman"/>
          <w:color w:val="000000" w:themeColor="text1"/>
          <w:szCs w:val="24"/>
        </w:rPr>
        <w:t>atavasti</w:t>
      </w:r>
      <w:r w:rsidRPr="00661BC4">
        <w:rPr>
          <w:rFonts w:cs="Times New Roman"/>
          <w:color w:val="000000" w:themeColor="text1"/>
          <w:szCs w:val="24"/>
        </w:rPr>
        <w:t xml:space="preserve"> on lõpptarbija ka isik, kes toodab elektrienergiat näiteks päikesepaneeliga ning kasutab sellest saadud elektrienergiat enda vajaduste jaoks. </w:t>
      </w:r>
    </w:p>
    <w:p w14:paraId="33683A7F" w14:textId="77777777" w:rsidR="00006AC6" w:rsidRDefault="67EC1888" w:rsidP="00713977">
      <w:pPr>
        <w:rPr>
          <w:rFonts w:cs="Times New Roman"/>
          <w:color w:val="000000" w:themeColor="text1"/>
        </w:rPr>
      </w:pPr>
      <w:r w:rsidRPr="00661BC4">
        <w:rPr>
          <w:rFonts w:cs="Times New Roman"/>
          <w:color w:val="000000" w:themeColor="text1"/>
        </w:rPr>
        <w:t xml:space="preserve">Direktiiv </w:t>
      </w:r>
      <w:r w:rsidR="007D3B0A">
        <w:rPr>
          <w:rFonts w:cs="Times New Roman"/>
          <w:color w:val="000000" w:themeColor="text1"/>
        </w:rPr>
        <w:t xml:space="preserve">(EL) </w:t>
      </w:r>
      <w:r w:rsidRPr="00661BC4">
        <w:rPr>
          <w:rFonts w:cs="Times New Roman"/>
          <w:color w:val="000000" w:themeColor="text1"/>
        </w:rPr>
        <w:t xml:space="preserve">2019/944 on üle võetud </w:t>
      </w:r>
      <w:r w:rsidR="00F50F9A">
        <w:rPr>
          <w:rFonts w:cs="Times New Roman"/>
          <w:color w:val="000000" w:themeColor="text1"/>
        </w:rPr>
        <w:t>Eesti õigusesse</w:t>
      </w:r>
      <w:r w:rsidR="00F50F9A" w:rsidRPr="00661BC4">
        <w:rPr>
          <w:rFonts w:cs="Times New Roman"/>
          <w:color w:val="000000" w:themeColor="text1"/>
        </w:rPr>
        <w:t xml:space="preserve"> </w:t>
      </w:r>
      <w:r w:rsidRPr="00661BC4">
        <w:rPr>
          <w:rFonts w:cs="Times New Roman"/>
          <w:color w:val="000000" w:themeColor="text1"/>
        </w:rPr>
        <w:t>elektrituruseaduse ja teiste seaduste muutmise seaduse</w:t>
      </w:r>
      <w:r w:rsidR="00F50F9A">
        <w:rPr>
          <w:rFonts w:cs="Times New Roman"/>
          <w:color w:val="000000" w:themeColor="text1"/>
        </w:rPr>
        <w:t>ga (eelnõu</w:t>
      </w:r>
      <w:r w:rsidRPr="00661BC4">
        <w:rPr>
          <w:rFonts w:cs="Times New Roman"/>
          <w:color w:val="000000" w:themeColor="text1"/>
        </w:rPr>
        <w:t xml:space="preserve"> </w:t>
      </w:r>
      <w:r w:rsidR="00210F03">
        <w:rPr>
          <w:rFonts w:cs="Times New Roman"/>
          <w:color w:val="000000" w:themeColor="text1"/>
        </w:rPr>
        <w:t xml:space="preserve">nr </w:t>
      </w:r>
      <w:r w:rsidRPr="00661BC4">
        <w:rPr>
          <w:rFonts w:cs="Times New Roman"/>
          <w:color w:val="000000" w:themeColor="text1"/>
        </w:rPr>
        <w:t>426 SE</w:t>
      </w:r>
      <w:r w:rsidR="00F50F9A">
        <w:rPr>
          <w:rFonts w:cs="Times New Roman"/>
          <w:color w:val="000000" w:themeColor="text1"/>
        </w:rPr>
        <w:t>)</w:t>
      </w:r>
      <w:r w:rsidRPr="00661BC4">
        <w:rPr>
          <w:rFonts w:cs="Times New Roman"/>
          <w:color w:val="000000" w:themeColor="text1"/>
        </w:rPr>
        <w:t>.</w:t>
      </w:r>
      <w:r w:rsidR="00FF2C8C" w:rsidRPr="00661BC4">
        <w:rPr>
          <w:rStyle w:val="Allmrkuseviide"/>
          <w:rFonts w:cs="Times New Roman"/>
          <w:color w:val="000000" w:themeColor="text1"/>
        </w:rPr>
        <w:footnoteReference w:id="35"/>
      </w:r>
      <w:r w:rsidRPr="00661BC4">
        <w:rPr>
          <w:rFonts w:cs="Times New Roman"/>
          <w:color w:val="000000" w:themeColor="text1"/>
        </w:rPr>
        <w:t xml:space="preserve"> Nimetatud seaduse eelnõu seletuskirja lisas 1 </w:t>
      </w:r>
      <w:r w:rsidR="00F50F9A">
        <w:rPr>
          <w:rFonts w:cs="Times New Roman"/>
          <w:color w:val="000000" w:themeColor="text1"/>
        </w:rPr>
        <w:t>esitatud</w:t>
      </w:r>
      <w:r w:rsidRPr="00661BC4">
        <w:rPr>
          <w:rFonts w:cs="Times New Roman"/>
          <w:color w:val="000000" w:themeColor="text1"/>
        </w:rPr>
        <w:t xml:space="preserve"> vastavustabeli (edaspidi </w:t>
      </w:r>
      <w:r w:rsidRPr="00661BC4">
        <w:rPr>
          <w:rFonts w:cs="Times New Roman"/>
          <w:i/>
          <w:iCs/>
          <w:color w:val="000000" w:themeColor="text1"/>
        </w:rPr>
        <w:t>426 SE vastavustabel</w:t>
      </w:r>
      <w:r w:rsidRPr="00661BC4">
        <w:rPr>
          <w:rFonts w:cs="Times New Roman"/>
          <w:color w:val="000000" w:themeColor="text1"/>
        </w:rPr>
        <w:t>) kohaselt on direktiivi</w:t>
      </w:r>
      <w:r w:rsidR="00F50F9A">
        <w:rPr>
          <w:rFonts w:cs="Times New Roman"/>
          <w:color w:val="000000" w:themeColor="text1"/>
        </w:rPr>
        <w:t>s</w:t>
      </w:r>
      <w:r w:rsidRPr="00661BC4">
        <w:rPr>
          <w:rFonts w:cs="Times New Roman"/>
          <w:color w:val="000000" w:themeColor="text1"/>
        </w:rPr>
        <w:t xml:space="preserve"> </w:t>
      </w:r>
      <w:r w:rsidR="007D3B0A">
        <w:rPr>
          <w:rFonts w:cs="Times New Roman"/>
          <w:color w:val="000000" w:themeColor="text1"/>
        </w:rPr>
        <w:t xml:space="preserve">(EL) </w:t>
      </w:r>
      <w:r w:rsidRPr="00661BC4">
        <w:rPr>
          <w:rFonts w:cs="Times New Roman"/>
          <w:color w:val="000000" w:themeColor="text1"/>
        </w:rPr>
        <w:t xml:space="preserve">2019/944 </w:t>
      </w:r>
      <w:r w:rsidR="00F50F9A">
        <w:rPr>
          <w:rFonts w:cs="Times New Roman"/>
          <w:color w:val="000000" w:themeColor="text1"/>
        </w:rPr>
        <w:t>kasutatud termini</w:t>
      </w:r>
      <w:r w:rsidRPr="00661BC4">
        <w:rPr>
          <w:rFonts w:cs="Times New Roman"/>
          <w:color w:val="000000" w:themeColor="text1"/>
        </w:rPr>
        <w:t xml:space="preserve"> vasteks elektrituruseaduse § 6 lõike 1 kohane elektriettevõtja, kes on „</w:t>
      </w:r>
      <w:r w:rsidRPr="00BF7172">
        <w:rPr>
          <w:rFonts w:cs="Times New Roman"/>
          <w:color w:val="000000" w:themeColor="text1"/>
        </w:rPr>
        <w:t>füüsiline või juriidiline isik, kes ei ole tarbija ja kes tegeleb: tootmisega, ülekandmisega, jaotamisega, agregeerimisega, tarbimise juhtimisega, salvestamisega, müümisega või, ostmisega“</w:t>
      </w:r>
      <w:r w:rsidRPr="00661BC4">
        <w:rPr>
          <w:rFonts w:cs="Times New Roman"/>
          <w:color w:val="000000" w:themeColor="text1"/>
        </w:rPr>
        <w:t>. NIS2</w:t>
      </w:r>
      <w:r w:rsidR="00F50F9A">
        <w:rPr>
          <w:rFonts w:cs="Times New Roman"/>
          <w:color w:val="000000" w:themeColor="text1"/>
        </w:rPr>
        <w:t>-</w:t>
      </w:r>
      <w:r w:rsidRPr="00661BC4">
        <w:rPr>
          <w:rFonts w:cs="Times New Roman"/>
          <w:color w:val="000000" w:themeColor="text1"/>
        </w:rPr>
        <w:t xml:space="preserve">direktiiv on kitsendanud elektriettevõtja mõistet nii, et </w:t>
      </w:r>
      <w:r w:rsidR="006354F8">
        <w:rPr>
          <w:rFonts w:cs="Times New Roman"/>
          <w:color w:val="000000" w:themeColor="text1"/>
        </w:rPr>
        <w:t>see ettevõtja tegeleb</w:t>
      </w:r>
      <w:r w:rsidRPr="00661BC4">
        <w:rPr>
          <w:rFonts w:cs="Times New Roman"/>
          <w:color w:val="000000" w:themeColor="text1"/>
        </w:rPr>
        <w:t xml:space="preserve"> „tarnimisega“ ning samal ajal ei tohi </w:t>
      </w:r>
      <w:r w:rsidR="006354F8">
        <w:rPr>
          <w:rFonts w:cs="Times New Roman"/>
          <w:color w:val="000000" w:themeColor="text1"/>
        </w:rPr>
        <w:t>ta olla</w:t>
      </w:r>
      <w:r w:rsidRPr="00661BC4">
        <w:rPr>
          <w:rFonts w:cs="Times New Roman"/>
          <w:color w:val="000000" w:themeColor="text1"/>
        </w:rPr>
        <w:t xml:space="preserve"> „lõpptarbija“. </w:t>
      </w:r>
    </w:p>
    <w:p w14:paraId="4D9366E6" w14:textId="77777777" w:rsidR="00006AC6" w:rsidRDefault="00006AC6" w:rsidP="00713977">
      <w:pPr>
        <w:rPr>
          <w:rFonts w:cs="Times New Roman"/>
          <w:color w:val="000000" w:themeColor="text1"/>
        </w:rPr>
      </w:pPr>
      <w:r>
        <w:rPr>
          <w:rFonts w:cs="Times New Roman"/>
          <w:color w:val="000000" w:themeColor="text1"/>
        </w:rPr>
        <w:t>Siinse punktiga seonduvalt on asjakohased ka d</w:t>
      </w:r>
      <w:r w:rsidRPr="00661BC4">
        <w:rPr>
          <w:rFonts w:cs="Times New Roman"/>
          <w:color w:val="000000" w:themeColor="text1"/>
        </w:rPr>
        <w:t>irektiiv</w:t>
      </w:r>
      <w:r>
        <w:rPr>
          <w:rFonts w:cs="Times New Roman"/>
          <w:color w:val="000000" w:themeColor="text1"/>
        </w:rPr>
        <w:t>i</w:t>
      </w:r>
      <w:r w:rsidRPr="00661BC4">
        <w:rPr>
          <w:rFonts w:cs="Times New Roman"/>
          <w:color w:val="000000" w:themeColor="text1"/>
        </w:rPr>
        <w:t xml:space="preserve"> </w:t>
      </w:r>
      <w:r>
        <w:rPr>
          <w:rFonts w:cs="Times New Roman"/>
          <w:color w:val="000000" w:themeColor="text1"/>
        </w:rPr>
        <w:t xml:space="preserve">(EL) </w:t>
      </w:r>
      <w:r w:rsidRPr="00661BC4">
        <w:rPr>
          <w:rFonts w:cs="Times New Roman"/>
          <w:color w:val="000000" w:themeColor="text1"/>
        </w:rPr>
        <w:t>2019/944</w:t>
      </w:r>
      <w:r>
        <w:rPr>
          <w:rFonts w:cs="Times New Roman"/>
          <w:color w:val="000000" w:themeColor="text1"/>
        </w:rPr>
        <w:t xml:space="preserve"> artikli 2 punktid 1–3 ja 12:</w:t>
      </w:r>
    </w:p>
    <w:p w14:paraId="01169BCA" w14:textId="5532F531" w:rsidR="00006AC6" w:rsidRPr="00006AC6" w:rsidRDefault="00006AC6" w:rsidP="00006AC6">
      <w:pPr>
        <w:rPr>
          <w:rFonts w:cs="Times New Roman"/>
          <w:i/>
          <w:iCs/>
          <w:color w:val="000000" w:themeColor="text1"/>
        </w:rPr>
      </w:pPr>
      <w:r w:rsidRPr="00006AC6">
        <w:rPr>
          <w:rFonts w:cs="Times New Roman"/>
          <w:i/>
          <w:iCs/>
          <w:color w:val="000000" w:themeColor="text1"/>
        </w:rPr>
        <w:t>1) „tarbija“ – elektrienergia hulgimüüja või lõpptarbija;</w:t>
      </w:r>
    </w:p>
    <w:p w14:paraId="610069D1" w14:textId="5FFA0B3C" w:rsidR="00006AC6" w:rsidRPr="00006AC6" w:rsidRDefault="00006AC6" w:rsidP="00006AC6">
      <w:pPr>
        <w:rPr>
          <w:rFonts w:cs="Times New Roman"/>
          <w:i/>
          <w:iCs/>
          <w:color w:val="000000" w:themeColor="text1"/>
        </w:rPr>
      </w:pPr>
      <w:r w:rsidRPr="00006AC6">
        <w:rPr>
          <w:rFonts w:cs="Times New Roman"/>
          <w:i/>
          <w:iCs/>
          <w:color w:val="000000" w:themeColor="text1"/>
        </w:rPr>
        <w:lastRenderedPageBreak/>
        <w:t>2) „hulgimüüja“ – füüsiline või juriidiline isik, kes ostab elektrienergiat edasimüümiseks võrgus, kuhu ta kuulub, või väljaspool seda;</w:t>
      </w:r>
    </w:p>
    <w:p w14:paraId="65EE323C" w14:textId="7646363A" w:rsidR="00006AC6" w:rsidRPr="00006AC6" w:rsidRDefault="00006AC6" w:rsidP="00006AC6">
      <w:pPr>
        <w:rPr>
          <w:rFonts w:cs="Times New Roman"/>
          <w:i/>
          <w:iCs/>
          <w:color w:val="000000" w:themeColor="text1"/>
        </w:rPr>
      </w:pPr>
      <w:r w:rsidRPr="00006AC6">
        <w:rPr>
          <w:rFonts w:cs="Times New Roman"/>
          <w:i/>
          <w:iCs/>
          <w:color w:val="000000" w:themeColor="text1"/>
        </w:rPr>
        <w:t xml:space="preserve">3) „lõpptarbija“ – tarbija, kes ostab elektrienergiat oma tarbeks; </w:t>
      </w:r>
    </w:p>
    <w:p w14:paraId="08890203" w14:textId="000FEF6B" w:rsidR="00006AC6" w:rsidRPr="00006AC6" w:rsidRDefault="00006AC6" w:rsidP="00006AC6">
      <w:pPr>
        <w:rPr>
          <w:rFonts w:cs="Times New Roman"/>
          <w:i/>
          <w:iCs/>
          <w:color w:val="000000" w:themeColor="text1"/>
        </w:rPr>
      </w:pPr>
      <w:r w:rsidRPr="00006AC6">
        <w:rPr>
          <w:rFonts w:cs="Times New Roman"/>
          <w:i/>
          <w:iCs/>
          <w:color w:val="000000" w:themeColor="text1"/>
        </w:rPr>
        <w:t>12) „tarnimine“ – elektrienergia müük, kaasa arvatud edasimüük tarbijatele.</w:t>
      </w:r>
    </w:p>
    <w:p w14:paraId="5FA553CE" w14:textId="5C222501" w:rsidR="42BD542B" w:rsidRPr="00661BC4" w:rsidRDefault="67EC1888" w:rsidP="00713977">
      <w:pPr>
        <w:rPr>
          <w:rFonts w:cs="Times New Roman"/>
          <w:color w:val="000000" w:themeColor="text1"/>
        </w:rPr>
      </w:pPr>
      <w:r w:rsidRPr="00661BC4">
        <w:rPr>
          <w:rFonts w:cs="Times New Roman"/>
          <w:color w:val="000000" w:themeColor="text1"/>
        </w:rPr>
        <w:t xml:space="preserve">Kui võrrelda direktiivi </w:t>
      </w:r>
      <w:r w:rsidR="00377F3E">
        <w:rPr>
          <w:rFonts w:cs="Times New Roman"/>
          <w:color w:val="000000" w:themeColor="text1"/>
        </w:rPr>
        <w:t xml:space="preserve">(EL) </w:t>
      </w:r>
      <w:r w:rsidRPr="00661BC4">
        <w:rPr>
          <w:rFonts w:cs="Times New Roman"/>
          <w:color w:val="000000" w:themeColor="text1"/>
        </w:rPr>
        <w:t xml:space="preserve">2019/944 artikli 2 punktis 57 määratletud tegevusi (sh terminit </w:t>
      </w:r>
      <w:r w:rsidRPr="00661BC4">
        <w:rPr>
          <w:rFonts w:cs="Times New Roman"/>
          <w:i/>
          <w:iCs/>
          <w:color w:val="000000" w:themeColor="text1"/>
        </w:rPr>
        <w:t>tarnimine</w:t>
      </w:r>
      <w:r w:rsidRPr="00661BC4">
        <w:rPr>
          <w:rFonts w:cs="Times New Roman"/>
          <w:color w:val="000000" w:themeColor="text1"/>
        </w:rPr>
        <w:t>), siis elektrituruseaduse § 6 l</w:t>
      </w:r>
      <w:r w:rsidR="006354F8">
        <w:rPr>
          <w:rFonts w:cs="Times New Roman"/>
          <w:color w:val="000000" w:themeColor="text1"/>
        </w:rPr>
        <w:t>õike</w:t>
      </w:r>
      <w:r w:rsidRPr="00661BC4">
        <w:rPr>
          <w:rFonts w:cs="Times New Roman"/>
          <w:color w:val="000000" w:themeColor="text1"/>
        </w:rPr>
        <w:t xml:space="preserve">s 1 on </w:t>
      </w:r>
      <w:r w:rsidR="5ECD6EE2" w:rsidRPr="00661BC4">
        <w:rPr>
          <w:rFonts w:cs="Times New Roman"/>
          <w:color w:val="000000" w:themeColor="text1"/>
        </w:rPr>
        <w:t xml:space="preserve">sõna </w:t>
      </w:r>
      <w:r w:rsidRPr="00661BC4">
        <w:rPr>
          <w:rFonts w:cs="Times New Roman"/>
          <w:color w:val="000000" w:themeColor="text1"/>
        </w:rPr>
        <w:t>„tarnimise“</w:t>
      </w:r>
      <w:r w:rsidR="4354A9CB" w:rsidRPr="00661BC4">
        <w:rPr>
          <w:rFonts w:cs="Times New Roman"/>
          <w:color w:val="000000" w:themeColor="text1"/>
        </w:rPr>
        <w:t xml:space="preserve"> </w:t>
      </w:r>
      <w:r w:rsidR="00E00B07">
        <w:rPr>
          <w:rFonts w:cs="Times New Roman"/>
          <w:color w:val="000000" w:themeColor="text1"/>
        </w:rPr>
        <w:t>asemel</w:t>
      </w:r>
      <w:r w:rsidR="00E00B07" w:rsidRPr="00661BC4">
        <w:rPr>
          <w:rFonts w:cs="Times New Roman"/>
          <w:color w:val="000000" w:themeColor="text1"/>
        </w:rPr>
        <w:t xml:space="preserve"> sobivam</w:t>
      </w:r>
      <w:r w:rsidR="00E00B07">
        <w:rPr>
          <w:rFonts w:cs="Times New Roman"/>
          <w:color w:val="000000" w:themeColor="text1"/>
        </w:rPr>
        <w:t xml:space="preserve"> sõna</w:t>
      </w:r>
      <w:r w:rsidR="00E00B07" w:rsidRPr="00661BC4">
        <w:rPr>
          <w:rFonts w:cs="Times New Roman"/>
          <w:color w:val="000000" w:themeColor="text1"/>
        </w:rPr>
        <w:t xml:space="preserve"> </w:t>
      </w:r>
      <w:r w:rsidRPr="00661BC4">
        <w:rPr>
          <w:rFonts w:cs="Times New Roman"/>
          <w:color w:val="000000" w:themeColor="text1"/>
        </w:rPr>
        <w:t>„müümine“. Seetõttu on eelnõu sõnastuse järgi tegemist elektrienergia müümisega.</w:t>
      </w:r>
      <w:r w:rsidR="00006AC6">
        <w:rPr>
          <w:rFonts w:cs="Times New Roman"/>
          <w:color w:val="000000" w:themeColor="text1"/>
        </w:rPr>
        <w:t xml:space="preserve"> D</w:t>
      </w:r>
      <w:r w:rsidR="00006AC6" w:rsidRPr="00661BC4">
        <w:rPr>
          <w:rFonts w:cs="Times New Roman"/>
          <w:color w:val="000000" w:themeColor="text1"/>
        </w:rPr>
        <w:t>irektiiv</w:t>
      </w:r>
      <w:r w:rsidR="00006AC6">
        <w:rPr>
          <w:rFonts w:cs="Times New Roman"/>
          <w:color w:val="000000" w:themeColor="text1"/>
        </w:rPr>
        <w:t>i</w:t>
      </w:r>
      <w:r w:rsidR="00006AC6" w:rsidRPr="00661BC4">
        <w:rPr>
          <w:rFonts w:cs="Times New Roman"/>
          <w:color w:val="000000" w:themeColor="text1"/>
        </w:rPr>
        <w:t xml:space="preserve"> </w:t>
      </w:r>
      <w:r w:rsidR="00006AC6">
        <w:rPr>
          <w:rFonts w:cs="Times New Roman"/>
          <w:color w:val="000000" w:themeColor="text1"/>
        </w:rPr>
        <w:t xml:space="preserve">(EL) </w:t>
      </w:r>
      <w:r w:rsidR="00006AC6" w:rsidRPr="00661BC4">
        <w:rPr>
          <w:rFonts w:cs="Times New Roman"/>
          <w:color w:val="000000" w:themeColor="text1"/>
        </w:rPr>
        <w:t>2019/944</w:t>
      </w:r>
      <w:r w:rsidR="00006AC6">
        <w:rPr>
          <w:rFonts w:cs="Times New Roman"/>
          <w:color w:val="000000" w:themeColor="text1"/>
        </w:rPr>
        <w:t xml:space="preserve"> artikli 2 punktide 1–3 ja 12 tõttu on mõiste selgituses ka lauseosa „</w:t>
      </w:r>
      <w:r w:rsidR="00006AC6" w:rsidRPr="00006AC6">
        <w:rPr>
          <w:rFonts w:cs="Times New Roman"/>
          <w:bCs/>
          <w:color w:val="000000" w:themeColor="text1"/>
        </w:rPr>
        <w:t>kaasa arvatud selle edasimüügiga elektrienergia hulgimüüjale või lõpptarbijale</w:t>
      </w:r>
      <w:r w:rsidR="00006AC6">
        <w:rPr>
          <w:rFonts w:cs="Times New Roman"/>
          <w:bCs/>
          <w:color w:val="000000" w:themeColor="text1"/>
        </w:rPr>
        <w:t>“.</w:t>
      </w:r>
    </w:p>
    <w:p w14:paraId="0C77D771" w14:textId="77777777" w:rsidR="006A35FA" w:rsidRPr="00661BC4" w:rsidRDefault="006A35FA" w:rsidP="00713977">
      <w:pPr>
        <w:rPr>
          <w:rFonts w:cs="Times New Roman"/>
          <w:color w:val="000000" w:themeColor="text1"/>
        </w:rPr>
      </w:pPr>
    </w:p>
    <w:p w14:paraId="43DE3865" w14:textId="611E4222" w:rsidR="5B612E3E" w:rsidRPr="00661BC4" w:rsidRDefault="00E25750" w:rsidP="00713977">
      <w:pPr>
        <w:rPr>
          <w:rFonts w:cs="Times New Roman"/>
          <w:color w:val="000000" w:themeColor="text1"/>
        </w:rPr>
      </w:pPr>
      <w:r>
        <w:rPr>
          <w:rFonts w:cs="Times New Roman"/>
          <w:b/>
          <w:bCs/>
          <w:color w:val="000000" w:themeColor="text1"/>
        </w:rPr>
        <w:t>Eeln</w:t>
      </w:r>
      <w:r w:rsidR="00377F3E">
        <w:rPr>
          <w:rFonts w:cs="Times New Roman"/>
          <w:b/>
          <w:bCs/>
          <w:color w:val="000000" w:themeColor="text1"/>
        </w:rPr>
        <w:t>õ</w:t>
      </w:r>
      <w:r>
        <w:rPr>
          <w:rFonts w:cs="Times New Roman"/>
          <w:b/>
          <w:bCs/>
          <w:color w:val="000000" w:themeColor="text1"/>
        </w:rPr>
        <w:t xml:space="preserve">ukohane </w:t>
      </w:r>
      <w:r w:rsidR="04E0D065" w:rsidRPr="00661BC4">
        <w:rPr>
          <w:rFonts w:cs="Times New Roman"/>
          <w:b/>
          <w:bCs/>
          <w:color w:val="000000" w:themeColor="text1"/>
        </w:rPr>
        <w:t>KüTS</w:t>
      </w:r>
      <w:r>
        <w:rPr>
          <w:rFonts w:cs="Times New Roman"/>
          <w:b/>
          <w:bCs/>
          <w:color w:val="000000" w:themeColor="text1"/>
        </w:rPr>
        <w:t>i</w:t>
      </w:r>
      <w:r w:rsidR="04E0D065" w:rsidRPr="00661BC4">
        <w:rPr>
          <w:rFonts w:cs="Times New Roman"/>
          <w:b/>
          <w:bCs/>
          <w:color w:val="000000" w:themeColor="text1"/>
        </w:rPr>
        <w:t xml:space="preserve"> § 3 l</w:t>
      </w:r>
      <w:r>
        <w:rPr>
          <w:rFonts w:cs="Times New Roman"/>
          <w:b/>
          <w:bCs/>
          <w:color w:val="000000" w:themeColor="text1"/>
        </w:rPr>
        <w:t>õike</w:t>
      </w:r>
      <w:r w:rsidR="04E0D065" w:rsidRPr="00661BC4">
        <w:rPr>
          <w:rFonts w:cs="Times New Roman"/>
          <w:b/>
          <w:bCs/>
          <w:color w:val="000000" w:themeColor="text1"/>
        </w:rPr>
        <w:t xml:space="preserve"> 3 p</w:t>
      </w:r>
      <w:r>
        <w:rPr>
          <w:rFonts w:cs="Times New Roman"/>
          <w:b/>
          <w:bCs/>
          <w:color w:val="000000" w:themeColor="text1"/>
        </w:rPr>
        <w:t>unkt</w:t>
      </w:r>
      <w:r w:rsidR="04E0D065" w:rsidRPr="00661BC4">
        <w:rPr>
          <w:rFonts w:cs="Times New Roman"/>
          <w:b/>
          <w:bCs/>
          <w:color w:val="000000" w:themeColor="text1"/>
        </w:rPr>
        <w:t xml:space="preserve"> 3 </w:t>
      </w:r>
      <w:r w:rsidR="00F655DA">
        <w:rPr>
          <w:rFonts w:cs="Times New Roman"/>
        </w:rPr>
        <w:t>sätesta</w:t>
      </w:r>
      <w:r w:rsidR="7BD50422" w:rsidRPr="00661BC4">
        <w:rPr>
          <w:rFonts w:cs="Times New Roman"/>
        </w:rPr>
        <w:t>b üliolulise üksusena e</w:t>
      </w:r>
      <w:r w:rsidR="7BD50422" w:rsidRPr="00661BC4">
        <w:rPr>
          <w:rFonts w:cs="Times New Roman"/>
          <w:color w:val="000000" w:themeColor="text1"/>
        </w:rPr>
        <w:t>lektriettevõtja elektrituruseaduse tähenduses, kes tegeleb elektrienergia tootmisega</w:t>
      </w:r>
      <w:r w:rsidR="7BD50422" w:rsidRPr="00661BC4">
        <w:rPr>
          <w:rFonts w:cs="Times New Roman"/>
        </w:rPr>
        <w:t xml:space="preserve">, eeldusel et </w:t>
      </w:r>
      <w:r>
        <w:rPr>
          <w:rFonts w:cs="Times New Roman"/>
        </w:rPr>
        <w:t>üksus vastab</w:t>
      </w:r>
      <w:r w:rsidR="1F6A5C2B" w:rsidRPr="00661BC4">
        <w:rPr>
          <w:rFonts w:cs="Times New Roman"/>
        </w:rPr>
        <w:t xml:space="preserve"> k</w:t>
      </w:r>
      <w:r>
        <w:rPr>
          <w:rFonts w:cs="Times New Roman"/>
        </w:rPr>
        <w:t>õne</w:t>
      </w:r>
      <w:r w:rsidR="1F6A5C2B" w:rsidRPr="00661BC4">
        <w:rPr>
          <w:rFonts w:cs="Times New Roman"/>
        </w:rPr>
        <w:t>soleva</w:t>
      </w:r>
      <w:r w:rsidR="7BD50422" w:rsidRPr="00661BC4">
        <w:rPr>
          <w:rFonts w:cs="Times New Roman"/>
        </w:rPr>
        <w:t xml:space="preserve"> lõike sissejuhatavas osas märgitud piirmäärad</w:t>
      </w:r>
      <w:r>
        <w:rPr>
          <w:rFonts w:cs="Times New Roman"/>
        </w:rPr>
        <w:t>ele</w:t>
      </w:r>
      <w:r w:rsidR="7BD50422" w:rsidRPr="00661BC4">
        <w:rPr>
          <w:rFonts w:cs="Times New Roman"/>
        </w:rPr>
        <w:t xml:space="preserve">. </w:t>
      </w:r>
    </w:p>
    <w:p w14:paraId="5FCA1ADD" w14:textId="46D9B8FE" w:rsidR="3DC5F594" w:rsidRPr="00661BC4" w:rsidRDefault="3DC5F594" w:rsidP="00713977">
      <w:pPr>
        <w:rPr>
          <w:rFonts w:cs="Times New Roman"/>
          <w:color w:val="000000" w:themeColor="text1"/>
          <w:szCs w:val="24"/>
        </w:rPr>
      </w:pPr>
      <w:r w:rsidRPr="00661BC4">
        <w:rPr>
          <w:rFonts w:cs="Times New Roman"/>
        </w:rPr>
        <w:t>Sellega</w:t>
      </w:r>
      <w:r w:rsidR="00B27DC3">
        <w:rPr>
          <w:rFonts w:cs="Times New Roman"/>
        </w:rPr>
        <w:t xml:space="preserve"> kavandatakse üle</w:t>
      </w:r>
      <w:r w:rsidRPr="00661BC4">
        <w:rPr>
          <w:rFonts w:cs="Times New Roman"/>
        </w:rPr>
        <w:t xml:space="preserve"> võt</w:t>
      </w:r>
      <w:r w:rsidR="005A023A">
        <w:rPr>
          <w:rFonts w:cs="Times New Roman"/>
        </w:rPr>
        <w:t>t</w:t>
      </w:r>
      <w:r w:rsidRPr="00661BC4">
        <w:rPr>
          <w:rFonts w:cs="Times New Roman"/>
        </w:rPr>
        <w:t>a</w:t>
      </w:r>
      <w:r w:rsidR="5B612E3E" w:rsidRPr="00661BC4">
        <w:rPr>
          <w:rFonts w:cs="Times New Roman"/>
          <w:color w:val="000000" w:themeColor="text1"/>
          <w:szCs w:val="24"/>
        </w:rPr>
        <w:t xml:space="preserve"> NIS2</w:t>
      </w:r>
      <w:r w:rsidR="005A023A">
        <w:rPr>
          <w:rFonts w:cs="Times New Roman"/>
          <w:color w:val="000000" w:themeColor="text1"/>
          <w:szCs w:val="24"/>
        </w:rPr>
        <w:t>-</w:t>
      </w:r>
      <w:r w:rsidR="5B612E3E" w:rsidRPr="00661BC4">
        <w:rPr>
          <w:rFonts w:cs="Times New Roman"/>
          <w:color w:val="000000" w:themeColor="text1"/>
          <w:szCs w:val="24"/>
        </w:rPr>
        <w:t xml:space="preserve">direktiivi I lisa </w:t>
      </w:r>
      <w:r w:rsidR="005A023A">
        <w:rPr>
          <w:rFonts w:cs="Times New Roman"/>
          <w:color w:val="000000" w:themeColor="text1"/>
          <w:szCs w:val="24"/>
        </w:rPr>
        <w:t>punkti</w:t>
      </w:r>
      <w:r w:rsidR="005A023A" w:rsidRPr="00661BC4">
        <w:rPr>
          <w:rFonts w:cs="Times New Roman"/>
          <w:color w:val="000000" w:themeColor="text1"/>
          <w:szCs w:val="24"/>
        </w:rPr>
        <w:t xml:space="preserve"> </w:t>
      </w:r>
      <w:r w:rsidR="5B612E3E" w:rsidRPr="00661BC4">
        <w:rPr>
          <w:rFonts w:cs="Times New Roman"/>
          <w:color w:val="000000" w:themeColor="text1"/>
          <w:szCs w:val="24"/>
        </w:rPr>
        <w:t>1</w:t>
      </w:r>
      <w:r w:rsidR="005A023A">
        <w:rPr>
          <w:rFonts w:cs="Times New Roman"/>
          <w:color w:val="000000" w:themeColor="text1"/>
          <w:szCs w:val="24"/>
        </w:rPr>
        <w:t xml:space="preserve"> alapunkti </w:t>
      </w:r>
      <w:r w:rsidR="5B612E3E" w:rsidRPr="00661BC4">
        <w:rPr>
          <w:rFonts w:cs="Times New Roman"/>
          <w:color w:val="000000" w:themeColor="text1"/>
          <w:szCs w:val="24"/>
        </w:rPr>
        <w:t>a</w:t>
      </w:r>
      <w:r w:rsidR="005A023A">
        <w:rPr>
          <w:rFonts w:cs="Times New Roman"/>
          <w:color w:val="000000" w:themeColor="text1"/>
          <w:szCs w:val="24"/>
        </w:rPr>
        <w:t xml:space="preserve"> </w:t>
      </w:r>
      <w:r w:rsidR="5B612E3E" w:rsidRPr="00661BC4">
        <w:rPr>
          <w:rFonts w:cs="Times New Roman"/>
          <w:color w:val="000000" w:themeColor="text1"/>
          <w:szCs w:val="24"/>
        </w:rPr>
        <w:t xml:space="preserve">neljas </w:t>
      </w:r>
      <w:r w:rsidR="005A023A">
        <w:rPr>
          <w:rFonts w:cs="Times New Roman"/>
          <w:color w:val="000000" w:themeColor="text1"/>
          <w:szCs w:val="24"/>
        </w:rPr>
        <w:t>taan</w:t>
      </w:r>
      <w:r w:rsidR="005A023A" w:rsidRPr="00661BC4">
        <w:rPr>
          <w:rFonts w:cs="Times New Roman"/>
          <w:color w:val="000000" w:themeColor="text1"/>
          <w:szCs w:val="24"/>
        </w:rPr>
        <w:t xml:space="preserve">e </w:t>
      </w:r>
      <w:r w:rsidR="5B612E3E" w:rsidRPr="00661BC4">
        <w:rPr>
          <w:rFonts w:cs="Times New Roman"/>
          <w:color w:val="000000" w:themeColor="text1"/>
          <w:szCs w:val="24"/>
        </w:rPr>
        <w:t>(</w:t>
      </w:r>
      <w:r w:rsidR="5B612E3E" w:rsidRPr="00661BC4">
        <w:rPr>
          <w:rFonts w:cs="Times New Roman"/>
          <w:i/>
          <w:iCs/>
          <w:color w:val="000000" w:themeColor="text1"/>
          <w:szCs w:val="24"/>
        </w:rPr>
        <w:t xml:space="preserve">direktiivi </w:t>
      </w:r>
      <w:r w:rsidR="00473ACF">
        <w:rPr>
          <w:rFonts w:cs="Times New Roman"/>
          <w:i/>
          <w:iCs/>
          <w:color w:val="000000" w:themeColor="text1"/>
          <w:szCs w:val="24"/>
        </w:rPr>
        <w:t xml:space="preserve">(EL) </w:t>
      </w:r>
      <w:r w:rsidR="5B612E3E" w:rsidRPr="00661BC4">
        <w:rPr>
          <w:rFonts w:cs="Times New Roman"/>
          <w:i/>
          <w:iCs/>
          <w:color w:val="000000" w:themeColor="text1"/>
          <w:szCs w:val="24"/>
        </w:rPr>
        <w:t>2019/944 artikli 2 punktis 38 määratletud tootjad</w:t>
      </w:r>
      <w:r w:rsidR="5B612E3E" w:rsidRPr="00661BC4">
        <w:rPr>
          <w:rFonts w:cs="Times New Roman"/>
          <w:color w:val="000000" w:themeColor="text1"/>
          <w:szCs w:val="24"/>
        </w:rPr>
        <w:t>). Mainitud direktiivi kohaselt on tootja „</w:t>
      </w:r>
      <w:r w:rsidR="5B612E3E" w:rsidRPr="004C7681">
        <w:rPr>
          <w:rFonts w:cs="Times New Roman"/>
          <w:color w:val="000000" w:themeColor="text1"/>
          <w:szCs w:val="24"/>
        </w:rPr>
        <w:t>elektrienergiat tootev füüsiline või juriidiline isik“</w:t>
      </w:r>
      <w:r w:rsidR="5B612E3E" w:rsidRPr="00661BC4">
        <w:rPr>
          <w:rFonts w:cs="Times New Roman"/>
          <w:color w:val="000000" w:themeColor="text1"/>
          <w:szCs w:val="24"/>
        </w:rPr>
        <w:t xml:space="preserve">. 426 SE vastavustabeli kohaselt on direktiivi </w:t>
      </w:r>
      <w:r w:rsidR="00473ACF">
        <w:rPr>
          <w:rFonts w:cs="Times New Roman"/>
          <w:color w:val="000000" w:themeColor="text1"/>
          <w:szCs w:val="24"/>
        </w:rPr>
        <w:t xml:space="preserve">(EL) </w:t>
      </w:r>
      <w:r w:rsidR="5B612E3E" w:rsidRPr="00661BC4">
        <w:rPr>
          <w:rFonts w:cs="Times New Roman"/>
          <w:color w:val="000000" w:themeColor="text1"/>
          <w:szCs w:val="24"/>
        </w:rPr>
        <w:t xml:space="preserve">2019/944 </w:t>
      </w:r>
      <w:r w:rsidR="005A023A">
        <w:rPr>
          <w:rFonts w:cs="Times New Roman"/>
          <w:color w:val="000000" w:themeColor="text1"/>
          <w:szCs w:val="24"/>
        </w:rPr>
        <w:t>termini</w:t>
      </w:r>
      <w:r w:rsidR="005A023A" w:rsidRPr="00661BC4">
        <w:rPr>
          <w:rFonts w:cs="Times New Roman"/>
          <w:color w:val="000000" w:themeColor="text1"/>
          <w:szCs w:val="24"/>
        </w:rPr>
        <w:t xml:space="preserve"> </w:t>
      </w:r>
      <w:r w:rsidR="5B612E3E" w:rsidRPr="00661BC4">
        <w:rPr>
          <w:rFonts w:cs="Times New Roman"/>
          <w:color w:val="000000" w:themeColor="text1"/>
          <w:szCs w:val="24"/>
        </w:rPr>
        <w:t>vasteks elektrituruseaduse § 7 lõike 1 kohane tootja, kes on „</w:t>
      </w:r>
      <w:r w:rsidR="5B612E3E" w:rsidRPr="004C7681">
        <w:rPr>
          <w:rFonts w:cs="Times New Roman"/>
          <w:color w:val="000000" w:themeColor="text1"/>
          <w:szCs w:val="24"/>
        </w:rPr>
        <w:t>elektriettevõtja, kes toodab elektrienergiat ühe või mitme tootmisseadme abil“</w:t>
      </w:r>
      <w:r w:rsidR="5B612E3E" w:rsidRPr="00661BC4">
        <w:rPr>
          <w:rFonts w:cs="Times New Roman"/>
          <w:i/>
          <w:iCs/>
          <w:color w:val="000000" w:themeColor="text1"/>
          <w:szCs w:val="24"/>
        </w:rPr>
        <w:t>.</w:t>
      </w:r>
    </w:p>
    <w:p w14:paraId="656292E1" w14:textId="77777777" w:rsidR="0013101F" w:rsidRPr="00661BC4" w:rsidRDefault="0013101F" w:rsidP="00713977">
      <w:pPr>
        <w:rPr>
          <w:rFonts w:cs="Times New Roman"/>
          <w:color w:val="000000" w:themeColor="text1"/>
        </w:rPr>
      </w:pPr>
    </w:p>
    <w:p w14:paraId="43E99639" w14:textId="33F6F26A" w:rsidR="1E85B580" w:rsidRPr="00661BC4" w:rsidRDefault="005A023A" w:rsidP="00713977">
      <w:pPr>
        <w:rPr>
          <w:rFonts w:cs="Times New Roman"/>
          <w:color w:val="000000" w:themeColor="text1"/>
        </w:rPr>
      </w:pPr>
      <w:r>
        <w:rPr>
          <w:rFonts w:cs="Times New Roman"/>
          <w:b/>
          <w:bCs/>
          <w:color w:val="000000" w:themeColor="text1"/>
        </w:rPr>
        <w:t xml:space="preserve">Eelnõukohane </w:t>
      </w:r>
      <w:r w:rsidR="664DD950" w:rsidRPr="00661BC4">
        <w:rPr>
          <w:rFonts w:cs="Times New Roman"/>
          <w:b/>
          <w:bCs/>
          <w:color w:val="000000" w:themeColor="text1"/>
        </w:rPr>
        <w:t>KüTS</w:t>
      </w:r>
      <w:r w:rsidR="009E4148">
        <w:rPr>
          <w:rFonts w:cs="Times New Roman"/>
          <w:b/>
          <w:bCs/>
          <w:color w:val="000000" w:themeColor="text1"/>
        </w:rPr>
        <w:t>i</w:t>
      </w:r>
      <w:r w:rsidR="664DD950" w:rsidRPr="00661BC4">
        <w:rPr>
          <w:rFonts w:cs="Times New Roman"/>
          <w:b/>
          <w:bCs/>
          <w:color w:val="000000" w:themeColor="text1"/>
        </w:rPr>
        <w:t xml:space="preserve"> § 3 l</w:t>
      </w:r>
      <w:r w:rsidR="009E4148">
        <w:rPr>
          <w:rFonts w:cs="Times New Roman"/>
          <w:b/>
          <w:bCs/>
          <w:color w:val="000000" w:themeColor="text1"/>
        </w:rPr>
        <w:t>õike</w:t>
      </w:r>
      <w:r w:rsidR="664DD950" w:rsidRPr="00661BC4">
        <w:rPr>
          <w:rFonts w:cs="Times New Roman"/>
          <w:b/>
          <w:bCs/>
          <w:color w:val="000000" w:themeColor="text1"/>
        </w:rPr>
        <w:t xml:space="preserve"> 3 p</w:t>
      </w:r>
      <w:r w:rsidR="009E4148">
        <w:rPr>
          <w:rFonts w:cs="Times New Roman"/>
          <w:b/>
          <w:bCs/>
          <w:color w:val="000000" w:themeColor="text1"/>
        </w:rPr>
        <w:t>unkt</w:t>
      </w:r>
      <w:r w:rsidR="664DD950" w:rsidRPr="00661BC4">
        <w:rPr>
          <w:rFonts w:cs="Times New Roman"/>
          <w:b/>
          <w:bCs/>
          <w:color w:val="000000" w:themeColor="text1"/>
        </w:rPr>
        <w:t xml:space="preserve"> 4 </w:t>
      </w:r>
      <w:r w:rsidR="00F655DA">
        <w:rPr>
          <w:rFonts w:cs="Times New Roman"/>
        </w:rPr>
        <w:t>sätesta</w:t>
      </w:r>
      <w:r w:rsidR="664DD950" w:rsidRPr="00661BC4">
        <w:rPr>
          <w:rFonts w:cs="Times New Roman"/>
        </w:rPr>
        <w:t xml:space="preserve">b üliolulise üksusena </w:t>
      </w:r>
      <w:r w:rsidR="664DD950" w:rsidRPr="00661BC4">
        <w:rPr>
          <w:rFonts w:cs="Times New Roman"/>
          <w:color w:val="000000" w:themeColor="text1"/>
        </w:rPr>
        <w:t>ettevõtja, kes tegeleb nõukogu direktiivi 91/271/EMÜ asulareovee puhastamise kohta (EÜT L 135, 30.05.1991, lk 40–52)</w:t>
      </w:r>
      <w:r w:rsidR="058E9235" w:rsidRPr="00661BC4">
        <w:rPr>
          <w:rFonts w:cs="Times New Roman"/>
          <w:color w:val="000000" w:themeColor="text1"/>
        </w:rPr>
        <w:t xml:space="preserve"> (edaspidi </w:t>
      </w:r>
      <w:r w:rsidR="058E9235" w:rsidRPr="00661BC4">
        <w:rPr>
          <w:rFonts w:cs="Times New Roman"/>
          <w:i/>
          <w:iCs/>
          <w:color w:val="000000" w:themeColor="text1"/>
        </w:rPr>
        <w:t>direktiiv 91/271/EMÜ</w:t>
      </w:r>
      <w:r w:rsidR="058E9235" w:rsidRPr="00661BC4">
        <w:rPr>
          <w:rFonts w:cs="Times New Roman"/>
          <w:color w:val="000000" w:themeColor="text1"/>
        </w:rPr>
        <w:t>)</w:t>
      </w:r>
      <w:r w:rsidR="664DD950" w:rsidRPr="00661BC4">
        <w:rPr>
          <w:rFonts w:cs="Times New Roman"/>
          <w:color w:val="000000" w:themeColor="text1"/>
        </w:rPr>
        <w:t xml:space="preserve"> artikli 2 punktides 1, 2 ja 3 määratletud asulareovee, olmereovee või tööstusreovee kogumise, ärajuhtimise või puhastamisega, välja arvatud ettevõtja, kelle puhul on asulareovee, olmereovee või tööstusreovee kogumine, ärajuhtimine või puhastamine tema üldise tegevuse väheoluline osa. Selline ettevõtja on ülioluline üksus</w:t>
      </w:r>
      <w:r w:rsidR="664DD950" w:rsidRPr="00661BC4">
        <w:rPr>
          <w:rFonts w:cs="Times New Roman"/>
        </w:rPr>
        <w:t xml:space="preserve"> eeldusel</w:t>
      </w:r>
      <w:r w:rsidR="45BDDB74" w:rsidRPr="00661BC4">
        <w:rPr>
          <w:rFonts w:cs="Times New Roman"/>
        </w:rPr>
        <w:t>,</w:t>
      </w:r>
      <w:r w:rsidR="664DD950" w:rsidRPr="00661BC4">
        <w:rPr>
          <w:rFonts w:cs="Times New Roman"/>
        </w:rPr>
        <w:t xml:space="preserve"> et </w:t>
      </w:r>
      <w:r w:rsidR="00901485">
        <w:rPr>
          <w:rFonts w:cs="Times New Roman"/>
        </w:rPr>
        <w:t>ta vastab</w:t>
      </w:r>
      <w:r w:rsidR="238B0624" w:rsidRPr="00661BC4">
        <w:rPr>
          <w:rFonts w:cs="Times New Roman"/>
        </w:rPr>
        <w:t xml:space="preserve"> käesoleva</w:t>
      </w:r>
      <w:r w:rsidR="664DD950" w:rsidRPr="00661BC4">
        <w:rPr>
          <w:rFonts w:cs="Times New Roman"/>
        </w:rPr>
        <w:t xml:space="preserve"> lõike sissejuhatavas osas märgitud piirmäärad</w:t>
      </w:r>
      <w:r w:rsidR="00901485">
        <w:rPr>
          <w:rFonts w:cs="Times New Roman"/>
        </w:rPr>
        <w:t>ele</w:t>
      </w:r>
      <w:r w:rsidR="664DD950" w:rsidRPr="00661BC4">
        <w:rPr>
          <w:rFonts w:cs="Times New Roman"/>
        </w:rPr>
        <w:t>.</w:t>
      </w:r>
    </w:p>
    <w:p w14:paraId="1AA8EF4D" w14:textId="10A3A13B" w:rsidR="47D25708" w:rsidRPr="00661BC4" w:rsidRDefault="47D25708" w:rsidP="00713977">
      <w:pPr>
        <w:rPr>
          <w:rFonts w:cs="Times New Roman"/>
          <w:color w:val="000000" w:themeColor="text1"/>
          <w:szCs w:val="24"/>
        </w:rPr>
      </w:pPr>
      <w:r w:rsidRPr="00661BC4">
        <w:rPr>
          <w:rFonts w:cs="Times New Roman"/>
          <w:color w:val="000000" w:themeColor="text1"/>
          <w:szCs w:val="24"/>
        </w:rPr>
        <w:t xml:space="preserve">Sellega </w:t>
      </w:r>
      <w:r w:rsidR="00523744">
        <w:rPr>
          <w:rFonts w:cs="Times New Roman"/>
          <w:color w:val="000000" w:themeColor="text1"/>
          <w:szCs w:val="24"/>
        </w:rPr>
        <w:t xml:space="preserve">kavandatakse üle </w:t>
      </w:r>
      <w:r w:rsidRPr="00661BC4">
        <w:rPr>
          <w:rFonts w:cs="Times New Roman"/>
          <w:color w:val="000000" w:themeColor="text1"/>
          <w:szCs w:val="24"/>
        </w:rPr>
        <w:t>võ</w:t>
      </w:r>
      <w:r w:rsidR="00523744">
        <w:rPr>
          <w:rFonts w:cs="Times New Roman"/>
          <w:color w:val="000000" w:themeColor="text1"/>
          <w:szCs w:val="24"/>
        </w:rPr>
        <w:t>t</w:t>
      </w:r>
      <w:r w:rsidRPr="00661BC4">
        <w:rPr>
          <w:rFonts w:cs="Times New Roman"/>
          <w:color w:val="000000" w:themeColor="text1"/>
          <w:szCs w:val="24"/>
        </w:rPr>
        <w:t>ta NIS2</w:t>
      </w:r>
      <w:r w:rsidR="00523744">
        <w:rPr>
          <w:rFonts w:cs="Times New Roman"/>
          <w:color w:val="000000" w:themeColor="text1"/>
          <w:szCs w:val="24"/>
        </w:rPr>
        <w:t>-</w:t>
      </w:r>
      <w:r w:rsidRPr="00661BC4">
        <w:rPr>
          <w:rFonts w:cs="Times New Roman"/>
          <w:color w:val="000000" w:themeColor="text1"/>
          <w:szCs w:val="24"/>
        </w:rPr>
        <w:t xml:space="preserve">direktiivi I lisa </w:t>
      </w:r>
      <w:r w:rsidR="00523744">
        <w:rPr>
          <w:rFonts w:cs="Times New Roman"/>
          <w:color w:val="000000" w:themeColor="text1"/>
          <w:szCs w:val="24"/>
        </w:rPr>
        <w:t>punkti</w:t>
      </w:r>
      <w:r w:rsidR="00523744" w:rsidRPr="00661BC4">
        <w:rPr>
          <w:rFonts w:cs="Times New Roman"/>
          <w:color w:val="000000" w:themeColor="text1"/>
          <w:szCs w:val="24"/>
        </w:rPr>
        <w:t xml:space="preserve"> </w:t>
      </w:r>
      <w:r w:rsidRPr="00661BC4">
        <w:rPr>
          <w:rFonts w:cs="Times New Roman"/>
          <w:color w:val="000000" w:themeColor="text1"/>
          <w:szCs w:val="24"/>
        </w:rPr>
        <w:t>7</w:t>
      </w:r>
      <w:r w:rsidR="00523744">
        <w:rPr>
          <w:rFonts w:cs="Times New Roman"/>
          <w:color w:val="000000" w:themeColor="text1"/>
          <w:szCs w:val="24"/>
        </w:rPr>
        <w:t xml:space="preserve"> </w:t>
      </w:r>
      <w:r w:rsidRPr="00661BC4">
        <w:rPr>
          <w:rFonts w:cs="Times New Roman"/>
          <w:color w:val="000000" w:themeColor="text1"/>
          <w:szCs w:val="24"/>
        </w:rPr>
        <w:t xml:space="preserve">esimene </w:t>
      </w:r>
      <w:r w:rsidR="00523744">
        <w:rPr>
          <w:rFonts w:cs="Times New Roman"/>
          <w:color w:val="000000" w:themeColor="text1"/>
          <w:szCs w:val="24"/>
        </w:rPr>
        <w:t>ta</w:t>
      </w:r>
      <w:r w:rsidR="0016709A">
        <w:rPr>
          <w:rFonts w:cs="Times New Roman"/>
          <w:color w:val="000000" w:themeColor="text1"/>
          <w:szCs w:val="24"/>
        </w:rPr>
        <w:t>a</w:t>
      </w:r>
      <w:r w:rsidR="00523744">
        <w:rPr>
          <w:rFonts w:cs="Times New Roman"/>
          <w:color w:val="000000" w:themeColor="text1"/>
          <w:szCs w:val="24"/>
        </w:rPr>
        <w:t>n</w:t>
      </w:r>
      <w:r w:rsidR="00523744" w:rsidRPr="00661BC4">
        <w:rPr>
          <w:rFonts w:cs="Times New Roman"/>
          <w:color w:val="000000" w:themeColor="text1"/>
          <w:szCs w:val="24"/>
        </w:rPr>
        <w:t>e</w:t>
      </w:r>
      <w:r w:rsidRPr="00661BC4">
        <w:rPr>
          <w:rFonts w:cs="Times New Roman"/>
          <w:color w:val="000000" w:themeColor="text1"/>
          <w:szCs w:val="24"/>
        </w:rPr>
        <w:t>. Direktiivi 91/271/EMÜ artikli 2 punktides 1, 2 ja 3 on asulareovesi, olmereovesi ja tööstusreovesi defineeritud kui:</w:t>
      </w:r>
    </w:p>
    <w:p w14:paraId="4646658E" w14:textId="706D1625" w:rsidR="47D25708" w:rsidRPr="00661BC4" w:rsidRDefault="47D25708" w:rsidP="00713977">
      <w:pPr>
        <w:rPr>
          <w:rFonts w:cs="Times New Roman"/>
          <w:color w:val="000000" w:themeColor="text1"/>
          <w:szCs w:val="24"/>
        </w:rPr>
      </w:pPr>
      <w:r w:rsidRPr="004C7681">
        <w:rPr>
          <w:rFonts w:cs="Times New Roman"/>
          <w:color w:val="000000" w:themeColor="text1"/>
          <w:szCs w:val="24"/>
        </w:rPr>
        <w:t xml:space="preserve">„1. asulareovesi </w:t>
      </w:r>
      <w:r w:rsidR="001A6D13">
        <w:rPr>
          <w:rFonts w:cs="Times New Roman"/>
          <w:color w:val="000000" w:themeColor="text1"/>
          <w:szCs w:val="24"/>
        </w:rPr>
        <w:t>–</w:t>
      </w:r>
      <w:r w:rsidRPr="004C7681">
        <w:rPr>
          <w:rFonts w:cs="Times New Roman"/>
          <w:color w:val="000000" w:themeColor="text1"/>
          <w:szCs w:val="24"/>
        </w:rPr>
        <w:t xml:space="preserve"> olmereovesi või olme- ja tööstusreovee ja/või mahasadanud vihmavee segu;</w:t>
      </w:r>
    </w:p>
    <w:p w14:paraId="71C16583" w14:textId="23F76EBF" w:rsidR="47D25708" w:rsidRPr="00661BC4" w:rsidRDefault="47D25708" w:rsidP="00713977">
      <w:pPr>
        <w:rPr>
          <w:rFonts w:cs="Times New Roman"/>
          <w:color w:val="000000" w:themeColor="text1"/>
          <w:szCs w:val="24"/>
        </w:rPr>
      </w:pPr>
      <w:r w:rsidRPr="004C7681">
        <w:rPr>
          <w:rFonts w:cs="Times New Roman"/>
          <w:color w:val="000000" w:themeColor="text1"/>
          <w:szCs w:val="24"/>
        </w:rPr>
        <w:t xml:space="preserve">2. olmereovesi </w:t>
      </w:r>
      <w:r w:rsidR="001A6D13">
        <w:rPr>
          <w:rFonts w:cs="Times New Roman"/>
          <w:color w:val="000000" w:themeColor="text1"/>
          <w:szCs w:val="24"/>
        </w:rPr>
        <w:t>–</w:t>
      </w:r>
      <w:r w:rsidRPr="004C7681">
        <w:rPr>
          <w:rFonts w:cs="Times New Roman"/>
          <w:color w:val="000000" w:themeColor="text1"/>
          <w:szCs w:val="24"/>
        </w:rPr>
        <w:t xml:space="preserve"> asulate ja nendega seotud rajatiste reovesi, mis pärineb peamiselt inimeste ainevahetusest ja majapidamistegevusest;</w:t>
      </w:r>
    </w:p>
    <w:p w14:paraId="7E8D911E" w14:textId="66605F0A" w:rsidR="47D25708" w:rsidRPr="00661BC4" w:rsidRDefault="47D25708" w:rsidP="00713977">
      <w:pPr>
        <w:rPr>
          <w:rFonts w:cs="Times New Roman"/>
          <w:color w:val="000000" w:themeColor="text1"/>
          <w:szCs w:val="24"/>
        </w:rPr>
      </w:pPr>
      <w:r w:rsidRPr="004C7681">
        <w:rPr>
          <w:rFonts w:cs="Times New Roman"/>
          <w:color w:val="000000" w:themeColor="text1"/>
          <w:szCs w:val="24"/>
        </w:rPr>
        <w:t xml:space="preserve">3. tööstusreovesi </w:t>
      </w:r>
      <w:r w:rsidR="001A6D13">
        <w:rPr>
          <w:rFonts w:cs="Times New Roman"/>
          <w:color w:val="000000" w:themeColor="text1"/>
          <w:szCs w:val="24"/>
        </w:rPr>
        <w:t>–</w:t>
      </w:r>
      <w:r w:rsidRPr="004C7681">
        <w:rPr>
          <w:rFonts w:cs="Times New Roman"/>
          <w:color w:val="000000" w:themeColor="text1"/>
          <w:szCs w:val="24"/>
        </w:rPr>
        <w:t xml:space="preserve"> igasugune reovesi, mis väljub mis tahes kaubandusliku või tööstusliku tegevuse sooritamiseks kasutatavast hoonest ja mis ei ole ei olmereovesi ega mahasadanud vihmavesi“</w:t>
      </w:r>
      <w:r w:rsidRPr="00661BC4">
        <w:rPr>
          <w:rFonts w:cs="Times New Roman"/>
          <w:i/>
          <w:iCs/>
          <w:color w:val="000000" w:themeColor="text1"/>
          <w:szCs w:val="24"/>
        </w:rPr>
        <w:t>.</w:t>
      </w:r>
    </w:p>
    <w:p w14:paraId="114A3675" w14:textId="7C865B07" w:rsidR="47D25708" w:rsidRPr="00661BC4" w:rsidRDefault="47D25708" w:rsidP="00713977">
      <w:pPr>
        <w:rPr>
          <w:rFonts w:cs="Times New Roman"/>
          <w:color w:val="000000" w:themeColor="text1"/>
          <w:szCs w:val="24"/>
        </w:rPr>
      </w:pPr>
      <w:r w:rsidRPr="00661BC4">
        <w:rPr>
          <w:rFonts w:cs="Times New Roman"/>
          <w:color w:val="000000" w:themeColor="text1"/>
          <w:szCs w:val="24"/>
        </w:rPr>
        <w:t>Reovee ärajuhtimist ühiskanalisatsiooni kaudu ja selle puhastamist reguleerib ühisveevärgi ja -kanalisatsiooni seadus, kuid selles ei ole eraldi defineeritud asulareovett, olmereovett ega tööstusreovett. Seetõttu on kommenteeritavas punktis viid</w:t>
      </w:r>
      <w:r w:rsidR="0016709A">
        <w:rPr>
          <w:rFonts w:cs="Times New Roman"/>
          <w:color w:val="000000" w:themeColor="text1"/>
          <w:szCs w:val="24"/>
        </w:rPr>
        <w:t>atud</w:t>
      </w:r>
      <w:r w:rsidRPr="00661BC4">
        <w:rPr>
          <w:rFonts w:cs="Times New Roman"/>
          <w:color w:val="000000" w:themeColor="text1"/>
          <w:szCs w:val="24"/>
        </w:rPr>
        <w:t xml:space="preserve"> direktiivi 91/271/EMÜ vastavatele sätetele.</w:t>
      </w:r>
    </w:p>
    <w:p w14:paraId="1BBA6416" w14:textId="734516F8" w:rsidR="0093591F" w:rsidRPr="00661BC4" w:rsidRDefault="3002C8AE" w:rsidP="00713977">
      <w:pPr>
        <w:rPr>
          <w:rFonts w:cs="Times New Roman"/>
        </w:rPr>
      </w:pPr>
      <w:r w:rsidRPr="00661BC4">
        <w:rPr>
          <w:rFonts w:cs="Times New Roman"/>
          <w:color w:val="000000" w:themeColor="text1"/>
        </w:rPr>
        <w:t>NIS2</w:t>
      </w:r>
      <w:r w:rsidR="0016709A">
        <w:rPr>
          <w:rFonts w:cs="Times New Roman"/>
          <w:color w:val="000000" w:themeColor="text1"/>
        </w:rPr>
        <w:t>-</w:t>
      </w:r>
      <w:r w:rsidRPr="00661BC4">
        <w:rPr>
          <w:rFonts w:cs="Times New Roman"/>
          <w:color w:val="000000" w:themeColor="text1"/>
        </w:rPr>
        <w:t xml:space="preserve">direktiiv ei anna selgust, mida tuleks </w:t>
      </w:r>
      <w:r w:rsidR="7F17B15A" w:rsidRPr="00661BC4">
        <w:rPr>
          <w:rFonts w:cs="Times New Roman"/>
          <w:color w:val="000000" w:themeColor="text1"/>
        </w:rPr>
        <w:t xml:space="preserve">silmas </w:t>
      </w:r>
      <w:r w:rsidRPr="00661BC4">
        <w:rPr>
          <w:rFonts w:cs="Times New Roman"/>
          <w:color w:val="000000" w:themeColor="text1"/>
        </w:rPr>
        <w:t>pidada „väheolulise osa“</w:t>
      </w:r>
      <w:r w:rsidR="29F73889" w:rsidRPr="00661BC4">
        <w:rPr>
          <w:rFonts w:cs="Times New Roman"/>
          <w:color w:val="000000" w:themeColor="text1"/>
        </w:rPr>
        <w:t xml:space="preserve"> </w:t>
      </w:r>
      <w:r w:rsidR="00804427">
        <w:rPr>
          <w:rFonts w:cs="Times New Roman"/>
          <w:color w:val="000000" w:themeColor="text1"/>
        </w:rPr>
        <w:t xml:space="preserve">all </w:t>
      </w:r>
      <w:r w:rsidR="29F73889" w:rsidRPr="00661BC4">
        <w:rPr>
          <w:rFonts w:cs="Times New Roman"/>
          <w:color w:val="000000" w:themeColor="text1"/>
        </w:rPr>
        <w:t>tegevusest</w:t>
      </w:r>
      <w:r w:rsidRPr="00661BC4">
        <w:rPr>
          <w:rFonts w:cs="Times New Roman"/>
          <w:color w:val="000000" w:themeColor="text1"/>
        </w:rPr>
        <w:t>, mistõttu se</w:t>
      </w:r>
      <w:r w:rsidR="00804427">
        <w:rPr>
          <w:rFonts w:cs="Times New Roman"/>
          <w:color w:val="000000" w:themeColor="text1"/>
        </w:rPr>
        <w:t>da</w:t>
      </w:r>
      <w:r w:rsidRPr="00661BC4">
        <w:rPr>
          <w:rFonts w:cs="Times New Roman"/>
          <w:color w:val="000000" w:themeColor="text1"/>
        </w:rPr>
        <w:t xml:space="preserve"> lauseosa ei ole võimalik täiendava</w:t>
      </w:r>
      <w:r w:rsidR="00BD362D">
        <w:rPr>
          <w:rFonts w:cs="Times New Roman"/>
          <w:color w:val="000000" w:themeColor="text1"/>
        </w:rPr>
        <w:t>l</w:t>
      </w:r>
      <w:r w:rsidRPr="00661BC4">
        <w:rPr>
          <w:rFonts w:cs="Times New Roman"/>
          <w:color w:val="000000" w:themeColor="text1"/>
        </w:rPr>
        <w:t>t selgit</w:t>
      </w:r>
      <w:r w:rsidR="00BD362D">
        <w:rPr>
          <w:rFonts w:cs="Times New Roman"/>
          <w:color w:val="000000" w:themeColor="text1"/>
        </w:rPr>
        <w:t>ada</w:t>
      </w:r>
      <w:r w:rsidR="19C991E4" w:rsidRPr="00661BC4">
        <w:rPr>
          <w:rFonts w:cs="Times New Roman"/>
          <w:color w:val="000000" w:themeColor="text1"/>
        </w:rPr>
        <w:t xml:space="preserve"> </w:t>
      </w:r>
      <w:r w:rsidR="39EA0902" w:rsidRPr="00661BC4">
        <w:rPr>
          <w:rFonts w:cs="Times New Roman"/>
          <w:color w:val="000000" w:themeColor="text1"/>
        </w:rPr>
        <w:t>Direktiivi abstrakt</w:t>
      </w:r>
      <w:r w:rsidR="00730E00">
        <w:rPr>
          <w:rFonts w:cs="Times New Roman"/>
          <w:color w:val="000000" w:themeColor="text1"/>
        </w:rPr>
        <w:t>ne sõnastus</w:t>
      </w:r>
      <w:r w:rsidR="39EA0902" w:rsidRPr="00661BC4">
        <w:rPr>
          <w:rFonts w:cs="Times New Roman"/>
          <w:color w:val="000000" w:themeColor="text1"/>
        </w:rPr>
        <w:t xml:space="preserve"> </w:t>
      </w:r>
      <w:r w:rsidR="2E9557D4" w:rsidRPr="00661BC4">
        <w:rPr>
          <w:rFonts w:cs="Times New Roman"/>
          <w:color w:val="000000" w:themeColor="text1"/>
        </w:rPr>
        <w:t xml:space="preserve">paneb </w:t>
      </w:r>
      <w:r w:rsidR="3D0A1801" w:rsidRPr="00661BC4">
        <w:rPr>
          <w:rFonts w:cs="Times New Roman"/>
          <w:color w:val="000000" w:themeColor="text1"/>
        </w:rPr>
        <w:t xml:space="preserve">aga </w:t>
      </w:r>
      <w:r w:rsidR="1C7B99F3" w:rsidRPr="00661BC4">
        <w:rPr>
          <w:rFonts w:cs="Times New Roman"/>
          <w:color w:val="000000" w:themeColor="text1"/>
        </w:rPr>
        <w:t xml:space="preserve">seda </w:t>
      </w:r>
      <w:r w:rsidR="2C552B89" w:rsidRPr="00661BC4">
        <w:rPr>
          <w:rFonts w:cs="Times New Roman"/>
          <w:color w:val="000000" w:themeColor="text1"/>
        </w:rPr>
        <w:t>üle</w:t>
      </w:r>
      <w:r w:rsidR="00B16F15">
        <w:rPr>
          <w:rFonts w:cs="Times New Roman"/>
          <w:color w:val="000000" w:themeColor="text1"/>
        </w:rPr>
        <w:t xml:space="preserve"> </w:t>
      </w:r>
      <w:r w:rsidR="2C552B89" w:rsidRPr="00661BC4">
        <w:rPr>
          <w:rFonts w:cs="Times New Roman"/>
          <w:color w:val="000000" w:themeColor="text1"/>
        </w:rPr>
        <w:t xml:space="preserve">võtvad liikmesriigid keerulisse olukorda </w:t>
      </w:r>
      <w:r w:rsidR="00BD362D">
        <w:rPr>
          <w:rFonts w:cs="Times New Roman"/>
          <w:color w:val="000000" w:themeColor="text1"/>
        </w:rPr>
        <w:t>–</w:t>
      </w:r>
      <w:r w:rsidR="2C552B89" w:rsidRPr="00661BC4">
        <w:rPr>
          <w:rFonts w:cs="Times New Roman"/>
          <w:color w:val="000000" w:themeColor="text1"/>
        </w:rPr>
        <w:t xml:space="preserve"> ühest küljest peab olema piisavalt selge, millised üksused kuuluvad </w:t>
      </w:r>
      <w:r w:rsidR="65D37FF0" w:rsidRPr="00661BC4">
        <w:rPr>
          <w:rFonts w:cs="Times New Roman"/>
          <w:color w:val="000000" w:themeColor="text1"/>
        </w:rPr>
        <w:t>NIS2</w:t>
      </w:r>
      <w:r w:rsidR="00BD362D">
        <w:rPr>
          <w:rFonts w:cs="Times New Roman"/>
          <w:color w:val="000000" w:themeColor="text1"/>
        </w:rPr>
        <w:t>-</w:t>
      </w:r>
      <w:r w:rsidR="2C552B89" w:rsidRPr="00661BC4">
        <w:rPr>
          <w:rFonts w:cs="Times New Roman"/>
          <w:color w:val="000000" w:themeColor="text1"/>
        </w:rPr>
        <w:t xml:space="preserve">direktiivis (ja seaduses) </w:t>
      </w:r>
      <w:r w:rsidR="00BD362D">
        <w:rPr>
          <w:rFonts w:cs="Times New Roman"/>
          <w:color w:val="000000" w:themeColor="text1"/>
        </w:rPr>
        <w:t>esitat</w:t>
      </w:r>
      <w:r w:rsidR="00BD362D" w:rsidRPr="00661BC4">
        <w:rPr>
          <w:rFonts w:cs="Times New Roman"/>
          <w:color w:val="000000" w:themeColor="text1"/>
        </w:rPr>
        <w:t xml:space="preserve">ud </w:t>
      </w:r>
      <w:r w:rsidR="2C552B89" w:rsidRPr="00661BC4">
        <w:rPr>
          <w:rFonts w:cs="Times New Roman"/>
          <w:color w:val="000000" w:themeColor="text1"/>
        </w:rPr>
        <w:t>määratlus</w:t>
      </w:r>
      <w:r w:rsidR="00BD362D">
        <w:rPr>
          <w:rFonts w:cs="Times New Roman"/>
          <w:color w:val="000000" w:themeColor="text1"/>
        </w:rPr>
        <w:t>t</w:t>
      </w:r>
      <w:r w:rsidR="2C552B89" w:rsidRPr="00661BC4">
        <w:rPr>
          <w:rFonts w:cs="Times New Roman"/>
          <w:color w:val="000000" w:themeColor="text1"/>
        </w:rPr>
        <w:t>e</w:t>
      </w:r>
      <w:r w:rsidR="00BD362D">
        <w:rPr>
          <w:rFonts w:cs="Times New Roman"/>
          <w:color w:val="000000" w:themeColor="text1"/>
        </w:rPr>
        <w:t xml:space="preserve"> alla</w:t>
      </w:r>
      <w:r w:rsidR="2C552B89" w:rsidRPr="00661BC4">
        <w:rPr>
          <w:rFonts w:cs="Times New Roman"/>
          <w:color w:val="000000" w:themeColor="text1"/>
        </w:rPr>
        <w:t xml:space="preserve"> ja seega </w:t>
      </w:r>
      <w:r w:rsidR="00BD362D">
        <w:rPr>
          <w:rFonts w:cs="Times New Roman"/>
          <w:color w:val="000000" w:themeColor="text1"/>
        </w:rPr>
        <w:t xml:space="preserve">selle </w:t>
      </w:r>
      <w:r w:rsidR="2C552B89" w:rsidRPr="00661BC4">
        <w:rPr>
          <w:rFonts w:cs="Times New Roman"/>
          <w:color w:val="000000" w:themeColor="text1"/>
        </w:rPr>
        <w:t>kohaldamisala</w:t>
      </w:r>
      <w:r w:rsidR="00BD362D">
        <w:rPr>
          <w:rFonts w:cs="Times New Roman"/>
          <w:color w:val="000000" w:themeColor="text1"/>
        </w:rPr>
        <w:t>sse</w:t>
      </w:r>
      <w:r w:rsidR="2C552B89" w:rsidRPr="00661BC4">
        <w:rPr>
          <w:rFonts w:cs="Times New Roman"/>
          <w:color w:val="000000" w:themeColor="text1"/>
        </w:rPr>
        <w:t xml:space="preserve"> </w:t>
      </w:r>
      <w:r w:rsidR="00730E00">
        <w:rPr>
          <w:rFonts w:cs="Times New Roman"/>
          <w:color w:val="000000" w:themeColor="text1"/>
        </w:rPr>
        <w:t>ja</w:t>
      </w:r>
      <w:r w:rsidR="2C552B89" w:rsidRPr="00661BC4">
        <w:rPr>
          <w:rFonts w:cs="Times New Roman"/>
          <w:color w:val="000000" w:themeColor="text1"/>
        </w:rPr>
        <w:t xml:space="preserve"> millised mitte. Teises</w:t>
      </w:r>
      <w:r w:rsidR="7C42FF81" w:rsidRPr="00661BC4">
        <w:rPr>
          <w:rFonts w:cs="Times New Roman"/>
          <w:color w:val="000000" w:themeColor="text1"/>
        </w:rPr>
        <w:t xml:space="preserve">t küljest oleks </w:t>
      </w:r>
      <w:r w:rsidR="00BD362D">
        <w:rPr>
          <w:rFonts w:cs="Times New Roman"/>
          <w:color w:val="000000" w:themeColor="text1"/>
        </w:rPr>
        <w:t>„</w:t>
      </w:r>
      <w:r w:rsidR="7C42FF81" w:rsidRPr="00661BC4">
        <w:rPr>
          <w:rFonts w:cs="Times New Roman"/>
          <w:color w:val="000000" w:themeColor="text1"/>
        </w:rPr>
        <w:t xml:space="preserve">väheolulise osa” </w:t>
      </w:r>
      <w:r w:rsidR="00BD362D">
        <w:rPr>
          <w:rFonts w:cs="Times New Roman"/>
          <w:color w:val="000000" w:themeColor="text1"/>
        </w:rPr>
        <w:t>kindlaks</w:t>
      </w:r>
      <w:r w:rsidR="7C42FF81" w:rsidRPr="00661BC4">
        <w:rPr>
          <w:rFonts w:cs="Times New Roman"/>
          <w:color w:val="000000" w:themeColor="text1"/>
        </w:rPr>
        <w:t>määramine näiteks kindla protsentväärtusena</w:t>
      </w:r>
      <w:r w:rsidR="39EA0902" w:rsidRPr="00661BC4">
        <w:rPr>
          <w:rFonts w:cs="Times New Roman"/>
          <w:color w:val="000000" w:themeColor="text1"/>
        </w:rPr>
        <w:t xml:space="preserve"> </w:t>
      </w:r>
      <w:r w:rsidR="13133767" w:rsidRPr="00661BC4">
        <w:rPr>
          <w:rFonts w:cs="Times New Roman"/>
          <w:color w:val="000000" w:themeColor="text1"/>
        </w:rPr>
        <w:t xml:space="preserve">meelevaldne ja riskantne, kuna </w:t>
      </w:r>
      <w:r w:rsidR="00BD362D">
        <w:rPr>
          <w:rFonts w:cs="Times New Roman"/>
          <w:color w:val="000000" w:themeColor="text1"/>
        </w:rPr>
        <w:t xml:space="preserve">sellega </w:t>
      </w:r>
      <w:r w:rsidR="13133767" w:rsidRPr="00661BC4">
        <w:rPr>
          <w:rFonts w:cs="Times New Roman"/>
          <w:color w:val="000000" w:themeColor="text1"/>
        </w:rPr>
        <w:t>eksi</w:t>
      </w:r>
      <w:r w:rsidR="00BD362D">
        <w:rPr>
          <w:rFonts w:cs="Times New Roman"/>
          <w:color w:val="000000" w:themeColor="text1"/>
        </w:rPr>
        <w:t>ta</w:t>
      </w:r>
      <w:r w:rsidR="13133767" w:rsidRPr="00661BC4">
        <w:rPr>
          <w:rFonts w:cs="Times New Roman"/>
          <w:color w:val="000000" w:themeColor="text1"/>
        </w:rPr>
        <w:t>ks NIS2</w:t>
      </w:r>
      <w:r w:rsidR="00BD362D">
        <w:rPr>
          <w:rFonts w:cs="Times New Roman"/>
          <w:color w:val="000000" w:themeColor="text1"/>
        </w:rPr>
        <w:t>-</w:t>
      </w:r>
      <w:r w:rsidR="13133767" w:rsidRPr="00661BC4">
        <w:rPr>
          <w:rFonts w:cs="Times New Roman"/>
          <w:color w:val="000000" w:themeColor="text1"/>
        </w:rPr>
        <w:t xml:space="preserve">direktiivi </w:t>
      </w:r>
      <w:r w:rsidR="50766A44" w:rsidRPr="00661BC4">
        <w:rPr>
          <w:rFonts w:cs="Times New Roman"/>
          <w:color w:val="000000" w:themeColor="text1"/>
        </w:rPr>
        <w:t xml:space="preserve">kandva põhimõtte vastu, milleks on </w:t>
      </w:r>
      <w:r w:rsidR="007D3911">
        <w:rPr>
          <w:rFonts w:cs="Times New Roman"/>
          <w:color w:val="000000" w:themeColor="text1"/>
        </w:rPr>
        <w:t xml:space="preserve">ühtlustada </w:t>
      </w:r>
      <w:r w:rsidR="50766A44" w:rsidRPr="00661BC4">
        <w:rPr>
          <w:rFonts w:cs="Times New Roman"/>
          <w:color w:val="000000" w:themeColor="text1"/>
        </w:rPr>
        <w:t>siseturuüleselt küberturvalisuse nõu</w:t>
      </w:r>
      <w:r w:rsidR="007D3911">
        <w:rPr>
          <w:rFonts w:cs="Times New Roman"/>
          <w:color w:val="000000" w:themeColor="text1"/>
        </w:rPr>
        <w:t>d</w:t>
      </w:r>
      <w:r w:rsidR="50766A44" w:rsidRPr="00661BC4">
        <w:rPr>
          <w:rFonts w:cs="Times New Roman"/>
          <w:color w:val="000000" w:themeColor="text1"/>
        </w:rPr>
        <w:t>e</w:t>
      </w:r>
      <w:r w:rsidR="007D3911">
        <w:rPr>
          <w:rFonts w:cs="Times New Roman"/>
          <w:color w:val="000000" w:themeColor="text1"/>
        </w:rPr>
        <w:t>d</w:t>
      </w:r>
      <w:r w:rsidR="50766A44" w:rsidRPr="00661BC4">
        <w:rPr>
          <w:rFonts w:cs="Times New Roman"/>
          <w:color w:val="000000" w:themeColor="text1"/>
        </w:rPr>
        <w:t>. Kindlate lävendite seaduses sätestami</w:t>
      </w:r>
      <w:r w:rsidR="00EE5EA3">
        <w:rPr>
          <w:rFonts w:cs="Times New Roman"/>
          <w:color w:val="000000" w:themeColor="text1"/>
        </w:rPr>
        <w:t>sel ole</w:t>
      </w:r>
      <w:r w:rsidR="50766A44" w:rsidRPr="00661BC4">
        <w:rPr>
          <w:rFonts w:cs="Times New Roman"/>
          <w:color w:val="000000" w:themeColor="text1"/>
        </w:rPr>
        <w:t xml:space="preserve">ks aga (ning seda on juba </w:t>
      </w:r>
      <w:r w:rsidR="00DD7E75" w:rsidRPr="00661BC4">
        <w:rPr>
          <w:rFonts w:cs="Times New Roman"/>
          <w:color w:val="000000" w:themeColor="text1"/>
        </w:rPr>
        <w:t>ülevõtmis</w:t>
      </w:r>
      <w:r w:rsidR="00DD7E75">
        <w:rPr>
          <w:rFonts w:cs="Times New Roman"/>
          <w:color w:val="000000" w:themeColor="text1"/>
        </w:rPr>
        <w:t>viisid</w:t>
      </w:r>
      <w:r w:rsidR="00DD7E75" w:rsidRPr="00661BC4">
        <w:rPr>
          <w:rFonts w:cs="Times New Roman"/>
          <w:color w:val="000000" w:themeColor="text1"/>
        </w:rPr>
        <w:t>e</w:t>
      </w:r>
      <w:r w:rsidR="50766A44" w:rsidRPr="00661BC4">
        <w:rPr>
          <w:rFonts w:cs="Times New Roman"/>
          <w:color w:val="000000" w:themeColor="text1"/>
        </w:rPr>
        <w:t xml:space="preserve"> võrdluses kohati näha) vastupidi</w:t>
      </w:r>
      <w:r w:rsidR="00EE5EA3">
        <w:rPr>
          <w:rFonts w:cs="Times New Roman"/>
          <w:color w:val="000000" w:themeColor="text1"/>
        </w:rPr>
        <w:t>n</w:t>
      </w:r>
      <w:r w:rsidR="50766A44" w:rsidRPr="00661BC4">
        <w:rPr>
          <w:rFonts w:cs="Times New Roman"/>
          <w:color w:val="000000" w:themeColor="text1"/>
        </w:rPr>
        <w:t>e</w:t>
      </w:r>
      <w:r w:rsidR="4EDC41E5" w:rsidRPr="00661BC4">
        <w:rPr>
          <w:rFonts w:cs="Times New Roman"/>
          <w:color w:val="000000" w:themeColor="text1"/>
        </w:rPr>
        <w:t xml:space="preserve"> tulemus ning </w:t>
      </w:r>
      <w:r w:rsidR="00335879">
        <w:rPr>
          <w:rFonts w:cs="Times New Roman"/>
          <w:color w:val="000000" w:themeColor="text1"/>
        </w:rPr>
        <w:t xml:space="preserve">tooks kaasa </w:t>
      </w:r>
      <w:r w:rsidR="4EDC41E5" w:rsidRPr="00661BC4">
        <w:rPr>
          <w:rFonts w:cs="Times New Roman"/>
          <w:color w:val="000000" w:themeColor="text1"/>
        </w:rPr>
        <w:t xml:space="preserve">praktiliselt kindlasti realiseeruva sisulise rikkumismenetluse ohu. Sellest tulenevalt on eelnõu autorid, arvestades mh mitme teise </w:t>
      </w:r>
      <w:r w:rsidR="4EDC41E5" w:rsidRPr="00661BC4">
        <w:rPr>
          <w:rFonts w:cs="Times New Roman"/>
          <w:color w:val="000000" w:themeColor="text1"/>
        </w:rPr>
        <w:lastRenderedPageBreak/>
        <w:t>liikmesriigi valitud lähenemis</w:t>
      </w:r>
      <w:r w:rsidR="00335879">
        <w:rPr>
          <w:rFonts w:cs="Times New Roman"/>
          <w:color w:val="000000" w:themeColor="text1"/>
        </w:rPr>
        <w:t>viisi</w:t>
      </w:r>
      <w:r w:rsidR="4EDC41E5" w:rsidRPr="00661BC4">
        <w:rPr>
          <w:rFonts w:cs="Times New Roman"/>
          <w:color w:val="000000" w:themeColor="text1"/>
        </w:rPr>
        <w:t xml:space="preserve">ga, otsustanud </w:t>
      </w:r>
      <w:r w:rsidR="11A692D5" w:rsidRPr="00661BC4">
        <w:rPr>
          <w:rFonts w:cs="Times New Roman"/>
          <w:color w:val="000000" w:themeColor="text1"/>
        </w:rPr>
        <w:t xml:space="preserve">i) esitada Euroopa Komisjonile päringu kõnealuses küsimuses liikmesriikidele selgete suuniste andmiseks ja ii) seni, vastavate suuniste puudumisel, </w:t>
      </w:r>
      <w:r w:rsidR="4EDC41E5" w:rsidRPr="00661BC4">
        <w:rPr>
          <w:rFonts w:cs="Times New Roman"/>
          <w:color w:val="000000" w:themeColor="text1"/>
        </w:rPr>
        <w:t>võtta kõnealu</w:t>
      </w:r>
      <w:r w:rsidR="0C325C87" w:rsidRPr="00661BC4">
        <w:rPr>
          <w:rFonts w:cs="Times New Roman"/>
          <w:color w:val="000000" w:themeColor="text1"/>
        </w:rPr>
        <w:t>n</w:t>
      </w:r>
      <w:r w:rsidR="4EDC41E5" w:rsidRPr="00661BC4">
        <w:rPr>
          <w:rFonts w:cs="Times New Roman"/>
          <w:color w:val="000000" w:themeColor="text1"/>
        </w:rPr>
        <w:t>e kriteerium ü</w:t>
      </w:r>
      <w:r w:rsidR="1CFB1E90" w:rsidRPr="00661BC4">
        <w:rPr>
          <w:rFonts w:cs="Times New Roman"/>
          <w:color w:val="000000" w:themeColor="text1"/>
        </w:rPr>
        <w:t>le täpselt</w:t>
      </w:r>
      <w:r w:rsidR="3043BD1A" w:rsidRPr="00661BC4">
        <w:rPr>
          <w:rFonts w:cs="Times New Roman"/>
          <w:color w:val="000000" w:themeColor="text1"/>
        </w:rPr>
        <w:t xml:space="preserve"> ja ühetaoliselt</w:t>
      </w:r>
      <w:r w:rsidR="1CFB1E90" w:rsidRPr="00661BC4">
        <w:rPr>
          <w:rFonts w:cs="Times New Roman"/>
          <w:color w:val="000000" w:themeColor="text1"/>
        </w:rPr>
        <w:t xml:space="preserve"> </w:t>
      </w:r>
      <w:r w:rsidR="7E07A8FD" w:rsidRPr="00661BC4">
        <w:rPr>
          <w:rFonts w:cs="Times New Roman"/>
          <w:color w:val="000000" w:themeColor="text1"/>
        </w:rPr>
        <w:t>NIS2</w:t>
      </w:r>
      <w:r w:rsidR="00335879">
        <w:rPr>
          <w:rFonts w:cs="Times New Roman"/>
          <w:color w:val="000000" w:themeColor="text1"/>
        </w:rPr>
        <w:t>-</w:t>
      </w:r>
      <w:r w:rsidR="1CFB1E90" w:rsidRPr="00661BC4">
        <w:rPr>
          <w:rFonts w:cs="Times New Roman"/>
          <w:color w:val="000000" w:themeColor="text1"/>
        </w:rPr>
        <w:t>direktiivis toodu</w:t>
      </w:r>
      <w:r w:rsidR="4AC091D2" w:rsidRPr="00661BC4">
        <w:rPr>
          <w:rFonts w:cs="Times New Roman"/>
          <w:color w:val="000000" w:themeColor="text1"/>
        </w:rPr>
        <w:t>d</w:t>
      </w:r>
      <w:r w:rsidR="1CFB1E90" w:rsidRPr="00661BC4">
        <w:rPr>
          <w:rFonts w:cs="Times New Roman"/>
          <w:color w:val="000000" w:themeColor="text1"/>
        </w:rPr>
        <w:t xml:space="preserve"> kujul ning möönda, et </w:t>
      </w:r>
      <w:r w:rsidR="1C35B867" w:rsidRPr="00661BC4">
        <w:rPr>
          <w:rFonts w:cs="Times New Roman"/>
          <w:color w:val="000000" w:themeColor="text1"/>
        </w:rPr>
        <w:t>vajaduse</w:t>
      </w:r>
      <w:r w:rsidR="00335879">
        <w:rPr>
          <w:rFonts w:cs="Times New Roman"/>
          <w:color w:val="000000" w:themeColor="text1"/>
        </w:rPr>
        <w:t xml:space="preserve"> korra</w:t>
      </w:r>
      <w:r w:rsidR="1C35B867" w:rsidRPr="00661BC4">
        <w:rPr>
          <w:rFonts w:cs="Times New Roman"/>
          <w:color w:val="000000" w:themeColor="text1"/>
        </w:rPr>
        <w:t>l e</w:t>
      </w:r>
      <w:r w:rsidR="0AC1619C" w:rsidRPr="00661BC4">
        <w:rPr>
          <w:rFonts w:cs="Times New Roman"/>
          <w:color w:val="000000" w:themeColor="text1"/>
        </w:rPr>
        <w:t>hk</w:t>
      </w:r>
      <w:r w:rsidR="1C35B867" w:rsidRPr="00661BC4">
        <w:rPr>
          <w:rFonts w:cs="Times New Roman"/>
          <w:color w:val="000000" w:themeColor="text1"/>
        </w:rPr>
        <w:t xml:space="preserve"> vähetõenäolistes vaidlusalustes olukordades tuleb see sisustada praktikas ja juhtumipõhiselt, arvestades iga</w:t>
      </w:r>
      <w:r w:rsidR="00335879">
        <w:rPr>
          <w:rFonts w:cs="Times New Roman"/>
          <w:color w:val="000000" w:themeColor="text1"/>
        </w:rPr>
        <w:t xml:space="preserve"> </w:t>
      </w:r>
      <w:r w:rsidR="1C35B867" w:rsidRPr="00661BC4">
        <w:rPr>
          <w:rFonts w:cs="Times New Roman"/>
          <w:color w:val="000000" w:themeColor="text1"/>
        </w:rPr>
        <w:t>kord asjaolude ja vaidlusaluse juhtumi objektiivsete tunnustega</w:t>
      </w:r>
      <w:r w:rsidR="1C35B867" w:rsidRPr="00661BC4">
        <w:rPr>
          <w:rFonts w:cs="Times New Roman"/>
        </w:rPr>
        <w:t>.</w:t>
      </w:r>
      <w:r w:rsidR="48FCE77F" w:rsidRPr="00661BC4">
        <w:rPr>
          <w:rFonts w:cs="Times New Roman"/>
        </w:rPr>
        <w:t xml:space="preserve"> Võrdluseks võib </w:t>
      </w:r>
      <w:r w:rsidR="00A4173F">
        <w:rPr>
          <w:rFonts w:cs="Times New Roman"/>
        </w:rPr>
        <w:t>mainida</w:t>
      </w:r>
      <w:r w:rsidR="48FCE77F" w:rsidRPr="00661BC4">
        <w:rPr>
          <w:rFonts w:cs="Times New Roman"/>
        </w:rPr>
        <w:t xml:space="preserve">, et sarnast lahendust on kasutatud ka teiste riikide </w:t>
      </w:r>
      <w:r w:rsidR="503E04CB" w:rsidRPr="00661BC4">
        <w:rPr>
          <w:rFonts w:cs="Times New Roman"/>
        </w:rPr>
        <w:t>NIS2</w:t>
      </w:r>
      <w:r w:rsidR="00335879">
        <w:rPr>
          <w:rFonts w:cs="Times New Roman"/>
        </w:rPr>
        <w:t>-</w:t>
      </w:r>
      <w:r w:rsidR="48FCE77F" w:rsidRPr="00661BC4">
        <w:rPr>
          <w:rFonts w:cs="Times New Roman"/>
        </w:rPr>
        <w:t xml:space="preserve">direktiivi ülevõtmiseks koostatud eelnõudes. Näiteks on see </w:t>
      </w:r>
      <w:r w:rsidR="00A4173F">
        <w:rPr>
          <w:rFonts w:cs="Times New Roman"/>
        </w:rPr>
        <w:t>niiviisi</w:t>
      </w:r>
      <w:r w:rsidR="00A4173F" w:rsidRPr="00661BC4">
        <w:rPr>
          <w:rFonts w:cs="Times New Roman"/>
        </w:rPr>
        <w:t xml:space="preserve"> </w:t>
      </w:r>
      <w:r w:rsidR="48FCE77F" w:rsidRPr="00661BC4">
        <w:rPr>
          <w:rFonts w:cs="Times New Roman"/>
        </w:rPr>
        <w:t>kavandatud Eesti õiguskorra kujundamisel oluliseks eeskujuks olnud Saksa Liitvabariigi vastavas seaduseelnõus (kõnealuse eelnõu koostamise ajal ei ole Saksamaal veel eelnõu seadusena vastu võetud)</w:t>
      </w:r>
      <w:r w:rsidR="47D25708" w:rsidRPr="00661BC4">
        <w:rPr>
          <w:rStyle w:val="Allmrkuseviide"/>
          <w:rFonts w:cs="Times New Roman"/>
        </w:rPr>
        <w:footnoteReference w:id="36"/>
      </w:r>
      <w:r w:rsidR="48FCE77F" w:rsidRPr="00661BC4">
        <w:rPr>
          <w:rFonts w:cs="Times New Roman"/>
        </w:rPr>
        <w:t xml:space="preserve"> ning Belgia kuningriigi vastavas seaduses</w:t>
      </w:r>
      <w:r w:rsidR="47D25708" w:rsidRPr="00661BC4">
        <w:rPr>
          <w:rStyle w:val="Allmrkuseviide"/>
          <w:rFonts w:cs="Times New Roman"/>
        </w:rPr>
        <w:footnoteReference w:id="37"/>
      </w:r>
      <w:r w:rsidR="48FCE77F" w:rsidRPr="00661BC4">
        <w:rPr>
          <w:rFonts w:cs="Times New Roman"/>
        </w:rPr>
        <w:t>.</w:t>
      </w:r>
    </w:p>
    <w:p w14:paraId="704F8C7F" w14:textId="77777777" w:rsidR="0093591F" w:rsidRPr="00661BC4" w:rsidRDefault="0093591F" w:rsidP="00713977">
      <w:pPr>
        <w:rPr>
          <w:rFonts w:cs="Times New Roman"/>
          <w:color w:val="000000" w:themeColor="text1"/>
        </w:rPr>
      </w:pPr>
    </w:p>
    <w:p w14:paraId="4FCACA0A" w14:textId="452A3ADF" w:rsidR="1B0C2524" w:rsidRPr="00661BC4" w:rsidRDefault="00D62E2F" w:rsidP="00713977">
      <w:pPr>
        <w:rPr>
          <w:rFonts w:cs="Times New Roman"/>
          <w:color w:val="000000" w:themeColor="text1"/>
        </w:rPr>
      </w:pPr>
      <w:r>
        <w:rPr>
          <w:rFonts w:cs="Times New Roman"/>
          <w:b/>
          <w:bCs/>
          <w:color w:val="000000" w:themeColor="text1"/>
        </w:rPr>
        <w:t xml:space="preserve">Eelnõukohase </w:t>
      </w:r>
      <w:r w:rsidR="05BDD59B" w:rsidRPr="00661BC4">
        <w:rPr>
          <w:rFonts w:cs="Times New Roman"/>
          <w:b/>
          <w:bCs/>
          <w:color w:val="000000" w:themeColor="text1"/>
        </w:rPr>
        <w:t>KüTS</w:t>
      </w:r>
      <w:r>
        <w:rPr>
          <w:rFonts w:cs="Times New Roman"/>
          <w:b/>
          <w:bCs/>
          <w:color w:val="000000" w:themeColor="text1"/>
        </w:rPr>
        <w:t>i</w:t>
      </w:r>
      <w:r w:rsidR="05BDD59B" w:rsidRPr="00661BC4">
        <w:rPr>
          <w:rFonts w:cs="Times New Roman"/>
          <w:b/>
          <w:bCs/>
          <w:color w:val="000000" w:themeColor="text1"/>
        </w:rPr>
        <w:t xml:space="preserve"> § 3 l</w:t>
      </w:r>
      <w:r>
        <w:rPr>
          <w:rFonts w:cs="Times New Roman"/>
          <w:b/>
          <w:bCs/>
          <w:color w:val="000000" w:themeColor="text1"/>
        </w:rPr>
        <w:t>õike</w:t>
      </w:r>
      <w:r w:rsidR="05BDD59B" w:rsidRPr="00661BC4">
        <w:rPr>
          <w:rFonts w:cs="Times New Roman"/>
          <w:b/>
          <w:bCs/>
          <w:color w:val="000000" w:themeColor="text1"/>
        </w:rPr>
        <w:t xml:space="preserve"> 3 p</w:t>
      </w:r>
      <w:r w:rsidR="00D2449B">
        <w:rPr>
          <w:rFonts w:cs="Times New Roman"/>
          <w:b/>
          <w:bCs/>
          <w:color w:val="000000" w:themeColor="text1"/>
        </w:rPr>
        <w:t>unktiga</w:t>
      </w:r>
      <w:r w:rsidR="05BDD59B" w:rsidRPr="00661BC4">
        <w:rPr>
          <w:rFonts w:cs="Times New Roman"/>
          <w:b/>
          <w:bCs/>
          <w:color w:val="000000" w:themeColor="text1"/>
        </w:rPr>
        <w:t xml:space="preserve"> 5</w:t>
      </w:r>
      <w:r w:rsidR="0F9E7405" w:rsidRPr="00661BC4">
        <w:rPr>
          <w:rFonts w:cs="Times New Roman"/>
          <w:b/>
          <w:bCs/>
          <w:color w:val="000000" w:themeColor="text1"/>
        </w:rPr>
        <w:t xml:space="preserve"> </w:t>
      </w:r>
      <w:r w:rsidR="00D2449B" w:rsidRPr="006B54D7">
        <w:rPr>
          <w:rFonts w:cs="Times New Roman"/>
          <w:color w:val="000000" w:themeColor="text1"/>
        </w:rPr>
        <w:t>kavandatakse ette</w:t>
      </w:r>
      <w:r w:rsidR="0F9E7405" w:rsidRPr="00661BC4">
        <w:rPr>
          <w:rFonts w:cs="Times New Roman"/>
          <w:b/>
          <w:bCs/>
          <w:color w:val="000000" w:themeColor="text1"/>
        </w:rPr>
        <w:t xml:space="preserve"> </w:t>
      </w:r>
      <w:r w:rsidR="0F9E7405" w:rsidRPr="00B16F15">
        <w:rPr>
          <w:rFonts w:cs="Times New Roman"/>
          <w:color w:val="000000" w:themeColor="text1"/>
        </w:rPr>
        <w:t>näha, et ülioluline üksus on</w:t>
      </w:r>
      <w:r w:rsidR="0F9E7405" w:rsidRPr="00661BC4">
        <w:rPr>
          <w:rFonts w:cs="Times New Roman"/>
          <w:b/>
          <w:bCs/>
          <w:color w:val="000000" w:themeColor="text1"/>
        </w:rPr>
        <w:t xml:space="preserve"> </w:t>
      </w:r>
      <w:r w:rsidR="0F9E7405" w:rsidRPr="00661BC4">
        <w:rPr>
          <w:rFonts w:cs="Times New Roman"/>
          <w:color w:val="000000" w:themeColor="text1"/>
        </w:rPr>
        <w:t xml:space="preserve">Euroopa Parlamendi ja nõukogu määruse (EÜ) nr 725/2004 laevade ja sadamarajatiste turvalisuse tugevdamise kohta (ELT L 129, 29.04.2004, lk 6–91) I lisas meretranspordi puhul osutatud ettevõtja, kes tegeleb reisijate ja kauba vedamisega sisevetes, merel ja rannavetes, välja arvatud kõnealuse ettevõtja käitatavad üksikud laevad. Nagu ka </w:t>
      </w:r>
      <w:r w:rsidR="613844E2" w:rsidRPr="00661BC4">
        <w:rPr>
          <w:rFonts w:cs="Times New Roman"/>
          <w:color w:val="000000" w:themeColor="text1"/>
        </w:rPr>
        <w:t xml:space="preserve">kõigi teiste </w:t>
      </w:r>
      <w:r w:rsidR="00917414">
        <w:rPr>
          <w:rFonts w:cs="Times New Roman"/>
          <w:color w:val="000000" w:themeColor="text1"/>
        </w:rPr>
        <w:t>nimetatud</w:t>
      </w:r>
      <w:r w:rsidR="00D2449B">
        <w:rPr>
          <w:rFonts w:cs="Times New Roman"/>
          <w:color w:val="000000" w:themeColor="text1"/>
        </w:rPr>
        <w:t xml:space="preserve"> lõike</w:t>
      </w:r>
      <w:r w:rsidR="613844E2" w:rsidRPr="00661BC4">
        <w:rPr>
          <w:rFonts w:cs="Times New Roman"/>
          <w:color w:val="000000" w:themeColor="text1"/>
        </w:rPr>
        <w:t xml:space="preserve"> </w:t>
      </w:r>
      <w:r w:rsidR="0F9E7405" w:rsidRPr="00661BC4">
        <w:rPr>
          <w:rFonts w:cs="Times New Roman"/>
          <w:color w:val="000000" w:themeColor="text1"/>
        </w:rPr>
        <w:t>punktid</w:t>
      </w:r>
      <w:r w:rsidR="78584EE5" w:rsidRPr="00661BC4">
        <w:rPr>
          <w:rFonts w:cs="Times New Roman"/>
          <w:color w:val="000000" w:themeColor="text1"/>
        </w:rPr>
        <w:t>e puhul</w:t>
      </w:r>
      <w:r w:rsidR="0F9E7405" w:rsidRPr="00661BC4">
        <w:rPr>
          <w:rFonts w:cs="Times New Roman"/>
          <w:color w:val="000000" w:themeColor="text1"/>
        </w:rPr>
        <w:t xml:space="preserve">, </w:t>
      </w:r>
      <w:r w:rsidR="137846A3" w:rsidRPr="00661BC4">
        <w:rPr>
          <w:rFonts w:cs="Times New Roman"/>
          <w:color w:val="000000" w:themeColor="text1"/>
        </w:rPr>
        <w:t xml:space="preserve">on ka </w:t>
      </w:r>
      <w:r w:rsidR="00917414">
        <w:rPr>
          <w:rFonts w:cs="Times New Roman"/>
          <w:color w:val="000000" w:themeColor="text1"/>
        </w:rPr>
        <w:t>kõnesoleva</w:t>
      </w:r>
      <w:r w:rsidR="137846A3" w:rsidRPr="00661BC4">
        <w:rPr>
          <w:rFonts w:cs="Times New Roman"/>
          <w:color w:val="000000" w:themeColor="text1"/>
        </w:rPr>
        <w:t>s</w:t>
      </w:r>
      <w:r w:rsidR="00917414">
        <w:rPr>
          <w:rFonts w:cs="Times New Roman"/>
          <w:color w:val="000000" w:themeColor="text1"/>
        </w:rPr>
        <w:t xml:space="preserve"> punktis</w:t>
      </w:r>
      <w:r w:rsidR="137846A3" w:rsidRPr="00661BC4">
        <w:rPr>
          <w:rFonts w:cs="Times New Roman"/>
          <w:color w:val="000000" w:themeColor="text1"/>
        </w:rPr>
        <w:t xml:space="preserve"> üliolulise üksusega tegemist juhul, kui </w:t>
      </w:r>
      <w:r w:rsidR="00917414">
        <w:rPr>
          <w:rFonts w:cs="Times New Roman"/>
        </w:rPr>
        <w:t>üksus vastab</w:t>
      </w:r>
      <w:r w:rsidR="711599A2" w:rsidRPr="00661BC4">
        <w:rPr>
          <w:rFonts w:cs="Times New Roman"/>
        </w:rPr>
        <w:t xml:space="preserve"> </w:t>
      </w:r>
      <w:r w:rsidR="00917414">
        <w:rPr>
          <w:rFonts w:cs="Times New Roman"/>
        </w:rPr>
        <w:t>nimeta</w:t>
      </w:r>
      <w:r w:rsidR="00A4173F">
        <w:rPr>
          <w:rFonts w:cs="Times New Roman"/>
        </w:rPr>
        <w:t>t</w:t>
      </w:r>
      <w:r w:rsidR="00917414">
        <w:rPr>
          <w:rFonts w:cs="Times New Roman"/>
        </w:rPr>
        <w:t>ud</w:t>
      </w:r>
      <w:r w:rsidR="137846A3" w:rsidRPr="00661BC4">
        <w:rPr>
          <w:rFonts w:cs="Times New Roman"/>
        </w:rPr>
        <w:t xml:space="preserve"> lõike sissejuhatavas osas märgitud piirmäärad</w:t>
      </w:r>
      <w:r w:rsidR="00917414">
        <w:rPr>
          <w:rFonts w:cs="Times New Roman"/>
        </w:rPr>
        <w:t>ele</w:t>
      </w:r>
      <w:r w:rsidR="137846A3" w:rsidRPr="00661BC4">
        <w:rPr>
          <w:rFonts w:cs="Times New Roman"/>
        </w:rPr>
        <w:t>.</w:t>
      </w:r>
    </w:p>
    <w:p w14:paraId="01794209" w14:textId="3A01110F" w:rsidR="0CE5486B" w:rsidRPr="00661BC4" w:rsidRDefault="0CE5486B" w:rsidP="00713977">
      <w:pPr>
        <w:rPr>
          <w:rFonts w:cs="Times New Roman"/>
          <w:color w:val="000000" w:themeColor="text1"/>
          <w:szCs w:val="24"/>
        </w:rPr>
      </w:pPr>
      <w:r w:rsidRPr="00661BC4">
        <w:rPr>
          <w:rFonts w:cs="Times New Roman"/>
        </w:rPr>
        <w:t xml:space="preserve">Selle punktiga </w:t>
      </w:r>
      <w:r w:rsidR="00917414">
        <w:rPr>
          <w:rFonts w:cs="Times New Roman"/>
        </w:rPr>
        <w:t xml:space="preserve">kavandatakse üle </w:t>
      </w:r>
      <w:r w:rsidRPr="00661BC4">
        <w:rPr>
          <w:rFonts w:cs="Times New Roman"/>
        </w:rPr>
        <w:t>võ</w:t>
      </w:r>
      <w:r w:rsidR="00917414">
        <w:rPr>
          <w:rFonts w:cs="Times New Roman"/>
        </w:rPr>
        <w:t>t</w:t>
      </w:r>
      <w:r w:rsidRPr="00661BC4">
        <w:rPr>
          <w:rFonts w:cs="Times New Roman"/>
        </w:rPr>
        <w:t>ta</w:t>
      </w:r>
      <w:r w:rsidRPr="00661BC4">
        <w:rPr>
          <w:rFonts w:cs="Times New Roman"/>
          <w:color w:val="000000" w:themeColor="text1"/>
          <w:szCs w:val="24"/>
        </w:rPr>
        <w:t xml:space="preserve"> NIS2</w:t>
      </w:r>
      <w:r w:rsidR="00917414">
        <w:rPr>
          <w:rFonts w:cs="Times New Roman"/>
          <w:color w:val="000000" w:themeColor="text1"/>
          <w:szCs w:val="24"/>
        </w:rPr>
        <w:t>-</w:t>
      </w:r>
      <w:r w:rsidRPr="00661BC4">
        <w:rPr>
          <w:rFonts w:cs="Times New Roman"/>
          <w:color w:val="000000" w:themeColor="text1"/>
          <w:szCs w:val="24"/>
        </w:rPr>
        <w:t xml:space="preserve">direktiivi I lisa </w:t>
      </w:r>
      <w:r w:rsidR="00917414">
        <w:rPr>
          <w:rFonts w:cs="Times New Roman"/>
          <w:color w:val="000000" w:themeColor="text1"/>
          <w:szCs w:val="24"/>
        </w:rPr>
        <w:t xml:space="preserve">punkti </w:t>
      </w:r>
      <w:r w:rsidRPr="00661BC4">
        <w:rPr>
          <w:rFonts w:cs="Times New Roman"/>
          <w:color w:val="000000" w:themeColor="text1"/>
          <w:szCs w:val="24"/>
        </w:rPr>
        <w:t>2</w:t>
      </w:r>
      <w:r w:rsidR="00917414">
        <w:rPr>
          <w:rFonts w:cs="Times New Roman"/>
          <w:color w:val="000000" w:themeColor="text1"/>
          <w:szCs w:val="24"/>
        </w:rPr>
        <w:t xml:space="preserve"> alapunkti </w:t>
      </w:r>
      <w:r w:rsidRPr="00661BC4">
        <w:rPr>
          <w:rFonts w:cs="Times New Roman"/>
          <w:color w:val="000000" w:themeColor="text1"/>
          <w:szCs w:val="24"/>
        </w:rPr>
        <w:t>c</w:t>
      </w:r>
      <w:r w:rsidR="00917414">
        <w:rPr>
          <w:rFonts w:cs="Times New Roman"/>
          <w:color w:val="000000" w:themeColor="text1"/>
          <w:szCs w:val="24"/>
        </w:rPr>
        <w:t xml:space="preserve"> </w:t>
      </w:r>
      <w:r w:rsidRPr="00661BC4">
        <w:rPr>
          <w:rFonts w:cs="Times New Roman"/>
          <w:color w:val="000000" w:themeColor="text1"/>
          <w:szCs w:val="24"/>
        </w:rPr>
        <w:t xml:space="preserve">esimene </w:t>
      </w:r>
      <w:r w:rsidR="00917414">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määruse (EÜ) nr 725/2004, laevade ja sadamarajatiste turvalisuse tugevdamise kohta (edaspidi </w:t>
      </w:r>
      <w:r w:rsidRPr="00661BC4">
        <w:rPr>
          <w:rFonts w:cs="Times New Roman"/>
          <w:color w:val="000000" w:themeColor="text1"/>
          <w:szCs w:val="24"/>
        </w:rPr>
        <w:t xml:space="preserve">määrus </w:t>
      </w:r>
      <w:r w:rsidR="00ED1A9E">
        <w:rPr>
          <w:rFonts w:cs="Times New Roman"/>
          <w:color w:val="000000" w:themeColor="text1"/>
          <w:szCs w:val="24"/>
        </w:rPr>
        <w:t xml:space="preserve">(EÜ) nr </w:t>
      </w:r>
      <w:r w:rsidRPr="00661BC4">
        <w:rPr>
          <w:rFonts w:cs="Times New Roman"/>
          <w:color w:val="000000" w:themeColor="text1"/>
          <w:szCs w:val="24"/>
        </w:rPr>
        <w:t>725/2004</w:t>
      </w:r>
      <w:r w:rsidRPr="00661BC4">
        <w:rPr>
          <w:rFonts w:cs="Times New Roman"/>
          <w:i/>
          <w:iCs/>
          <w:color w:val="000000" w:themeColor="text1"/>
          <w:szCs w:val="24"/>
        </w:rPr>
        <w:t>), I lisas meretranspordi puhul määratletud reisijate ja kauba vedamisega sisevetes, merel ja rannavetes tegelevad ettevõtjad, välja arvatud kõnealuste ettevõtjate käidatud üksikud laevad</w:t>
      </w:r>
      <w:r w:rsidRPr="00661BC4">
        <w:rPr>
          <w:rFonts w:cs="Times New Roman"/>
          <w:color w:val="000000" w:themeColor="text1"/>
          <w:szCs w:val="24"/>
        </w:rPr>
        <w:t>). Kommenteeritava punkti sõnastus on sama mis NIS2</w:t>
      </w:r>
      <w:r w:rsidR="00917414">
        <w:rPr>
          <w:rFonts w:cs="Times New Roman"/>
          <w:color w:val="000000" w:themeColor="text1"/>
          <w:szCs w:val="24"/>
        </w:rPr>
        <w:t>-</w:t>
      </w:r>
      <w:r w:rsidRPr="00661BC4">
        <w:rPr>
          <w:rFonts w:cs="Times New Roman"/>
          <w:color w:val="000000" w:themeColor="text1"/>
          <w:szCs w:val="24"/>
        </w:rPr>
        <w:t xml:space="preserve">direktiivi I lisas. </w:t>
      </w:r>
      <w:r w:rsidR="00ED1A9E">
        <w:rPr>
          <w:rFonts w:cs="Times New Roman"/>
          <w:color w:val="000000" w:themeColor="text1"/>
          <w:szCs w:val="24"/>
        </w:rPr>
        <w:t>Fraas</w:t>
      </w:r>
      <w:r w:rsidRPr="00661BC4">
        <w:rPr>
          <w:rFonts w:cs="Times New Roman"/>
          <w:color w:val="000000" w:themeColor="text1"/>
          <w:szCs w:val="24"/>
        </w:rPr>
        <w:t xml:space="preserve"> </w:t>
      </w:r>
      <w:r w:rsidRPr="00A72B87">
        <w:rPr>
          <w:rFonts w:cs="Times New Roman"/>
          <w:color w:val="000000" w:themeColor="text1"/>
          <w:szCs w:val="24"/>
        </w:rPr>
        <w:t>„välja arvatud kõnealuse ettevõtja käidatud üksikud laevad“</w:t>
      </w:r>
      <w:r w:rsidRPr="00661BC4">
        <w:rPr>
          <w:rFonts w:cs="Times New Roman"/>
          <w:color w:val="000000" w:themeColor="text1"/>
          <w:szCs w:val="24"/>
        </w:rPr>
        <w:t xml:space="preserve"> tähendab, et kohaldamisalas</w:t>
      </w:r>
      <w:r w:rsidR="00534E58">
        <w:rPr>
          <w:rFonts w:cs="Times New Roman"/>
          <w:color w:val="000000" w:themeColor="text1"/>
          <w:szCs w:val="24"/>
        </w:rPr>
        <w:t>se</w:t>
      </w:r>
      <w:r w:rsidRPr="00661BC4">
        <w:rPr>
          <w:rFonts w:cs="Times New Roman"/>
          <w:color w:val="000000" w:themeColor="text1"/>
          <w:szCs w:val="24"/>
        </w:rPr>
        <w:t xml:space="preserve"> ei </w:t>
      </w:r>
      <w:r w:rsidR="00534E58">
        <w:rPr>
          <w:rFonts w:cs="Times New Roman"/>
          <w:color w:val="000000" w:themeColor="text1"/>
          <w:szCs w:val="24"/>
        </w:rPr>
        <w:t>kuulu</w:t>
      </w:r>
      <w:r w:rsidRPr="00661BC4">
        <w:rPr>
          <w:rFonts w:cs="Times New Roman"/>
          <w:color w:val="000000" w:themeColor="text1"/>
          <w:szCs w:val="24"/>
        </w:rPr>
        <w:t xml:space="preserve"> konkreetsed laevad ehk laevas olevad</w:t>
      </w:r>
      <w:r w:rsidR="00A72B87">
        <w:rPr>
          <w:rFonts w:cs="Times New Roman"/>
          <w:color w:val="000000" w:themeColor="text1"/>
          <w:szCs w:val="24"/>
        </w:rPr>
        <w:t xml:space="preserve"> (ehk kasutatavad)</w:t>
      </w:r>
      <w:r w:rsidRPr="00661BC4">
        <w:rPr>
          <w:rFonts w:cs="Times New Roman"/>
          <w:color w:val="000000" w:themeColor="text1"/>
          <w:szCs w:val="24"/>
        </w:rPr>
        <w:t xml:space="preserve"> võrgu- ja infosüsteemid.</w:t>
      </w:r>
    </w:p>
    <w:p w14:paraId="5F60326D" w14:textId="77777777" w:rsidR="00B16F15" w:rsidRPr="00661BC4" w:rsidRDefault="00B16F15" w:rsidP="00713977">
      <w:pPr>
        <w:rPr>
          <w:rFonts w:cs="Times New Roman"/>
          <w:color w:val="000000" w:themeColor="text1"/>
        </w:rPr>
      </w:pPr>
    </w:p>
    <w:p w14:paraId="5100056C" w14:textId="4FB83A6E" w:rsidR="0CE5486B" w:rsidRPr="00661BC4" w:rsidRDefault="00534E58" w:rsidP="00713977">
      <w:pPr>
        <w:rPr>
          <w:rFonts w:cs="Times New Roman"/>
          <w:color w:val="000000" w:themeColor="text1"/>
          <w:szCs w:val="24"/>
        </w:rPr>
      </w:pPr>
      <w:r>
        <w:rPr>
          <w:rFonts w:cs="Times New Roman"/>
          <w:b/>
          <w:bCs/>
        </w:rPr>
        <w:t>Eelnõukoha</w:t>
      </w:r>
      <w:r w:rsidR="00B920FA">
        <w:rPr>
          <w:rFonts w:cs="Times New Roman"/>
          <w:b/>
          <w:bCs/>
        </w:rPr>
        <w:t xml:space="preserve">se </w:t>
      </w:r>
      <w:r w:rsidR="0CE5486B" w:rsidRPr="00B16F15">
        <w:rPr>
          <w:rFonts w:cs="Times New Roman"/>
          <w:b/>
          <w:bCs/>
        </w:rPr>
        <w:t>KüTS</w:t>
      </w:r>
      <w:r w:rsidR="00B920FA">
        <w:rPr>
          <w:rFonts w:cs="Times New Roman"/>
          <w:b/>
          <w:bCs/>
        </w:rPr>
        <w:t>i</w:t>
      </w:r>
      <w:r w:rsidR="0CE5486B" w:rsidRPr="00B16F15">
        <w:rPr>
          <w:rFonts w:cs="Times New Roman"/>
          <w:b/>
          <w:bCs/>
        </w:rPr>
        <w:t xml:space="preserve"> § 3 l</w:t>
      </w:r>
      <w:r w:rsidR="00B920FA">
        <w:rPr>
          <w:rFonts w:cs="Times New Roman"/>
          <w:b/>
          <w:bCs/>
        </w:rPr>
        <w:t>õike</w:t>
      </w:r>
      <w:r w:rsidR="0CE5486B" w:rsidRPr="00B16F15">
        <w:rPr>
          <w:rFonts w:cs="Times New Roman"/>
          <w:b/>
          <w:bCs/>
        </w:rPr>
        <w:t xml:space="preserve"> 3 p</w:t>
      </w:r>
      <w:r w:rsidR="00B920FA">
        <w:rPr>
          <w:rFonts w:cs="Times New Roman"/>
          <w:b/>
          <w:bCs/>
        </w:rPr>
        <w:t>unktiga</w:t>
      </w:r>
      <w:r w:rsidR="0CE5486B" w:rsidRPr="00B16F15">
        <w:rPr>
          <w:rFonts w:cs="Times New Roman"/>
          <w:b/>
          <w:bCs/>
        </w:rPr>
        <w:t xml:space="preserve"> 6</w:t>
      </w:r>
      <w:r w:rsidR="70D719BB" w:rsidRPr="00661BC4">
        <w:rPr>
          <w:rFonts w:cs="Times New Roman"/>
        </w:rPr>
        <w:t xml:space="preserve"> </w:t>
      </w:r>
      <w:r w:rsidR="00B920FA">
        <w:rPr>
          <w:rFonts w:cs="Times New Roman"/>
        </w:rPr>
        <w:t xml:space="preserve">kavandatakse ette </w:t>
      </w:r>
      <w:r w:rsidR="70D719BB" w:rsidRPr="00661BC4">
        <w:rPr>
          <w:rFonts w:cs="Times New Roman"/>
        </w:rPr>
        <w:t>nä</w:t>
      </w:r>
      <w:r w:rsidR="00B920FA">
        <w:rPr>
          <w:rFonts w:cs="Times New Roman"/>
        </w:rPr>
        <w:t>ha</w:t>
      </w:r>
      <w:r w:rsidR="70D719BB" w:rsidRPr="00661BC4">
        <w:rPr>
          <w:rFonts w:cs="Times New Roman"/>
        </w:rPr>
        <w:t>, et ülioluli</w:t>
      </w:r>
      <w:r w:rsidR="00B920FA">
        <w:rPr>
          <w:rFonts w:cs="Times New Roman"/>
        </w:rPr>
        <w:t>n</w:t>
      </w:r>
      <w:r w:rsidR="70D719BB" w:rsidRPr="00661BC4">
        <w:rPr>
          <w:rFonts w:cs="Times New Roman"/>
        </w:rPr>
        <w:t xml:space="preserve">e üksus </w:t>
      </w:r>
      <w:r w:rsidR="331C5A94" w:rsidRPr="00661BC4">
        <w:rPr>
          <w:rFonts w:cs="Times New Roman"/>
        </w:rPr>
        <w:t xml:space="preserve">on </w:t>
      </w:r>
      <w:r w:rsidR="331C5A94" w:rsidRPr="00661BC4">
        <w:rPr>
          <w:rFonts w:cs="Times New Roman"/>
          <w:color w:val="000000" w:themeColor="text1"/>
          <w:szCs w:val="24"/>
        </w:rPr>
        <w:t>Euroopa Parlamendi ja nõukogu määruse (EL) 2022/123, mis käsitleb Euroopa Ravimiameti suuremat rolli ravimite ja meditsiiniseadmete alases kriisivalmiduses ja -ohjes (ELT L 20, 31.01.2022, lk 1–37), artiklis 22 nimetatud rahvatervise hädaolukorras esmatähtsa meditsiiniseadme tootja.</w:t>
      </w:r>
      <w:r w:rsidR="4B1FA0F1" w:rsidRPr="00661BC4">
        <w:rPr>
          <w:rFonts w:cs="Times New Roman"/>
          <w:color w:val="000000" w:themeColor="text1"/>
          <w:szCs w:val="24"/>
        </w:rPr>
        <w:t xml:space="preserve"> Selline üksus on ülioluline üksus, kui </w:t>
      </w:r>
      <w:r w:rsidR="00B920FA">
        <w:rPr>
          <w:rFonts w:cs="Times New Roman"/>
          <w:color w:val="000000" w:themeColor="text1"/>
          <w:szCs w:val="24"/>
        </w:rPr>
        <w:t>ta vastab</w:t>
      </w:r>
      <w:r w:rsidR="4B1FA0F1" w:rsidRPr="00661BC4">
        <w:rPr>
          <w:rFonts w:cs="Times New Roman"/>
          <w:color w:val="000000" w:themeColor="text1"/>
          <w:szCs w:val="24"/>
        </w:rPr>
        <w:t xml:space="preserve"> ka k</w:t>
      </w:r>
      <w:r w:rsidR="009F51FD">
        <w:rPr>
          <w:rFonts w:cs="Times New Roman"/>
          <w:color w:val="000000" w:themeColor="text1"/>
          <w:szCs w:val="24"/>
        </w:rPr>
        <w:t>õn</w:t>
      </w:r>
      <w:r w:rsidR="4B1FA0F1" w:rsidRPr="00661BC4">
        <w:rPr>
          <w:rFonts w:cs="Times New Roman"/>
          <w:color w:val="000000" w:themeColor="text1"/>
          <w:szCs w:val="24"/>
        </w:rPr>
        <w:t>esoleva lõike sissejuhatavas osas nimetatud piirmäärad</w:t>
      </w:r>
      <w:r w:rsidR="00B920FA">
        <w:rPr>
          <w:rFonts w:cs="Times New Roman"/>
          <w:color w:val="000000" w:themeColor="text1"/>
          <w:szCs w:val="24"/>
        </w:rPr>
        <w:t>ele</w:t>
      </w:r>
      <w:r w:rsidR="4B1FA0F1" w:rsidRPr="00661BC4">
        <w:rPr>
          <w:rFonts w:cs="Times New Roman"/>
          <w:color w:val="000000" w:themeColor="text1"/>
          <w:szCs w:val="24"/>
        </w:rPr>
        <w:t>.</w:t>
      </w:r>
    </w:p>
    <w:p w14:paraId="6BE6A219" w14:textId="11D8A9EE" w:rsidR="4FBCE26E" w:rsidRPr="00661BC4" w:rsidRDefault="331C5A94" w:rsidP="00713977">
      <w:pPr>
        <w:rPr>
          <w:rFonts w:cs="Times New Roman"/>
          <w:color w:val="000000" w:themeColor="text1"/>
          <w:szCs w:val="24"/>
        </w:rPr>
      </w:pPr>
      <w:r w:rsidRPr="00661BC4">
        <w:rPr>
          <w:rFonts w:cs="Times New Roman"/>
          <w:color w:val="000000" w:themeColor="text1"/>
          <w:szCs w:val="24"/>
        </w:rPr>
        <w:t xml:space="preserve">Selle punktiga </w:t>
      </w:r>
      <w:r w:rsidR="00C738D7">
        <w:rPr>
          <w:rFonts w:cs="Times New Roman"/>
          <w:color w:val="000000" w:themeColor="text1"/>
          <w:szCs w:val="24"/>
        </w:rPr>
        <w:t>kavandatakse üle võtta</w:t>
      </w:r>
      <w:r w:rsidRPr="00661BC4">
        <w:rPr>
          <w:rFonts w:cs="Times New Roman"/>
          <w:color w:val="000000" w:themeColor="text1"/>
          <w:szCs w:val="24"/>
        </w:rPr>
        <w:t xml:space="preserve"> </w:t>
      </w:r>
      <w:r w:rsidR="4FBCE26E" w:rsidRPr="00661BC4">
        <w:rPr>
          <w:rFonts w:cs="Times New Roman"/>
          <w:color w:val="000000" w:themeColor="text1"/>
          <w:szCs w:val="24"/>
        </w:rPr>
        <w:t>NIS2</w:t>
      </w:r>
      <w:r w:rsidR="00C738D7">
        <w:rPr>
          <w:rFonts w:cs="Times New Roman"/>
          <w:color w:val="000000" w:themeColor="text1"/>
          <w:szCs w:val="24"/>
        </w:rPr>
        <w:t>-</w:t>
      </w:r>
      <w:r w:rsidR="4FBCE26E" w:rsidRPr="00661BC4">
        <w:rPr>
          <w:rFonts w:cs="Times New Roman"/>
          <w:color w:val="000000" w:themeColor="text1"/>
          <w:szCs w:val="24"/>
        </w:rPr>
        <w:t xml:space="preserve">direktiivi I lisa </w:t>
      </w:r>
      <w:r w:rsidR="00C738D7">
        <w:rPr>
          <w:rFonts w:cs="Times New Roman"/>
          <w:color w:val="000000" w:themeColor="text1"/>
          <w:szCs w:val="24"/>
        </w:rPr>
        <w:t>punkti</w:t>
      </w:r>
      <w:r w:rsidR="4FBCE26E" w:rsidRPr="00661BC4">
        <w:rPr>
          <w:rFonts w:cs="Times New Roman"/>
          <w:color w:val="000000" w:themeColor="text1"/>
          <w:szCs w:val="24"/>
        </w:rPr>
        <w:t xml:space="preserve"> 5</w:t>
      </w:r>
      <w:r w:rsidR="00C738D7">
        <w:rPr>
          <w:rFonts w:cs="Times New Roman"/>
          <w:color w:val="000000" w:themeColor="text1"/>
          <w:szCs w:val="24"/>
        </w:rPr>
        <w:t xml:space="preserve"> </w:t>
      </w:r>
      <w:r w:rsidR="4FBCE26E" w:rsidRPr="00661BC4">
        <w:rPr>
          <w:rFonts w:cs="Times New Roman"/>
          <w:color w:val="000000" w:themeColor="text1"/>
          <w:szCs w:val="24"/>
        </w:rPr>
        <w:t xml:space="preserve">viies </w:t>
      </w:r>
      <w:r w:rsidR="00C738D7">
        <w:rPr>
          <w:rFonts w:cs="Times New Roman"/>
          <w:color w:val="000000" w:themeColor="text1"/>
          <w:szCs w:val="24"/>
        </w:rPr>
        <w:t>taan</w:t>
      </w:r>
      <w:r w:rsidR="4FBCE26E" w:rsidRPr="00661BC4">
        <w:rPr>
          <w:rFonts w:cs="Times New Roman"/>
          <w:color w:val="000000" w:themeColor="text1"/>
          <w:szCs w:val="24"/>
        </w:rPr>
        <w:t>e (</w:t>
      </w:r>
      <w:r w:rsidR="4FBCE26E" w:rsidRPr="00661BC4">
        <w:rPr>
          <w:rFonts w:cs="Times New Roman"/>
          <w:i/>
          <w:iCs/>
          <w:color w:val="000000" w:themeColor="text1"/>
          <w:szCs w:val="24"/>
        </w:rPr>
        <w:t xml:space="preserve">üksused, mis toodavad rahvatervise hädaolukorras kriitilise tähtsusega meditsiiniseadmeid (rahvatervise hädaolukorra esmatähtsate meditsiiniseadmete loetelu) Euroopa Parlamendi ja nõukogu määruse (EL) 2022/123, mis käsitleb Euroopa Ravimiameti suuremat rolli ravimite ja meditsiiniseadmete alases kriisivalmiduses ja -ohjes (edaspidi </w:t>
      </w:r>
      <w:r w:rsidR="4FBCE26E" w:rsidRPr="00661BC4">
        <w:rPr>
          <w:rFonts w:cs="Times New Roman"/>
          <w:color w:val="000000" w:themeColor="text1"/>
          <w:szCs w:val="24"/>
        </w:rPr>
        <w:t xml:space="preserve">määrus </w:t>
      </w:r>
      <w:r w:rsidR="009F51FD">
        <w:rPr>
          <w:rFonts w:cs="Times New Roman"/>
          <w:color w:val="000000" w:themeColor="text1"/>
          <w:szCs w:val="24"/>
        </w:rPr>
        <w:t xml:space="preserve">(EL) </w:t>
      </w:r>
      <w:r w:rsidR="4FBCE26E" w:rsidRPr="00661BC4">
        <w:rPr>
          <w:rFonts w:cs="Times New Roman"/>
          <w:color w:val="000000" w:themeColor="text1"/>
          <w:szCs w:val="24"/>
        </w:rPr>
        <w:t>2022/123</w:t>
      </w:r>
      <w:r w:rsidR="4FBCE26E" w:rsidRPr="00661BC4">
        <w:rPr>
          <w:rFonts w:cs="Times New Roman"/>
          <w:i/>
          <w:iCs/>
          <w:color w:val="000000" w:themeColor="text1"/>
          <w:szCs w:val="24"/>
        </w:rPr>
        <w:t>), artikli 22 tähenduses</w:t>
      </w:r>
      <w:r w:rsidR="4FBCE26E" w:rsidRPr="00661BC4">
        <w:rPr>
          <w:rFonts w:cs="Times New Roman"/>
          <w:color w:val="000000" w:themeColor="text1"/>
          <w:szCs w:val="24"/>
        </w:rPr>
        <w:t>). Määruse</w:t>
      </w:r>
      <w:r w:rsidR="009F51FD">
        <w:rPr>
          <w:rFonts w:cs="Times New Roman"/>
          <w:color w:val="000000" w:themeColor="text1"/>
          <w:szCs w:val="24"/>
        </w:rPr>
        <w:t xml:space="preserve"> (EL)</w:t>
      </w:r>
      <w:r w:rsidR="4FBCE26E" w:rsidRPr="00661BC4">
        <w:rPr>
          <w:rFonts w:cs="Times New Roman"/>
          <w:color w:val="000000" w:themeColor="text1"/>
          <w:szCs w:val="24"/>
        </w:rPr>
        <w:t xml:space="preserve"> 2022/123 artikli 22 lõike 1 kohaselt, kohe pärast rahvatervise hädaolukorra olemasolu tunnistamist</w:t>
      </w:r>
      <w:r w:rsidR="00C738D7">
        <w:rPr>
          <w:rFonts w:cs="Times New Roman"/>
          <w:color w:val="000000" w:themeColor="text1"/>
          <w:szCs w:val="24"/>
        </w:rPr>
        <w:t>,</w:t>
      </w:r>
      <w:r w:rsidR="4FBCE26E" w:rsidRPr="00661BC4">
        <w:rPr>
          <w:rFonts w:cs="Times New Roman"/>
          <w:color w:val="000000" w:themeColor="text1"/>
          <w:szCs w:val="24"/>
        </w:rPr>
        <w:t xml:space="preserve"> konsulteerib meditsiiniseadmete nappuse juhtrühm sama määruse artikli 21 lõikes 5 osutatud juhtrühmaga; kohe pärast kõnealust konsulteerimist võtab meditsiiniseadmete nappuse </w:t>
      </w:r>
      <w:r w:rsidR="4FBCE26E" w:rsidRPr="00661BC4">
        <w:rPr>
          <w:rFonts w:cs="Times New Roman"/>
          <w:color w:val="000000" w:themeColor="text1"/>
          <w:szCs w:val="24"/>
        </w:rPr>
        <w:lastRenderedPageBreak/>
        <w:t>juhtrühm vastu selliste meditsiiniseadmete kategooriate loetelu, mida ta peab rahvatervise hädaolukorras esmatähtsaks. Sama määruse artikli 22 lõike 3 kohaselt avaldab Euroopa Ravimiamet oma spetsiaalsel veebilehel järgmise teabe:</w:t>
      </w:r>
      <w:r w:rsidR="00D3545B">
        <w:rPr>
          <w:rFonts w:cs="Times New Roman"/>
          <w:color w:val="000000" w:themeColor="text1"/>
          <w:szCs w:val="24"/>
        </w:rPr>
        <w:t xml:space="preserve"> </w:t>
      </w:r>
      <w:r w:rsidR="4FBCE26E" w:rsidRPr="00661BC4">
        <w:rPr>
          <w:rFonts w:cs="Times New Roman"/>
          <w:i/>
          <w:iCs/>
          <w:color w:val="000000" w:themeColor="text1"/>
          <w:szCs w:val="24"/>
        </w:rPr>
        <w:t>a) rahvatervise hädaolukorras esmatähtsate seadmete loetelu ja selle ajakohastatud versioonid ning</w:t>
      </w:r>
      <w:r w:rsidR="00D3545B">
        <w:rPr>
          <w:rFonts w:cs="Times New Roman"/>
          <w:i/>
          <w:iCs/>
          <w:color w:val="000000" w:themeColor="text1"/>
          <w:szCs w:val="24"/>
        </w:rPr>
        <w:t xml:space="preserve"> </w:t>
      </w:r>
      <w:r w:rsidR="4FBCE26E" w:rsidRPr="00661BC4">
        <w:rPr>
          <w:rFonts w:cs="Times New Roman"/>
          <w:i/>
          <w:iCs/>
          <w:color w:val="000000" w:themeColor="text1"/>
          <w:szCs w:val="24"/>
        </w:rPr>
        <w:t>b) teave rahvatervise hädaolukorras esmatähtsate seadmete loetellu kantud esmatähtsate meditsiiniseadmete tegeliku nappuse kohta.</w:t>
      </w:r>
    </w:p>
    <w:p w14:paraId="3B2CCC4E" w14:textId="1178AA1B" w:rsidR="4FBCE26E" w:rsidRPr="00661BC4" w:rsidRDefault="4FBCE26E" w:rsidP="00713977">
      <w:pPr>
        <w:rPr>
          <w:rFonts w:cs="Times New Roman"/>
          <w:color w:val="D13438"/>
          <w:szCs w:val="24"/>
        </w:rPr>
      </w:pPr>
      <w:r w:rsidRPr="00661BC4">
        <w:rPr>
          <w:rFonts w:cs="Times New Roman"/>
          <w:color w:val="000000" w:themeColor="text1"/>
          <w:szCs w:val="24"/>
        </w:rPr>
        <w:t>Euroopa Ravimiametis on sel</w:t>
      </w:r>
      <w:r w:rsidR="00C738D7">
        <w:rPr>
          <w:rFonts w:cs="Times New Roman"/>
          <w:color w:val="000000" w:themeColor="text1"/>
          <w:szCs w:val="24"/>
        </w:rPr>
        <w:t>le</w:t>
      </w:r>
      <w:r w:rsidRPr="00661BC4">
        <w:rPr>
          <w:rFonts w:cs="Times New Roman"/>
          <w:color w:val="000000" w:themeColor="text1"/>
          <w:szCs w:val="24"/>
        </w:rPr>
        <w:t xml:space="preserve"> teema </w:t>
      </w:r>
      <w:r w:rsidR="00C738D7">
        <w:rPr>
          <w:rFonts w:cs="Times New Roman"/>
          <w:color w:val="000000" w:themeColor="text1"/>
          <w:szCs w:val="24"/>
        </w:rPr>
        <w:t>jaoks</w:t>
      </w:r>
      <w:r w:rsidRPr="00661BC4">
        <w:rPr>
          <w:rFonts w:cs="Times New Roman"/>
          <w:color w:val="000000" w:themeColor="text1"/>
          <w:szCs w:val="24"/>
        </w:rPr>
        <w:t xml:space="preserve"> loodud eraldi töörühm, millega seotud info lei</w:t>
      </w:r>
      <w:r w:rsidR="00C738D7">
        <w:rPr>
          <w:rFonts w:cs="Times New Roman"/>
          <w:color w:val="000000" w:themeColor="text1"/>
          <w:szCs w:val="24"/>
        </w:rPr>
        <w:t>ab</w:t>
      </w:r>
      <w:r w:rsidRPr="00661BC4">
        <w:rPr>
          <w:rFonts w:cs="Times New Roman"/>
          <w:color w:val="000000" w:themeColor="text1"/>
          <w:szCs w:val="24"/>
        </w:rPr>
        <w:t xml:space="preserve"> siit: </w:t>
      </w:r>
      <w:hyperlink r:id="rId15" w:history="1">
        <w:r w:rsidRPr="00661BC4">
          <w:rPr>
            <w:rStyle w:val="Hperlink"/>
            <w:rFonts w:cs="Times New Roman"/>
            <w:szCs w:val="24"/>
          </w:rPr>
          <w:t>https://www.ema.europa.eu/en/about-us/what-we-do/crisis-preparedness-management/executive-steering-group-shortages-medical-devices</w:t>
        </w:r>
      </w:hyperlink>
      <w:r w:rsidRPr="00661BC4">
        <w:rPr>
          <w:rFonts w:cs="Times New Roman"/>
          <w:color w:val="000000" w:themeColor="text1"/>
          <w:szCs w:val="24"/>
        </w:rPr>
        <w:t>.</w:t>
      </w:r>
      <w:r w:rsidRPr="00661BC4">
        <w:rPr>
          <w:rFonts w:cs="Times New Roman"/>
          <w:color w:val="D13438"/>
          <w:szCs w:val="24"/>
          <w:u w:val="single"/>
        </w:rPr>
        <w:t xml:space="preserve"> </w:t>
      </w:r>
    </w:p>
    <w:p w14:paraId="18A523E4" w14:textId="5C8BABFF" w:rsidR="4FBCE26E" w:rsidRPr="007B0EEA" w:rsidRDefault="7CA13BDE" w:rsidP="00713977">
      <w:pPr>
        <w:rPr>
          <w:rFonts w:cs="Times New Roman"/>
        </w:rPr>
      </w:pPr>
      <w:r w:rsidRPr="007B0EEA">
        <w:rPr>
          <w:rFonts w:cs="Times New Roman"/>
        </w:rPr>
        <w:t xml:space="preserve">Määruse </w:t>
      </w:r>
      <w:r w:rsidR="009F51FD">
        <w:rPr>
          <w:rFonts w:cs="Times New Roman"/>
        </w:rPr>
        <w:t xml:space="preserve">(EL) </w:t>
      </w:r>
      <w:r w:rsidRPr="007B0EEA">
        <w:rPr>
          <w:rFonts w:cs="Times New Roman"/>
        </w:rPr>
        <w:t>2022/123 artikkel 2 punkt e defineerib „meditsiinisead</w:t>
      </w:r>
      <w:r w:rsidR="00C738D7">
        <w:rPr>
          <w:rFonts w:cs="Times New Roman"/>
        </w:rPr>
        <w:t>m</w:t>
      </w:r>
      <w:r w:rsidRPr="007B0EEA">
        <w:rPr>
          <w:rFonts w:cs="Times New Roman"/>
        </w:rPr>
        <w:t>e“</w:t>
      </w:r>
      <w:r w:rsidR="009F51FD">
        <w:rPr>
          <w:rFonts w:cs="Times New Roman"/>
        </w:rPr>
        <w:t>,</w:t>
      </w:r>
      <w:r w:rsidRPr="007B0EEA">
        <w:rPr>
          <w:rFonts w:cs="Times New Roman"/>
        </w:rPr>
        <w:t xml:space="preserve"> vii</w:t>
      </w:r>
      <w:r w:rsidR="00C738D7">
        <w:rPr>
          <w:rFonts w:cs="Times New Roman"/>
        </w:rPr>
        <w:t>da</w:t>
      </w:r>
      <w:r w:rsidRPr="007B0EEA">
        <w:rPr>
          <w:rFonts w:cs="Times New Roman"/>
        </w:rPr>
        <w:t>te</w:t>
      </w:r>
      <w:r w:rsidR="00C738D7">
        <w:rPr>
          <w:rFonts w:cs="Times New Roman"/>
        </w:rPr>
        <w:t>s</w:t>
      </w:r>
      <w:r w:rsidRPr="007B0EEA">
        <w:rPr>
          <w:rFonts w:cs="Times New Roman"/>
        </w:rPr>
        <w:t xml:space="preserve"> kahel</w:t>
      </w:r>
      <w:r w:rsidR="1487714B" w:rsidRPr="007B0EEA">
        <w:rPr>
          <w:rFonts w:cs="Times New Roman"/>
        </w:rPr>
        <w:t>e</w:t>
      </w:r>
      <w:r w:rsidRPr="007B0EEA">
        <w:rPr>
          <w:rFonts w:cs="Times New Roman"/>
        </w:rPr>
        <w:t xml:space="preserve"> Euroopa Liidu õigusaktile (vt täpsemalt KüTS</w:t>
      </w:r>
      <w:r w:rsidR="00C738D7">
        <w:rPr>
          <w:rFonts w:cs="Times New Roman"/>
        </w:rPr>
        <w:t>i</w:t>
      </w:r>
      <w:r w:rsidRPr="007B0EEA">
        <w:rPr>
          <w:rFonts w:cs="Times New Roman"/>
        </w:rPr>
        <w:t xml:space="preserve"> </w:t>
      </w:r>
      <w:r w:rsidR="54AB1313" w:rsidRPr="007B0EEA">
        <w:rPr>
          <w:rFonts w:cs="Times New Roman"/>
        </w:rPr>
        <w:t>§ 3 l</w:t>
      </w:r>
      <w:r w:rsidR="00C738D7">
        <w:rPr>
          <w:rFonts w:cs="Times New Roman"/>
        </w:rPr>
        <w:t>õike</w:t>
      </w:r>
      <w:r w:rsidR="54AB1313" w:rsidRPr="007B0EEA">
        <w:rPr>
          <w:rFonts w:cs="Times New Roman"/>
        </w:rPr>
        <w:t xml:space="preserve"> 5 punkti 4</w:t>
      </w:r>
      <w:r w:rsidRPr="007B0EEA">
        <w:rPr>
          <w:rFonts w:cs="Times New Roman"/>
        </w:rPr>
        <w:t xml:space="preserve"> selgitus</w:t>
      </w:r>
      <w:r w:rsidR="009F51FD">
        <w:rPr>
          <w:rFonts w:cs="Times New Roman"/>
        </w:rPr>
        <w:t>)</w:t>
      </w:r>
      <w:r w:rsidRPr="007B0EEA">
        <w:rPr>
          <w:rFonts w:cs="Times New Roman"/>
        </w:rPr>
        <w:t xml:space="preserve">. Kui </w:t>
      </w:r>
      <w:r w:rsidR="00C738D7">
        <w:rPr>
          <w:rFonts w:cs="Times New Roman"/>
        </w:rPr>
        <w:t>kõnesoleva</w:t>
      </w:r>
      <w:r w:rsidR="00C738D7" w:rsidRPr="007B0EEA">
        <w:rPr>
          <w:rFonts w:cs="Times New Roman"/>
        </w:rPr>
        <w:t>s</w:t>
      </w:r>
      <w:r w:rsidRPr="007B0EEA">
        <w:rPr>
          <w:rFonts w:cs="Times New Roman"/>
        </w:rPr>
        <w:t xml:space="preserve"> punktis selgitatud meditsiiniseade on </w:t>
      </w:r>
      <w:r w:rsidR="00966FC8">
        <w:rPr>
          <w:rFonts w:cs="Times New Roman"/>
        </w:rPr>
        <w:t xml:space="preserve">nimetatud </w:t>
      </w:r>
      <w:r w:rsidRPr="007B0EEA">
        <w:rPr>
          <w:rFonts w:cs="Times New Roman"/>
        </w:rPr>
        <w:t xml:space="preserve">eelmainitud rahvatervise hädaolukorras esmatähtsate seadmete loetelus, siis on nende seadmete tootja käsitatav </w:t>
      </w:r>
      <w:r w:rsidR="07EFEDB3" w:rsidRPr="007B0EEA">
        <w:rPr>
          <w:rFonts w:cs="Times New Roman"/>
        </w:rPr>
        <w:t xml:space="preserve">elutähtsa </w:t>
      </w:r>
      <w:r w:rsidRPr="007B0EEA">
        <w:rPr>
          <w:rFonts w:cs="Times New Roman"/>
        </w:rPr>
        <w:t>üksusena NIS2</w:t>
      </w:r>
      <w:r w:rsidR="00966FC8">
        <w:rPr>
          <w:rFonts w:cs="Times New Roman"/>
        </w:rPr>
        <w:t>-</w:t>
      </w:r>
      <w:r w:rsidRPr="007B0EEA">
        <w:rPr>
          <w:rFonts w:cs="Times New Roman"/>
        </w:rPr>
        <w:t xml:space="preserve">direktiivi tähenduses (eelnõus üliolulise üksusena KüTSi tähenduses) – kuid seda seni, kuni kõnealune meditsiiniseade on loetletud rahvatervise hädaolukorras esmatähtsate seadmete loetelus. </w:t>
      </w:r>
    </w:p>
    <w:p w14:paraId="284CE69E" w14:textId="6CB20FF7" w:rsidR="4FBCE26E" w:rsidRPr="007B0EEA" w:rsidRDefault="10E083EB" w:rsidP="00713977">
      <w:pPr>
        <w:rPr>
          <w:rFonts w:cs="Times New Roman"/>
        </w:rPr>
      </w:pPr>
      <w:r w:rsidRPr="007B0EEA">
        <w:rPr>
          <w:rFonts w:cs="Times New Roman"/>
        </w:rPr>
        <w:t>2</w:t>
      </w:r>
      <w:r w:rsidR="51DB14B5" w:rsidRPr="007B0EEA">
        <w:rPr>
          <w:rFonts w:cs="Times New Roman"/>
        </w:rPr>
        <w:t xml:space="preserve">024. </w:t>
      </w:r>
      <w:r w:rsidR="007B0EEA">
        <w:rPr>
          <w:rFonts w:cs="Times New Roman"/>
        </w:rPr>
        <w:t>a</w:t>
      </w:r>
      <w:r w:rsidR="51DB14B5" w:rsidRPr="007B0EEA">
        <w:rPr>
          <w:rFonts w:cs="Times New Roman"/>
        </w:rPr>
        <w:t>astal Riigikogus vastu võetud m</w:t>
      </w:r>
      <w:r w:rsidR="7CA13BDE" w:rsidRPr="007B0EEA">
        <w:rPr>
          <w:rFonts w:cs="Times New Roman"/>
        </w:rPr>
        <w:t xml:space="preserve">editsiiniseadme seaduse muutmise ja sellega seonduvalt teiste seaduste muutmise seaduse (pädevuse andmine Ravimiametile) </w:t>
      </w:r>
      <w:r w:rsidR="00D93939">
        <w:rPr>
          <w:rFonts w:cs="Times New Roman"/>
        </w:rPr>
        <w:t>eeln</w:t>
      </w:r>
      <w:r w:rsidR="009F51FD">
        <w:rPr>
          <w:rFonts w:cs="Times New Roman"/>
        </w:rPr>
        <w:t>õ</w:t>
      </w:r>
      <w:r w:rsidR="00D93939">
        <w:rPr>
          <w:rFonts w:cs="Times New Roman"/>
        </w:rPr>
        <w:t>u</w:t>
      </w:r>
      <w:r w:rsidR="009F51FD">
        <w:rPr>
          <w:rFonts w:cs="Times New Roman"/>
        </w:rPr>
        <w:t xml:space="preserve"> nr</w:t>
      </w:r>
      <w:r w:rsidR="00D93939">
        <w:rPr>
          <w:rFonts w:cs="Times New Roman"/>
        </w:rPr>
        <w:t xml:space="preserve"> </w:t>
      </w:r>
      <w:r w:rsidR="7CA13BDE" w:rsidRPr="007B0EEA">
        <w:rPr>
          <w:rFonts w:cs="Times New Roman"/>
        </w:rPr>
        <w:t>448 SE</w:t>
      </w:r>
      <w:r w:rsidR="00A6683F">
        <w:rPr>
          <w:rStyle w:val="Allmrkuseviide"/>
          <w:rFonts w:cs="Times New Roman"/>
        </w:rPr>
        <w:footnoteReference w:id="38"/>
      </w:r>
      <w:r w:rsidR="7CA13BDE" w:rsidRPr="007B0EEA">
        <w:rPr>
          <w:rFonts w:cs="Times New Roman"/>
        </w:rPr>
        <w:t xml:space="preserve"> seletuskirja (lk 2) peatükis 2 </w:t>
      </w:r>
      <w:r w:rsidR="00D93939">
        <w:rPr>
          <w:rFonts w:cs="Times New Roman"/>
        </w:rPr>
        <w:t xml:space="preserve">on </w:t>
      </w:r>
      <w:r w:rsidR="7CA13BDE" w:rsidRPr="007B0EEA">
        <w:rPr>
          <w:rFonts w:cs="Times New Roman"/>
        </w:rPr>
        <w:t>märgitud:</w:t>
      </w:r>
    </w:p>
    <w:p w14:paraId="570F7066" w14:textId="51BE583B" w:rsidR="4FBCE26E" w:rsidRPr="00661BC4" w:rsidRDefault="4FBCE26E" w:rsidP="00713977">
      <w:pPr>
        <w:rPr>
          <w:rFonts w:cs="Times New Roman"/>
          <w:color w:val="000000" w:themeColor="text1"/>
          <w:szCs w:val="24"/>
        </w:rPr>
      </w:pPr>
      <w:r w:rsidRPr="009342FB">
        <w:rPr>
          <w:rFonts w:cs="Times New Roman"/>
          <w:color w:val="000000" w:themeColor="text1"/>
          <w:szCs w:val="24"/>
        </w:rPr>
        <w:t>„Meditsiiniseadmed on väga varieeruv ja suur rühm tooteid, mille kasutamine on igapäevane tervishoiuteenuse osutamisega tegelevates asutustes, kuid ka väga paljudes kodudes. Meditsiiniseadmed on näiteks plaastrid, termomeetrid ja kiirtestid, aga ka keerukad süsteemid, mida kasutatakse tervishoiuasutustes. Samuti on meditsiiniseadmetena määratletavad mõned tarkvarad, mida kasutatakse tervishoius ja meditsiinilistest toimingutes. Hinnanguliselt on meditsiiniseadmete andmekogu alusel Eestis ligikaudu 200 meditsiiniseadmete tootjat ja ligikaudu 650 levitajat. See arv on tegelikkuses suurem, kuna levitamisest teavitamise kohustus ei laiene kõige madalama riskitasemega seadmetele, samuti ei täida kahjuks kõik ettevõtjad oma seadusest tulenevalt levitamisest teavitamise kohustust ja Eestis on väike hulk ettevõtjaid, kes tegutsevad volitatud esindaja või importijana.“</w:t>
      </w:r>
    </w:p>
    <w:p w14:paraId="3DFC72C8" w14:textId="049E3833" w:rsidR="4FBCE26E" w:rsidRDefault="30A384B3" w:rsidP="00713977">
      <w:pPr>
        <w:rPr>
          <w:rFonts w:cs="Times New Roman"/>
          <w:color w:val="000000" w:themeColor="text1"/>
        </w:rPr>
      </w:pPr>
      <w:r w:rsidRPr="00661BC4">
        <w:rPr>
          <w:rFonts w:cs="Times New Roman"/>
          <w:color w:val="000000" w:themeColor="text1"/>
        </w:rPr>
        <w:t>Esialgsel hinnangul kommenteeritava</w:t>
      </w:r>
      <w:r w:rsidR="00D93939">
        <w:rPr>
          <w:rFonts w:cs="Times New Roman"/>
          <w:color w:val="000000" w:themeColor="text1"/>
        </w:rPr>
        <w:t>le</w:t>
      </w:r>
      <w:r w:rsidRPr="00661BC4">
        <w:rPr>
          <w:rFonts w:cs="Times New Roman"/>
          <w:color w:val="000000" w:themeColor="text1"/>
        </w:rPr>
        <w:t xml:space="preserve"> punkti</w:t>
      </w:r>
      <w:r w:rsidR="00D93939">
        <w:rPr>
          <w:rFonts w:cs="Times New Roman"/>
          <w:color w:val="000000" w:themeColor="text1"/>
        </w:rPr>
        <w:t>le</w:t>
      </w:r>
      <w:r w:rsidRPr="00661BC4">
        <w:rPr>
          <w:rFonts w:cs="Times New Roman"/>
          <w:color w:val="000000" w:themeColor="text1"/>
        </w:rPr>
        <w:t xml:space="preserve"> vastavaid üksusi </w:t>
      </w:r>
      <w:r w:rsidR="780588FA" w:rsidRPr="00661BC4">
        <w:rPr>
          <w:rFonts w:cs="Times New Roman"/>
          <w:color w:val="000000" w:themeColor="text1"/>
        </w:rPr>
        <w:t xml:space="preserve">hetkel </w:t>
      </w:r>
      <w:r w:rsidRPr="00661BC4">
        <w:rPr>
          <w:rFonts w:cs="Times New Roman"/>
          <w:color w:val="000000" w:themeColor="text1"/>
        </w:rPr>
        <w:t>pole</w:t>
      </w:r>
      <w:r w:rsidR="2EAAAE81" w:rsidRPr="00661BC4">
        <w:rPr>
          <w:rFonts w:cs="Times New Roman"/>
          <w:color w:val="000000" w:themeColor="text1"/>
        </w:rPr>
        <w:t>.</w:t>
      </w:r>
      <w:r w:rsidR="04E1F88C" w:rsidRPr="00661BC4">
        <w:rPr>
          <w:rFonts w:cs="Times New Roman"/>
          <w:color w:val="000000" w:themeColor="text1"/>
        </w:rPr>
        <w:t xml:space="preserve"> Kui</w:t>
      </w:r>
      <w:r w:rsidR="25327329" w:rsidRPr="00661BC4">
        <w:rPr>
          <w:rFonts w:cs="Times New Roman"/>
          <w:color w:val="000000" w:themeColor="text1"/>
        </w:rPr>
        <w:t xml:space="preserve"> meditsiiniseadmete nappuse juhtrühm võtab vastu </w:t>
      </w:r>
      <w:r w:rsidR="009F51FD">
        <w:rPr>
          <w:rFonts w:cs="Times New Roman"/>
          <w:color w:val="000000" w:themeColor="text1"/>
        </w:rPr>
        <w:t xml:space="preserve">selliste </w:t>
      </w:r>
      <w:r w:rsidR="25327329" w:rsidRPr="00661BC4">
        <w:rPr>
          <w:rFonts w:cs="Times New Roman"/>
          <w:color w:val="000000" w:themeColor="text1"/>
        </w:rPr>
        <w:t>meditsiiniseadmete kategooriate loetelu, mida</w:t>
      </w:r>
      <w:r w:rsidR="79CFD828" w:rsidRPr="00661BC4">
        <w:rPr>
          <w:rFonts w:cs="Times New Roman"/>
          <w:color w:val="000000" w:themeColor="text1"/>
        </w:rPr>
        <w:t xml:space="preserve"> peetakse rahvatervise hädaolukorras esmatähtsaks ning </w:t>
      </w:r>
      <w:r w:rsidR="18B242E9" w:rsidRPr="00661BC4">
        <w:rPr>
          <w:rFonts w:cs="Times New Roman"/>
          <w:color w:val="000000" w:themeColor="text1"/>
        </w:rPr>
        <w:t xml:space="preserve">loetelus toodud </w:t>
      </w:r>
      <w:r w:rsidR="79CFD828" w:rsidRPr="00661BC4">
        <w:rPr>
          <w:rFonts w:cs="Times New Roman"/>
          <w:color w:val="000000" w:themeColor="text1"/>
        </w:rPr>
        <w:t>meditsiiniseadet</w:t>
      </w:r>
      <w:r w:rsidR="25327329" w:rsidRPr="00661BC4">
        <w:rPr>
          <w:rFonts w:cs="Times New Roman"/>
          <w:color w:val="000000" w:themeColor="text1"/>
        </w:rPr>
        <w:t xml:space="preserve"> toodetakse Eestis, siis</w:t>
      </w:r>
      <w:r w:rsidR="5C7E29D5" w:rsidRPr="00661BC4">
        <w:rPr>
          <w:rFonts w:cs="Times New Roman"/>
          <w:color w:val="000000" w:themeColor="text1"/>
        </w:rPr>
        <w:t xml:space="preserve"> saab vastav</w:t>
      </w:r>
      <w:r w:rsidR="25B1AFA2" w:rsidRPr="00661BC4">
        <w:rPr>
          <w:rFonts w:cs="Times New Roman"/>
          <w:color w:val="000000" w:themeColor="text1"/>
        </w:rPr>
        <w:t>a</w:t>
      </w:r>
      <w:r w:rsidR="009F51FD">
        <w:rPr>
          <w:rFonts w:cs="Times New Roman"/>
          <w:color w:val="000000" w:themeColor="text1"/>
        </w:rPr>
        <w:t>s</w:t>
      </w:r>
      <w:r w:rsidR="25B1AFA2" w:rsidRPr="00661BC4">
        <w:rPr>
          <w:rFonts w:cs="Times New Roman"/>
          <w:color w:val="000000" w:themeColor="text1"/>
        </w:rPr>
        <w:t>t meditsiiniseadet tootv</w:t>
      </w:r>
      <w:r w:rsidR="009F51FD">
        <w:rPr>
          <w:rFonts w:cs="Times New Roman"/>
          <w:color w:val="000000" w:themeColor="text1"/>
        </w:rPr>
        <w:t>ast</w:t>
      </w:r>
      <w:r w:rsidR="5C7E29D5" w:rsidRPr="00661BC4">
        <w:rPr>
          <w:rFonts w:cs="Times New Roman"/>
          <w:color w:val="000000" w:themeColor="text1"/>
        </w:rPr>
        <w:t xml:space="preserve"> üksus</w:t>
      </w:r>
      <w:r w:rsidR="009F51FD">
        <w:rPr>
          <w:rFonts w:cs="Times New Roman"/>
          <w:color w:val="000000" w:themeColor="text1"/>
        </w:rPr>
        <w:t>est</w:t>
      </w:r>
      <w:r w:rsidR="5C7E29D5" w:rsidRPr="00661BC4">
        <w:rPr>
          <w:rFonts w:cs="Times New Roman"/>
          <w:color w:val="000000" w:themeColor="text1"/>
        </w:rPr>
        <w:t xml:space="preserve"> ka ülioluli</w:t>
      </w:r>
      <w:r w:rsidR="009F51FD">
        <w:rPr>
          <w:rFonts w:cs="Times New Roman"/>
          <w:color w:val="000000" w:themeColor="text1"/>
        </w:rPr>
        <w:t>ne</w:t>
      </w:r>
      <w:r w:rsidR="5C7E29D5" w:rsidRPr="00661BC4">
        <w:rPr>
          <w:rFonts w:cs="Times New Roman"/>
          <w:color w:val="000000" w:themeColor="text1"/>
        </w:rPr>
        <w:t xml:space="preserve"> üksus</w:t>
      </w:r>
      <w:r w:rsidR="294A07A3" w:rsidRPr="00661BC4">
        <w:rPr>
          <w:rFonts w:cs="Times New Roman"/>
          <w:color w:val="000000" w:themeColor="text1"/>
        </w:rPr>
        <w:t>.</w:t>
      </w:r>
    </w:p>
    <w:p w14:paraId="190B0A7A" w14:textId="77777777" w:rsidR="00A6683F" w:rsidRPr="00661BC4" w:rsidRDefault="00A6683F" w:rsidP="00713977">
      <w:pPr>
        <w:rPr>
          <w:rFonts w:cs="Times New Roman"/>
          <w:color w:val="000000" w:themeColor="text1"/>
        </w:rPr>
      </w:pPr>
    </w:p>
    <w:p w14:paraId="1160A731" w14:textId="43CD8873" w:rsidR="01262A84" w:rsidRPr="00661BC4" w:rsidRDefault="00D93939" w:rsidP="00713977">
      <w:pPr>
        <w:rPr>
          <w:rFonts w:cs="Times New Roman"/>
          <w:color w:val="000000" w:themeColor="text1"/>
          <w:szCs w:val="24"/>
        </w:rPr>
      </w:pPr>
      <w:r>
        <w:rPr>
          <w:rFonts w:cs="Times New Roman"/>
          <w:b/>
          <w:bCs/>
          <w:color w:val="000000" w:themeColor="text1"/>
          <w:szCs w:val="24"/>
        </w:rPr>
        <w:t xml:space="preserve">Eelnõukohane </w:t>
      </w:r>
      <w:r w:rsidR="01262A84" w:rsidRPr="00A6683F">
        <w:rPr>
          <w:rFonts w:cs="Times New Roman"/>
          <w:b/>
          <w:bCs/>
          <w:color w:val="000000" w:themeColor="text1"/>
          <w:szCs w:val="24"/>
        </w:rPr>
        <w:t>KüT</w:t>
      </w:r>
      <w:r w:rsidR="01262A84" w:rsidRPr="004F07D9">
        <w:rPr>
          <w:rFonts w:cs="Times New Roman"/>
          <w:b/>
          <w:bCs/>
          <w:color w:val="000000" w:themeColor="text1"/>
          <w:szCs w:val="24"/>
        </w:rPr>
        <w:t>S</w:t>
      </w:r>
      <w:r>
        <w:rPr>
          <w:rFonts w:cs="Times New Roman"/>
          <w:b/>
          <w:bCs/>
          <w:color w:val="000000" w:themeColor="text1"/>
          <w:szCs w:val="24"/>
        </w:rPr>
        <w:t>i</w:t>
      </w:r>
      <w:r w:rsidR="01262A84" w:rsidRPr="004F07D9">
        <w:rPr>
          <w:rFonts w:cs="Times New Roman"/>
          <w:b/>
          <w:bCs/>
          <w:color w:val="000000" w:themeColor="text1"/>
          <w:szCs w:val="24"/>
        </w:rPr>
        <w:t xml:space="preserve"> § 3 l</w:t>
      </w:r>
      <w:r>
        <w:rPr>
          <w:rFonts w:cs="Times New Roman"/>
          <w:b/>
          <w:bCs/>
          <w:color w:val="000000" w:themeColor="text1"/>
          <w:szCs w:val="24"/>
        </w:rPr>
        <w:t>õike</w:t>
      </w:r>
      <w:r w:rsidR="01262A84" w:rsidRPr="004F07D9">
        <w:rPr>
          <w:rFonts w:cs="Times New Roman"/>
          <w:b/>
          <w:bCs/>
          <w:color w:val="000000" w:themeColor="text1"/>
          <w:szCs w:val="24"/>
        </w:rPr>
        <w:t xml:space="preserve"> 3 p</w:t>
      </w:r>
      <w:r>
        <w:rPr>
          <w:rFonts w:cs="Times New Roman"/>
          <w:b/>
          <w:bCs/>
          <w:color w:val="000000" w:themeColor="text1"/>
          <w:szCs w:val="24"/>
        </w:rPr>
        <w:t>unkt</w:t>
      </w:r>
      <w:r w:rsidR="01262A84" w:rsidRPr="004F07D9">
        <w:rPr>
          <w:rFonts w:cs="Times New Roman"/>
          <w:b/>
          <w:bCs/>
          <w:color w:val="000000" w:themeColor="text1"/>
          <w:szCs w:val="24"/>
        </w:rPr>
        <w:t xml:space="preserve"> 7</w:t>
      </w:r>
      <w:r w:rsidR="14B7E880" w:rsidRPr="00661BC4">
        <w:rPr>
          <w:rFonts w:cs="Times New Roman"/>
          <w:color w:val="000000" w:themeColor="text1"/>
          <w:szCs w:val="24"/>
        </w:rPr>
        <w:t xml:space="preserve"> </w:t>
      </w:r>
      <w:r w:rsidR="00F655DA">
        <w:rPr>
          <w:rFonts w:cs="Times New Roman"/>
          <w:color w:val="000000" w:themeColor="text1"/>
          <w:szCs w:val="24"/>
        </w:rPr>
        <w:t>sätesta</w:t>
      </w:r>
      <w:r w:rsidR="14B7E880" w:rsidRPr="00661BC4">
        <w:rPr>
          <w:rFonts w:cs="Times New Roman"/>
          <w:color w:val="000000" w:themeColor="text1"/>
          <w:szCs w:val="24"/>
        </w:rPr>
        <w:t xml:space="preserve">b üliolulise üksusena Euroopa </w:t>
      </w:r>
      <w:r w:rsidR="00134839">
        <w:rPr>
          <w:rFonts w:cs="Times New Roman"/>
          <w:color w:val="000000" w:themeColor="text1"/>
          <w:szCs w:val="24"/>
        </w:rPr>
        <w:t>Liidu</w:t>
      </w:r>
      <w:r w:rsidR="00134839" w:rsidRPr="00661BC4">
        <w:rPr>
          <w:rFonts w:cs="Times New Roman"/>
          <w:color w:val="000000" w:themeColor="text1"/>
          <w:szCs w:val="24"/>
        </w:rPr>
        <w:t xml:space="preserve"> </w:t>
      </w:r>
      <w:r w:rsidR="14B7E880" w:rsidRPr="00661BC4">
        <w:rPr>
          <w:rFonts w:cs="Times New Roman"/>
          <w:color w:val="000000" w:themeColor="text1"/>
          <w:szCs w:val="24"/>
        </w:rPr>
        <w:t xml:space="preserve">majanduse tegevusalade </w:t>
      </w:r>
      <w:r w:rsidR="00134839">
        <w:rPr>
          <w:rFonts w:cs="Times New Roman"/>
          <w:color w:val="000000" w:themeColor="text1"/>
          <w:szCs w:val="24"/>
        </w:rPr>
        <w:t xml:space="preserve">statistilise </w:t>
      </w:r>
      <w:r w:rsidR="14B7E880" w:rsidRPr="00661BC4">
        <w:rPr>
          <w:rFonts w:cs="Times New Roman"/>
          <w:color w:val="000000" w:themeColor="text1"/>
          <w:szCs w:val="24"/>
        </w:rPr>
        <w:t xml:space="preserve">klassifikaatori NACE Revision 2 C jao </w:t>
      </w:r>
      <w:r w:rsidR="009F51FD">
        <w:rPr>
          <w:rFonts w:cs="Times New Roman"/>
          <w:color w:val="000000" w:themeColor="text1"/>
          <w:szCs w:val="24"/>
        </w:rPr>
        <w:t>osa</w:t>
      </w:r>
      <w:r w:rsidR="14B7E880" w:rsidRPr="00661BC4">
        <w:rPr>
          <w:rFonts w:cs="Times New Roman"/>
          <w:color w:val="000000" w:themeColor="text1"/>
          <w:szCs w:val="24"/>
        </w:rPr>
        <w:t>s 21 osutatud põhifarmaatsiatoote ja ravimpreparaadi tootja.</w:t>
      </w:r>
      <w:r w:rsidR="382DFE08" w:rsidRPr="00661BC4">
        <w:rPr>
          <w:rFonts w:cs="Times New Roman"/>
          <w:color w:val="000000" w:themeColor="text1"/>
          <w:szCs w:val="24"/>
        </w:rPr>
        <w:t xml:space="preserve"> Selline üksus on ülioluline üksus, kui t</w:t>
      </w:r>
      <w:r w:rsidR="00166151">
        <w:rPr>
          <w:rFonts w:cs="Times New Roman"/>
          <w:color w:val="000000" w:themeColor="text1"/>
          <w:szCs w:val="24"/>
        </w:rPr>
        <w:t>a vastab</w:t>
      </w:r>
      <w:r w:rsidR="382DFE08" w:rsidRPr="00661BC4">
        <w:rPr>
          <w:rFonts w:cs="Times New Roman"/>
          <w:color w:val="000000" w:themeColor="text1"/>
          <w:szCs w:val="24"/>
        </w:rPr>
        <w:t xml:space="preserve"> ka k</w:t>
      </w:r>
      <w:r w:rsidR="001C6F0D">
        <w:rPr>
          <w:rFonts w:cs="Times New Roman"/>
          <w:color w:val="000000" w:themeColor="text1"/>
          <w:szCs w:val="24"/>
        </w:rPr>
        <w:t>õne</w:t>
      </w:r>
      <w:r w:rsidR="382DFE08" w:rsidRPr="00661BC4">
        <w:rPr>
          <w:rFonts w:cs="Times New Roman"/>
          <w:color w:val="000000" w:themeColor="text1"/>
          <w:szCs w:val="24"/>
        </w:rPr>
        <w:t>soleva lõike sissejuhatavas osas nimetatud piirmäärad</w:t>
      </w:r>
      <w:r w:rsidR="001C6F0D">
        <w:rPr>
          <w:rFonts w:cs="Times New Roman"/>
          <w:color w:val="000000" w:themeColor="text1"/>
          <w:szCs w:val="24"/>
        </w:rPr>
        <w:t>ele</w:t>
      </w:r>
      <w:r w:rsidR="382DFE08" w:rsidRPr="00661BC4">
        <w:rPr>
          <w:rFonts w:cs="Times New Roman"/>
          <w:color w:val="000000" w:themeColor="text1"/>
          <w:szCs w:val="24"/>
        </w:rPr>
        <w:t>.</w:t>
      </w:r>
    </w:p>
    <w:p w14:paraId="37427A66" w14:textId="524F1608" w:rsidR="382DFE08" w:rsidRPr="00661BC4" w:rsidRDefault="19DD756F" w:rsidP="00713977">
      <w:pPr>
        <w:rPr>
          <w:rFonts w:cs="Times New Roman"/>
          <w:color w:val="D13438"/>
        </w:rPr>
      </w:pPr>
      <w:r w:rsidRPr="00661BC4">
        <w:rPr>
          <w:rFonts w:cs="Times New Roman"/>
          <w:color w:val="000000" w:themeColor="text1"/>
        </w:rPr>
        <w:t xml:space="preserve">Kommenteeritava punktiga </w:t>
      </w:r>
      <w:r w:rsidR="00936183">
        <w:rPr>
          <w:rFonts w:cs="Times New Roman"/>
          <w:color w:val="000000" w:themeColor="text1"/>
        </w:rPr>
        <w:t>kavanda</w:t>
      </w:r>
      <w:r w:rsidR="656481F2" w:rsidRPr="00661BC4">
        <w:rPr>
          <w:rFonts w:cs="Times New Roman"/>
          <w:color w:val="000000" w:themeColor="text1"/>
        </w:rPr>
        <w:t>takse üle</w:t>
      </w:r>
      <w:r w:rsidR="255C2121" w:rsidRPr="00661BC4">
        <w:rPr>
          <w:rFonts w:cs="Times New Roman"/>
          <w:color w:val="000000" w:themeColor="text1"/>
        </w:rPr>
        <w:t xml:space="preserve"> </w:t>
      </w:r>
      <w:r w:rsidR="00936183">
        <w:rPr>
          <w:rFonts w:cs="Times New Roman"/>
          <w:color w:val="000000" w:themeColor="text1"/>
        </w:rPr>
        <w:t>võtta</w:t>
      </w:r>
      <w:r w:rsidR="255C2121" w:rsidRPr="00661BC4">
        <w:rPr>
          <w:rFonts w:cs="Times New Roman"/>
          <w:color w:val="000000" w:themeColor="text1"/>
        </w:rPr>
        <w:t xml:space="preserve"> NIS2</w:t>
      </w:r>
      <w:r w:rsidR="00936183">
        <w:rPr>
          <w:rFonts w:cs="Times New Roman"/>
          <w:color w:val="000000" w:themeColor="text1"/>
        </w:rPr>
        <w:t>-</w:t>
      </w:r>
      <w:r w:rsidR="255C2121" w:rsidRPr="00661BC4">
        <w:rPr>
          <w:rFonts w:cs="Times New Roman"/>
          <w:color w:val="000000" w:themeColor="text1"/>
        </w:rPr>
        <w:t xml:space="preserve">direktiivi I lisa </w:t>
      </w:r>
      <w:r w:rsidR="00936183">
        <w:rPr>
          <w:rFonts w:cs="Times New Roman"/>
          <w:color w:val="000000" w:themeColor="text1"/>
        </w:rPr>
        <w:t>punkti</w:t>
      </w:r>
      <w:r w:rsidR="255C2121" w:rsidRPr="00661BC4">
        <w:rPr>
          <w:rFonts w:cs="Times New Roman"/>
          <w:color w:val="000000" w:themeColor="text1"/>
        </w:rPr>
        <w:t xml:space="preserve"> 5</w:t>
      </w:r>
      <w:r w:rsidR="00936183">
        <w:rPr>
          <w:rFonts w:cs="Times New Roman"/>
          <w:color w:val="000000" w:themeColor="text1"/>
        </w:rPr>
        <w:t xml:space="preserve"> </w:t>
      </w:r>
      <w:r w:rsidR="255C2121" w:rsidRPr="00661BC4">
        <w:rPr>
          <w:rFonts w:cs="Times New Roman"/>
          <w:color w:val="000000" w:themeColor="text1"/>
        </w:rPr>
        <w:t xml:space="preserve">neljas </w:t>
      </w:r>
      <w:r w:rsidR="00936183">
        <w:rPr>
          <w:rFonts w:cs="Times New Roman"/>
          <w:color w:val="000000" w:themeColor="text1"/>
        </w:rPr>
        <w:t>taan</w:t>
      </w:r>
      <w:r w:rsidR="255C2121" w:rsidRPr="00661BC4">
        <w:rPr>
          <w:rFonts w:cs="Times New Roman"/>
          <w:color w:val="000000" w:themeColor="text1"/>
        </w:rPr>
        <w:t>e (</w:t>
      </w:r>
      <w:r w:rsidR="255C2121" w:rsidRPr="00661BC4">
        <w:rPr>
          <w:rFonts w:cs="Times New Roman"/>
          <w:i/>
          <w:iCs/>
          <w:color w:val="000000" w:themeColor="text1"/>
        </w:rPr>
        <w:t xml:space="preserve">NACE Rev. 2 C jao </w:t>
      </w:r>
      <w:r w:rsidR="009F51FD">
        <w:rPr>
          <w:rFonts w:cs="Times New Roman"/>
          <w:i/>
          <w:iCs/>
          <w:color w:val="000000" w:themeColor="text1"/>
        </w:rPr>
        <w:t>osa</w:t>
      </w:r>
      <w:r w:rsidR="009F51FD" w:rsidRPr="00661BC4">
        <w:rPr>
          <w:rFonts w:cs="Times New Roman"/>
          <w:i/>
          <w:iCs/>
          <w:color w:val="000000" w:themeColor="text1"/>
        </w:rPr>
        <w:t>s</w:t>
      </w:r>
      <w:r w:rsidR="255C2121" w:rsidRPr="00661BC4">
        <w:rPr>
          <w:rFonts w:cs="Times New Roman"/>
          <w:i/>
          <w:iCs/>
          <w:color w:val="000000" w:themeColor="text1"/>
        </w:rPr>
        <w:t xml:space="preserve"> 21 osutatud põhifarmaatsiatooteid ja ravimpreparaate tootvad üksused</w:t>
      </w:r>
      <w:r w:rsidR="255C2121" w:rsidRPr="00661BC4">
        <w:rPr>
          <w:rFonts w:cs="Times New Roman"/>
          <w:color w:val="000000" w:themeColor="text1"/>
        </w:rPr>
        <w:t>). Üldjuhul ei viidata Eesti õigusaktides E</w:t>
      </w:r>
      <w:r w:rsidR="00E61FCF">
        <w:rPr>
          <w:rFonts w:cs="Times New Roman"/>
          <w:color w:val="000000" w:themeColor="text1"/>
        </w:rPr>
        <w:t>Li</w:t>
      </w:r>
      <w:r w:rsidR="255C2121" w:rsidRPr="00661BC4">
        <w:rPr>
          <w:rFonts w:cs="Times New Roman"/>
          <w:color w:val="000000" w:themeColor="text1"/>
        </w:rPr>
        <w:t xml:space="preserve"> klassifikaatorile NACE, vaid </w:t>
      </w:r>
      <w:r w:rsidR="789ADEC2" w:rsidRPr="00661BC4">
        <w:rPr>
          <w:rFonts w:cs="Times New Roman"/>
          <w:color w:val="000000" w:themeColor="text1"/>
        </w:rPr>
        <w:t>viid</w:t>
      </w:r>
      <w:r w:rsidR="00E61FCF">
        <w:rPr>
          <w:rFonts w:cs="Times New Roman"/>
          <w:color w:val="000000" w:themeColor="text1"/>
        </w:rPr>
        <w:t>atakse</w:t>
      </w:r>
      <w:r w:rsidR="255C2121" w:rsidRPr="00661BC4">
        <w:rPr>
          <w:rFonts w:cs="Times New Roman"/>
          <w:color w:val="000000" w:themeColor="text1"/>
        </w:rPr>
        <w:t xml:space="preserve"> EMTAK 2008 klassifikaatorile, kuid eelnõus ei ole võimalik EMTAK</w:t>
      </w:r>
      <w:r w:rsidR="00E158F3">
        <w:rPr>
          <w:rFonts w:cs="Times New Roman"/>
          <w:color w:val="000000" w:themeColor="text1"/>
        </w:rPr>
        <w:t>i</w:t>
      </w:r>
      <w:r w:rsidR="1923FEC0" w:rsidRPr="00661BC4">
        <w:rPr>
          <w:rFonts w:cs="Times New Roman"/>
          <w:color w:val="000000" w:themeColor="text1"/>
        </w:rPr>
        <w:t xml:space="preserve"> klassifikaatorit</w:t>
      </w:r>
      <w:r w:rsidR="255C2121" w:rsidRPr="00661BC4">
        <w:rPr>
          <w:rFonts w:cs="Times New Roman"/>
          <w:color w:val="000000" w:themeColor="text1"/>
        </w:rPr>
        <w:t xml:space="preserve"> kasutada, kuna see ei ühti üksüheselt NACE Revision 2 klassifikaatoriga. NACE Revision 2 ja</w:t>
      </w:r>
      <w:r w:rsidR="00EC7B44">
        <w:rPr>
          <w:rFonts w:cs="Times New Roman"/>
          <w:color w:val="000000" w:themeColor="text1"/>
        </w:rPr>
        <w:t>o</w:t>
      </w:r>
      <w:r w:rsidR="255C2121" w:rsidRPr="00661BC4">
        <w:rPr>
          <w:rFonts w:cs="Times New Roman"/>
          <w:color w:val="000000" w:themeColor="text1"/>
        </w:rPr>
        <w:t xml:space="preserve"> C </w:t>
      </w:r>
      <w:r w:rsidR="009F51FD">
        <w:rPr>
          <w:rFonts w:cs="Times New Roman"/>
          <w:color w:val="000000" w:themeColor="text1"/>
        </w:rPr>
        <w:t>osa</w:t>
      </w:r>
      <w:r w:rsidR="255C2121" w:rsidRPr="00661BC4">
        <w:rPr>
          <w:rFonts w:cs="Times New Roman"/>
          <w:color w:val="000000" w:themeColor="text1"/>
        </w:rPr>
        <w:t xml:space="preserve"> 21 sisu ei ole sama </w:t>
      </w:r>
      <w:r w:rsidR="00EC7B44">
        <w:rPr>
          <w:rFonts w:cs="Times New Roman"/>
          <w:color w:val="000000" w:themeColor="text1"/>
        </w:rPr>
        <w:t xml:space="preserve">mis </w:t>
      </w:r>
      <w:r w:rsidR="255C2121" w:rsidRPr="00661BC4">
        <w:rPr>
          <w:rFonts w:cs="Times New Roman"/>
          <w:color w:val="000000" w:themeColor="text1"/>
        </w:rPr>
        <w:t>EMTAK</w:t>
      </w:r>
      <w:r w:rsidR="00EC7B44">
        <w:rPr>
          <w:rFonts w:cs="Times New Roman"/>
          <w:color w:val="000000" w:themeColor="text1"/>
        </w:rPr>
        <w:t>i</w:t>
      </w:r>
      <w:r w:rsidR="255C2121" w:rsidRPr="00661BC4">
        <w:rPr>
          <w:rFonts w:cs="Times New Roman"/>
          <w:color w:val="000000" w:themeColor="text1"/>
        </w:rPr>
        <w:t xml:space="preserve"> C jao 21. osa (EMTAKis on hõlmatud ka „provitamiinid“, „hormoonid“, „glükosiidid, taimsed alkaloidid ning nende derivaadid“, „lüsiin, selle estrid ja nende soolad, glutamiinhape ja selle soolad“, „luutaastustsementide tootmine“, „haavaplaastrite tootmine“ ning „kõrvaküünalde tootmine“). Kui kommenteeritavas punktis kasutada viidet EMTAK 2008 </w:t>
      </w:r>
      <w:r w:rsidR="255C2121" w:rsidRPr="00661BC4">
        <w:rPr>
          <w:rFonts w:cs="Times New Roman"/>
          <w:color w:val="000000" w:themeColor="text1"/>
        </w:rPr>
        <w:lastRenderedPageBreak/>
        <w:t xml:space="preserve">klassifikaatorile, siis </w:t>
      </w:r>
      <w:r w:rsidR="00EC7B44">
        <w:rPr>
          <w:rFonts w:cs="Times New Roman"/>
          <w:color w:val="000000" w:themeColor="text1"/>
        </w:rPr>
        <w:t>seeläbi laiendataks</w:t>
      </w:r>
      <w:r w:rsidR="255C2121" w:rsidRPr="00661BC4">
        <w:rPr>
          <w:rFonts w:cs="Times New Roman"/>
          <w:color w:val="000000" w:themeColor="text1"/>
        </w:rPr>
        <w:t xml:space="preserve"> NIS2</w:t>
      </w:r>
      <w:r w:rsidR="00EC7B44">
        <w:rPr>
          <w:rFonts w:cs="Times New Roman"/>
          <w:color w:val="000000" w:themeColor="text1"/>
        </w:rPr>
        <w:t>-</w:t>
      </w:r>
      <w:r w:rsidR="255C2121" w:rsidRPr="00661BC4">
        <w:rPr>
          <w:rFonts w:cs="Times New Roman"/>
          <w:color w:val="000000" w:themeColor="text1"/>
        </w:rPr>
        <w:t xml:space="preserve">direktiivi </w:t>
      </w:r>
      <w:r w:rsidR="00EC7B44">
        <w:rPr>
          <w:rFonts w:cs="Times New Roman"/>
          <w:color w:val="000000" w:themeColor="text1"/>
        </w:rPr>
        <w:t>kohaldamisala</w:t>
      </w:r>
      <w:r w:rsidR="255C2121" w:rsidRPr="00661BC4">
        <w:rPr>
          <w:rFonts w:cs="Times New Roman"/>
          <w:color w:val="000000" w:themeColor="text1"/>
        </w:rPr>
        <w:t xml:space="preserve">, kuid eelnõu eesmärk on </w:t>
      </w:r>
      <w:r w:rsidR="00EC7B44">
        <w:rPr>
          <w:rFonts w:cs="Times New Roman"/>
          <w:color w:val="000000" w:themeColor="text1"/>
        </w:rPr>
        <w:t xml:space="preserve">võtta </w:t>
      </w:r>
      <w:r w:rsidR="255C2121" w:rsidRPr="00661BC4">
        <w:rPr>
          <w:rFonts w:cs="Times New Roman"/>
          <w:color w:val="000000" w:themeColor="text1"/>
        </w:rPr>
        <w:t>NIS2</w:t>
      </w:r>
      <w:r w:rsidR="00EC7B44">
        <w:rPr>
          <w:rFonts w:cs="Times New Roman"/>
          <w:color w:val="000000" w:themeColor="text1"/>
        </w:rPr>
        <w:t>-</w:t>
      </w:r>
      <w:r w:rsidR="255C2121" w:rsidRPr="00661BC4">
        <w:rPr>
          <w:rFonts w:cs="Times New Roman"/>
          <w:color w:val="000000" w:themeColor="text1"/>
        </w:rPr>
        <w:t>direktiiv kitsalt üle. Seetõttu on kommenteeritavas punktis viid</w:t>
      </w:r>
      <w:r w:rsidR="00EC7B44">
        <w:rPr>
          <w:rFonts w:cs="Times New Roman"/>
          <w:color w:val="000000" w:themeColor="text1"/>
        </w:rPr>
        <w:t>atud</w:t>
      </w:r>
      <w:r w:rsidR="255C2121" w:rsidRPr="00661BC4">
        <w:rPr>
          <w:rFonts w:cs="Times New Roman"/>
          <w:color w:val="000000" w:themeColor="text1"/>
        </w:rPr>
        <w:t xml:space="preserve"> </w:t>
      </w:r>
      <w:r w:rsidR="00E158F3">
        <w:rPr>
          <w:rFonts w:cs="Times New Roman"/>
          <w:color w:val="000000" w:themeColor="text1"/>
        </w:rPr>
        <w:t>ELi</w:t>
      </w:r>
      <w:r w:rsidR="00E158F3" w:rsidRPr="00661BC4">
        <w:rPr>
          <w:rFonts w:cs="Times New Roman"/>
          <w:color w:val="000000" w:themeColor="text1"/>
        </w:rPr>
        <w:t xml:space="preserve"> </w:t>
      </w:r>
      <w:r w:rsidR="255C2121" w:rsidRPr="00661BC4">
        <w:rPr>
          <w:rFonts w:cs="Times New Roman"/>
          <w:color w:val="000000" w:themeColor="text1"/>
        </w:rPr>
        <w:t>NACE 2 klassifikaatorile.</w:t>
      </w:r>
    </w:p>
    <w:p w14:paraId="64922B89" w14:textId="60D1346F" w:rsidR="5815ADF2" w:rsidRPr="004F07D9" w:rsidRDefault="255C2121" w:rsidP="00713977">
      <w:pPr>
        <w:rPr>
          <w:rFonts w:cs="Times New Roman"/>
        </w:rPr>
      </w:pPr>
      <w:r w:rsidRPr="004F07D9">
        <w:rPr>
          <w:rFonts w:cs="Times New Roman"/>
        </w:rPr>
        <w:t>Näiteks on kommenteeritava punktiga hõlmatud need üksused, kes toodavad põhifarmaatsiatooteid, mis muu</w:t>
      </w:r>
      <w:r w:rsidR="007E06BE">
        <w:rPr>
          <w:rFonts w:cs="Times New Roman"/>
        </w:rPr>
        <w:t xml:space="preserve"> </w:t>
      </w:r>
      <w:r w:rsidRPr="004F07D9">
        <w:rPr>
          <w:rFonts w:cs="Times New Roman"/>
        </w:rPr>
        <w:t xml:space="preserve">hulgas hõlmab ka vere töötlemist. </w:t>
      </w:r>
      <w:r w:rsidR="007E06BE">
        <w:rPr>
          <w:rFonts w:cs="Times New Roman"/>
        </w:rPr>
        <w:t>V</w:t>
      </w:r>
      <w:r w:rsidRPr="004F07D9">
        <w:rPr>
          <w:rFonts w:cs="Times New Roman"/>
        </w:rPr>
        <w:t xml:space="preserve">t </w:t>
      </w:r>
      <w:r w:rsidR="007E06BE">
        <w:rPr>
          <w:rFonts w:cs="Times New Roman"/>
        </w:rPr>
        <w:t>selle kohta</w:t>
      </w:r>
      <w:r w:rsidRPr="004F07D9">
        <w:rPr>
          <w:rFonts w:cs="Times New Roman"/>
        </w:rPr>
        <w:t xml:space="preserve"> Euroopa Parlamendi ja nõukogu määruse (EL) 2024/1938, milles käsitletakse inimkasutuseks ettenähtud inimpäritolu materjali kvaliteedi- ja ohutusstandardeid ning millega tunnistatakse kehtetuks direktiiv 2002/98/EÜ ja direktiiv 2004/23/EÜ, põhjendus 15 ja artikli 2 lõike 1 punkt c. </w:t>
      </w:r>
    </w:p>
    <w:p w14:paraId="41C78746" w14:textId="010E587A" w:rsidR="5815ADF2" w:rsidRPr="004F07D9" w:rsidRDefault="5815ADF2" w:rsidP="00713977">
      <w:pPr>
        <w:rPr>
          <w:rFonts w:cs="Times New Roman"/>
          <w:szCs w:val="24"/>
        </w:rPr>
      </w:pPr>
      <w:r w:rsidRPr="004F07D9">
        <w:rPr>
          <w:rFonts w:cs="Times New Roman"/>
          <w:szCs w:val="24"/>
        </w:rPr>
        <w:t xml:space="preserve">Samuti on kommenteeritava üksusega hõlmatud apteegid, mis toodavad farmaatsiatooteid ja ravimpreparaate, kuna kommenteeritava punkti </w:t>
      </w:r>
      <w:r w:rsidR="00CF50B8">
        <w:rPr>
          <w:rFonts w:cs="Times New Roman"/>
          <w:szCs w:val="24"/>
        </w:rPr>
        <w:t>kohaldamisalasse kuuluvad</w:t>
      </w:r>
      <w:r w:rsidRPr="004F07D9">
        <w:rPr>
          <w:rFonts w:cs="Times New Roman"/>
          <w:szCs w:val="24"/>
        </w:rPr>
        <w:t xml:space="preserve"> põhifarmaatsiatoote ja ravimpreparaatide tootmisega</w:t>
      </w:r>
      <w:r w:rsidR="00CF50B8">
        <w:rPr>
          <w:rFonts w:cs="Times New Roman"/>
          <w:szCs w:val="24"/>
        </w:rPr>
        <w:t xml:space="preserve"> tegelevad üksused</w:t>
      </w:r>
      <w:r w:rsidRPr="004F07D9">
        <w:rPr>
          <w:rFonts w:cs="Times New Roman"/>
          <w:szCs w:val="24"/>
        </w:rPr>
        <w:t xml:space="preserve">. </w:t>
      </w:r>
    </w:p>
    <w:p w14:paraId="44E8C094" w14:textId="152E9E4A" w:rsidR="5815ADF2" w:rsidRPr="00661BC4" w:rsidRDefault="255C2121" w:rsidP="00713977">
      <w:pPr>
        <w:rPr>
          <w:rFonts w:cs="Times New Roman"/>
          <w:color w:val="000000" w:themeColor="text1"/>
        </w:rPr>
      </w:pPr>
      <w:r w:rsidRPr="00661BC4">
        <w:rPr>
          <w:rFonts w:cs="Times New Roman"/>
          <w:color w:val="000000" w:themeColor="text1"/>
        </w:rPr>
        <w:t>1.</w:t>
      </w:r>
      <w:r w:rsidR="00CF50B8">
        <w:rPr>
          <w:rFonts w:cs="Times New Roman"/>
          <w:color w:val="000000" w:themeColor="text1"/>
        </w:rPr>
        <w:t xml:space="preserve"> jaanuaril </w:t>
      </w:r>
      <w:r w:rsidRPr="00661BC4">
        <w:rPr>
          <w:rFonts w:cs="Times New Roman"/>
          <w:color w:val="000000" w:themeColor="text1"/>
        </w:rPr>
        <w:t>2025 hakka</w:t>
      </w:r>
      <w:r w:rsidR="263A5C0B" w:rsidRPr="00661BC4">
        <w:rPr>
          <w:rFonts w:cs="Times New Roman"/>
          <w:color w:val="000000" w:themeColor="text1"/>
        </w:rPr>
        <w:t>s</w:t>
      </w:r>
      <w:r w:rsidRPr="00661BC4">
        <w:rPr>
          <w:rFonts w:cs="Times New Roman"/>
          <w:color w:val="000000" w:themeColor="text1"/>
        </w:rPr>
        <w:t xml:space="preserve"> kehtima EMTAK 2025, mis asendab EMTAK 2008 klassifikaatori</w:t>
      </w:r>
      <w:r w:rsidR="005D226A">
        <w:rPr>
          <w:rFonts w:cs="Times New Roman"/>
          <w:color w:val="000000" w:themeColor="text1"/>
        </w:rPr>
        <w:t>,</w:t>
      </w:r>
      <w:r w:rsidRPr="00661BC4">
        <w:rPr>
          <w:rFonts w:cs="Times New Roman"/>
          <w:color w:val="000000" w:themeColor="text1"/>
        </w:rPr>
        <w:t xml:space="preserve"> ning selle koostamisel on lähtutud NACE Revision 2.1 klassifikaatorist.</w:t>
      </w:r>
      <w:r w:rsidR="00CD6CD8">
        <w:rPr>
          <w:rStyle w:val="Allmrkuseviide"/>
          <w:rFonts w:cs="Times New Roman"/>
          <w:color w:val="000000" w:themeColor="text1"/>
        </w:rPr>
        <w:footnoteReference w:id="39"/>
      </w:r>
      <w:r w:rsidRPr="00661BC4">
        <w:rPr>
          <w:rFonts w:cs="Times New Roman"/>
          <w:color w:val="000000" w:themeColor="text1"/>
        </w:rPr>
        <w:t xml:space="preserve"> </w:t>
      </w:r>
      <w:r w:rsidR="00542BC7">
        <w:rPr>
          <w:rFonts w:cs="Times New Roman"/>
          <w:color w:val="000000" w:themeColor="text1"/>
        </w:rPr>
        <w:t>K</w:t>
      </w:r>
      <w:r w:rsidR="008F02A0">
        <w:rPr>
          <w:rFonts w:cs="Times New Roman"/>
          <w:color w:val="000000" w:themeColor="text1"/>
        </w:rPr>
        <w:t xml:space="preserve">õige uuem klassifikaator on </w:t>
      </w:r>
      <w:r w:rsidRPr="00661BC4">
        <w:rPr>
          <w:rFonts w:cs="Times New Roman"/>
          <w:color w:val="000000" w:themeColor="text1"/>
        </w:rPr>
        <w:t xml:space="preserve">NACE Revision 2.1 </w:t>
      </w:r>
      <w:r w:rsidR="008F02A0">
        <w:rPr>
          <w:rFonts w:cs="Times New Roman"/>
          <w:color w:val="000000" w:themeColor="text1"/>
        </w:rPr>
        <w:t>ja</w:t>
      </w:r>
      <w:r w:rsidRPr="00661BC4">
        <w:rPr>
          <w:rFonts w:cs="Times New Roman"/>
          <w:color w:val="000000" w:themeColor="text1"/>
        </w:rPr>
        <w:t xml:space="preserve"> kui</w:t>
      </w:r>
      <w:r w:rsidR="008F02A0">
        <w:rPr>
          <w:rFonts w:cs="Times New Roman"/>
          <w:color w:val="000000" w:themeColor="text1"/>
        </w:rPr>
        <w:t xml:space="preserve"> </w:t>
      </w:r>
      <w:r w:rsidR="000A36D7">
        <w:rPr>
          <w:rFonts w:cs="Times New Roman"/>
          <w:color w:val="000000" w:themeColor="text1"/>
        </w:rPr>
        <w:t>viidat</w:t>
      </w:r>
      <w:r w:rsidR="008F02A0">
        <w:rPr>
          <w:rFonts w:cs="Times New Roman"/>
          <w:color w:val="000000" w:themeColor="text1"/>
        </w:rPr>
        <w:t>a</w:t>
      </w:r>
      <w:r w:rsidRPr="00661BC4">
        <w:rPr>
          <w:rFonts w:cs="Times New Roman"/>
          <w:color w:val="000000" w:themeColor="text1"/>
        </w:rPr>
        <w:t xml:space="preserve"> eelnõu</w:t>
      </w:r>
      <w:r w:rsidR="1485931D" w:rsidRPr="00661BC4">
        <w:rPr>
          <w:rFonts w:cs="Times New Roman"/>
          <w:color w:val="000000" w:themeColor="text1"/>
        </w:rPr>
        <w:t xml:space="preserve"> kommenteeritavas punktis</w:t>
      </w:r>
      <w:r w:rsidRPr="00661BC4">
        <w:rPr>
          <w:rFonts w:cs="Times New Roman"/>
          <w:color w:val="000000" w:themeColor="text1"/>
        </w:rPr>
        <w:t xml:space="preserve"> </w:t>
      </w:r>
      <w:r w:rsidR="000A36D7">
        <w:rPr>
          <w:rFonts w:cs="Times New Roman"/>
          <w:color w:val="000000" w:themeColor="text1"/>
        </w:rPr>
        <w:t>se</w:t>
      </w:r>
      <w:r w:rsidRPr="00661BC4">
        <w:rPr>
          <w:rFonts w:cs="Times New Roman"/>
          <w:color w:val="000000" w:themeColor="text1"/>
        </w:rPr>
        <w:t xml:space="preserve">llele klassifikaatorile või EMTAK 2025 klassifikaatorile, </w:t>
      </w:r>
      <w:r w:rsidR="00542BC7">
        <w:rPr>
          <w:rFonts w:cs="Times New Roman"/>
          <w:color w:val="000000" w:themeColor="text1"/>
        </w:rPr>
        <w:t>arvestades asjaolu, et</w:t>
      </w:r>
      <w:r w:rsidR="000A36D7" w:rsidRPr="00661BC4">
        <w:rPr>
          <w:rFonts w:cs="Times New Roman"/>
          <w:color w:val="000000" w:themeColor="text1"/>
        </w:rPr>
        <w:t xml:space="preserve"> </w:t>
      </w:r>
      <w:r w:rsidR="2F34E2AB" w:rsidRPr="00661BC4">
        <w:rPr>
          <w:rFonts w:cs="Times New Roman"/>
          <w:color w:val="000000" w:themeColor="text1"/>
        </w:rPr>
        <w:t>mõlema</w:t>
      </w:r>
      <w:r w:rsidR="00542BC7">
        <w:rPr>
          <w:rFonts w:cs="Times New Roman"/>
          <w:color w:val="000000" w:themeColor="text1"/>
        </w:rPr>
        <w:t>d</w:t>
      </w:r>
      <w:r w:rsidRPr="00661BC4">
        <w:rPr>
          <w:rFonts w:cs="Times New Roman"/>
          <w:color w:val="000000" w:themeColor="text1"/>
        </w:rPr>
        <w:t xml:space="preserve"> klassifikaatori</w:t>
      </w:r>
      <w:r w:rsidR="00542BC7">
        <w:rPr>
          <w:rFonts w:cs="Times New Roman"/>
          <w:color w:val="000000" w:themeColor="text1"/>
        </w:rPr>
        <w:t>d</w:t>
      </w:r>
      <w:r w:rsidRPr="00661BC4">
        <w:rPr>
          <w:rFonts w:cs="Times New Roman"/>
          <w:color w:val="000000" w:themeColor="text1"/>
        </w:rPr>
        <w:t xml:space="preserve"> on eeld</w:t>
      </w:r>
      <w:r w:rsidR="00542BC7">
        <w:rPr>
          <w:rFonts w:cs="Times New Roman"/>
          <w:color w:val="000000" w:themeColor="text1"/>
        </w:rPr>
        <w:t>atavasti</w:t>
      </w:r>
      <w:r w:rsidRPr="00661BC4">
        <w:rPr>
          <w:rFonts w:cs="Times New Roman"/>
          <w:color w:val="000000" w:themeColor="text1"/>
        </w:rPr>
        <w:t xml:space="preserve"> </w:t>
      </w:r>
      <w:r w:rsidR="00542BC7">
        <w:rPr>
          <w:rFonts w:cs="Times New Roman"/>
          <w:color w:val="000000" w:themeColor="text1"/>
        </w:rPr>
        <w:t>ulatuslikumad</w:t>
      </w:r>
      <w:r w:rsidR="00542BC7" w:rsidRPr="00661BC4">
        <w:rPr>
          <w:rFonts w:cs="Times New Roman"/>
          <w:color w:val="000000" w:themeColor="text1"/>
        </w:rPr>
        <w:t xml:space="preserve"> </w:t>
      </w:r>
      <w:r w:rsidRPr="00661BC4">
        <w:rPr>
          <w:rFonts w:cs="Times New Roman"/>
          <w:color w:val="000000" w:themeColor="text1"/>
        </w:rPr>
        <w:t xml:space="preserve">kui NACE Revision 2, </w:t>
      </w:r>
      <w:r w:rsidR="00542BC7">
        <w:rPr>
          <w:rFonts w:cs="Times New Roman"/>
          <w:color w:val="000000" w:themeColor="text1"/>
        </w:rPr>
        <w:t>siis</w:t>
      </w:r>
      <w:r w:rsidRPr="00661BC4">
        <w:rPr>
          <w:rFonts w:cs="Times New Roman"/>
          <w:color w:val="000000" w:themeColor="text1"/>
        </w:rPr>
        <w:t xml:space="preserve"> võ</w:t>
      </w:r>
      <w:r w:rsidR="00542BC7">
        <w:rPr>
          <w:rFonts w:cs="Times New Roman"/>
          <w:color w:val="000000" w:themeColor="text1"/>
        </w:rPr>
        <w:t>e</w:t>
      </w:r>
      <w:r w:rsidRPr="00661BC4">
        <w:rPr>
          <w:rFonts w:cs="Times New Roman"/>
          <w:color w:val="000000" w:themeColor="text1"/>
        </w:rPr>
        <w:t>taks asjakoha</w:t>
      </w:r>
      <w:r w:rsidR="00542BC7">
        <w:rPr>
          <w:rFonts w:cs="Times New Roman"/>
          <w:color w:val="000000" w:themeColor="text1"/>
        </w:rPr>
        <w:t>n</w:t>
      </w:r>
      <w:r w:rsidRPr="00661BC4">
        <w:rPr>
          <w:rFonts w:cs="Times New Roman"/>
          <w:color w:val="000000" w:themeColor="text1"/>
        </w:rPr>
        <w:t>e NIS2</w:t>
      </w:r>
      <w:r w:rsidR="00542BC7">
        <w:rPr>
          <w:rFonts w:cs="Times New Roman"/>
          <w:color w:val="000000" w:themeColor="text1"/>
        </w:rPr>
        <w:t>-</w:t>
      </w:r>
      <w:r w:rsidRPr="00661BC4">
        <w:rPr>
          <w:rFonts w:cs="Times New Roman"/>
          <w:color w:val="000000" w:themeColor="text1"/>
        </w:rPr>
        <w:t>direktiivi säte üle lai</w:t>
      </w:r>
      <w:r w:rsidRPr="00661BC4" w:rsidDel="00542BC7">
        <w:rPr>
          <w:rFonts w:cs="Times New Roman"/>
          <w:color w:val="000000" w:themeColor="text1"/>
        </w:rPr>
        <w:t>e</w:t>
      </w:r>
      <w:r w:rsidR="00542BC7">
        <w:rPr>
          <w:rFonts w:cs="Times New Roman"/>
          <w:color w:val="000000" w:themeColor="text1"/>
        </w:rPr>
        <w:t>ma</w:t>
      </w:r>
      <w:r w:rsidRPr="00661BC4">
        <w:rPr>
          <w:rFonts w:cs="Times New Roman"/>
          <w:color w:val="000000" w:themeColor="text1"/>
        </w:rPr>
        <w:t xml:space="preserve">lt. </w:t>
      </w:r>
      <w:r w:rsidR="00E158F3">
        <w:rPr>
          <w:rFonts w:cs="Times New Roman"/>
          <w:color w:val="000000" w:themeColor="text1"/>
        </w:rPr>
        <w:t>See</w:t>
      </w:r>
      <w:r w:rsidR="00E158F3" w:rsidRPr="00661BC4">
        <w:rPr>
          <w:rFonts w:cs="Times New Roman"/>
          <w:color w:val="000000" w:themeColor="text1"/>
        </w:rPr>
        <w:t xml:space="preserve"> </w:t>
      </w:r>
      <w:r w:rsidRPr="00661BC4">
        <w:rPr>
          <w:rFonts w:cs="Times New Roman"/>
          <w:color w:val="000000" w:themeColor="text1"/>
        </w:rPr>
        <w:t>on</w:t>
      </w:r>
      <w:r w:rsidR="00E158F3">
        <w:rPr>
          <w:rFonts w:cs="Times New Roman"/>
          <w:color w:val="000000" w:themeColor="text1"/>
        </w:rPr>
        <w:t xml:space="preserve"> küll</w:t>
      </w:r>
      <w:r w:rsidRPr="00661BC4">
        <w:rPr>
          <w:rFonts w:cs="Times New Roman"/>
          <w:color w:val="000000" w:themeColor="text1"/>
        </w:rPr>
        <w:t xml:space="preserve"> eeldus, kuna eelnõu koostamise käigus ei olnud võimalik nende versioonide erinevust</w:t>
      </w:r>
      <w:r w:rsidR="00834F75" w:rsidRPr="00834F75">
        <w:rPr>
          <w:rFonts w:cs="Times New Roman"/>
          <w:color w:val="000000" w:themeColor="text1"/>
        </w:rPr>
        <w:t xml:space="preserve"> </w:t>
      </w:r>
      <w:r w:rsidR="00834F75" w:rsidRPr="00661BC4">
        <w:rPr>
          <w:rFonts w:cs="Times New Roman"/>
          <w:color w:val="000000" w:themeColor="text1"/>
        </w:rPr>
        <w:t>täpsemalt üle kontrollida</w:t>
      </w:r>
      <w:r w:rsidRPr="00661BC4">
        <w:rPr>
          <w:rFonts w:cs="Times New Roman"/>
          <w:color w:val="000000" w:themeColor="text1"/>
        </w:rPr>
        <w:t xml:space="preserve">, kuid see eeldus lähtub eelmises lõigus </w:t>
      </w:r>
      <w:r w:rsidR="00734BF7">
        <w:rPr>
          <w:rFonts w:cs="Times New Roman"/>
          <w:color w:val="000000" w:themeColor="text1"/>
        </w:rPr>
        <w:t>osuta</w:t>
      </w:r>
      <w:r w:rsidR="00734BF7" w:rsidRPr="00661BC4">
        <w:rPr>
          <w:rFonts w:cs="Times New Roman"/>
          <w:color w:val="000000" w:themeColor="text1"/>
        </w:rPr>
        <w:t xml:space="preserve">tud </w:t>
      </w:r>
      <w:r w:rsidRPr="00661BC4">
        <w:rPr>
          <w:rFonts w:cs="Times New Roman"/>
          <w:color w:val="000000" w:themeColor="text1"/>
        </w:rPr>
        <w:t>eri</w:t>
      </w:r>
      <w:r w:rsidR="00734BF7">
        <w:rPr>
          <w:rFonts w:cs="Times New Roman"/>
          <w:color w:val="000000" w:themeColor="text1"/>
        </w:rPr>
        <w:t>nev</w:t>
      </w:r>
      <w:r w:rsidRPr="00661BC4">
        <w:rPr>
          <w:rFonts w:cs="Times New Roman"/>
          <w:color w:val="000000" w:themeColor="text1"/>
        </w:rPr>
        <w:t xml:space="preserve">uste tuvastamisest NACE Revision 2 ja EMTAK 2008 vahel. Seetõttu ei ole eelnõus </w:t>
      </w:r>
      <w:r w:rsidR="4A7CCFE0" w:rsidRPr="00661BC4">
        <w:rPr>
          <w:rFonts w:cs="Times New Roman"/>
          <w:color w:val="000000" w:themeColor="text1"/>
        </w:rPr>
        <w:t>ka viid</w:t>
      </w:r>
      <w:r w:rsidR="00834F75">
        <w:rPr>
          <w:rFonts w:cs="Times New Roman"/>
          <w:color w:val="000000" w:themeColor="text1"/>
        </w:rPr>
        <w:t>atud</w:t>
      </w:r>
      <w:r w:rsidRPr="00661BC4">
        <w:rPr>
          <w:rFonts w:cs="Times New Roman"/>
          <w:color w:val="000000" w:themeColor="text1"/>
        </w:rPr>
        <w:t xml:space="preserve"> EMTAK 2025</w:t>
      </w:r>
      <w:r w:rsidR="00834F75">
        <w:rPr>
          <w:rFonts w:cs="Times New Roman"/>
          <w:color w:val="000000" w:themeColor="text1"/>
        </w:rPr>
        <w:t>-le</w:t>
      </w:r>
      <w:r w:rsidRPr="00661BC4">
        <w:rPr>
          <w:rFonts w:cs="Times New Roman"/>
          <w:color w:val="000000" w:themeColor="text1"/>
        </w:rPr>
        <w:t>.</w:t>
      </w:r>
    </w:p>
    <w:p w14:paraId="4984D0B7" w14:textId="77777777" w:rsidR="004E6702" w:rsidRPr="00661BC4" w:rsidRDefault="004E6702" w:rsidP="00713977">
      <w:pPr>
        <w:rPr>
          <w:rFonts w:cs="Times New Roman"/>
          <w:color w:val="000000" w:themeColor="text1"/>
        </w:rPr>
      </w:pPr>
    </w:p>
    <w:p w14:paraId="7CB8A52A" w14:textId="08A933C2" w:rsidR="46672071" w:rsidRPr="00661BC4" w:rsidRDefault="00734BF7" w:rsidP="00713977">
      <w:pPr>
        <w:rPr>
          <w:rFonts w:cs="Times New Roman"/>
          <w:color w:val="000000" w:themeColor="text1"/>
          <w:szCs w:val="24"/>
        </w:rPr>
      </w:pPr>
      <w:r>
        <w:rPr>
          <w:rFonts w:cs="Times New Roman"/>
          <w:b/>
          <w:bCs/>
          <w:color w:val="000000" w:themeColor="text1"/>
          <w:szCs w:val="24"/>
        </w:rPr>
        <w:t xml:space="preserve">Eelnõukohane </w:t>
      </w:r>
      <w:r w:rsidR="46672071" w:rsidRPr="004E6702">
        <w:rPr>
          <w:rFonts w:cs="Times New Roman"/>
          <w:b/>
          <w:bCs/>
          <w:color w:val="000000" w:themeColor="text1"/>
          <w:szCs w:val="24"/>
        </w:rPr>
        <w:t>KüTS</w:t>
      </w:r>
      <w:r>
        <w:rPr>
          <w:rFonts w:cs="Times New Roman"/>
          <w:b/>
          <w:bCs/>
          <w:color w:val="000000" w:themeColor="text1"/>
          <w:szCs w:val="24"/>
        </w:rPr>
        <w:t>i</w:t>
      </w:r>
      <w:r w:rsidR="46672071" w:rsidRPr="004E6702">
        <w:rPr>
          <w:rFonts w:cs="Times New Roman"/>
          <w:b/>
          <w:bCs/>
          <w:color w:val="000000" w:themeColor="text1"/>
          <w:szCs w:val="24"/>
        </w:rPr>
        <w:t xml:space="preserve"> § 3 l</w:t>
      </w:r>
      <w:r>
        <w:rPr>
          <w:rFonts w:cs="Times New Roman"/>
          <w:b/>
          <w:bCs/>
          <w:color w:val="000000" w:themeColor="text1"/>
          <w:szCs w:val="24"/>
        </w:rPr>
        <w:t>õike</w:t>
      </w:r>
      <w:r w:rsidR="46672071" w:rsidRPr="004E6702">
        <w:rPr>
          <w:rFonts w:cs="Times New Roman"/>
          <w:b/>
          <w:bCs/>
          <w:color w:val="000000" w:themeColor="text1"/>
          <w:szCs w:val="24"/>
        </w:rPr>
        <w:t xml:space="preserve"> 3 p</w:t>
      </w:r>
      <w:r>
        <w:rPr>
          <w:rFonts w:cs="Times New Roman"/>
          <w:b/>
          <w:bCs/>
          <w:color w:val="000000" w:themeColor="text1"/>
          <w:szCs w:val="24"/>
        </w:rPr>
        <w:t>unkt</w:t>
      </w:r>
      <w:r w:rsidR="46672071" w:rsidRPr="004E6702">
        <w:rPr>
          <w:rFonts w:cs="Times New Roman"/>
          <w:b/>
          <w:bCs/>
          <w:color w:val="000000" w:themeColor="text1"/>
          <w:szCs w:val="24"/>
        </w:rPr>
        <w:t xml:space="preserve"> 8</w:t>
      </w:r>
      <w:r w:rsidR="46672071" w:rsidRPr="00661BC4">
        <w:rPr>
          <w:rFonts w:cs="Times New Roman"/>
          <w:color w:val="000000" w:themeColor="text1"/>
          <w:szCs w:val="24"/>
        </w:rPr>
        <w:t xml:space="preserve"> </w:t>
      </w:r>
      <w:r w:rsidR="00F655DA">
        <w:rPr>
          <w:rFonts w:cs="Times New Roman"/>
          <w:color w:val="000000" w:themeColor="text1"/>
          <w:szCs w:val="24"/>
        </w:rPr>
        <w:t>sätesta</w:t>
      </w:r>
      <w:r w:rsidR="46672071" w:rsidRPr="00661BC4">
        <w:rPr>
          <w:rFonts w:cs="Times New Roman"/>
          <w:color w:val="000000" w:themeColor="text1"/>
          <w:szCs w:val="24"/>
        </w:rPr>
        <w:t xml:space="preserve">b üliolulise </w:t>
      </w:r>
      <w:r w:rsidR="5575EE99" w:rsidRPr="00661BC4">
        <w:rPr>
          <w:rFonts w:cs="Times New Roman"/>
          <w:color w:val="000000" w:themeColor="text1"/>
          <w:szCs w:val="24"/>
        </w:rPr>
        <w:t>üksusena</w:t>
      </w:r>
      <w:r w:rsidR="46672071" w:rsidRPr="00661BC4">
        <w:rPr>
          <w:rFonts w:cs="Times New Roman"/>
          <w:color w:val="000000" w:themeColor="text1"/>
          <w:szCs w:val="24"/>
        </w:rPr>
        <w:t xml:space="preserve"> gaasiettevõtja maaga</w:t>
      </w:r>
      <w:r>
        <w:rPr>
          <w:rFonts w:cs="Times New Roman"/>
          <w:color w:val="000000" w:themeColor="text1"/>
          <w:szCs w:val="24"/>
        </w:rPr>
        <w:t>a</w:t>
      </w:r>
      <w:r w:rsidR="46672071" w:rsidRPr="00661BC4">
        <w:rPr>
          <w:rFonts w:cs="Times New Roman"/>
          <w:color w:val="000000" w:themeColor="text1"/>
          <w:szCs w:val="24"/>
        </w:rPr>
        <w:t>si seaduse tähenduses.</w:t>
      </w:r>
      <w:r w:rsidR="2997F37B" w:rsidRPr="00661BC4">
        <w:rPr>
          <w:rFonts w:cs="Times New Roman"/>
          <w:color w:val="000000" w:themeColor="text1"/>
          <w:szCs w:val="24"/>
        </w:rPr>
        <w:t xml:space="preserve"> </w:t>
      </w:r>
      <w:r w:rsidR="0E0C47F2"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0E0C47F2" w:rsidRPr="00661BC4">
        <w:rPr>
          <w:rFonts w:cs="Times New Roman"/>
          <w:color w:val="000000" w:themeColor="text1"/>
          <w:szCs w:val="24"/>
        </w:rPr>
        <w:t xml:space="preserve"> ka k</w:t>
      </w:r>
      <w:r w:rsidR="0080087C">
        <w:rPr>
          <w:rFonts w:cs="Times New Roman"/>
          <w:color w:val="000000" w:themeColor="text1"/>
          <w:szCs w:val="24"/>
        </w:rPr>
        <w:t>õne</w:t>
      </w:r>
      <w:r w:rsidR="0E0C47F2" w:rsidRPr="00661BC4">
        <w:rPr>
          <w:rFonts w:cs="Times New Roman"/>
          <w:color w:val="000000" w:themeColor="text1"/>
          <w:szCs w:val="24"/>
        </w:rPr>
        <w:t>soleva lõike sissejuhatavas osas nimetatud piirmäärad</w:t>
      </w:r>
      <w:r>
        <w:rPr>
          <w:rFonts w:cs="Times New Roman"/>
          <w:color w:val="000000" w:themeColor="text1"/>
          <w:szCs w:val="24"/>
        </w:rPr>
        <w:t>ele</w:t>
      </w:r>
      <w:r w:rsidR="0E0C47F2" w:rsidRPr="00661BC4">
        <w:rPr>
          <w:rFonts w:cs="Times New Roman"/>
          <w:color w:val="000000" w:themeColor="text1"/>
          <w:szCs w:val="24"/>
        </w:rPr>
        <w:t>.</w:t>
      </w:r>
    </w:p>
    <w:p w14:paraId="40DBBCA4" w14:textId="1814A27E" w:rsidR="1B4FC8EE" w:rsidRPr="00661BC4" w:rsidRDefault="69CD31EC" w:rsidP="00713977">
      <w:pPr>
        <w:rPr>
          <w:rFonts w:cs="Times New Roman"/>
          <w:color w:val="000000" w:themeColor="text1"/>
        </w:rPr>
      </w:pPr>
      <w:r w:rsidRPr="00661BC4">
        <w:rPr>
          <w:rFonts w:cs="Times New Roman"/>
          <w:color w:val="000000" w:themeColor="text1"/>
        </w:rPr>
        <w:t>Sellega võetakse üle NIS2</w:t>
      </w:r>
      <w:r w:rsidR="00D1681B">
        <w:rPr>
          <w:rFonts w:cs="Times New Roman"/>
          <w:color w:val="000000" w:themeColor="text1"/>
        </w:rPr>
        <w:t>-</w:t>
      </w:r>
      <w:r w:rsidRPr="00661BC4">
        <w:rPr>
          <w:rFonts w:cs="Times New Roman"/>
          <w:color w:val="000000" w:themeColor="text1"/>
        </w:rPr>
        <w:t xml:space="preserve">direktiivi I lisa </w:t>
      </w:r>
      <w:r w:rsidR="00D1681B">
        <w:rPr>
          <w:rFonts w:cs="Times New Roman"/>
          <w:color w:val="000000" w:themeColor="text1"/>
        </w:rPr>
        <w:t>punkti</w:t>
      </w:r>
      <w:r w:rsidRPr="00661BC4">
        <w:rPr>
          <w:rFonts w:cs="Times New Roman"/>
          <w:color w:val="000000" w:themeColor="text1"/>
        </w:rPr>
        <w:t xml:space="preserve"> 1</w:t>
      </w:r>
      <w:r w:rsidR="00D1681B">
        <w:rPr>
          <w:rFonts w:cs="Times New Roman"/>
          <w:color w:val="000000" w:themeColor="text1"/>
        </w:rPr>
        <w:t xml:space="preserve"> alapunkti </w:t>
      </w:r>
      <w:r w:rsidRPr="00661BC4">
        <w:rPr>
          <w:rFonts w:cs="Times New Roman"/>
          <w:color w:val="000000" w:themeColor="text1"/>
        </w:rPr>
        <w:t>d</w:t>
      </w:r>
      <w:r w:rsidR="00D1681B">
        <w:rPr>
          <w:rFonts w:cs="Times New Roman"/>
          <w:color w:val="000000" w:themeColor="text1"/>
        </w:rPr>
        <w:t xml:space="preserve"> </w:t>
      </w:r>
      <w:r w:rsidRPr="00661BC4">
        <w:rPr>
          <w:rFonts w:cs="Times New Roman"/>
          <w:color w:val="000000" w:themeColor="text1"/>
        </w:rPr>
        <w:t xml:space="preserve">kuues </w:t>
      </w:r>
      <w:r w:rsidR="00D1681B">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direktiivi 2009/73/EÜ artikli 2 punktis 1 määratletud maagaasiettevõtjad</w:t>
      </w:r>
      <w:r w:rsidRPr="00661BC4">
        <w:rPr>
          <w:rFonts w:cs="Times New Roman"/>
          <w:color w:val="000000" w:themeColor="text1"/>
        </w:rPr>
        <w:t xml:space="preserve">). </w:t>
      </w:r>
      <w:r w:rsidR="58BC2E80" w:rsidRPr="00661BC4">
        <w:rPr>
          <w:rFonts w:cs="Times New Roman"/>
          <w:color w:val="000000" w:themeColor="text1"/>
        </w:rPr>
        <w:t xml:space="preserve">Euroopa Parlamendi ja nõukogu direktiivi 2009/73/EÜ, mis käsitleb maagaasi siseturu ühiseeskirju ning millega tunnistatakse kehtetuks direktiiv 2003/55/EÜ (edaspidi </w:t>
      </w:r>
      <w:r w:rsidR="58BC2E80" w:rsidRPr="004E6702">
        <w:rPr>
          <w:rFonts w:cs="Times New Roman"/>
          <w:i/>
          <w:iCs/>
          <w:color w:val="000000" w:themeColor="text1"/>
        </w:rPr>
        <w:t>direktiiv 2009/73/EÜ</w:t>
      </w:r>
      <w:r w:rsidR="58BC2E80" w:rsidRPr="00661BC4">
        <w:rPr>
          <w:rFonts w:cs="Times New Roman"/>
          <w:color w:val="000000" w:themeColor="text1"/>
        </w:rPr>
        <w:t xml:space="preserve">) </w:t>
      </w:r>
      <w:r w:rsidRPr="00661BC4">
        <w:rPr>
          <w:rFonts w:cs="Times New Roman"/>
          <w:color w:val="000000" w:themeColor="text1"/>
        </w:rPr>
        <w:t xml:space="preserve">artikli 2 punkti 1 kohaselt on maagaasiettevõtja </w:t>
      </w:r>
      <w:r w:rsidRPr="000966D2">
        <w:rPr>
          <w:rFonts w:cs="Times New Roman"/>
          <w:color w:val="000000" w:themeColor="text1"/>
        </w:rPr>
        <w:t>„füüsiline või juriidiline isik, kelle vähemalt üks ülesanne on maagaasi, sealhulgas veeldatud maagaasi tootmine, ülekandmine, jaotamine, tarnimine, ostmine või hoiustamine, ning kes vastutab nende ülesannetega seotud kaubanduslike, tehniliste ja/või hooldusküsimuste eest, välja arvatud lõpptarbijaid“</w:t>
      </w:r>
      <w:r w:rsidRPr="00661BC4">
        <w:rPr>
          <w:rFonts w:cs="Times New Roman"/>
          <w:color w:val="000000" w:themeColor="text1"/>
        </w:rPr>
        <w:t xml:space="preserve">. </w:t>
      </w:r>
      <w:r w:rsidR="140BFCD2" w:rsidRPr="00661BC4">
        <w:rPr>
          <w:rFonts w:cs="Times New Roman"/>
          <w:color w:val="000000" w:themeColor="text1"/>
        </w:rPr>
        <w:t xml:space="preserve">Direktiiv 2009/73/EÜ tunnistati </w:t>
      </w:r>
      <w:r w:rsidR="32072568" w:rsidRPr="00661BC4">
        <w:rPr>
          <w:rFonts w:cs="Times New Roman"/>
          <w:color w:val="000000" w:themeColor="text1"/>
        </w:rPr>
        <w:t xml:space="preserve">3. augustil 2024 </w:t>
      </w:r>
      <w:r w:rsidR="140BFCD2" w:rsidRPr="00661BC4">
        <w:rPr>
          <w:rFonts w:cs="Times New Roman"/>
          <w:color w:val="000000" w:themeColor="text1"/>
        </w:rPr>
        <w:t xml:space="preserve">kehtetuks </w:t>
      </w:r>
      <w:r w:rsidR="33B1915B" w:rsidRPr="00661BC4">
        <w:rPr>
          <w:rFonts w:cs="Times New Roman"/>
          <w:color w:val="000000" w:themeColor="text1"/>
        </w:rPr>
        <w:t xml:space="preserve">Euroopa Parlamendi ja nõukogu direktiiviga (EL) 2024/1788, mis käsitleb taastuvatest energiaallikatest toodetud gaasi, maagaasi ja vesiniku siseturgude ühiseid norme ning millega muudetakse direktiivi (EL) 2023/1791 ja tunnistatakse kehtetuks direktiiv 2009/73/EÜ (edaspidi </w:t>
      </w:r>
      <w:r w:rsidR="33B1915B" w:rsidRPr="00661BC4">
        <w:rPr>
          <w:rFonts w:cs="Times New Roman"/>
          <w:i/>
          <w:iCs/>
          <w:color w:val="000000" w:themeColor="text1"/>
        </w:rPr>
        <w:t xml:space="preserve">direktiiv </w:t>
      </w:r>
      <w:r w:rsidR="00166B11">
        <w:rPr>
          <w:rFonts w:cs="Times New Roman"/>
          <w:i/>
          <w:iCs/>
          <w:color w:val="000000" w:themeColor="text1"/>
        </w:rPr>
        <w:t xml:space="preserve">(EL) </w:t>
      </w:r>
      <w:r w:rsidR="33B1915B" w:rsidRPr="00661BC4">
        <w:rPr>
          <w:rFonts w:cs="Times New Roman"/>
          <w:i/>
          <w:iCs/>
          <w:color w:val="000000" w:themeColor="text1"/>
        </w:rPr>
        <w:t>2024/1788</w:t>
      </w:r>
      <w:r w:rsidR="33B1915B" w:rsidRPr="00661BC4">
        <w:rPr>
          <w:rFonts w:cs="Times New Roman"/>
          <w:color w:val="000000" w:themeColor="text1"/>
        </w:rPr>
        <w:t xml:space="preserve">). Direktiivi </w:t>
      </w:r>
      <w:r w:rsidR="00166B11">
        <w:rPr>
          <w:rFonts w:cs="Times New Roman"/>
          <w:color w:val="000000" w:themeColor="text1"/>
        </w:rPr>
        <w:t>(EL)</w:t>
      </w:r>
      <w:r w:rsidR="33B1915B" w:rsidRPr="00661BC4">
        <w:rPr>
          <w:rFonts w:cs="Times New Roman"/>
          <w:color w:val="000000" w:themeColor="text1"/>
        </w:rPr>
        <w:t xml:space="preserve"> 2024/1788 artiklit 95 arvestades ning lähtu</w:t>
      </w:r>
      <w:r w:rsidR="2E31F2EC" w:rsidRPr="00661BC4">
        <w:rPr>
          <w:rFonts w:cs="Times New Roman"/>
          <w:color w:val="000000" w:themeColor="text1"/>
        </w:rPr>
        <w:t>des</w:t>
      </w:r>
      <w:r w:rsidR="33B1915B" w:rsidRPr="00661BC4">
        <w:rPr>
          <w:rFonts w:cs="Times New Roman"/>
          <w:color w:val="000000" w:themeColor="text1"/>
        </w:rPr>
        <w:t xml:space="preserve"> selle direktiivi IV lisas </w:t>
      </w:r>
      <w:r w:rsidR="00D1681B">
        <w:rPr>
          <w:rFonts w:cs="Times New Roman"/>
          <w:color w:val="000000" w:themeColor="text1"/>
        </w:rPr>
        <w:t>esitat</w:t>
      </w:r>
      <w:r w:rsidR="00D1681B" w:rsidRPr="00661BC4">
        <w:rPr>
          <w:rFonts w:cs="Times New Roman"/>
          <w:color w:val="000000" w:themeColor="text1"/>
        </w:rPr>
        <w:t xml:space="preserve">ud </w:t>
      </w:r>
      <w:r w:rsidR="33B1915B" w:rsidRPr="00661BC4">
        <w:rPr>
          <w:rFonts w:cs="Times New Roman"/>
          <w:color w:val="000000" w:themeColor="text1"/>
        </w:rPr>
        <w:t xml:space="preserve">direktiivi 2009/73/EÜ ja direktiivi </w:t>
      </w:r>
      <w:r w:rsidR="00EE7650">
        <w:rPr>
          <w:rFonts w:cs="Times New Roman"/>
          <w:color w:val="000000" w:themeColor="text1"/>
        </w:rPr>
        <w:t>(EL)</w:t>
      </w:r>
      <w:r w:rsidR="33B1915B" w:rsidRPr="00661BC4">
        <w:rPr>
          <w:rFonts w:cs="Times New Roman"/>
          <w:color w:val="000000" w:themeColor="text1"/>
        </w:rPr>
        <w:t xml:space="preserve"> 2024/1788 vastavustabeli</w:t>
      </w:r>
      <w:r w:rsidR="070C7968" w:rsidRPr="00661BC4">
        <w:rPr>
          <w:rFonts w:cs="Times New Roman"/>
          <w:color w:val="000000" w:themeColor="text1"/>
        </w:rPr>
        <w:t>s</w:t>
      </w:r>
      <w:r w:rsidR="33B1915B" w:rsidRPr="00661BC4">
        <w:rPr>
          <w:rFonts w:cs="Times New Roman"/>
          <w:color w:val="000000" w:themeColor="text1"/>
        </w:rPr>
        <w:t xml:space="preserve">t, on direktiivi 2009/73/EÜ artikli 2 punkti 1 vasteks direktiivi </w:t>
      </w:r>
      <w:r w:rsidR="00EE7650">
        <w:rPr>
          <w:rFonts w:cs="Times New Roman"/>
          <w:color w:val="000000" w:themeColor="text1"/>
        </w:rPr>
        <w:t xml:space="preserve">(EL) </w:t>
      </w:r>
      <w:r w:rsidR="33B1915B" w:rsidRPr="00661BC4">
        <w:rPr>
          <w:rFonts w:cs="Times New Roman"/>
          <w:color w:val="000000" w:themeColor="text1"/>
        </w:rPr>
        <w:t>2024/1788 artikli 2 punkt 15.</w:t>
      </w:r>
      <w:r w:rsidR="044A3411" w:rsidRPr="00661BC4">
        <w:rPr>
          <w:rFonts w:cs="Times New Roman"/>
          <w:color w:val="000000" w:themeColor="text1"/>
        </w:rPr>
        <w:t xml:space="preserve"> Direktiivi </w:t>
      </w:r>
      <w:r w:rsidR="00EE7650">
        <w:rPr>
          <w:rFonts w:cs="Times New Roman"/>
          <w:color w:val="000000" w:themeColor="text1"/>
        </w:rPr>
        <w:t>(EL)</w:t>
      </w:r>
      <w:r w:rsidR="044A3411" w:rsidRPr="00661BC4">
        <w:rPr>
          <w:rFonts w:cs="Times New Roman"/>
          <w:color w:val="000000" w:themeColor="text1"/>
        </w:rPr>
        <w:t xml:space="preserve"> 2024/1788 artikli 2 punkt 15 on </w:t>
      </w:r>
      <w:r w:rsidR="00F46624">
        <w:rPr>
          <w:rFonts w:cs="Times New Roman"/>
          <w:color w:val="000000" w:themeColor="text1"/>
        </w:rPr>
        <w:t>sõnastatud</w:t>
      </w:r>
      <w:r w:rsidR="044A3411" w:rsidRPr="00661BC4">
        <w:rPr>
          <w:rFonts w:cs="Times New Roman"/>
          <w:color w:val="000000" w:themeColor="text1"/>
        </w:rPr>
        <w:t xml:space="preserve"> järgmi</w:t>
      </w:r>
      <w:r w:rsidR="00F46624">
        <w:rPr>
          <w:rFonts w:cs="Times New Roman"/>
          <w:color w:val="000000" w:themeColor="text1"/>
        </w:rPr>
        <w:t>selt</w:t>
      </w:r>
      <w:r w:rsidR="044A3411" w:rsidRPr="00661BC4">
        <w:rPr>
          <w:rFonts w:cs="Times New Roman"/>
          <w:color w:val="000000" w:themeColor="text1"/>
        </w:rPr>
        <w:t>:</w:t>
      </w:r>
      <w:r w:rsidRPr="00661BC4">
        <w:rPr>
          <w:rFonts w:cs="Times New Roman"/>
          <w:color w:val="000000" w:themeColor="text1"/>
        </w:rPr>
        <w:t xml:space="preserve"> „</w:t>
      </w:r>
      <w:r w:rsidRPr="000966D2">
        <w:rPr>
          <w:rFonts w:cs="Times New Roman"/>
          <w:color w:val="000000" w:themeColor="text1"/>
        </w:rPr>
        <w:t>füüsiline või juriidiline isik, kes tegeleb maagaasi, sealhulgas veeldatud maagaasi tootmise, ülekandmise, jaotamise, tarnimise, ostmise või hoiustamisega ning kes vastutab nende ülesannetega seotud kaubanduslike, tehniliste või hooldusküsimuste eest, välja arvatud lõpptarbijad“</w:t>
      </w:r>
      <w:r w:rsidRPr="00661BC4">
        <w:rPr>
          <w:rFonts w:cs="Times New Roman"/>
          <w:color w:val="000000" w:themeColor="text1"/>
        </w:rPr>
        <w:t>.</w:t>
      </w:r>
    </w:p>
    <w:p w14:paraId="6A28DB68" w14:textId="3A1371F4" w:rsidR="1B4FC8EE" w:rsidRPr="00661BC4" w:rsidRDefault="1B4FC8EE" w:rsidP="00713977">
      <w:pPr>
        <w:rPr>
          <w:rFonts w:cs="Times New Roman"/>
          <w:color w:val="000000" w:themeColor="text1"/>
          <w:szCs w:val="24"/>
        </w:rPr>
      </w:pPr>
      <w:r w:rsidRPr="00661BC4">
        <w:rPr>
          <w:rFonts w:cs="Times New Roman"/>
          <w:color w:val="000000" w:themeColor="text1"/>
          <w:szCs w:val="24"/>
        </w:rPr>
        <w:t>Maagaasiseaduse §-s 4 on gaasiettevõtja defineeritud kui „</w:t>
      </w:r>
      <w:r w:rsidRPr="000966D2">
        <w:rPr>
          <w:rFonts w:cs="Times New Roman"/>
          <w:color w:val="000000" w:themeColor="text1"/>
          <w:szCs w:val="24"/>
        </w:rPr>
        <w:t>ettevõtja, kes tegutseb vähemalt ühel tegevusalal, milleks on gaasi tootmine, import, ülekanne, jaotamine, hoiustamine või müük, ning kes vastutab selle tegevusega seonduva kaubandusliku või hooldusküsimuse lahendamise eest“</w:t>
      </w:r>
      <w:r w:rsidRPr="00661BC4">
        <w:rPr>
          <w:rFonts w:cs="Times New Roman"/>
          <w:color w:val="000000" w:themeColor="text1"/>
          <w:szCs w:val="24"/>
        </w:rPr>
        <w:t>. Seetõttu on kommenteeritavas punktis viidatud gaasiettevõtjale maagaasiseaduse tähenduses.</w:t>
      </w:r>
    </w:p>
    <w:p w14:paraId="095E869B" w14:textId="77777777" w:rsidR="004E6702" w:rsidRPr="00661BC4" w:rsidRDefault="004E6702" w:rsidP="00713977">
      <w:pPr>
        <w:rPr>
          <w:rFonts w:cs="Times New Roman"/>
          <w:color w:val="000000" w:themeColor="text1"/>
        </w:rPr>
      </w:pPr>
    </w:p>
    <w:p w14:paraId="69447E1A" w14:textId="6055D69D" w:rsidR="7F221EB1" w:rsidRPr="00661BC4" w:rsidRDefault="0080087C" w:rsidP="00713977">
      <w:pPr>
        <w:rPr>
          <w:rFonts w:cs="Times New Roman"/>
          <w:szCs w:val="24"/>
        </w:rPr>
      </w:pPr>
      <w:r>
        <w:rPr>
          <w:rFonts w:cs="Times New Roman"/>
          <w:b/>
          <w:bCs/>
          <w:color w:val="000000" w:themeColor="text1"/>
          <w:szCs w:val="24"/>
        </w:rPr>
        <w:lastRenderedPageBreak/>
        <w:t xml:space="preserve">Eelnõukohane </w:t>
      </w:r>
      <w:r w:rsidR="7F221EB1" w:rsidRPr="00FD617B">
        <w:rPr>
          <w:rFonts w:cs="Times New Roman"/>
          <w:b/>
          <w:bCs/>
          <w:color w:val="000000" w:themeColor="text1"/>
          <w:szCs w:val="24"/>
        </w:rPr>
        <w:t>KüTS</w:t>
      </w:r>
      <w:r>
        <w:rPr>
          <w:rFonts w:cs="Times New Roman"/>
          <w:b/>
          <w:bCs/>
          <w:color w:val="000000" w:themeColor="text1"/>
          <w:szCs w:val="24"/>
        </w:rPr>
        <w:t>i</w:t>
      </w:r>
      <w:r w:rsidR="7F221EB1" w:rsidRPr="00FD617B">
        <w:rPr>
          <w:rFonts w:cs="Times New Roman"/>
          <w:b/>
          <w:bCs/>
          <w:color w:val="000000" w:themeColor="text1"/>
          <w:szCs w:val="24"/>
        </w:rPr>
        <w:t xml:space="preserve"> § 3 l</w:t>
      </w:r>
      <w:r>
        <w:rPr>
          <w:rFonts w:cs="Times New Roman"/>
          <w:b/>
          <w:bCs/>
          <w:color w:val="000000" w:themeColor="text1"/>
          <w:szCs w:val="24"/>
        </w:rPr>
        <w:t>õike</w:t>
      </w:r>
      <w:r w:rsidR="7F221EB1" w:rsidRPr="00FD617B">
        <w:rPr>
          <w:rFonts w:cs="Times New Roman"/>
          <w:b/>
          <w:bCs/>
          <w:color w:val="000000" w:themeColor="text1"/>
          <w:szCs w:val="24"/>
        </w:rPr>
        <w:t xml:space="preserve"> 3 p</w:t>
      </w:r>
      <w:r>
        <w:rPr>
          <w:rFonts w:cs="Times New Roman"/>
          <w:b/>
          <w:bCs/>
          <w:color w:val="000000" w:themeColor="text1"/>
          <w:szCs w:val="24"/>
        </w:rPr>
        <w:t>unkt</w:t>
      </w:r>
      <w:r w:rsidR="7F221EB1" w:rsidRPr="00FD617B">
        <w:rPr>
          <w:rFonts w:cs="Times New Roman"/>
          <w:b/>
          <w:bCs/>
          <w:color w:val="000000" w:themeColor="text1"/>
          <w:szCs w:val="24"/>
        </w:rPr>
        <w:t xml:space="preserve"> 9 </w:t>
      </w:r>
      <w:r w:rsidR="00EE20BF">
        <w:rPr>
          <w:rFonts w:cs="Times New Roman"/>
          <w:color w:val="000000" w:themeColor="text1"/>
          <w:szCs w:val="24"/>
        </w:rPr>
        <w:t>sätesta</w:t>
      </w:r>
      <w:r w:rsidR="7F221EB1" w:rsidRPr="00661BC4">
        <w:rPr>
          <w:rFonts w:cs="Times New Roman"/>
          <w:color w:val="000000" w:themeColor="text1"/>
          <w:szCs w:val="24"/>
        </w:rPr>
        <w:t xml:space="preserve">b üliolulise üksusena </w:t>
      </w:r>
      <w:r w:rsidR="1EFA2D2E" w:rsidRPr="00661BC4">
        <w:rPr>
          <w:rFonts w:cs="Times New Roman"/>
          <w:color w:val="000000" w:themeColor="text1"/>
          <w:szCs w:val="24"/>
        </w:rPr>
        <w:t>haldusteenuse osutaja.</w:t>
      </w:r>
      <w:r w:rsidR="48F639E8" w:rsidRPr="00661BC4">
        <w:rPr>
          <w:rFonts w:cs="Times New Roman"/>
          <w:color w:val="000000" w:themeColor="text1"/>
          <w:szCs w:val="24"/>
        </w:rPr>
        <w:t xml:space="preserve"> </w:t>
      </w:r>
      <w:r w:rsidR="3F5CCCD4"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3F5CCCD4" w:rsidRPr="00661BC4">
        <w:rPr>
          <w:rFonts w:cs="Times New Roman"/>
          <w:color w:val="000000" w:themeColor="text1"/>
          <w:szCs w:val="24"/>
        </w:rPr>
        <w:t xml:space="preserve"> ka k</w:t>
      </w:r>
      <w:r>
        <w:rPr>
          <w:rFonts w:cs="Times New Roman"/>
          <w:color w:val="000000" w:themeColor="text1"/>
          <w:szCs w:val="24"/>
        </w:rPr>
        <w:t>õne</w:t>
      </w:r>
      <w:r w:rsidR="3F5CCCD4" w:rsidRPr="00661BC4">
        <w:rPr>
          <w:rFonts w:cs="Times New Roman"/>
          <w:color w:val="000000" w:themeColor="text1"/>
          <w:szCs w:val="24"/>
        </w:rPr>
        <w:t>soleva lõike sissejuhatavas osas nimetatud piirmäärad</w:t>
      </w:r>
      <w:r>
        <w:rPr>
          <w:rFonts w:cs="Times New Roman"/>
          <w:color w:val="000000" w:themeColor="text1"/>
          <w:szCs w:val="24"/>
        </w:rPr>
        <w:t>ele</w:t>
      </w:r>
      <w:r w:rsidR="3F5CCCD4" w:rsidRPr="00661BC4">
        <w:rPr>
          <w:rFonts w:cs="Times New Roman"/>
          <w:color w:val="000000" w:themeColor="text1"/>
          <w:szCs w:val="24"/>
        </w:rPr>
        <w:t xml:space="preserve">. </w:t>
      </w:r>
    </w:p>
    <w:p w14:paraId="49BF1B95" w14:textId="11BE2CE5" w:rsidR="556049AB" w:rsidRDefault="4F8541CC" w:rsidP="00713977">
      <w:pPr>
        <w:rPr>
          <w:rFonts w:cs="Times New Roman"/>
          <w:color w:val="000000" w:themeColor="text1"/>
        </w:rPr>
      </w:pPr>
      <w:r w:rsidRPr="00661BC4">
        <w:rPr>
          <w:rFonts w:cs="Times New Roman"/>
          <w:color w:val="000000" w:themeColor="text1"/>
        </w:rPr>
        <w:t>Selle</w:t>
      </w:r>
      <w:r w:rsidR="78834BD3" w:rsidRPr="00661BC4">
        <w:rPr>
          <w:rFonts w:cs="Times New Roman"/>
          <w:color w:val="000000" w:themeColor="text1"/>
        </w:rPr>
        <w:t xml:space="preserve"> punkti</w:t>
      </w:r>
      <w:r w:rsidRPr="00661BC4">
        <w:rPr>
          <w:rFonts w:cs="Times New Roman"/>
          <w:color w:val="000000" w:themeColor="text1"/>
        </w:rPr>
        <w:t xml:space="preserve">ga </w:t>
      </w:r>
      <w:r w:rsidR="0080087C">
        <w:rPr>
          <w:rFonts w:cs="Times New Roman"/>
          <w:color w:val="000000" w:themeColor="text1"/>
        </w:rPr>
        <w:t xml:space="preserve">kavandatakse üle </w:t>
      </w:r>
      <w:r w:rsidRPr="00661BC4">
        <w:rPr>
          <w:rFonts w:cs="Times New Roman"/>
          <w:color w:val="000000" w:themeColor="text1"/>
        </w:rPr>
        <w:t>võ</w:t>
      </w:r>
      <w:r w:rsidR="0080087C">
        <w:rPr>
          <w:rFonts w:cs="Times New Roman"/>
          <w:color w:val="000000" w:themeColor="text1"/>
        </w:rPr>
        <w:t>t</w:t>
      </w:r>
      <w:r w:rsidRPr="00661BC4">
        <w:rPr>
          <w:rFonts w:cs="Times New Roman"/>
          <w:color w:val="000000" w:themeColor="text1"/>
        </w:rPr>
        <w:t>ta NIS2</w:t>
      </w:r>
      <w:r w:rsidR="0080087C">
        <w:rPr>
          <w:rFonts w:cs="Times New Roman"/>
          <w:color w:val="000000" w:themeColor="text1"/>
        </w:rPr>
        <w:t>-</w:t>
      </w:r>
      <w:r w:rsidRPr="00661BC4">
        <w:rPr>
          <w:rFonts w:cs="Times New Roman"/>
          <w:color w:val="000000" w:themeColor="text1"/>
        </w:rPr>
        <w:t xml:space="preserve">direktiivi I lisa </w:t>
      </w:r>
      <w:r w:rsidR="0080087C">
        <w:rPr>
          <w:rFonts w:cs="Times New Roman"/>
          <w:color w:val="000000" w:themeColor="text1"/>
        </w:rPr>
        <w:t>punkti</w:t>
      </w:r>
      <w:r w:rsidRPr="00661BC4">
        <w:rPr>
          <w:rFonts w:cs="Times New Roman"/>
          <w:color w:val="000000" w:themeColor="text1"/>
        </w:rPr>
        <w:t xml:space="preserve"> 9</w:t>
      </w:r>
      <w:r w:rsidR="0080087C">
        <w:rPr>
          <w:rFonts w:cs="Times New Roman"/>
          <w:color w:val="000000" w:themeColor="text1"/>
        </w:rPr>
        <w:t xml:space="preserve"> </w:t>
      </w:r>
      <w:r w:rsidRPr="00661BC4">
        <w:rPr>
          <w:rFonts w:cs="Times New Roman"/>
          <w:color w:val="000000" w:themeColor="text1"/>
        </w:rPr>
        <w:t xml:space="preserve">esimene </w:t>
      </w:r>
      <w:r w:rsidR="0080087C">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hallatud teenuse osutajad</w:t>
      </w:r>
      <w:r w:rsidRPr="00661BC4">
        <w:rPr>
          <w:rFonts w:cs="Times New Roman"/>
          <w:color w:val="000000" w:themeColor="text1"/>
        </w:rPr>
        <w:t>). Haldusteenuse osutaja on defineeritud NIS2</w:t>
      </w:r>
      <w:r w:rsidR="0080087C">
        <w:rPr>
          <w:rFonts w:cs="Times New Roman"/>
          <w:color w:val="000000" w:themeColor="text1"/>
        </w:rPr>
        <w:t>-</w:t>
      </w:r>
      <w:r w:rsidRPr="00661BC4">
        <w:rPr>
          <w:rFonts w:cs="Times New Roman"/>
          <w:color w:val="000000" w:themeColor="text1"/>
        </w:rPr>
        <w:t>direktiivi artikli 6 punktis 39, mis võetakse üle KüTS</w:t>
      </w:r>
      <w:r w:rsidR="0080087C">
        <w:rPr>
          <w:rFonts w:cs="Times New Roman"/>
          <w:color w:val="000000" w:themeColor="text1"/>
        </w:rPr>
        <w:t>i</w:t>
      </w:r>
      <w:r w:rsidRPr="00661BC4">
        <w:rPr>
          <w:rFonts w:cs="Times New Roman"/>
          <w:color w:val="000000" w:themeColor="text1"/>
        </w:rPr>
        <w:t xml:space="preserve"> § 2 punktiga </w:t>
      </w:r>
      <w:r w:rsidR="42600A5E" w:rsidRPr="00661BC4">
        <w:rPr>
          <w:rFonts w:cs="Times New Roman"/>
          <w:color w:val="000000" w:themeColor="text1"/>
        </w:rPr>
        <w:t>7</w:t>
      </w:r>
      <w:r w:rsidRPr="00661BC4">
        <w:rPr>
          <w:rFonts w:cs="Times New Roman"/>
          <w:color w:val="000000" w:themeColor="text1"/>
        </w:rPr>
        <w:t xml:space="preserve">. </w:t>
      </w:r>
      <w:r w:rsidR="3BCB5160" w:rsidRPr="00661BC4">
        <w:rPr>
          <w:rFonts w:cs="Times New Roman"/>
          <w:color w:val="000000" w:themeColor="text1"/>
        </w:rPr>
        <w:t xml:space="preserve">Eelnõu varasemas versioonis on kasutatud selle asemel terminit </w:t>
      </w:r>
      <w:r w:rsidR="002638D4">
        <w:rPr>
          <w:rFonts w:cs="Times New Roman"/>
          <w:color w:val="000000" w:themeColor="text1"/>
        </w:rPr>
        <w:t>„</w:t>
      </w:r>
      <w:r w:rsidR="3BCB5160" w:rsidRPr="00661BC4">
        <w:rPr>
          <w:rFonts w:cs="Times New Roman"/>
          <w:color w:val="000000" w:themeColor="text1"/>
        </w:rPr>
        <w:t>hallatud teenuse osutaja”.</w:t>
      </w:r>
      <w:r w:rsidR="56E84F34" w:rsidRPr="00661BC4">
        <w:rPr>
          <w:rFonts w:cs="Times New Roman"/>
          <w:color w:val="000000" w:themeColor="text1"/>
        </w:rPr>
        <w:t xml:space="preserve"> Se</w:t>
      </w:r>
      <w:r w:rsidR="002638D4">
        <w:rPr>
          <w:rFonts w:cs="Times New Roman"/>
          <w:color w:val="000000" w:themeColor="text1"/>
        </w:rPr>
        <w:t>e</w:t>
      </w:r>
      <w:r w:rsidR="56E84F34" w:rsidRPr="00661BC4">
        <w:rPr>
          <w:rFonts w:cs="Times New Roman"/>
          <w:color w:val="000000" w:themeColor="text1"/>
        </w:rPr>
        <w:t xml:space="preserve"> termin </w:t>
      </w:r>
      <w:r w:rsidR="00F46624">
        <w:rPr>
          <w:rFonts w:cs="Times New Roman"/>
          <w:color w:val="000000" w:themeColor="text1"/>
        </w:rPr>
        <w:t>asenda</w:t>
      </w:r>
      <w:r w:rsidR="56E84F34" w:rsidRPr="00661BC4">
        <w:rPr>
          <w:rFonts w:cs="Times New Roman"/>
          <w:color w:val="000000" w:themeColor="text1"/>
        </w:rPr>
        <w:t>ti eelnõu kooskõlastamisel saadud tagasiside</w:t>
      </w:r>
      <w:r w:rsidR="00F46624">
        <w:rPr>
          <w:rFonts w:cs="Times New Roman"/>
          <w:color w:val="000000" w:themeColor="text1"/>
        </w:rPr>
        <w:t xml:space="preserve"> põhjal</w:t>
      </w:r>
      <w:r w:rsidR="56E84F34" w:rsidRPr="00661BC4">
        <w:rPr>
          <w:rFonts w:cs="Times New Roman"/>
          <w:color w:val="000000" w:themeColor="text1"/>
        </w:rPr>
        <w:t>.</w:t>
      </w:r>
      <w:r w:rsidR="0082710D">
        <w:rPr>
          <w:rFonts w:cs="Times New Roman"/>
          <w:color w:val="000000" w:themeColor="text1"/>
        </w:rPr>
        <w:t xml:space="preserve"> Tegemist on IKT-ga seotud haldusteenustega</w:t>
      </w:r>
      <w:r w:rsidR="00D70D4E">
        <w:rPr>
          <w:rFonts w:cs="Times New Roman"/>
          <w:color w:val="000000" w:themeColor="text1"/>
        </w:rPr>
        <w:t>.</w:t>
      </w:r>
    </w:p>
    <w:p w14:paraId="7BD85408" w14:textId="77777777" w:rsidR="00FD617B" w:rsidRPr="00661BC4" w:rsidRDefault="00FD617B" w:rsidP="00713977">
      <w:pPr>
        <w:rPr>
          <w:rFonts w:cs="Times New Roman"/>
        </w:rPr>
      </w:pPr>
    </w:p>
    <w:p w14:paraId="3A8D630C" w14:textId="777F73A7" w:rsidR="59438AC7" w:rsidRPr="00661BC4" w:rsidRDefault="00F46624" w:rsidP="00713977">
      <w:pPr>
        <w:rPr>
          <w:rFonts w:cs="Times New Roman"/>
          <w:color w:val="000000" w:themeColor="text1"/>
          <w:szCs w:val="24"/>
        </w:rPr>
      </w:pPr>
      <w:r>
        <w:rPr>
          <w:rFonts w:cs="Times New Roman"/>
          <w:b/>
          <w:bCs/>
          <w:color w:val="000000" w:themeColor="text1"/>
          <w:szCs w:val="24"/>
        </w:rPr>
        <w:t xml:space="preserve">Eelnõukohane </w:t>
      </w:r>
      <w:r w:rsidR="59438AC7" w:rsidRPr="00FD617B">
        <w:rPr>
          <w:rFonts w:cs="Times New Roman"/>
          <w:b/>
          <w:bCs/>
          <w:color w:val="000000" w:themeColor="text1"/>
          <w:szCs w:val="24"/>
        </w:rPr>
        <w:t>KüTS</w:t>
      </w:r>
      <w:r>
        <w:rPr>
          <w:rFonts w:cs="Times New Roman"/>
          <w:b/>
          <w:bCs/>
          <w:color w:val="000000" w:themeColor="text1"/>
          <w:szCs w:val="24"/>
        </w:rPr>
        <w:t>i</w:t>
      </w:r>
      <w:r w:rsidR="59438AC7" w:rsidRPr="00FD617B">
        <w:rPr>
          <w:rFonts w:cs="Times New Roman"/>
          <w:b/>
          <w:bCs/>
          <w:color w:val="000000" w:themeColor="text1"/>
          <w:szCs w:val="24"/>
        </w:rPr>
        <w:t xml:space="preserve"> § 3 l</w:t>
      </w:r>
      <w:r>
        <w:rPr>
          <w:rFonts w:cs="Times New Roman"/>
          <w:b/>
          <w:bCs/>
          <w:color w:val="000000" w:themeColor="text1"/>
          <w:szCs w:val="24"/>
        </w:rPr>
        <w:t>õike</w:t>
      </w:r>
      <w:r w:rsidR="59438AC7" w:rsidRPr="00FD617B">
        <w:rPr>
          <w:rFonts w:cs="Times New Roman"/>
          <w:b/>
          <w:bCs/>
          <w:color w:val="000000" w:themeColor="text1"/>
          <w:szCs w:val="24"/>
        </w:rPr>
        <w:t xml:space="preserve"> 3 p</w:t>
      </w:r>
      <w:r>
        <w:rPr>
          <w:rFonts w:cs="Times New Roman"/>
          <w:b/>
          <w:bCs/>
          <w:color w:val="000000" w:themeColor="text1"/>
          <w:szCs w:val="24"/>
        </w:rPr>
        <w:t>unkt</w:t>
      </w:r>
      <w:r w:rsidR="59438AC7" w:rsidRPr="00FD617B">
        <w:rPr>
          <w:rFonts w:cs="Times New Roman"/>
          <w:b/>
          <w:bCs/>
          <w:color w:val="000000" w:themeColor="text1"/>
          <w:szCs w:val="24"/>
        </w:rPr>
        <w:t xml:space="preserve"> 10</w:t>
      </w:r>
      <w:r w:rsidR="47BE010C" w:rsidRPr="00661BC4">
        <w:rPr>
          <w:rFonts w:cs="Times New Roman"/>
          <w:b/>
          <w:bCs/>
          <w:color w:val="000000" w:themeColor="text1"/>
          <w:szCs w:val="24"/>
        </w:rPr>
        <w:t xml:space="preserve"> </w:t>
      </w:r>
      <w:r w:rsidR="00EE20BF">
        <w:rPr>
          <w:rFonts w:cs="Times New Roman"/>
          <w:color w:val="000000" w:themeColor="text1"/>
          <w:szCs w:val="24"/>
        </w:rPr>
        <w:t>sätesta</w:t>
      </w:r>
      <w:r w:rsidR="47BE010C" w:rsidRPr="00661BC4">
        <w:rPr>
          <w:rFonts w:cs="Times New Roman"/>
          <w:color w:val="000000" w:themeColor="text1"/>
          <w:szCs w:val="24"/>
        </w:rPr>
        <w:t>b üliolulise üksusena hoidlatevõrgu haldur</w:t>
      </w:r>
      <w:r w:rsidR="242DC8AE" w:rsidRPr="00661BC4">
        <w:rPr>
          <w:rFonts w:cs="Times New Roman"/>
          <w:color w:val="000000" w:themeColor="text1"/>
          <w:szCs w:val="24"/>
        </w:rPr>
        <w:t>i</w:t>
      </w:r>
      <w:r w:rsidR="47BE010C" w:rsidRPr="00661BC4">
        <w:rPr>
          <w:rFonts w:cs="Times New Roman"/>
          <w:color w:val="000000" w:themeColor="text1"/>
          <w:szCs w:val="24"/>
        </w:rPr>
        <w:t xml:space="preserve"> maagaasiseaduse tähenduses</w:t>
      </w:r>
      <w:r w:rsidR="6619AC44" w:rsidRPr="00661BC4">
        <w:rPr>
          <w:rFonts w:cs="Times New Roman"/>
          <w:color w:val="000000" w:themeColor="text1"/>
          <w:szCs w:val="24"/>
        </w:rPr>
        <w:t>.</w:t>
      </w:r>
      <w:r w:rsidR="02A64C1B" w:rsidRPr="00661BC4">
        <w:rPr>
          <w:rFonts w:cs="Times New Roman"/>
          <w:color w:val="000000" w:themeColor="text1"/>
          <w:szCs w:val="24"/>
        </w:rPr>
        <w:t xml:space="preserve"> </w:t>
      </w:r>
      <w:r w:rsidR="2EA7BCE6" w:rsidRPr="00661BC4">
        <w:rPr>
          <w:rFonts w:cs="Times New Roman"/>
          <w:color w:val="000000" w:themeColor="text1"/>
          <w:szCs w:val="24"/>
        </w:rPr>
        <w:t xml:space="preserve">Selline üksus on ülioluline üksus, kui </w:t>
      </w:r>
      <w:r>
        <w:rPr>
          <w:rFonts w:cs="Times New Roman"/>
          <w:color w:val="000000" w:themeColor="text1"/>
          <w:szCs w:val="24"/>
        </w:rPr>
        <w:t>ta vastab</w:t>
      </w:r>
      <w:r w:rsidR="2EA7BCE6" w:rsidRPr="00661BC4">
        <w:rPr>
          <w:rFonts w:cs="Times New Roman"/>
          <w:color w:val="000000" w:themeColor="text1"/>
          <w:szCs w:val="24"/>
        </w:rPr>
        <w:t xml:space="preserve"> ka k</w:t>
      </w:r>
      <w:r>
        <w:rPr>
          <w:rFonts w:cs="Times New Roman"/>
          <w:color w:val="000000" w:themeColor="text1"/>
          <w:szCs w:val="24"/>
        </w:rPr>
        <w:t>õne</w:t>
      </w:r>
      <w:r w:rsidR="2EA7BCE6" w:rsidRPr="00661BC4">
        <w:rPr>
          <w:rFonts w:cs="Times New Roman"/>
          <w:color w:val="000000" w:themeColor="text1"/>
          <w:szCs w:val="24"/>
        </w:rPr>
        <w:t>soleva lõike sissejuhatavas osas nimetatud piirmäärad</w:t>
      </w:r>
      <w:r>
        <w:rPr>
          <w:rFonts w:cs="Times New Roman"/>
          <w:color w:val="000000" w:themeColor="text1"/>
          <w:szCs w:val="24"/>
        </w:rPr>
        <w:t>ele</w:t>
      </w:r>
      <w:r w:rsidR="2EA7BCE6" w:rsidRPr="00661BC4">
        <w:rPr>
          <w:rFonts w:cs="Times New Roman"/>
          <w:color w:val="000000" w:themeColor="text1"/>
          <w:szCs w:val="24"/>
        </w:rPr>
        <w:t>.</w:t>
      </w:r>
    </w:p>
    <w:p w14:paraId="0273C08A" w14:textId="5F4FE153" w:rsidR="02A64C1B" w:rsidRPr="00661BC4" w:rsidRDefault="02556572" w:rsidP="00713977">
      <w:pPr>
        <w:rPr>
          <w:rFonts w:cs="Times New Roman"/>
          <w:color w:val="000000" w:themeColor="text1"/>
        </w:rPr>
      </w:pPr>
      <w:r w:rsidRPr="00661BC4">
        <w:rPr>
          <w:rFonts w:cs="Times New Roman"/>
          <w:color w:val="000000" w:themeColor="text1"/>
        </w:rPr>
        <w:t>Selle</w:t>
      </w:r>
      <w:r w:rsidR="78332DF8" w:rsidRPr="00661BC4">
        <w:rPr>
          <w:rFonts w:cs="Times New Roman"/>
          <w:color w:val="000000" w:themeColor="text1"/>
        </w:rPr>
        <w:t xml:space="preserve"> punkti</w:t>
      </w:r>
      <w:r w:rsidRPr="00661BC4">
        <w:rPr>
          <w:rFonts w:cs="Times New Roman"/>
          <w:color w:val="000000" w:themeColor="text1"/>
        </w:rPr>
        <w:t>ga võetakse üle NIS2</w:t>
      </w:r>
      <w:r w:rsidR="00F46624">
        <w:rPr>
          <w:rFonts w:cs="Times New Roman"/>
          <w:color w:val="000000" w:themeColor="text1"/>
        </w:rPr>
        <w:t>-</w:t>
      </w:r>
      <w:r w:rsidRPr="00661BC4">
        <w:rPr>
          <w:rFonts w:cs="Times New Roman"/>
          <w:color w:val="000000" w:themeColor="text1"/>
        </w:rPr>
        <w:t xml:space="preserve">direktiivi I lisa </w:t>
      </w:r>
      <w:r w:rsidR="00F46624">
        <w:rPr>
          <w:rFonts w:cs="Times New Roman"/>
          <w:color w:val="000000" w:themeColor="text1"/>
        </w:rPr>
        <w:t>punkti</w:t>
      </w:r>
      <w:r w:rsidRPr="00661BC4">
        <w:rPr>
          <w:rFonts w:cs="Times New Roman"/>
          <w:color w:val="000000" w:themeColor="text1"/>
        </w:rPr>
        <w:t xml:space="preserve"> 1</w:t>
      </w:r>
      <w:r w:rsidR="00F46624">
        <w:rPr>
          <w:rFonts w:cs="Times New Roman"/>
          <w:color w:val="000000" w:themeColor="text1"/>
        </w:rPr>
        <w:t xml:space="preserve"> alapunkti </w:t>
      </w:r>
      <w:r w:rsidRPr="00661BC4">
        <w:rPr>
          <w:rFonts w:cs="Times New Roman"/>
          <w:color w:val="000000" w:themeColor="text1"/>
        </w:rPr>
        <w:t>d</w:t>
      </w:r>
      <w:r w:rsidR="00F46624">
        <w:rPr>
          <w:rFonts w:cs="Times New Roman"/>
          <w:color w:val="000000" w:themeColor="text1"/>
        </w:rPr>
        <w:t xml:space="preserve"> </w:t>
      </w:r>
      <w:r w:rsidRPr="00661BC4">
        <w:rPr>
          <w:rFonts w:cs="Times New Roman"/>
          <w:color w:val="000000" w:themeColor="text1"/>
        </w:rPr>
        <w:t xml:space="preserve">neljas </w:t>
      </w:r>
      <w:r w:rsidR="00F46624">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direktiivi 2009/73/EÜ artikli 2 punktis 10 määratletud hoidlatevõrgu haldurid</w:t>
      </w:r>
      <w:r w:rsidRPr="00661BC4">
        <w:rPr>
          <w:rFonts w:cs="Times New Roman"/>
          <w:color w:val="000000" w:themeColor="text1"/>
        </w:rPr>
        <w:t>). Direktiivi 2009/73/EÜ artikli 2 punkti 10 kohaselt on hoidlatevõrgu haldur „</w:t>
      </w:r>
      <w:r w:rsidRPr="003E3261">
        <w:rPr>
          <w:rFonts w:cs="Times New Roman"/>
          <w:color w:val="000000" w:themeColor="text1"/>
        </w:rPr>
        <w:t>füüsiline või juriidiline isik, kes täidab gaasi hoiustamise ülesannet ja vastutab gaasihoidla kasutamise eest“</w:t>
      </w:r>
      <w:r w:rsidRPr="00661BC4">
        <w:rPr>
          <w:rFonts w:cs="Times New Roman"/>
          <w:color w:val="000000" w:themeColor="text1"/>
        </w:rPr>
        <w:t xml:space="preserve">. </w:t>
      </w:r>
      <w:r w:rsidR="517263F7" w:rsidRPr="00661BC4">
        <w:rPr>
          <w:rFonts w:cs="Times New Roman"/>
          <w:color w:val="000000" w:themeColor="text1"/>
        </w:rPr>
        <w:t xml:space="preserve">Direktiiv 2009/73/EÜ tunnistati </w:t>
      </w:r>
      <w:r w:rsidR="5E3EA3DE" w:rsidRPr="00661BC4">
        <w:rPr>
          <w:rFonts w:cs="Times New Roman"/>
          <w:color w:val="000000" w:themeColor="text1"/>
        </w:rPr>
        <w:t xml:space="preserve">3. augustil 2024 </w:t>
      </w:r>
      <w:r w:rsidR="517263F7" w:rsidRPr="00661BC4">
        <w:rPr>
          <w:rFonts w:cs="Times New Roman"/>
          <w:color w:val="000000" w:themeColor="text1"/>
        </w:rPr>
        <w:t xml:space="preserve">kehtetuks direktiiviga </w:t>
      </w:r>
      <w:bookmarkStart w:id="8" w:name="_Hlk205369479"/>
      <w:r w:rsidR="00EE7650">
        <w:rPr>
          <w:rFonts w:cs="Times New Roman"/>
          <w:color w:val="000000" w:themeColor="text1"/>
        </w:rPr>
        <w:t>(EL)</w:t>
      </w:r>
      <w:r w:rsidR="517263F7" w:rsidRPr="00661BC4">
        <w:rPr>
          <w:rFonts w:cs="Times New Roman"/>
          <w:color w:val="000000" w:themeColor="text1"/>
        </w:rPr>
        <w:t xml:space="preserve"> </w:t>
      </w:r>
      <w:bookmarkEnd w:id="8"/>
      <w:r w:rsidR="517263F7" w:rsidRPr="00661BC4">
        <w:rPr>
          <w:rFonts w:cs="Times New Roman"/>
          <w:color w:val="000000" w:themeColor="text1"/>
        </w:rPr>
        <w:t xml:space="preserve">2024/1788. Direktiivi </w:t>
      </w:r>
      <w:r w:rsidR="00EE7650">
        <w:rPr>
          <w:rFonts w:cs="Times New Roman"/>
          <w:color w:val="000000" w:themeColor="text1"/>
        </w:rPr>
        <w:t>(EL)</w:t>
      </w:r>
      <w:r w:rsidR="517263F7" w:rsidRPr="00661BC4">
        <w:rPr>
          <w:rFonts w:cs="Times New Roman"/>
          <w:color w:val="000000" w:themeColor="text1"/>
        </w:rPr>
        <w:t xml:space="preserve"> 2024/1788 artiklit 95 arvestades ning </w:t>
      </w:r>
      <w:r w:rsidR="670D20A8" w:rsidRPr="00661BC4">
        <w:rPr>
          <w:rFonts w:cs="Times New Roman"/>
          <w:color w:val="000000" w:themeColor="text1"/>
        </w:rPr>
        <w:t xml:space="preserve">lähtudes </w:t>
      </w:r>
      <w:r w:rsidR="517263F7" w:rsidRPr="00661BC4">
        <w:rPr>
          <w:rFonts w:cs="Times New Roman"/>
          <w:color w:val="000000" w:themeColor="text1"/>
        </w:rPr>
        <w:t xml:space="preserve">selle direktiivi IV lisas </w:t>
      </w:r>
      <w:r w:rsidR="00F46624">
        <w:rPr>
          <w:rFonts w:cs="Times New Roman"/>
          <w:color w:val="000000" w:themeColor="text1"/>
        </w:rPr>
        <w:t>esitat</w:t>
      </w:r>
      <w:r w:rsidR="00F46624" w:rsidRPr="00661BC4">
        <w:rPr>
          <w:rFonts w:cs="Times New Roman"/>
          <w:color w:val="000000" w:themeColor="text1"/>
        </w:rPr>
        <w:t xml:space="preserve">ud </w:t>
      </w:r>
      <w:r w:rsidR="517263F7" w:rsidRPr="00661BC4">
        <w:rPr>
          <w:rFonts w:cs="Times New Roman"/>
          <w:color w:val="000000" w:themeColor="text1"/>
        </w:rPr>
        <w:t xml:space="preserve">direktiivi 2009/73/EÜ ja direktiivi </w:t>
      </w:r>
      <w:r w:rsidR="00EE7650">
        <w:rPr>
          <w:rFonts w:cs="Times New Roman"/>
          <w:color w:val="000000" w:themeColor="text1"/>
        </w:rPr>
        <w:t>(EL)</w:t>
      </w:r>
      <w:r w:rsidR="00EE7650" w:rsidRPr="00661BC4">
        <w:rPr>
          <w:rFonts w:cs="Times New Roman"/>
          <w:color w:val="000000" w:themeColor="text1"/>
        </w:rPr>
        <w:t xml:space="preserve"> </w:t>
      </w:r>
      <w:r w:rsidR="517263F7" w:rsidRPr="00661BC4">
        <w:rPr>
          <w:rFonts w:cs="Times New Roman"/>
          <w:color w:val="000000" w:themeColor="text1"/>
        </w:rPr>
        <w:t>2024/1788 vastavustabeli</w:t>
      </w:r>
      <w:r w:rsidR="423E7EEE" w:rsidRPr="00661BC4">
        <w:rPr>
          <w:rFonts w:cs="Times New Roman"/>
          <w:color w:val="000000" w:themeColor="text1"/>
        </w:rPr>
        <w:t>s</w:t>
      </w:r>
      <w:r w:rsidR="517263F7" w:rsidRPr="00661BC4">
        <w:rPr>
          <w:rFonts w:cs="Times New Roman"/>
          <w:color w:val="000000" w:themeColor="text1"/>
        </w:rPr>
        <w:t>t, on direktiivi 2009/73/EÜ artikli 2 punkti 1</w:t>
      </w:r>
      <w:r w:rsidR="0156E75B" w:rsidRPr="00661BC4">
        <w:rPr>
          <w:rFonts w:cs="Times New Roman"/>
          <w:color w:val="000000" w:themeColor="text1"/>
        </w:rPr>
        <w:t>0</w:t>
      </w:r>
      <w:r w:rsidR="517263F7" w:rsidRPr="00661BC4">
        <w:rPr>
          <w:rFonts w:cs="Times New Roman"/>
          <w:color w:val="000000" w:themeColor="text1"/>
        </w:rPr>
        <w:t xml:space="preserve"> vasteks direktiivi </w:t>
      </w:r>
      <w:r w:rsidR="00EE7650">
        <w:rPr>
          <w:rFonts w:cs="Times New Roman"/>
          <w:color w:val="000000" w:themeColor="text1"/>
        </w:rPr>
        <w:t>(EL)</w:t>
      </w:r>
      <w:r w:rsidR="00EE7650" w:rsidRPr="00661BC4">
        <w:rPr>
          <w:rFonts w:cs="Times New Roman"/>
          <w:color w:val="000000" w:themeColor="text1"/>
        </w:rPr>
        <w:t xml:space="preserve"> </w:t>
      </w:r>
      <w:r w:rsidR="517263F7" w:rsidRPr="00661BC4">
        <w:rPr>
          <w:rFonts w:cs="Times New Roman"/>
          <w:color w:val="000000" w:themeColor="text1"/>
        </w:rPr>
        <w:t xml:space="preserve">2024/1788 artikli 2 punkt </w:t>
      </w:r>
      <w:r w:rsidR="32729032" w:rsidRPr="00661BC4">
        <w:rPr>
          <w:rFonts w:cs="Times New Roman"/>
          <w:color w:val="000000" w:themeColor="text1"/>
        </w:rPr>
        <w:t>32</w:t>
      </w:r>
      <w:r w:rsidRPr="00661BC4">
        <w:rPr>
          <w:rFonts w:cs="Times New Roman"/>
          <w:color w:val="000000" w:themeColor="text1"/>
        </w:rPr>
        <w:t>: „</w:t>
      </w:r>
      <w:r w:rsidRPr="003E3261">
        <w:rPr>
          <w:rFonts w:cs="Times New Roman"/>
          <w:color w:val="000000" w:themeColor="text1"/>
        </w:rPr>
        <w:t>füüsiline või juriidiline isik, kes täidab maagaasi hoiustamise ülesannet ja vastutab maagaasihoidla käitamise eest“</w:t>
      </w:r>
      <w:r w:rsidRPr="00661BC4">
        <w:rPr>
          <w:rFonts w:cs="Times New Roman"/>
          <w:color w:val="000000" w:themeColor="text1"/>
        </w:rPr>
        <w:t>.</w:t>
      </w:r>
    </w:p>
    <w:p w14:paraId="28A70464" w14:textId="326CFCDA" w:rsidR="02A64C1B" w:rsidRPr="00661BC4" w:rsidRDefault="02A64C1B" w:rsidP="00713977">
      <w:pPr>
        <w:rPr>
          <w:rFonts w:cs="Times New Roman"/>
          <w:color w:val="000000" w:themeColor="text1"/>
          <w:szCs w:val="24"/>
        </w:rPr>
      </w:pPr>
      <w:r w:rsidRPr="00661BC4">
        <w:rPr>
          <w:rFonts w:cs="Times New Roman"/>
          <w:color w:val="000000" w:themeColor="text1"/>
          <w:szCs w:val="24"/>
        </w:rPr>
        <w:t>Maagaasiseaduse § 2 punktis 17 on hoidlatevõrgu haldur defineeritud kui „</w:t>
      </w:r>
      <w:r w:rsidRPr="003E3261">
        <w:rPr>
          <w:rFonts w:cs="Times New Roman"/>
          <w:color w:val="000000" w:themeColor="text1"/>
          <w:szCs w:val="24"/>
        </w:rPr>
        <w:t>isik, kes täidab gaasi hoiustamise ülesannet ja vastutab gaasihoidla nõuetekohase kasutamise eest“</w:t>
      </w:r>
      <w:r w:rsidRPr="00661BC4">
        <w:rPr>
          <w:rFonts w:cs="Times New Roman"/>
          <w:color w:val="000000" w:themeColor="text1"/>
          <w:szCs w:val="24"/>
        </w:rPr>
        <w:t>. Seetõttu on kommenteeritavas punktis viidatud hoidlatevõrgu haldurile maagaasiseaduse tähenduses.</w:t>
      </w:r>
    </w:p>
    <w:p w14:paraId="6090BABA" w14:textId="77777777" w:rsidR="00FD617B" w:rsidRPr="00661BC4" w:rsidRDefault="00FD617B" w:rsidP="00713977">
      <w:pPr>
        <w:rPr>
          <w:rFonts w:cs="Times New Roman"/>
          <w:color w:val="000000" w:themeColor="text1"/>
        </w:rPr>
      </w:pPr>
    </w:p>
    <w:p w14:paraId="18D457B4" w14:textId="609DD8FE" w:rsidR="02A64C1B" w:rsidRPr="00661BC4" w:rsidRDefault="004E0309" w:rsidP="00713977">
      <w:pPr>
        <w:rPr>
          <w:rFonts w:cs="Times New Roman"/>
          <w:color w:val="000000" w:themeColor="text1"/>
          <w:szCs w:val="24"/>
        </w:rPr>
      </w:pPr>
      <w:r>
        <w:rPr>
          <w:rFonts w:cs="Times New Roman"/>
          <w:b/>
          <w:bCs/>
          <w:color w:val="000000" w:themeColor="text1"/>
          <w:szCs w:val="24"/>
        </w:rPr>
        <w:t xml:space="preserve">Eelnõukohane </w:t>
      </w:r>
      <w:r w:rsidR="02A64C1B" w:rsidRPr="00661BC4">
        <w:rPr>
          <w:rFonts w:cs="Times New Roman"/>
          <w:b/>
          <w:bCs/>
          <w:color w:val="000000" w:themeColor="text1"/>
          <w:szCs w:val="24"/>
        </w:rPr>
        <w:t>KüTS</w:t>
      </w:r>
      <w:r>
        <w:rPr>
          <w:rFonts w:cs="Times New Roman"/>
          <w:b/>
          <w:bCs/>
          <w:color w:val="000000" w:themeColor="text1"/>
          <w:szCs w:val="24"/>
        </w:rPr>
        <w:t>i</w:t>
      </w:r>
      <w:r w:rsidR="02A64C1B" w:rsidRPr="00661BC4">
        <w:rPr>
          <w:rFonts w:cs="Times New Roman"/>
          <w:b/>
          <w:bCs/>
          <w:color w:val="000000" w:themeColor="text1"/>
          <w:szCs w:val="24"/>
        </w:rPr>
        <w:t xml:space="preserve"> § 3 l</w:t>
      </w:r>
      <w:r>
        <w:rPr>
          <w:rFonts w:cs="Times New Roman"/>
          <w:b/>
          <w:bCs/>
          <w:color w:val="000000" w:themeColor="text1"/>
          <w:szCs w:val="24"/>
        </w:rPr>
        <w:t>õike</w:t>
      </w:r>
      <w:r w:rsidR="02A64C1B" w:rsidRPr="00661BC4">
        <w:rPr>
          <w:rFonts w:cs="Times New Roman"/>
          <w:b/>
          <w:bCs/>
          <w:color w:val="000000" w:themeColor="text1"/>
          <w:szCs w:val="24"/>
        </w:rPr>
        <w:t xml:space="preserve"> 3 p</w:t>
      </w:r>
      <w:r>
        <w:rPr>
          <w:rFonts w:cs="Times New Roman"/>
          <w:b/>
          <w:bCs/>
          <w:color w:val="000000" w:themeColor="text1"/>
          <w:szCs w:val="24"/>
        </w:rPr>
        <w:t>unkt</w:t>
      </w:r>
      <w:r w:rsidR="02A64C1B" w:rsidRPr="00661BC4">
        <w:rPr>
          <w:rFonts w:cs="Times New Roman"/>
          <w:b/>
          <w:bCs/>
          <w:color w:val="000000" w:themeColor="text1"/>
          <w:szCs w:val="24"/>
        </w:rPr>
        <w:t xml:space="preserve"> 11 </w:t>
      </w:r>
      <w:r w:rsidR="00EE20BF">
        <w:rPr>
          <w:rFonts w:cs="Times New Roman"/>
          <w:color w:val="000000" w:themeColor="text1"/>
          <w:szCs w:val="24"/>
        </w:rPr>
        <w:t>sätesta</w:t>
      </w:r>
      <w:r w:rsidR="02A64C1B" w:rsidRPr="00661BC4">
        <w:rPr>
          <w:rFonts w:cs="Times New Roman"/>
          <w:color w:val="000000" w:themeColor="text1"/>
          <w:szCs w:val="24"/>
        </w:rPr>
        <w:t>b üliolulise üksusena infoturbeteenuse osutaja</w:t>
      </w:r>
      <w:r w:rsidR="19936AB5" w:rsidRPr="00661BC4">
        <w:rPr>
          <w:rFonts w:cs="Times New Roman"/>
          <w:color w:val="000000" w:themeColor="text1"/>
          <w:szCs w:val="24"/>
        </w:rPr>
        <w:t xml:space="preserve">. </w:t>
      </w:r>
      <w:r w:rsidR="09987D4B" w:rsidRPr="00661BC4">
        <w:rPr>
          <w:rFonts w:cs="Times New Roman"/>
          <w:color w:val="000000" w:themeColor="text1"/>
          <w:szCs w:val="24"/>
        </w:rPr>
        <w:t>Selline üksus on ülioluline üksus, kui t</w:t>
      </w:r>
      <w:r>
        <w:rPr>
          <w:rFonts w:cs="Times New Roman"/>
          <w:color w:val="000000" w:themeColor="text1"/>
          <w:szCs w:val="24"/>
        </w:rPr>
        <w:t>a vastab</w:t>
      </w:r>
      <w:r w:rsidR="09987D4B" w:rsidRPr="00661BC4">
        <w:rPr>
          <w:rFonts w:cs="Times New Roman"/>
          <w:color w:val="000000" w:themeColor="text1"/>
          <w:szCs w:val="24"/>
        </w:rPr>
        <w:t xml:space="preserve"> ka </w:t>
      </w:r>
      <w:r w:rsidRPr="00661BC4">
        <w:rPr>
          <w:rFonts w:cs="Times New Roman"/>
          <w:color w:val="000000" w:themeColor="text1"/>
          <w:szCs w:val="24"/>
        </w:rPr>
        <w:t>k</w:t>
      </w:r>
      <w:r>
        <w:rPr>
          <w:rFonts w:cs="Times New Roman"/>
          <w:color w:val="000000" w:themeColor="text1"/>
          <w:szCs w:val="24"/>
        </w:rPr>
        <w:t>õn</w:t>
      </w:r>
      <w:r w:rsidRPr="00661BC4">
        <w:rPr>
          <w:rFonts w:cs="Times New Roman"/>
          <w:color w:val="000000" w:themeColor="text1"/>
          <w:szCs w:val="24"/>
        </w:rPr>
        <w:t xml:space="preserve">esoleva </w:t>
      </w:r>
      <w:r w:rsidR="09987D4B" w:rsidRPr="00661BC4">
        <w:rPr>
          <w:rFonts w:cs="Times New Roman"/>
          <w:color w:val="000000" w:themeColor="text1"/>
          <w:szCs w:val="24"/>
        </w:rPr>
        <w:t>lõike sissejuhatavas osas nimetatud piirmäärad</w:t>
      </w:r>
      <w:r>
        <w:rPr>
          <w:rFonts w:cs="Times New Roman"/>
          <w:color w:val="000000" w:themeColor="text1"/>
          <w:szCs w:val="24"/>
        </w:rPr>
        <w:t>ele</w:t>
      </w:r>
      <w:r w:rsidR="09987D4B" w:rsidRPr="00661BC4">
        <w:rPr>
          <w:rFonts w:cs="Times New Roman"/>
          <w:color w:val="000000" w:themeColor="text1"/>
          <w:szCs w:val="24"/>
        </w:rPr>
        <w:t>.</w:t>
      </w:r>
    </w:p>
    <w:p w14:paraId="6012C7D7" w14:textId="439578A8" w:rsidR="19936AB5" w:rsidRDefault="34E06E6F" w:rsidP="00713977">
      <w:pPr>
        <w:rPr>
          <w:rFonts w:cs="Times New Roman"/>
          <w:color w:val="000000" w:themeColor="text1"/>
        </w:rPr>
      </w:pPr>
      <w:r w:rsidRPr="00661BC4">
        <w:rPr>
          <w:rFonts w:cs="Times New Roman"/>
          <w:color w:val="000000" w:themeColor="text1"/>
        </w:rPr>
        <w:t>Selle</w:t>
      </w:r>
      <w:r w:rsidR="394DF58C" w:rsidRPr="00661BC4">
        <w:rPr>
          <w:rFonts w:cs="Times New Roman"/>
          <w:color w:val="000000" w:themeColor="text1"/>
        </w:rPr>
        <w:t xml:space="preserve">ga </w:t>
      </w:r>
      <w:r w:rsidR="004E0309">
        <w:rPr>
          <w:rFonts w:cs="Times New Roman"/>
          <w:color w:val="000000" w:themeColor="text1"/>
        </w:rPr>
        <w:t xml:space="preserve">kavandatakse üle </w:t>
      </w:r>
      <w:r w:rsidR="394DF58C" w:rsidRPr="00661BC4">
        <w:rPr>
          <w:rFonts w:cs="Times New Roman"/>
          <w:color w:val="000000" w:themeColor="text1"/>
        </w:rPr>
        <w:t>võ</w:t>
      </w:r>
      <w:r w:rsidR="004E0309">
        <w:rPr>
          <w:rFonts w:cs="Times New Roman"/>
          <w:color w:val="000000" w:themeColor="text1"/>
        </w:rPr>
        <w:t>t</w:t>
      </w:r>
      <w:r w:rsidR="394DF58C" w:rsidRPr="00661BC4">
        <w:rPr>
          <w:rFonts w:cs="Times New Roman"/>
          <w:color w:val="000000" w:themeColor="text1"/>
        </w:rPr>
        <w:t xml:space="preserve">ta </w:t>
      </w:r>
      <w:r w:rsidRPr="00661BC4">
        <w:rPr>
          <w:rFonts w:cs="Times New Roman"/>
          <w:color w:val="000000" w:themeColor="text1"/>
        </w:rPr>
        <w:t>NIS2</w:t>
      </w:r>
      <w:r w:rsidR="004E0309">
        <w:rPr>
          <w:rFonts w:cs="Times New Roman"/>
          <w:color w:val="000000" w:themeColor="text1"/>
        </w:rPr>
        <w:t>-</w:t>
      </w:r>
      <w:r w:rsidRPr="00661BC4">
        <w:rPr>
          <w:rFonts w:cs="Times New Roman"/>
          <w:color w:val="000000" w:themeColor="text1"/>
        </w:rPr>
        <w:t xml:space="preserve">direktiivi I lisa </w:t>
      </w:r>
      <w:r w:rsidR="004E0309">
        <w:rPr>
          <w:rFonts w:cs="Times New Roman"/>
          <w:color w:val="000000" w:themeColor="text1"/>
        </w:rPr>
        <w:t>punkti</w:t>
      </w:r>
      <w:r w:rsidRPr="00661BC4">
        <w:rPr>
          <w:rFonts w:cs="Times New Roman"/>
          <w:color w:val="000000" w:themeColor="text1"/>
        </w:rPr>
        <w:t xml:space="preserve"> 9</w:t>
      </w:r>
      <w:r w:rsidR="004E0309">
        <w:rPr>
          <w:rFonts w:cs="Times New Roman"/>
          <w:color w:val="000000" w:themeColor="text1"/>
        </w:rPr>
        <w:t xml:space="preserve"> </w:t>
      </w:r>
      <w:r w:rsidRPr="00661BC4">
        <w:rPr>
          <w:rFonts w:cs="Times New Roman"/>
          <w:color w:val="000000" w:themeColor="text1"/>
        </w:rPr>
        <w:t xml:space="preserve">teine </w:t>
      </w:r>
      <w:r w:rsidR="004E0309">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turbetarnijad</w:t>
      </w:r>
      <w:r w:rsidRPr="00661BC4">
        <w:rPr>
          <w:rFonts w:cs="Times New Roman"/>
          <w:color w:val="000000" w:themeColor="text1"/>
        </w:rPr>
        <w:t>). Turbetarnija on defineeritud NIS2</w:t>
      </w:r>
      <w:r w:rsidR="004E0309">
        <w:rPr>
          <w:rFonts w:cs="Times New Roman"/>
          <w:color w:val="000000" w:themeColor="text1"/>
        </w:rPr>
        <w:t>-</w:t>
      </w:r>
      <w:r w:rsidRPr="00661BC4">
        <w:rPr>
          <w:rFonts w:cs="Times New Roman"/>
          <w:color w:val="000000" w:themeColor="text1"/>
        </w:rPr>
        <w:t>direktiivi artikli 6 punktis 40, mis võetakse üle KüTS</w:t>
      </w:r>
      <w:r w:rsidR="004E0309">
        <w:rPr>
          <w:rFonts w:cs="Times New Roman"/>
          <w:color w:val="000000" w:themeColor="text1"/>
        </w:rPr>
        <w:t>i</w:t>
      </w:r>
      <w:r w:rsidRPr="00661BC4">
        <w:rPr>
          <w:rFonts w:cs="Times New Roman"/>
          <w:color w:val="000000" w:themeColor="text1"/>
        </w:rPr>
        <w:t xml:space="preserve"> § 2 punktiga 1</w:t>
      </w:r>
      <w:r w:rsidR="1697A73C" w:rsidRPr="00661BC4">
        <w:rPr>
          <w:rFonts w:cs="Times New Roman"/>
          <w:color w:val="000000" w:themeColor="text1"/>
        </w:rPr>
        <w:t>1</w:t>
      </w:r>
      <w:r w:rsidRPr="00661BC4">
        <w:rPr>
          <w:rFonts w:cs="Times New Roman"/>
          <w:color w:val="000000" w:themeColor="text1"/>
        </w:rPr>
        <w:t xml:space="preserve">. </w:t>
      </w:r>
      <w:r w:rsidR="7ADA0112" w:rsidRPr="00661BC4">
        <w:rPr>
          <w:rFonts w:cs="Times New Roman"/>
          <w:color w:val="000000" w:themeColor="text1"/>
        </w:rPr>
        <w:t xml:space="preserve">Eelnõu esialgses versioonis kasutati turbetarnija asemel </w:t>
      </w:r>
      <w:r w:rsidR="004E0309">
        <w:rPr>
          <w:rFonts w:cs="Times New Roman"/>
          <w:color w:val="000000" w:themeColor="text1"/>
        </w:rPr>
        <w:t>termini</w:t>
      </w:r>
      <w:r w:rsidR="004E0309" w:rsidRPr="00661BC4">
        <w:rPr>
          <w:rFonts w:cs="Times New Roman"/>
          <w:color w:val="000000" w:themeColor="text1"/>
        </w:rPr>
        <w:t xml:space="preserve">t </w:t>
      </w:r>
      <w:r w:rsidR="7ADA0112" w:rsidRPr="00661BC4">
        <w:rPr>
          <w:rFonts w:cs="Times New Roman"/>
          <w:color w:val="000000" w:themeColor="text1"/>
        </w:rPr>
        <w:t xml:space="preserve">„hallatud turbeteenuste osutaja“, kuna eelnõu </w:t>
      </w:r>
      <w:r w:rsidR="004E0309">
        <w:rPr>
          <w:rFonts w:cs="Times New Roman"/>
          <w:color w:val="000000" w:themeColor="text1"/>
        </w:rPr>
        <w:t>termin</w:t>
      </w:r>
      <w:r w:rsidR="7ADA0112" w:rsidRPr="00661BC4">
        <w:rPr>
          <w:rFonts w:cs="Times New Roman"/>
          <w:color w:val="000000" w:themeColor="text1"/>
        </w:rPr>
        <w:t xml:space="preserve"> </w:t>
      </w:r>
      <w:r w:rsidR="004E0309">
        <w:rPr>
          <w:rFonts w:cs="Times New Roman"/>
          <w:color w:val="000000" w:themeColor="text1"/>
        </w:rPr>
        <w:t xml:space="preserve">tundus </w:t>
      </w:r>
      <w:r w:rsidR="7ADA0112" w:rsidRPr="00661BC4">
        <w:rPr>
          <w:rFonts w:cs="Times New Roman"/>
          <w:color w:val="000000" w:themeColor="text1"/>
        </w:rPr>
        <w:t>tõlke</w:t>
      </w:r>
      <w:r w:rsidR="004E0309">
        <w:rPr>
          <w:rFonts w:cs="Times New Roman"/>
          <w:color w:val="000000" w:themeColor="text1"/>
        </w:rPr>
        <w:t>s kasutatud terminist „</w:t>
      </w:r>
      <w:r w:rsidR="7ADA0112" w:rsidRPr="00661BC4">
        <w:rPr>
          <w:rFonts w:cs="Times New Roman"/>
          <w:color w:val="000000" w:themeColor="text1"/>
        </w:rPr>
        <w:t>turbetarnija</w:t>
      </w:r>
      <w:r w:rsidR="004E0309">
        <w:rPr>
          <w:rFonts w:cs="Times New Roman"/>
          <w:color w:val="000000" w:themeColor="text1"/>
        </w:rPr>
        <w:t xml:space="preserve">“ </w:t>
      </w:r>
      <w:r w:rsidR="0080101D">
        <w:rPr>
          <w:rFonts w:cs="Times New Roman"/>
          <w:color w:val="000000" w:themeColor="text1"/>
        </w:rPr>
        <w:t xml:space="preserve">esialgu </w:t>
      </w:r>
      <w:r w:rsidR="004E0309">
        <w:rPr>
          <w:rFonts w:cs="Times New Roman"/>
          <w:color w:val="000000" w:themeColor="text1"/>
        </w:rPr>
        <w:t>selgem</w:t>
      </w:r>
      <w:r w:rsidR="7ADA0112" w:rsidRPr="00661BC4">
        <w:rPr>
          <w:rFonts w:cs="Times New Roman"/>
          <w:color w:val="000000" w:themeColor="text1"/>
        </w:rPr>
        <w:t>. Eelnõu kooskõlastamisel saadud tagasiside alusel otsustati seda muuta.</w:t>
      </w:r>
      <w:r w:rsidR="768281C2" w:rsidRPr="00661BC4">
        <w:rPr>
          <w:rFonts w:cs="Times New Roman"/>
          <w:color w:val="000000" w:themeColor="text1"/>
        </w:rPr>
        <w:t xml:space="preserve"> Eelnõus </w:t>
      </w:r>
      <w:r w:rsidR="004E0309">
        <w:rPr>
          <w:rFonts w:cs="Times New Roman"/>
          <w:color w:val="000000" w:themeColor="text1"/>
        </w:rPr>
        <w:t>kasuta</w:t>
      </w:r>
      <w:r w:rsidR="004E0309" w:rsidRPr="00661BC4">
        <w:rPr>
          <w:rFonts w:cs="Times New Roman"/>
          <w:color w:val="000000" w:themeColor="text1"/>
        </w:rPr>
        <w:t xml:space="preserve">takse </w:t>
      </w:r>
      <w:r w:rsidR="768281C2" w:rsidRPr="00661BC4">
        <w:rPr>
          <w:rFonts w:cs="Times New Roman"/>
          <w:color w:val="000000" w:themeColor="text1"/>
        </w:rPr>
        <w:t xml:space="preserve">nüüd </w:t>
      </w:r>
      <w:r w:rsidR="004E0309">
        <w:rPr>
          <w:rFonts w:cs="Times New Roman"/>
          <w:color w:val="000000" w:themeColor="text1"/>
        </w:rPr>
        <w:t>terminit „</w:t>
      </w:r>
      <w:r w:rsidR="768281C2" w:rsidRPr="00661BC4">
        <w:rPr>
          <w:rFonts w:cs="Times New Roman"/>
          <w:color w:val="000000" w:themeColor="text1"/>
        </w:rPr>
        <w:t>infoturbeteenuse osutaja</w:t>
      </w:r>
      <w:r w:rsidR="004E0309">
        <w:rPr>
          <w:rFonts w:cs="Times New Roman"/>
          <w:color w:val="000000" w:themeColor="text1"/>
        </w:rPr>
        <w:t>“</w:t>
      </w:r>
      <w:r w:rsidR="768281C2" w:rsidRPr="00661BC4">
        <w:rPr>
          <w:rFonts w:cs="Times New Roman"/>
          <w:color w:val="000000" w:themeColor="text1"/>
        </w:rPr>
        <w:t>.</w:t>
      </w:r>
    </w:p>
    <w:p w14:paraId="300C158E" w14:textId="77777777" w:rsidR="00B8394E" w:rsidRPr="00661BC4" w:rsidRDefault="00B8394E" w:rsidP="00713977">
      <w:pPr>
        <w:rPr>
          <w:rFonts w:cs="Times New Roman"/>
        </w:rPr>
      </w:pPr>
    </w:p>
    <w:p w14:paraId="5E196CCF" w14:textId="3493F0AB" w:rsidR="58116688" w:rsidRPr="00661BC4" w:rsidRDefault="004E0309" w:rsidP="00713977">
      <w:pPr>
        <w:rPr>
          <w:rFonts w:cs="Times New Roman"/>
          <w:color w:val="000000" w:themeColor="text1"/>
        </w:rPr>
      </w:pPr>
      <w:r>
        <w:rPr>
          <w:rFonts w:cs="Times New Roman"/>
          <w:b/>
          <w:bCs/>
          <w:color w:val="000000" w:themeColor="text1"/>
        </w:rPr>
        <w:t xml:space="preserve">Eelnõukohane </w:t>
      </w:r>
      <w:r w:rsidR="29961BA1" w:rsidRPr="00AF3E6D">
        <w:rPr>
          <w:rFonts w:cs="Times New Roman"/>
          <w:b/>
          <w:bCs/>
          <w:color w:val="000000" w:themeColor="text1"/>
        </w:rPr>
        <w:t>KüTS</w:t>
      </w:r>
      <w:r>
        <w:rPr>
          <w:rFonts w:cs="Times New Roman"/>
          <w:b/>
          <w:bCs/>
          <w:color w:val="000000" w:themeColor="text1"/>
        </w:rPr>
        <w:t>i</w:t>
      </w:r>
      <w:r w:rsidR="29961BA1" w:rsidRPr="00AF3E6D">
        <w:rPr>
          <w:rFonts w:cs="Times New Roman"/>
          <w:b/>
          <w:bCs/>
          <w:color w:val="000000" w:themeColor="text1"/>
        </w:rPr>
        <w:t xml:space="preserve"> § 3 l</w:t>
      </w:r>
      <w:r>
        <w:rPr>
          <w:rFonts w:cs="Times New Roman"/>
          <w:b/>
          <w:bCs/>
          <w:color w:val="000000" w:themeColor="text1"/>
        </w:rPr>
        <w:t>õike</w:t>
      </w:r>
      <w:r w:rsidR="29961BA1" w:rsidRPr="00AF3E6D">
        <w:rPr>
          <w:rFonts w:cs="Times New Roman"/>
          <w:b/>
          <w:bCs/>
          <w:color w:val="000000" w:themeColor="text1"/>
        </w:rPr>
        <w:t xml:space="preserve"> 3 p</w:t>
      </w:r>
      <w:r>
        <w:rPr>
          <w:rFonts w:cs="Times New Roman"/>
          <w:b/>
          <w:bCs/>
          <w:color w:val="000000" w:themeColor="text1"/>
        </w:rPr>
        <w:t>unkt</w:t>
      </w:r>
      <w:r w:rsidR="29961BA1" w:rsidRPr="00AF3E6D">
        <w:rPr>
          <w:rFonts w:cs="Times New Roman"/>
          <w:b/>
          <w:bCs/>
          <w:color w:val="000000" w:themeColor="text1"/>
        </w:rPr>
        <w:t xml:space="preserve"> 12 </w:t>
      </w:r>
      <w:r w:rsidR="00EE20BF">
        <w:rPr>
          <w:rFonts w:cs="Times New Roman"/>
          <w:color w:val="000000" w:themeColor="text1"/>
        </w:rPr>
        <w:t>sätesta</w:t>
      </w:r>
      <w:r w:rsidR="29961BA1" w:rsidRPr="00661BC4">
        <w:rPr>
          <w:rFonts w:cs="Times New Roman"/>
          <w:color w:val="000000" w:themeColor="text1"/>
        </w:rPr>
        <w:t>b üliolulise üksusena interneti sõlmpunkti</w:t>
      </w:r>
      <w:r w:rsidR="37374542" w:rsidRPr="00661BC4">
        <w:rPr>
          <w:rFonts w:cs="Times New Roman"/>
          <w:color w:val="000000" w:themeColor="text1"/>
        </w:rPr>
        <w:t xml:space="preserve"> </w:t>
      </w:r>
      <w:r w:rsidR="29961BA1" w:rsidRPr="00661BC4">
        <w:rPr>
          <w:rFonts w:cs="Times New Roman"/>
          <w:color w:val="000000" w:themeColor="text1"/>
        </w:rPr>
        <w:t>teenuse osutaja.</w:t>
      </w:r>
      <w:r w:rsidR="7D219951" w:rsidRPr="00661BC4">
        <w:rPr>
          <w:rFonts w:cs="Times New Roman"/>
          <w:color w:val="000000" w:themeColor="text1"/>
        </w:rPr>
        <w:t xml:space="preserve"> </w:t>
      </w:r>
      <w:r w:rsidR="213E47B8" w:rsidRPr="00661BC4">
        <w:rPr>
          <w:rFonts w:cs="Times New Roman"/>
          <w:color w:val="000000" w:themeColor="text1"/>
        </w:rPr>
        <w:t xml:space="preserve">Selline üksus on ülioluline üksus, kui </w:t>
      </w:r>
      <w:r>
        <w:rPr>
          <w:rFonts w:cs="Times New Roman"/>
          <w:color w:val="000000" w:themeColor="text1"/>
        </w:rPr>
        <w:t>see vastab</w:t>
      </w:r>
      <w:r w:rsidR="213E47B8" w:rsidRPr="00661BC4">
        <w:rPr>
          <w:rFonts w:cs="Times New Roman"/>
          <w:color w:val="000000" w:themeColor="text1"/>
        </w:rPr>
        <w:t xml:space="preserve"> ka k</w:t>
      </w:r>
      <w:r>
        <w:rPr>
          <w:rFonts w:cs="Times New Roman"/>
          <w:color w:val="000000" w:themeColor="text1"/>
        </w:rPr>
        <w:t>õne</w:t>
      </w:r>
      <w:r w:rsidR="213E47B8" w:rsidRPr="00661BC4">
        <w:rPr>
          <w:rFonts w:cs="Times New Roman"/>
          <w:color w:val="000000" w:themeColor="text1"/>
        </w:rPr>
        <w:t>soleva lõike sissejuhatavas osas nimetatud piirmäärad</w:t>
      </w:r>
      <w:r>
        <w:rPr>
          <w:rFonts w:cs="Times New Roman"/>
          <w:color w:val="000000" w:themeColor="text1"/>
        </w:rPr>
        <w:t>ele</w:t>
      </w:r>
      <w:r w:rsidR="213E47B8" w:rsidRPr="00661BC4">
        <w:rPr>
          <w:rFonts w:cs="Times New Roman"/>
          <w:color w:val="000000" w:themeColor="text1"/>
        </w:rPr>
        <w:t>.</w:t>
      </w:r>
    </w:p>
    <w:p w14:paraId="66EAAB9B" w14:textId="7D2036D4" w:rsidR="7B74B462" w:rsidRDefault="4C978520" w:rsidP="00713977">
      <w:pPr>
        <w:rPr>
          <w:rFonts w:cs="Times New Roman"/>
          <w:color w:val="000000" w:themeColor="text1"/>
        </w:rPr>
      </w:pPr>
      <w:r w:rsidRPr="00661BC4">
        <w:rPr>
          <w:rFonts w:cs="Times New Roman"/>
          <w:color w:val="000000" w:themeColor="text1"/>
        </w:rPr>
        <w:t>Selle</w:t>
      </w:r>
      <w:r w:rsidR="368573D7" w:rsidRPr="00661BC4">
        <w:rPr>
          <w:rFonts w:cs="Times New Roman"/>
          <w:color w:val="000000" w:themeColor="text1"/>
        </w:rPr>
        <w:t xml:space="preserve"> punkti</w:t>
      </w:r>
      <w:r w:rsidRPr="00661BC4">
        <w:rPr>
          <w:rFonts w:cs="Times New Roman"/>
          <w:color w:val="000000" w:themeColor="text1"/>
        </w:rPr>
        <w:t xml:space="preserve">ga </w:t>
      </w:r>
      <w:r w:rsidR="004E0309">
        <w:rPr>
          <w:rFonts w:cs="Times New Roman"/>
          <w:color w:val="000000" w:themeColor="text1"/>
        </w:rPr>
        <w:t xml:space="preserve">kavandatakse üle </w:t>
      </w:r>
      <w:r w:rsidRPr="00661BC4">
        <w:rPr>
          <w:rFonts w:cs="Times New Roman"/>
          <w:color w:val="000000" w:themeColor="text1"/>
        </w:rPr>
        <w:t>võ</w:t>
      </w:r>
      <w:r w:rsidR="004E0309">
        <w:rPr>
          <w:rFonts w:cs="Times New Roman"/>
          <w:color w:val="000000" w:themeColor="text1"/>
        </w:rPr>
        <w:t>t</w:t>
      </w:r>
      <w:r w:rsidRPr="00661BC4">
        <w:rPr>
          <w:rFonts w:cs="Times New Roman"/>
          <w:color w:val="000000" w:themeColor="text1"/>
        </w:rPr>
        <w:t>ta NIS2</w:t>
      </w:r>
      <w:r w:rsidR="004E0309">
        <w:rPr>
          <w:rFonts w:cs="Times New Roman"/>
          <w:color w:val="000000" w:themeColor="text1"/>
        </w:rPr>
        <w:t>-</w:t>
      </w:r>
      <w:r w:rsidRPr="00661BC4">
        <w:rPr>
          <w:rFonts w:cs="Times New Roman"/>
          <w:color w:val="000000" w:themeColor="text1"/>
        </w:rPr>
        <w:t xml:space="preserve">direktiivi I lisa </w:t>
      </w:r>
      <w:r w:rsidR="004E0309">
        <w:rPr>
          <w:rFonts w:cs="Times New Roman"/>
          <w:color w:val="000000" w:themeColor="text1"/>
        </w:rPr>
        <w:t>punkti</w:t>
      </w:r>
      <w:r w:rsidRPr="00661BC4">
        <w:rPr>
          <w:rFonts w:cs="Times New Roman"/>
          <w:color w:val="000000" w:themeColor="text1"/>
        </w:rPr>
        <w:t xml:space="preserve"> 8</w:t>
      </w:r>
      <w:r w:rsidR="004E0309">
        <w:rPr>
          <w:rFonts w:cs="Times New Roman"/>
          <w:color w:val="000000" w:themeColor="text1"/>
        </w:rPr>
        <w:t xml:space="preserve"> </w:t>
      </w:r>
      <w:r w:rsidRPr="00661BC4">
        <w:rPr>
          <w:rFonts w:cs="Times New Roman"/>
          <w:color w:val="000000" w:themeColor="text1"/>
        </w:rPr>
        <w:t xml:space="preserve">esimene </w:t>
      </w:r>
      <w:r w:rsidR="004E0309">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interneti vahetuspunkti teenuse osutajad</w:t>
      </w:r>
      <w:r w:rsidRPr="00661BC4">
        <w:rPr>
          <w:rFonts w:cs="Times New Roman"/>
          <w:color w:val="000000" w:themeColor="text1"/>
        </w:rPr>
        <w:t>). Interneti vahetuspunkt on defineeritud NIS2</w:t>
      </w:r>
      <w:r w:rsidR="004E0309">
        <w:rPr>
          <w:rFonts w:cs="Times New Roman"/>
          <w:color w:val="000000" w:themeColor="text1"/>
        </w:rPr>
        <w:t>-</w:t>
      </w:r>
      <w:r w:rsidRPr="00661BC4">
        <w:rPr>
          <w:rFonts w:cs="Times New Roman"/>
          <w:color w:val="000000" w:themeColor="text1"/>
        </w:rPr>
        <w:t>direktiivi artikli 6 punktis 18, mis võetakse üle KüTS</w:t>
      </w:r>
      <w:r w:rsidR="004E0309">
        <w:rPr>
          <w:rFonts w:cs="Times New Roman"/>
          <w:color w:val="000000" w:themeColor="text1"/>
        </w:rPr>
        <w:t>i</w:t>
      </w:r>
      <w:r w:rsidRPr="00661BC4">
        <w:rPr>
          <w:rFonts w:cs="Times New Roman"/>
          <w:color w:val="000000" w:themeColor="text1"/>
        </w:rPr>
        <w:t xml:space="preserve"> § 2 punktiga 12. Võrreldes kooskõlastusele saadetud eelnõuga on </w:t>
      </w:r>
      <w:r w:rsidR="004E0309">
        <w:rPr>
          <w:rFonts w:cs="Times New Roman"/>
          <w:color w:val="000000" w:themeColor="text1"/>
        </w:rPr>
        <w:t>terminikasutus</w:t>
      </w:r>
      <w:r w:rsidRPr="00661BC4">
        <w:rPr>
          <w:rFonts w:cs="Times New Roman"/>
          <w:color w:val="000000" w:themeColor="text1"/>
        </w:rPr>
        <w:t xml:space="preserve"> </w:t>
      </w:r>
      <w:r w:rsidR="1E081E3C" w:rsidRPr="00661BC4">
        <w:rPr>
          <w:rFonts w:cs="Times New Roman"/>
          <w:color w:val="000000" w:themeColor="text1"/>
        </w:rPr>
        <w:t>kooskõlast</w:t>
      </w:r>
      <w:r w:rsidR="004E0309">
        <w:rPr>
          <w:rFonts w:cs="Times New Roman"/>
          <w:color w:val="000000" w:themeColor="text1"/>
        </w:rPr>
        <w:t>amisel saad</w:t>
      </w:r>
      <w:r w:rsidR="1E081E3C" w:rsidRPr="00661BC4">
        <w:rPr>
          <w:rFonts w:cs="Times New Roman"/>
          <w:color w:val="000000" w:themeColor="text1"/>
        </w:rPr>
        <w:t>ud tagasiside tõttu</w:t>
      </w:r>
      <w:r w:rsidRPr="00661BC4">
        <w:rPr>
          <w:rFonts w:cs="Times New Roman"/>
          <w:color w:val="000000" w:themeColor="text1"/>
        </w:rPr>
        <w:t xml:space="preserve"> muutunud</w:t>
      </w:r>
      <w:r w:rsidR="7474554D" w:rsidRPr="00661BC4">
        <w:rPr>
          <w:rFonts w:cs="Times New Roman"/>
          <w:color w:val="000000" w:themeColor="text1"/>
        </w:rPr>
        <w:t>.</w:t>
      </w:r>
      <w:r w:rsidR="7EEA7B71" w:rsidRPr="00661BC4">
        <w:rPr>
          <w:rFonts w:cs="Times New Roman"/>
          <w:color w:val="000000" w:themeColor="text1"/>
        </w:rPr>
        <w:t xml:space="preserve"> </w:t>
      </w:r>
      <w:r w:rsidR="3BCB5160" w:rsidRPr="00AF3E6D">
        <w:rPr>
          <w:rFonts w:cs="Times New Roman"/>
        </w:rPr>
        <w:t>Eelnõu</w:t>
      </w:r>
      <w:r w:rsidR="004E0309">
        <w:rPr>
          <w:rFonts w:cs="Times New Roman"/>
        </w:rPr>
        <w:t xml:space="preserve"> selles punkti</w:t>
      </w:r>
      <w:r w:rsidR="3BCB5160" w:rsidRPr="00AF3E6D">
        <w:rPr>
          <w:rFonts w:cs="Times New Roman"/>
        </w:rPr>
        <w:t>s kasutat</w:t>
      </w:r>
      <w:r w:rsidR="00906B32">
        <w:rPr>
          <w:rFonts w:cs="Times New Roman"/>
        </w:rPr>
        <w:t>akse</w:t>
      </w:r>
      <w:r w:rsidR="3BCB5160" w:rsidRPr="00AF3E6D">
        <w:rPr>
          <w:rFonts w:cs="Times New Roman"/>
        </w:rPr>
        <w:t xml:space="preserve"> </w:t>
      </w:r>
      <w:r w:rsidR="04F4ABBA" w:rsidRPr="00AF3E6D">
        <w:rPr>
          <w:rFonts w:cs="Times New Roman"/>
        </w:rPr>
        <w:t>NIS2</w:t>
      </w:r>
      <w:r w:rsidR="004E0309">
        <w:rPr>
          <w:rFonts w:cs="Times New Roman"/>
        </w:rPr>
        <w:t>-</w:t>
      </w:r>
      <w:r w:rsidR="3BCB5160" w:rsidRPr="00AF3E6D">
        <w:rPr>
          <w:rFonts w:cs="Times New Roman"/>
        </w:rPr>
        <w:t xml:space="preserve">direktiivi originaaltekstis </w:t>
      </w:r>
      <w:r w:rsidR="00906B32">
        <w:rPr>
          <w:rFonts w:cs="Times New Roman"/>
        </w:rPr>
        <w:t>kasutat</w:t>
      </w:r>
      <w:r w:rsidR="00906B32" w:rsidRPr="00AF3E6D">
        <w:rPr>
          <w:rFonts w:cs="Times New Roman"/>
        </w:rPr>
        <w:t xml:space="preserve">ud </w:t>
      </w:r>
      <w:r w:rsidR="00906B32">
        <w:rPr>
          <w:rFonts w:cs="Times New Roman"/>
        </w:rPr>
        <w:t xml:space="preserve">termini </w:t>
      </w:r>
      <w:r w:rsidR="00AF3E6D">
        <w:rPr>
          <w:rFonts w:cs="Times New Roman"/>
        </w:rPr>
        <w:t>„</w:t>
      </w:r>
      <w:r w:rsidR="3BCB5160" w:rsidRPr="00AF3E6D">
        <w:rPr>
          <w:rFonts w:cs="Times New Roman"/>
        </w:rPr>
        <w:t>interneti vahetuspunkt</w:t>
      </w:r>
      <w:r w:rsidR="00AF3E6D">
        <w:rPr>
          <w:rFonts w:cs="Times New Roman"/>
        </w:rPr>
        <w:t>“</w:t>
      </w:r>
      <w:r w:rsidR="3BCB5160" w:rsidRPr="00AF3E6D">
        <w:rPr>
          <w:rFonts w:cs="Times New Roman"/>
        </w:rPr>
        <w:t xml:space="preserve"> asemel </w:t>
      </w:r>
      <w:r w:rsidR="00906B32">
        <w:rPr>
          <w:rFonts w:cs="Times New Roman"/>
        </w:rPr>
        <w:t>termini</w:t>
      </w:r>
      <w:r w:rsidR="00906B32" w:rsidRPr="00AF3E6D">
        <w:rPr>
          <w:rFonts w:cs="Times New Roman"/>
        </w:rPr>
        <w:t xml:space="preserve">t </w:t>
      </w:r>
      <w:r w:rsidR="00AF3E6D">
        <w:rPr>
          <w:rFonts w:cs="Times New Roman"/>
        </w:rPr>
        <w:t>„</w:t>
      </w:r>
      <w:r w:rsidR="3BCB5160" w:rsidRPr="00AF3E6D">
        <w:rPr>
          <w:rFonts w:cs="Times New Roman"/>
        </w:rPr>
        <w:t>interneti sõlmpunkt</w:t>
      </w:r>
      <w:r w:rsidR="00AF3E6D">
        <w:rPr>
          <w:rFonts w:cs="Times New Roman"/>
        </w:rPr>
        <w:t>“.</w:t>
      </w:r>
    </w:p>
    <w:p w14:paraId="1C4AC1FA" w14:textId="77777777" w:rsidR="00AF3E6D" w:rsidRPr="00661BC4" w:rsidRDefault="00AF3E6D" w:rsidP="00713977">
      <w:pPr>
        <w:rPr>
          <w:rFonts w:cs="Times New Roman"/>
        </w:rPr>
      </w:pPr>
    </w:p>
    <w:p w14:paraId="610EB49E" w14:textId="63242518" w:rsidR="669B38F7" w:rsidRPr="00661BC4" w:rsidRDefault="00B75E24" w:rsidP="00713977">
      <w:pPr>
        <w:rPr>
          <w:rFonts w:cs="Times New Roman"/>
          <w:color w:val="000000" w:themeColor="text1"/>
          <w:szCs w:val="24"/>
        </w:rPr>
      </w:pPr>
      <w:r>
        <w:rPr>
          <w:rFonts w:cs="Times New Roman"/>
          <w:b/>
          <w:bCs/>
          <w:color w:val="000000" w:themeColor="text1"/>
          <w:szCs w:val="24"/>
        </w:rPr>
        <w:t xml:space="preserve">Eelnõukohane </w:t>
      </w:r>
      <w:r w:rsidR="669B38F7" w:rsidRPr="00661BC4">
        <w:rPr>
          <w:rFonts w:cs="Times New Roman"/>
          <w:b/>
          <w:bCs/>
          <w:color w:val="000000" w:themeColor="text1"/>
          <w:szCs w:val="24"/>
        </w:rPr>
        <w:t>KüTS</w:t>
      </w:r>
      <w:r>
        <w:rPr>
          <w:rFonts w:cs="Times New Roman"/>
          <w:b/>
          <w:bCs/>
          <w:color w:val="000000" w:themeColor="text1"/>
          <w:szCs w:val="24"/>
        </w:rPr>
        <w:t>i</w:t>
      </w:r>
      <w:r w:rsidR="669B38F7" w:rsidRPr="00661BC4">
        <w:rPr>
          <w:rFonts w:cs="Times New Roman"/>
          <w:b/>
          <w:bCs/>
          <w:color w:val="000000" w:themeColor="text1"/>
          <w:szCs w:val="24"/>
        </w:rPr>
        <w:t xml:space="preserve"> § 3 l</w:t>
      </w:r>
      <w:r>
        <w:rPr>
          <w:rFonts w:cs="Times New Roman"/>
          <w:b/>
          <w:bCs/>
          <w:color w:val="000000" w:themeColor="text1"/>
          <w:szCs w:val="24"/>
        </w:rPr>
        <w:t>õike</w:t>
      </w:r>
      <w:r w:rsidR="669B38F7" w:rsidRPr="00661BC4">
        <w:rPr>
          <w:rFonts w:cs="Times New Roman"/>
          <w:b/>
          <w:bCs/>
          <w:color w:val="000000" w:themeColor="text1"/>
          <w:szCs w:val="24"/>
        </w:rPr>
        <w:t xml:space="preserve"> 3 p</w:t>
      </w:r>
      <w:r>
        <w:rPr>
          <w:rFonts w:cs="Times New Roman"/>
          <w:b/>
          <w:bCs/>
          <w:color w:val="000000" w:themeColor="text1"/>
          <w:szCs w:val="24"/>
        </w:rPr>
        <w:t>unkt</w:t>
      </w:r>
      <w:r w:rsidR="669B38F7" w:rsidRPr="00661BC4">
        <w:rPr>
          <w:rFonts w:cs="Times New Roman"/>
          <w:b/>
          <w:bCs/>
          <w:color w:val="000000" w:themeColor="text1"/>
          <w:szCs w:val="24"/>
        </w:rPr>
        <w:t xml:space="preserve"> 13 </w:t>
      </w:r>
      <w:r w:rsidR="00EE20BF">
        <w:rPr>
          <w:rFonts w:cs="Times New Roman"/>
          <w:color w:val="000000" w:themeColor="text1"/>
          <w:szCs w:val="24"/>
        </w:rPr>
        <w:t>sätesta</w:t>
      </w:r>
      <w:r w:rsidR="669B38F7" w:rsidRPr="00661BC4">
        <w:rPr>
          <w:rFonts w:cs="Times New Roman"/>
          <w:color w:val="000000" w:themeColor="text1"/>
          <w:szCs w:val="24"/>
        </w:rPr>
        <w:t xml:space="preserve">b üliolulise üksusena jaotusvõrgu ettevõtja elektrituru seaduse tähenduses. </w:t>
      </w:r>
      <w:r w:rsidR="1C4CDDDA"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1C4CDDDA" w:rsidRPr="00661BC4">
        <w:rPr>
          <w:rFonts w:cs="Times New Roman"/>
          <w:color w:val="000000" w:themeColor="text1"/>
          <w:szCs w:val="24"/>
        </w:rPr>
        <w:t xml:space="preserve"> ka k</w:t>
      </w:r>
      <w:r>
        <w:rPr>
          <w:rFonts w:cs="Times New Roman"/>
          <w:color w:val="000000" w:themeColor="text1"/>
          <w:szCs w:val="24"/>
        </w:rPr>
        <w:t>õne</w:t>
      </w:r>
      <w:r w:rsidR="1C4CDDDA" w:rsidRPr="00661BC4">
        <w:rPr>
          <w:rFonts w:cs="Times New Roman"/>
          <w:color w:val="000000" w:themeColor="text1"/>
          <w:szCs w:val="24"/>
        </w:rPr>
        <w:t>soleva lõike sissejuhatavas osas nimetatud piirmäärad</w:t>
      </w:r>
      <w:r>
        <w:rPr>
          <w:rFonts w:cs="Times New Roman"/>
          <w:color w:val="000000" w:themeColor="text1"/>
          <w:szCs w:val="24"/>
        </w:rPr>
        <w:t>ele</w:t>
      </w:r>
      <w:r w:rsidR="1C4CDDDA" w:rsidRPr="00661BC4">
        <w:rPr>
          <w:rFonts w:cs="Times New Roman"/>
          <w:color w:val="000000" w:themeColor="text1"/>
          <w:szCs w:val="24"/>
        </w:rPr>
        <w:t>.</w:t>
      </w:r>
    </w:p>
    <w:p w14:paraId="216614E2" w14:textId="40512F1F" w:rsidR="5919888B" w:rsidRPr="00661BC4" w:rsidRDefault="5919888B" w:rsidP="00713977">
      <w:pPr>
        <w:rPr>
          <w:rFonts w:cs="Times New Roman"/>
          <w:color w:val="000000" w:themeColor="text1"/>
          <w:szCs w:val="24"/>
        </w:rPr>
      </w:pPr>
      <w:r w:rsidRPr="00661BC4">
        <w:rPr>
          <w:rFonts w:cs="Times New Roman"/>
          <w:color w:val="000000" w:themeColor="text1"/>
          <w:szCs w:val="24"/>
        </w:rPr>
        <w:lastRenderedPageBreak/>
        <w:t>Sell</w:t>
      </w:r>
      <w:r w:rsidR="77938136" w:rsidRPr="00661BC4">
        <w:rPr>
          <w:rFonts w:cs="Times New Roman"/>
          <w:color w:val="000000" w:themeColor="text1"/>
          <w:szCs w:val="24"/>
        </w:rPr>
        <w:t>e punkti</w:t>
      </w:r>
      <w:r w:rsidRPr="00661BC4">
        <w:rPr>
          <w:rFonts w:cs="Times New Roman"/>
          <w:color w:val="000000" w:themeColor="text1"/>
          <w:szCs w:val="24"/>
        </w:rPr>
        <w:t xml:space="preserve">ga </w:t>
      </w:r>
      <w:r w:rsidR="00B75E24">
        <w:rPr>
          <w:rFonts w:cs="Times New Roman"/>
          <w:color w:val="000000" w:themeColor="text1"/>
          <w:szCs w:val="24"/>
        </w:rPr>
        <w:t xml:space="preserve">kavandatakse üle </w:t>
      </w:r>
      <w:r w:rsidRPr="00661BC4">
        <w:rPr>
          <w:rFonts w:cs="Times New Roman"/>
          <w:color w:val="000000" w:themeColor="text1"/>
          <w:szCs w:val="24"/>
        </w:rPr>
        <w:t>võ</w:t>
      </w:r>
      <w:r w:rsidR="00B75E24">
        <w:rPr>
          <w:rFonts w:cs="Times New Roman"/>
          <w:color w:val="000000" w:themeColor="text1"/>
          <w:szCs w:val="24"/>
        </w:rPr>
        <w:t>t</w:t>
      </w:r>
      <w:r w:rsidRPr="00661BC4">
        <w:rPr>
          <w:rFonts w:cs="Times New Roman"/>
          <w:color w:val="000000" w:themeColor="text1"/>
          <w:szCs w:val="24"/>
        </w:rPr>
        <w:t>ta NIS2</w:t>
      </w:r>
      <w:r w:rsidR="00B75E24">
        <w:rPr>
          <w:rFonts w:cs="Times New Roman"/>
          <w:color w:val="000000" w:themeColor="text1"/>
          <w:szCs w:val="24"/>
        </w:rPr>
        <w:t>-</w:t>
      </w:r>
      <w:r w:rsidRPr="00661BC4">
        <w:rPr>
          <w:rFonts w:cs="Times New Roman"/>
          <w:color w:val="000000" w:themeColor="text1"/>
          <w:szCs w:val="24"/>
        </w:rPr>
        <w:t xml:space="preserve">direktiivi I lisa </w:t>
      </w:r>
      <w:r w:rsidR="00B75E24">
        <w:rPr>
          <w:rFonts w:cs="Times New Roman"/>
          <w:color w:val="000000" w:themeColor="text1"/>
          <w:szCs w:val="24"/>
        </w:rPr>
        <w:t>punkti</w:t>
      </w:r>
      <w:r w:rsidRPr="00661BC4">
        <w:rPr>
          <w:rFonts w:cs="Times New Roman"/>
          <w:color w:val="000000" w:themeColor="text1"/>
          <w:szCs w:val="24"/>
        </w:rPr>
        <w:t xml:space="preserve"> 1</w:t>
      </w:r>
      <w:r w:rsidR="00B75E24">
        <w:rPr>
          <w:rFonts w:cs="Times New Roman"/>
          <w:color w:val="000000" w:themeColor="text1"/>
          <w:szCs w:val="24"/>
        </w:rPr>
        <w:t xml:space="preserve">alapunkti </w:t>
      </w:r>
      <w:r w:rsidRPr="00661BC4">
        <w:rPr>
          <w:rFonts w:cs="Times New Roman"/>
          <w:color w:val="000000" w:themeColor="text1"/>
          <w:szCs w:val="24"/>
        </w:rPr>
        <w:t>a</w:t>
      </w:r>
      <w:r w:rsidR="00B75E24">
        <w:rPr>
          <w:rFonts w:cs="Times New Roman"/>
          <w:color w:val="000000" w:themeColor="text1"/>
          <w:szCs w:val="24"/>
        </w:rPr>
        <w:t xml:space="preserve"> </w:t>
      </w:r>
      <w:r w:rsidRPr="00661BC4">
        <w:rPr>
          <w:rFonts w:cs="Times New Roman"/>
          <w:color w:val="000000" w:themeColor="text1"/>
          <w:szCs w:val="24"/>
        </w:rPr>
        <w:t xml:space="preserve">teine </w:t>
      </w:r>
      <w:r w:rsidR="00B75E24">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direktiivi </w:t>
      </w:r>
      <w:r w:rsidR="00473ACF">
        <w:rPr>
          <w:rFonts w:cs="Times New Roman"/>
          <w:i/>
          <w:iCs/>
          <w:color w:val="000000" w:themeColor="text1"/>
          <w:szCs w:val="24"/>
        </w:rPr>
        <w:t xml:space="preserve">(EL) </w:t>
      </w:r>
      <w:r w:rsidRPr="00661BC4">
        <w:rPr>
          <w:rFonts w:cs="Times New Roman"/>
          <w:i/>
          <w:iCs/>
          <w:color w:val="000000" w:themeColor="text1"/>
          <w:szCs w:val="24"/>
        </w:rPr>
        <w:t>2019/944 artikli 2 punktis 29 määratletud jaotusvõrguettevõtjad</w:t>
      </w:r>
      <w:r w:rsidRPr="00661BC4">
        <w:rPr>
          <w:rFonts w:cs="Times New Roman"/>
          <w:color w:val="000000" w:themeColor="text1"/>
          <w:szCs w:val="24"/>
        </w:rPr>
        <w:t>). Mainitud direktiivi kohaselt on jaotusvõrguettevõtja „</w:t>
      </w:r>
      <w:r w:rsidRPr="005A43E9">
        <w:rPr>
          <w:rFonts w:cs="Times New Roman"/>
          <w:color w:val="000000" w:themeColor="text1"/>
          <w:szCs w:val="24"/>
        </w:rPr>
        <w:t>füüsiline või juriidiline isik, kes vastutab jaotusvõrgu käitamise, hoolduse ja vajaduse korral arendamise eest teatud piirkonnas, ja asjakohasel juhul jaotusvõrgu sidumise eest teiste võrkudega, ning kes tagab võrgu pikaajalise võime rahuldada mõistlikku nõudlust elektrienergia jaotamise järele“</w:t>
      </w:r>
      <w:r w:rsidRPr="00661BC4">
        <w:rPr>
          <w:rFonts w:cs="Times New Roman"/>
          <w:color w:val="000000" w:themeColor="text1"/>
          <w:szCs w:val="24"/>
        </w:rPr>
        <w:t>. 426 SE vastavustabeli kohaselt on direktiivi</w:t>
      </w:r>
      <w:r w:rsidR="00473ACF">
        <w:rPr>
          <w:rFonts w:cs="Times New Roman"/>
          <w:color w:val="000000" w:themeColor="text1"/>
          <w:szCs w:val="24"/>
        </w:rPr>
        <w:t>s</w:t>
      </w:r>
      <w:r w:rsidRPr="00661BC4">
        <w:rPr>
          <w:rFonts w:cs="Times New Roman"/>
          <w:color w:val="000000" w:themeColor="text1"/>
          <w:szCs w:val="24"/>
        </w:rPr>
        <w:t xml:space="preserve"> </w:t>
      </w:r>
      <w:r w:rsidR="00473ACF">
        <w:rPr>
          <w:rFonts w:cs="Times New Roman"/>
          <w:color w:val="000000" w:themeColor="text1"/>
          <w:szCs w:val="24"/>
        </w:rPr>
        <w:t xml:space="preserve">(EL) </w:t>
      </w:r>
      <w:r w:rsidRPr="00661BC4">
        <w:rPr>
          <w:rFonts w:cs="Times New Roman"/>
          <w:color w:val="000000" w:themeColor="text1"/>
          <w:szCs w:val="24"/>
        </w:rPr>
        <w:t xml:space="preserve">2019/944 </w:t>
      </w:r>
      <w:r w:rsidR="00B75E24">
        <w:rPr>
          <w:rFonts w:cs="Times New Roman"/>
          <w:color w:val="000000" w:themeColor="text1"/>
          <w:szCs w:val="24"/>
        </w:rPr>
        <w:t>kasutatud termini</w:t>
      </w:r>
      <w:r w:rsidRPr="00661BC4">
        <w:rPr>
          <w:rFonts w:cs="Times New Roman"/>
          <w:color w:val="000000" w:themeColor="text1"/>
          <w:szCs w:val="24"/>
        </w:rPr>
        <w:t xml:space="preserve"> vasteks elektrituruseaduse § 8 lõike 3 kohane jaotusvõrguettevõtja, kes on „</w:t>
      </w:r>
      <w:r w:rsidRPr="005A43E9">
        <w:rPr>
          <w:rFonts w:cs="Times New Roman"/>
          <w:color w:val="000000" w:themeColor="text1"/>
          <w:szCs w:val="24"/>
        </w:rPr>
        <w:t>juriidiline isik, kes osutab võrguteenust jaotusvõrgu kaudu ning vastutab jaotusvõrgu käitamise, hoolduse ja arendamise eest oma teeninduspiirkonnas ja selle ühendamise eest teiste võrkudega. Jaotusvõrguettevõtja tagab võrgu pikaajalise võime rahuldada mõistlikku nõudlust elektrienergia jaotamise järele“</w:t>
      </w:r>
      <w:r w:rsidRPr="00661BC4">
        <w:rPr>
          <w:rFonts w:cs="Times New Roman"/>
          <w:color w:val="000000" w:themeColor="text1"/>
          <w:szCs w:val="24"/>
        </w:rPr>
        <w:t>.</w:t>
      </w:r>
    </w:p>
    <w:p w14:paraId="0E86AEDF" w14:textId="77777777" w:rsidR="00AF3E6D" w:rsidRPr="00661BC4" w:rsidRDefault="00AF3E6D" w:rsidP="00713977">
      <w:pPr>
        <w:rPr>
          <w:rFonts w:cs="Times New Roman"/>
          <w:color w:val="000000" w:themeColor="text1"/>
        </w:rPr>
      </w:pPr>
    </w:p>
    <w:p w14:paraId="02F3EFA1" w14:textId="2C52C75D" w:rsidR="5919888B" w:rsidRPr="00661BC4" w:rsidRDefault="0093607B" w:rsidP="00713977">
      <w:pPr>
        <w:rPr>
          <w:rFonts w:cs="Times New Roman"/>
          <w:color w:val="000000" w:themeColor="text1"/>
          <w:szCs w:val="24"/>
        </w:rPr>
      </w:pPr>
      <w:r>
        <w:rPr>
          <w:rFonts w:cs="Times New Roman"/>
          <w:b/>
          <w:bCs/>
          <w:color w:val="000000" w:themeColor="text1"/>
          <w:szCs w:val="24"/>
        </w:rPr>
        <w:t xml:space="preserve">Eelnõukohane </w:t>
      </w:r>
      <w:r w:rsidR="5919888B" w:rsidRPr="00661BC4">
        <w:rPr>
          <w:rFonts w:cs="Times New Roman"/>
          <w:b/>
          <w:bCs/>
          <w:color w:val="000000" w:themeColor="text1"/>
          <w:szCs w:val="24"/>
        </w:rPr>
        <w:t>KüTS</w:t>
      </w:r>
      <w:r>
        <w:rPr>
          <w:rFonts w:cs="Times New Roman"/>
          <w:b/>
          <w:bCs/>
          <w:color w:val="000000" w:themeColor="text1"/>
          <w:szCs w:val="24"/>
        </w:rPr>
        <w:t>i</w:t>
      </w:r>
      <w:r w:rsidR="5919888B" w:rsidRPr="00661BC4">
        <w:rPr>
          <w:rFonts w:cs="Times New Roman"/>
          <w:b/>
          <w:bCs/>
          <w:color w:val="000000" w:themeColor="text1"/>
          <w:szCs w:val="24"/>
        </w:rPr>
        <w:t xml:space="preserve"> § 3 l</w:t>
      </w:r>
      <w:r>
        <w:rPr>
          <w:rFonts w:cs="Times New Roman"/>
          <w:b/>
          <w:bCs/>
          <w:color w:val="000000" w:themeColor="text1"/>
          <w:szCs w:val="24"/>
        </w:rPr>
        <w:t>õike</w:t>
      </w:r>
      <w:r w:rsidR="5919888B" w:rsidRPr="00661BC4">
        <w:rPr>
          <w:rFonts w:cs="Times New Roman"/>
          <w:b/>
          <w:bCs/>
          <w:color w:val="000000" w:themeColor="text1"/>
          <w:szCs w:val="24"/>
        </w:rPr>
        <w:t xml:space="preserve"> 3 p</w:t>
      </w:r>
      <w:r>
        <w:rPr>
          <w:rFonts w:cs="Times New Roman"/>
          <w:b/>
          <w:bCs/>
          <w:color w:val="000000" w:themeColor="text1"/>
          <w:szCs w:val="24"/>
        </w:rPr>
        <w:t>unkt</w:t>
      </w:r>
      <w:r w:rsidR="5919888B" w:rsidRPr="00661BC4">
        <w:rPr>
          <w:rFonts w:cs="Times New Roman"/>
          <w:b/>
          <w:bCs/>
          <w:color w:val="000000" w:themeColor="text1"/>
          <w:szCs w:val="24"/>
        </w:rPr>
        <w:t xml:space="preserve"> 14 </w:t>
      </w:r>
      <w:r w:rsidR="00EE20BF">
        <w:rPr>
          <w:rFonts w:cs="Times New Roman"/>
          <w:color w:val="000000" w:themeColor="text1"/>
          <w:szCs w:val="24"/>
        </w:rPr>
        <w:t>sätesta</w:t>
      </w:r>
      <w:r w:rsidR="5919888B" w:rsidRPr="00661BC4">
        <w:rPr>
          <w:rFonts w:cs="Times New Roman"/>
          <w:color w:val="000000" w:themeColor="text1"/>
          <w:szCs w:val="24"/>
        </w:rPr>
        <w:t>b üliolulise üksusena kaugkütte- ja kaugjahutussüsteemi käitaja kaugkütteseaduse tähenduses.</w:t>
      </w:r>
      <w:r w:rsidR="27C5D70E" w:rsidRPr="00661BC4">
        <w:rPr>
          <w:rFonts w:cs="Times New Roman"/>
          <w:color w:val="000000" w:themeColor="text1"/>
          <w:szCs w:val="24"/>
        </w:rPr>
        <w:t xml:space="preserve"> </w:t>
      </w:r>
      <w:r w:rsidR="253EDBB0"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253EDBB0" w:rsidRPr="00661BC4">
        <w:rPr>
          <w:rFonts w:cs="Times New Roman"/>
          <w:color w:val="000000" w:themeColor="text1"/>
          <w:szCs w:val="24"/>
        </w:rPr>
        <w:t xml:space="preserve"> ka k</w:t>
      </w:r>
      <w:r>
        <w:rPr>
          <w:rFonts w:cs="Times New Roman"/>
          <w:color w:val="000000" w:themeColor="text1"/>
          <w:szCs w:val="24"/>
        </w:rPr>
        <w:t>õne</w:t>
      </w:r>
      <w:r w:rsidR="253EDBB0" w:rsidRPr="00661BC4">
        <w:rPr>
          <w:rFonts w:cs="Times New Roman"/>
          <w:color w:val="000000" w:themeColor="text1"/>
          <w:szCs w:val="24"/>
        </w:rPr>
        <w:t>soleva lõike sissejuhatavas osas nimetatud piirmäärad</w:t>
      </w:r>
      <w:r>
        <w:rPr>
          <w:rFonts w:cs="Times New Roman"/>
          <w:color w:val="000000" w:themeColor="text1"/>
          <w:szCs w:val="24"/>
        </w:rPr>
        <w:t>ele</w:t>
      </w:r>
      <w:r w:rsidR="253EDBB0" w:rsidRPr="00661BC4">
        <w:rPr>
          <w:rFonts w:cs="Times New Roman"/>
          <w:color w:val="000000" w:themeColor="text1"/>
          <w:szCs w:val="24"/>
        </w:rPr>
        <w:t>.</w:t>
      </w:r>
    </w:p>
    <w:p w14:paraId="7AC97C39" w14:textId="32A906EC" w:rsidR="27C5D70E" w:rsidRPr="00661BC4" w:rsidRDefault="578D7995" w:rsidP="00713977">
      <w:pPr>
        <w:rPr>
          <w:rFonts w:cs="Times New Roman"/>
          <w:color w:val="000000" w:themeColor="text1"/>
        </w:rPr>
      </w:pPr>
      <w:r w:rsidRPr="00661BC4">
        <w:rPr>
          <w:rFonts w:cs="Times New Roman"/>
          <w:color w:val="000000" w:themeColor="text1"/>
        </w:rPr>
        <w:t>Selle</w:t>
      </w:r>
      <w:r w:rsidR="618FC162" w:rsidRPr="00661BC4">
        <w:rPr>
          <w:rFonts w:cs="Times New Roman"/>
          <w:color w:val="000000" w:themeColor="text1"/>
        </w:rPr>
        <w:t xml:space="preserve"> punkti</w:t>
      </w:r>
      <w:r w:rsidRPr="00661BC4">
        <w:rPr>
          <w:rFonts w:cs="Times New Roman"/>
          <w:color w:val="000000" w:themeColor="text1"/>
        </w:rPr>
        <w:t xml:space="preserve">ga </w:t>
      </w:r>
      <w:r w:rsidR="0093607B">
        <w:rPr>
          <w:rFonts w:cs="Times New Roman"/>
          <w:color w:val="000000" w:themeColor="text1"/>
        </w:rPr>
        <w:t xml:space="preserve">kavandatakse </w:t>
      </w:r>
      <w:r w:rsidRPr="00661BC4">
        <w:rPr>
          <w:rFonts w:cs="Times New Roman"/>
          <w:color w:val="000000" w:themeColor="text1"/>
        </w:rPr>
        <w:t xml:space="preserve">üle </w:t>
      </w:r>
      <w:r w:rsidR="0093607B">
        <w:rPr>
          <w:rFonts w:cs="Times New Roman"/>
          <w:color w:val="000000" w:themeColor="text1"/>
        </w:rPr>
        <w:t>võtta</w:t>
      </w:r>
      <w:r w:rsidRPr="00661BC4">
        <w:rPr>
          <w:rFonts w:cs="Times New Roman"/>
          <w:color w:val="000000" w:themeColor="text1"/>
        </w:rPr>
        <w:t xml:space="preserve"> NIS2</w:t>
      </w:r>
      <w:r w:rsidR="0093607B">
        <w:rPr>
          <w:rFonts w:cs="Times New Roman"/>
          <w:color w:val="000000" w:themeColor="text1"/>
        </w:rPr>
        <w:t>-</w:t>
      </w:r>
      <w:r w:rsidRPr="00661BC4">
        <w:rPr>
          <w:rFonts w:cs="Times New Roman"/>
          <w:color w:val="000000" w:themeColor="text1"/>
        </w:rPr>
        <w:t xml:space="preserve">direktiivi I lisa </w:t>
      </w:r>
      <w:r w:rsidR="0093607B">
        <w:rPr>
          <w:rFonts w:cs="Times New Roman"/>
          <w:color w:val="000000" w:themeColor="text1"/>
        </w:rPr>
        <w:t>punkti</w:t>
      </w:r>
      <w:r w:rsidRPr="00661BC4">
        <w:rPr>
          <w:rFonts w:cs="Times New Roman"/>
          <w:color w:val="000000" w:themeColor="text1"/>
        </w:rPr>
        <w:t xml:space="preserve"> 1</w:t>
      </w:r>
      <w:r w:rsidR="0093607B">
        <w:rPr>
          <w:rFonts w:cs="Times New Roman"/>
          <w:color w:val="000000" w:themeColor="text1"/>
        </w:rPr>
        <w:t xml:space="preserve"> alapunkti </w:t>
      </w:r>
      <w:r w:rsidRPr="00661BC4">
        <w:rPr>
          <w:rFonts w:cs="Times New Roman"/>
          <w:color w:val="000000" w:themeColor="text1"/>
        </w:rPr>
        <w:t>b</w:t>
      </w:r>
      <w:r w:rsidR="0093607B">
        <w:rPr>
          <w:rFonts w:cs="Times New Roman"/>
          <w:color w:val="000000" w:themeColor="text1"/>
        </w:rPr>
        <w:t xml:space="preserve"> </w:t>
      </w:r>
      <w:r w:rsidRPr="00661BC4">
        <w:rPr>
          <w:rFonts w:cs="Times New Roman"/>
          <w:color w:val="000000" w:themeColor="text1"/>
        </w:rPr>
        <w:t xml:space="preserve">esimene </w:t>
      </w:r>
      <w:r w:rsidR="0093607B">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 xml:space="preserve">Euroopa Parlamendi ja nõukogu direktiivi (EL) 2018/2001 taastuvatest energiaallikatest toodetud energia kasutamise edendamise kohta (edaspidi </w:t>
      </w:r>
      <w:r w:rsidRPr="00661BC4">
        <w:rPr>
          <w:rFonts w:cs="Times New Roman"/>
          <w:color w:val="000000" w:themeColor="text1"/>
        </w:rPr>
        <w:t xml:space="preserve">direktiiv </w:t>
      </w:r>
      <w:r w:rsidR="00974567">
        <w:rPr>
          <w:rFonts w:cs="Times New Roman"/>
          <w:color w:val="000000" w:themeColor="text1"/>
        </w:rPr>
        <w:t xml:space="preserve">(EL) </w:t>
      </w:r>
      <w:r w:rsidRPr="00661BC4">
        <w:rPr>
          <w:rFonts w:cs="Times New Roman"/>
          <w:color w:val="000000" w:themeColor="text1"/>
        </w:rPr>
        <w:t>2018/2001</w:t>
      </w:r>
      <w:r w:rsidRPr="00661BC4">
        <w:rPr>
          <w:rFonts w:cs="Times New Roman"/>
          <w:i/>
          <w:iCs/>
          <w:color w:val="000000" w:themeColor="text1"/>
        </w:rPr>
        <w:t>), artikli 2 punktis 19 määratletud kaugkütte ja kaugjahutuse pakkujad</w:t>
      </w:r>
      <w:r w:rsidRPr="00661BC4">
        <w:rPr>
          <w:rFonts w:cs="Times New Roman"/>
          <w:color w:val="000000" w:themeColor="text1"/>
        </w:rPr>
        <w:t>). Mainitud direktiivi kohaselt on kaugküte ja kaugjahutus „</w:t>
      </w:r>
      <w:r w:rsidRPr="00CA175D">
        <w:rPr>
          <w:rFonts w:cs="Times New Roman"/>
          <w:color w:val="000000" w:themeColor="text1"/>
        </w:rPr>
        <w:t>soojusenergia jaotamine võrgu kaudu auru, kuuma vee või jahutatud vedelikena kesksest tootmisallikast või detsentraliseeritud tootmisallikatest mitmesse hoonesse või kohta, et kasutada seda kütteks või jahutamiseks ruumis või protsessides“</w:t>
      </w:r>
      <w:r w:rsidRPr="00661BC4">
        <w:rPr>
          <w:rFonts w:cs="Times New Roman"/>
          <w:color w:val="000000" w:themeColor="text1"/>
        </w:rPr>
        <w:t>. Direktiiv</w:t>
      </w:r>
      <w:r w:rsidR="00974567">
        <w:rPr>
          <w:rFonts w:cs="Times New Roman"/>
          <w:color w:val="000000" w:themeColor="text1"/>
        </w:rPr>
        <w:t xml:space="preserve"> (EL)</w:t>
      </w:r>
      <w:r w:rsidRPr="00661BC4">
        <w:rPr>
          <w:rFonts w:cs="Times New Roman"/>
          <w:color w:val="000000" w:themeColor="text1"/>
        </w:rPr>
        <w:t xml:space="preserve"> 2018/2001 </w:t>
      </w:r>
      <w:r w:rsidR="0093607B">
        <w:rPr>
          <w:rFonts w:cs="Times New Roman"/>
          <w:color w:val="000000" w:themeColor="text1"/>
        </w:rPr>
        <w:t>kavandati</w:t>
      </w:r>
      <w:r w:rsidRPr="00661BC4">
        <w:rPr>
          <w:rFonts w:cs="Times New Roman"/>
          <w:color w:val="000000" w:themeColor="text1"/>
        </w:rPr>
        <w:t xml:space="preserve"> üle võ</w:t>
      </w:r>
      <w:r w:rsidR="0093607B">
        <w:rPr>
          <w:rFonts w:cs="Times New Roman"/>
          <w:color w:val="000000" w:themeColor="text1"/>
        </w:rPr>
        <w:t>t</w:t>
      </w:r>
      <w:r w:rsidRPr="00661BC4">
        <w:rPr>
          <w:rFonts w:cs="Times New Roman"/>
          <w:color w:val="000000" w:themeColor="text1"/>
        </w:rPr>
        <w:t>t</w:t>
      </w:r>
      <w:r w:rsidR="0093607B">
        <w:rPr>
          <w:rFonts w:cs="Times New Roman"/>
          <w:color w:val="000000" w:themeColor="text1"/>
        </w:rPr>
        <w:t>a</w:t>
      </w:r>
      <w:r w:rsidRPr="00661BC4">
        <w:rPr>
          <w:rFonts w:cs="Times New Roman"/>
          <w:color w:val="000000" w:themeColor="text1"/>
        </w:rPr>
        <w:t xml:space="preserve"> energiamajanduse korralduse seaduse muutmise ja sellega seonduvalt teiste seaduste muutmise seadus</w:t>
      </w:r>
      <w:r w:rsidR="0093607B">
        <w:rPr>
          <w:rFonts w:cs="Times New Roman"/>
          <w:color w:val="000000" w:themeColor="text1"/>
        </w:rPr>
        <w:t>e eelnõuga</w:t>
      </w:r>
      <w:r w:rsidRPr="00661BC4">
        <w:rPr>
          <w:rFonts w:cs="Times New Roman"/>
          <w:color w:val="000000" w:themeColor="text1"/>
        </w:rPr>
        <w:t xml:space="preserve"> </w:t>
      </w:r>
      <w:r w:rsidR="00974567">
        <w:rPr>
          <w:rFonts w:cs="Times New Roman"/>
          <w:color w:val="000000" w:themeColor="text1"/>
        </w:rPr>
        <w:t xml:space="preserve">nr </w:t>
      </w:r>
      <w:r w:rsidRPr="00661BC4">
        <w:rPr>
          <w:rFonts w:cs="Times New Roman"/>
          <w:color w:val="000000" w:themeColor="text1"/>
        </w:rPr>
        <w:t>382 SE.</w:t>
      </w:r>
      <w:r w:rsidR="00773ECC">
        <w:rPr>
          <w:rStyle w:val="Allmrkuseviide"/>
          <w:rFonts w:cs="Times New Roman"/>
          <w:color w:val="000000" w:themeColor="text1"/>
        </w:rPr>
        <w:footnoteReference w:id="40"/>
      </w:r>
      <w:r w:rsidRPr="00661BC4">
        <w:rPr>
          <w:rFonts w:cs="Times New Roman"/>
          <w:color w:val="000000" w:themeColor="text1"/>
        </w:rPr>
        <w:t xml:space="preserve"> Nimetatud seaduse eelnõu seletuskirja lisas 1 </w:t>
      </w:r>
      <w:r w:rsidR="0093607B">
        <w:rPr>
          <w:rFonts w:cs="Times New Roman"/>
          <w:color w:val="000000" w:themeColor="text1"/>
        </w:rPr>
        <w:t xml:space="preserve">esitatud </w:t>
      </w:r>
      <w:r w:rsidRPr="00661BC4">
        <w:rPr>
          <w:rFonts w:cs="Times New Roman"/>
          <w:color w:val="000000" w:themeColor="text1"/>
        </w:rPr>
        <w:t>vastavustabeli kohaselt on direktiivi</w:t>
      </w:r>
      <w:r w:rsidR="0093607B">
        <w:rPr>
          <w:rFonts w:cs="Times New Roman"/>
          <w:color w:val="000000" w:themeColor="text1"/>
        </w:rPr>
        <w:t>s</w:t>
      </w:r>
      <w:r w:rsidRPr="00661BC4">
        <w:rPr>
          <w:rFonts w:cs="Times New Roman"/>
          <w:color w:val="000000" w:themeColor="text1"/>
        </w:rPr>
        <w:t xml:space="preserve"> </w:t>
      </w:r>
      <w:r w:rsidR="004A0A1F">
        <w:rPr>
          <w:rFonts w:cs="Times New Roman"/>
          <w:color w:val="000000" w:themeColor="text1"/>
        </w:rPr>
        <w:t>(EL)</w:t>
      </w:r>
      <w:r w:rsidRPr="00661BC4">
        <w:rPr>
          <w:rFonts w:cs="Times New Roman"/>
          <w:color w:val="000000" w:themeColor="text1"/>
        </w:rPr>
        <w:t xml:space="preserve"> 2018/2001 </w:t>
      </w:r>
      <w:r w:rsidR="0093607B">
        <w:rPr>
          <w:rFonts w:cs="Times New Roman"/>
          <w:color w:val="000000" w:themeColor="text1"/>
        </w:rPr>
        <w:t xml:space="preserve">kasutatud </w:t>
      </w:r>
      <w:r w:rsidR="00A57FA7">
        <w:rPr>
          <w:rFonts w:cs="Times New Roman"/>
          <w:color w:val="000000" w:themeColor="text1"/>
        </w:rPr>
        <w:t xml:space="preserve">määratluse </w:t>
      </w:r>
      <w:r w:rsidRPr="00661BC4">
        <w:rPr>
          <w:rFonts w:cs="Times New Roman"/>
          <w:color w:val="000000" w:themeColor="text1"/>
        </w:rPr>
        <w:t>vasteks kaugkütteseaduse § 2 punkt 1: „</w:t>
      </w:r>
      <w:r w:rsidRPr="00CA175D">
        <w:rPr>
          <w:rFonts w:cs="Times New Roman"/>
          <w:color w:val="000000" w:themeColor="text1"/>
        </w:rPr>
        <w:t>soojuse tootmine ja võrgu kaudu jaotamine tarbijate varustamiseks soojusega kaugküttesüsteemi kaudu“</w:t>
      </w:r>
      <w:r w:rsidRPr="00661BC4">
        <w:rPr>
          <w:rFonts w:cs="Times New Roman"/>
          <w:color w:val="000000" w:themeColor="text1"/>
        </w:rPr>
        <w:t xml:space="preserve">. Kaugkütteseaduses ei ole defineeritud kaugjahutust, mistõttu kommenteeritavas punktis </w:t>
      </w:r>
      <w:r w:rsidR="00A57FA7">
        <w:rPr>
          <w:rFonts w:cs="Times New Roman"/>
          <w:color w:val="000000" w:themeColor="text1"/>
        </w:rPr>
        <w:t>sisaldu</w:t>
      </w:r>
      <w:r w:rsidR="00A57FA7" w:rsidRPr="00661BC4">
        <w:rPr>
          <w:rFonts w:cs="Times New Roman"/>
          <w:color w:val="000000" w:themeColor="text1"/>
        </w:rPr>
        <w:t xml:space="preserve">v </w:t>
      </w:r>
      <w:r w:rsidRPr="00661BC4">
        <w:rPr>
          <w:rFonts w:cs="Times New Roman"/>
          <w:color w:val="000000" w:themeColor="text1"/>
        </w:rPr>
        <w:t xml:space="preserve">viide kaugkütteseadusele kohaldub ainult kaugkütte kohta. Energiamajanduse korralduse seaduses on sõnu </w:t>
      </w:r>
      <w:r w:rsidRPr="00661BC4">
        <w:rPr>
          <w:rFonts w:cs="Times New Roman"/>
          <w:i/>
          <w:iCs/>
          <w:color w:val="000000" w:themeColor="text1"/>
        </w:rPr>
        <w:t>jahutus</w:t>
      </w:r>
      <w:r w:rsidRPr="00661BC4">
        <w:rPr>
          <w:rFonts w:cs="Times New Roman"/>
          <w:color w:val="000000" w:themeColor="text1"/>
        </w:rPr>
        <w:t xml:space="preserve"> või </w:t>
      </w:r>
      <w:r w:rsidRPr="00661BC4">
        <w:rPr>
          <w:rFonts w:cs="Times New Roman"/>
          <w:i/>
          <w:iCs/>
          <w:color w:val="000000" w:themeColor="text1"/>
        </w:rPr>
        <w:t>kaugjahutus</w:t>
      </w:r>
      <w:r w:rsidRPr="00661BC4">
        <w:rPr>
          <w:rFonts w:cs="Times New Roman"/>
          <w:color w:val="000000" w:themeColor="text1"/>
        </w:rPr>
        <w:t xml:space="preserve"> kasutatud, kuid </w:t>
      </w:r>
      <w:r w:rsidR="24694B87" w:rsidRPr="00661BC4">
        <w:rPr>
          <w:rFonts w:cs="Times New Roman"/>
          <w:color w:val="000000" w:themeColor="text1"/>
        </w:rPr>
        <w:t xml:space="preserve">selles </w:t>
      </w:r>
      <w:r w:rsidRPr="00661BC4">
        <w:rPr>
          <w:rFonts w:cs="Times New Roman"/>
          <w:color w:val="000000" w:themeColor="text1"/>
        </w:rPr>
        <w:t>ei ole defineeritud</w:t>
      </w:r>
      <w:r w:rsidR="3690CE1B" w:rsidRPr="00661BC4">
        <w:rPr>
          <w:rFonts w:cs="Times New Roman"/>
          <w:color w:val="000000" w:themeColor="text1"/>
        </w:rPr>
        <w:t xml:space="preserve"> </w:t>
      </w:r>
      <w:r w:rsidR="3690CE1B" w:rsidRPr="0012003A">
        <w:rPr>
          <w:rFonts w:cs="Times New Roman"/>
          <w:i/>
          <w:iCs/>
          <w:color w:val="000000" w:themeColor="text1"/>
        </w:rPr>
        <w:t>kaugjahutussüsteemi</w:t>
      </w:r>
      <w:r w:rsidRPr="00661BC4">
        <w:rPr>
          <w:rFonts w:cs="Times New Roman"/>
          <w:color w:val="000000" w:themeColor="text1"/>
        </w:rPr>
        <w:t>.</w:t>
      </w:r>
      <w:r w:rsidR="2F249C35" w:rsidRPr="00661BC4">
        <w:rPr>
          <w:rFonts w:cs="Times New Roman"/>
          <w:color w:val="000000" w:themeColor="text1"/>
        </w:rPr>
        <w:t xml:space="preserve"> </w:t>
      </w:r>
      <w:r w:rsidR="0A161D6D" w:rsidRPr="00661BC4">
        <w:rPr>
          <w:rFonts w:cs="Times New Roman"/>
          <w:color w:val="000000" w:themeColor="text1"/>
        </w:rPr>
        <w:t xml:space="preserve">Ehitusseaduses on kasutatud </w:t>
      </w:r>
      <w:r w:rsidR="00A57FA7">
        <w:rPr>
          <w:rFonts w:cs="Times New Roman"/>
          <w:color w:val="000000" w:themeColor="text1"/>
        </w:rPr>
        <w:t>termini</w:t>
      </w:r>
      <w:r w:rsidR="0A161D6D" w:rsidRPr="00661BC4">
        <w:rPr>
          <w:rFonts w:cs="Times New Roman"/>
          <w:color w:val="000000" w:themeColor="text1"/>
        </w:rPr>
        <w:t xml:space="preserve">t </w:t>
      </w:r>
      <w:r w:rsidR="004A0A1F">
        <w:rPr>
          <w:rFonts w:cs="Times New Roman"/>
          <w:color w:val="000000" w:themeColor="text1"/>
        </w:rPr>
        <w:t>„</w:t>
      </w:r>
      <w:r w:rsidR="0A161D6D" w:rsidRPr="00661BC4">
        <w:rPr>
          <w:rFonts w:cs="Times New Roman"/>
          <w:color w:val="000000" w:themeColor="text1"/>
        </w:rPr>
        <w:t>kütte- või jahutussüsteem”, kuid</w:t>
      </w:r>
      <w:r w:rsidR="55F3D9FA" w:rsidRPr="00661BC4">
        <w:rPr>
          <w:rFonts w:cs="Times New Roman"/>
          <w:color w:val="000000" w:themeColor="text1"/>
        </w:rPr>
        <w:t xml:space="preserve"> neid ei defineerita</w:t>
      </w:r>
      <w:r w:rsidR="3297A1D3" w:rsidRPr="00661BC4">
        <w:rPr>
          <w:rFonts w:cs="Times New Roman"/>
          <w:color w:val="000000" w:themeColor="text1"/>
        </w:rPr>
        <w:t>. Eeld</w:t>
      </w:r>
      <w:r w:rsidR="00A57FA7">
        <w:rPr>
          <w:rFonts w:cs="Times New Roman"/>
          <w:color w:val="000000" w:themeColor="text1"/>
        </w:rPr>
        <w:t>atavasti</w:t>
      </w:r>
      <w:r w:rsidR="3297A1D3" w:rsidRPr="00661BC4">
        <w:rPr>
          <w:rFonts w:cs="Times New Roman"/>
          <w:color w:val="000000" w:themeColor="text1"/>
        </w:rPr>
        <w:t xml:space="preserve"> saab </w:t>
      </w:r>
      <w:r w:rsidR="00A57FA7">
        <w:rPr>
          <w:rFonts w:cs="Times New Roman"/>
          <w:color w:val="000000" w:themeColor="text1"/>
        </w:rPr>
        <w:t>terminis</w:t>
      </w:r>
      <w:r w:rsidR="3297A1D3" w:rsidRPr="00661BC4">
        <w:rPr>
          <w:rFonts w:cs="Times New Roman"/>
          <w:color w:val="000000" w:themeColor="text1"/>
        </w:rPr>
        <w:t xml:space="preserve"> </w:t>
      </w:r>
      <w:r w:rsidR="3297A1D3" w:rsidRPr="00661BC4">
        <w:rPr>
          <w:rFonts w:cs="Times New Roman"/>
          <w:i/>
          <w:iCs/>
          <w:color w:val="000000" w:themeColor="text1"/>
        </w:rPr>
        <w:t>kaugjahutussüsteem</w:t>
      </w:r>
      <w:r w:rsidR="3297A1D3" w:rsidRPr="00661BC4">
        <w:rPr>
          <w:rFonts w:cs="Times New Roman"/>
          <w:color w:val="000000" w:themeColor="text1"/>
        </w:rPr>
        <w:t xml:space="preserve"> selguse siis, kui </w:t>
      </w:r>
      <w:r w:rsidR="52B5382D" w:rsidRPr="00661BC4">
        <w:rPr>
          <w:rFonts w:cs="Times New Roman"/>
          <w:color w:val="000000" w:themeColor="text1"/>
        </w:rPr>
        <w:t>võetakse üle</w:t>
      </w:r>
      <w:r w:rsidR="1232E4C6" w:rsidRPr="00661BC4">
        <w:rPr>
          <w:rFonts w:cs="Times New Roman"/>
          <w:color w:val="000000" w:themeColor="text1"/>
        </w:rPr>
        <w:t xml:space="preserve"> Euroopa Parlamendi ja nõukogu direktiiv (EL) 2024/1275 hoonete energiatõhususe kohta (uuesti sõnastatud) (</w:t>
      </w:r>
      <w:r w:rsidR="4570512E" w:rsidRPr="00661BC4">
        <w:rPr>
          <w:rFonts w:cs="Times New Roman"/>
          <w:color w:val="000000" w:themeColor="text1"/>
        </w:rPr>
        <w:t>ELT L, 2024/1275, 08.05.2024</w:t>
      </w:r>
      <w:r w:rsidR="1232E4C6" w:rsidRPr="00661BC4">
        <w:rPr>
          <w:rFonts w:cs="Times New Roman"/>
          <w:color w:val="000000" w:themeColor="text1"/>
        </w:rPr>
        <w:t>)</w:t>
      </w:r>
      <w:r w:rsidR="52B5382D" w:rsidRPr="00661BC4">
        <w:rPr>
          <w:rFonts w:cs="Times New Roman"/>
          <w:color w:val="000000" w:themeColor="text1"/>
        </w:rPr>
        <w:t>, mille artikl</w:t>
      </w:r>
      <w:r w:rsidR="004A0A1F">
        <w:rPr>
          <w:rFonts w:cs="Times New Roman"/>
          <w:color w:val="000000" w:themeColor="text1"/>
        </w:rPr>
        <w:t>i</w:t>
      </w:r>
      <w:r w:rsidR="52B5382D" w:rsidRPr="00661BC4">
        <w:rPr>
          <w:rFonts w:cs="Times New Roman"/>
          <w:color w:val="000000" w:themeColor="text1"/>
        </w:rPr>
        <w:t xml:space="preserve"> 2 punkt</w:t>
      </w:r>
      <w:r w:rsidR="004A0A1F">
        <w:rPr>
          <w:rFonts w:cs="Times New Roman"/>
          <w:color w:val="000000" w:themeColor="text1"/>
        </w:rPr>
        <w:t>is</w:t>
      </w:r>
      <w:r w:rsidR="52B5382D" w:rsidRPr="00661BC4">
        <w:rPr>
          <w:rFonts w:cs="Times New Roman"/>
          <w:color w:val="000000" w:themeColor="text1"/>
        </w:rPr>
        <w:t xml:space="preserve"> 42 </w:t>
      </w:r>
      <w:r w:rsidR="004A0A1F">
        <w:rPr>
          <w:rFonts w:cs="Times New Roman"/>
          <w:color w:val="000000" w:themeColor="text1"/>
        </w:rPr>
        <w:t>on</w:t>
      </w:r>
      <w:r w:rsidR="52B5382D" w:rsidRPr="00661BC4">
        <w:rPr>
          <w:rFonts w:cs="Times New Roman"/>
          <w:color w:val="000000" w:themeColor="text1"/>
        </w:rPr>
        <w:t xml:space="preserve"> </w:t>
      </w:r>
      <w:r w:rsidR="00A57FA7" w:rsidRPr="00CA175D">
        <w:rPr>
          <w:rFonts w:cs="Times New Roman"/>
          <w:color w:val="000000" w:themeColor="text1"/>
        </w:rPr>
        <w:t>„</w:t>
      </w:r>
      <w:r w:rsidR="52B5382D" w:rsidRPr="00CA175D">
        <w:rPr>
          <w:rFonts w:cs="Times New Roman"/>
          <w:color w:val="000000" w:themeColor="text1"/>
        </w:rPr>
        <w:t>jahutussüsteem”</w:t>
      </w:r>
      <w:r w:rsidR="52B5382D" w:rsidRPr="00661BC4">
        <w:rPr>
          <w:rFonts w:cs="Times New Roman"/>
          <w:color w:val="000000" w:themeColor="text1"/>
        </w:rPr>
        <w:t xml:space="preserve"> </w:t>
      </w:r>
      <w:r w:rsidR="004A0A1F">
        <w:rPr>
          <w:rFonts w:cs="Times New Roman"/>
          <w:color w:val="000000" w:themeColor="text1"/>
        </w:rPr>
        <w:t xml:space="preserve">defineeritud </w:t>
      </w:r>
      <w:r w:rsidR="52B5382D" w:rsidRPr="00661BC4">
        <w:rPr>
          <w:rFonts w:cs="Times New Roman"/>
          <w:color w:val="000000" w:themeColor="text1"/>
        </w:rPr>
        <w:t xml:space="preserve">kui </w:t>
      </w:r>
      <w:r w:rsidR="52B5382D" w:rsidRPr="00CA175D">
        <w:rPr>
          <w:rFonts w:cs="Times New Roman"/>
          <w:color w:val="000000" w:themeColor="text1"/>
        </w:rPr>
        <w:t>“</w:t>
      </w:r>
      <w:r w:rsidR="52B5382D" w:rsidRPr="00CA175D">
        <w:rPr>
          <w:rFonts w:cs="Times New Roman"/>
          <w:color w:val="333333"/>
          <w:szCs w:val="24"/>
        </w:rPr>
        <w:t>õhu töötlemise komponentide kombinatsioon temperatuuri kontrollimiseks või selle alandamiseks”</w:t>
      </w:r>
      <w:r w:rsidR="52B5382D" w:rsidRPr="00661BC4">
        <w:rPr>
          <w:rFonts w:cs="Times New Roman"/>
          <w:color w:val="333333"/>
          <w:szCs w:val="24"/>
        </w:rPr>
        <w:t>.</w:t>
      </w:r>
      <w:r w:rsidR="76B56A89" w:rsidRPr="00661BC4">
        <w:rPr>
          <w:rFonts w:cs="Times New Roman"/>
          <w:color w:val="333333"/>
          <w:szCs w:val="24"/>
        </w:rPr>
        <w:t xml:space="preserve"> </w:t>
      </w:r>
      <w:r w:rsidR="00A57FA7">
        <w:rPr>
          <w:rFonts w:cs="Times New Roman"/>
          <w:color w:val="333333"/>
          <w:szCs w:val="24"/>
        </w:rPr>
        <w:t>Se</w:t>
      </w:r>
      <w:r w:rsidR="00A57FA7" w:rsidRPr="00661BC4">
        <w:rPr>
          <w:rFonts w:cs="Times New Roman"/>
          <w:color w:val="333333"/>
          <w:szCs w:val="24"/>
        </w:rPr>
        <w:t>lle</w:t>
      </w:r>
      <w:r w:rsidR="3255E118" w:rsidRPr="00661BC4">
        <w:rPr>
          <w:rFonts w:cs="Times New Roman"/>
          <w:color w:val="333333"/>
          <w:szCs w:val="24"/>
        </w:rPr>
        <w:t xml:space="preserve"> direktiivi ülevõtmise tähtaeg on 29.</w:t>
      </w:r>
      <w:r w:rsidR="00A57FA7">
        <w:rPr>
          <w:rFonts w:cs="Times New Roman"/>
          <w:color w:val="333333"/>
          <w:szCs w:val="24"/>
        </w:rPr>
        <w:t xml:space="preserve"> mai </w:t>
      </w:r>
      <w:r w:rsidR="3255E118" w:rsidRPr="00661BC4">
        <w:rPr>
          <w:rFonts w:cs="Times New Roman"/>
          <w:color w:val="333333"/>
          <w:szCs w:val="24"/>
        </w:rPr>
        <w:t>2026.</w:t>
      </w:r>
      <w:r w:rsidR="27C5D70E" w:rsidRPr="00661BC4">
        <w:rPr>
          <w:rStyle w:val="Allmrkuseviide"/>
          <w:rFonts w:cs="Times New Roman"/>
          <w:color w:val="000000" w:themeColor="text1"/>
        </w:rPr>
        <w:footnoteReference w:id="41"/>
      </w:r>
    </w:p>
    <w:p w14:paraId="4363926B" w14:textId="77777777" w:rsidR="0012003A" w:rsidRPr="00661BC4" w:rsidRDefault="0012003A" w:rsidP="00713977">
      <w:pPr>
        <w:rPr>
          <w:rFonts w:cs="Times New Roman"/>
          <w:color w:val="000000" w:themeColor="text1"/>
        </w:rPr>
      </w:pPr>
    </w:p>
    <w:p w14:paraId="07BDE6CD" w14:textId="4BADC082" w:rsidR="6F456548" w:rsidRPr="00661BC4" w:rsidRDefault="00A57FA7" w:rsidP="00713977">
      <w:pPr>
        <w:rPr>
          <w:rFonts w:cs="Times New Roman"/>
          <w:color w:val="000000" w:themeColor="text1"/>
          <w:szCs w:val="24"/>
        </w:rPr>
      </w:pPr>
      <w:r>
        <w:rPr>
          <w:rFonts w:cs="Times New Roman"/>
          <w:b/>
          <w:bCs/>
          <w:color w:val="000000" w:themeColor="text1"/>
          <w:szCs w:val="24"/>
        </w:rPr>
        <w:t xml:space="preserve">Eelnõukohane </w:t>
      </w:r>
      <w:r w:rsidR="6F456548" w:rsidRPr="00661BC4">
        <w:rPr>
          <w:rFonts w:cs="Times New Roman"/>
          <w:b/>
          <w:bCs/>
          <w:color w:val="000000" w:themeColor="text1"/>
          <w:szCs w:val="24"/>
        </w:rPr>
        <w:t>KüTS</w:t>
      </w:r>
      <w:r>
        <w:rPr>
          <w:rFonts w:cs="Times New Roman"/>
          <w:b/>
          <w:bCs/>
          <w:color w:val="000000" w:themeColor="text1"/>
          <w:szCs w:val="24"/>
        </w:rPr>
        <w:t>i</w:t>
      </w:r>
      <w:r w:rsidR="6F456548" w:rsidRPr="00661BC4">
        <w:rPr>
          <w:rFonts w:cs="Times New Roman"/>
          <w:b/>
          <w:bCs/>
          <w:color w:val="000000" w:themeColor="text1"/>
          <w:szCs w:val="24"/>
        </w:rPr>
        <w:t xml:space="preserve"> § 3 l</w:t>
      </w:r>
      <w:r>
        <w:rPr>
          <w:rFonts w:cs="Times New Roman"/>
          <w:b/>
          <w:bCs/>
          <w:color w:val="000000" w:themeColor="text1"/>
          <w:szCs w:val="24"/>
        </w:rPr>
        <w:t>õike</w:t>
      </w:r>
      <w:r w:rsidR="6F456548" w:rsidRPr="00661BC4">
        <w:rPr>
          <w:rFonts w:cs="Times New Roman"/>
          <w:b/>
          <w:bCs/>
          <w:color w:val="000000" w:themeColor="text1"/>
          <w:szCs w:val="24"/>
        </w:rPr>
        <w:t xml:space="preserve"> 3 p</w:t>
      </w:r>
      <w:r>
        <w:rPr>
          <w:rFonts w:cs="Times New Roman"/>
          <w:b/>
          <w:bCs/>
          <w:color w:val="000000" w:themeColor="text1"/>
          <w:szCs w:val="24"/>
        </w:rPr>
        <w:t>unkt</w:t>
      </w:r>
      <w:r w:rsidR="6F456548" w:rsidRPr="00661BC4">
        <w:rPr>
          <w:rFonts w:cs="Times New Roman"/>
          <w:b/>
          <w:bCs/>
          <w:color w:val="000000" w:themeColor="text1"/>
          <w:szCs w:val="24"/>
        </w:rPr>
        <w:t xml:space="preserve"> 15 </w:t>
      </w:r>
      <w:r w:rsidR="00EE20BF">
        <w:rPr>
          <w:rFonts w:cs="Times New Roman"/>
          <w:color w:val="000000" w:themeColor="text1"/>
          <w:szCs w:val="24"/>
        </w:rPr>
        <w:t>sätesta</w:t>
      </w:r>
      <w:r w:rsidR="6F456548" w:rsidRPr="00661BC4">
        <w:rPr>
          <w:rFonts w:cs="Times New Roman"/>
          <w:color w:val="000000" w:themeColor="text1"/>
          <w:szCs w:val="24"/>
        </w:rPr>
        <w:t>b üliolulise üksusena kauplemiskoha korraldaja väärtpaberituru seaduse tähenduses.</w:t>
      </w:r>
      <w:r w:rsidR="33848135" w:rsidRPr="00661BC4">
        <w:rPr>
          <w:rFonts w:cs="Times New Roman"/>
          <w:color w:val="000000" w:themeColor="text1"/>
          <w:szCs w:val="24"/>
        </w:rPr>
        <w:t xml:space="preserve"> </w:t>
      </w:r>
      <w:r w:rsidR="1B481277"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1B481277" w:rsidRPr="00661BC4">
        <w:rPr>
          <w:rFonts w:cs="Times New Roman"/>
          <w:color w:val="000000" w:themeColor="text1"/>
          <w:szCs w:val="24"/>
        </w:rPr>
        <w:t xml:space="preserve"> ka k</w:t>
      </w:r>
      <w:r>
        <w:rPr>
          <w:rFonts w:cs="Times New Roman"/>
          <w:color w:val="000000" w:themeColor="text1"/>
          <w:szCs w:val="24"/>
        </w:rPr>
        <w:t>õn</w:t>
      </w:r>
      <w:r w:rsidR="1B481277" w:rsidRPr="00661BC4">
        <w:rPr>
          <w:rFonts w:cs="Times New Roman"/>
          <w:color w:val="000000" w:themeColor="text1"/>
          <w:szCs w:val="24"/>
        </w:rPr>
        <w:t>esoleva lõike sissejuhatavas osas nimetatud piirmäärad</w:t>
      </w:r>
      <w:r>
        <w:rPr>
          <w:rFonts w:cs="Times New Roman"/>
          <w:color w:val="000000" w:themeColor="text1"/>
          <w:szCs w:val="24"/>
        </w:rPr>
        <w:t>ele</w:t>
      </w:r>
      <w:r w:rsidR="1B481277" w:rsidRPr="00661BC4">
        <w:rPr>
          <w:rFonts w:cs="Times New Roman"/>
          <w:color w:val="000000" w:themeColor="text1"/>
          <w:szCs w:val="24"/>
        </w:rPr>
        <w:t>.</w:t>
      </w:r>
    </w:p>
    <w:p w14:paraId="3385E556" w14:textId="57F32A8D" w:rsidR="33848135" w:rsidRPr="00661BC4" w:rsidRDefault="33848135" w:rsidP="00713977">
      <w:pPr>
        <w:rPr>
          <w:rFonts w:cs="Times New Roman"/>
          <w:color w:val="000000" w:themeColor="text1"/>
          <w:szCs w:val="24"/>
        </w:rPr>
      </w:pPr>
      <w:r w:rsidRPr="00661BC4">
        <w:rPr>
          <w:rFonts w:cs="Times New Roman"/>
          <w:color w:val="000000" w:themeColor="text1"/>
          <w:szCs w:val="24"/>
        </w:rPr>
        <w:t>Selle</w:t>
      </w:r>
      <w:r w:rsidR="4810278A" w:rsidRPr="00661BC4">
        <w:rPr>
          <w:rFonts w:cs="Times New Roman"/>
          <w:color w:val="000000" w:themeColor="text1"/>
          <w:szCs w:val="24"/>
        </w:rPr>
        <w:t xml:space="preserve"> punkti</w:t>
      </w:r>
      <w:r w:rsidRPr="00661BC4">
        <w:rPr>
          <w:rFonts w:cs="Times New Roman"/>
          <w:color w:val="000000" w:themeColor="text1"/>
          <w:szCs w:val="24"/>
        </w:rPr>
        <w:t xml:space="preserve">ga </w:t>
      </w:r>
      <w:r w:rsidR="00A57FA7">
        <w:rPr>
          <w:rFonts w:cs="Times New Roman"/>
          <w:color w:val="000000" w:themeColor="text1"/>
          <w:szCs w:val="24"/>
        </w:rPr>
        <w:t xml:space="preserve">kavandatakse üle </w:t>
      </w:r>
      <w:r w:rsidRPr="00661BC4">
        <w:rPr>
          <w:rFonts w:cs="Times New Roman"/>
          <w:color w:val="000000" w:themeColor="text1"/>
          <w:szCs w:val="24"/>
        </w:rPr>
        <w:t>võ</w:t>
      </w:r>
      <w:r w:rsidR="00A57FA7">
        <w:rPr>
          <w:rFonts w:cs="Times New Roman"/>
          <w:color w:val="000000" w:themeColor="text1"/>
          <w:szCs w:val="24"/>
        </w:rPr>
        <w:t>t</w:t>
      </w:r>
      <w:r w:rsidRPr="00661BC4">
        <w:rPr>
          <w:rFonts w:cs="Times New Roman"/>
          <w:color w:val="000000" w:themeColor="text1"/>
          <w:szCs w:val="24"/>
        </w:rPr>
        <w:t>ta NIS2</w:t>
      </w:r>
      <w:r w:rsidR="00A57FA7">
        <w:rPr>
          <w:rFonts w:cs="Times New Roman"/>
          <w:color w:val="000000" w:themeColor="text1"/>
          <w:szCs w:val="24"/>
        </w:rPr>
        <w:t>-</w:t>
      </w:r>
      <w:r w:rsidRPr="00661BC4">
        <w:rPr>
          <w:rFonts w:cs="Times New Roman"/>
          <w:color w:val="000000" w:themeColor="text1"/>
          <w:szCs w:val="24"/>
        </w:rPr>
        <w:t xml:space="preserve">direktiivi I lisa </w:t>
      </w:r>
      <w:r w:rsidR="00A57FA7">
        <w:rPr>
          <w:rFonts w:cs="Times New Roman"/>
          <w:color w:val="000000" w:themeColor="text1"/>
          <w:szCs w:val="24"/>
        </w:rPr>
        <w:t>punkti</w:t>
      </w:r>
      <w:r w:rsidRPr="00661BC4">
        <w:rPr>
          <w:rFonts w:cs="Times New Roman"/>
          <w:color w:val="000000" w:themeColor="text1"/>
          <w:szCs w:val="24"/>
        </w:rPr>
        <w:t xml:space="preserve"> 4</w:t>
      </w:r>
      <w:r w:rsidR="00A57FA7">
        <w:rPr>
          <w:rFonts w:cs="Times New Roman"/>
          <w:color w:val="000000" w:themeColor="text1"/>
          <w:szCs w:val="24"/>
        </w:rPr>
        <w:t xml:space="preserve"> </w:t>
      </w:r>
      <w:r w:rsidRPr="00661BC4">
        <w:rPr>
          <w:rFonts w:cs="Times New Roman"/>
          <w:color w:val="000000" w:themeColor="text1"/>
          <w:szCs w:val="24"/>
        </w:rPr>
        <w:t xml:space="preserve">esimene </w:t>
      </w:r>
      <w:r w:rsidR="00A57FA7">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Euroopa Parlamendi ja nõukogu direktiivi 2014/65/EL, finantsinstrumentide turgude kohta ning millega muudetakse direktiive 2002/92/EÜ ja 2011/61/EL (edaspidi direktiiv 2014/65/EL), artikli 4 punktis 24 määratletud kauplemiskohtade korraldajad</w:t>
      </w:r>
      <w:r w:rsidRPr="00661BC4">
        <w:rPr>
          <w:rFonts w:cs="Times New Roman"/>
          <w:color w:val="000000" w:themeColor="text1"/>
          <w:szCs w:val="24"/>
        </w:rPr>
        <w:t xml:space="preserve">). Direktiivi 2014/65/EL artikli 4 punktis 24 on </w:t>
      </w:r>
      <w:r w:rsidRPr="00661BC4">
        <w:rPr>
          <w:rFonts w:cs="Times New Roman"/>
          <w:color w:val="000000" w:themeColor="text1"/>
          <w:szCs w:val="24"/>
        </w:rPr>
        <w:lastRenderedPageBreak/>
        <w:t>kauplemiskoht defineeritud kui „</w:t>
      </w:r>
      <w:r w:rsidRPr="00CA175D">
        <w:rPr>
          <w:rFonts w:cs="Times New Roman"/>
          <w:color w:val="000000" w:themeColor="text1"/>
          <w:szCs w:val="24"/>
        </w:rPr>
        <w:t>reguleeritud turg, mitmepoolne kauplemissüsteem või organiseeritud kauplemissüsteem</w:t>
      </w:r>
      <w:r w:rsidRPr="00661BC4">
        <w:rPr>
          <w:rFonts w:cs="Times New Roman"/>
          <w:color w:val="000000" w:themeColor="text1"/>
          <w:szCs w:val="24"/>
        </w:rPr>
        <w:t>“. Siin</w:t>
      </w:r>
      <w:r w:rsidR="00A57FA7">
        <w:rPr>
          <w:rFonts w:cs="Times New Roman"/>
          <w:color w:val="000000" w:themeColor="text1"/>
          <w:szCs w:val="24"/>
        </w:rPr>
        <w:t>juures</w:t>
      </w:r>
      <w:r w:rsidRPr="00661BC4">
        <w:rPr>
          <w:rFonts w:cs="Times New Roman"/>
          <w:color w:val="000000" w:themeColor="text1"/>
          <w:szCs w:val="24"/>
        </w:rPr>
        <w:t xml:space="preserve"> on asjakohased sama direktiivi artikli punktid 21, 22 ja 23:</w:t>
      </w:r>
    </w:p>
    <w:p w14:paraId="372467D8" w14:textId="7A1BF910" w:rsidR="33848135" w:rsidRPr="00661BC4" w:rsidRDefault="6F0F58BC" w:rsidP="00713977">
      <w:pPr>
        <w:rPr>
          <w:rFonts w:cs="Times New Roman"/>
          <w:color w:val="000000" w:themeColor="text1"/>
        </w:rPr>
      </w:pPr>
      <w:r w:rsidRPr="00661BC4">
        <w:rPr>
          <w:rFonts w:cs="Times New Roman"/>
          <w:i/>
          <w:iCs/>
          <w:color w:val="000000" w:themeColor="text1"/>
        </w:rPr>
        <w:t>21) „reguleeritud turg” – turukorraldaja poolt korraldatav ja/või juhitav mitmepoolne süsteem, milles viiakse kokku mitmed kolmandate isikute omandamis- ja võõrandamishuvid seoses süsteemis olevate finantsinstrumentidega või hõlbustatakse nende kokkuviimist vastavalt ühetaolistele eeskirjadele, mille tulemuseks on lepingu sõlmimine seoses finantsinstrumentidega, mis on süsteemi eeskirjade ja/või süsteemide kohaselt kauplemisele lubatud, ning millel on tegevusluba ja mis toimib regulaarselt ja kooskõlas [direktiivi 2014/65/EL] III jaotisega;</w:t>
      </w:r>
    </w:p>
    <w:p w14:paraId="3C25FCAA" w14:textId="3FEBC0E8" w:rsidR="33848135" w:rsidRPr="00661BC4" w:rsidRDefault="33848135" w:rsidP="00713977">
      <w:pPr>
        <w:rPr>
          <w:rFonts w:cs="Times New Roman"/>
          <w:color w:val="000000" w:themeColor="text1"/>
          <w:szCs w:val="24"/>
        </w:rPr>
      </w:pPr>
      <w:r w:rsidRPr="00661BC4">
        <w:rPr>
          <w:rFonts w:cs="Times New Roman"/>
          <w:i/>
          <w:iCs/>
          <w:color w:val="000000" w:themeColor="text1"/>
          <w:szCs w:val="24"/>
        </w:rPr>
        <w:t>22) „mitmepoolne kauplemissüsteem” – investeerimisühingu või turukorraldaja poolt korraldatav mitmepoolne süsteem, milles viiakse kokku mitmed kolmandate isikute omandamis- ja võõrandamishuvid seoses süsteemis olevate finantsinstrumentidega vastavalt ühetaolistele eeskirjadele, mille tulemuseks on lepingu sõlmimine kooskõlas [direktiivi 2014/65/EL] II jaotisega;</w:t>
      </w:r>
    </w:p>
    <w:p w14:paraId="6AD9904A" w14:textId="0652DD1A" w:rsidR="33848135" w:rsidRPr="00661BC4" w:rsidRDefault="6F0F58BC" w:rsidP="00713977">
      <w:pPr>
        <w:rPr>
          <w:rFonts w:cs="Times New Roman"/>
          <w:color w:val="000000" w:themeColor="text1"/>
        </w:rPr>
      </w:pPr>
      <w:r w:rsidRPr="00661BC4">
        <w:rPr>
          <w:rFonts w:cs="Times New Roman"/>
          <w:i/>
          <w:iCs/>
          <w:color w:val="000000" w:themeColor="text1"/>
        </w:rPr>
        <w:t>23) „organiseeritud kauplemissüsteem” – mitmepoolne süsteem, mis ei ole reguleeritud turg ega mitmepoolne kauplemissüsteem ning mis võimaldab erinevate kolmandate isikute omandamis- ja võõrandamishuvisid seoses võlakirjade, struktureeritud finantstoodete, lubatud heitkoguse väärtpaberite või tuletisinstrumentidega viia süsteemis kokku selliselt, et kõnealuse kokkuviimise tulemuseks on lepingu sõlmimine kooskõlas [direktiivi 2014/65/EL] II jaotisega.</w:t>
      </w:r>
    </w:p>
    <w:p w14:paraId="1E1410EB" w14:textId="320B33BE" w:rsidR="33848135" w:rsidRPr="00661BC4" w:rsidRDefault="33848135" w:rsidP="00713977">
      <w:pPr>
        <w:rPr>
          <w:rFonts w:cs="Times New Roman"/>
          <w:color w:val="000000" w:themeColor="text1"/>
          <w:szCs w:val="24"/>
        </w:rPr>
      </w:pPr>
      <w:r w:rsidRPr="00661BC4">
        <w:rPr>
          <w:rFonts w:cs="Times New Roman"/>
          <w:color w:val="000000" w:themeColor="text1"/>
          <w:szCs w:val="24"/>
        </w:rPr>
        <w:t>Arvestades NIS2</w:t>
      </w:r>
      <w:r w:rsidR="00A57FA7">
        <w:rPr>
          <w:rFonts w:cs="Times New Roman"/>
          <w:color w:val="000000" w:themeColor="text1"/>
          <w:szCs w:val="24"/>
        </w:rPr>
        <w:t>-</w:t>
      </w:r>
      <w:r w:rsidRPr="00661BC4">
        <w:rPr>
          <w:rFonts w:cs="Times New Roman"/>
          <w:color w:val="000000" w:themeColor="text1"/>
          <w:szCs w:val="24"/>
        </w:rPr>
        <w:t>direktiivi artiklit 4, kohaldatakse DORA määruse artikli 2 lõike 1 punkti i tõttu kauplemiskohtadele DORA määruse nõudeid (vt täpsemalt NIS2</w:t>
      </w:r>
      <w:r w:rsidR="00A57FA7">
        <w:rPr>
          <w:rFonts w:cs="Times New Roman"/>
          <w:color w:val="000000" w:themeColor="text1"/>
          <w:szCs w:val="24"/>
        </w:rPr>
        <w:t>-</w:t>
      </w:r>
      <w:r w:rsidRPr="00661BC4">
        <w:rPr>
          <w:rFonts w:cs="Times New Roman"/>
          <w:color w:val="000000" w:themeColor="text1"/>
          <w:szCs w:val="24"/>
        </w:rPr>
        <w:t>direktiivi artik</w:t>
      </w:r>
      <w:r w:rsidR="00A57FA7">
        <w:rPr>
          <w:rFonts w:cs="Times New Roman"/>
          <w:color w:val="000000" w:themeColor="text1"/>
          <w:szCs w:val="24"/>
        </w:rPr>
        <w:t>ke</w:t>
      </w:r>
      <w:r w:rsidRPr="00661BC4">
        <w:rPr>
          <w:rFonts w:cs="Times New Roman"/>
          <w:color w:val="000000" w:themeColor="text1"/>
          <w:szCs w:val="24"/>
        </w:rPr>
        <w:t>l 4 ja DORA määruse põhjendus</w:t>
      </w:r>
      <w:r w:rsidR="00A57FA7">
        <w:rPr>
          <w:rFonts w:cs="Times New Roman"/>
          <w:color w:val="000000" w:themeColor="text1"/>
          <w:szCs w:val="24"/>
        </w:rPr>
        <w:t>ed</w:t>
      </w:r>
      <w:r w:rsidRPr="00661BC4">
        <w:rPr>
          <w:rFonts w:cs="Times New Roman"/>
          <w:color w:val="000000" w:themeColor="text1"/>
          <w:szCs w:val="24"/>
        </w:rPr>
        <w:t xml:space="preserve"> 15</w:t>
      </w:r>
      <w:r w:rsidR="00A57FA7">
        <w:rPr>
          <w:rFonts w:cs="Times New Roman"/>
          <w:color w:val="000000" w:themeColor="text1"/>
          <w:szCs w:val="24"/>
        </w:rPr>
        <w:t>–</w:t>
      </w:r>
      <w:r w:rsidRPr="00661BC4">
        <w:rPr>
          <w:rFonts w:cs="Times New Roman"/>
          <w:color w:val="000000" w:themeColor="text1"/>
          <w:szCs w:val="24"/>
        </w:rPr>
        <w:t>18). Kommenteeritava punktiga seo</w:t>
      </w:r>
      <w:r w:rsidR="00A57FA7">
        <w:rPr>
          <w:rFonts w:cs="Times New Roman"/>
          <w:color w:val="000000" w:themeColor="text1"/>
          <w:szCs w:val="24"/>
        </w:rPr>
        <w:t>ses</w:t>
      </w:r>
      <w:r w:rsidRPr="00661BC4">
        <w:rPr>
          <w:rFonts w:cs="Times New Roman"/>
          <w:color w:val="000000" w:themeColor="text1"/>
          <w:szCs w:val="24"/>
        </w:rPr>
        <w:t xml:space="preserve"> vt ka KüTS</w:t>
      </w:r>
      <w:r w:rsidR="00A57FA7">
        <w:rPr>
          <w:rFonts w:cs="Times New Roman"/>
          <w:color w:val="000000" w:themeColor="text1"/>
          <w:szCs w:val="24"/>
        </w:rPr>
        <w:t>i</w:t>
      </w:r>
      <w:r w:rsidRPr="00661BC4">
        <w:rPr>
          <w:rFonts w:cs="Times New Roman"/>
          <w:color w:val="000000" w:themeColor="text1"/>
          <w:szCs w:val="24"/>
        </w:rPr>
        <w:t xml:space="preserve"> § 1 lõike 4 muudatuste selgitusi.</w:t>
      </w:r>
    </w:p>
    <w:p w14:paraId="62CB73AB" w14:textId="77777777" w:rsidR="007506A4" w:rsidRPr="00661BC4" w:rsidRDefault="007506A4" w:rsidP="00713977">
      <w:pPr>
        <w:rPr>
          <w:rFonts w:cs="Times New Roman"/>
          <w:color w:val="000000" w:themeColor="text1"/>
        </w:rPr>
      </w:pPr>
    </w:p>
    <w:p w14:paraId="5AF8C2D7" w14:textId="379DE728" w:rsidR="0E783E37" w:rsidRPr="00661BC4" w:rsidRDefault="00A57FA7" w:rsidP="00713977">
      <w:pPr>
        <w:rPr>
          <w:rFonts w:cs="Times New Roman"/>
          <w:szCs w:val="24"/>
        </w:rPr>
      </w:pPr>
      <w:r>
        <w:rPr>
          <w:rFonts w:cs="Times New Roman"/>
          <w:b/>
          <w:bCs/>
          <w:color w:val="000000" w:themeColor="text1"/>
          <w:szCs w:val="24"/>
        </w:rPr>
        <w:t xml:space="preserve">Eelnõukohane </w:t>
      </w:r>
      <w:r w:rsidR="0E783E37" w:rsidRPr="00661BC4">
        <w:rPr>
          <w:rFonts w:cs="Times New Roman"/>
          <w:b/>
          <w:bCs/>
          <w:color w:val="000000" w:themeColor="text1"/>
          <w:szCs w:val="24"/>
        </w:rPr>
        <w:t>KüTS</w:t>
      </w:r>
      <w:r>
        <w:rPr>
          <w:rFonts w:cs="Times New Roman"/>
          <w:b/>
          <w:bCs/>
          <w:color w:val="000000" w:themeColor="text1"/>
          <w:szCs w:val="24"/>
        </w:rPr>
        <w:t>i</w:t>
      </w:r>
      <w:r w:rsidR="0E783E37" w:rsidRPr="00661BC4">
        <w:rPr>
          <w:rFonts w:cs="Times New Roman"/>
          <w:b/>
          <w:bCs/>
          <w:color w:val="000000" w:themeColor="text1"/>
          <w:szCs w:val="24"/>
        </w:rPr>
        <w:t xml:space="preserve"> § 3 l</w:t>
      </w:r>
      <w:r>
        <w:rPr>
          <w:rFonts w:cs="Times New Roman"/>
          <w:b/>
          <w:bCs/>
          <w:color w:val="000000" w:themeColor="text1"/>
          <w:szCs w:val="24"/>
        </w:rPr>
        <w:t>õike</w:t>
      </w:r>
      <w:r w:rsidR="0E783E37" w:rsidRPr="00661BC4">
        <w:rPr>
          <w:rFonts w:cs="Times New Roman"/>
          <w:b/>
          <w:bCs/>
          <w:color w:val="000000" w:themeColor="text1"/>
          <w:szCs w:val="24"/>
        </w:rPr>
        <w:t xml:space="preserve"> 3 p</w:t>
      </w:r>
      <w:r>
        <w:rPr>
          <w:rFonts w:cs="Times New Roman"/>
          <w:b/>
          <w:bCs/>
          <w:color w:val="000000" w:themeColor="text1"/>
          <w:szCs w:val="24"/>
        </w:rPr>
        <w:t>unkt</w:t>
      </w:r>
      <w:r w:rsidR="0E783E37" w:rsidRPr="00661BC4">
        <w:rPr>
          <w:rFonts w:cs="Times New Roman"/>
          <w:b/>
          <w:bCs/>
          <w:color w:val="000000" w:themeColor="text1"/>
          <w:szCs w:val="24"/>
        </w:rPr>
        <w:t xml:space="preserve"> 1</w:t>
      </w:r>
      <w:r w:rsidR="68471AB7" w:rsidRPr="00661BC4">
        <w:rPr>
          <w:rFonts w:cs="Times New Roman"/>
          <w:b/>
          <w:bCs/>
          <w:color w:val="000000" w:themeColor="text1"/>
          <w:szCs w:val="24"/>
        </w:rPr>
        <w:t>6</w:t>
      </w:r>
      <w:r w:rsidR="0E783E37" w:rsidRPr="00661BC4">
        <w:rPr>
          <w:rFonts w:cs="Times New Roman"/>
          <w:b/>
          <w:bCs/>
          <w:color w:val="000000" w:themeColor="text1"/>
          <w:szCs w:val="24"/>
        </w:rPr>
        <w:t xml:space="preserve"> </w:t>
      </w:r>
      <w:r w:rsidR="00EE20BF">
        <w:rPr>
          <w:rFonts w:cs="Times New Roman"/>
          <w:color w:val="000000" w:themeColor="text1"/>
          <w:szCs w:val="24"/>
        </w:rPr>
        <w:t>sätesta</w:t>
      </w:r>
      <w:r w:rsidR="0E783E37" w:rsidRPr="00661BC4">
        <w:rPr>
          <w:rFonts w:cs="Times New Roman"/>
          <w:color w:val="000000" w:themeColor="text1"/>
          <w:szCs w:val="24"/>
        </w:rPr>
        <w:t>b üliolulise üksusena</w:t>
      </w:r>
      <w:r w:rsidR="5FBEFDFE" w:rsidRPr="00661BC4">
        <w:rPr>
          <w:rFonts w:cs="Times New Roman"/>
          <w:color w:val="000000" w:themeColor="text1"/>
          <w:szCs w:val="24"/>
        </w:rPr>
        <w:t xml:space="preserve"> keskse vastaspool</w:t>
      </w:r>
      <w:r>
        <w:rPr>
          <w:rFonts w:cs="Times New Roman"/>
          <w:color w:val="000000" w:themeColor="text1"/>
          <w:szCs w:val="24"/>
        </w:rPr>
        <w:t>e</w:t>
      </w:r>
      <w:r w:rsidR="5FBEFDFE" w:rsidRPr="00661BC4">
        <w:rPr>
          <w:rFonts w:cs="Times New Roman"/>
          <w:color w:val="000000" w:themeColor="text1"/>
          <w:szCs w:val="24"/>
        </w:rPr>
        <w:t xml:space="preserve"> Euroopa Parlamendi ja nõukogu määruse (EL) nr 648/2012 börsiväliste tuletisinstrumentide, kesksete vastaspoolte ja kauplemisteabehoidlate kohta (ELT L 201, 27.07.2012, lk 1–59) artikli 2 punkti 1 tähenduses.</w:t>
      </w:r>
    </w:p>
    <w:p w14:paraId="0BDCEBA8" w14:textId="77777777" w:rsidR="001F67B6" w:rsidRDefault="5A4D8536" w:rsidP="00713977">
      <w:pPr>
        <w:rPr>
          <w:rFonts w:cs="Times New Roman"/>
          <w:color w:val="000000" w:themeColor="text1"/>
          <w:szCs w:val="24"/>
        </w:rPr>
      </w:pPr>
      <w:r w:rsidRPr="00661BC4">
        <w:rPr>
          <w:rFonts w:cs="Times New Roman"/>
          <w:color w:val="000000" w:themeColor="text1"/>
          <w:szCs w:val="24"/>
        </w:rPr>
        <w:t>Kommenteeritava punkti lisamise eesmärk on võtta üle NIS2</w:t>
      </w:r>
      <w:r w:rsidR="00CE2A3E">
        <w:rPr>
          <w:rFonts w:cs="Times New Roman"/>
          <w:color w:val="000000" w:themeColor="text1"/>
          <w:szCs w:val="24"/>
        </w:rPr>
        <w:t>-</w:t>
      </w:r>
      <w:r w:rsidRPr="00661BC4">
        <w:rPr>
          <w:rFonts w:cs="Times New Roman"/>
          <w:color w:val="000000" w:themeColor="text1"/>
          <w:szCs w:val="24"/>
        </w:rPr>
        <w:t xml:space="preserve">direktiivi I lisa </w:t>
      </w:r>
      <w:r w:rsidR="00CE2A3E">
        <w:rPr>
          <w:rFonts w:cs="Times New Roman"/>
          <w:color w:val="000000" w:themeColor="text1"/>
          <w:szCs w:val="24"/>
        </w:rPr>
        <w:t>punkti</w:t>
      </w:r>
      <w:r w:rsidRPr="00661BC4">
        <w:rPr>
          <w:rFonts w:cs="Times New Roman"/>
          <w:color w:val="000000" w:themeColor="text1"/>
          <w:szCs w:val="24"/>
        </w:rPr>
        <w:t xml:space="preserve"> 4</w:t>
      </w:r>
      <w:r w:rsidR="00CE2A3E">
        <w:rPr>
          <w:rFonts w:cs="Times New Roman"/>
          <w:color w:val="000000" w:themeColor="text1"/>
          <w:szCs w:val="24"/>
        </w:rPr>
        <w:t xml:space="preserve"> </w:t>
      </w:r>
      <w:r w:rsidRPr="00661BC4">
        <w:rPr>
          <w:rFonts w:cs="Times New Roman"/>
          <w:color w:val="000000" w:themeColor="text1"/>
          <w:szCs w:val="24"/>
        </w:rPr>
        <w:t xml:space="preserve">teine </w:t>
      </w:r>
      <w:r w:rsidR="00CE2A3E">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määruse (EL) nr 648/2012, börsiväliste tuletisinstrumentide, kesksete vastaspoolte ja kauplemisteabehoidlate kohta (edaspidi </w:t>
      </w:r>
      <w:r w:rsidRPr="00661BC4">
        <w:rPr>
          <w:rFonts w:cs="Times New Roman"/>
          <w:color w:val="000000" w:themeColor="text1"/>
          <w:szCs w:val="24"/>
        </w:rPr>
        <w:t xml:space="preserve">määrus </w:t>
      </w:r>
      <w:r w:rsidR="00B87F8A">
        <w:rPr>
          <w:rFonts w:cs="Times New Roman"/>
          <w:color w:val="000000" w:themeColor="text1"/>
          <w:szCs w:val="24"/>
        </w:rPr>
        <w:t>(EL)</w:t>
      </w:r>
      <w:r w:rsidRPr="00661BC4">
        <w:rPr>
          <w:rFonts w:cs="Times New Roman"/>
          <w:color w:val="000000" w:themeColor="text1"/>
          <w:szCs w:val="24"/>
        </w:rPr>
        <w:t xml:space="preserve"> </w:t>
      </w:r>
      <w:r w:rsidR="00B87F8A">
        <w:rPr>
          <w:rFonts w:cs="Times New Roman"/>
          <w:color w:val="000000" w:themeColor="text1"/>
          <w:szCs w:val="24"/>
        </w:rPr>
        <w:t xml:space="preserve">nr </w:t>
      </w:r>
      <w:r w:rsidRPr="00661BC4">
        <w:rPr>
          <w:rFonts w:cs="Times New Roman"/>
          <w:color w:val="000000" w:themeColor="text1"/>
          <w:szCs w:val="24"/>
        </w:rPr>
        <w:t>648/2012</w:t>
      </w:r>
      <w:r w:rsidRPr="00661BC4">
        <w:rPr>
          <w:rFonts w:cs="Times New Roman"/>
          <w:i/>
          <w:iCs/>
          <w:color w:val="000000" w:themeColor="text1"/>
          <w:szCs w:val="24"/>
        </w:rPr>
        <w:t>), artikli 2 punktis 1 määratletud kesksed vastaspooled</w:t>
      </w:r>
      <w:r w:rsidRPr="00661BC4">
        <w:rPr>
          <w:rFonts w:cs="Times New Roman"/>
          <w:color w:val="000000" w:themeColor="text1"/>
          <w:szCs w:val="24"/>
        </w:rPr>
        <w:t xml:space="preserve">). Määruse </w:t>
      </w:r>
      <w:r w:rsidR="00B87F8A">
        <w:rPr>
          <w:rFonts w:cs="Times New Roman"/>
          <w:color w:val="000000" w:themeColor="text1"/>
          <w:szCs w:val="24"/>
        </w:rPr>
        <w:t>(EL) nr</w:t>
      </w:r>
      <w:r w:rsidRPr="00661BC4">
        <w:rPr>
          <w:rFonts w:cs="Times New Roman"/>
          <w:color w:val="000000" w:themeColor="text1"/>
          <w:szCs w:val="24"/>
        </w:rPr>
        <w:t xml:space="preserve"> 648/2012 artikli 2 punktis 1 on keskne vastaspool defineeritud kui „</w:t>
      </w:r>
      <w:r w:rsidRPr="001F67B6">
        <w:rPr>
          <w:rFonts w:cs="Times New Roman"/>
          <w:color w:val="000000" w:themeColor="text1"/>
          <w:szCs w:val="24"/>
        </w:rPr>
        <w:t>ühel või mitmel finantsturul kaubeldavate lepingute vastaspoolte vahel asuv juriidiline isik, kes on iga müüja jaoks ostja ja iga ostja jaoks müüja“</w:t>
      </w:r>
      <w:r w:rsidRPr="00661BC4">
        <w:rPr>
          <w:rFonts w:cs="Times New Roman"/>
          <w:color w:val="000000" w:themeColor="text1"/>
          <w:szCs w:val="24"/>
        </w:rPr>
        <w:t>.</w:t>
      </w:r>
    </w:p>
    <w:p w14:paraId="38F690ED" w14:textId="35493CBC" w:rsidR="5A4D8536" w:rsidRPr="00661BC4" w:rsidRDefault="5A4D8536" w:rsidP="00713977">
      <w:pPr>
        <w:rPr>
          <w:rFonts w:cs="Times New Roman"/>
          <w:color w:val="000000" w:themeColor="text1"/>
          <w:szCs w:val="24"/>
        </w:rPr>
      </w:pPr>
      <w:r w:rsidRPr="00661BC4">
        <w:rPr>
          <w:rFonts w:cs="Times New Roman"/>
          <w:color w:val="000000" w:themeColor="text1"/>
          <w:szCs w:val="24"/>
        </w:rPr>
        <w:t>Arvestades NIS2</w:t>
      </w:r>
      <w:r w:rsidR="00CE2A3E">
        <w:rPr>
          <w:rFonts w:cs="Times New Roman"/>
          <w:color w:val="000000" w:themeColor="text1"/>
          <w:szCs w:val="24"/>
        </w:rPr>
        <w:t>-</w:t>
      </w:r>
      <w:r w:rsidRPr="00661BC4">
        <w:rPr>
          <w:rFonts w:cs="Times New Roman"/>
          <w:color w:val="000000" w:themeColor="text1"/>
          <w:szCs w:val="24"/>
        </w:rPr>
        <w:t>direktiivi artiklit 4, kohaldatakse DORA määruse artikli 2 lõike 1 punkti h tõttu kesksetele vastaspooltele DORA määruse nõudeid (vt täpsemalt NIS2</w:t>
      </w:r>
      <w:r w:rsidR="00CE2A3E">
        <w:rPr>
          <w:rFonts w:cs="Times New Roman"/>
          <w:color w:val="000000" w:themeColor="text1"/>
          <w:szCs w:val="24"/>
        </w:rPr>
        <w:t>-</w:t>
      </w:r>
      <w:r w:rsidRPr="00661BC4">
        <w:rPr>
          <w:rFonts w:cs="Times New Roman"/>
          <w:color w:val="000000" w:themeColor="text1"/>
          <w:szCs w:val="24"/>
        </w:rPr>
        <w:t>direktiivi artik</w:t>
      </w:r>
      <w:r w:rsidR="00CE2A3E">
        <w:rPr>
          <w:rFonts w:cs="Times New Roman"/>
          <w:color w:val="000000" w:themeColor="text1"/>
          <w:szCs w:val="24"/>
        </w:rPr>
        <w:t>ke</w:t>
      </w:r>
      <w:r w:rsidRPr="00661BC4">
        <w:rPr>
          <w:rFonts w:cs="Times New Roman"/>
          <w:color w:val="000000" w:themeColor="text1"/>
          <w:szCs w:val="24"/>
        </w:rPr>
        <w:t>l 4 ja DORA määruse põhjendus</w:t>
      </w:r>
      <w:r w:rsidR="00CE2A3E">
        <w:rPr>
          <w:rFonts w:cs="Times New Roman"/>
          <w:color w:val="000000" w:themeColor="text1"/>
          <w:szCs w:val="24"/>
        </w:rPr>
        <w:t>ed</w:t>
      </w:r>
      <w:r w:rsidRPr="00661BC4">
        <w:rPr>
          <w:rFonts w:cs="Times New Roman"/>
          <w:color w:val="000000" w:themeColor="text1"/>
          <w:szCs w:val="24"/>
        </w:rPr>
        <w:t xml:space="preserve"> 15–18). Kommenteeritava punktiga seo</w:t>
      </w:r>
      <w:r w:rsidR="00CE2A3E">
        <w:rPr>
          <w:rFonts w:cs="Times New Roman"/>
          <w:color w:val="000000" w:themeColor="text1"/>
          <w:szCs w:val="24"/>
        </w:rPr>
        <w:t>ses</w:t>
      </w:r>
      <w:r w:rsidRPr="00661BC4">
        <w:rPr>
          <w:rFonts w:cs="Times New Roman"/>
          <w:color w:val="000000" w:themeColor="text1"/>
          <w:szCs w:val="24"/>
        </w:rPr>
        <w:t xml:space="preserve"> vt ka KüTS</w:t>
      </w:r>
      <w:r w:rsidR="00CE2A3E">
        <w:rPr>
          <w:rFonts w:cs="Times New Roman"/>
          <w:color w:val="000000" w:themeColor="text1"/>
          <w:szCs w:val="24"/>
        </w:rPr>
        <w:t>i</w:t>
      </w:r>
      <w:r w:rsidRPr="00661BC4">
        <w:rPr>
          <w:rFonts w:cs="Times New Roman"/>
          <w:color w:val="000000" w:themeColor="text1"/>
          <w:szCs w:val="24"/>
        </w:rPr>
        <w:t xml:space="preserve"> § 1 lõike 4 muudatuste selgitusi.</w:t>
      </w:r>
    </w:p>
    <w:p w14:paraId="7BFD6A36" w14:textId="77777777" w:rsidR="008520B9" w:rsidRPr="004C65BE" w:rsidRDefault="008520B9" w:rsidP="00713977">
      <w:pPr>
        <w:rPr>
          <w:rFonts w:cs="Times New Roman"/>
        </w:rPr>
      </w:pPr>
    </w:p>
    <w:p w14:paraId="01003CC1" w14:textId="5C518BE9" w:rsidR="5A4D8536" w:rsidRPr="004C65BE" w:rsidRDefault="00CE2A3E" w:rsidP="00713977">
      <w:pPr>
        <w:rPr>
          <w:rFonts w:cs="Times New Roman"/>
          <w:szCs w:val="24"/>
        </w:rPr>
      </w:pPr>
      <w:r>
        <w:rPr>
          <w:rFonts w:cs="Times New Roman"/>
          <w:b/>
          <w:bCs/>
          <w:szCs w:val="24"/>
        </w:rPr>
        <w:t xml:space="preserve">Eelnõukohane </w:t>
      </w:r>
      <w:r w:rsidR="5A4D8536" w:rsidRPr="004C65BE">
        <w:rPr>
          <w:rFonts w:cs="Times New Roman"/>
          <w:b/>
          <w:bCs/>
          <w:szCs w:val="24"/>
        </w:rPr>
        <w:t>KüTS</w:t>
      </w:r>
      <w:r>
        <w:rPr>
          <w:rFonts w:cs="Times New Roman"/>
          <w:b/>
          <w:bCs/>
          <w:szCs w:val="24"/>
        </w:rPr>
        <w:t>i</w:t>
      </w:r>
      <w:r w:rsidR="5A4D8536" w:rsidRPr="004C65BE">
        <w:rPr>
          <w:rFonts w:cs="Times New Roman"/>
          <w:b/>
          <w:bCs/>
          <w:szCs w:val="24"/>
        </w:rPr>
        <w:t xml:space="preserve"> § 3 l</w:t>
      </w:r>
      <w:r>
        <w:rPr>
          <w:rFonts w:cs="Times New Roman"/>
          <w:b/>
          <w:bCs/>
          <w:szCs w:val="24"/>
        </w:rPr>
        <w:t>õike</w:t>
      </w:r>
      <w:r w:rsidR="5A4D8536" w:rsidRPr="004C65BE">
        <w:rPr>
          <w:rFonts w:cs="Times New Roman"/>
          <w:b/>
          <w:bCs/>
          <w:szCs w:val="24"/>
        </w:rPr>
        <w:t xml:space="preserve"> 3 p</w:t>
      </w:r>
      <w:r>
        <w:rPr>
          <w:rFonts w:cs="Times New Roman"/>
          <w:b/>
          <w:bCs/>
          <w:szCs w:val="24"/>
        </w:rPr>
        <w:t>unkt</w:t>
      </w:r>
      <w:r w:rsidR="5A4D8536" w:rsidRPr="004C65BE">
        <w:rPr>
          <w:rFonts w:cs="Times New Roman"/>
          <w:b/>
          <w:bCs/>
          <w:szCs w:val="24"/>
        </w:rPr>
        <w:t xml:space="preserve"> 17 </w:t>
      </w:r>
      <w:r w:rsidR="00EE20BF">
        <w:rPr>
          <w:rFonts w:cs="Times New Roman"/>
          <w:szCs w:val="24"/>
        </w:rPr>
        <w:t>sätesta</w:t>
      </w:r>
      <w:r w:rsidR="5A4D8536" w:rsidRPr="004C65BE">
        <w:rPr>
          <w:rFonts w:cs="Times New Roman"/>
          <w:szCs w:val="24"/>
        </w:rPr>
        <w:t>b üliolulise üksusena</w:t>
      </w:r>
      <w:r w:rsidR="77BEED7B" w:rsidRPr="004C65BE">
        <w:rPr>
          <w:rFonts w:cs="Times New Roman"/>
          <w:szCs w:val="24"/>
        </w:rPr>
        <w:t xml:space="preserve"> kosmosepõhise teenuse osutamist toetava Eesti Vabariigi või eraõigusliku isiku</w:t>
      </w:r>
      <w:r w:rsidR="77BEED7B" w:rsidRPr="004C65BE">
        <w:rPr>
          <w:rFonts w:cs="Times New Roman"/>
          <w:b/>
          <w:bCs/>
          <w:i/>
          <w:iCs/>
          <w:szCs w:val="24"/>
        </w:rPr>
        <w:t xml:space="preserve"> </w:t>
      </w:r>
      <w:r w:rsidR="77BEED7B" w:rsidRPr="004C65BE">
        <w:rPr>
          <w:rFonts w:cs="Times New Roman"/>
          <w:szCs w:val="24"/>
        </w:rPr>
        <w:t>omandis oleva, hallatava või käitatava maapealse taristu käitaja, kes ei ole üldkasutatava elektroonilise side võrgu teenuse osutaja</w:t>
      </w:r>
      <w:r w:rsidR="359987AE" w:rsidRPr="004C65BE">
        <w:rPr>
          <w:rFonts w:cs="Times New Roman"/>
          <w:szCs w:val="24"/>
        </w:rPr>
        <w:t xml:space="preserve">. Selline üksus on ülioluline üksus, kui </w:t>
      </w:r>
      <w:r>
        <w:rPr>
          <w:rFonts w:cs="Times New Roman"/>
          <w:szCs w:val="24"/>
        </w:rPr>
        <w:t>see vastab</w:t>
      </w:r>
      <w:r w:rsidR="359987AE" w:rsidRPr="004C65BE">
        <w:rPr>
          <w:rFonts w:cs="Times New Roman"/>
          <w:szCs w:val="24"/>
        </w:rPr>
        <w:t xml:space="preserve"> ka k</w:t>
      </w:r>
      <w:r>
        <w:rPr>
          <w:rFonts w:cs="Times New Roman"/>
          <w:szCs w:val="24"/>
        </w:rPr>
        <w:t>õn</w:t>
      </w:r>
      <w:r w:rsidR="359987AE" w:rsidRPr="004C65BE">
        <w:rPr>
          <w:rFonts w:cs="Times New Roman"/>
          <w:szCs w:val="24"/>
        </w:rPr>
        <w:t>esoleva lõike sissejuhatavas osas nimetatud piirmäärad</w:t>
      </w:r>
      <w:r>
        <w:rPr>
          <w:rFonts w:cs="Times New Roman"/>
          <w:szCs w:val="24"/>
        </w:rPr>
        <w:t>ele</w:t>
      </w:r>
      <w:r w:rsidR="359987AE" w:rsidRPr="004C65BE">
        <w:rPr>
          <w:rFonts w:cs="Times New Roman"/>
          <w:szCs w:val="24"/>
        </w:rPr>
        <w:t>.</w:t>
      </w:r>
    </w:p>
    <w:p w14:paraId="56E9935B" w14:textId="5BF23C11" w:rsidR="7130C3C5" w:rsidRPr="004C65BE" w:rsidRDefault="7130C3C5" w:rsidP="00713977">
      <w:pPr>
        <w:rPr>
          <w:rFonts w:cs="Times New Roman"/>
          <w:szCs w:val="24"/>
        </w:rPr>
      </w:pPr>
      <w:r w:rsidRPr="004C65BE">
        <w:rPr>
          <w:rFonts w:cs="Times New Roman"/>
          <w:szCs w:val="24"/>
        </w:rPr>
        <w:t>Sellele punktile vastab NIS2</w:t>
      </w:r>
      <w:r w:rsidR="00CE2A3E">
        <w:rPr>
          <w:rFonts w:cs="Times New Roman"/>
          <w:szCs w:val="24"/>
        </w:rPr>
        <w:t>-</w:t>
      </w:r>
      <w:r w:rsidRPr="004C65BE">
        <w:rPr>
          <w:rFonts w:cs="Times New Roman"/>
          <w:szCs w:val="24"/>
        </w:rPr>
        <w:t xml:space="preserve">direktiivi I lisa </w:t>
      </w:r>
      <w:r w:rsidR="00CE2A3E">
        <w:rPr>
          <w:rFonts w:cs="Times New Roman"/>
          <w:szCs w:val="24"/>
        </w:rPr>
        <w:t xml:space="preserve">punkti </w:t>
      </w:r>
      <w:r w:rsidRPr="004C65BE">
        <w:rPr>
          <w:rFonts w:cs="Times New Roman"/>
          <w:szCs w:val="24"/>
        </w:rPr>
        <w:t>11</w:t>
      </w:r>
      <w:r w:rsidR="00CE2A3E">
        <w:rPr>
          <w:rFonts w:cs="Times New Roman"/>
          <w:szCs w:val="24"/>
        </w:rPr>
        <w:t xml:space="preserve"> </w:t>
      </w:r>
      <w:r w:rsidRPr="004C65BE">
        <w:rPr>
          <w:rFonts w:cs="Times New Roman"/>
          <w:szCs w:val="24"/>
        </w:rPr>
        <w:t xml:space="preserve">esimene </w:t>
      </w:r>
      <w:r w:rsidR="00CE2A3E">
        <w:rPr>
          <w:rFonts w:cs="Times New Roman"/>
          <w:szCs w:val="24"/>
        </w:rPr>
        <w:t>taan</w:t>
      </w:r>
      <w:r w:rsidRPr="004C65BE">
        <w:rPr>
          <w:rFonts w:cs="Times New Roman"/>
          <w:szCs w:val="24"/>
        </w:rPr>
        <w:t>e (</w:t>
      </w:r>
      <w:r w:rsidRPr="004C65BE">
        <w:rPr>
          <w:rFonts w:cs="Times New Roman"/>
          <w:i/>
          <w:iCs/>
          <w:szCs w:val="24"/>
        </w:rPr>
        <w:t>liikmesriigi või eraõiguslike isikute omandis olevate, hallatavate või käitatavate maapealsete taristute operaatorid, kes toetavad kosmosepõhiste teenuste osutamist, välja arvatud elektroonilise side võrkude pakkujad</w:t>
      </w:r>
      <w:r w:rsidRPr="004C65BE">
        <w:rPr>
          <w:rFonts w:cs="Times New Roman"/>
          <w:szCs w:val="24"/>
        </w:rPr>
        <w:t>). Kommenteeritava punktiga on seotud ka NIS2</w:t>
      </w:r>
      <w:r w:rsidR="00CE2A3E">
        <w:rPr>
          <w:rFonts w:cs="Times New Roman"/>
          <w:szCs w:val="24"/>
        </w:rPr>
        <w:t>-</w:t>
      </w:r>
      <w:r w:rsidRPr="004C65BE">
        <w:rPr>
          <w:rFonts w:cs="Times New Roman"/>
          <w:szCs w:val="24"/>
        </w:rPr>
        <w:t>direktiivi põhjendus 37:</w:t>
      </w:r>
    </w:p>
    <w:p w14:paraId="6618AF22" w14:textId="23C5AB23" w:rsidR="7130C3C5" w:rsidRPr="004C65BE" w:rsidRDefault="7130C3C5" w:rsidP="00713977">
      <w:pPr>
        <w:rPr>
          <w:rFonts w:cs="Times New Roman"/>
          <w:szCs w:val="24"/>
        </w:rPr>
      </w:pPr>
      <w:r w:rsidRPr="004C65BE">
        <w:rPr>
          <w:rFonts w:cs="Times New Roman"/>
          <w:i/>
          <w:iCs/>
          <w:szCs w:val="24"/>
        </w:rPr>
        <w:t xml:space="preserve">(37) Kasvav vastastikune sõltuvus tuleneb üha piiriülesemast ja üha enam vastastikku sõltuvast </w:t>
      </w:r>
      <w:r w:rsidRPr="004C65BE">
        <w:rPr>
          <w:rFonts w:cs="Times New Roman"/>
          <w:i/>
          <w:iCs/>
          <w:szCs w:val="24"/>
        </w:rPr>
        <w:lastRenderedPageBreak/>
        <w:t xml:space="preserve">teenuste osutamise võrgustikust, mis kasutab kogu liidus selliste oluliste sektorite taristuid nagu energeetika, transport, digitaristu, joogi- ja reovesi, tervishoid, avaliku halduse teatavad harud ja ka kosmosetööstus, niivõrd kui viimase teatavate teenuste osutamine sõltub maapealsetest taristutest, mida omavad, haldavad ja käitavad kas liikmesriigid või eraõiguslikud isikud (seega ei hõlma see selliseid taristuid, mida omab, haldab või käitab liit või mida hallatakse või käitatakse liidu nimel liidu kosmoseprogrammi osana). Sellised vastastikused sõltuvussuhted tähendavad seda, et mis tahes häirel – isegi kui see puudutab algselt vaid üht üksust või sektorit – võib olla laiem astmeline mõju, mis võib avaldada kaugeleulatuvat ja pikaajalist negatiivset mõju teenuste osutamisele kogu siseturul. COVID-19 pandeemia ajal hoogustunud küberründed on näidanud, kui vähe kaitstud on meie üha enam üksteisest sõltuvad ühiskonnad väikese realiseerumisvõimalusega riskide esinemise korral. </w:t>
      </w:r>
    </w:p>
    <w:p w14:paraId="3DD6B4EE" w14:textId="61934C1C" w:rsidR="7130C3C5" w:rsidRPr="004C65BE" w:rsidRDefault="3FBA739A" w:rsidP="00713977">
      <w:pPr>
        <w:rPr>
          <w:rFonts w:cs="Times New Roman"/>
        </w:rPr>
      </w:pPr>
      <w:r w:rsidRPr="004C65BE">
        <w:rPr>
          <w:rFonts w:cs="Times New Roman"/>
        </w:rPr>
        <w:t>NIS2</w:t>
      </w:r>
      <w:r w:rsidR="00CE2A3E">
        <w:rPr>
          <w:rFonts w:cs="Times New Roman"/>
        </w:rPr>
        <w:t>-</w:t>
      </w:r>
      <w:r w:rsidRPr="004C65BE">
        <w:rPr>
          <w:rFonts w:cs="Times New Roman"/>
        </w:rPr>
        <w:t>direktiiv ei anna rohkem selgitusi, milliste üksustega on selle puhul tegemist.</w:t>
      </w:r>
    </w:p>
    <w:p w14:paraId="635609BB" w14:textId="77777777" w:rsidR="004C65BE" w:rsidRPr="004C65BE" w:rsidRDefault="004C65BE" w:rsidP="00713977">
      <w:pPr>
        <w:rPr>
          <w:rFonts w:cs="Times New Roman"/>
        </w:rPr>
      </w:pPr>
    </w:p>
    <w:p w14:paraId="2EFCAE52" w14:textId="23C38375" w:rsidR="670B3681" w:rsidRPr="00661BC4" w:rsidRDefault="00AD14DB" w:rsidP="00713977">
      <w:pPr>
        <w:rPr>
          <w:rFonts w:cs="Times New Roman"/>
          <w:color w:val="000000" w:themeColor="text1"/>
          <w:szCs w:val="24"/>
        </w:rPr>
      </w:pPr>
      <w:r>
        <w:rPr>
          <w:rFonts w:cs="Times New Roman"/>
          <w:b/>
          <w:bCs/>
          <w:color w:val="000000" w:themeColor="text1"/>
          <w:szCs w:val="24"/>
        </w:rPr>
        <w:t xml:space="preserve">Eelnõukohane </w:t>
      </w:r>
      <w:r w:rsidR="670B3681" w:rsidRPr="00661BC4">
        <w:rPr>
          <w:rFonts w:cs="Times New Roman"/>
          <w:b/>
          <w:bCs/>
          <w:color w:val="000000" w:themeColor="text1"/>
          <w:szCs w:val="24"/>
        </w:rPr>
        <w:t>KüTS</w:t>
      </w:r>
      <w:r>
        <w:rPr>
          <w:rFonts w:cs="Times New Roman"/>
          <w:b/>
          <w:bCs/>
          <w:color w:val="000000" w:themeColor="text1"/>
          <w:szCs w:val="24"/>
        </w:rPr>
        <w:t>i</w:t>
      </w:r>
      <w:r w:rsidR="670B3681" w:rsidRPr="00661BC4">
        <w:rPr>
          <w:rFonts w:cs="Times New Roman"/>
          <w:b/>
          <w:bCs/>
          <w:color w:val="000000" w:themeColor="text1"/>
          <w:szCs w:val="24"/>
        </w:rPr>
        <w:t xml:space="preserve"> § 3 l</w:t>
      </w:r>
      <w:r>
        <w:rPr>
          <w:rFonts w:cs="Times New Roman"/>
          <w:b/>
          <w:bCs/>
          <w:color w:val="000000" w:themeColor="text1"/>
          <w:szCs w:val="24"/>
        </w:rPr>
        <w:t>õike</w:t>
      </w:r>
      <w:r w:rsidR="670B3681" w:rsidRPr="00661BC4">
        <w:rPr>
          <w:rFonts w:cs="Times New Roman"/>
          <w:b/>
          <w:bCs/>
          <w:color w:val="000000" w:themeColor="text1"/>
          <w:szCs w:val="24"/>
        </w:rPr>
        <w:t xml:space="preserve"> 3 p</w:t>
      </w:r>
      <w:r>
        <w:rPr>
          <w:rFonts w:cs="Times New Roman"/>
          <w:b/>
          <w:bCs/>
          <w:color w:val="000000" w:themeColor="text1"/>
          <w:szCs w:val="24"/>
        </w:rPr>
        <w:t>unkt</w:t>
      </w:r>
      <w:r w:rsidR="670B3681" w:rsidRPr="00661BC4">
        <w:rPr>
          <w:rFonts w:cs="Times New Roman"/>
          <w:b/>
          <w:bCs/>
          <w:color w:val="000000" w:themeColor="text1"/>
          <w:szCs w:val="24"/>
        </w:rPr>
        <w:t xml:space="preserve"> 18 </w:t>
      </w:r>
      <w:r w:rsidR="00EE20BF">
        <w:rPr>
          <w:rFonts w:cs="Times New Roman"/>
          <w:color w:val="000000" w:themeColor="text1"/>
          <w:szCs w:val="24"/>
        </w:rPr>
        <w:t>sätesta</w:t>
      </w:r>
      <w:r w:rsidR="670B3681" w:rsidRPr="00661BC4">
        <w:rPr>
          <w:rFonts w:cs="Times New Roman"/>
          <w:color w:val="000000" w:themeColor="text1"/>
          <w:szCs w:val="24"/>
        </w:rPr>
        <w:t>b üliolulise üksusena</w:t>
      </w:r>
      <w:r w:rsidR="2257F541" w:rsidRPr="00661BC4">
        <w:rPr>
          <w:rFonts w:cs="Times New Roman"/>
          <w:color w:val="000000" w:themeColor="text1"/>
          <w:szCs w:val="24"/>
        </w:rPr>
        <w:t xml:space="preserve"> krediidiasutuse Euroopa Parlamendi ja nõukogu määruse (EL) nr 575/2013 krediidiasutuste ja investeerimisühingute suhtes kohaldatavate usaldatavusnõuete kohta ja määruse (EL) nr 648/2012 muutmise kohta (ELT L 176, 27.06.2013, lk 1–337) artikli 4 punkti 1 tähenduses</w:t>
      </w:r>
      <w:r w:rsidR="62CE13A9"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62CE13A9" w:rsidRPr="00661BC4">
        <w:rPr>
          <w:rFonts w:cs="Times New Roman"/>
          <w:color w:val="000000" w:themeColor="text1"/>
          <w:szCs w:val="24"/>
        </w:rPr>
        <w:t xml:space="preserve"> ka k</w:t>
      </w:r>
      <w:r>
        <w:rPr>
          <w:rFonts w:cs="Times New Roman"/>
          <w:color w:val="000000" w:themeColor="text1"/>
          <w:szCs w:val="24"/>
        </w:rPr>
        <w:t>õn</w:t>
      </w:r>
      <w:r w:rsidR="62CE13A9" w:rsidRPr="00661BC4">
        <w:rPr>
          <w:rFonts w:cs="Times New Roman"/>
          <w:color w:val="000000" w:themeColor="text1"/>
          <w:szCs w:val="24"/>
        </w:rPr>
        <w:t>esoleva lõike sissejuhatavas osas nimetatud piirmäärad</w:t>
      </w:r>
      <w:r>
        <w:rPr>
          <w:rFonts w:cs="Times New Roman"/>
          <w:color w:val="000000" w:themeColor="text1"/>
          <w:szCs w:val="24"/>
        </w:rPr>
        <w:t>ele</w:t>
      </w:r>
      <w:r w:rsidR="62CE13A9" w:rsidRPr="00661BC4">
        <w:rPr>
          <w:rFonts w:cs="Times New Roman"/>
          <w:color w:val="000000" w:themeColor="text1"/>
          <w:szCs w:val="24"/>
        </w:rPr>
        <w:t>.</w:t>
      </w:r>
    </w:p>
    <w:p w14:paraId="5B3828E8" w14:textId="2A6BE4D8" w:rsidR="2257F541" w:rsidRPr="00661BC4" w:rsidRDefault="2257F541" w:rsidP="00713977">
      <w:pPr>
        <w:rPr>
          <w:rFonts w:cs="Times New Roman"/>
          <w:color w:val="000000" w:themeColor="text1"/>
          <w:szCs w:val="24"/>
        </w:rPr>
      </w:pPr>
      <w:r w:rsidRPr="00661BC4">
        <w:rPr>
          <w:rFonts w:cs="Times New Roman"/>
          <w:color w:val="000000" w:themeColor="text1"/>
          <w:szCs w:val="24"/>
        </w:rPr>
        <w:t xml:space="preserve">Sellele </w:t>
      </w:r>
      <w:r w:rsidR="00AD14DB">
        <w:rPr>
          <w:rFonts w:cs="Times New Roman"/>
          <w:color w:val="000000" w:themeColor="text1"/>
          <w:szCs w:val="24"/>
        </w:rPr>
        <w:t xml:space="preserve">punktile </w:t>
      </w:r>
      <w:r w:rsidRPr="00661BC4">
        <w:rPr>
          <w:rFonts w:cs="Times New Roman"/>
          <w:color w:val="000000" w:themeColor="text1"/>
          <w:szCs w:val="24"/>
        </w:rPr>
        <w:t>vastab NIS2</w:t>
      </w:r>
      <w:r w:rsidR="00AD14DB">
        <w:rPr>
          <w:rFonts w:cs="Times New Roman"/>
          <w:color w:val="000000" w:themeColor="text1"/>
          <w:szCs w:val="24"/>
        </w:rPr>
        <w:t>-</w:t>
      </w:r>
      <w:r w:rsidRPr="00661BC4">
        <w:rPr>
          <w:rFonts w:cs="Times New Roman"/>
          <w:color w:val="000000" w:themeColor="text1"/>
          <w:szCs w:val="24"/>
        </w:rPr>
        <w:t xml:space="preserve">direktiivi I lisa </w:t>
      </w:r>
      <w:r w:rsidR="00AD14DB">
        <w:rPr>
          <w:rFonts w:cs="Times New Roman"/>
          <w:color w:val="000000" w:themeColor="text1"/>
          <w:szCs w:val="24"/>
        </w:rPr>
        <w:t>punkti</w:t>
      </w:r>
      <w:r w:rsidRPr="00661BC4">
        <w:rPr>
          <w:rFonts w:cs="Times New Roman"/>
          <w:color w:val="000000" w:themeColor="text1"/>
          <w:szCs w:val="24"/>
        </w:rPr>
        <w:t xml:space="preserve"> 3</w:t>
      </w:r>
      <w:r w:rsidR="00AD14DB">
        <w:rPr>
          <w:rFonts w:cs="Times New Roman"/>
          <w:color w:val="000000" w:themeColor="text1"/>
          <w:szCs w:val="24"/>
        </w:rPr>
        <w:t xml:space="preserve"> </w:t>
      </w:r>
      <w:r w:rsidRPr="00661BC4">
        <w:rPr>
          <w:rFonts w:cs="Times New Roman"/>
          <w:color w:val="000000" w:themeColor="text1"/>
          <w:szCs w:val="24"/>
        </w:rPr>
        <w:t xml:space="preserve">esimene </w:t>
      </w:r>
      <w:r w:rsidR="00AD14DB">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määruse (EL) nr 575/2013, krediidiasutuste ja investeerimisühingute suhtes kohaldatavate usaldatavusnõuete kohta ja määruse (EL) nr 648/2012 muutmise kohta (edaspidi </w:t>
      </w:r>
      <w:r w:rsidRPr="00661BC4">
        <w:rPr>
          <w:rFonts w:cs="Times New Roman"/>
          <w:color w:val="000000" w:themeColor="text1"/>
          <w:szCs w:val="24"/>
        </w:rPr>
        <w:t xml:space="preserve">määrus </w:t>
      </w:r>
      <w:r w:rsidR="00474FA4">
        <w:rPr>
          <w:rFonts w:cs="Times New Roman"/>
          <w:color w:val="000000" w:themeColor="text1"/>
          <w:szCs w:val="24"/>
        </w:rPr>
        <w:t xml:space="preserve">(EL) nr </w:t>
      </w:r>
      <w:r w:rsidRPr="00661BC4">
        <w:rPr>
          <w:rFonts w:cs="Times New Roman"/>
          <w:color w:val="000000" w:themeColor="text1"/>
          <w:szCs w:val="24"/>
        </w:rPr>
        <w:t>575/2013</w:t>
      </w:r>
      <w:r w:rsidRPr="00661BC4">
        <w:rPr>
          <w:rFonts w:cs="Times New Roman"/>
          <w:i/>
          <w:iCs/>
          <w:color w:val="000000" w:themeColor="text1"/>
          <w:szCs w:val="24"/>
        </w:rPr>
        <w:t>), artikli 4 punktis 1 määratletud krediidiasutused</w:t>
      </w:r>
      <w:r w:rsidRPr="00661BC4">
        <w:rPr>
          <w:rFonts w:cs="Times New Roman"/>
          <w:color w:val="000000" w:themeColor="text1"/>
          <w:szCs w:val="24"/>
        </w:rPr>
        <w:t xml:space="preserve">). Määruse </w:t>
      </w:r>
      <w:r w:rsidR="00474FA4">
        <w:rPr>
          <w:rFonts w:cs="Times New Roman"/>
          <w:color w:val="000000" w:themeColor="text1"/>
          <w:szCs w:val="24"/>
        </w:rPr>
        <w:t>(EL) nr</w:t>
      </w:r>
      <w:r w:rsidRPr="00661BC4">
        <w:rPr>
          <w:rFonts w:cs="Times New Roman"/>
          <w:color w:val="000000" w:themeColor="text1"/>
          <w:szCs w:val="24"/>
        </w:rPr>
        <w:t xml:space="preserve"> 575/2013 artikli 4 punktis 1 on krediidiasutus defineeritud kui „</w:t>
      </w:r>
      <w:r w:rsidRPr="003448B4">
        <w:rPr>
          <w:rFonts w:cs="Times New Roman"/>
          <w:color w:val="000000" w:themeColor="text1"/>
          <w:szCs w:val="24"/>
        </w:rPr>
        <w:t>ettevõtja, kelle äritegevus seisneb järgmises:</w:t>
      </w:r>
    </w:p>
    <w:p w14:paraId="2DBC3E1B" w14:textId="45BDA9DB" w:rsidR="2257F541" w:rsidRPr="00661BC4" w:rsidRDefault="2257F541" w:rsidP="00713977">
      <w:pPr>
        <w:rPr>
          <w:rFonts w:cs="Times New Roman"/>
          <w:color w:val="000000" w:themeColor="text1"/>
          <w:szCs w:val="24"/>
        </w:rPr>
      </w:pPr>
      <w:r w:rsidRPr="003448B4">
        <w:rPr>
          <w:rFonts w:cs="Times New Roman"/>
          <w:color w:val="000000" w:themeColor="text1"/>
          <w:szCs w:val="24"/>
        </w:rPr>
        <w:t>a) hoiuste või muude tagasimakstavate vahendite vastuvõtmine avalikkuselt ja oma arvel laenu andmine;</w:t>
      </w:r>
    </w:p>
    <w:p w14:paraId="7A91B752" w14:textId="5AF749E0" w:rsidR="2257F541" w:rsidRPr="00661BC4" w:rsidRDefault="2257F541" w:rsidP="00713977">
      <w:pPr>
        <w:rPr>
          <w:rFonts w:cs="Times New Roman"/>
          <w:color w:val="000000" w:themeColor="text1"/>
          <w:szCs w:val="24"/>
        </w:rPr>
      </w:pPr>
      <w:r w:rsidRPr="003448B4">
        <w:rPr>
          <w:rFonts w:cs="Times New Roman"/>
          <w:color w:val="000000" w:themeColor="text1"/>
          <w:szCs w:val="24"/>
        </w:rPr>
        <w:t>b) Euroopa Parlamendi ja nõukogu direktiivi 2014/65/EL I lisa A jao punktides 3 ja 6 osutatud tegevus, kui täidetud on üks järgmistest tingimustest ning ettevõtja ei ole kaubadiiler, lubatud heitkoguse väärtpaberite diiler, investeerimisfond ega kindlustusandja:</w:t>
      </w:r>
    </w:p>
    <w:p w14:paraId="19B35B04" w14:textId="59F081D1" w:rsidR="2257F541" w:rsidRPr="00661BC4" w:rsidRDefault="2257F541" w:rsidP="00713977">
      <w:pPr>
        <w:rPr>
          <w:rFonts w:cs="Times New Roman"/>
          <w:color w:val="000000" w:themeColor="text1"/>
          <w:szCs w:val="24"/>
        </w:rPr>
      </w:pPr>
      <w:r w:rsidRPr="003448B4">
        <w:rPr>
          <w:rFonts w:cs="Times New Roman"/>
          <w:color w:val="000000" w:themeColor="text1"/>
          <w:szCs w:val="24"/>
        </w:rPr>
        <w:t xml:space="preserve"> i) ettevõtja konsolideeritud vara koguväärtus on 30 miljardit eurot või rohkem;</w:t>
      </w:r>
    </w:p>
    <w:p w14:paraId="219BDB98" w14:textId="3846334A" w:rsidR="2257F541" w:rsidRPr="00661BC4" w:rsidRDefault="00566DD4" w:rsidP="00713977">
      <w:pPr>
        <w:rPr>
          <w:rFonts w:cs="Times New Roman"/>
          <w:color w:val="000000" w:themeColor="text1"/>
          <w:szCs w:val="24"/>
        </w:rPr>
      </w:pPr>
      <w:r>
        <w:rPr>
          <w:rFonts w:cs="Times New Roman"/>
          <w:color w:val="000000" w:themeColor="text1"/>
          <w:szCs w:val="24"/>
        </w:rPr>
        <w:t xml:space="preserve"> </w:t>
      </w:r>
      <w:r w:rsidR="2257F541" w:rsidRPr="003448B4">
        <w:rPr>
          <w:rFonts w:cs="Times New Roman"/>
          <w:color w:val="000000" w:themeColor="text1"/>
          <w:szCs w:val="24"/>
        </w:rPr>
        <w:t>ii) ettevõtja vara koguväärtus on alla 30 miljardi euro ning ettevõtja kuulub konsolideerimisgruppi, mille puhul kõigi selliste sinna kuuluvate ettevõtjate, kes tegelevad direktiivi 2014/65/EL I lisa A jao punktides 3 ja 6 osutatud tegevusega ja kellest iga üksiku ettevõtja vara koguväärtus on alla 30 miljardi euro, konsolideeritud vara koguväärtus on 30 miljardit eurot või rohkem, või</w:t>
      </w:r>
    </w:p>
    <w:p w14:paraId="303D969E" w14:textId="3777EA6A" w:rsidR="2257F541" w:rsidRPr="00661BC4" w:rsidRDefault="00566DD4" w:rsidP="00713977">
      <w:pPr>
        <w:rPr>
          <w:rFonts w:cs="Times New Roman"/>
          <w:color w:val="000000" w:themeColor="text1"/>
          <w:szCs w:val="24"/>
        </w:rPr>
      </w:pPr>
      <w:r>
        <w:rPr>
          <w:rFonts w:cs="Times New Roman"/>
          <w:color w:val="000000" w:themeColor="text1"/>
          <w:szCs w:val="24"/>
        </w:rPr>
        <w:t xml:space="preserve"> </w:t>
      </w:r>
      <w:r w:rsidR="2257F541" w:rsidRPr="003448B4">
        <w:rPr>
          <w:rFonts w:cs="Times New Roman"/>
          <w:color w:val="000000" w:themeColor="text1"/>
          <w:szCs w:val="24"/>
        </w:rPr>
        <w:t>iii) ettevõtja vara koguväärtus on alla 30 miljardi euro ning ettevõtja kuulub konsolideerimisgruppi, mille puhul kõigi selliste sinna kuuluvate ettevõtjate, kes tegelevad direktiivi 2014/65/EL I lisa A jao punktides 3 ja 6 osutatud tegevusega, konsolideeritud vara koguväärtus on 30 miljardit eurot või rohkem, kui konsolideeritud järelevalvet tegev asutus järelevalvekolleegiumiga konsulteerides nii otsustab, et käsitleda võimalikku nõuete täitmisest kõrvalehoidmise riski ja võimalikke liidu finantsstabiilsust ohustavaid riske;</w:t>
      </w:r>
    </w:p>
    <w:p w14:paraId="7BDF79B5" w14:textId="53750416" w:rsidR="2257F541" w:rsidRPr="00661BC4" w:rsidRDefault="2257F541" w:rsidP="00713977">
      <w:pPr>
        <w:rPr>
          <w:rFonts w:cs="Times New Roman"/>
          <w:color w:val="000000" w:themeColor="text1"/>
          <w:szCs w:val="24"/>
        </w:rPr>
      </w:pPr>
      <w:r w:rsidRPr="003448B4">
        <w:rPr>
          <w:rFonts w:cs="Times New Roman"/>
          <w:color w:val="000000" w:themeColor="text1"/>
          <w:szCs w:val="24"/>
        </w:rPr>
        <w:t xml:space="preserve"> punkti b alapunktide ii ja iii kohaldamisel, kui ettevõtja kuulub kolmanda riigi konsolideerimisgruppi, arvestatakse iga liidus tegevusloa saanud kolmanda riigi konsolideerimisgrupi filiaali koguvara kõigi konsolideerimisgruppi kuuluvate ettevõtjate vara koguväärtuse hulka.“</w:t>
      </w:r>
    </w:p>
    <w:p w14:paraId="0413CFAE" w14:textId="5E717543" w:rsidR="2257F541" w:rsidRPr="00661BC4" w:rsidRDefault="2257F541" w:rsidP="00713977">
      <w:pPr>
        <w:rPr>
          <w:rFonts w:cs="Times New Roman"/>
          <w:color w:val="000000" w:themeColor="text1"/>
          <w:szCs w:val="24"/>
        </w:rPr>
      </w:pPr>
      <w:r w:rsidRPr="00661BC4">
        <w:rPr>
          <w:rFonts w:cs="Times New Roman"/>
          <w:color w:val="000000" w:themeColor="text1"/>
          <w:szCs w:val="24"/>
        </w:rPr>
        <w:t>Arvestades NIS2</w:t>
      </w:r>
      <w:r w:rsidR="00AD14DB">
        <w:rPr>
          <w:rFonts w:cs="Times New Roman"/>
          <w:color w:val="000000" w:themeColor="text1"/>
          <w:szCs w:val="24"/>
        </w:rPr>
        <w:t>-</w:t>
      </w:r>
      <w:r w:rsidRPr="00661BC4">
        <w:rPr>
          <w:rFonts w:cs="Times New Roman"/>
          <w:color w:val="000000" w:themeColor="text1"/>
          <w:szCs w:val="24"/>
        </w:rPr>
        <w:t>direktiivi artiklit 4, kohaldatakse DORA määruse artikli 2 lõike 1 punkti a tõttu krediidiasutustele DORA määruse nõudeid (vt täpsemalt NIS2</w:t>
      </w:r>
      <w:r w:rsidR="00AD14DB">
        <w:rPr>
          <w:rFonts w:cs="Times New Roman"/>
          <w:color w:val="000000" w:themeColor="text1"/>
          <w:szCs w:val="24"/>
        </w:rPr>
        <w:t xml:space="preserve">-direktiivi </w:t>
      </w:r>
      <w:r w:rsidRPr="00661BC4">
        <w:rPr>
          <w:rFonts w:cs="Times New Roman"/>
          <w:color w:val="000000" w:themeColor="text1"/>
          <w:szCs w:val="24"/>
        </w:rPr>
        <w:t>artik</w:t>
      </w:r>
      <w:r w:rsidR="00AD14DB">
        <w:rPr>
          <w:rFonts w:cs="Times New Roman"/>
          <w:color w:val="000000" w:themeColor="text1"/>
          <w:szCs w:val="24"/>
        </w:rPr>
        <w:t>ke</w:t>
      </w:r>
      <w:r w:rsidRPr="00661BC4">
        <w:rPr>
          <w:rFonts w:cs="Times New Roman"/>
          <w:color w:val="000000" w:themeColor="text1"/>
          <w:szCs w:val="24"/>
        </w:rPr>
        <w:t>l 4 ja DORA määruse põhjendus</w:t>
      </w:r>
      <w:r w:rsidR="00AD14DB">
        <w:rPr>
          <w:rFonts w:cs="Times New Roman"/>
          <w:color w:val="000000" w:themeColor="text1"/>
          <w:szCs w:val="24"/>
        </w:rPr>
        <w:t>ed</w:t>
      </w:r>
      <w:r w:rsidR="00E32F6B">
        <w:rPr>
          <w:rFonts w:cs="Times New Roman"/>
          <w:color w:val="000000" w:themeColor="text1"/>
          <w:szCs w:val="24"/>
        </w:rPr>
        <w:t xml:space="preserve"> </w:t>
      </w:r>
      <w:r w:rsidRPr="00661BC4">
        <w:rPr>
          <w:rFonts w:cs="Times New Roman"/>
          <w:color w:val="000000" w:themeColor="text1"/>
          <w:szCs w:val="24"/>
        </w:rPr>
        <w:t>15–18). Kommenteeritava punktiga seoses vt ka KüTS</w:t>
      </w:r>
      <w:r w:rsidR="00AD14DB">
        <w:rPr>
          <w:rFonts w:cs="Times New Roman"/>
          <w:color w:val="000000" w:themeColor="text1"/>
          <w:szCs w:val="24"/>
        </w:rPr>
        <w:t>i</w:t>
      </w:r>
      <w:r w:rsidRPr="00661BC4">
        <w:rPr>
          <w:rFonts w:cs="Times New Roman"/>
          <w:color w:val="000000" w:themeColor="text1"/>
          <w:szCs w:val="24"/>
        </w:rPr>
        <w:t xml:space="preserve"> § 1 lõike 4 muudatuste  selgitusi.</w:t>
      </w:r>
    </w:p>
    <w:p w14:paraId="274615C9" w14:textId="77777777" w:rsidR="00AA7FF8" w:rsidRDefault="00AA7FF8" w:rsidP="00713977">
      <w:pPr>
        <w:rPr>
          <w:rFonts w:cs="Times New Roman"/>
          <w:b/>
          <w:bCs/>
          <w:color w:val="000000" w:themeColor="text1"/>
          <w:szCs w:val="24"/>
        </w:rPr>
      </w:pPr>
    </w:p>
    <w:p w14:paraId="7940C63B" w14:textId="4897EC01" w:rsidR="4261CDB4" w:rsidRPr="00661BC4" w:rsidRDefault="00AD14DB" w:rsidP="00713977">
      <w:pPr>
        <w:rPr>
          <w:rFonts w:cs="Times New Roman"/>
          <w:color w:val="000000" w:themeColor="text1"/>
          <w:szCs w:val="24"/>
        </w:rPr>
      </w:pPr>
      <w:r>
        <w:rPr>
          <w:rFonts w:cs="Times New Roman"/>
          <w:b/>
          <w:bCs/>
          <w:color w:val="000000" w:themeColor="text1"/>
          <w:szCs w:val="24"/>
        </w:rPr>
        <w:t xml:space="preserve">Eelnõukohane </w:t>
      </w:r>
      <w:r w:rsidR="4261CDB4" w:rsidRPr="00661BC4">
        <w:rPr>
          <w:rFonts w:cs="Times New Roman"/>
          <w:b/>
          <w:bCs/>
          <w:color w:val="000000" w:themeColor="text1"/>
          <w:szCs w:val="24"/>
        </w:rPr>
        <w:t>KüTS</w:t>
      </w:r>
      <w:r>
        <w:rPr>
          <w:rFonts w:cs="Times New Roman"/>
          <w:b/>
          <w:bCs/>
          <w:color w:val="000000" w:themeColor="text1"/>
          <w:szCs w:val="24"/>
        </w:rPr>
        <w:t>i</w:t>
      </w:r>
      <w:r w:rsidR="4261CDB4" w:rsidRPr="00661BC4">
        <w:rPr>
          <w:rFonts w:cs="Times New Roman"/>
          <w:b/>
          <w:bCs/>
          <w:color w:val="000000" w:themeColor="text1"/>
          <w:szCs w:val="24"/>
        </w:rPr>
        <w:t xml:space="preserve"> § 3 l</w:t>
      </w:r>
      <w:r>
        <w:rPr>
          <w:rFonts w:cs="Times New Roman"/>
          <w:b/>
          <w:bCs/>
          <w:color w:val="000000" w:themeColor="text1"/>
          <w:szCs w:val="24"/>
        </w:rPr>
        <w:t>õike</w:t>
      </w:r>
      <w:r w:rsidR="4261CDB4" w:rsidRPr="00661BC4">
        <w:rPr>
          <w:rFonts w:cs="Times New Roman"/>
          <w:b/>
          <w:bCs/>
          <w:color w:val="000000" w:themeColor="text1"/>
          <w:szCs w:val="24"/>
        </w:rPr>
        <w:t xml:space="preserve"> 3 p</w:t>
      </w:r>
      <w:r>
        <w:rPr>
          <w:rFonts w:cs="Times New Roman"/>
          <w:b/>
          <w:bCs/>
          <w:color w:val="000000" w:themeColor="text1"/>
          <w:szCs w:val="24"/>
        </w:rPr>
        <w:t>unkt</w:t>
      </w:r>
      <w:r w:rsidR="4261CDB4" w:rsidRPr="00661BC4">
        <w:rPr>
          <w:rFonts w:cs="Times New Roman"/>
          <w:b/>
          <w:bCs/>
          <w:color w:val="000000" w:themeColor="text1"/>
          <w:szCs w:val="24"/>
        </w:rPr>
        <w:t xml:space="preserve"> 19 </w:t>
      </w:r>
      <w:r w:rsidR="00EE20BF">
        <w:rPr>
          <w:rFonts w:cs="Times New Roman"/>
          <w:color w:val="000000" w:themeColor="text1"/>
          <w:szCs w:val="24"/>
        </w:rPr>
        <w:t>sätesta</w:t>
      </w:r>
      <w:r w:rsidR="4261CDB4" w:rsidRPr="00661BC4">
        <w:rPr>
          <w:rFonts w:cs="Times New Roman"/>
          <w:color w:val="000000" w:themeColor="text1"/>
          <w:szCs w:val="24"/>
        </w:rPr>
        <w:t xml:space="preserve">b üliolulise üksusena laadimispunkti käitaja elektrituruseaduse tähenduses, kes vastutab laadimispunkti haldamise ja käitamise eest, osutades lõppkasutajatele laadimisteenust, sealhulgas liikuvusteenuse osutaja nimel ja eest. </w:t>
      </w:r>
      <w:r w:rsidR="429BC128"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429BC128" w:rsidRPr="00661BC4">
        <w:rPr>
          <w:rFonts w:cs="Times New Roman"/>
          <w:color w:val="000000" w:themeColor="text1"/>
          <w:szCs w:val="24"/>
        </w:rPr>
        <w:t xml:space="preserve"> ka käesoleva lõike sissejuhatavas osas nimetatud piirmäärad</w:t>
      </w:r>
      <w:r>
        <w:rPr>
          <w:rFonts w:cs="Times New Roman"/>
          <w:color w:val="000000" w:themeColor="text1"/>
          <w:szCs w:val="24"/>
        </w:rPr>
        <w:t>ele</w:t>
      </w:r>
      <w:r w:rsidR="429BC128" w:rsidRPr="00661BC4">
        <w:rPr>
          <w:rFonts w:cs="Times New Roman"/>
          <w:color w:val="000000" w:themeColor="text1"/>
          <w:szCs w:val="24"/>
        </w:rPr>
        <w:t>.</w:t>
      </w:r>
    </w:p>
    <w:p w14:paraId="4DD3E190" w14:textId="108A3B10" w:rsidR="402D6FB9" w:rsidRPr="00661BC4" w:rsidRDefault="71F4E2C5" w:rsidP="00713977">
      <w:pPr>
        <w:rPr>
          <w:rFonts w:cs="Times New Roman"/>
          <w:color w:val="000000" w:themeColor="text1"/>
        </w:rPr>
      </w:pPr>
      <w:r w:rsidRPr="00661BC4">
        <w:rPr>
          <w:rFonts w:cs="Times New Roman"/>
          <w:color w:val="000000" w:themeColor="text1"/>
        </w:rPr>
        <w:t xml:space="preserve">Kommenteeritava punktiga </w:t>
      </w:r>
      <w:r w:rsidR="00AD14DB">
        <w:rPr>
          <w:rFonts w:cs="Times New Roman"/>
          <w:color w:val="000000" w:themeColor="text1"/>
        </w:rPr>
        <w:t>kavandatakse üle võtta</w:t>
      </w:r>
      <w:r w:rsidRPr="00661BC4">
        <w:rPr>
          <w:rFonts w:cs="Times New Roman"/>
          <w:color w:val="000000" w:themeColor="text1"/>
        </w:rPr>
        <w:t xml:space="preserve"> NIS2</w:t>
      </w:r>
      <w:r w:rsidR="00AD14DB">
        <w:rPr>
          <w:rFonts w:cs="Times New Roman"/>
          <w:color w:val="000000" w:themeColor="text1"/>
        </w:rPr>
        <w:t>-</w:t>
      </w:r>
      <w:r w:rsidRPr="00661BC4">
        <w:rPr>
          <w:rFonts w:cs="Times New Roman"/>
          <w:color w:val="000000" w:themeColor="text1"/>
        </w:rPr>
        <w:t xml:space="preserve">direktiivi I lisa </w:t>
      </w:r>
      <w:r w:rsidR="00AD14DB">
        <w:rPr>
          <w:rFonts w:cs="Times New Roman"/>
          <w:color w:val="000000" w:themeColor="text1"/>
        </w:rPr>
        <w:t>punkti</w:t>
      </w:r>
      <w:r w:rsidRPr="00661BC4">
        <w:rPr>
          <w:rFonts w:cs="Times New Roman"/>
          <w:color w:val="000000" w:themeColor="text1"/>
        </w:rPr>
        <w:t xml:space="preserve"> 1</w:t>
      </w:r>
      <w:r w:rsidR="00AD14DB">
        <w:rPr>
          <w:rFonts w:cs="Times New Roman"/>
          <w:color w:val="000000" w:themeColor="text1"/>
        </w:rPr>
        <w:t xml:space="preserve"> alapunkti </w:t>
      </w:r>
      <w:r w:rsidRPr="00661BC4">
        <w:rPr>
          <w:rFonts w:cs="Times New Roman"/>
          <w:color w:val="000000" w:themeColor="text1"/>
        </w:rPr>
        <w:t>a</w:t>
      </w:r>
      <w:r w:rsidR="00AD14DB">
        <w:rPr>
          <w:rFonts w:cs="Times New Roman"/>
          <w:color w:val="000000" w:themeColor="text1"/>
        </w:rPr>
        <w:t xml:space="preserve"> </w:t>
      </w:r>
      <w:r w:rsidRPr="00661BC4">
        <w:rPr>
          <w:rFonts w:cs="Times New Roman"/>
          <w:color w:val="000000" w:themeColor="text1"/>
        </w:rPr>
        <w:t xml:space="preserve">seitsmes </w:t>
      </w:r>
      <w:r w:rsidR="00AD14DB">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laadimispunkti käitajad, kes vastutavad sellise laadimispunkti haldamise ja käitamise eest, mis osutab lõppkasutajatele laadimisteenust, sealhulgas liikuvusteenuse osutaja nimel ja eest</w:t>
      </w:r>
      <w:r w:rsidRPr="00661BC4">
        <w:rPr>
          <w:rFonts w:cs="Times New Roman"/>
          <w:color w:val="000000" w:themeColor="text1"/>
        </w:rPr>
        <w:t>). NIS2</w:t>
      </w:r>
      <w:r w:rsidR="00AD14DB">
        <w:rPr>
          <w:rFonts w:cs="Times New Roman"/>
          <w:color w:val="000000" w:themeColor="text1"/>
        </w:rPr>
        <w:t>-</w:t>
      </w:r>
      <w:r w:rsidR="229D4B3F" w:rsidRPr="00661BC4">
        <w:rPr>
          <w:rFonts w:cs="Times New Roman"/>
          <w:color w:val="000000" w:themeColor="text1"/>
        </w:rPr>
        <w:t>direktiiv</w:t>
      </w:r>
      <w:r w:rsidRPr="00661BC4">
        <w:rPr>
          <w:rFonts w:cs="Times New Roman"/>
          <w:color w:val="000000" w:themeColor="text1"/>
        </w:rPr>
        <w:t xml:space="preserve"> ei viit</w:t>
      </w:r>
      <w:r w:rsidR="00AD14DB">
        <w:rPr>
          <w:rFonts w:cs="Times New Roman"/>
          <w:color w:val="000000" w:themeColor="text1"/>
        </w:rPr>
        <w:t>a siinjuures</w:t>
      </w:r>
      <w:r w:rsidRPr="00661BC4">
        <w:rPr>
          <w:rFonts w:cs="Times New Roman"/>
          <w:color w:val="000000" w:themeColor="text1"/>
        </w:rPr>
        <w:t xml:space="preserve"> ühelegi muule Euroopa Liidu õigusaktile, kuid elektrituruseaduse § 3 punktis 13</w:t>
      </w:r>
      <w:r w:rsidRPr="00661BC4">
        <w:rPr>
          <w:rFonts w:cs="Times New Roman"/>
          <w:color w:val="000000" w:themeColor="text1"/>
          <w:vertAlign w:val="superscript"/>
        </w:rPr>
        <w:t>1</w:t>
      </w:r>
      <w:r w:rsidRPr="00661BC4">
        <w:rPr>
          <w:rFonts w:cs="Times New Roman"/>
          <w:color w:val="000000" w:themeColor="text1"/>
        </w:rPr>
        <w:t xml:space="preserve"> on defineeritud laadimispunkt kui „</w:t>
      </w:r>
      <w:r w:rsidRPr="00936D50">
        <w:rPr>
          <w:rFonts w:cs="Times New Roman"/>
          <w:color w:val="000000" w:themeColor="text1"/>
        </w:rPr>
        <w:t>liides, millega on võimalik laadida korraga ühte elektrisõidukit või vahetada korraga ühe elektrisõiduki aku“</w:t>
      </w:r>
      <w:r w:rsidRPr="00661BC4">
        <w:rPr>
          <w:rFonts w:cs="Times New Roman"/>
          <w:color w:val="000000" w:themeColor="text1"/>
        </w:rPr>
        <w:t xml:space="preserve">. Kaudselt on </w:t>
      </w:r>
      <w:r w:rsidR="00AD14DB">
        <w:rPr>
          <w:rFonts w:cs="Times New Roman"/>
          <w:color w:val="000000" w:themeColor="text1"/>
        </w:rPr>
        <w:t>selle</w:t>
      </w:r>
      <w:r w:rsidRPr="00661BC4">
        <w:rPr>
          <w:rFonts w:cs="Times New Roman"/>
          <w:color w:val="000000" w:themeColor="text1"/>
        </w:rPr>
        <w:t xml:space="preserve"> teemaga seotud ka energiasalvestusüksuse mõiste, mis on elektrituruseaduse § 3 punktis 8</w:t>
      </w:r>
      <w:r w:rsidRPr="00661BC4">
        <w:rPr>
          <w:rFonts w:cs="Times New Roman"/>
          <w:color w:val="000000" w:themeColor="text1"/>
          <w:vertAlign w:val="superscript"/>
        </w:rPr>
        <w:t>4</w:t>
      </w:r>
      <w:r w:rsidRPr="00661BC4">
        <w:rPr>
          <w:rFonts w:cs="Times New Roman"/>
          <w:color w:val="000000" w:themeColor="text1"/>
        </w:rPr>
        <w:t xml:space="preserve"> </w:t>
      </w:r>
      <w:r w:rsidR="00474FA4" w:rsidRPr="00661BC4">
        <w:rPr>
          <w:rFonts w:cs="Times New Roman"/>
          <w:color w:val="000000" w:themeColor="text1"/>
        </w:rPr>
        <w:t xml:space="preserve">defineeritud </w:t>
      </w:r>
      <w:r w:rsidRPr="00661BC4">
        <w:rPr>
          <w:rFonts w:cs="Times New Roman"/>
          <w:color w:val="000000" w:themeColor="text1"/>
        </w:rPr>
        <w:t xml:space="preserve">kui </w:t>
      </w:r>
      <w:r w:rsidR="00AD14DB">
        <w:rPr>
          <w:rFonts w:cs="Times New Roman"/>
          <w:color w:val="000000" w:themeColor="text1"/>
        </w:rPr>
        <w:t>„</w:t>
      </w:r>
      <w:r w:rsidRPr="00936D50">
        <w:rPr>
          <w:rFonts w:cs="Times New Roman"/>
          <w:color w:val="000000" w:themeColor="text1"/>
        </w:rPr>
        <w:t>elektripaigaldise osa, kus salvestatakse energiat, sealhulgas kahesuunalist laadimist võimaldav elektrisõiduki laadimispunkt</w:t>
      </w:r>
      <w:r w:rsidR="00AD14DB">
        <w:rPr>
          <w:rFonts w:cs="Times New Roman"/>
          <w:color w:val="000000" w:themeColor="text1"/>
        </w:rPr>
        <w:t>“</w:t>
      </w:r>
      <w:r w:rsidRPr="00661BC4">
        <w:rPr>
          <w:rFonts w:cs="Times New Roman"/>
          <w:color w:val="000000" w:themeColor="text1"/>
        </w:rPr>
        <w:t xml:space="preserve">. Samuti on </w:t>
      </w:r>
      <w:r w:rsidR="00AD14DB">
        <w:rPr>
          <w:rFonts w:cs="Times New Roman"/>
          <w:color w:val="000000" w:themeColor="text1"/>
        </w:rPr>
        <w:t xml:space="preserve">sellega </w:t>
      </w:r>
      <w:r w:rsidRPr="00661BC4">
        <w:rPr>
          <w:rFonts w:cs="Times New Roman"/>
          <w:color w:val="000000" w:themeColor="text1"/>
        </w:rPr>
        <w:t>seotud elektrituruseaduse peatükk 6</w:t>
      </w:r>
      <w:r w:rsidRPr="00661BC4">
        <w:rPr>
          <w:rFonts w:cs="Times New Roman"/>
          <w:color w:val="000000" w:themeColor="text1"/>
          <w:vertAlign w:val="superscript"/>
        </w:rPr>
        <w:t>2</w:t>
      </w:r>
      <w:r w:rsidRPr="00661BC4">
        <w:rPr>
          <w:rFonts w:cs="Times New Roman"/>
          <w:color w:val="000000" w:themeColor="text1"/>
        </w:rPr>
        <w:t xml:space="preserve"> (võrguettevõtja kõrvaltegevusalad), mis </w:t>
      </w:r>
      <w:r w:rsidR="00AD14DB">
        <w:rPr>
          <w:rFonts w:cs="Times New Roman"/>
          <w:color w:val="000000" w:themeColor="text1"/>
        </w:rPr>
        <w:t>käsitle</w:t>
      </w:r>
      <w:r w:rsidR="00AD14DB" w:rsidRPr="00661BC4">
        <w:rPr>
          <w:rFonts w:cs="Times New Roman"/>
          <w:color w:val="000000" w:themeColor="text1"/>
        </w:rPr>
        <w:t xml:space="preserve">b </w:t>
      </w:r>
      <w:r w:rsidRPr="00661BC4">
        <w:rPr>
          <w:rFonts w:cs="Times New Roman"/>
          <w:color w:val="000000" w:themeColor="text1"/>
        </w:rPr>
        <w:t xml:space="preserve">kahte </w:t>
      </w:r>
      <w:r w:rsidR="00AD14DB">
        <w:rPr>
          <w:rFonts w:cs="Times New Roman"/>
          <w:color w:val="000000" w:themeColor="text1"/>
        </w:rPr>
        <w:t>küsimus</w:t>
      </w:r>
      <w:r w:rsidR="00AD14DB" w:rsidRPr="00661BC4">
        <w:rPr>
          <w:rFonts w:cs="Times New Roman"/>
          <w:color w:val="000000" w:themeColor="text1"/>
        </w:rPr>
        <w:t>t</w:t>
      </w:r>
      <w:r w:rsidRPr="00661BC4">
        <w:rPr>
          <w:rFonts w:cs="Times New Roman"/>
          <w:color w:val="000000" w:themeColor="text1"/>
        </w:rPr>
        <w:t xml:space="preserve">: elektrisõidukite laadimispunkt </w:t>
      </w:r>
      <w:r w:rsidR="00AD14DB">
        <w:rPr>
          <w:rFonts w:cs="Times New Roman"/>
          <w:color w:val="000000" w:themeColor="text1"/>
        </w:rPr>
        <w:t>ja</w:t>
      </w:r>
      <w:r w:rsidR="00AD14DB" w:rsidRPr="00661BC4">
        <w:rPr>
          <w:rFonts w:cs="Times New Roman"/>
          <w:color w:val="000000" w:themeColor="text1"/>
        </w:rPr>
        <w:t xml:space="preserve"> </w:t>
      </w:r>
      <w:r w:rsidRPr="00661BC4">
        <w:rPr>
          <w:rFonts w:cs="Times New Roman"/>
          <w:color w:val="000000" w:themeColor="text1"/>
        </w:rPr>
        <w:t>energiasalvestusüksus.</w:t>
      </w:r>
    </w:p>
    <w:p w14:paraId="0E017AC6" w14:textId="77777777" w:rsidR="00AA7FF8" w:rsidRPr="00661BC4" w:rsidRDefault="00AA7FF8" w:rsidP="00713977">
      <w:pPr>
        <w:rPr>
          <w:rFonts w:cs="Times New Roman"/>
          <w:color w:val="000000" w:themeColor="text1"/>
        </w:rPr>
      </w:pPr>
    </w:p>
    <w:p w14:paraId="33795141" w14:textId="7B91047D" w:rsidR="402D6FB9" w:rsidRPr="00661BC4" w:rsidRDefault="005A7317" w:rsidP="00713977">
      <w:pPr>
        <w:rPr>
          <w:rFonts w:cs="Times New Roman"/>
          <w:color w:val="000000" w:themeColor="text1"/>
          <w:szCs w:val="24"/>
        </w:rPr>
      </w:pPr>
      <w:r>
        <w:rPr>
          <w:rFonts w:cs="Times New Roman"/>
          <w:b/>
          <w:bCs/>
          <w:color w:val="000000" w:themeColor="text1"/>
          <w:szCs w:val="24"/>
        </w:rPr>
        <w:t xml:space="preserve">Eelnõukohane </w:t>
      </w:r>
      <w:r w:rsidR="402D6FB9" w:rsidRPr="00661BC4">
        <w:rPr>
          <w:rFonts w:cs="Times New Roman"/>
          <w:b/>
          <w:bCs/>
          <w:color w:val="000000" w:themeColor="text1"/>
          <w:szCs w:val="24"/>
        </w:rPr>
        <w:t>KüTS</w:t>
      </w:r>
      <w:r>
        <w:rPr>
          <w:rFonts w:cs="Times New Roman"/>
          <w:b/>
          <w:bCs/>
          <w:color w:val="000000" w:themeColor="text1"/>
          <w:szCs w:val="24"/>
        </w:rPr>
        <w:t>i</w:t>
      </w:r>
      <w:r w:rsidR="402D6FB9" w:rsidRPr="00661BC4">
        <w:rPr>
          <w:rFonts w:cs="Times New Roman"/>
          <w:b/>
          <w:bCs/>
          <w:color w:val="000000" w:themeColor="text1"/>
          <w:szCs w:val="24"/>
        </w:rPr>
        <w:t xml:space="preserve"> § 3 l</w:t>
      </w:r>
      <w:r>
        <w:rPr>
          <w:rFonts w:cs="Times New Roman"/>
          <w:b/>
          <w:bCs/>
          <w:color w:val="000000" w:themeColor="text1"/>
          <w:szCs w:val="24"/>
        </w:rPr>
        <w:t>õike</w:t>
      </w:r>
      <w:r w:rsidR="402D6FB9" w:rsidRPr="00661BC4">
        <w:rPr>
          <w:rFonts w:cs="Times New Roman"/>
          <w:b/>
          <w:bCs/>
          <w:color w:val="000000" w:themeColor="text1"/>
          <w:szCs w:val="24"/>
        </w:rPr>
        <w:t xml:space="preserve"> 3 p</w:t>
      </w:r>
      <w:r>
        <w:rPr>
          <w:rFonts w:cs="Times New Roman"/>
          <w:b/>
          <w:bCs/>
          <w:color w:val="000000" w:themeColor="text1"/>
          <w:szCs w:val="24"/>
        </w:rPr>
        <w:t>unkt</w:t>
      </w:r>
      <w:r w:rsidR="402D6FB9" w:rsidRPr="00661BC4">
        <w:rPr>
          <w:rFonts w:cs="Times New Roman"/>
          <w:b/>
          <w:bCs/>
          <w:color w:val="000000" w:themeColor="text1"/>
          <w:szCs w:val="24"/>
        </w:rPr>
        <w:t xml:space="preserve"> 20 </w:t>
      </w:r>
      <w:r w:rsidR="00EE20BF">
        <w:rPr>
          <w:rFonts w:cs="Times New Roman"/>
          <w:color w:val="000000" w:themeColor="text1"/>
          <w:szCs w:val="24"/>
        </w:rPr>
        <w:t>sätesta</w:t>
      </w:r>
      <w:r w:rsidR="402D6FB9" w:rsidRPr="00661BC4">
        <w:rPr>
          <w:rFonts w:cs="Times New Roman"/>
          <w:color w:val="000000" w:themeColor="text1"/>
          <w:szCs w:val="24"/>
        </w:rPr>
        <w:t xml:space="preserve">b üliolulise üksusena </w:t>
      </w:r>
      <w:r w:rsidR="402D6FB9" w:rsidRPr="002F4B83">
        <w:rPr>
          <w:rFonts w:cs="Times New Roman"/>
          <w:szCs w:val="24"/>
        </w:rPr>
        <w:t xml:space="preserve">lennuettevõtja Euroopa Parlamendi ja nõukogu määruse (EÜ) nr 300/2008, mis käsitleb tsiviillennundusjulgestuse ühiseeskirju ja millega tunnistatakse kehtetuks määrus (EÜ) nr 2320/2002 (ELT L 97, 09.04.2008, lk 72–84), artikli 3 punkti 4 tähenduses, kes </w:t>
      </w:r>
      <w:r w:rsidR="00DB46E8">
        <w:rPr>
          <w:rFonts w:cs="Times New Roman"/>
          <w:szCs w:val="24"/>
        </w:rPr>
        <w:t>tegeleb ärilise lennutranspordiga</w:t>
      </w:r>
      <w:r w:rsidR="5F7397E8" w:rsidRPr="00661BC4">
        <w:rPr>
          <w:rFonts w:cs="Times New Roman"/>
          <w:color w:val="000000" w:themeColor="text1"/>
          <w:szCs w:val="24"/>
        </w:rPr>
        <w:t>.</w:t>
      </w:r>
      <w:r w:rsidR="1891055E"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1891055E" w:rsidRPr="00661BC4">
        <w:rPr>
          <w:rFonts w:cs="Times New Roman"/>
          <w:color w:val="000000" w:themeColor="text1"/>
          <w:szCs w:val="24"/>
        </w:rPr>
        <w:t xml:space="preserve"> ka k</w:t>
      </w:r>
      <w:r>
        <w:rPr>
          <w:rFonts w:cs="Times New Roman"/>
          <w:color w:val="000000" w:themeColor="text1"/>
          <w:szCs w:val="24"/>
        </w:rPr>
        <w:t>õn</w:t>
      </w:r>
      <w:r w:rsidR="1891055E" w:rsidRPr="00661BC4">
        <w:rPr>
          <w:rFonts w:cs="Times New Roman"/>
          <w:color w:val="000000" w:themeColor="text1"/>
          <w:szCs w:val="24"/>
        </w:rPr>
        <w:t>esoleva lõike sissejuhatavas osas nimetatud piirmäärad</w:t>
      </w:r>
      <w:r>
        <w:rPr>
          <w:rFonts w:cs="Times New Roman"/>
          <w:color w:val="000000" w:themeColor="text1"/>
          <w:szCs w:val="24"/>
        </w:rPr>
        <w:t>ele</w:t>
      </w:r>
      <w:r w:rsidR="1891055E" w:rsidRPr="00661BC4">
        <w:rPr>
          <w:rFonts w:cs="Times New Roman"/>
          <w:color w:val="000000" w:themeColor="text1"/>
          <w:szCs w:val="24"/>
        </w:rPr>
        <w:t>.</w:t>
      </w:r>
    </w:p>
    <w:p w14:paraId="604031CB" w14:textId="20CDE25C" w:rsidR="48AE7F2D" w:rsidRPr="00661BC4" w:rsidRDefault="2B2E5D2C" w:rsidP="00713977">
      <w:pPr>
        <w:rPr>
          <w:rFonts w:cs="Times New Roman"/>
          <w:color w:val="000000" w:themeColor="text1"/>
        </w:rPr>
      </w:pPr>
      <w:r w:rsidRPr="00661BC4">
        <w:rPr>
          <w:rFonts w:cs="Times New Roman"/>
          <w:color w:val="000000" w:themeColor="text1"/>
        </w:rPr>
        <w:t>Selle</w:t>
      </w:r>
      <w:r w:rsidR="005A7317">
        <w:rPr>
          <w:rFonts w:cs="Times New Roman"/>
          <w:color w:val="000000" w:themeColor="text1"/>
        </w:rPr>
        <w:t xml:space="preserve"> punkti</w:t>
      </w:r>
      <w:r w:rsidRPr="00661BC4">
        <w:rPr>
          <w:rFonts w:cs="Times New Roman"/>
          <w:color w:val="000000" w:themeColor="text1"/>
        </w:rPr>
        <w:t>ga</w:t>
      </w:r>
      <w:r w:rsidR="005A7317">
        <w:rPr>
          <w:rFonts w:cs="Times New Roman"/>
          <w:color w:val="000000" w:themeColor="text1"/>
        </w:rPr>
        <w:t xml:space="preserve"> kavandatakse üle</w:t>
      </w:r>
      <w:r w:rsidRPr="00661BC4">
        <w:rPr>
          <w:rFonts w:cs="Times New Roman"/>
          <w:color w:val="000000" w:themeColor="text1"/>
        </w:rPr>
        <w:t xml:space="preserve"> võ</w:t>
      </w:r>
      <w:r w:rsidR="005A7317">
        <w:rPr>
          <w:rFonts w:cs="Times New Roman"/>
          <w:color w:val="000000" w:themeColor="text1"/>
        </w:rPr>
        <w:t>t</w:t>
      </w:r>
      <w:r w:rsidRPr="00661BC4">
        <w:rPr>
          <w:rFonts w:cs="Times New Roman"/>
          <w:color w:val="000000" w:themeColor="text1"/>
        </w:rPr>
        <w:t>ta NIS2</w:t>
      </w:r>
      <w:r w:rsidR="005A7317">
        <w:rPr>
          <w:rFonts w:cs="Times New Roman"/>
          <w:color w:val="000000" w:themeColor="text1"/>
        </w:rPr>
        <w:t>-</w:t>
      </w:r>
      <w:r w:rsidRPr="00661BC4">
        <w:rPr>
          <w:rFonts w:cs="Times New Roman"/>
          <w:color w:val="000000" w:themeColor="text1"/>
        </w:rPr>
        <w:t xml:space="preserve">direktiivi I lisa </w:t>
      </w:r>
      <w:r w:rsidR="005A7317">
        <w:rPr>
          <w:rFonts w:cs="Times New Roman"/>
          <w:color w:val="000000" w:themeColor="text1"/>
        </w:rPr>
        <w:t>punkti</w:t>
      </w:r>
      <w:r w:rsidRPr="00661BC4">
        <w:rPr>
          <w:rFonts w:cs="Times New Roman"/>
          <w:color w:val="000000" w:themeColor="text1"/>
        </w:rPr>
        <w:t xml:space="preserve"> 2</w:t>
      </w:r>
      <w:r w:rsidR="005A7317">
        <w:rPr>
          <w:rFonts w:cs="Times New Roman"/>
          <w:color w:val="000000" w:themeColor="text1"/>
        </w:rPr>
        <w:t xml:space="preserve"> alapunkti </w:t>
      </w:r>
      <w:r w:rsidRPr="00661BC4">
        <w:rPr>
          <w:rFonts w:cs="Times New Roman"/>
          <w:color w:val="000000" w:themeColor="text1"/>
        </w:rPr>
        <w:t>a</w:t>
      </w:r>
      <w:r w:rsidR="005A7317">
        <w:rPr>
          <w:rFonts w:cs="Times New Roman"/>
          <w:color w:val="000000" w:themeColor="text1"/>
        </w:rPr>
        <w:t xml:space="preserve"> </w:t>
      </w:r>
      <w:r w:rsidRPr="00661BC4">
        <w:rPr>
          <w:rFonts w:cs="Times New Roman"/>
          <w:color w:val="000000" w:themeColor="text1"/>
        </w:rPr>
        <w:t xml:space="preserve">esimene </w:t>
      </w:r>
      <w:r w:rsidR="005A7317">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kommertsvaldkonnas tegutsevad määruse (EÜ) nr 300/2008, mis käsitleb tsiviillennundusjulgestuse ühiseeskirju ja millega tunnistatakse kehtetuks määrus (EÜ) nr 2320/2002, artikli 3 punktis 4 määratletud lennuettevõtjad</w:t>
      </w:r>
      <w:r w:rsidRPr="00661BC4">
        <w:rPr>
          <w:rFonts w:cs="Times New Roman"/>
          <w:color w:val="000000" w:themeColor="text1"/>
        </w:rPr>
        <w:t>). Viidatud määruse artikli 3 punkti 4 kohaselt on lennuettevõtja „</w:t>
      </w:r>
      <w:r w:rsidRPr="00362EFD">
        <w:rPr>
          <w:rFonts w:cs="Times New Roman"/>
          <w:color w:val="000000" w:themeColor="text1"/>
        </w:rPr>
        <w:t>kehtiva lennutegevusloaga või samaväärse loaga õhuveoettevõtja“</w:t>
      </w:r>
      <w:r w:rsidRPr="00661BC4">
        <w:rPr>
          <w:rFonts w:cs="Times New Roman"/>
          <w:color w:val="000000" w:themeColor="text1"/>
        </w:rPr>
        <w:t xml:space="preserve">. Kommenteeritavasse punkti on lisatud lauseosa </w:t>
      </w:r>
      <w:r w:rsidRPr="00362EFD">
        <w:rPr>
          <w:rFonts w:cs="Times New Roman"/>
          <w:color w:val="000000" w:themeColor="text1"/>
        </w:rPr>
        <w:t xml:space="preserve">„kes </w:t>
      </w:r>
      <w:r w:rsidR="00885F7F" w:rsidRPr="00362EFD">
        <w:rPr>
          <w:rFonts w:cs="Times New Roman"/>
          <w:color w:val="000000" w:themeColor="text1"/>
        </w:rPr>
        <w:t>tegeleb ärilise lennutranspordiga</w:t>
      </w:r>
      <w:r w:rsidRPr="00362EFD">
        <w:rPr>
          <w:rFonts w:cs="Times New Roman"/>
          <w:color w:val="000000" w:themeColor="text1"/>
        </w:rPr>
        <w:t>“</w:t>
      </w:r>
      <w:r w:rsidR="005A7317">
        <w:rPr>
          <w:rFonts w:cs="Times New Roman"/>
          <w:color w:val="000000" w:themeColor="text1"/>
        </w:rPr>
        <w:t>,</w:t>
      </w:r>
      <w:r w:rsidRPr="00661BC4">
        <w:rPr>
          <w:rFonts w:cs="Times New Roman"/>
          <w:color w:val="000000" w:themeColor="text1"/>
        </w:rPr>
        <w:t xml:space="preserve"> et kitsendada kõnealuse punkti kohaldamisala nii</w:t>
      </w:r>
      <w:r w:rsidR="005A7317">
        <w:rPr>
          <w:rFonts w:cs="Times New Roman"/>
          <w:color w:val="000000" w:themeColor="text1"/>
        </w:rPr>
        <w:t>,</w:t>
      </w:r>
      <w:r w:rsidRPr="00661BC4">
        <w:rPr>
          <w:rFonts w:cs="Times New Roman"/>
          <w:color w:val="000000" w:themeColor="text1"/>
        </w:rPr>
        <w:t xml:space="preserve"> nagu on </w:t>
      </w:r>
      <w:r w:rsidR="001F50DC">
        <w:rPr>
          <w:rFonts w:cs="Times New Roman"/>
          <w:color w:val="000000" w:themeColor="text1"/>
        </w:rPr>
        <w:t xml:space="preserve">ette nähtud </w:t>
      </w:r>
      <w:r w:rsidRPr="00661BC4">
        <w:rPr>
          <w:rFonts w:cs="Times New Roman"/>
          <w:color w:val="000000" w:themeColor="text1"/>
        </w:rPr>
        <w:t>NIS2</w:t>
      </w:r>
      <w:r w:rsidR="005A7317">
        <w:rPr>
          <w:rFonts w:cs="Times New Roman"/>
          <w:color w:val="000000" w:themeColor="text1"/>
        </w:rPr>
        <w:t>-</w:t>
      </w:r>
      <w:r w:rsidRPr="00661BC4">
        <w:rPr>
          <w:rFonts w:cs="Times New Roman"/>
          <w:color w:val="000000" w:themeColor="text1"/>
        </w:rPr>
        <w:t>direktiivi I lisas.</w:t>
      </w:r>
    </w:p>
    <w:p w14:paraId="4F93A9CA" w14:textId="77777777" w:rsidR="002F4B83" w:rsidRPr="00661BC4" w:rsidRDefault="002F4B83" w:rsidP="00713977">
      <w:pPr>
        <w:rPr>
          <w:rFonts w:cs="Times New Roman"/>
          <w:color w:val="000000" w:themeColor="text1"/>
        </w:rPr>
      </w:pPr>
    </w:p>
    <w:p w14:paraId="46CCBF46" w14:textId="27FD622E" w:rsidR="48AE7F2D" w:rsidRPr="00661BC4" w:rsidRDefault="00020175" w:rsidP="00713977">
      <w:pPr>
        <w:rPr>
          <w:rFonts w:cs="Times New Roman"/>
          <w:color w:val="000000" w:themeColor="text1"/>
          <w:szCs w:val="24"/>
        </w:rPr>
      </w:pPr>
      <w:r>
        <w:rPr>
          <w:rFonts w:cs="Times New Roman"/>
          <w:b/>
          <w:bCs/>
          <w:color w:val="000000" w:themeColor="text1"/>
          <w:szCs w:val="24"/>
        </w:rPr>
        <w:t xml:space="preserve">Eelnõukohane </w:t>
      </w:r>
      <w:r w:rsidR="48AE7F2D" w:rsidRPr="00661BC4">
        <w:rPr>
          <w:rFonts w:cs="Times New Roman"/>
          <w:b/>
          <w:bCs/>
          <w:color w:val="000000" w:themeColor="text1"/>
          <w:szCs w:val="24"/>
        </w:rPr>
        <w:t>KüTS</w:t>
      </w:r>
      <w:r>
        <w:rPr>
          <w:rFonts w:cs="Times New Roman"/>
          <w:b/>
          <w:bCs/>
          <w:color w:val="000000" w:themeColor="text1"/>
          <w:szCs w:val="24"/>
        </w:rPr>
        <w:t>i</w:t>
      </w:r>
      <w:r w:rsidR="48AE7F2D" w:rsidRPr="00661BC4">
        <w:rPr>
          <w:rFonts w:cs="Times New Roman"/>
          <w:b/>
          <w:bCs/>
          <w:color w:val="000000" w:themeColor="text1"/>
          <w:szCs w:val="24"/>
        </w:rPr>
        <w:t xml:space="preserve"> § 3 l</w:t>
      </w:r>
      <w:r>
        <w:rPr>
          <w:rFonts w:cs="Times New Roman"/>
          <w:b/>
          <w:bCs/>
          <w:color w:val="000000" w:themeColor="text1"/>
          <w:szCs w:val="24"/>
        </w:rPr>
        <w:t>õike</w:t>
      </w:r>
      <w:r w:rsidR="48AE7F2D" w:rsidRPr="00661BC4">
        <w:rPr>
          <w:rFonts w:cs="Times New Roman"/>
          <w:b/>
          <w:bCs/>
          <w:color w:val="000000" w:themeColor="text1"/>
          <w:szCs w:val="24"/>
        </w:rPr>
        <w:t xml:space="preserve"> 3 p</w:t>
      </w:r>
      <w:r>
        <w:rPr>
          <w:rFonts w:cs="Times New Roman"/>
          <w:b/>
          <w:bCs/>
          <w:color w:val="000000" w:themeColor="text1"/>
          <w:szCs w:val="24"/>
        </w:rPr>
        <w:t>unkt</w:t>
      </w:r>
      <w:r w:rsidR="48AE7F2D" w:rsidRPr="00661BC4">
        <w:rPr>
          <w:rFonts w:cs="Times New Roman"/>
          <w:b/>
          <w:bCs/>
          <w:color w:val="000000" w:themeColor="text1"/>
          <w:szCs w:val="24"/>
        </w:rPr>
        <w:t xml:space="preserve"> 21 </w:t>
      </w:r>
      <w:r w:rsidR="00EE20BF">
        <w:rPr>
          <w:rFonts w:cs="Times New Roman"/>
          <w:color w:val="000000" w:themeColor="text1"/>
          <w:szCs w:val="24"/>
        </w:rPr>
        <w:t>sätesta</w:t>
      </w:r>
      <w:r w:rsidR="00EE20BF" w:rsidRPr="00661BC4">
        <w:rPr>
          <w:rFonts w:cs="Times New Roman"/>
          <w:color w:val="000000" w:themeColor="text1"/>
          <w:szCs w:val="24"/>
        </w:rPr>
        <w:t xml:space="preserve">b </w:t>
      </w:r>
      <w:r w:rsidR="48AE7F2D" w:rsidRPr="00661BC4">
        <w:rPr>
          <w:rFonts w:cs="Times New Roman"/>
          <w:color w:val="000000" w:themeColor="text1"/>
          <w:szCs w:val="24"/>
        </w:rPr>
        <w:t>üliolulise üksusena Euroopa Parlamendi ja nõukogu direktiivi 2009/12/EÜ lennujaamatasude kohta (ELT L 70, 14.03.2009, lk 11–16) artikli 2 punkti</w:t>
      </w:r>
      <w:r w:rsidR="00FF7125">
        <w:rPr>
          <w:rFonts w:cs="Times New Roman"/>
          <w:color w:val="000000" w:themeColor="text1"/>
          <w:szCs w:val="24"/>
        </w:rPr>
        <w:t>s</w:t>
      </w:r>
      <w:r w:rsidR="48AE7F2D" w:rsidRPr="00661BC4">
        <w:rPr>
          <w:rFonts w:cs="Times New Roman"/>
          <w:color w:val="000000" w:themeColor="text1"/>
          <w:szCs w:val="24"/>
        </w:rPr>
        <w:t xml:space="preserve"> 1</w:t>
      </w:r>
      <w:r w:rsidR="00FF7125">
        <w:rPr>
          <w:rFonts w:cs="Times New Roman"/>
          <w:color w:val="000000" w:themeColor="text1"/>
          <w:szCs w:val="24"/>
        </w:rPr>
        <w:t xml:space="preserve"> määratletud lennujaama haldaja</w:t>
      </w:r>
      <w:r w:rsidR="48AE7F2D" w:rsidRPr="00661BC4">
        <w:rPr>
          <w:rFonts w:cs="Times New Roman"/>
          <w:color w:val="000000" w:themeColor="text1"/>
          <w:szCs w:val="24"/>
        </w:rPr>
        <w:t xml:space="preserve"> ning lennujaama abirajatiste käitaja</w:t>
      </w:r>
      <w:r w:rsidR="3B093824" w:rsidRPr="00661BC4">
        <w:rPr>
          <w:rFonts w:cs="Times New Roman"/>
          <w:color w:val="000000" w:themeColor="text1"/>
          <w:szCs w:val="24"/>
        </w:rPr>
        <w:t>.</w:t>
      </w:r>
      <w:r w:rsidR="73D56A2B"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73D56A2B" w:rsidRPr="00661BC4">
        <w:rPr>
          <w:rFonts w:cs="Times New Roman"/>
          <w:color w:val="000000" w:themeColor="text1"/>
          <w:szCs w:val="24"/>
        </w:rPr>
        <w:t xml:space="preserve"> ka k</w:t>
      </w:r>
      <w:r>
        <w:rPr>
          <w:rFonts w:cs="Times New Roman"/>
          <w:color w:val="000000" w:themeColor="text1"/>
          <w:szCs w:val="24"/>
        </w:rPr>
        <w:t>õn</w:t>
      </w:r>
      <w:r w:rsidR="73D56A2B" w:rsidRPr="00661BC4">
        <w:rPr>
          <w:rFonts w:cs="Times New Roman"/>
          <w:color w:val="000000" w:themeColor="text1"/>
          <w:szCs w:val="24"/>
        </w:rPr>
        <w:t>esoleva lõike sissejuhatavas osas nimetatud piirmäärad</w:t>
      </w:r>
      <w:r>
        <w:rPr>
          <w:rFonts w:cs="Times New Roman"/>
          <w:color w:val="000000" w:themeColor="text1"/>
          <w:szCs w:val="24"/>
        </w:rPr>
        <w:t>ele</w:t>
      </w:r>
      <w:r w:rsidR="73D56A2B" w:rsidRPr="00661BC4">
        <w:rPr>
          <w:rFonts w:cs="Times New Roman"/>
          <w:color w:val="000000" w:themeColor="text1"/>
          <w:szCs w:val="24"/>
        </w:rPr>
        <w:t>.</w:t>
      </w:r>
    </w:p>
    <w:p w14:paraId="7AB42F4D" w14:textId="773A1A0C" w:rsidR="717A2D02" w:rsidRPr="00661BC4" w:rsidRDefault="717A2D02" w:rsidP="00713977">
      <w:pPr>
        <w:rPr>
          <w:rFonts w:cs="Times New Roman"/>
          <w:color w:val="000000" w:themeColor="text1"/>
          <w:szCs w:val="24"/>
        </w:rPr>
      </w:pPr>
      <w:r w:rsidRPr="00661BC4">
        <w:rPr>
          <w:rFonts w:cs="Times New Roman"/>
          <w:color w:val="000000" w:themeColor="text1"/>
          <w:szCs w:val="24"/>
        </w:rPr>
        <w:t xml:space="preserve">Selle punkti eesmärk on võtta üle </w:t>
      </w:r>
      <w:r w:rsidR="3B093824" w:rsidRPr="00661BC4">
        <w:rPr>
          <w:rFonts w:cs="Times New Roman"/>
          <w:color w:val="000000" w:themeColor="text1"/>
          <w:szCs w:val="24"/>
        </w:rPr>
        <w:t>NIS2</w:t>
      </w:r>
      <w:r w:rsidR="00020175">
        <w:rPr>
          <w:rFonts w:cs="Times New Roman"/>
          <w:color w:val="000000" w:themeColor="text1"/>
          <w:szCs w:val="24"/>
        </w:rPr>
        <w:t>-</w:t>
      </w:r>
      <w:r w:rsidR="3B093824" w:rsidRPr="00661BC4">
        <w:rPr>
          <w:rFonts w:cs="Times New Roman"/>
          <w:color w:val="000000" w:themeColor="text1"/>
          <w:szCs w:val="24"/>
        </w:rPr>
        <w:t xml:space="preserve">direktiivi I lisa </w:t>
      </w:r>
      <w:r w:rsidR="00020175">
        <w:rPr>
          <w:rFonts w:cs="Times New Roman"/>
          <w:color w:val="000000" w:themeColor="text1"/>
          <w:szCs w:val="24"/>
        </w:rPr>
        <w:t>punkti</w:t>
      </w:r>
      <w:r w:rsidR="00020175" w:rsidRPr="00661BC4">
        <w:rPr>
          <w:rFonts w:cs="Times New Roman"/>
          <w:color w:val="000000" w:themeColor="text1"/>
          <w:szCs w:val="24"/>
        </w:rPr>
        <w:t xml:space="preserve"> </w:t>
      </w:r>
      <w:r w:rsidR="3B093824" w:rsidRPr="00661BC4">
        <w:rPr>
          <w:rFonts w:cs="Times New Roman"/>
          <w:color w:val="000000" w:themeColor="text1"/>
          <w:szCs w:val="24"/>
        </w:rPr>
        <w:t>2</w:t>
      </w:r>
      <w:r w:rsidR="00020175">
        <w:rPr>
          <w:rFonts w:cs="Times New Roman"/>
          <w:color w:val="000000" w:themeColor="text1"/>
          <w:szCs w:val="24"/>
        </w:rPr>
        <w:t xml:space="preserve"> alapunkti </w:t>
      </w:r>
      <w:r w:rsidR="3B093824" w:rsidRPr="00661BC4">
        <w:rPr>
          <w:rFonts w:cs="Times New Roman"/>
          <w:color w:val="000000" w:themeColor="text1"/>
          <w:szCs w:val="24"/>
        </w:rPr>
        <w:t>a</w:t>
      </w:r>
      <w:r w:rsidR="00020175">
        <w:rPr>
          <w:rFonts w:cs="Times New Roman"/>
          <w:color w:val="000000" w:themeColor="text1"/>
          <w:szCs w:val="24"/>
        </w:rPr>
        <w:t xml:space="preserve"> </w:t>
      </w:r>
      <w:r w:rsidR="3B093824" w:rsidRPr="00661BC4">
        <w:rPr>
          <w:rFonts w:cs="Times New Roman"/>
          <w:color w:val="000000" w:themeColor="text1"/>
          <w:szCs w:val="24"/>
        </w:rPr>
        <w:t xml:space="preserve">teine </w:t>
      </w:r>
      <w:r w:rsidR="00020175">
        <w:rPr>
          <w:rFonts w:cs="Times New Roman"/>
          <w:color w:val="000000" w:themeColor="text1"/>
          <w:szCs w:val="24"/>
        </w:rPr>
        <w:t>taan</w:t>
      </w:r>
      <w:r w:rsidR="3B093824" w:rsidRPr="00661BC4">
        <w:rPr>
          <w:rFonts w:cs="Times New Roman"/>
          <w:color w:val="000000" w:themeColor="text1"/>
          <w:szCs w:val="24"/>
        </w:rPr>
        <w:t>e (</w:t>
      </w:r>
      <w:r w:rsidR="3B093824" w:rsidRPr="00661BC4">
        <w:rPr>
          <w:rFonts w:cs="Times New Roman"/>
          <w:i/>
          <w:iCs/>
          <w:color w:val="000000" w:themeColor="text1"/>
          <w:szCs w:val="24"/>
        </w:rPr>
        <w:t xml:space="preserve">Euroopa Parlamendi ja nõukogu direktiivi 2009/12/EÜ, lennujaamatasude kohta (edaspidi </w:t>
      </w:r>
      <w:r w:rsidR="3B093824" w:rsidRPr="00661BC4">
        <w:rPr>
          <w:rFonts w:cs="Times New Roman"/>
          <w:color w:val="000000" w:themeColor="text1"/>
          <w:szCs w:val="24"/>
        </w:rPr>
        <w:t>direktiiv 2009/12/EÜ</w:t>
      </w:r>
      <w:r w:rsidR="3B093824" w:rsidRPr="00661BC4">
        <w:rPr>
          <w:rFonts w:cs="Times New Roman"/>
          <w:i/>
          <w:iCs/>
          <w:color w:val="000000" w:themeColor="text1"/>
          <w:szCs w:val="24"/>
        </w:rPr>
        <w:t>), artikli 2 punktis 2 määratletud lennujaama juhtorganid, nimetatud direktiivi artikli 2 punktis 1 määratletud lennujaamad, sealhulgas Euroopa Parlamendi ja nõukogu määruse (EL) nr 1315/2013 II lisa 2. jaos loetletud põhivõrgu lennujaamad ning lennujaamades olevaid abirajatisi käitavad üksused</w:t>
      </w:r>
      <w:r w:rsidR="3B093824" w:rsidRPr="00661BC4">
        <w:rPr>
          <w:rFonts w:cs="Times New Roman"/>
          <w:color w:val="000000" w:themeColor="text1"/>
          <w:szCs w:val="24"/>
        </w:rPr>
        <w:t xml:space="preserve">). </w:t>
      </w:r>
    </w:p>
    <w:p w14:paraId="5A6200BE" w14:textId="2EF008F4" w:rsidR="3B093824" w:rsidRPr="00661BC4" w:rsidRDefault="3B093824" w:rsidP="00713977">
      <w:pPr>
        <w:rPr>
          <w:rFonts w:cs="Times New Roman"/>
          <w:color w:val="000000" w:themeColor="text1"/>
          <w:szCs w:val="24"/>
        </w:rPr>
      </w:pPr>
      <w:r w:rsidRPr="00661BC4">
        <w:rPr>
          <w:rFonts w:cs="Times New Roman"/>
          <w:color w:val="000000" w:themeColor="text1"/>
          <w:szCs w:val="24"/>
        </w:rPr>
        <w:t>Direktiivi 2009/12/EÜ artikli 2 punkti 2 kohaselt on lennujaama juhtorgan „</w:t>
      </w:r>
      <w:r w:rsidRPr="008732D6">
        <w:rPr>
          <w:rFonts w:cs="Times New Roman"/>
          <w:color w:val="000000" w:themeColor="text1"/>
          <w:szCs w:val="24"/>
        </w:rPr>
        <w:t>asutus, kelle ainuülesandeks või lisaülesandeks – olenevalt olukorrast – on riiklike õigus- või haldusaktide või lepingute alusel lennujaama või lennujaamade võrgustiku infrastruktuuri haldamine ja juhtimine ning asjaomases lennujaamas või lennujaamade võrgustikus tegutsevate eri käitajate tegevuse koordineerimine ja kontrollimine“</w:t>
      </w:r>
      <w:r w:rsidRPr="00661BC4">
        <w:rPr>
          <w:rFonts w:cs="Times New Roman"/>
          <w:color w:val="000000" w:themeColor="text1"/>
          <w:szCs w:val="24"/>
        </w:rPr>
        <w:t>. Direktiivi 2009/12/EÜ artikli 2 punkti 1 kohaselt on lennujaam „</w:t>
      </w:r>
      <w:r w:rsidRPr="008732D6">
        <w:rPr>
          <w:rFonts w:cs="Times New Roman"/>
          <w:color w:val="000000" w:themeColor="text1"/>
          <w:szCs w:val="24"/>
        </w:rPr>
        <w:t>mis tahes maa-ala, mis on spetsiaalselt kohandatud õhusõidukite maandumiseks, õhkutõusmiseks ja manööverdamiseks, kaasa arvatud lennuliikluse ja -teenuste nõuete täitmiseks vajalikud abirajatised, sealhulgas ärilendude teenindamiseks vajalikud rajatised“</w:t>
      </w:r>
      <w:r w:rsidRPr="00661BC4">
        <w:rPr>
          <w:rFonts w:cs="Times New Roman"/>
          <w:color w:val="000000" w:themeColor="text1"/>
          <w:szCs w:val="24"/>
        </w:rPr>
        <w:t>.</w:t>
      </w:r>
    </w:p>
    <w:p w14:paraId="12F7879F" w14:textId="6F44DB05" w:rsidR="3B093824" w:rsidRPr="00661BC4" w:rsidRDefault="3B093824" w:rsidP="00713977">
      <w:pPr>
        <w:rPr>
          <w:rFonts w:cs="Times New Roman"/>
          <w:color w:val="000000" w:themeColor="text1"/>
          <w:szCs w:val="24"/>
        </w:rPr>
      </w:pPr>
      <w:r w:rsidRPr="00661BC4">
        <w:rPr>
          <w:rFonts w:cs="Times New Roman"/>
          <w:color w:val="000000" w:themeColor="text1"/>
          <w:szCs w:val="24"/>
        </w:rPr>
        <w:lastRenderedPageBreak/>
        <w:t>Riigikogus 1.</w:t>
      </w:r>
      <w:r w:rsidR="00020175">
        <w:rPr>
          <w:rFonts w:cs="Times New Roman"/>
          <w:color w:val="000000" w:themeColor="text1"/>
          <w:szCs w:val="24"/>
        </w:rPr>
        <w:t xml:space="preserve"> mail </w:t>
      </w:r>
      <w:r w:rsidRPr="00661BC4">
        <w:rPr>
          <w:rFonts w:cs="Times New Roman"/>
          <w:color w:val="000000" w:themeColor="text1"/>
          <w:szCs w:val="24"/>
        </w:rPr>
        <w:t>2022 vastu võetud lennundusseaduse ja riigilõivuseaduse muutmise seadus</w:t>
      </w:r>
      <w:r w:rsidR="00F31470">
        <w:rPr>
          <w:rFonts w:cs="Times New Roman"/>
          <w:color w:val="000000" w:themeColor="text1"/>
          <w:szCs w:val="24"/>
        </w:rPr>
        <w:t>e</w:t>
      </w:r>
      <w:r w:rsidRPr="00661BC4">
        <w:rPr>
          <w:rFonts w:cs="Times New Roman"/>
          <w:color w:val="000000" w:themeColor="text1"/>
          <w:szCs w:val="24"/>
        </w:rPr>
        <w:t xml:space="preserve"> </w:t>
      </w:r>
      <w:r w:rsidR="00020175">
        <w:rPr>
          <w:rFonts w:cs="Times New Roman"/>
          <w:color w:val="000000" w:themeColor="text1"/>
          <w:szCs w:val="24"/>
        </w:rPr>
        <w:t xml:space="preserve">eelnõu </w:t>
      </w:r>
      <w:r w:rsidRPr="00661BC4">
        <w:rPr>
          <w:rFonts w:cs="Times New Roman"/>
          <w:color w:val="000000" w:themeColor="text1"/>
          <w:szCs w:val="24"/>
        </w:rPr>
        <w:t>477 SE</w:t>
      </w:r>
      <w:r w:rsidR="00D1129B">
        <w:rPr>
          <w:rStyle w:val="Allmrkuseviide"/>
          <w:rFonts w:cs="Times New Roman"/>
          <w:color w:val="000000" w:themeColor="text1"/>
          <w:szCs w:val="24"/>
        </w:rPr>
        <w:footnoteReference w:id="42"/>
      </w:r>
      <w:r w:rsidRPr="00661BC4">
        <w:rPr>
          <w:rFonts w:cs="Times New Roman"/>
          <w:color w:val="000000" w:themeColor="text1"/>
          <w:szCs w:val="24"/>
        </w:rPr>
        <w:t xml:space="preserve"> seletuskirja (edaspidi </w:t>
      </w:r>
      <w:r w:rsidRPr="00661BC4">
        <w:rPr>
          <w:rFonts w:cs="Times New Roman"/>
          <w:i/>
          <w:iCs/>
          <w:color w:val="000000" w:themeColor="text1"/>
          <w:szCs w:val="24"/>
        </w:rPr>
        <w:t>477 SE seletuskiri</w:t>
      </w:r>
      <w:r w:rsidRPr="00661BC4">
        <w:rPr>
          <w:rFonts w:cs="Times New Roman"/>
          <w:color w:val="000000" w:themeColor="text1"/>
          <w:szCs w:val="24"/>
        </w:rPr>
        <w:t>) lk-del 57</w:t>
      </w:r>
      <w:r w:rsidR="00F31470">
        <w:rPr>
          <w:rFonts w:cs="Times New Roman"/>
          <w:color w:val="000000" w:themeColor="text1"/>
          <w:szCs w:val="24"/>
        </w:rPr>
        <w:t>–</w:t>
      </w:r>
      <w:r w:rsidRPr="00661BC4">
        <w:rPr>
          <w:rFonts w:cs="Times New Roman"/>
          <w:color w:val="000000" w:themeColor="text1"/>
          <w:szCs w:val="24"/>
        </w:rPr>
        <w:t>58 on lennundusseaduse §-de 50</w:t>
      </w:r>
      <w:r w:rsidRPr="00661BC4">
        <w:rPr>
          <w:rFonts w:cs="Times New Roman"/>
          <w:color w:val="000000" w:themeColor="text1"/>
          <w:szCs w:val="24"/>
          <w:vertAlign w:val="superscript"/>
        </w:rPr>
        <w:t>2</w:t>
      </w:r>
      <w:r w:rsidRPr="00661BC4">
        <w:rPr>
          <w:rFonts w:cs="Times New Roman"/>
          <w:color w:val="000000" w:themeColor="text1"/>
          <w:szCs w:val="24"/>
        </w:rPr>
        <w:t xml:space="preserve"> ja 50</w:t>
      </w:r>
      <w:r w:rsidRPr="00661BC4">
        <w:rPr>
          <w:rFonts w:cs="Times New Roman"/>
          <w:color w:val="000000" w:themeColor="text1"/>
          <w:szCs w:val="24"/>
          <w:vertAlign w:val="superscript"/>
        </w:rPr>
        <w:t>3</w:t>
      </w:r>
      <w:r w:rsidRPr="00661BC4">
        <w:rPr>
          <w:rFonts w:cs="Times New Roman"/>
          <w:color w:val="000000" w:themeColor="text1"/>
          <w:szCs w:val="24"/>
        </w:rPr>
        <w:t xml:space="preserve"> kohta märgitud järgmist:</w:t>
      </w:r>
    </w:p>
    <w:p w14:paraId="38FABACF" w14:textId="27E5AD28" w:rsidR="3B093824" w:rsidRPr="00661BC4" w:rsidRDefault="00465681" w:rsidP="00713977">
      <w:pPr>
        <w:rPr>
          <w:rFonts w:cs="Times New Roman"/>
          <w:color w:val="000000" w:themeColor="text1"/>
          <w:szCs w:val="24"/>
        </w:rPr>
      </w:pPr>
      <w:r w:rsidRPr="008732D6">
        <w:rPr>
          <w:rFonts w:cs="Times New Roman"/>
          <w:color w:val="000000" w:themeColor="text1"/>
          <w:szCs w:val="24"/>
        </w:rPr>
        <w:t>„</w:t>
      </w:r>
      <w:r w:rsidR="3B093824" w:rsidRPr="008732D6">
        <w:rPr>
          <w:rFonts w:cs="Times New Roman"/>
          <w:color w:val="000000" w:themeColor="text1"/>
          <w:szCs w:val="24"/>
        </w:rPr>
        <w:t>LennS-i § 50</w:t>
      </w:r>
      <w:r w:rsidR="3B093824" w:rsidRPr="008732D6">
        <w:rPr>
          <w:rFonts w:cs="Times New Roman"/>
          <w:color w:val="000000" w:themeColor="text1"/>
          <w:szCs w:val="24"/>
          <w:vertAlign w:val="superscript"/>
        </w:rPr>
        <w:t>2</w:t>
      </w:r>
      <w:r w:rsidR="3B093824" w:rsidRPr="008732D6">
        <w:rPr>
          <w:rFonts w:cs="Times New Roman"/>
          <w:color w:val="000000" w:themeColor="text1"/>
          <w:szCs w:val="24"/>
        </w:rPr>
        <w:t xml:space="preserve"> lg 1 jäetakse välja osa „(edaspidi käesolevas peatükis </w:t>
      </w:r>
      <w:r w:rsidR="3B093824" w:rsidRPr="00D732F3">
        <w:rPr>
          <w:rFonts w:cs="Times New Roman"/>
          <w:i/>
          <w:color w:val="000000" w:themeColor="text1"/>
          <w:szCs w:val="24"/>
        </w:rPr>
        <w:t>lennujaam</w:t>
      </w:r>
      <w:r w:rsidR="3B093824" w:rsidRPr="008732D6">
        <w:rPr>
          <w:rFonts w:cs="Times New Roman"/>
          <w:color w:val="000000" w:themeColor="text1"/>
          <w:szCs w:val="24"/>
        </w:rPr>
        <w:t>)“. Terminit „lennujaam“ kasutab LennS läbivalt ega ole põhjendatud anda seaduse eri osades sellele erinev tähendus. Selleks, et LennS-i 8</w:t>
      </w:r>
      <w:r w:rsidR="3B093824" w:rsidRPr="008732D6">
        <w:rPr>
          <w:rFonts w:cs="Times New Roman"/>
          <w:color w:val="000000" w:themeColor="text1"/>
          <w:szCs w:val="24"/>
          <w:vertAlign w:val="superscript"/>
        </w:rPr>
        <w:t>2</w:t>
      </w:r>
      <w:r w:rsidR="3B093824" w:rsidRPr="008732D6">
        <w:rPr>
          <w:rFonts w:cs="Times New Roman"/>
          <w:color w:val="000000" w:themeColor="text1"/>
          <w:szCs w:val="24"/>
        </w:rPr>
        <w:t>. peatükk kohalduks üksnes äriliseks lennuliikluseks avatud suurima reisijate arvuga lennujaamale, ei ole vajalik, et terminil „lennujaam“ oleks 8</w:t>
      </w:r>
      <w:r w:rsidR="3B093824" w:rsidRPr="008732D6">
        <w:rPr>
          <w:rFonts w:cs="Times New Roman"/>
          <w:color w:val="000000" w:themeColor="text1"/>
          <w:szCs w:val="24"/>
          <w:vertAlign w:val="superscript"/>
        </w:rPr>
        <w:t>2</w:t>
      </w:r>
      <w:r w:rsidR="3B093824" w:rsidRPr="008732D6">
        <w:rPr>
          <w:rFonts w:cs="Times New Roman"/>
          <w:color w:val="000000" w:themeColor="text1"/>
          <w:szCs w:val="24"/>
        </w:rPr>
        <w:t>. peatükis ülejäänud seadusest erinev tähendus. Muudatus on vajalik, et LennS-i §-des 50</w:t>
      </w:r>
      <w:r w:rsidR="3B093824" w:rsidRPr="008732D6">
        <w:rPr>
          <w:rFonts w:cs="Times New Roman"/>
          <w:color w:val="000000" w:themeColor="text1"/>
          <w:szCs w:val="24"/>
          <w:vertAlign w:val="superscript"/>
        </w:rPr>
        <w:t>3</w:t>
      </w:r>
      <w:r w:rsidR="3B093824" w:rsidRPr="008732D6">
        <w:rPr>
          <w:rFonts w:cs="Times New Roman"/>
          <w:color w:val="000000" w:themeColor="text1"/>
          <w:szCs w:val="24"/>
        </w:rPr>
        <w:t xml:space="preserve"> ja 50</w:t>
      </w:r>
      <w:r w:rsidR="3B093824" w:rsidRPr="008732D6">
        <w:rPr>
          <w:rFonts w:cs="Times New Roman"/>
          <w:color w:val="000000" w:themeColor="text1"/>
          <w:szCs w:val="24"/>
          <w:vertAlign w:val="superscript"/>
        </w:rPr>
        <w:t>4</w:t>
      </w:r>
      <w:r w:rsidR="3B093824" w:rsidRPr="008732D6">
        <w:rPr>
          <w:rFonts w:cs="Times New Roman"/>
          <w:color w:val="000000" w:themeColor="text1"/>
          <w:szCs w:val="24"/>
        </w:rPr>
        <w:t xml:space="preserve"> defineeritud terminid oleksid kasutatavad ka eelnõuga LennS-i lisatavas peatükis 8</w:t>
      </w:r>
      <w:r w:rsidR="3B093824" w:rsidRPr="008732D6">
        <w:rPr>
          <w:rFonts w:cs="Times New Roman"/>
          <w:color w:val="000000" w:themeColor="text1"/>
          <w:szCs w:val="24"/>
          <w:vertAlign w:val="superscript"/>
        </w:rPr>
        <w:t>3</w:t>
      </w:r>
      <w:r w:rsidR="3B093824" w:rsidRPr="008732D6">
        <w:rPr>
          <w:rFonts w:cs="Times New Roman"/>
          <w:color w:val="000000" w:themeColor="text1"/>
          <w:szCs w:val="24"/>
        </w:rPr>
        <w:t>. Ilma muudatuseta oleks 8</w:t>
      </w:r>
      <w:r w:rsidR="3B093824" w:rsidRPr="008732D6">
        <w:rPr>
          <w:rFonts w:cs="Times New Roman"/>
          <w:color w:val="000000" w:themeColor="text1"/>
          <w:szCs w:val="24"/>
          <w:vertAlign w:val="superscript"/>
        </w:rPr>
        <w:t>3</w:t>
      </w:r>
      <w:r w:rsidR="3B093824" w:rsidRPr="008732D6">
        <w:rPr>
          <w:rFonts w:cs="Times New Roman"/>
          <w:color w:val="000000" w:themeColor="text1"/>
          <w:szCs w:val="24"/>
        </w:rPr>
        <w:t>. peatükis vaja uuesti defineerida terminid „lennujaama haldaja“ ja „lennujaama kasutaja“.</w:t>
      </w:r>
    </w:p>
    <w:p w14:paraId="32A48302" w14:textId="28BC937C" w:rsidR="3B093824" w:rsidRPr="00661BC4" w:rsidRDefault="3B093824" w:rsidP="00713977">
      <w:pPr>
        <w:rPr>
          <w:rFonts w:cs="Times New Roman"/>
          <w:color w:val="000000" w:themeColor="text1"/>
          <w:szCs w:val="24"/>
        </w:rPr>
      </w:pPr>
      <w:r w:rsidRPr="008732D6">
        <w:rPr>
          <w:rFonts w:cs="Times New Roman"/>
          <w:color w:val="000000" w:themeColor="text1"/>
          <w:szCs w:val="24"/>
        </w:rPr>
        <w:t xml:space="preserve">EL-i lennundusohutuse alusmäärus kasutab termini „lennujaam“ asemel terminit „lennuväli“. LennS-is on kasutatud mõlemat. Kuna direktiivis 96/67/EÜ kasutatakse terminit „lennujaam“, on eelnõus kasutatud maapealse teeninduse teenuste osutamise kontekstis samuti terminit „lennujaam“. </w:t>
      </w:r>
    </w:p>
    <w:p w14:paraId="3463A09E" w14:textId="11FB3E9E" w:rsidR="3B093824" w:rsidRPr="00661BC4" w:rsidRDefault="3B093824" w:rsidP="00713977">
      <w:pPr>
        <w:rPr>
          <w:rFonts w:cs="Times New Roman"/>
          <w:color w:val="000000" w:themeColor="text1"/>
          <w:szCs w:val="24"/>
        </w:rPr>
      </w:pPr>
      <w:r w:rsidRPr="008732D6">
        <w:rPr>
          <w:rFonts w:cs="Times New Roman"/>
          <w:color w:val="000000" w:themeColor="text1"/>
          <w:szCs w:val="24"/>
        </w:rPr>
        <w:t>Et korrastada LennS-is terminite „lennujaam“ ja „lennuväli“ kasutamine, eeldab kogu seaduse süsteemset analüüsimist ja muutmist, ent see väljub käesoleva eelnõu raamest.</w:t>
      </w:r>
    </w:p>
    <w:p w14:paraId="14A60E40" w14:textId="6ACDD48E" w:rsidR="3B093824" w:rsidRPr="00661BC4" w:rsidRDefault="3B093824" w:rsidP="00713977">
      <w:pPr>
        <w:rPr>
          <w:rFonts w:cs="Times New Roman"/>
          <w:color w:val="000000" w:themeColor="text1"/>
          <w:szCs w:val="24"/>
        </w:rPr>
      </w:pPr>
      <w:r w:rsidRPr="008732D6">
        <w:rPr>
          <w:rFonts w:cs="Times New Roman"/>
          <w:color w:val="000000" w:themeColor="text1"/>
          <w:szCs w:val="24"/>
        </w:rPr>
        <w:t>LennS-i § 50</w:t>
      </w:r>
      <w:r w:rsidRPr="008732D6">
        <w:rPr>
          <w:rFonts w:cs="Times New Roman"/>
          <w:color w:val="000000" w:themeColor="text1"/>
          <w:szCs w:val="24"/>
          <w:vertAlign w:val="superscript"/>
        </w:rPr>
        <w:t>3</w:t>
      </w:r>
      <w:r w:rsidRPr="008732D6">
        <w:rPr>
          <w:rFonts w:cs="Times New Roman"/>
          <w:color w:val="000000" w:themeColor="text1"/>
          <w:szCs w:val="24"/>
        </w:rPr>
        <w:t xml:space="preserve"> muudetakse, et lennujaama haldaja definitsioon vastaks nii direktiivi 2009/12/EÜ artikli 2 punktile 2 kui ka direktiivi 96/67/EÜ artikli 2 punktile c. </w:t>
      </w:r>
    </w:p>
    <w:p w14:paraId="60349E36" w14:textId="53DE22F6" w:rsidR="3B093824" w:rsidRPr="00661BC4" w:rsidRDefault="3B093824" w:rsidP="00713977">
      <w:pPr>
        <w:rPr>
          <w:rFonts w:cs="Times New Roman"/>
          <w:color w:val="000000" w:themeColor="text1"/>
          <w:szCs w:val="24"/>
        </w:rPr>
      </w:pPr>
      <w:r w:rsidRPr="008732D6">
        <w:rPr>
          <w:rFonts w:cs="Times New Roman"/>
          <w:color w:val="000000" w:themeColor="text1"/>
          <w:szCs w:val="24"/>
        </w:rPr>
        <w:t xml:space="preserve">Paragrahvile lisatakse lõige 2, milles täpsustatakse lennujaama haldaja definitsiooni direktiivi 96/67/EÜ artikli 3 lõike 1 kohaselt. </w:t>
      </w:r>
    </w:p>
    <w:p w14:paraId="06A225DA" w14:textId="778662F8" w:rsidR="3B093824" w:rsidRPr="00661BC4" w:rsidRDefault="3B093824" w:rsidP="00713977">
      <w:pPr>
        <w:rPr>
          <w:rFonts w:cs="Times New Roman"/>
          <w:color w:val="000000" w:themeColor="text1"/>
          <w:szCs w:val="24"/>
        </w:rPr>
      </w:pPr>
      <w:r w:rsidRPr="008732D6">
        <w:rPr>
          <w:rFonts w:cs="Times New Roman"/>
          <w:color w:val="000000" w:themeColor="text1"/>
          <w:szCs w:val="24"/>
        </w:rPr>
        <w:t>Lõikes 2 täpsustatakse, et kui lennujaama juhib või haldab mitu eri isikut või organit, on LennS-i tähenduses lennujaama haldaja iga selline isik või organ.</w:t>
      </w:r>
    </w:p>
    <w:p w14:paraId="488F17F4" w14:textId="6A5335FA" w:rsidR="3B093824" w:rsidRPr="00661BC4" w:rsidRDefault="3B093824" w:rsidP="00713977">
      <w:pPr>
        <w:rPr>
          <w:rFonts w:cs="Times New Roman"/>
          <w:color w:val="000000" w:themeColor="text1"/>
          <w:szCs w:val="24"/>
        </w:rPr>
      </w:pPr>
      <w:r w:rsidRPr="008732D6">
        <w:rPr>
          <w:rFonts w:cs="Times New Roman"/>
          <w:color w:val="000000" w:themeColor="text1"/>
          <w:szCs w:val="24"/>
        </w:rPr>
        <w:t>Paragrahvis 50</w:t>
      </w:r>
      <w:r w:rsidRPr="008732D6">
        <w:rPr>
          <w:rFonts w:cs="Times New Roman"/>
          <w:color w:val="000000" w:themeColor="text1"/>
          <w:szCs w:val="24"/>
          <w:vertAlign w:val="superscript"/>
        </w:rPr>
        <w:t>3</w:t>
      </w:r>
      <w:r w:rsidRPr="008732D6">
        <w:rPr>
          <w:rFonts w:cs="Times New Roman"/>
          <w:color w:val="000000" w:themeColor="text1"/>
          <w:szCs w:val="24"/>
        </w:rPr>
        <w:t xml:space="preserve"> kasutatud termin „lennujaama haldaja“ erineb EL-i lennundusohutuse alusmääruse artikli 3 punktis 14 kasutatud terminist „lennuvälja käitaja“, sest direktiivides 2009/12/EÜ ja 96/67/EÜ on kasutusel alusmäärusest erinevad terminid. </w:t>
      </w:r>
    </w:p>
    <w:p w14:paraId="75F39577" w14:textId="0DA47070" w:rsidR="3B093824" w:rsidRPr="00661BC4" w:rsidRDefault="3B093824" w:rsidP="00713977">
      <w:pPr>
        <w:rPr>
          <w:rFonts w:cs="Times New Roman"/>
          <w:color w:val="000000" w:themeColor="text1"/>
          <w:szCs w:val="24"/>
        </w:rPr>
      </w:pPr>
      <w:r w:rsidRPr="008732D6">
        <w:rPr>
          <w:rFonts w:cs="Times New Roman"/>
          <w:color w:val="000000" w:themeColor="text1"/>
          <w:szCs w:val="24"/>
        </w:rPr>
        <w:t>Et korrastada LennS-i terminite „lennujaama haldaja“ ja „lennuvälja käitaja“ kasutamine, eeldab kogu seaduse süsteemset analüüsimist ja muutmist, ent see väljub käesoleva eelnõu raamest.</w:t>
      </w:r>
      <w:r w:rsidR="00465681" w:rsidRPr="008732D6">
        <w:rPr>
          <w:rFonts w:cs="Times New Roman"/>
          <w:color w:val="000000" w:themeColor="text1"/>
          <w:szCs w:val="24"/>
        </w:rPr>
        <w:t>“</w:t>
      </w:r>
    </w:p>
    <w:p w14:paraId="762C0DE8" w14:textId="33C75874" w:rsidR="3B093824" w:rsidRPr="00661BC4" w:rsidRDefault="3B093824" w:rsidP="00713977">
      <w:pPr>
        <w:rPr>
          <w:rFonts w:cs="Times New Roman"/>
          <w:color w:val="000000" w:themeColor="text1"/>
          <w:szCs w:val="24"/>
        </w:rPr>
      </w:pPr>
      <w:r w:rsidRPr="00661BC4">
        <w:rPr>
          <w:rFonts w:cs="Times New Roman"/>
          <w:color w:val="000000" w:themeColor="text1"/>
          <w:szCs w:val="24"/>
        </w:rPr>
        <w:t>Lennundusseaduse § 50</w:t>
      </w:r>
      <w:r w:rsidRPr="00661BC4">
        <w:rPr>
          <w:rFonts w:cs="Times New Roman"/>
          <w:color w:val="000000" w:themeColor="text1"/>
          <w:szCs w:val="24"/>
          <w:vertAlign w:val="superscript"/>
        </w:rPr>
        <w:t>3</w:t>
      </w:r>
      <w:r w:rsidRPr="00661BC4">
        <w:rPr>
          <w:rFonts w:cs="Times New Roman"/>
          <w:color w:val="000000" w:themeColor="text1"/>
          <w:szCs w:val="24"/>
        </w:rPr>
        <w:t xml:space="preserve"> lõikes 1 on märgitud, et „</w:t>
      </w:r>
      <w:r w:rsidRPr="008732D6">
        <w:rPr>
          <w:rFonts w:cs="Times New Roman"/>
          <w:color w:val="000000" w:themeColor="text1"/>
          <w:szCs w:val="24"/>
        </w:rPr>
        <w:t xml:space="preserve">lennujaama haldaja on lennujaama haldav isik, kelle ülesanne on õigusaktide ja lepingute alusel hallata ja juhtida lennujaama taristut ning koordineerida ja kontrollida lennujaamas tegutsevate käitajate tegevust“ </w:t>
      </w:r>
      <w:r w:rsidRPr="00661BC4">
        <w:rPr>
          <w:rFonts w:cs="Times New Roman"/>
          <w:color w:val="000000" w:themeColor="text1"/>
          <w:szCs w:val="24"/>
        </w:rPr>
        <w:t xml:space="preserve">ning lõikes 2 on sätestatud, et </w:t>
      </w:r>
      <w:r w:rsidRPr="008732D6">
        <w:rPr>
          <w:rFonts w:cs="Times New Roman"/>
          <w:color w:val="000000" w:themeColor="text1"/>
          <w:szCs w:val="24"/>
        </w:rPr>
        <w:t>„kui lennujaama haldab mitu isikut, on lennujaama haldaja iga selline isik“</w:t>
      </w:r>
      <w:r w:rsidRPr="00661BC4">
        <w:rPr>
          <w:rFonts w:cs="Times New Roman"/>
          <w:color w:val="000000" w:themeColor="text1"/>
          <w:szCs w:val="24"/>
        </w:rPr>
        <w:t xml:space="preserve">. Seetõttu ning arvestades 477 SE seletuskirjas </w:t>
      </w:r>
      <w:r w:rsidR="00F31470">
        <w:rPr>
          <w:rFonts w:cs="Times New Roman"/>
          <w:color w:val="000000" w:themeColor="text1"/>
          <w:szCs w:val="24"/>
        </w:rPr>
        <w:t>esitatu</w:t>
      </w:r>
      <w:r w:rsidR="00F31470" w:rsidRPr="00661BC4">
        <w:rPr>
          <w:rFonts w:cs="Times New Roman"/>
          <w:color w:val="000000" w:themeColor="text1"/>
          <w:szCs w:val="24"/>
        </w:rPr>
        <w:t xml:space="preserve">d </w:t>
      </w:r>
      <w:r w:rsidRPr="00661BC4">
        <w:rPr>
          <w:rFonts w:cs="Times New Roman"/>
          <w:color w:val="000000" w:themeColor="text1"/>
          <w:szCs w:val="24"/>
        </w:rPr>
        <w:t>selgitusi lennundusseaduse § 50</w:t>
      </w:r>
      <w:r w:rsidRPr="00661BC4">
        <w:rPr>
          <w:rFonts w:cs="Times New Roman"/>
          <w:color w:val="000000" w:themeColor="text1"/>
          <w:szCs w:val="24"/>
          <w:vertAlign w:val="superscript"/>
        </w:rPr>
        <w:t>3</w:t>
      </w:r>
      <w:r w:rsidRPr="00661BC4">
        <w:rPr>
          <w:rFonts w:cs="Times New Roman"/>
          <w:color w:val="000000" w:themeColor="text1"/>
          <w:szCs w:val="24"/>
        </w:rPr>
        <w:t xml:space="preserve"> kohta, on kommenteeritava</w:t>
      </w:r>
      <w:r w:rsidR="00070BEB">
        <w:rPr>
          <w:rFonts w:cs="Times New Roman"/>
          <w:color w:val="000000" w:themeColor="text1"/>
          <w:szCs w:val="24"/>
        </w:rPr>
        <w:t>s</w:t>
      </w:r>
      <w:r w:rsidRPr="00661BC4">
        <w:rPr>
          <w:rFonts w:cs="Times New Roman"/>
          <w:color w:val="000000" w:themeColor="text1"/>
          <w:szCs w:val="24"/>
        </w:rPr>
        <w:t xml:space="preserve"> punkti</w:t>
      </w:r>
      <w:r w:rsidR="00070BEB">
        <w:rPr>
          <w:rFonts w:cs="Times New Roman"/>
          <w:color w:val="000000" w:themeColor="text1"/>
          <w:szCs w:val="24"/>
        </w:rPr>
        <w:t>s</w:t>
      </w:r>
      <w:r w:rsidRPr="00661BC4">
        <w:rPr>
          <w:rFonts w:cs="Times New Roman"/>
          <w:color w:val="000000" w:themeColor="text1"/>
          <w:szCs w:val="24"/>
        </w:rPr>
        <w:t xml:space="preserve"> otsustatud </w:t>
      </w:r>
      <w:r w:rsidR="00F31470">
        <w:rPr>
          <w:rFonts w:cs="Times New Roman"/>
          <w:color w:val="000000" w:themeColor="text1"/>
          <w:szCs w:val="24"/>
        </w:rPr>
        <w:t>viidat</w:t>
      </w:r>
      <w:r w:rsidRPr="00661BC4">
        <w:rPr>
          <w:rFonts w:cs="Times New Roman"/>
          <w:color w:val="000000" w:themeColor="text1"/>
          <w:szCs w:val="24"/>
        </w:rPr>
        <w:t xml:space="preserve">a „lennujaama juhtorganite“ </w:t>
      </w:r>
      <w:r w:rsidR="00070BEB">
        <w:rPr>
          <w:rFonts w:cs="Times New Roman"/>
          <w:color w:val="000000" w:themeColor="text1"/>
          <w:szCs w:val="24"/>
        </w:rPr>
        <w:t>puhul</w:t>
      </w:r>
      <w:r w:rsidRPr="00661BC4">
        <w:rPr>
          <w:rFonts w:cs="Times New Roman"/>
          <w:color w:val="000000" w:themeColor="text1"/>
          <w:szCs w:val="24"/>
        </w:rPr>
        <w:t xml:space="preserve"> lennundusseaduses </w:t>
      </w:r>
      <w:r w:rsidR="00070BEB">
        <w:rPr>
          <w:rFonts w:cs="Times New Roman"/>
          <w:color w:val="000000" w:themeColor="text1"/>
          <w:szCs w:val="24"/>
        </w:rPr>
        <w:t>kasutatud termini</w:t>
      </w:r>
      <w:r w:rsidR="00B009DC">
        <w:rPr>
          <w:rFonts w:cs="Times New Roman"/>
          <w:color w:val="000000" w:themeColor="text1"/>
          <w:szCs w:val="24"/>
        </w:rPr>
        <w:t>le</w:t>
      </w:r>
      <w:r w:rsidR="00070BEB" w:rsidRPr="00661BC4">
        <w:rPr>
          <w:rFonts w:cs="Times New Roman"/>
          <w:color w:val="000000" w:themeColor="text1"/>
          <w:szCs w:val="24"/>
        </w:rPr>
        <w:t xml:space="preserve"> </w:t>
      </w:r>
      <w:r w:rsidR="00070BEB">
        <w:rPr>
          <w:rFonts w:cs="Times New Roman"/>
          <w:color w:val="000000" w:themeColor="text1"/>
          <w:szCs w:val="24"/>
        </w:rPr>
        <w:t>„</w:t>
      </w:r>
      <w:r w:rsidRPr="00661BC4">
        <w:rPr>
          <w:rFonts w:cs="Times New Roman"/>
          <w:color w:val="000000" w:themeColor="text1"/>
          <w:szCs w:val="24"/>
        </w:rPr>
        <w:t>lennujaama haldaja</w:t>
      </w:r>
      <w:r w:rsidR="00070BEB">
        <w:rPr>
          <w:rFonts w:cs="Times New Roman"/>
          <w:color w:val="000000" w:themeColor="text1"/>
          <w:szCs w:val="24"/>
        </w:rPr>
        <w:t>“</w:t>
      </w:r>
      <w:r w:rsidRPr="00661BC4">
        <w:rPr>
          <w:rFonts w:cs="Times New Roman"/>
          <w:color w:val="000000" w:themeColor="text1"/>
          <w:szCs w:val="24"/>
        </w:rPr>
        <w:t>.</w:t>
      </w:r>
    </w:p>
    <w:p w14:paraId="5E5CFE64" w14:textId="2A1E50D2" w:rsidR="3B093824" w:rsidRPr="00661BC4" w:rsidRDefault="3B093824" w:rsidP="00713977">
      <w:pPr>
        <w:rPr>
          <w:rFonts w:cs="Times New Roman"/>
          <w:color w:val="000000" w:themeColor="text1"/>
          <w:szCs w:val="24"/>
        </w:rPr>
      </w:pPr>
      <w:r w:rsidRPr="00661BC4">
        <w:rPr>
          <w:rFonts w:cs="Times New Roman"/>
          <w:color w:val="000000" w:themeColor="text1"/>
          <w:szCs w:val="24"/>
        </w:rPr>
        <w:t xml:space="preserve">Euroopa Parlamendi ja nõukogu määrus (EL) nr 1315/2013 üleeuroopalise transpordivõrgu arendamist käsitlevate liidu suuniste kohta ja millega tunnistatakse kehtetuks otsus nr 661/2010/EL (edaspidi </w:t>
      </w:r>
      <w:r w:rsidRPr="00661BC4">
        <w:rPr>
          <w:rFonts w:cs="Times New Roman"/>
          <w:i/>
          <w:iCs/>
          <w:color w:val="000000" w:themeColor="text1"/>
          <w:szCs w:val="24"/>
        </w:rPr>
        <w:t xml:space="preserve">määrus </w:t>
      </w:r>
      <w:r w:rsidR="00B009DC">
        <w:rPr>
          <w:rFonts w:cs="Times New Roman"/>
          <w:i/>
          <w:iCs/>
          <w:color w:val="000000" w:themeColor="text1"/>
          <w:szCs w:val="24"/>
        </w:rPr>
        <w:t xml:space="preserve">(EL) nr </w:t>
      </w:r>
      <w:r w:rsidRPr="00661BC4">
        <w:rPr>
          <w:rFonts w:cs="Times New Roman"/>
          <w:i/>
          <w:iCs/>
          <w:color w:val="000000" w:themeColor="text1"/>
          <w:szCs w:val="24"/>
        </w:rPr>
        <w:t>1315/2013</w:t>
      </w:r>
      <w:r w:rsidRPr="00661BC4">
        <w:rPr>
          <w:rFonts w:cs="Times New Roman"/>
          <w:color w:val="000000" w:themeColor="text1"/>
          <w:szCs w:val="24"/>
        </w:rPr>
        <w:t>), tunnistati 17.</w:t>
      </w:r>
      <w:r w:rsidR="007F5309">
        <w:rPr>
          <w:rFonts w:cs="Times New Roman"/>
          <w:color w:val="000000" w:themeColor="text1"/>
          <w:szCs w:val="24"/>
        </w:rPr>
        <w:t xml:space="preserve"> juulil </w:t>
      </w:r>
      <w:r w:rsidRPr="00661BC4">
        <w:rPr>
          <w:rFonts w:cs="Times New Roman"/>
          <w:color w:val="000000" w:themeColor="text1"/>
          <w:szCs w:val="24"/>
        </w:rPr>
        <w:t xml:space="preserve">2024 kehtetuks Euroopa Parlamendi ja nõukogu määrusega (EL) 2024/1679, milles käsitletakse liidu suuniseid üleeuroopalise transpordivõrgu arendamise kohta ning millega muudetakse määrusi (EL) 2021/1153 ja (EL) nr 913/2010 ja tunnistatakse kehtetuks määrus (EL) nr 1315/2013 (edaspidi </w:t>
      </w:r>
      <w:r w:rsidRPr="00661BC4">
        <w:rPr>
          <w:rFonts w:cs="Times New Roman"/>
          <w:i/>
          <w:iCs/>
          <w:color w:val="000000" w:themeColor="text1"/>
          <w:szCs w:val="24"/>
        </w:rPr>
        <w:t xml:space="preserve">määrus </w:t>
      </w:r>
      <w:r w:rsidR="00B009DC">
        <w:rPr>
          <w:rFonts w:cs="Times New Roman"/>
          <w:i/>
          <w:iCs/>
          <w:color w:val="000000" w:themeColor="text1"/>
          <w:szCs w:val="24"/>
        </w:rPr>
        <w:t xml:space="preserve">(EL) </w:t>
      </w:r>
      <w:r w:rsidRPr="00661BC4">
        <w:rPr>
          <w:rFonts w:cs="Times New Roman"/>
          <w:i/>
          <w:iCs/>
          <w:color w:val="000000" w:themeColor="text1"/>
          <w:szCs w:val="24"/>
        </w:rPr>
        <w:t>2024/1679</w:t>
      </w:r>
      <w:r w:rsidRPr="00661BC4">
        <w:rPr>
          <w:rFonts w:cs="Times New Roman"/>
          <w:color w:val="000000" w:themeColor="text1"/>
          <w:szCs w:val="24"/>
        </w:rPr>
        <w:t xml:space="preserve">). Määruse </w:t>
      </w:r>
      <w:r w:rsidR="00B009DC">
        <w:rPr>
          <w:rFonts w:cs="Times New Roman"/>
          <w:color w:val="000000" w:themeColor="text1"/>
          <w:szCs w:val="24"/>
        </w:rPr>
        <w:t>(EL)</w:t>
      </w:r>
      <w:r w:rsidRPr="00661BC4">
        <w:rPr>
          <w:rFonts w:cs="Times New Roman"/>
          <w:color w:val="000000" w:themeColor="text1"/>
          <w:szCs w:val="24"/>
        </w:rPr>
        <w:t xml:space="preserve"> 2024/1679 artikli 68 kohaselt käsitatakse viiteid kehtetuks tunnistatud määrusele </w:t>
      </w:r>
      <w:r w:rsidR="00B009DC">
        <w:rPr>
          <w:rFonts w:cs="Times New Roman"/>
          <w:color w:val="000000" w:themeColor="text1"/>
          <w:szCs w:val="24"/>
        </w:rPr>
        <w:t>(EL)</w:t>
      </w:r>
      <w:r w:rsidRPr="00661BC4">
        <w:rPr>
          <w:rFonts w:cs="Times New Roman"/>
          <w:color w:val="000000" w:themeColor="text1"/>
          <w:szCs w:val="24"/>
        </w:rPr>
        <w:t xml:space="preserve"> nr 1315/2013 viidetena määrusele 2024/1679 ja neid loetakse vastavalt VII lisas esitatud vastavustabelile. Määruse </w:t>
      </w:r>
      <w:r w:rsidR="00B009DC">
        <w:rPr>
          <w:rFonts w:cs="Times New Roman"/>
          <w:color w:val="000000" w:themeColor="text1"/>
          <w:szCs w:val="24"/>
        </w:rPr>
        <w:t>(EL)</w:t>
      </w:r>
      <w:r w:rsidRPr="00661BC4">
        <w:rPr>
          <w:rFonts w:cs="Times New Roman"/>
          <w:color w:val="000000" w:themeColor="text1"/>
          <w:szCs w:val="24"/>
        </w:rPr>
        <w:t xml:space="preserve"> nr 1315/2013 II lisa 2. jaos on Eesti puhul põhivõrgu lennujaamadena </w:t>
      </w:r>
      <w:r w:rsidR="007F5309">
        <w:rPr>
          <w:rFonts w:cs="Times New Roman"/>
          <w:color w:val="000000" w:themeColor="text1"/>
          <w:szCs w:val="24"/>
        </w:rPr>
        <w:t xml:space="preserve">märgitud </w:t>
      </w:r>
      <w:r w:rsidRPr="00661BC4">
        <w:rPr>
          <w:rFonts w:cs="Times New Roman"/>
          <w:color w:val="000000" w:themeColor="text1"/>
          <w:szCs w:val="24"/>
        </w:rPr>
        <w:t xml:space="preserve">Tallinn ja Tartu. Määruse </w:t>
      </w:r>
      <w:r w:rsidR="00B009DC">
        <w:rPr>
          <w:rFonts w:cs="Times New Roman"/>
          <w:color w:val="000000" w:themeColor="text1"/>
          <w:szCs w:val="24"/>
        </w:rPr>
        <w:t>(EL)</w:t>
      </w:r>
      <w:r w:rsidRPr="00661BC4">
        <w:rPr>
          <w:rFonts w:cs="Times New Roman"/>
          <w:color w:val="000000" w:themeColor="text1"/>
          <w:szCs w:val="24"/>
        </w:rPr>
        <w:t xml:space="preserve"> 2024/1679 vastavustabeli (VII lisa) kohaselt vastab määruse </w:t>
      </w:r>
      <w:r w:rsidR="00B009DC">
        <w:rPr>
          <w:rFonts w:cs="Times New Roman"/>
          <w:color w:val="000000" w:themeColor="text1"/>
          <w:szCs w:val="24"/>
        </w:rPr>
        <w:t>(EL)</w:t>
      </w:r>
      <w:r w:rsidRPr="00661BC4">
        <w:rPr>
          <w:rFonts w:cs="Times New Roman"/>
          <w:color w:val="000000" w:themeColor="text1"/>
          <w:szCs w:val="24"/>
        </w:rPr>
        <w:t xml:space="preserve"> nr 1315/2013 II lisa määruse </w:t>
      </w:r>
      <w:r w:rsidR="00B009DC">
        <w:rPr>
          <w:rFonts w:cs="Times New Roman"/>
          <w:color w:val="000000" w:themeColor="text1"/>
          <w:szCs w:val="24"/>
        </w:rPr>
        <w:t>(EL)</w:t>
      </w:r>
      <w:r w:rsidRPr="00661BC4">
        <w:rPr>
          <w:rFonts w:cs="Times New Roman"/>
          <w:color w:val="000000" w:themeColor="text1"/>
          <w:szCs w:val="24"/>
        </w:rPr>
        <w:t xml:space="preserve"> 2024/1679 II lisale (üleeuroopalise transpordivõrgu transpordisõlmede loetelu), mille lennujaama tulbas on Eesti puhul põhivõrguna </w:t>
      </w:r>
      <w:r w:rsidR="00A35F56">
        <w:rPr>
          <w:rFonts w:cs="Times New Roman"/>
          <w:color w:val="000000" w:themeColor="text1"/>
          <w:szCs w:val="24"/>
        </w:rPr>
        <w:lastRenderedPageBreak/>
        <w:t xml:space="preserve">märgitud </w:t>
      </w:r>
      <w:r w:rsidRPr="00661BC4">
        <w:rPr>
          <w:rFonts w:cs="Times New Roman"/>
          <w:color w:val="000000" w:themeColor="text1"/>
          <w:szCs w:val="24"/>
        </w:rPr>
        <w:t xml:space="preserve">ainult Tallinn. Sama tabeli lennujaamade tulbas </w:t>
      </w:r>
      <w:r w:rsidR="00A35F56">
        <w:rPr>
          <w:rFonts w:cs="Times New Roman"/>
          <w:color w:val="000000" w:themeColor="text1"/>
          <w:szCs w:val="24"/>
        </w:rPr>
        <w:t>on</w:t>
      </w:r>
      <w:r w:rsidRPr="00661BC4">
        <w:rPr>
          <w:rFonts w:cs="Times New Roman"/>
          <w:color w:val="000000" w:themeColor="text1"/>
          <w:szCs w:val="24"/>
        </w:rPr>
        <w:t xml:space="preserve"> üldvõrguna märgitud Kärdla, Kuressaare, Pärnu ja Tartu. Arvestades, et Tallinna lennujaam on hõlmatud ka direktiivi 2009/12/EÜ artikli 2 punkti 1 kohase lennujaama definitsiooniga, pole eelnõus eraldi viid</w:t>
      </w:r>
      <w:r w:rsidR="00A35F56">
        <w:rPr>
          <w:rFonts w:cs="Times New Roman"/>
          <w:color w:val="000000" w:themeColor="text1"/>
          <w:szCs w:val="24"/>
        </w:rPr>
        <w:t>atud</w:t>
      </w:r>
      <w:r w:rsidRPr="00661BC4">
        <w:rPr>
          <w:rFonts w:cs="Times New Roman"/>
          <w:color w:val="000000" w:themeColor="text1"/>
          <w:szCs w:val="24"/>
        </w:rPr>
        <w:t xml:space="preserve"> Tallinnale kui määruse </w:t>
      </w:r>
      <w:r w:rsidR="00B009DC">
        <w:rPr>
          <w:rFonts w:cs="Times New Roman"/>
          <w:color w:val="000000" w:themeColor="text1"/>
          <w:szCs w:val="24"/>
        </w:rPr>
        <w:t xml:space="preserve">(EL) </w:t>
      </w:r>
      <w:r w:rsidRPr="00661BC4">
        <w:rPr>
          <w:rFonts w:cs="Times New Roman"/>
          <w:color w:val="000000" w:themeColor="text1"/>
          <w:szCs w:val="24"/>
        </w:rPr>
        <w:t>2024/1679 II lisas märgitud põhivõrgu lennuväljale. Eelnõus on viid</w:t>
      </w:r>
      <w:r w:rsidR="00A35F56">
        <w:rPr>
          <w:rFonts w:cs="Times New Roman"/>
          <w:color w:val="000000" w:themeColor="text1"/>
          <w:szCs w:val="24"/>
        </w:rPr>
        <w:t>atud</w:t>
      </w:r>
      <w:r w:rsidRPr="00661BC4">
        <w:rPr>
          <w:rFonts w:cs="Times New Roman"/>
          <w:color w:val="000000" w:themeColor="text1"/>
          <w:szCs w:val="24"/>
        </w:rPr>
        <w:t xml:space="preserve"> nimetatud direktiivile, mitte Eesti õigusele seetõttu, et lennundusseaduses ei ole lennujaama eraldi defineeritud.</w:t>
      </w:r>
    </w:p>
    <w:p w14:paraId="0997F1AF" w14:textId="163E558C" w:rsidR="3B093824" w:rsidRPr="00661BC4" w:rsidRDefault="3EB49293" w:rsidP="00713977">
      <w:pPr>
        <w:rPr>
          <w:rFonts w:cs="Times New Roman"/>
          <w:color w:val="000000" w:themeColor="text1"/>
        </w:rPr>
      </w:pPr>
      <w:r w:rsidRPr="00661BC4">
        <w:rPr>
          <w:rFonts w:cs="Times New Roman"/>
          <w:color w:val="000000" w:themeColor="text1"/>
        </w:rPr>
        <w:t>NIS2</w:t>
      </w:r>
      <w:r w:rsidR="00A35F56">
        <w:rPr>
          <w:rFonts w:cs="Times New Roman"/>
          <w:color w:val="000000" w:themeColor="text1"/>
        </w:rPr>
        <w:t>-</w:t>
      </w:r>
      <w:r w:rsidRPr="00661BC4">
        <w:rPr>
          <w:rFonts w:cs="Times New Roman"/>
          <w:color w:val="000000" w:themeColor="text1"/>
        </w:rPr>
        <w:t xml:space="preserve">direktiiv ei täpsusta, mida peetakse silmas lennujaamas olevate abirajatisi käitavate üksustena, </w:t>
      </w:r>
      <w:r w:rsidRPr="00D9545E">
        <w:rPr>
          <w:rFonts w:cs="Times New Roman"/>
          <w:color w:val="000000" w:themeColor="text1"/>
        </w:rPr>
        <w:t>kuid eeld</w:t>
      </w:r>
      <w:r w:rsidR="00A35F56">
        <w:rPr>
          <w:rFonts w:cs="Times New Roman"/>
          <w:color w:val="000000" w:themeColor="text1"/>
        </w:rPr>
        <w:t>atavasti</w:t>
      </w:r>
      <w:r w:rsidRPr="00D9545E">
        <w:rPr>
          <w:rFonts w:cs="Times New Roman"/>
          <w:color w:val="000000" w:themeColor="text1"/>
        </w:rPr>
        <w:t xml:space="preserve"> on siin</w:t>
      </w:r>
      <w:r w:rsidR="00E1217F" w:rsidRPr="00D9545E">
        <w:rPr>
          <w:rFonts w:cs="Times New Roman"/>
          <w:color w:val="000000" w:themeColor="text1"/>
        </w:rPr>
        <w:t xml:space="preserve"> Eesti puhul</w:t>
      </w:r>
      <w:r w:rsidRPr="00D9545E">
        <w:rPr>
          <w:rFonts w:cs="Times New Roman"/>
          <w:color w:val="000000" w:themeColor="text1"/>
        </w:rPr>
        <w:t xml:space="preserve"> </w:t>
      </w:r>
      <w:r w:rsidR="001A13E0" w:rsidRPr="00D9545E">
        <w:rPr>
          <w:rFonts w:cs="Times New Roman"/>
          <w:color w:val="000000" w:themeColor="text1"/>
        </w:rPr>
        <w:t xml:space="preserve">mõeldud </w:t>
      </w:r>
      <w:r w:rsidRPr="00D9545E">
        <w:rPr>
          <w:rFonts w:cs="Times New Roman"/>
          <w:color w:val="000000" w:themeColor="text1"/>
        </w:rPr>
        <w:t>nt Tallinna l</w:t>
      </w:r>
      <w:r w:rsidR="001A13E0" w:rsidRPr="00D9545E">
        <w:rPr>
          <w:rFonts w:cs="Times New Roman"/>
          <w:color w:val="000000" w:themeColor="text1"/>
        </w:rPr>
        <w:t>ennujaama</w:t>
      </w:r>
      <w:r w:rsidR="00CD24A9" w:rsidRPr="00D9545E">
        <w:rPr>
          <w:rFonts w:cs="Times New Roman"/>
          <w:color w:val="000000" w:themeColor="text1"/>
        </w:rPr>
        <w:t xml:space="preserve"> maapealse teenindusega seotud rajatisi</w:t>
      </w:r>
      <w:r w:rsidR="00FF167B" w:rsidRPr="00D9545E">
        <w:rPr>
          <w:rFonts w:cs="Times New Roman"/>
          <w:color w:val="000000" w:themeColor="text1"/>
        </w:rPr>
        <w:t xml:space="preserve"> </w:t>
      </w:r>
      <w:r w:rsidR="00632805" w:rsidRPr="00D9545E">
        <w:rPr>
          <w:rFonts w:cs="Times New Roman"/>
          <w:color w:val="000000" w:themeColor="text1"/>
        </w:rPr>
        <w:t>käitava</w:t>
      </w:r>
      <w:r w:rsidR="00F34126">
        <w:rPr>
          <w:rFonts w:cs="Times New Roman"/>
          <w:color w:val="000000" w:themeColor="text1"/>
        </w:rPr>
        <w:t>id</w:t>
      </w:r>
      <w:r w:rsidR="00632805" w:rsidRPr="00D9545E">
        <w:rPr>
          <w:rFonts w:cs="Times New Roman"/>
          <w:color w:val="000000" w:themeColor="text1"/>
        </w:rPr>
        <w:t xml:space="preserve"> isikuid</w:t>
      </w:r>
      <w:r w:rsidR="00CD24A9" w:rsidRPr="00D9545E">
        <w:rPr>
          <w:rFonts w:cs="Times New Roman"/>
          <w:color w:val="000000" w:themeColor="text1"/>
        </w:rPr>
        <w:t>.</w:t>
      </w:r>
      <w:r w:rsidRPr="00661BC4">
        <w:rPr>
          <w:rFonts w:cs="Times New Roman"/>
          <w:color w:val="000000" w:themeColor="text1"/>
        </w:rPr>
        <w:t xml:space="preserve"> </w:t>
      </w:r>
      <w:r w:rsidR="00BA3C99">
        <w:rPr>
          <w:rFonts w:cs="Times New Roman"/>
          <w:color w:val="000000" w:themeColor="text1"/>
        </w:rPr>
        <w:t>Maapealse teeninduse</w:t>
      </w:r>
      <w:r w:rsidR="005D018E" w:rsidRPr="005D018E">
        <w:rPr>
          <w:rFonts w:cs="Times New Roman"/>
          <w:color w:val="000000" w:themeColor="text1"/>
        </w:rPr>
        <w:t xml:space="preserve"> teenused hõlmavad näiteks maapealset juhtimist ja järelevalvet, kauba ja posti käitlust, perroonikäitlust</w:t>
      </w:r>
      <w:r w:rsidR="00435BDF">
        <w:rPr>
          <w:rFonts w:cs="Times New Roman"/>
          <w:color w:val="000000" w:themeColor="text1"/>
        </w:rPr>
        <w:t>,</w:t>
      </w:r>
      <w:r w:rsidR="005D018E" w:rsidRPr="005D018E">
        <w:rPr>
          <w:rFonts w:cs="Times New Roman"/>
          <w:color w:val="000000" w:themeColor="text1"/>
          <w:vertAlign w:val="superscript"/>
        </w:rPr>
        <w:footnoteReference w:id="43"/>
      </w:r>
      <w:r w:rsidR="005D018E" w:rsidRPr="005D018E">
        <w:rPr>
          <w:rFonts w:cs="Times New Roman"/>
          <w:color w:val="000000" w:themeColor="text1"/>
        </w:rPr>
        <w:t xml:space="preserve"> õhusõiduki teenindamist, kütuse- ja õlikäitlust, õhusõiduki hooldust, lennutegevuse ja meeskonna juhtimise, maapealse transpordi ning erivedusid sisaldavaid teenuseid. Maapealse teeninduse teenuste loetelu on </w:t>
      </w:r>
      <w:r w:rsidR="00A2349C">
        <w:rPr>
          <w:rFonts w:cs="Times New Roman"/>
          <w:color w:val="000000" w:themeColor="text1"/>
        </w:rPr>
        <w:t>esitat</w:t>
      </w:r>
      <w:r w:rsidR="00A2349C" w:rsidRPr="005D018E">
        <w:rPr>
          <w:rFonts w:cs="Times New Roman"/>
          <w:color w:val="000000" w:themeColor="text1"/>
        </w:rPr>
        <w:t>ud</w:t>
      </w:r>
      <w:r w:rsidR="005D018E" w:rsidRPr="005D018E">
        <w:rPr>
          <w:rFonts w:cs="Times New Roman"/>
          <w:color w:val="000000" w:themeColor="text1"/>
        </w:rPr>
        <w:t xml:space="preserve"> ELi nõukogu direktiivi 96/67/EÜ</w:t>
      </w:r>
      <w:r w:rsidR="00BC0603">
        <w:rPr>
          <w:rStyle w:val="Allmrkuseviide"/>
          <w:rFonts w:cs="Times New Roman"/>
          <w:color w:val="000000" w:themeColor="text1"/>
        </w:rPr>
        <w:footnoteReference w:id="44"/>
      </w:r>
      <w:r w:rsidR="005D018E" w:rsidRPr="005D018E">
        <w:rPr>
          <w:rFonts w:cs="Times New Roman"/>
          <w:color w:val="000000" w:themeColor="text1"/>
        </w:rPr>
        <w:t xml:space="preserve"> lisas. Maapealse teenindusega seotud teenuseid võib täielikult või osaliselt pakkuda kolmas isik, aga sellega võib lennujaama kasutaja tegeleda ka iseseisvalt (omakäitleja)</w:t>
      </w:r>
      <w:r w:rsidR="005D018E" w:rsidRPr="005D018E">
        <w:rPr>
          <w:rFonts w:cs="Times New Roman"/>
          <w:color w:val="000000" w:themeColor="text1"/>
          <w:vertAlign w:val="superscript"/>
        </w:rPr>
        <w:footnoteReference w:id="45"/>
      </w:r>
      <w:r w:rsidR="005D018E" w:rsidRPr="005D018E">
        <w:rPr>
          <w:rFonts w:cs="Times New Roman"/>
          <w:color w:val="000000" w:themeColor="text1"/>
        </w:rPr>
        <w:t>.</w:t>
      </w:r>
      <w:r w:rsidR="00D9545E">
        <w:rPr>
          <w:rFonts w:cs="Times New Roman"/>
          <w:color w:val="000000" w:themeColor="text1"/>
        </w:rPr>
        <w:t xml:space="preserve"> </w:t>
      </w:r>
      <w:r w:rsidR="05BC80DE" w:rsidRPr="00661BC4">
        <w:rPr>
          <w:rFonts w:cs="Times New Roman"/>
          <w:color w:val="000000" w:themeColor="text1"/>
        </w:rPr>
        <w:t>Sel teemal</w:t>
      </w:r>
      <w:r w:rsidR="33FF02F9" w:rsidRPr="00661BC4">
        <w:rPr>
          <w:rFonts w:cs="Times New Roman"/>
          <w:color w:val="000000" w:themeColor="text1"/>
        </w:rPr>
        <w:t xml:space="preserve"> vt</w:t>
      </w:r>
      <w:r w:rsidR="00D9545E">
        <w:rPr>
          <w:rFonts w:cs="Times New Roman"/>
          <w:color w:val="000000" w:themeColor="text1"/>
        </w:rPr>
        <w:t xml:space="preserve"> ka</w:t>
      </w:r>
      <w:r w:rsidR="33FF02F9" w:rsidRPr="00661BC4">
        <w:rPr>
          <w:rFonts w:cs="Times New Roman"/>
          <w:color w:val="000000" w:themeColor="text1"/>
        </w:rPr>
        <w:t xml:space="preserve"> 477 SE seletuskirjas</w:t>
      </w:r>
      <w:r w:rsidR="00F954BE">
        <w:rPr>
          <w:rFonts w:cs="Times New Roman"/>
          <w:color w:val="000000" w:themeColor="text1"/>
        </w:rPr>
        <w:t xml:space="preserve"> esitatud</w:t>
      </w:r>
      <w:r w:rsidR="33FF02F9" w:rsidRPr="00661BC4">
        <w:rPr>
          <w:rFonts w:cs="Times New Roman"/>
          <w:color w:val="000000" w:themeColor="text1"/>
        </w:rPr>
        <w:t xml:space="preserve"> vastavate muudatuste selgitusi</w:t>
      </w:r>
      <w:r w:rsidR="00D72B44">
        <w:rPr>
          <w:rFonts w:cs="Times New Roman"/>
          <w:color w:val="000000" w:themeColor="text1"/>
        </w:rPr>
        <w:t xml:space="preserve"> </w:t>
      </w:r>
      <w:r w:rsidR="00F954BE">
        <w:rPr>
          <w:rFonts w:cs="Times New Roman"/>
          <w:color w:val="000000" w:themeColor="text1"/>
        </w:rPr>
        <w:t>ja</w:t>
      </w:r>
      <w:r w:rsidR="00D72B44">
        <w:rPr>
          <w:rFonts w:cs="Times New Roman"/>
          <w:color w:val="000000" w:themeColor="text1"/>
        </w:rPr>
        <w:t xml:space="preserve"> </w:t>
      </w:r>
      <w:r w:rsidR="00F954BE">
        <w:rPr>
          <w:rFonts w:cs="Times New Roman"/>
          <w:color w:val="000000" w:themeColor="text1"/>
        </w:rPr>
        <w:t xml:space="preserve">kõnesoleva </w:t>
      </w:r>
      <w:r w:rsidR="00D72B44">
        <w:rPr>
          <w:rFonts w:cs="Times New Roman"/>
          <w:color w:val="000000" w:themeColor="text1"/>
        </w:rPr>
        <w:t>eelnõuga lennundusseaduses tehtavaid muudatusi</w:t>
      </w:r>
      <w:r w:rsidR="33FF02F9" w:rsidRPr="00661BC4">
        <w:rPr>
          <w:rFonts w:cs="Times New Roman"/>
          <w:color w:val="000000" w:themeColor="text1"/>
        </w:rPr>
        <w:t>.</w:t>
      </w:r>
    </w:p>
    <w:p w14:paraId="6CF1F009" w14:textId="77777777" w:rsidR="00B51894" w:rsidRPr="00661BC4" w:rsidRDefault="00B51894" w:rsidP="00713977">
      <w:pPr>
        <w:rPr>
          <w:rFonts w:cs="Times New Roman"/>
          <w:color w:val="000000" w:themeColor="text1"/>
        </w:rPr>
      </w:pPr>
    </w:p>
    <w:p w14:paraId="4F191F1C" w14:textId="60F8B60F" w:rsidR="6581D061" w:rsidRPr="00661BC4" w:rsidRDefault="00F954BE" w:rsidP="00713977">
      <w:pPr>
        <w:rPr>
          <w:rFonts w:cs="Times New Roman"/>
          <w:color w:val="000000" w:themeColor="text1"/>
          <w:szCs w:val="24"/>
        </w:rPr>
      </w:pPr>
      <w:r>
        <w:rPr>
          <w:rFonts w:cs="Times New Roman"/>
          <w:b/>
          <w:bCs/>
          <w:color w:val="000000" w:themeColor="text1"/>
          <w:szCs w:val="24"/>
        </w:rPr>
        <w:t xml:space="preserve">Eelnõukohane </w:t>
      </w:r>
      <w:r w:rsidR="6581D061" w:rsidRPr="00661BC4">
        <w:rPr>
          <w:rFonts w:cs="Times New Roman"/>
          <w:b/>
          <w:bCs/>
          <w:color w:val="000000" w:themeColor="text1"/>
          <w:szCs w:val="24"/>
        </w:rPr>
        <w:t>KüTS</w:t>
      </w:r>
      <w:r>
        <w:rPr>
          <w:rFonts w:cs="Times New Roman"/>
          <w:b/>
          <w:bCs/>
          <w:color w:val="000000" w:themeColor="text1"/>
          <w:szCs w:val="24"/>
        </w:rPr>
        <w:t>i</w:t>
      </w:r>
      <w:r w:rsidR="6581D061" w:rsidRPr="00661BC4">
        <w:rPr>
          <w:rFonts w:cs="Times New Roman"/>
          <w:b/>
          <w:bCs/>
          <w:color w:val="000000" w:themeColor="text1"/>
          <w:szCs w:val="24"/>
        </w:rPr>
        <w:t xml:space="preserve"> § 3 l</w:t>
      </w:r>
      <w:r>
        <w:rPr>
          <w:rFonts w:cs="Times New Roman"/>
          <w:b/>
          <w:bCs/>
          <w:color w:val="000000" w:themeColor="text1"/>
          <w:szCs w:val="24"/>
        </w:rPr>
        <w:t>õike</w:t>
      </w:r>
      <w:r w:rsidR="6581D061" w:rsidRPr="00661BC4">
        <w:rPr>
          <w:rFonts w:cs="Times New Roman"/>
          <w:b/>
          <w:bCs/>
          <w:color w:val="000000" w:themeColor="text1"/>
          <w:szCs w:val="24"/>
        </w:rPr>
        <w:t xml:space="preserve"> 3 p</w:t>
      </w:r>
      <w:r>
        <w:rPr>
          <w:rFonts w:cs="Times New Roman"/>
          <w:b/>
          <w:bCs/>
          <w:color w:val="000000" w:themeColor="text1"/>
          <w:szCs w:val="24"/>
        </w:rPr>
        <w:t>unkt</w:t>
      </w:r>
      <w:r w:rsidR="6581D061" w:rsidRPr="00661BC4">
        <w:rPr>
          <w:rFonts w:cs="Times New Roman"/>
          <w:b/>
          <w:bCs/>
          <w:color w:val="000000" w:themeColor="text1"/>
          <w:szCs w:val="24"/>
        </w:rPr>
        <w:t xml:space="preserve"> 22 </w:t>
      </w:r>
      <w:r w:rsidR="00EE20BF">
        <w:rPr>
          <w:rFonts w:cs="Times New Roman"/>
          <w:color w:val="000000" w:themeColor="text1"/>
          <w:szCs w:val="24"/>
        </w:rPr>
        <w:t>sätesta</w:t>
      </w:r>
      <w:r w:rsidR="00EE20BF" w:rsidRPr="00661BC4">
        <w:rPr>
          <w:rFonts w:cs="Times New Roman"/>
          <w:color w:val="000000" w:themeColor="text1"/>
          <w:szCs w:val="24"/>
        </w:rPr>
        <w:t xml:space="preserve">b </w:t>
      </w:r>
      <w:r w:rsidR="6581D061" w:rsidRPr="00661BC4">
        <w:rPr>
          <w:rFonts w:cs="Times New Roman"/>
          <w:color w:val="000000" w:themeColor="text1"/>
          <w:szCs w:val="24"/>
        </w:rPr>
        <w:t>üliolulise üksusena</w:t>
      </w:r>
      <w:r w:rsidR="3C0A2DD7" w:rsidRPr="00661BC4">
        <w:rPr>
          <w:rFonts w:cs="Times New Roman"/>
          <w:color w:val="000000" w:themeColor="text1"/>
          <w:szCs w:val="24"/>
        </w:rPr>
        <w:t xml:space="preserve"> lennujaama haldaja lennundusseaduse tähenduses. </w:t>
      </w:r>
      <w:r w:rsidR="4A356300" w:rsidRPr="00661BC4">
        <w:rPr>
          <w:rFonts w:cs="Times New Roman"/>
          <w:color w:val="000000" w:themeColor="text1"/>
          <w:szCs w:val="24"/>
        </w:rPr>
        <w:t xml:space="preserve">Selline üksus on ülioluline üksus, kui </w:t>
      </w:r>
      <w:r w:rsidR="009459F1">
        <w:rPr>
          <w:rFonts w:cs="Times New Roman"/>
          <w:color w:val="000000" w:themeColor="text1"/>
          <w:szCs w:val="24"/>
        </w:rPr>
        <w:t>see vastab</w:t>
      </w:r>
      <w:r w:rsidR="4A356300" w:rsidRPr="00661BC4">
        <w:rPr>
          <w:rFonts w:cs="Times New Roman"/>
          <w:color w:val="000000" w:themeColor="text1"/>
          <w:szCs w:val="24"/>
        </w:rPr>
        <w:t xml:space="preserve"> ka k</w:t>
      </w:r>
      <w:r w:rsidR="00725CA8">
        <w:rPr>
          <w:rFonts w:cs="Times New Roman"/>
          <w:color w:val="000000" w:themeColor="text1"/>
          <w:szCs w:val="24"/>
        </w:rPr>
        <w:t>õn</w:t>
      </w:r>
      <w:r w:rsidR="4A356300" w:rsidRPr="00661BC4">
        <w:rPr>
          <w:rFonts w:cs="Times New Roman"/>
          <w:color w:val="000000" w:themeColor="text1"/>
          <w:szCs w:val="24"/>
        </w:rPr>
        <w:t>esoleva lõike sissejuhatavas osas nimetatud piirmäärad</w:t>
      </w:r>
      <w:r w:rsidR="009459F1">
        <w:rPr>
          <w:rFonts w:cs="Times New Roman"/>
          <w:color w:val="000000" w:themeColor="text1"/>
          <w:szCs w:val="24"/>
        </w:rPr>
        <w:t>ele</w:t>
      </w:r>
      <w:r w:rsidR="4A356300" w:rsidRPr="00661BC4">
        <w:rPr>
          <w:rFonts w:cs="Times New Roman"/>
          <w:color w:val="000000" w:themeColor="text1"/>
          <w:szCs w:val="24"/>
        </w:rPr>
        <w:t xml:space="preserve">. </w:t>
      </w:r>
    </w:p>
    <w:p w14:paraId="40BD5DD4" w14:textId="054795C6" w:rsidR="3C0A2DD7" w:rsidRPr="00661BC4" w:rsidRDefault="04D322BB" w:rsidP="00713977">
      <w:pPr>
        <w:rPr>
          <w:rFonts w:cs="Times New Roman"/>
          <w:color w:val="000000" w:themeColor="text1"/>
        </w:rPr>
      </w:pPr>
      <w:r w:rsidRPr="00661BC4">
        <w:rPr>
          <w:rFonts w:cs="Times New Roman"/>
          <w:color w:val="000000" w:themeColor="text1"/>
        </w:rPr>
        <w:t>See punkt toimib koosmõjus eelmise punktiga</w:t>
      </w:r>
      <w:r w:rsidR="0E2C572D" w:rsidRPr="00661BC4">
        <w:rPr>
          <w:rFonts w:cs="Times New Roman"/>
          <w:color w:val="000000" w:themeColor="text1"/>
        </w:rPr>
        <w:t xml:space="preserve"> ja teenib samuti NIS2</w:t>
      </w:r>
      <w:r w:rsidR="009459F1">
        <w:rPr>
          <w:rFonts w:cs="Times New Roman"/>
          <w:color w:val="000000" w:themeColor="text1"/>
        </w:rPr>
        <w:t>-</w:t>
      </w:r>
      <w:r w:rsidR="0E2C572D" w:rsidRPr="00661BC4">
        <w:rPr>
          <w:rFonts w:cs="Times New Roman"/>
          <w:color w:val="000000" w:themeColor="text1"/>
        </w:rPr>
        <w:t xml:space="preserve">direktiivi I lisa </w:t>
      </w:r>
      <w:r w:rsidR="009459F1">
        <w:rPr>
          <w:rFonts w:cs="Times New Roman"/>
          <w:color w:val="000000" w:themeColor="text1"/>
        </w:rPr>
        <w:t>punkti</w:t>
      </w:r>
      <w:r w:rsidR="0E2C572D" w:rsidRPr="00661BC4">
        <w:rPr>
          <w:rFonts w:cs="Times New Roman"/>
          <w:color w:val="000000" w:themeColor="text1"/>
        </w:rPr>
        <w:t xml:space="preserve"> 2</w:t>
      </w:r>
      <w:r w:rsidR="009459F1">
        <w:rPr>
          <w:rFonts w:cs="Times New Roman"/>
          <w:color w:val="000000" w:themeColor="text1"/>
        </w:rPr>
        <w:t xml:space="preserve"> alapunkti </w:t>
      </w:r>
      <w:r w:rsidR="0E2C572D" w:rsidRPr="00661BC4">
        <w:rPr>
          <w:rFonts w:cs="Times New Roman"/>
          <w:color w:val="000000" w:themeColor="text1"/>
        </w:rPr>
        <w:t>a</w:t>
      </w:r>
      <w:r w:rsidR="009459F1">
        <w:rPr>
          <w:rFonts w:cs="Times New Roman"/>
          <w:color w:val="000000" w:themeColor="text1"/>
        </w:rPr>
        <w:t xml:space="preserve"> </w:t>
      </w:r>
      <w:r w:rsidR="0E2C572D" w:rsidRPr="00661BC4">
        <w:rPr>
          <w:rFonts w:cs="Times New Roman"/>
          <w:color w:val="000000" w:themeColor="text1"/>
        </w:rPr>
        <w:t xml:space="preserve">teise </w:t>
      </w:r>
      <w:r w:rsidR="009459F1">
        <w:rPr>
          <w:rFonts w:cs="Times New Roman"/>
          <w:color w:val="000000" w:themeColor="text1"/>
        </w:rPr>
        <w:t>taand</w:t>
      </w:r>
      <w:r w:rsidR="0E2C572D" w:rsidRPr="00661BC4">
        <w:rPr>
          <w:rFonts w:cs="Times New Roman"/>
          <w:color w:val="000000" w:themeColor="text1"/>
        </w:rPr>
        <w:t xml:space="preserve">e ülevõtmise eesmärki. </w:t>
      </w:r>
      <w:r w:rsidR="6E053EC3" w:rsidRPr="00661BC4">
        <w:rPr>
          <w:rFonts w:cs="Times New Roman"/>
          <w:color w:val="000000" w:themeColor="text1"/>
        </w:rPr>
        <w:t xml:space="preserve">Kui eelmises punktis on viidatud lennujaama haldajale direktiivi 2009/12/EÜ tähenduses, siis </w:t>
      </w:r>
      <w:r w:rsidR="4EE9F274" w:rsidRPr="00661BC4">
        <w:rPr>
          <w:rFonts w:cs="Times New Roman"/>
          <w:color w:val="000000" w:themeColor="text1"/>
        </w:rPr>
        <w:t>s</w:t>
      </w:r>
      <w:r w:rsidR="009459F1">
        <w:rPr>
          <w:rFonts w:cs="Times New Roman"/>
          <w:color w:val="000000" w:themeColor="text1"/>
        </w:rPr>
        <w:t>elles</w:t>
      </w:r>
      <w:r w:rsidR="4EE9F274" w:rsidRPr="00661BC4">
        <w:rPr>
          <w:rFonts w:cs="Times New Roman"/>
          <w:color w:val="000000" w:themeColor="text1"/>
        </w:rPr>
        <w:t xml:space="preserve"> </w:t>
      </w:r>
      <w:r w:rsidR="15E2A3EF" w:rsidRPr="00661BC4">
        <w:rPr>
          <w:rFonts w:cs="Times New Roman"/>
          <w:color w:val="000000" w:themeColor="text1"/>
        </w:rPr>
        <w:t xml:space="preserve">punktis on </w:t>
      </w:r>
      <w:r w:rsidR="0E2C572D" w:rsidRPr="00661BC4">
        <w:rPr>
          <w:rFonts w:cs="Times New Roman"/>
          <w:color w:val="000000" w:themeColor="text1"/>
        </w:rPr>
        <w:t>v</w:t>
      </w:r>
      <w:r w:rsidR="6362189A" w:rsidRPr="00661BC4">
        <w:rPr>
          <w:rFonts w:cs="Times New Roman"/>
          <w:color w:val="000000" w:themeColor="text1"/>
        </w:rPr>
        <w:t xml:space="preserve">iidatud </w:t>
      </w:r>
      <w:r w:rsidR="4E9E4CF7" w:rsidRPr="00661BC4">
        <w:rPr>
          <w:rFonts w:cs="Times New Roman"/>
          <w:color w:val="000000" w:themeColor="text1"/>
        </w:rPr>
        <w:t xml:space="preserve">lennujaama haldajale lennundusseaduse tähenduses. </w:t>
      </w:r>
      <w:r w:rsidR="18EC23C4" w:rsidRPr="00661BC4">
        <w:rPr>
          <w:rFonts w:cs="Times New Roman"/>
          <w:color w:val="000000" w:themeColor="text1"/>
        </w:rPr>
        <w:t xml:space="preserve">Viide riigisisesele lennundusseadusele on vajalik selleks, et  </w:t>
      </w:r>
      <w:r w:rsidR="009459F1">
        <w:rPr>
          <w:rFonts w:cs="Times New Roman"/>
          <w:color w:val="000000" w:themeColor="text1"/>
        </w:rPr>
        <w:t>hõlmata</w:t>
      </w:r>
      <w:r w:rsidR="1F98326C" w:rsidRPr="00661BC4">
        <w:rPr>
          <w:rFonts w:cs="Times New Roman"/>
          <w:color w:val="000000" w:themeColor="text1"/>
        </w:rPr>
        <w:t xml:space="preserve"> </w:t>
      </w:r>
      <w:r w:rsidR="18EC23C4" w:rsidRPr="00661BC4">
        <w:rPr>
          <w:rFonts w:cs="Times New Roman"/>
          <w:color w:val="000000" w:themeColor="text1"/>
        </w:rPr>
        <w:t>kõikvõimalikud muud isikud, kes võivad olla lennujaama haldaja</w:t>
      </w:r>
      <w:r w:rsidR="656A276E" w:rsidRPr="00661BC4">
        <w:rPr>
          <w:rFonts w:cs="Times New Roman"/>
          <w:color w:val="000000" w:themeColor="text1"/>
        </w:rPr>
        <w:t>d EL</w:t>
      </w:r>
      <w:r w:rsidR="00D87001">
        <w:rPr>
          <w:rFonts w:cs="Times New Roman"/>
          <w:color w:val="000000" w:themeColor="text1"/>
        </w:rPr>
        <w:t>i</w:t>
      </w:r>
      <w:r w:rsidR="656A276E" w:rsidRPr="00661BC4">
        <w:rPr>
          <w:rFonts w:cs="Times New Roman"/>
          <w:color w:val="000000" w:themeColor="text1"/>
        </w:rPr>
        <w:t xml:space="preserve"> õigusest tulenevate nõuete</w:t>
      </w:r>
      <w:r w:rsidR="00F54809">
        <w:rPr>
          <w:rFonts w:cs="Times New Roman"/>
          <w:color w:val="000000" w:themeColor="text1"/>
        </w:rPr>
        <w:t xml:space="preserve"> alusel</w:t>
      </w:r>
      <w:r w:rsidR="656A276E" w:rsidRPr="00661BC4">
        <w:rPr>
          <w:rFonts w:cs="Times New Roman"/>
          <w:color w:val="000000" w:themeColor="text1"/>
        </w:rPr>
        <w:t xml:space="preserve">, et ei tekiks potentsiaalseid </w:t>
      </w:r>
      <w:r w:rsidR="00F54809" w:rsidRPr="00661BC4">
        <w:rPr>
          <w:rFonts w:cs="Times New Roman"/>
          <w:color w:val="000000" w:themeColor="text1"/>
        </w:rPr>
        <w:t>er</w:t>
      </w:r>
      <w:r w:rsidR="00F54809">
        <w:rPr>
          <w:rFonts w:cs="Times New Roman"/>
          <w:color w:val="000000" w:themeColor="text1"/>
        </w:rPr>
        <w:t>inevusi</w:t>
      </w:r>
      <w:r w:rsidR="00F54809" w:rsidRPr="00661BC4">
        <w:rPr>
          <w:rFonts w:cs="Times New Roman"/>
          <w:color w:val="000000" w:themeColor="text1"/>
        </w:rPr>
        <w:t xml:space="preserve"> </w:t>
      </w:r>
      <w:r w:rsidR="3DDBCDAB" w:rsidRPr="00661BC4">
        <w:rPr>
          <w:rFonts w:cs="Times New Roman"/>
          <w:color w:val="000000" w:themeColor="text1"/>
        </w:rPr>
        <w:t>riigisiseste</w:t>
      </w:r>
      <w:r w:rsidR="00F54809">
        <w:rPr>
          <w:rFonts w:cs="Times New Roman"/>
          <w:color w:val="000000" w:themeColor="text1"/>
        </w:rPr>
        <w:t>st</w:t>
      </w:r>
      <w:r w:rsidR="3DDBCDAB" w:rsidRPr="00661BC4">
        <w:rPr>
          <w:rFonts w:cs="Times New Roman"/>
          <w:color w:val="000000" w:themeColor="text1"/>
        </w:rPr>
        <w:t xml:space="preserve"> nõuete</w:t>
      </w:r>
      <w:r w:rsidR="00F54809">
        <w:rPr>
          <w:rFonts w:cs="Times New Roman"/>
          <w:color w:val="000000" w:themeColor="text1"/>
        </w:rPr>
        <w:t>st</w:t>
      </w:r>
      <w:r w:rsidR="3DDBCDAB" w:rsidRPr="00661BC4">
        <w:rPr>
          <w:rFonts w:cs="Times New Roman"/>
          <w:color w:val="000000" w:themeColor="text1"/>
        </w:rPr>
        <w:t xml:space="preserve">. </w:t>
      </w:r>
      <w:r w:rsidR="131629C0" w:rsidRPr="00661BC4">
        <w:rPr>
          <w:rFonts w:cs="Times New Roman"/>
          <w:color w:val="000000" w:themeColor="text1"/>
        </w:rPr>
        <w:t>Siin</w:t>
      </w:r>
      <w:r w:rsidR="00F54809">
        <w:rPr>
          <w:rFonts w:cs="Times New Roman"/>
          <w:color w:val="000000" w:themeColor="text1"/>
        </w:rPr>
        <w:t>juures</w:t>
      </w:r>
      <w:r w:rsidR="131629C0" w:rsidRPr="00661BC4">
        <w:rPr>
          <w:rFonts w:cs="Times New Roman"/>
          <w:color w:val="000000" w:themeColor="text1"/>
        </w:rPr>
        <w:t xml:space="preserve"> vt ka eelmises punktis </w:t>
      </w:r>
      <w:r w:rsidR="00F54809">
        <w:rPr>
          <w:rFonts w:cs="Times New Roman"/>
          <w:color w:val="000000" w:themeColor="text1"/>
        </w:rPr>
        <w:t>esitatu</w:t>
      </w:r>
      <w:r w:rsidR="131629C0" w:rsidRPr="00661BC4">
        <w:rPr>
          <w:rFonts w:cs="Times New Roman"/>
          <w:color w:val="000000" w:themeColor="text1"/>
        </w:rPr>
        <w:t xml:space="preserve">d selgitusi määruse </w:t>
      </w:r>
      <w:r w:rsidR="00B009DC">
        <w:rPr>
          <w:rFonts w:cs="Times New Roman"/>
          <w:color w:val="000000" w:themeColor="text1"/>
        </w:rPr>
        <w:t xml:space="preserve">(EL) nr </w:t>
      </w:r>
      <w:r w:rsidR="131629C0" w:rsidRPr="00661BC4">
        <w:rPr>
          <w:rFonts w:cs="Times New Roman"/>
          <w:color w:val="000000" w:themeColor="text1"/>
        </w:rPr>
        <w:t>1315/2013 ning se</w:t>
      </w:r>
      <w:r w:rsidR="00F54809">
        <w:rPr>
          <w:rFonts w:cs="Times New Roman"/>
          <w:color w:val="000000" w:themeColor="text1"/>
        </w:rPr>
        <w:t>lle</w:t>
      </w:r>
      <w:r w:rsidR="131629C0" w:rsidRPr="00661BC4">
        <w:rPr>
          <w:rFonts w:cs="Times New Roman"/>
          <w:color w:val="000000" w:themeColor="text1"/>
        </w:rPr>
        <w:t xml:space="preserve"> määrus</w:t>
      </w:r>
      <w:r w:rsidR="00F54809">
        <w:rPr>
          <w:rFonts w:cs="Times New Roman"/>
          <w:color w:val="000000" w:themeColor="text1"/>
        </w:rPr>
        <w:t>e</w:t>
      </w:r>
      <w:r w:rsidR="131629C0" w:rsidRPr="00661BC4">
        <w:rPr>
          <w:rFonts w:cs="Times New Roman"/>
          <w:color w:val="000000" w:themeColor="text1"/>
        </w:rPr>
        <w:t xml:space="preserve"> kehtetuks tunnistanud määruse </w:t>
      </w:r>
      <w:r w:rsidR="00B009DC">
        <w:rPr>
          <w:rFonts w:cs="Times New Roman"/>
          <w:color w:val="000000" w:themeColor="text1"/>
        </w:rPr>
        <w:t xml:space="preserve">(EL) </w:t>
      </w:r>
      <w:r w:rsidR="131629C0" w:rsidRPr="00661BC4">
        <w:rPr>
          <w:rFonts w:cs="Times New Roman"/>
          <w:color w:val="000000" w:themeColor="text1"/>
        </w:rPr>
        <w:t>2024/1679</w:t>
      </w:r>
      <w:r w:rsidR="4366CCE7" w:rsidRPr="00661BC4">
        <w:rPr>
          <w:rFonts w:cs="Times New Roman"/>
          <w:color w:val="000000" w:themeColor="text1"/>
        </w:rPr>
        <w:t xml:space="preserve"> kohta.</w:t>
      </w:r>
    </w:p>
    <w:p w14:paraId="295F1F5E" w14:textId="77777777" w:rsidR="00D72B44" w:rsidRPr="00661BC4" w:rsidRDefault="00D72B44" w:rsidP="00713977">
      <w:pPr>
        <w:rPr>
          <w:rFonts w:cs="Times New Roman"/>
          <w:color w:val="000000" w:themeColor="text1"/>
        </w:rPr>
      </w:pPr>
    </w:p>
    <w:p w14:paraId="3071881D" w14:textId="464A5C32" w:rsidR="4735537E" w:rsidRPr="00661BC4" w:rsidRDefault="00296B31" w:rsidP="00713977">
      <w:pPr>
        <w:rPr>
          <w:rFonts w:cs="Times New Roman"/>
          <w:color w:val="000000" w:themeColor="text1"/>
          <w:szCs w:val="24"/>
        </w:rPr>
      </w:pPr>
      <w:r>
        <w:rPr>
          <w:rFonts w:cs="Times New Roman"/>
          <w:b/>
          <w:bCs/>
          <w:color w:val="000000" w:themeColor="text1"/>
        </w:rPr>
        <w:t xml:space="preserve">Eelnõukohane </w:t>
      </w:r>
      <w:r w:rsidR="4735537E" w:rsidRPr="00661BC4">
        <w:rPr>
          <w:rFonts w:cs="Times New Roman"/>
          <w:b/>
          <w:bCs/>
          <w:color w:val="000000" w:themeColor="text1"/>
          <w:szCs w:val="24"/>
        </w:rPr>
        <w:t>KüTS</w:t>
      </w:r>
      <w:r w:rsidR="004A3E1E">
        <w:rPr>
          <w:rFonts w:cs="Times New Roman"/>
          <w:b/>
          <w:bCs/>
          <w:color w:val="000000" w:themeColor="text1"/>
          <w:szCs w:val="24"/>
        </w:rPr>
        <w:t>i</w:t>
      </w:r>
      <w:r w:rsidR="4735537E" w:rsidRPr="00661BC4">
        <w:rPr>
          <w:rFonts w:cs="Times New Roman"/>
          <w:b/>
          <w:bCs/>
          <w:color w:val="000000" w:themeColor="text1"/>
          <w:szCs w:val="24"/>
        </w:rPr>
        <w:t xml:space="preserve"> § 3 l</w:t>
      </w:r>
      <w:r w:rsidR="004A3E1E">
        <w:rPr>
          <w:rFonts w:cs="Times New Roman"/>
          <w:b/>
          <w:bCs/>
          <w:color w:val="000000" w:themeColor="text1"/>
          <w:szCs w:val="24"/>
        </w:rPr>
        <w:t>õike</w:t>
      </w:r>
      <w:r w:rsidR="4735537E" w:rsidRPr="00661BC4">
        <w:rPr>
          <w:rFonts w:cs="Times New Roman"/>
          <w:b/>
          <w:bCs/>
          <w:color w:val="000000" w:themeColor="text1"/>
          <w:szCs w:val="24"/>
        </w:rPr>
        <w:t xml:space="preserve"> 3 p</w:t>
      </w:r>
      <w:r w:rsidR="00D03D5C">
        <w:rPr>
          <w:rFonts w:cs="Times New Roman"/>
          <w:b/>
          <w:bCs/>
          <w:color w:val="000000" w:themeColor="text1"/>
          <w:szCs w:val="24"/>
        </w:rPr>
        <w:t>unkt</w:t>
      </w:r>
      <w:r w:rsidR="4735537E" w:rsidRPr="00661BC4">
        <w:rPr>
          <w:rFonts w:cs="Times New Roman"/>
          <w:b/>
          <w:bCs/>
          <w:color w:val="000000" w:themeColor="text1"/>
          <w:szCs w:val="24"/>
        </w:rPr>
        <w:t xml:space="preserve"> 23 </w:t>
      </w:r>
      <w:r w:rsidR="00EE20BF">
        <w:rPr>
          <w:rFonts w:cs="Times New Roman"/>
          <w:color w:val="000000" w:themeColor="text1"/>
          <w:szCs w:val="24"/>
        </w:rPr>
        <w:t>sätesta</w:t>
      </w:r>
      <w:r w:rsidR="00EE20BF" w:rsidRPr="00661BC4">
        <w:rPr>
          <w:rFonts w:cs="Times New Roman"/>
          <w:color w:val="000000" w:themeColor="text1"/>
          <w:szCs w:val="24"/>
        </w:rPr>
        <w:t xml:space="preserve">b </w:t>
      </w:r>
      <w:r w:rsidR="4735537E" w:rsidRPr="00661BC4">
        <w:rPr>
          <w:rFonts w:cs="Times New Roman"/>
          <w:color w:val="000000" w:themeColor="text1"/>
          <w:szCs w:val="24"/>
        </w:rPr>
        <w:t>üliolulise üksusena</w:t>
      </w:r>
      <w:r w:rsidR="74FB4A19" w:rsidRPr="00661BC4">
        <w:rPr>
          <w:rFonts w:cs="Times New Roman"/>
          <w:color w:val="000000" w:themeColor="text1"/>
          <w:szCs w:val="24"/>
        </w:rPr>
        <w:t xml:space="preserve"> </w:t>
      </w:r>
      <w:r w:rsidR="003603E8">
        <w:rPr>
          <w:rFonts w:cs="Times New Roman"/>
          <w:color w:val="000000" w:themeColor="text1"/>
          <w:szCs w:val="24"/>
        </w:rPr>
        <w:t xml:space="preserve">lennujuhtimise teenust osutava lennuliikluskorraldusettevõtja </w:t>
      </w:r>
      <w:r w:rsidR="00316B99" w:rsidRPr="00F11FEB">
        <w:rPr>
          <w:rFonts w:cs="Times New Roman"/>
          <w:color w:val="000000" w:themeColor="text1"/>
          <w:szCs w:val="24"/>
        </w:rPr>
        <w:t>Euroopa Parlamendi ja nõukogu määrus</w:t>
      </w:r>
      <w:r w:rsidR="00316B99">
        <w:rPr>
          <w:rFonts w:cs="Times New Roman"/>
          <w:color w:val="000000" w:themeColor="text1"/>
          <w:szCs w:val="24"/>
        </w:rPr>
        <w:t>e</w:t>
      </w:r>
      <w:r w:rsidR="00316B99" w:rsidRPr="00F11FEB">
        <w:rPr>
          <w:rFonts w:cs="Times New Roman"/>
          <w:color w:val="000000" w:themeColor="text1"/>
          <w:szCs w:val="24"/>
        </w:rPr>
        <w:t xml:space="preserve"> (EL) 2024/2803</w:t>
      </w:r>
      <w:r w:rsidR="00316B99">
        <w:rPr>
          <w:rFonts w:cs="Times New Roman"/>
          <w:color w:val="000000" w:themeColor="text1"/>
          <w:szCs w:val="24"/>
        </w:rPr>
        <w:t xml:space="preserve"> </w:t>
      </w:r>
      <w:r w:rsidR="00316B99" w:rsidRPr="00F11FEB">
        <w:rPr>
          <w:rFonts w:cs="Times New Roman"/>
          <w:color w:val="000000" w:themeColor="text1"/>
          <w:szCs w:val="24"/>
        </w:rPr>
        <w:t>ühtse Euroopa taeva algatuse rakendamise kohta (uuesti sõnastatud)</w:t>
      </w:r>
      <w:r w:rsidR="003D6392">
        <w:rPr>
          <w:rFonts w:cs="Times New Roman"/>
          <w:color w:val="000000" w:themeColor="text1"/>
          <w:szCs w:val="24"/>
        </w:rPr>
        <w:t xml:space="preserve"> artikli 2 </w:t>
      </w:r>
      <w:r w:rsidR="00DF5452">
        <w:rPr>
          <w:rFonts w:cs="Times New Roman"/>
          <w:color w:val="000000" w:themeColor="text1"/>
          <w:szCs w:val="24"/>
        </w:rPr>
        <w:t>punkti 6 tähenduses.</w:t>
      </w:r>
      <w:r w:rsidR="00316B99">
        <w:rPr>
          <w:rFonts w:cs="Times New Roman"/>
          <w:color w:val="000000" w:themeColor="text1"/>
          <w:szCs w:val="24"/>
        </w:rPr>
        <w:t xml:space="preserve"> </w:t>
      </w:r>
      <w:r w:rsidR="00DBCD1E" w:rsidRPr="00661BC4">
        <w:rPr>
          <w:rFonts w:cs="Times New Roman"/>
          <w:color w:val="000000" w:themeColor="text1"/>
          <w:szCs w:val="24"/>
        </w:rPr>
        <w:t xml:space="preserve">Selline üksus on ülioluline üksus, kui </w:t>
      </w:r>
      <w:r w:rsidR="00D03D5C">
        <w:rPr>
          <w:rFonts w:cs="Times New Roman"/>
          <w:color w:val="000000" w:themeColor="text1"/>
          <w:szCs w:val="24"/>
        </w:rPr>
        <w:t>see vastab</w:t>
      </w:r>
      <w:r w:rsidR="00DBCD1E" w:rsidRPr="00661BC4">
        <w:rPr>
          <w:rFonts w:cs="Times New Roman"/>
          <w:color w:val="000000" w:themeColor="text1"/>
          <w:szCs w:val="24"/>
        </w:rPr>
        <w:t xml:space="preserve"> ka k</w:t>
      </w:r>
      <w:r w:rsidR="00725CA8">
        <w:rPr>
          <w:rFonts w:cs="Times New Roman"/>
          <w:color w:val="000000" w:themeColor="text1"/>
          <w:szCs w:val="24"/>
        </w:rPr>
        <w:t>õn</w:t>
      </w:r>
      <w:r w:rsidR="00DBCD1E" w:rsidRPr="00661BC4">
        <w:rPr>
          <w:rFonts w:cs="Times New Roman"/>
          <w:color w:val="000000" w:themeColor="text1"/>
          <w:szCs w:val="24"/>
        </w:rPr>
        <w:t>esoleva lõike sissejuhatavas osas nimetatud piirmäärad</w:t>
      </w:r>
      <w:r w:rsidR="00D03D5C">
        <w:rPr>
          <w:rFonts w:cs="Times New Roman"/>
          <w:color w:val="000000" w:themeColor="text1"/>
          <w:szCs w:val="24"/>
        </w:rPr>
        <w:t>ele</w:t>
      </w:r>
      <w:r w:rsidR="00DBCD1E" w:rsidRPr="00661BC4">
        <w:rPr>
          <w:rFonts w:cs="Times New Roman"/>
          <w:color w:val="000000" w:themeColor="text1"/>
          <w:szCs w:val="24"/>
        </w:rPr>
        <w:t>.</w:t>
      </w:r>
    </w:p>
    <w:p w14:paraId="24C70683" w14:textId="3E739AA5" w:rsidR="00244CC0" w:rsidRDefault="526AFF6F" w:rsidP="00713977">
      <w:pPr>
        <w:rPr>
          <w:rFonts w:cs="Times New Roman"/>
          <w:color w:val="000000" w:themeColor="text1"/>
          <w:szCs w:val="24"/>
        </w:rPr>
      </w:pPr>
      <w:r w:rsidRPr="00661BC4">
        <w:rPr>
          <w:rFonts w:cs="Times New Roman"/>
          <w:color w:val="000000" w:themeColor="text1"/>
          <w:szCs w:val="24"/>
        </w:rPr>
        <w:t xml:space="preserve">Kommenteeritava punktiga </w:t>
      </w:r>
      <w:r w:rsidR="00D03D5C">
        <w:rPr>
          <w:rFonts w:cs="Times New Roman"/>
          <w:color w:val="000000" w:themeColor="text1"/>
          <w:szCs w:val="24"/>
        </w:rPr>
        <w:t>kavandatakse üle võtta</w:t>
      </w:r>
      <w:r w:rsidRPr="00661BC4">
        <w:rPr>
          <w:rFonts w:cs="Times New Roman"/>
          <w:color w:val="000000" w:themeColor="text1"/>
          <w:szCs w:val="24"/>
        </w:rPr>
        <w:t xml:space="preserve"> NIS2</w:t>
      </w:r>
      <w:r w:rsidR="00D03D5C">
        <w:rPr>
          <w:rFonts w:cs="Times New Roman"/>
          <w:color w:val="000000" w:themeColor="text1"/>
          <w:szCs w:val="24"/>
        </w:rPr>
        <w:t>-</w:t>
      </w:r>
      <w:r w:rsidRPr="00661BC4">
        <w:rPr>
          <w:rFonts w:cs="Times New Roman"/>
          <w:color w:val="000000" w:themeColor="text1"/>
          <w:szCs w:val="24"/>
        </w:rPr>
        <w:t xml:space="preserve">direktiivi I lisa </w:t>
      </w:r>
      <w:r w:rsidR="00D03D5C">
        <w:rPr>
          <w:rFonts w:cs="Times New Roman"/>
          <w:color w:val="000000" w:themeColor="text1"/>
          <w:szCs w:val="24"/>
        </w:rPr>
        <w:t>punkti</w:t>
      </w:r>
      <w:r w:rsidRPr="00661BC4">
        <w:rPr>
          <w:rFonts w:cs="Times New Roman"/>
          <w:color w:val="000000" w:themeColor="text1"/>
          <w:szCs w:val="24"/>
        </w:rPr>
        <w:t xml:space="preserve"> 2</w:t>
      </w:r>
      <w:r w:rsidR="00295DE4">
        <w:rPr>
          <w:rFonts w:cs="Times New Roman"/>
          <w:color w:val="000000" w:themeColor="text1"/>
          <w:szCs w:val="24"/>
        </w:rPr>
        <w:t xml:space="preserve"> alapunkti </w:t>
      </w:r>
      <w:r w:rsidRPr="00661BC4">
        <w:rPr>
          <w:rFonts w:cs="Times New Roman"/>
          <w:color w:val="000000" w:themeColor="text1"/>
          <w:szCs w:val="24"/>
        </w:rPr>
        <w:t>a</w:t>
      </w:r>
      <w:r w:rsidR="00295DE4">
        <w:rPr>
          <w:rFonts w:cs="Times New Roman"/>
          <w:color w:val="000000" w:themeColor="text1"/>
          <w:szCs w:val="24"/>
        </w:rPr>
        <w:t xml:space="preserve"> </w:t>
      </w:r>
      <w:r w:rsidRPr="00661BC4">
        <w:rPr>
          <w:rFonts w:cs="Times New Roman"/>
          <w:color w:val="000000" w:themeColor="text1"/>
          <w:szCs w:val="24"/>
        </w:rPr>
        <w:t xml:space="preserve">kolmas </w:t>
      </w:r>
      <w:r w:rsidR="00295DE4">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määruse (EÜ) nr 549/2004, millega sätestatakse raamistik ühtse Euroopa taeva loomiseks (raammäärus) (edaspidi </w:t>
      </w:r>
      <w:r w:rsidRPr="00661BC4">
        <w:rPr>
          <w:rFonts w:cs="Times New Roman"/>
          <w:color w:val="000000" w:themeColor="text1"/>
          <w:szCs w:val="24"/>
        </w:rPr>
        <w:t xml:space="preserve">määrus </w:t>
      </w:r>
      <w:r w:rsidR="0074340F">
        <w:rPr>
          <w:rFonts w:cs="Times New Roman"/>
          <w:color w:val="000000" w:themeColor="text1"/>
          <w:szCs w:val="24"/>
        </w:rPr>
        <w:t xml:space="preserve">(EÜ) nr </w:t>
      </w:r>
      <w:r w:rsidRPr="00661BC4">
        <w:rPr>
          <w:rFonts w:cs="Times New Roman"/>
          <w:color w:val="000000" w:themeColor="text1"/>
          <w:szCs w:val="24"/>
        </w:rPr>
        <w:t>549/2004</w:t>
      </w:r>
      <w:r w:rsidRPr="00661BC4">
        <w:rPr>
          <w:rFonts w:cs="Times New Roman"/>
          <w:i/>
          <w:iCs/>
          <w:color w:val="000000" w:themeColor="text1"/>
          <w:szCs w:val="24"/>
        </w:rPr>
        <w:t>) artikli 2 punktis 1 määratletud lennujuhtimise teenust osutavad liikluskorraldusettevõtjad</w:t>
      </w:r>
      <w:r w:rsidRPr="00661BC4">
        <w:rPr>
          <w:rFonts w:cs="Times New Roman"/>
          <w:color w:val="000000" w:themeColor="text1"/>
          <w:szCs w:val="24"/>
        </w:rPr>
        <w:t xml:space="preserve">). </w:t>
      </w:r>
    </w:p>
    <w:p w14:paraId="3D720BDB" w14:textId="5D83675C" w:rsidR="00A335B5" w:rsidRPr="00235B56" w:rsidRDefault="00A335B5" w:rsidP="00713977">
      <w:pPr>
        <w:rPr>
          <w:rFonts w:cs="Times New Roman"/>
          <w:i/>
          <w:iCs/>
          <w:color w:val="000000" w:themeColor="text1"/>
          <w:szCs w:val="24"/>
        </w:rPr>
      </w:pPr>
      <w:r>
        <w:rPr>
          <w:rFonts w:cs="Times New Roman"/>
          <w:color w:val="000000" w:themeColor="text1"/>
          <w:szCs w:val="24"/>
        </w:rPr>
        <w:t xml:space="preserve">Määrus </w:t>
      </w:r>
      <w:r w:rsidR="0074340F">
        <w:rPr>
          <w:rFonts w:cs="Times New Roman"/>
          <w:color w:val="000000" w:themeColor="text1"/>
          <w:szCs w:val="24"/>
        </w:rPr>
        <w:t xml:space="preserve">(EÜ) nr </w:t>
      </w:r>
      <w:r>
        <w:rPr>
          <w:rFonts w:cs="Times New Roman"/>
          <w:color w:val="000000" w:themeColor="text1"/>
          <w:szCs w:val="24"/>
        </w:rPr>
        <w:t xml:space="preserve">549/2004 on </w:t>
      </w:r>
      <w:r w:rsidR="00046677">
        <w:rPr>
          <w:rFonts w:cs="Times New Roman"/>
          <w:color w:val="000000" w:themeColor="text1"/>
          <w:szCs w:val="24"/>
        </w:rPr>
        <w:t>alates 1.</w:t>
      </w:r>
      <w:r w:rsidR="00295DE4">
        <w:rPr>
          <w:rFonts w:cs="Times New Roman"/>
          <w:color w:val="000000" w:themeColor="text1"/>
          <w:szCs w:val="24"/>
        </w:rPr>
        <w:t xml:space="preserve"> detsembrist </w:t>
      </w:r>
      <w:r w:rsidR="00046677">
        <w:rPr>
          <w:rFonts w:cs="Times New Roman"/>
          <w:color w:val="000000" w:themeColor="text1"/>
          <w:szCs w:val="24"/>
        </w:rPr>
        <w:t xml:space="preserve">2024 </w:t>
      </w:r>
      <w:r>
        <w:rPr>
          <w:rFonts w:cs="Times New Roman"/>
          <w:color w:val="000000" w:themeColor="text1"/>
          <w:szCs w:val="24"/>
        </w:rPr>
        <w:t xml:space="preserve">kehtetuks tunnistatud </w:t>
      </w:r>
      <w:r w:rsidR="00F11FEB" w:rsidRPr="00F11FEB">
        <w:rPr>
          <w:rFonts w:cs="Times New Roman"/>
          <w:color w:val="000000" w:themeColor="text1"/>
          <w:szCs w:val="24"/>
        </w:rPr>
        <w:t xml:space="preserve">Euroopa Parlamendi </w:t>
      </w:r>
      <w:r w:rsidR="00F11FEB" w:rsidRPr="00F11FEB">
        <w:rPr>
          <w:rFonts w:cs="Times New Roman"/>
          <w:color w:val="000000" w:themeColor="text1"/>
          <w:szCs w:val="24"/>
        </w:rPr>
        <w:lastRenderedPageBreak/>
        <w:t>ja nõukogu määrus</w:t>
      </w:r>
      <w:r w:rsidR="00F11FEB">
        <w:rPr>
          <w:rFonts w:cs="Times New Roman"/>
          <w:color w:val="000000" w:themeColor="text1"/>
          <w:szCs w:val="24"/>
        </w:rPr>
        <w:t>e</w:t>
      </w:r>
      <w:r w:rsidR="00F11FEB" w:rsidRPr="00F11FEB">
        <w:rPr>
          <w:rFonts w:cs="Times New Roman"/>
          <w:color w:val="000000" w:themeColor="text1"/>
          <w:szCs w:val="24"/>
        </w:rPr>
        <w:t xml:space="preserve"> (EL) 2024/2803</w:t>
      </w:r>
      <w:r w:rsidR="00F11FEB">
        <w:rPr>
          <w:rFonts w:cs="Times New Roman"/>
          <w:color w:val="000000" w:themeColor="text1"/>
          <w:szCs w:val="24"/>
        </w:rPr>
        <w:t xml:space="preserve"> </w:t>
      </w:r>
      <w:r w:rsidR="00F11FEB" w:rsidRPr="00F11FEB">
        <w:rPr>
          <w:rFonts w:cs="Times New Roman"/>
          <w:color w:val="000000" w:themeColor="text1"/>
          <w:szCs w:val="24"/>
        </w:rPr>
        <w:t>ühtse Euroopa taeva algatuse rakendamise kohta (uuesti sõnastatud)</w:t>
      </w:r>
      <w:r w:rsidR="00F11FEB">
        <w:rPr>
          <w:rFonts w:cs="Times New Roman"/>
          <w:color w:val="000000" w:themeColor="text1"/>
          <w:szCs w:val="24"/>
        </w:rPr>
        <w:t xml:space="preserve"> (edaspidi </w:t>
      </w:r>
      <w:r w:rsidR="00F11FEB">
        <w:rPr>
          <w:rFonts w:cs="Times New Roman"/>
          <w:i/>
          <w:iCs/>
          <w:color w:val="000000" w:themeColor="text1"/>
          <w:szCs w:val="24"/>
        </w:rPr>
        <w:t xml:space="preserve">määrus </w:t>
      </w:r>
      <w:r w:rsidR="0074340F">
        <w:rPr>
          <w:rFonts w:cs="Times New Roman"/>
          <w:i/>
          <w:iCs/>
          <w:color w:val="000000" w:themeColor="text1"/>
          <w:szCs w:val="24"/>
        </w:rPr>
        <w:t xml:space="preserve">(EL) </w:t>
      </w:r>
      <w:r w:rsidR="00F11FEB">
        <w:rPr>
          <w:rFonts w:cs="Times New Roman"/>
          <w:i/>
          <w:iCs/>
          <w:color w:val="000000" w:themeColor="text1"/>
          <w:szCs w:val="24"/>
        </w:rPr>
        <w:t>2024/280</w:t>
      </w:r>
      <w:r w:rsidR="00D222AD">
        <w:rPr>
          <w:rFonts w:cs="Times New Roman"/>
          <w:i/>
          <w:iCs/>
          <w:color w:val="000000" w:themeColor="text1"/>
          <w:szCs w:val="24"/>
        </w:rPr>
        <w:t>3</w:t>
      </w:r>
      <w:r w:rsidR="00F11FEB">
        <w:rPr>
          <w:rFonts w:cs="Times New Roman"/>
          <w:color w:val="000000" w:themeColor="text1"/>
          <w:szCs w:val="24"/>
        </w:rPr>
        <w:t>)</w:t>
      </w:r>
      <w:r w:rsidR="006824A3">
        <w:rPr>
          <w:rFonts w:cs="Times New Roman"/>
          <w:color w:val="000000" w:themeColor="text1"/>
          <w:szCs w:val="24"/>
        </w:rPr>
        <w:t xml:space="preserve"> artikliga</w:t>
      </w:r>
      <w:r w:rsidR="00B778C3">
        <w:rPr>
          <w:rFonts w:cs="Times New Roman"/>
          <w:color w:val="000000" w:themeColor="text1"/>
          <w:szCs w:val="24"/>
        </w:rPr>
        <w:t xml:space="preserve"> 56</w:t>
      </w:r>
      <w:r w:rsidR="003D4E84">
        <w:rPr>
          <w:rFonts w:cs="Times New Roman"/>
          <w:color w:val="000000" w:themeColor="text1"/>
          <w:szCs w:val="24"/>
        </w:rPr>
        <w:t>. S</w:t>
      </w:r>
      <w:r w:rsidR="004E673C">
        <w:rPr>
          <w:rFonts w:cs="Times New Roman"/>
          <w:color w:val="000000" w:themeColor="text1"/>
          <w:szCs w:val="24"/>
        </w:rPr>
        <w:t>ama määruse artikli</w:t>
      </w:r>
      <w:r w:rsidR="00422438">
        <w:rPr>
          <w:rFonts w:cs="Times New Roman"/>
          <w:color w:val="000000" w:themeColor="text1"/>
          <w:szCs w:val="24"/>
        </w:rPr>
        <w:t>s</w:t>
      </w:r>
      <w:r w:rsidR="004E673C">
        <w:rPr>
          <w:rFonts w:cs="Times New Roman"/>
          <w:color w:val="000000" w:themeColor="text1"/>
          <w:szCs w:val="24"/>
        </w:rPr>
        <w:t xml:space="preserve"> 58</w:t>
      </w:r>
      <w:r w:rsidR="00A13D43">
        <w:rPr>
          <w:rFonts w:cs="Times New Roman"/>
          <w:color w:val="000000" w:themeColor="text1"/>
          <w:szCs w:val="24"/>
        </w:rPr>
        <w:t xml:space="preserve"> </w:t>
      </w:r>
      <w:r w:rsidR="00A13D43" w:rsidRPr="00295DE4">
        <w:rPr>
          <w:rFonts w:cs="Times New Roman"/>
          <w:color w:val="000000" w:themeColor="text1"/>
          <w:szCs w:val="24"/>
        </w:rPr>
        <w:t>(</w:t>
      </w:r>
      <w:r w:rsidR="00295DE4" w:rsidRPr="00295DE4">
        <w:rPr>
          <w:rFonts w:cs="Times New Roman"/>
          <w:color w:val="000000" w:themeColor="text1"/>
          <w:szCs w:val="24"/>
        </w:rPr>
        <w:t>„</w:t>
      </w:r>
      <w:r w:rsidR="00A13D43" w:rsidRPr="005759DC">
        <w:rPr>
          <w:rFonts w:cs="Times New Roman"/>
          <w:color w:val="000000" w:themeColor="text1"/>
          <w:szCs w:val="24"/>
        </w:rPr>
        <w:t>Üleminekusätted</w:t>
      </w:r>
      <w:r w:rsidR="00295DE4" w:rsidRPr="005759DC">
        <w:rPr>
          <w:rFonts w:cs="Times New Roman"/>
          <w:color w:val="000000" w:themeColor="text1"/>
          <w:szCs w:val="24"/>
        </w:rPr>
        <w:t>“</w:t>
      </w:r>
      <w:r w:rsidR="00A13D43">
        <w:rPr>
          <w:rFonts w:cs="Times New Roman"/>
          <w:color w:val="000000" w:themeColor="text1"/>
          <w:szCs w:val="24"/>
        </w:rPr>
        <w:t>)</w:t>
      </w:r>
      <w:r w:rsidR="004E673C">
        <w:rPr>
          <w:rFonts w:cs="Times New Roman"/>
          <w:color w:val="000000" w:themeColor="text1"/>
          <w:szCs w:val="24"/>
        </w:rPr>
        <w:t xml:space="preserve"> </w:t>
      </w:r>
      <w:r w:rsidR="00422438">
        <w:rPr>
          <w:rFonts w:cs="Times New Roman"/>
          <w:color w:val="000000" w:themeColor="text1"/>
          <w:szCs w:val="24"/>
        </w:rPr>
        <w:t xml:space="preserve">on sätestatud, millised määruse </w:t>
      </w:r>
      <w:r w:rsidR="0074340F">
        <w:rPr>
          <w:rFonts w:cs="Times New Roman"/>
          <w:color w:val="000000" w:themeColor="text1"/>
          <w:szCs w:val="24"/>
        </w:rPr>
        <w:t xml:space="preserve">(EÜ) nr </w:t>
      </w:r>
      <w:r w:rsidR="00422438">
        <w:rPr>
          <w:rFonts w:cs="Times New Roman"/>
          <w:color w:val="000000" w:themeColor="text1"/>
          <w:szCs w:val="24"/>
        </w:rPr>
        <w:t xml:space="preserve">549/2004 üksikud artiklid </w:t>
      </w:r>
      <w:r w:rsidR="0079287D">
        <w:rPr>
          <w:rFonts w:cs="Times New Roman"/>
          <w:color w:val="000000" w:themeColor="text1"/>
          <w:szCs w:val="24"/>
        </w:rPr>
        <w:t xml:space="preserve">kehtivad piiratud tähtaja jooksul. Nende hulgas ei ole </w:t>
      </w:r>
      <w:r w:rsidR="006A743D">
        <w:rPr>
          <w:rFonts w:cs="Times New Roman"/>
          <w:color w:val="000000" w:themeColor="text1"/>
          <w:szCs w:val="24"/>
        </w:rPr>
        <w:t xml:space="preserve">viidatud </w:t>
      </w:r>
      <w:r w:rsidR="0055729C">
        <w:rPr>
          <w:rFonts w:cs="Times New Roman"/>
          <w:color w:val="000000" w:themeColor="text1"/>
          <w:szCs w:val="24"/>
        </w:rPr>
        <w:t xml:space="preserve">määruse </w:t>
      </w:r>
      <w:r w:rsidR="0074340F">
        <w:rPr>
          <w:rFonts w:cs="Times New Roman"/>
          <w:color w:val="000000" w:themeColor="text1"/>
          <w:szCs w:val="24"/>
        </w:rPr>
        <w:t xml:space="preserve">(EÜ) nr </w:t>
      </w:r>
      <w:r w:rsidR="0055729C">
        <w:rPr>
          <w:rFonts w:cs="Times New Roman"/>
          <w:color w:val="000000" w:themeColor="text1"/>
          <w:szCs w:val="24"/>
        </w:rPr>
        <w:t>549/2004 artikli</w:t>
      </w:r>
      <w:r w:rsidR="00295DE4">
        <w:rPr>
          <w:rFonts w:cs="Times New Roman"/>
          <w:color w:val="000000" w:themeColor="text1"/>
          <w:szCs w:val="24"/>
        </w:rPr>
        <w:t>le</w:t>
      </w:r>
      <w:r w:rsidR="0055729C">
        <w:rPr>
          <w:rFonts w:cs="Times New Roman"/>
          <w:color w:val="000000" w:themeColor="text1"/>
          <w:szCs w:val="24"/>
        </w:rPr>
        <w:t xml:space="preserve"> 2</w:t>
      </w:r>
      <w:r w:rsidR="00B778C3">
        <w:rPr>
          <w:rFonts w:cs="Times New Roman"/>
          <w:color w:val="000000" w:themeColor="text1"/>
          <w:szCs w:val="24"/>
        </w:rPr>
        <w:t xml:space="preserve"> ehk </w:t>
      </w:r>
      <w:r w:rsidR="00295DE4">
        <w:rPr>
          <w:rFonts w:cs="Times New Roman"/>
          <w:color w:val="000000" w:themeColor="text1"/>
          <w:szCs w:val="24"/>
        </w:rPr>
        <w:t>terminite artiklile</w:t>
      </w:r>
      <w:r w:rsidR="0055729C">
        <w:rPr>
          <w:rFonts w:cs="Times New Roman"/>
          <w:color w:val="000000" w:themeColor="text1"/>
          <w:szCs w:val="24"/>
        </w:rPr>
        <w:t xml:space="preserve">. </w:t>
      </w:r>
      <w:r w:rsidR="00043F82">
        <w:rPr>
          <w:rFonts w:cs="Times New Roman"/>
          <w:color w:val="000000" w:themeColor="text1"/>
          <w:szCs w:val="24"/>
        </w:rPr>
        <w:t xml:space="preserve">Seetõttu tuleb </w:t>
      </w:r>
      <w:r w:rsidR="001619AF">
        <w:rPr>
          <w:rFonts w:cs="Times New Roman"/>
          <w:color w:val="000000" w:themeColor="text1"/>
          <w:szCs w:val="24"/>
        </w:rPr>
        <w:t xml:space="preserve">määruse </w:t>
      </w:r>
      <w:r w:rsidR="0074340F">
        <w:rPr>
          <w:rFonts w:cs="Times New Roman"/>
          <w:color w:val="000000" w:themeColor="text1"/>
          <w:szCs w:val="24"/>
        </w:rPr>
        <w:t xml:space="preserve">(EÜ) nr </w:t>
      </w:r>
      <w:r w:rsidR="001619AF">
        <w:rPr>
          <w:rFonts w:cs="Times New Roman"/>
          <w:color w:val="000000" w:themeColor="text1"/>
          <w:szCs w:val="24"/>
        </w:rPr>
        <w:t xml:space="preserve">549/2004 artikli 2 </w:t>
      </w:r>
      <w:r w:rsidR="00295DE4">
        <w:rPr>
          <w:rFonts w:cs="Times New Roman"/>
          <w:color w:val="000000" w:themeColor="text1"/>
          <w:szCs w:val="24"/>
        </w:rPr>
        <w:t xml:space="preserve">terminite </w:t>
      </w:r>
      <w:r w:rsidR="0051527F">
        <w:rPr>
          <w:rFonts w:cs="Times New Roman"/>
          <w:color w:val="000000" w:themeColor="text1"/>
          <w:szCs w:val="24"/>
        </w:rPr>
        <w:t>puhul</w:t>
      </w:r>
      <w:r w:rsidR="00043F82">
        <w:rPr>
          <w:rFonts w:cs="Times New Roman"/>
          <w:color w:val="000000" w:themeColor="text1"/>
          <w:szCs w:val="24"/>
        </w:rPr>
        <w:t xml:space="preserve"> lähtuda määruse </w:t>
      </w:r>
      <w:r w:rsidR="0074340F">
        <w:rPr>
          <w:rFonts w:cs="Times New Roman"/>
          <w:color w:val="000000" w:themeColor="text1"/>
          <w:szCs w:val="24"/>
        </w:rPr>
        <w:t xml:space="preserve">(EL) </w:t>
      </w:r>
      <w:r w:rsidR="00043F82">
        <w:rPr>
          <w:rFonts w:cs="Times New Roman"/>
          <w:color w:val="000000" w:themeColor="text1"/>
          <w:szCs w:val="24"/>
        </w:rPr>
        <w:t>2024/2803 II lisas</w:t>
      </w:r>
      <w:r w:rsidR="00043F82">
        <w:rPr>
          <w:rStyle w:val="Allmrkuseviide"/>
          <w:rFonts w:cs="Times New Roman"/>
          <w:color w:val="000000" w:themeColor="text1"/>
          <w:szCs w:val="24"/>
        </w:rPr>
        <w:footnoteReference w:id="46"/>
      </w:r>
      <w:r w:rsidR="00043F82">
        <w:rPr>
          <w:rFonts w:cs="Times New Roman"/>
          <w:color w:val="000000" w:themeColor="text1"/>
          <w:szCs w:val="24"/>
        </w:rPr>
        <w:t xml:space="preserve"> </w:t>
      </w:r>
      <w:r w:rsidR="00295DE4">
        <w:rPr>
          <w:rFonts w:cs="Times New Roman"/>
          <w:color w:val="000000" w:themeColor="text1"/>
          <w:szCs w:val="24"/>
        </w:rPr>
        <w:t xml:space="preserve">esitatud </w:t>
      </w:r>
      <w:r w:rsidR="00043F82">
        <w:rPr>
          <w:rFonts w:cs="Times New Roman"/>
          <w:color w:val="000000" w:themeColor="text1"/>
          <w:szCs w:val="24"/>
        </w:rPr>
        <w:t xml:space="preserve">vastavustabelist. </w:t>
      </w:r>
    </w:p>
    <w:p w14:paraId="43BD36A3" w14:textId="548F3576" w:rsidR="2E01F274" w:rsidRPr="00661BC4" w:rsidRDefault="526AFF6F" w:rsidP="00713977">
      <w:pPr>
        <w:rPr>
          <w:rFonts w:cs="Times New Roman"/>
          <w:color w:val="000000" w:themeColor="text1"/>
          <w:szCs w:val="24"/>
        </w:rPr>
      </w:pPr>
      <w:r w:rsidRPr="00661BC4">
        <w:rPr>
          <w:rFonts w:cs="Times New Roman"/>
          <w:color w:val="000000" w:themeColor="text1"/>
          <w:szCs w:val="24"/>
        </w:rPr>
        <w:t xml:space="preserve">Määruse </w:t>
      </w:r>
      <w:r w:rsidR="0074340F">
        <w:rPr>
          <w:rFonts w:cs="Times New Roman"/>
          <w:color w:val="000000" w:themeColor="text1"/>
          <w:szCs w:val="24"/>
        </w:rPr>
        <w:t>(EÜ) nr</w:t>
      </w:r>
      <w:r w:rsidRPr="00661BC4">
        <w:rPr>
          <w:rFonts w:cs="Times New Roman"/>
          <w:color w:val="000000" w:themeColor="text1"/>
          <w:szCs w:val="24"/>
        </w:rPr>
        <w:t xml:space="preserve"> 549/2004 artikli 2 punkti 1 kohaselt on lennujuhtimine </w:t>
      </w:r>
      <w:r w:rsidRPr="000E6826">
        <w:rPr>
          <w:rFonts w:cs="Times New Roman"/>
          <w:color w:val="000000" w:themeColor="text1"/>
          <w:szCs w:val="24"/>
        </w:rPr>
        <w:t>„</w:t>
      </w:r>
      <w:r w:rsidR="000E6826" w:rsidRPr="00F67852">
        <w:rPr>
          <w:rFonts w:cs="Times New Roman"/>
          <w:color w:val="000000" w:themeColor="text1"/>
          <w:szCs w:val="24"/>
        </w:rPr>
        <w:t>[teenus]</w:t>
      </w:r>
      <w:r w:rsidRPr="00F67852">
        <w:rPr>
          <w:rFonts w:cs="Times New Roman"/>
          <w:color w:val="000000" w:themeColor="text1"/>
          <w:szCs w:val="24"/>
        </w:rPr>
        <w:t xml:space="preserve">, mille eesmärk on: a) kokkupõrgete vältimine: i) õhusõidukite vahel ja </w:t>
      </w:r>
      <w:r w:rsidR="008E2DB5">
        <w:rPr>
          <w:rFonts w:cs="Times New Roman"/>
          <w:color w:val="000000" w:themeColor="text1"/>
          <w:szCs w:val="24"/>
        </w:rPr>
        <w:t>ii</w:t>
      </w:r>
      <w:r w:rsidRPr="00F67852">
        <w:rPr>
          <w:rFonts w:cs="Times New Roman"/>
          <w:color w:val="000000" w:themeColor="text1"/>
          <w:szCs w:val="24"/>
        </w:rPr>
        <w:t>) manööverdusalal olevate õhusõidukite ja takistuste vahel; ning (b) lennuliikluse sujuvuse parandamine ja säilitamine“</w:t>
      </w:r>
      <w:r w:rsidRPr="00661BC4">
        <w:rPr>
          <w:rFonts w:cs="Times New Roman"/>
          <w:color w:val="000000" w:themeColor="text1"/>
          <w:szCs w:val="24"/>
        </w:rPr>
        <w:t>.</w:t>
      </w:r>
      <w:r w:rsidR="00A22819">
        <w:rPr>
          <w:rFonts w:cs="Times New Roman"/>
          <w:color w:val="000000" w:themeColor="text1"/>
          <w:szCs w:val="24"/>
        </w:rPr>
        <w:t xml:space="preserve"> </w:t>
      </w:r>
      <w:r w:rsidR="00BE66FF">
        <w:rPr>
          <w:rFonts w:cs="Times New Roman"/>
          <w:color w:val="000000" w:themeColor="text1"/>
          <w:szCs w:val="24"/>
        </w:rPr>
        <w:t>M</w:t>
      </w:r>
      <w:r w:rsidR="00A22819">
        <w:rPr>
          <w:rFonts w:cs="Times New Roman"/>
          <w:color w:val="000000" w:themeColor="text1"/>
          <w:szCs w:val="24"/>
        </w:rPr>
        <w:t xml:space="preserve">ääruse </w:t>
      </w:r>
      <w:r w:rsidR="0074340F">
        <w:rPr>
          <w:rFonts w:cs="Times New Roman"/>
          <w:color w:val="000000" w:themeColor="text1"/>
          <w:szCs w:val="24"/>
        </w:rPr>
        <w:t>(EL)</w:t>
      </w:r>
      <w:r w:rsidR="00A22819">
        <w:rPr>
          <w:rFonts w:cs="Times New Roman"/>
          <w:color w:val="000000" w:themeColor="text1"/>
          <w:szCs w:val="24"/>
        </w:rPr>
        <w:t xml:space="preserve"> 2024/2803 II lisa</w:t>
      </w:r>
      <w:r w:rsidR="00BE66FF">
        <w:rPr>
          <w:rFonts w:cs="Times New Roman"/>
          <w:color w:val="000000" w:themeColor="text1"/>
          <w:szCs w:val="24"/>
        </w:rPr>
        <w:t xml:space="preserve"> kohaselt on selle </w:t>
      </w:r>
      <w:r w:rsidR="008E2DB5">
        <w:rPr>
          <w:rFonts w:cs="Times New Roman"/>
          <w:color w:val="000000" w:themeColor="text1"/>
          <w:szCs w:val="24"/>
        </w:rPr>
        <w:t>punkti</w:t>
      </w:r>
      <w:r w:rsidR="003000E6">
        <w:rPr>
          <w:rFonts w:cs="Times New Roman"/>
          <w:color w:val="000000" w:themeColor="text1"/>
          <w:szCs w:val="24"/>
        </w:rPr>
        <w:t xml:space="preserve"> (</w:t>
      </w:r>
      <w:r w:rsidR="0085495C">
        <w:rPr>
          <w:rFonts w:cs="Times New Roman"/>
          <w:color w:val="000000" w:themeColor="text1"/>
          <w:szCs w:val="24"/>
        </w:rPr>
        <w:t xml:space="preserve">täpsemalt </w:t>
      </w:r>
      <w:r w:rsidR="003000E6">
        <w:rPr>
          <w:rFonts w:cs="Times New Roman"/>
          <w:color w:val="000000" w:themeColor="text1"/>
          <w:szCs w:val="24"/>
        </w:rPr>
        <w:t xml:space="preserve">artikli 2 </w:t>
      </w:r>
      <w:r w:rsidR="005A58EB">
        <w:rPr>
          <w:rFonts w:cs="Times New Roman"/>
          <w:color w:val="000000" w:themeColor="text1"/>
          <w:szCs w:val="24"/>
        </w:rPr>
        <w:t>punkti</w:t>
      </w:r>
      <w:r w:rsidR="003000E6">
        <w:rPr>
          <w:rFonts w:cs="Times New Roman"/>
          <w:color w:val="000000" w:themeColor="text1"/>
          <w:szCs w:val="24"/>
        </w:rPr>
        <w:t xml:space="preserve"> 1 punktid</w:t>
      </w:r>
      <w:r w:rsidR="0085495C">
        <w:rPr>
          <w:rFonts w:cs="Times New Roman"/>
          <w:color w:val="000000" w:themeColor="text1"/>
          <w:szCs w:val="24"/>
        </w:rPr>
        <w:t>e</w:t>
      </w:r>
      <w:r w:rsidR="003000E6">
        <w:rPr>
          <w:rFonts w:cs="Times New Roman"/>
          <w:color w:val="000000" w:themeColor="text1"/>
          <w:szCs w:val="24"/>
        </w:rPr>
        <w:t xml:space="preserve"> a ja b)</w:t>
      </w:r>
      <w:r w:rsidR="00BE66FF">
        <w:rPr>
          <w:rFonts w:cs="Times New Roman"/>
          <w:color w:val="000000" w:themeColor="text1"/>
          <w:szCs w:val="24"/>
        </w:rPr>
        <w:t xml:space="preserve"> vasteks </w:t>
      </w:r>
      <w:r w:rsidR="00CB76AA">
        <w:rPr>
          <w:rFonts w:cs="Times New Roman"/>
          <w:color w:val="000000" w:themeColor="text1"/>
          <w:szCs w:val="24"/>
        </w:rPr>
        <w:t xml:space="preserve">määruse </w:t>
      </w:r>
      <w:r w:rsidR="0074340F">
        <w:rPr>
          <w:rFonts w:cs="Times New Roman"/>
          <w:color w:val="000000" w:themeColor="text1"/>
          <w:szCs w:val="24"/>
        </w:rPr>
        <w:t xml:space="preserve">(EL) </w:t>
      </w:r>
      <w:r w:rsidR="00CB76AA">
        <w:rPr>
          <w:rFonts w:cs="Times New Roman"/>
          <w:color w:val="000000" w:themeColor="text1"/>
          <w:szCs w:val="24"/>
        </w:rPr>
        <w:t>2024/2803 artikl</w:t>
      </w:r>
      <w:r w:rsidR="00403675">
        <w:rPr>
          <w:rFonts w:cs="Times New Roman"/>
          <w:color w:val="000000" w:themeColor="text1"/>
          <w:szCs w:val="24"/>
        </w:rPr>
        <w:t>i</w:t>
      </w:r>
      <w:r w:rsidR="003000E6">
        <w:rPr>
          <w:rFonts w:cs="Times New Roman"/>
          <w:color w:val="000000" w:themeColor="text1"/>
          <w:szCs w:val="24"/>
        </w:rPr>
        <w:t xml:space="preserve"> 2 esimese lõigu punkti 6 alapunktid a ja b</w:t>
      </w:r>
      <w:r w:rsidR="00182B30">
        <w:rPr>
          <w:rFonts w:cs="Times New Roman"/>
          <w:color w:val="000000" w:themeColor="text1"/>
          <w:szCs w:val="24"/>
        </w:rPr>
        <w:t>, mi</w:t>
      </w:r>
      <w:r w:rsidR="00403675">
        <w:rPr>
          <w:rFonts w:cs="Times New Roman"/>
          <w:color w:val="000000" w:themeColor="text1"/>
          <w:szCs w:val="24"/>
        </w:rPr>
        <w:t>s on</w:t>
      </w:r>
      <w:r w:rsidR="0085495C">
        <w:rPr>
          <w:rFonts w:cs="Times New Roman"/>
          <w:color w:val="000000" w:themeColor="text1"/>
          <w:szCs w:val="24"/>
        </w:rPr>
        <w:t xml:space="preserve"> sõnast</w:t>
      </w:r>
      <w:r w:rsidR="00403675">
        <w:rPr>
          <w:rFonts w:cs="Times New Roman"/>
          <w:color w:val="000000" w:themeColor="text1"/>
          <w:szCs w:val="24"/>
        </w:rPr>
        <w:t>atud</w:t>
      </w:r>
      <w:r w:rsidR="0085495C">
        <w:rPr>
          <w:rFonts w:cs="Times New Roman"/>
          <w:color w:val="000000" w:themeColor="text1"/>
          <w:szCs w:val="24"/>
        </w:rPr>
        <w:t xml:space="preserve"> järgmi</w:t>
      </w:r>
      <w:r w:rsidR="00403675">
        <w:rPr>
          <w:rFonts w:cs="Times New Roman"/>
          <w:color w:val="000000" w:themeColor="text1"/>
          <w:szCs w:val="24"/>
        </w:rPr>
        <w:t>selt</w:t>
      </w:r>
      <w:r w:rsidR="0085495C">
        <w:rPr>
          <w:rFonts w:cs="Times New Roman"/>
          <w:color w:val="000000" w:themeColor="text1"/>
          <w:szCs w:val="24"/>
        </w:rPr>
        <w:t xml:space="preserve">: </w:t>
      </w:r>
      <w:r w:rsidR="00233979" w:rsidRPr="00F67852">
        <w:rPr>
          <w:rFonts w:cs="Times New Roman"/>
          <w:color w:val="000000" w:themeColor="text1"/>
          <w:szCs w:val="24"/>
        </w:rPr>
        <w:t>„lennujuhtimisteenus (ATC-teenus)“ – teenus, mille eesmärk on: a) kokkupõrgete vältimine: i)</w:t>
      </w:r>
      <w:r w:rsidR="00D03007">
        <w:rPr>
          <w:rFonts w:cs="Times New Roman"/>
          <w:color w:val="000000" w:themeColor="text1"/>
          <w:szCs w:val="24"/>
        </w:rPr>
        <w:t xml:space="preserve"> </w:t>
      </w:r>
      <w:r w:rsidR="00233979" w:rsidRPr="00F67852">
        <w:rPr>
          <w:rFonts w:cs="Times New Roman"/>
          <w:color w:val="000000" w:themeColor="text1"/>
          <w:szCs w:val="24"/>
        </w:rPr>
        <w:t>õhusõidukite vahel;</w:t>
      </w:r>
      <w:r w:rsidR="00D03007" w:rsidRPr="00F67852">
        <w:rPr>
          <w:rFonts w:cs="Times New Roman"/>
          <w:color w:val="000000" w:themeColor="text1"/>
          <w:szCs w:val="24"/>
        </w:rPr>
        <w:t xml:space="preserve"> </w:t>
      </w:r>
      <w:r w:rsidR="00233979" w:rsidRPr="00F67852">
        <w:rPr>
          <w:rFonts w:cs="Times New Roman"/>
          <w:color w:val="000000" w:themeColor="text1"/>
          <w:szCs w:val="24"/>
        </w:rPr>
        <w:t>ii)</w:t>
      </w:r>
      <w:r w:rsidR="00D03007" w:rsidRPr="00F67852">
        <w:rPr>
          <w:rFonts w:cs="Times New Roman"/>
          <w:color w:val="000000" w:themeColor="text1"/>
          <w:szCs w:val="24"/>
        </w:rPr>
        <w:t xml:space="preserve"> </w:t>
      </w:r>
      <w:r w:rsidR="00233979" w:rsidRPr="00F67852">
        <w:rPr>
          <w:rFonts w:cs="Times New Roman"/>
          <w:color w:val="000000" w:themeColor="text1"/>
          <w:szCs w:val="24"/>
        </w:rPr>
        <w:t>manööverdusalal olevate õhusõidukite ja takistuste vahel;</w:t>
      </w:r>
      <w:r w:rsidR="00D03007" w:rsidRPr="00F67852">
        <w:rPr>
          <w:rFonts w:cs="Times New Roman"/>
          <w:color w:val="000000" w:themeColor="text1"/>
          <w:szCs w:val="24"/>
        </w:rPr>
        <w:t xml:space="preserve"> b</w:t>
      </w:r>
      <w:r w:rsidR="00233979" w:rsidRPr="00F67852">
        <w:rPr>
          <w:rFonts w:cs="Times New Roman"/>
          <w:color w:val="000000" w:themeColor="text1"/>
          <w:szCs w:val="24"/>
        </w:rPr>
        <w:t>)</w:t>
      </w:r>
      <w:r w:rsidR="00D03007" w:rsidRPr="00F67852">
        <w:rPr>
          <w:rFonts w:cs="Times New Roman"/>
          <w:color w:val="000000" w:themeColor="text1"/>
          <w:szCs w:val="24"/>
        </w:rPr>
        <w:t xml:space="preserve"> </w:t>
      </w:r>
      <w:r w:rsidR="00233979" w:rsidRPr="00F67852">
        <w:rPr>
          <w:rFonts w:cs="Times New Roman"/>
          <w:color w:val="000000" w:themeColor="text1"/>
          <w:szCs w:val="24"/>
        </w:rPr>
        <w:t>lennuliikluse sujuvuse parandamine ja säilitamine“</w:t>
      </w:r>
      <w:r w:rsidR="00233979">
        <w:rPr>
          <w:rFonts w:cs="Times New Roman"/>
          <w:color w:val="000000" w:themeColor="text1"/>
          <w:szCs w:val="24"/>
        </w:rPr>
        <w:t>.</w:t>
      </w:r>
      <w:r w:rsidR="00D03007">
        <w:rPr>
          <w:rFonts w:cs="Times New Roman"/>
          <w:color w:val="000000" w:themeColor="text1"/>
          <w:szCs w:val="24"/>
        </w:rPr>
        <w:t xml:space="preserve"> </w:t>
      </w:r>
      <w:r w:rsidR="00A33C53">
        <w:rPr>
          <w:rFonts w:cs="Times New Roman"/>
          <w:color w:val="000000" w:themeColor="text1"/>
          <w:szCs w:val="24"/>
        </w:rPr>
        <w:t xml:space="preserve">See tähendab, et selle </w:t>
      </w:r>
      <w:r w:rsidR="005221E2">
        <w:rPr>
          <w:rFonts w:cs="Times New Roman"/>
          <w:color w:val="000000" w:themeColor="text1"/>
          <w:szCs w:val="24"/>
        </w:rPr>
        <w:t>termini tähendus</w:t>
      </w:r>
      <w:r w:rsidR="00057AA2">
        <w:rPr>
          <w:rFonts w:cs="Times New Roman"/>
          <w:color w:val="000000" w:themeColor="text1"/>
          <w:szCs w:val="24"/>
        </w:rPr>
        <w:t xml:space="preserve"> on sama.</w:t>
      </w:r>
    </w:p>
    <w:p w14:paraId="004A4F06" w14:textId="31AC033E" w:rsidR="526AFF6F" w:rsidRPr="00661BC4" w:rsidRDefault="00182B30" w:rsidP="00713977">
      <w:pPr>
        <w:rPr>
          <w:rFonts w:cs="Times New Roman"/>
          <w:color w:val="000000" w:themeColor="text1"/>
          <w:szCs w:val="24"/>
        </w:rPr>
      </w:pPr>
      <w:r>
        <w:rPr>
          <w:rFonts w:cs="Times New Roman"/>
          <w:color w:val="000000" w:themeColor="text1"/>
          <w:szCs w:val="24"/>
        </w:rPr>
        <w:t>M</w:t>
      </w:r>
      <w:r w:rsidR="526AFF6F" w:rsidRPr="00661BC4">
        <w:rPr>
          <w:rFonts w:cs="Times New Roman"/>
          <w:color w:val="000000" w:themeColor="text1"/>
          <w:szCs w:val="24"/>
        </w:rPr>
        <w:t>ääruse</w:t>
      </w:r>
      <w:r w:rsidR="0074340F" w:rsidRPr="0074340F">
        <w:rPr>
          <w:rFonts w:cs="Times New Roman"/>
          <w:color w:val="000000" w:themeColor="text1"/>
          <w:szCs w:val="24"/>
        </w:rPr>
        <w:t xml:space="preserve"> </w:t>
      </w:r>
      <w:r w:rsidR="0074340F">
        <w:rPr>
          <w:rFonts w:cs="Times New Roman"/>
          <w:color w:val="000000" w:themeColor="text1"/>
          <w:szCs w:val="24"/>
        </w:rPr>
        <w:t>(EÜ) nr</w:t>
      </w:r>
      <w:r>
        <w:rPr>
          <w:rFonts w:cs="Times New Roman"/>
          <w:color w:val="000000" w:themeColor="text1"/>
          <w:szCs w:val="24"/>
        </w:rPr>
        <w:t xml:space="preserve"> 549/2004</w:t>
      </w:r>
      <w:r w:rsidR="526AFF6F" w:rsidRPr="00661BC4">
        <w:rPr>
          <w:rFonts w:cs="Times New Roman"/>
          <w:color w:val="000000" w:themeColor="text1"/>
          <w:szCs w:val="24"/>
        </w:rPr>
        <w:t xml:space="preserve"> artikli 2 punkti 10 kohaselt on </w:t>
      </w:r>
      <w:r w:rsidR="526AFF6F" w:rsidRPr="00A85088">
        <w:rPr>
          <w:rFonts w:cs="Times New Roman"/>
          <w:color w:val="000000" w:themeColor="text1"/>
          <w:szCs w:val="24"/>
        </w:rPr>
        <w:t>lennuliikluse korraldamine</w:t>
      </w:r>
      <w:r w:rsidR="526AFF6F" w:rsidRPr="00661BC4">
        <w:rPr>
          <w:rFonts w:cs="Times New Roman"/>
          <w:color w:val="000000" w:themeColor="text1"/>
          <w:szCs w:val="24"/>
        </w:rPr>
        <w:t xml:space="preserve"> „</w:t>
      </w:r>
      <w:r w:rsidR="526AFF6F" w:rsidRPr="00D83E4D">
        <w:rPr>
          <w:rFonts w:cs="Times New Roman"/>
          <w:color w:val="000000" w:themeColor="text1"/>
          <w:szCs w:val="24"/>
        </w:rPr>
        <w:t>kõik õhus ja maa peal tehtavad toimingud (lennuliiklusteenused, õhuruumi korraldamine ja lennuliikluse voogude juhtimine), mis on nõutavad õhusõiduki ohutu ja tõhusa liikumise tagamiseks kõikides lennuetappides“</w:t>
      </w:r>
      <w:r w:rsidR="526AFF6F" w:rsidRPr="00661BC4">
        <w:rPr>
          <w:rFonts w:cs="Times New Roman"/>
          <w:color w:val="000000" w:themeColor="text1"/>
          <w:szCs w:val="24"/>
        </w:rPr>
        <w:t xml:space="preserve">. </w:t>
      </w:r>
      <w:r>
        <w:rPr>
          <w:rFonts w:cs="Times New Roman"/>
          <w:color w:val="000000" w:themeColor="text1"/>
          <w:szCs w:val="24"/>
        </w:rPr>
        <w:t xml:space="preserve">Määruse </w:t>
      </w:r>
      <w:r w:rsidR="0074340F">
        <w:rPr>
          <w:rFonts w:cs="Times New Roman"/>
          <w:color w:val="000000" w:themeColor="text1"/>
          <w:szCs w:val="24"/>
        </w:rPr>
        <w:t xml:space="preserve">(EL) </w:t>
      </w:r>
      <w:r>
        <w:rPr>
          <w:rFonts w:cs="Times New Roman"/>
          <w:color w:val="000000" w:themeColor="text1"/>
          <w:szCs w:val="24"/>
        </w:rPr>
        <w:t xml:space="preserve">2024/2803 II lisa kohaselt on selle </w:t>
      </w:r>
      <w:r w:rsidR="008E2DB5">
        <w:rPr>
          <w:rFonts w:cs="Times New Roman"/>
          <w:color w:val="000000" w:themeColor="text1"/>
          <w:szCs w:val="24"/>
        </w:rPr>
        <w:t>punkti</w:t>
      </w:r>
      <w:r>
        <w:rPr>
          <w:rFonts w:cs="Times New Roman"/>
          <w:color w:val="000000" w:themeColor="text1"/>
          <w:szCs w:val="24"/>
        </w:rPr>
        <w:t xml:space="preserve"> vasteks määruse </w:t>
      </w:r>
      <w:r w:rsidR="0074340F">
        <w:rPr>
          <w:rFonts w:cs="Times New Roman"/>
          <w:color w:val="000000" w:themeColor="text1"/>
          <w:szCs w:val="24"/>
        </w:rPr>
        <w:t>(EL)</w:t>
      </w:r>
      <w:r>
        <w:rPr>
          <w:rFonts w:cs="Times New Roman"/>
          <w:color w:val="000000" w:themeColor="text1"/>
          <w:szCs w:val="24"/>
        </w:rPr>
        <w:t xml:space="preserve"> 2024/2803 artikl</w:t>
      </w:r>
      <w:r w:rsidR="005A58EB">
        <w:rPr>
          <w:rFonts w:cs="Times New Roman"/>
          <w:color w:val="000000" w:themeColor="text1"/>
          <w:szCs w:val="24"/>
        </w:rPr>
        <w:t>i</w:t>
      </w:r>
      <w:r>
        <w:rPr>
          <w:rFonts w:cs="Times New Roman"/>
          <w:color w:val="000000" w:themeColor="text1"/>
          <w:szCs w:val="24"/>
        </w:rPr>
        <w:t xml:space="preserve"> 2 punkt </w:t>
      </w:r>
      <w:r w:rsidR="00B17610">
        <w:rPr>
          <w:rFonts w:cs="Times New Roman"/>
          <w:color w:val="000000" w:themeColor="text1"/>
          <w:szCs w:val="24"/>
        </w:rPr>
        <w:t>9</w:t>
      </w:r>
      <w:r>
        <w:rPr>
          <w:rFonts w:cs="Times New Roman"/>
          <w:color w:val="000000" w:themeColor="text1"/>
          <w:szCs w:val="24"/>
        </w:rPr>
        <w:t xml:space="preserve">, </w:t>
      </w:r>
      <w:r w:rsidR="00B17610">
        <w:rPr>
          <w:rFonts w:cs="Times New Roman"/>
          <w:color w:val="000000" w:themeColor="text1"/>
          <w:szCs w:val="24"/>
        </w:rPr>
        <w:t>mi</w:t>
      </w:r>
      <w:r w:rsidR="00AF29CF">
        <w:rPr>
          <w:rFonts w:cs="Times New Roman"/>
          <w:color w:val="000000" w:themeColor="text1"/>
          <w:szCs w:val="24"/>
        </w:rPr>
        <w:t>s</w:t>
      </w:r>
      <w:r w:rsidR="00B17610">
        <w:rPr>
          <w:rFonts w:cs="Times New Roman"/>
          <w:color w:val="000000" w:themeColor="text1"/>
          <w:szCs w:val="24"/>
        </w:rPr>
        <w:t xml:space="preserve"> on sõnast</w:t>
      </w:r>
      <w:r w:rsidR="005323A4">
        <w:rPr>
          <w:rFonts w:cs="Times New Roman"/>
          <w:color w:val="000000" w:themeColor="text1"/>
          <w:szCs w:val="24"/>
        </w:rPr>
        <w:t>atud</w:t>
      </w:r>
      <w:r w:rsidR="00B17610">
        <w:rPr>
          <w:rFonts w:cs="Times New Roman"/>
          <w:color w:val="000000" w:themeColor="text1"/>
          <w:szCs w:val="24"/>
        </w:rPr>
        <w:t xml:space="preserve"> järgmi</w:t>
      </w:r>
      <w:r w:rsidR="005323A4">
        <w:rPr>
          <w:rFonts w:cs="Times New Roman"/>
          <w:color w:val="000000" w:themeColor="text1"/>
          <w:szCs w:val="24"/>
        </w:rPr>
        <w:t>selt</w:t>
      </w:r>
      <w:r w:rsidR="00B17610">
        <w:rPr>
          <w:rFonts w:cs="Times New Roman"/>
          <w:color w:val="000000" w:themeColor="text1"/>
          <w:szCs w:val="24"/>
        </w:rPr>
        <w:t xml:space="preserve">: </w:t>
      </w:r>
      <w:r w:rsidR="00077F16" w:rsidRPr="00D83E4D">
        <w:rPr>
          <w:rFonts w:cs="Times New Roman"/>
          <w:color w:val="000000" w:themeColor="text1"/>
          <w:szCs w:val="24"/>
        </w:rPr>
        <w:t>„lennuliikluse korraldamine (ATM)“ – kõik õhus ja maa peal tehtavad toimingud ja teenused, nimelt lennuliiklusteenused, õhuruumi korraldamine ja lennuliiklusvoo juhtimine, sealhulgas lennuprotseduuride kavandamine, mis on nõutavad õhusõiduki ohutu ja tõhusa liikumise tagamiseks kõikides lennuetappides“</w:t>
      </w:r>
      <w:r w:rsidR="00077F16">
        <w:rPr>
          <w:rFonts w:cs="Times New Roman"/>
          <w:color w:val="000000" w:themeColor="text1"/>
          <w:szCs w:val="24"/>
        </w:rPr>
        <w:t>.</w:t>
      </w:r>
      <w:r w:rsidR="00057AA2" w:rsidRPr="00057AA2">
        <w:rPr>
          <w:rFonts w:cs="Times New Roman"/>
          <w:color w:val="000000" w:themeColor="text1"/>
          <w:szCs w:val="24"/>
        </w:rPr>
        <w:t xml:space="preserve"> </w:t>
      </w:r>
      <w:r w:rsidR="00057AA2">
        <w:rPr>
          <w:rFonts w:cs="Times New Roman"/>
          <w:color w:val="000000" w:themeColor="text1"/>
          <w:szCs w:val="24"/>
        </w:rPr>
        <w:t xml:space="preserve">See tähendab, et selle </w:t>
      </w:r>
      <w:r w:rsidR="005323A4">
        <w:rPr>
          <w:rFonts w:cs="Times New Roman"/>
          <w:color w:val="000000" w:themeColor="text1"/>
          <w:szCs w:val="24"/>
        </w:rPr>
        <w:t>termini tähendus</w:t>
      </w:r>
      <w:r w:rsidR="00057AA2">
        <w:rPr>
          <w:rFonts w:cs="Times New Roman"/>
          <w:color w:val="000000" w:themeColor="text1"/>
          <w:szCs w:val="24"/>
        </w:rPr>
        <w:t xml:space="preserve"> on sama.</w:t>
      </w:r>
      <w:r w:rsidR="00695C89">
        <w:rPr>
          <w:rFonts w:cs="Times New Roman"/>
          <w:color w:val="000000" w:themeColor="text1"/>
          <w:szCs w:val="24"/>
        </w:rPr>
        <w:t xml:space="preserve"> </w:t>
      </w:r>
      <w:r w:rsidR="00057AA2">
        <w:rPr>
          <w:rFonts w:cs="Times New Roman"/>
          <w:color w:val="000000" w:themeColor="text1"/>
          <w:szCs w:val="24"/>
        </w:rPr>
        <w:t xml:space="preserve">Eeltoodu tõttu on </w:t>
      </w:r>
      <w:r w:rsidR="526AFF6F" w:rsidRPr="00661BC4">
        <w:rPr>
          <w:rFonts w:cs="Times New Roman"/>
          <w:color w:val="000000" w:themeColor="text1"/>
          <w:szCs w:val="24"/>
        </w:rPr>
        <w:t>eelnõu kommenteeritava</w:t>
      </w:r>
      <w:r w:rsidR="005323A4">
        <w:rPr>
          <w:rFonts w:cs="Times New Roman"/>
          <w:color w:val="000000" w:themeColor="text1"/>
          <w:szCs w:val="24"/>
        </w:rPr>
        <w:t>s</w:t>
      </w:r>
      <w:r w:rsidR="526AFF6F" w:rsidRPr="00661BC4">
        <w:rPr>
          <w:rFonts w:cs="Times New Roman"/>
          <w:color w:val="000000" w:themeColor="text1"/>
          <w:szCs w:val="24"/>
        </w:rPr>
        <w:t xml:space="preserve"> punkti</w:t>
      </w:r>
      <w:r w:rsidR="005323A4">
        <w:rPr>
          <w:rFonts w:cs="Times New Roman"/>
          <w:color w:val="000000" w:themeColor="text1"/>
          <w:szCs w:val="24"/>
        </w:rPr>
        <w:t>s</w:t>
      </w:r>
      <w:r w:rsidR="526AFF6F" w:rsidRPr="00661BC4">
        <w:rPr>
          <w:rFonts w:cs="Times New Roman"/>
          <w:color w:val="000000" w:themeColor="text1"/>
          <w:szCs w:val="24"/>
        </w:rPr>
        <w:t xml:space="preserve"> kasutatud </w:t>
      </w:r>
      <w:r w:rsidR="005323A4">
        <w:rPr>
          <w:rFonts w:cs="Times New Roman"/>
          <w:color w:val="000000" w:themeColor="text1"/>
          <w:szCs w:val="24"/>
        </w:rPr>
        <w:t>terminit</w:t>
      </w:r>
      <w:r w:rsidR="526AFF6F" w:rsidRPr="00661BC4">
        <w:rPr>
          <w:rFonts w:cs="Times New Roman"/>
          <w:color w:val="000000" w:themeColor="text1"/>
          <w:szCs w:val="24"/>
        </w:rPr>
        <w:t xml:space="preserve"> </w:t>
      </w:r>
      <w:r w:rsidR="526AFF6F" w:rsidRPr="00D83E4D">
        <w:rPr>
          <w:rFonts w:cs="Times New Roman"/>
          <w:color w:val="000000" w:themeColor="text1"/>
          <w:szCs w:val="24"/>
        </w:rPr>
        <w:t>„lennuliikluskorraldusettevõtja“</w:t>
      </w:r>
      <w:r w:rsidR="526AFF6F" w:rsidRPr="00661BC4">
        <w:rPr>
          <w:rFonts w:cs="Times New Roman"/>
          <w:color w:val="000000" w:themeColor="text1"/>
          <w:szCs w:val="24"/>
        </w:rPr>
        <w:t>, et oleks arusaada</w:t>
      </w:r>
      <w:r w:rsidR="00081A38">
        <w:rPr>
          <w:rFonts w:cs="Times New Roman"/>
          <w:color w:val="000000" w:themeColor="text1"/>
          <w:szCs w:val="24"/>
        </w:rPr>
        <w:t>vam</w:t>
      </w:r>
      <w:r w:rsidR="526AFF6F" w:rsidRPr="00661BC4">
        <w:rPr>
          <w:rFonts w:cs="Times New Roman"/>
          <w:color w:val="000000" w:themeColor="text1"/>
          <w:szCs w:val="24"/>
        </w:rPr>
        <w:t>, et tegemist on lennunduse valdkonnas tegutseva liiklust korraldava ettevõtjaga.</w:t>
      </w:r>
    </w:p>
    <w:p w14:paraId="04D2E28A" w14:textId="6A0DD2B5" w:rsidR="2E01F274" w:rsidRPr="00661BC4" w:rsidRDefault="2E01F274" w:rsidP="00713977">
      <w:pPr>
        <w:rPr>
          <w:rFonts w:cs="Times New Roman"/>
          <w:color w:val="000000" w:themeColor="text1"/>
          <w:szCs w:val="24"/>
        </w:rPr>
      </w:pPr>
    </w:p>
    <w:p w14:paraId="38E61F7A" w14:textId="3D846496" w:rsidR="6C2A2B1D" w:rsidRPr="00661BC4" w:rsidRDefault="006118EC" w:rsidP="00713977">
      <w:pPr>
        <w:rPr>
          <w:rFonts w:cs="Times New Roman"/>
          <w:color w:val="000000" w:themeColor="text1"/>
        </w:rPr>
      </w:pPr>
      <w:r>
        <w:rPr>
          <w:rFonts w:cs="Times New Roman"/>
          <w:b/>
          <w:bCs/>
          <w:color w:val="000000" w:themeColor="text1"/>
        </w:rPr>
        <w:t xml:space="preserve">Eelnõukohane </w:t>
      </w:r>
      <w:r w:rsidR="3E008520" w:rsidRPr="00661BC4">
        <w:rPr>
          <w:rFonts w:cs="Times New Roman"/>
          <w:b/>
          <w:bCs/>
          <w:color w:val="000000" w:themeColor="text1"/>
        </w:rPr>
        <w:t>KüTS</w:t>
      </w:r>
      <w:r>
        <w:rPr>
          <w:rFonts w:cs="Times New Roman"/>
          <w:b/>
          <w:bCs/>
          <w:color w:val="000000" w:themeColor="text1"/>
        </w:rPr>
        <w:t>i</w:t>
      </w:r>
      <w:r w:rsidR="3E008520" w:rsidRPr="00661BC4">
        <w:rPr>
          <w:rFonts w:cs="Times New Roman"/>
          <w:b/>
          <w:bCs/>
          <w:color w:val="000000" w:themeColor="text1"/>
        </w:rPr>
        <w:t xml:space="preserve"> § 3 l</w:t>
      </w:r>
      <w:r>
        <w:rPr>
          <w:rFonts w:cs="Times New Roman"/>
          <w:b/>
          <w:bCs/>
          <w:color w:val="000000" w:themeColor="text1"/>
        </w:rPr>
        <w:t>õike</w:t>
      </w:r>
      <w:r w:rsidR="3E008520" w:rsidRPr="00661BC4">
        <w:rPr>
          <w:rFonts w:cs="Times New Roman"/>
          <w:b/>
          <w:bCs/>
          <w:color w:val="000000" w:themeColor="text1"/>
        </w:rPr>
        <w:t xml:space="preserve"> 3 p</w:t>
      </w:r>
      <w:r>
        <w:rPr>
          <w:rFonts w:cs="Times New Roman"/>
          <w:b/>
          <w:bCs/>
          <w:color w:val="000000" w:themeColor="text1"/>
        </w:rPr>
        <w:t>unkt</w:t>
      </w:r>
      <w:r w:rsidR="3E008520" w:rsidRPr="00661BC4">
        <w:rPr>
          <w:rFonts w:cs="Times New Roman"/>
          <w:b/>
          <w:bCs/>
          <w:color w:val="000000" w:themeColor="text1"/>
        </w:rPr>
        <w:t xml:space="preserve"> 24 </w:t>
      </w:r>
      <w:r w:rsidR="00EE20BF">
        <w:rPr>
          <w:rFonts w:cs="Times New Roman"/>
          <w:color w:val="000000" w:themeColor="text1"/>
        </w:rPr>
        <w:t>sätesta</w:t>
      </w:r>
      <w:r w:rsidR="00EE20BF" w:rsidRPr="00661BC4">
        <w:rPr>
          <w:rFonts w:cs="Times New Roman"/>
          <w:color w:val="000000" w:themeColor="text1"/>
        </w:rPr>
        <w:t xml:space="preserve">b </w:t>
      </w:r>
      <w:r w:rsidR="3E008520" w:rsidRPr="00661BC4">
        <w:rPr>
          <w:rFonts w:cs="Times New Roman"/>
          <w:color w:val="000000" w:themeColor="text1"/>
        </w:rPr>
        <w:t>üliolulise üksusena</w:t>
      </w:r>
      <w:r w:rsidR="427E0D09" w:rsidRPr="00661BC4">
        <w:rPr>
          <w:rFonts w:cs="Times New Roman"/>
          <w:color w:val="000000" w:themeColor="text1"/>
        </w:rPr>
        <w:t xml:space="preserve"> liiklusseaduse kohase intelligentse transpordisüsteemi käitaja. </w:t>
      </w:r>
      <w:r w:rsidR="6FEE291A" w:rsidRPr="00661BC4">
        <w:rPr>
          <w:rFonts w:cs="Times New Roman"/>
          <w:color w:val="000000" w:themeColor="text1"/>
        </w:rPr>
        <w:t xml:space="preserve">Selline üksus on ülioluline üksus, kui </w:t>
      </w:r>
      <w:r w:rsidR="00DC6952">
        <w:rPr>
          <w:rFonts w:cs="Times New Roman"/>
          <w:color w:val="000000" w:themeColor="text1"/>
        </w:rPr>
        <w:t>see vastab</w:t>
      </w:r>
      <w:r w:rsidR="6FEE291A" w:rsidRPr="00661BC4">
        <w:rPr>
          <w:rFonts w:cs="Times New Roman"/>
          <w:color w:val="000000" w:themeColor="text1"/>
        </w:rPr>
        <w:t xml:space="preserve"> ka k</w:t>
      </w:r>
      <w:r w:rsidR="00DC6952">
        <w:rPr>
          <w:rFonts w:cs="Times New Roman"/>
          <w:color w:val="000000" w:themeColor="text1"/>
        </w:rPr>
        <w:t>õne</w:t>
      </w:r>
      <w:r w:rsidR="6FEE291A" w:rsidRPr="00661BC4">
        <w:rPr>
          <w:rFonts w:cs="Times New Roman"/>
          <w:color w:val="000000" w:themeColor="text1"/>
        </w:rPr>
        <w:t>soleva lõike sissejuhatavas osas nimetatud piirmäärad</w:t>
      </w:r>
      <w:r w:rsidR="00DC6952">
        <w:rPr>
          <w:rFonts w:cs="Times New Roman"/>
          <w:color w:val="000000" w:themeColor="text1"/>
        </w:rPr>
        <w:t>ele</w:t>
      </w:r>
      <w:r w:rsidR="6FEE291A" w:rsidRPr="00661BC4">
        <w:rPr>
          <w:rFonts w:cs="Times New Roman"/>
          <w:color w:val="000000" w:themeColor="text1"/>
        </w:rPr>
        <w:t>.</w:t>
      </w:r>
    </w:p>
    <w:p w14:paraId="7B4FD872" w14:textId="397CB9E4" w:rsidR="64F59F48" w:rsidRPr="00661BC4" w:rsidRDefault="2F45B0C9" w:rsidP="00713977">
      <w:pPr>
        <w:rPr>
          <w:rFonts w:cs="Times New Roman"/>
          <w:color w:val="D13438"/>
        </w:rPr>
      </w:pPr>
      <w:r w:rsidRPr="00661BC4">
        <w:rPr>
          <w:rFonts w:cs="Times New Roman"/>
          <w:color w:val="000000" w:themeColor="text1"/>
        </w:rPr>
        <w:t xml:space="preserve">Sellega </w:t>
      </w:r>
      <w:r w:rsidR="00DC6952">
        <w:rPr>
          <w:rFonts w:cs="Times New Roman"/>
          <w:color w:val="000000" w:themeColor="text1"/>
        </w:rPr>
        <w:t>kavandatakse üle</w:t>
      </w:r>
      <w:r w:rsidRPr="00661BC4">
        <w:rPr>
          <w:rFonts w:cs="Times New Roman"/>
          <w:color w:val="000000" w:themeColor="text1"/>
        </w:rPr>
        <w:t xml:space="preserve"> võ</w:t>
      </w:r>
      <w:r w:rsidR="00DC6952">
        <w:rPr>
          <w:rFonts w:cs="Times New Roman"/>
          <w:color w:val="000000" w:themeColor="text1"/>
        </w:rPr>
        <w:t>t</w:t>
      </w:r>
      <w:r w:rsidRPr="00661BC4">
        <w:rPr>
          <w:rFonts w:cs="Times New Roman"/>
          <w:color w:val="000000" w:themeColor="text1"/>
        </w:rPr>
        <w:t>ta NIS2</w:t>
      </w:r>
      <w:r w:rsidR="00DC6952">
        <w:rPr>
          <w:rFonts w:cs="Times New Roman"/>
          <w:color w:val="000000" w:themeColor="text1"/>
        </w:rPr>
        <w:t>-</w:t>
      </w:r>
      <w:r w:rsidRPr="00661BC4">
        <w:rPr>
          <w:rFonts w:cs="Times New Roman"/>
          <w:color w:val="000000" w:themeColor="text1"/>
        </w:rPr>
        <w:t xml:space="preserve">direktiivi I lisa </w:t>
      </w:r>
      <w:r w:rsidR="003A4B39">
        <w:rPr>
          <w:rFonts w:cs="Times New Roman"/>
          <w:color w:val="000000" w:themeColor="text1"/>
        </w:rPr>
        <w:t>punkti</w:t>
      </w:r>
      <w:r w:rsidRPr="00661BC4">
        <w:rPr>
          <w:rFonts w:cs="Times New Roman"/>
          <w:color w:val="000000" w:themeColor="text1"/>
        </w:rPr>
        <w:t xml:space="preserve"> 2</w:t>
      </w:r>
      <w:r w:rsidR="003A4B39">
        <w:rPr>
          <w:rFonts w:cs="Times New Roman"/>
          <w:color w:val="000000" w:themeColor="text1"/>
        </w:rPr>
        <w:t xml:space="preserve"> alapunkti </w:t>
      </w:r>
      <w:r w:rsidRPr="00661BC4">
        <w:rPr>
          <w:rFonts w:cs="Times New Roman"/>
          <w:color w:val="000000" w:themeColor="text1"/>
        </w:rPr>
        <w:t>d</w:t>
      </w:r>
      <w:r w:rsidR="003A4B39">
        <w:rPr>
          <w:rFonts w:cs="Times New Roman"/>
          <w:color w:val="000000" w:themeColor="text1"/>
        </w:rPr>
        <w:t xml:space="preserve"> </w:t>
      </w:r>
      <w:r w:rsidRPr="00661BC4">
        <w:rPr>
          <w:rFonts w:cs="Times New Roman"/>
          <w:color w:val="000000" w:themeColor="text1"/>
        </w:rPr>
        <w:t xml:space="preserve">teine </w:t>
      </w:r>
      <w:r w:rsidR="003A4B39">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 xml:space="preserve">Euroopa Parlamendi ja nõukogu direktiivi 2010/40/EL, mis käsitleb raamistikku intelligentsete transpordisüsteemide kasutuselevõtmiseks maanteetranspordis ja liideste jaoks teiste transpordiliikidega (edaspidi </w:t>
      </w:r>
      <w:r w:rsidRPr="00661BC4">
        <w:rPr>
          <w:rFonts w:cs="Times New Roman"/>
          <w:color w:val="000000" w:themeColor="text1"/>
        </w:rPr>
        <w:t>direktiiv 2010/40/EL</w:t>
      </w:r>
      <w:r w:rsidRPr="00661BC4">
        <w:rPr>
          <w:rFonts w:cs="Times New Roman"/>
          <w:i/>
          <w:iCs/>
          <w:color w:val="000000" w:themeColor="text1"/>
        </w:rPr>
        <w:t>),</w:t>
      </w:r>
      <w:r w:rsidRPr="00661BC4">
        <w:rPr>
          <w:rFonts w:cs="Times New Roman"/>
          <w:color w:val="000000" w:themeColor="text1"/>
        </w:rPr>
        <w:t xml:space="preserve"> </w:t>
      </w:r>
      <w:r w:rsidRPr="00661BC4">
        <w:rPr>
          <w:rFonts w:cs="Times New Roman"/>
          <w:i/>
          <w:iCs/>
          <w:color w:val="000000" w:themeColor="text1"/>
        </w:rPr>
        <w:t>artikli 4 punktis 1 määratletud intelligentsete transpordisüsteemide operaatorid</w:t>
      </w:r>
      <w:r w:rsidRPr="00661BC4">
        <w:rPr>
          <w:rFonts w:cs="Times New Roman"/>
          <w:color w:val="000000" w:themeColor="text1"/>
        </w:rPr>
        <w:t>). Direktiivi 2010/40/EL artikli 4 punktis 1 on intelligentsed transpordisüsteemid defineeritud kui „</w:t>
      </w:r>
      <w:r w:rsidRPr="00D83E4D">
        <w:rPr>
          <w:rFonts w:cs="Times New Roman"/>
          <w:color w:val="000000" w:themeColor="text1"/>
        </w:rPr>
        <w:t>süsteemid, milles info- ja sidetehnoloogiat rakendatakse maanteetranspordi valdkonnas (sh infrastruktuur, sõidukid ja kasutajad), liikluskorralduses ja liikuvuse juhtimises ning samuti liidesteks teiste transpordiliikidega“</w:t>
      </w:r>
      <w:r w:rsidR="00D83E4D">
        <w:rPr>
          <w:rFonts w:cs="Times New Roman"/>
          <w:color w:val="000000" w:themeColor="text1"/>
        </w:rPr>
        <w:t>.</w:t>
      </w:r>
      <w:r w:rsidRPr="00661BC4">
        <w:rPr>
          <w:rFonts w:cs="Times New Roman"/>
          <w:color w:val="000000" w:themeColor="text1"/>
        </w:rPr>
        <w:t xml:space="preserve"> Liiklusseaduse § 6</w:t>
      </w:r>
      <w:r w:rsidRPr="00661BC4">
        <w:rPr>
          <w:rFonts w:cs="Times New Roman"/>
          <w:color w:val="000000" w:themeColor="text1"/>
          <w:vertAlign w:val="superscript"/>
        </w:rPr>
        <w:t>1</w:t>
      </w:r>
      <w:r w:rsidRPr="00661BC4">
        <w:rPr>
          <w:rFonts w:cs="Times New Roman"/>
          <w:color w:val="000000" w:themeColor="text1"/>
        </w:rPr>
        <w:t xml:space="preserve"> lõikes 1 on intelligentne transpordisüsteem defineeritud kui „</w:t>
      </w:r>
      <w:r w:rsidRPr="00185932">
        <w:rPr>
          <w:rFonts w:cs="Times New Roman"/>
          <w:color w:val="000000" w:themeColor="text1"/>
        </w:rPr>
        <w:t>süsteem, milles rakendatakse info- ja sidetehnoloogiat teeliikluse valdkonnas, sealhulgas infrastruktuur, sõidukid ja kasutajad, liikluskorralduses ja liikuvuse juhtimises ning samuti liidesena teise transpordiliigiga“</w:t>
      </w:r>
      <w:r w:rsidRPr="00661BC4">
        <w:rPr>
          <w:rFonts w:cs="Times New Roman"/>
          <w:color w:val="000000" w:themeColor="text1"/>
        </w:rPr>
        <w:t>. Seetõttu on viid</w:t>
      </w:r>
      <w:r w:rsidR="00D56467">
        <w:rPr>
          <w:rFonts w:cs="Times New Roman"/>
          <w:color w:val="000000" w:themeColor="text1"/>
        </w:rPr>
        <w:t>atud</w:t>
      </w:r>
      <w:r w:rsidRPr="00661BC4">
        <w:rPr>
          <w:rFonts w:cs="Times New Roman"/>
          <w:color w:val="000000" w:themeColor="text1"/>
        </w:rPr>
        <w:t xml:space="preserve"> </w:t>
      </w:r>
      <w:r w:rsidR="00383F4D">
        <w:rPr>
          <w:rFonts w:cs="Times New Roman"/>
          <w:color w:val="000000" w:themeColor="text1"/>
        </w:rPr>
        <w:t xml:space="preserve">ka </w:t>
      </w:r>
      <w:r w:rsidRPr="00661BC4">
        <w:rPr>
          <w:rFonts w:cs="Times New Roman"/>
          <w:color w:val="000000" w:themeColor="text1"/>
        </w:rPr>
        <w:t xml:space="preserve">liiklusseadusele. </w:t>
      </w:r>
      <w:r w:rsidR="125DFEAE" w:rsidRPr="00661BC4">
        <w:rPr>
          <w:rFonts w:cs="Times New Roman"/>
          <w:color w:val="000000" w:themeColor="text1"/>
        </w:rPr>
        <w:t xml:space="preserve">Käitaja </w:t>
      </w:r>
      <w:r w:rsidRPr="00661BC4">
        <w:rPr>
          <w:rFonts w:cs="Times New Roman"/>
          <w:color w:val="000000" w:themeColor="text1"/>
        </w:rPr>
        <w:t>all mõeldakse juriidilist isikut, kes haldab intelligentset transpordisüsteemi.</w:t>
      </w:r>
    </w:p>
    <w:p w14:paraId="4B9B5902" w14:textId="39025A75" w:rsidR="64F59F48" w:rsidRPr="00AC536B" w:rsidRDefault="64F59F48" w:rsidP="00713977">
      <w:pPr>
        <w:rPr>
          <w:rFonts w:cs="Times New Roman"/>
          <w:szCs w:val="24"/>
        </w:rPr>
      </w:pPr>
      <w:r w:rsidRPr="00AC536B">
        <w:rPr>
          <w:rFonts w:cs="Times New Roman"/>
          <w:szCs w:val="24"/>
        </w:rPr>
        <w:t>Kuigi direktiiv</w:t>
      </w:r>
      <w:r w:rsidR="00046D7E">
        <w:rPr>
          <w:rFonts w:cs="Times New Roman"/>
          <w:szCs w:val="24"/>
        </w:rPr>
        <w:t>i</w:t>
      </w:r>
      <w:r w:rsidRPr="00AC536B">
        <w:rPr>
          <w:rFonts w:cs="Times New Roman"/>
          <w:szCs w:val="24"/>
        </w:rPr>
        <w:t xml:space="preserve"> 2010/40/EL artikli 4 punktid 4–6 defineerivad </w:t>
      </w:r>
      <w:r w:rsidR="00046D7E">
        <w:rPr>
          <w:rFonts w:cs="Times New Roman"/>
          <w:szCs w:val="24"/>
        </w:rPr>
        <w:t>nii</w:t>
      </w:r>
      <w:r w:rsidRPr="00AC536B">
        <w:rPr>
          <w:rFonts w:cs="Times New Roman"/>
          <w:szCs w:val="24"/>
        </w:rPr>
        <w:t xml:space="preserve"> „intelligentsete transpordisüsteemide teenuse“ (</w:t>
      </w:r>
      <w:r w:rsidRPr="00AC536B">
        <w:rPr>
          <w:rFonts w:cs="Times New Roman"/>
          <w:i/>
          <w:iCs/>
          <w:szCs w:val="24"/>
        </w:rPr>
        <w:t xml:space="preserve">intelligentsete transpordisüsteemide rakenduse pakkumine selgelt määratletud organisatsioonilise ja toimimisraamistiku abil, et aidata kaasa kasutusohutusele, </w:t>
      </w:r>
      <w:r w:rsidRPr="00AC536B">
        <w:rPr>
          <w:rFonts w:cs="Times New Roman"/>
          <w:i/>
          <w:iCs/>
          <w:szCs w:val="24"/>
        </w:rPr>
        <w:lastRenderedPageBreak/>
        <w:t>tõhususele, kestlikule liikuvusele või mugavusele või transpordi- ja reisitoimingute hõlbustamisele ja toetamisele</w:t>
      </w:r>
      <w:r w:rsidRPr="00AC536B">
        <w:rPr>
          <w:rFonts w:cs="Times New Roman"/>
          <w:szCs w:val="24"/>
        </w:rPr>
        <w:t>), „intelligentsete transpordisüsteemide teenuse pakkuja“ (</w:t>
      </w:r>
      <w:r w:rsidRPr="00AC536B">
        <w:rPr>
          <w:rFonts w:cs="Times New Roman"/>
          <w:i/>
          <w:iCs/>
          <w:szCs w:val="24"/>
        </w:rPr>
        <w:t>avalik- või eraõiguslik intelligentsete transpordisüsteemide teenuse pakkuja</w:t>
      </w:r>
      <w:r w:rsidRPr="00AC536B">
        <w:rPr>
          <w:rFonts w:cs="Times New Roman"/>
          <w:szCs w:val="24"/>
        </w:rPr>
        <w:t>) kui ka „intelligentsete transpordisüsteemide kasutaja“ (</w:t>
      </w:r>
      <w:r w:rsidRPr="00AC536B">
        <w:rPr>
          <w:rFonts w:cs="Times New Roman"/>
          <w:i/>
          <w:iCs/>
          <w:szCs w:val="24"/>
        </w:rPr>
        <w:t>intelligentsete transpordisüsteemide rakenduste või teenuste kasutaja, sh reisijad, vähem kaitstud liiklejad, maanteetranspordi infrastruktuuri kasutajad ja ettevõtjad, sõidukiparkide haldajad ja hädaabiteenuste pakkujad</w:t>
      </w:r>
      <w:r w:rsidRPr="00AC536B">
        <w:rPr>
          <w:rFonts w:cs="Times New Roman"/>
          <w:szCs w:val="24"/>
        </w:rPr>
        <w:t xml:space="preserve">), ei ole direktiivis 2010/40/EL defineeritud </w:t>
      </w:r>
      <w:r w:rsidR="00046D7E">
        <w:rPr>
          <w:rFonts w:cs="Times New Roman"/>
          <w:szCs w:val="24"/>
        </w:rPr>
        <w:t xml:space="preserve">terminit </w:t>
      </w:r>
      <w:r w:rsidRPr="00AC536B">
        <w:rPr>
          <w:rFonts w:cs="Times New Roman"/>
          <w:szCs w:val="24"/>
        </w:rPr>
        <w:t>„intelligentsete transpordisüsteemide operaator“. Seetõttu tuleb</w:t>
      </w:r>
      <w:r w:rsidR="00632F24">
        <w:rPr>
          <w:rFonts w:cs="Times New Roman"/>
          <w:szCs w:val="24"/>
        </w:rPr>
        <w:t xml:space="preserve"> </w:t>
      </w:r>
      <w:r w:rsidRPr="00AC536B">
        <w:rPr>
          <w:rFonts w:cs="Times New Roman"/>
          <w:szCs w:val="24"/>
        </w:rPr>
        <w:t>NIS2</w:t>
      </w:r>
      <w:r w:rsidR="00046D7E">
        <w:rPr>
          <w:rFonts w:cs="Times New Roman"/>
          <w:szCs w:val="24"/>
        </w:rPr>
        <w:t>-</w:t>
      </w:r>
      <w:r w:rsidRPr="00AC536B">
        <w:rPr>
          <w:rFonts w:cs="Times New Roman"/>
          <w:szCs w:val="24"/>
        </w:rPr>
        <w:t xml:space="preserve">direktiivi I lisa </w:t>
      </w:r>
      <w:r w:rsidR="00632F24">
        <w:rPr>
          <w:rFonts w:cs="Times New Roman"/>
          <w:szCs w:val="24"/>
        </w:rPr>
        <w:t>taandes kasuta</w:t>
      </w:r>
      <w:r w:rsidRPr="00AC536B">
        <w:rPr>
          <w:rFonts w:cs="Times New Roman"/>
          <w:szCs w:val="24"/>
        </w:rPr>
        <w:t>tud</w:t>
      </w:r>
      <w:r w:rsidR="00632F24">
        <w:rPr>
          <w:rFonts w:cs="Times New Roman"/>
          <w:szCs w:val="24"/>
        </w:rPr>
        <w:t xml:space="preserve"> termini</w:t>
      </w:r>
      <w:r w:rsidRPr="00AC536B">
        <w:rPr>
          <w:rFonts w:cs="Times New Roman"/>
          <w:szCs w:val="24"/>
        </w:rPr>
        <w:t xml:space="preserve"> „intelligentsete transpordisüsteemide operaator“ all </w:t>
      </w:r>
      <w:r w:rsidR="00632F24">
        <w:rPr>
          <w:rFonts w:cs="Times New Roman"/>
          <w:szCs w:val="24"/>
        </w:rPr>
        <w:t xml:space="preserve">mõista </w:t>
      </w:r>
      <w:r w:rsidRPr="00AC536B">
        <w:rPr>
          <w:rFonts w:cs="Times New Roman"/>
          <w:szCs w:val="24"/>
        </w:rPr>
        <w:t>direktiivi 2010/40/EL artikli 4 punkti 5 kohast intelligentsete transpordisüsteemide teenuse pakkujat.</w:t>
      </w:r>
    </w:p>
    <w:p w14:paraId="1C63CFD6" w14:textId="1FF60E85" w:rsidR="64F59F48" w:rsidRPr="00661BC4" w:rsidRDefault="64F59F48" w:rsidP="00713977">
      <w:pPr>
        <w:rPr>
          <w:rFonts w:cs="Times New Roman"/>
          <w:color w:val="000000" w:themeColor="text1"/>
          <w:szCs w:val="24"/>
        </w:rPr>
      </w:pPr>
      <w:r w:rsidRPr="00661BC4">
        <w:rPr>
          <w:rFonts w:cs="Times New Roman"/>
          <w:color w:val="000000" w:themeColor="text1"/>
          <w:szCs w:val="24"/>
        </w:rPr>
        <w:t>Direktiiv 2010/40/EL võeti üle 2.</w:t>
      </w:r>
      <w:r w:rsidR="003A0327">
        <w:rPr>
          <w:rFonts w:cs="Times New Roman"/>
          <w:color w:val="000000" w:themeColor="text1"/>
          <w:szCs w:val="24"/>
        </w:rPr>
        <w:t xml:space="preserve"> mai </w:t>
      </w:r>
      <w:r w:rsidRPr="00661BC4">
        <w:rPr>
          <w:rFonts w:cs="Times New Roman"/>
          <w:color w:val="000000" w:themeColor="text1"/>
          <w:szCs w:val="24"/>
        </w:rPr>
        <w:t xml:space="preserve">2012. a liiklusseaduse muutmise seadusega </w:t>
      </w:r>
      <w:r w:rsidR="003A0327">
        <w:rPr>
          <w:rFonts w:cs="Times New Roman"/>
          <w:color w:val="000000" w:themeColor="text1"/>
          <w:szCs w:val="24"/>
        </w:rPr>
        <w:t xml:space="preserve">(eelnõu </w:t>
      </w:r>
      <w:r w:rsidR="00383F4D">
        <w:rPr>
          <w:rFonts w:cs="Times New Roman"/>
          <w:color w:val="000000" w:themeColor="text1"/>
          <w:szCs w:val="24"/>
        </w:rPr>
        <w:t xml:space="preserve">nr </w:t>
      </w:r>
      <w:r w:rsidRPr="00661BC4">
        <w:rPr>
          <w:rFonts w:cs="Times New Roman"/>
          <w:color w:val="000000" w:themeColor="text1"/>
          <w:szCs w:val="24"/>
        </w:rPr>
        <w:t>182 SE</w:t>
      </w:r>
      <w:r w:rsidR="00BA6AE4">
        <w:rPr>
          <w:rStyle w:val="Allmrkuseviide"/>
          <w:rFonts w:cs="Times New Roman"/>
          <w:color w:val="000000" w:themeColor="text1"/>
          <w:szCs w:val="24"/>
        </w:rPr>
        <w:footnoteReference w:id="47"/>
      </w:r>
      <w:r w:rsidR="003A0327">
        <w:rPr>
          <w:rFonts w:cs="Times New Roman"/>
          <w:color w:val="000000" w:themeColor="text1"/>
          <w:szCs w:val="24"/>
        </w:rPr>
        <w:t>).</w:t>
      </w:r>
      <w:r w:rsidRPr="00661BC4">
        <w:rPr>
          <w:rFonts w:cs="Times New Roman"/>
          <w:color w:val="000000" w:themeColor="text1"/>
          <w:szCs w:val="24"/>
        </w:rPr>
        <w:t xml:space="preserve"> Nimetatud seaduse eelnõu seletuskirja lk-l 2 on selgitatud liiklusseaduse § 6</w:t>
      </w:r>
      <w:r w:rsidRPr="00661BC4">
        <w:rPr>
          <w:rFonts w:cs="Times New Roman"/>
          <w:color w:val="000000" w:themeColor="text1"/>
          <w:szCs w:val="24"/>
          <w:vertAlign w:val="superscript"/>
        </w:rPr>
        <w:t>1</w:t>
      </w:r>
      <w:r w:rsidRPr="00661BC4">
        <w:rPr>
          <w:rFonts w:cs="Times New Roman"/>
          <w:color w:val="000000" w:themeColor="text1"/>
          <w:szCs w:val="24"/>
        </w:rPr>
        <w:t xml:space="preserve"> lõi</w:t>
      </w:r>
      <w:r w:rsidR="007A1B0A">
        <w:rPr>
          <w:rFonts w:cs="Times New Roman"/>
          <w:color w:val="000000" w:themeColor="text1"/>
          <w:szCs w:val="24"/>
        </w:rPr>
        <w:t>get</w:t>
      </w:r>
      <w:r w:rsidRPr="00661BC4">
        <w:rPr>
          <w:rFonts w:cs="Times New Roman"/>
          <w:color w:val="000000" w:themeColor="text1"/>
          <w:szCs w:val="24"/>
        </w:rPr>
        <w:t xml:space="preserve"> 1, sh </w:t>
      </w:r>
      <w:r w:rsidR="007A1B0A">
        <w:rPr>
          <w:rFonts w:cs="Times New Roman"/>
          <w:color w:val="000000" w:themeColor="text1"/>
          <w:szCs w:val="24"/>
        </w:rPr>
        <w:t>on selles märgitud,</w:t>
      </w:r>
      <w:r w:rsidRPr="00661BC4">
        <w:rPr>
          <w:rFonts w:cs="Times New Roman"/>
          <w:color w:val="000000" w:themeColor="text1"/>
          <w:szCs w:val="24"/>
        </w:rPr>
        <w:t xml:space="preserve"> et intelligentse transpordisüsteemi „</w:t>
      </w:r>
      <w:r w:rsidRPr="003E1307">
        <w:rPr>
          <w:rFonts w:cs="Times New Roman"/>
          <w:color w:val="000000" w:themeColor="text1"/>
          <w:szCs w:val="24"/>
        </w:rPr>
        <w:t>alla liigituvad näiteks ühistranspordi kasutajatele mõeldud reaalaja infosüsteemid, samuti mitmesugused liikluse turvalisusele (automaatsed hoiatused jms) või liiklusoludest sõltuvalt optimaalse marsruudi planeerimisele suunatud rakendused“</w:t>
      </w:r>
      <w:r w:rsidRPr="00661BC4">
        <w:rPr>
          <w:rFonts w:cs="Times New Roman"/>
          <w:color w:val="000000" w:themeColor="text1"/>
          <w:szCs w:val="24"/>
        </w:rPr>
        <w:t>.</w:t>
      </w:r>
    </w:p>
    <w:p w14:paraId="7B3F0599" w14:textId="3ECE66D6" w:rsidR="6AA50B28" w:rsidRPr="00E8551A" w:rsidRDefault="4DAE9976" w:rsidP="00713977">
      <w:pPr>
        <w:rPr>
          <w:rFonts w:cs="Times New Roman"/>
        </w:rPr>
      </w:pPr>
      <w:r w:rsidRPr="00E8551A">
        <w:rPr>
          <w:rFonts w:cs="Times New Roman"/>
        </w:rPr>
        <w:t xml:space="preserve">Eelnõu autorid juhivad seoses kõnealuse punktiga tähelepanu ka asjaolule, </w:t>
      </w:r>
      <w:r w:rsidR="42F4AC39" w:rsidRPr="00E8551A">
        <w:rPr>
          <w:rFonts w:cs="Times New Roman"/>
        </w:rPr>
        <w:t>et K</w:t>
      </w:r>
      <w:r w:rsidR="7C467DAB" w:rsidRPr="00E8551A">
        <w:rPr>
          <w:rFonts w:cs="Times New Roman"/>
        </w:rPr>
        <w:t xml:space="preserve">liimaministeerium on kõnealuse eelnõu kooskõlastamise ajal esitanud kooskõlastamisele liiklusseaduse muutmise seaduse eelnõu, millega </w:t>
      </w:r>
      <w:r w:rsidR="00383F4D">
        <w:rPr>
          <w:rFonts w:cs="Times New Roman"/>
        </w:rPr>
        <w:t>kavandatakse</w:t>
      </w:r>
      <w:r w:rsidR="7C467DAB" w:rsidRPr="00E8551A">
        <w:rPr>
          <w:rFonts w:cs="Times New Roman"/>
        </w:rPr>
        <w:t xml:space="preserve"> mh </w:t>
      </w:r>
      <w:r w:rsidR="00383F4D">
        <w:rPr>
          <w:rFonts w:cs="Times New Roman"/>
        </w:rPr>
        <w:t xml:space="preserve">muuta </w:t>
      </w:r>
      <w:r w:rsidR="7C467DAB" w:rsidRPr="00E8551A">
        <w:rPr>
          <w:rFonts w:cs="Times New Roman"/>
        </w:rPr>
        <w:t>ka intellige</w:t>
      </w:r>
      <w:r w:rsidR="66F59D80" w:rsidRPr="00E8551A">
        <w:rPr>
          <w:rFonts w:cs="Times New Roman"/>
        </w:rPr>
        <w:t>n</w:t>
      </w:r>
      <w:r w:rsidR="7C467DAB" w:rsidRPr="00E8551A">
        <w:rPr>
          <w:rFonts w:cs="Times New Roman"/>
        </w:rPr>
        <w:t xml:space="preserve">tsetele </w:t>
      </w:r>
      <w:r w:rsidR="0B133199" w:rsidRPr="00E8551A">
        <w:rPr>
          <w:rFonts w:cs="Times New Roman"/>
        </w:rPr>
        <w:t>transpordisüsteemidele kohalduvaid nõudeid.</w:t>
      </w:r>
      <w:r w:rsidR="39FB4983" w:rsidRPr="00E8551A">
        <w:rPr>
          <w:rFonts w:cs="Times New Roman"/>
        </w:rPr>
        <w:t xml:space="preserve"> </w:t>
      </w:r>
      <w:r w:rsidR="00383F4D">
        <w:rPr>
          <w:rFonts w:cs="Times New Roman"/>
        </w:rPr>
        <w:t>See</w:t>
      </w:r>
      <w:r w:rsidR="39FB4983" w:rsidRPr="00E8551A">
        <w:rPr>
          <w:rFonts w:cs="Times New Roman"/>
        </w:rPr>
        <w:t xml:space="preserve"> eelnõu</w:t>
      </w:r>
      <w:r w:rsidR="005C71B3">
        <w:rPr>
          <w:rFonts w:cs="Times New Roman"/>
        </w:rPr>
        <w:t xml:space="preserve"> (</w:t>
      </w:r>
      <w:r w:rsidR="00136241">
        <w:rPr>
          <w:rFonts w:cs="Times New Roman"/>
        </w:rPr>
        <w:t>l</w:t>
      </w:r>
      <w:r w:rsidR="005C71B3">
        <w:rPr>
          <w:rFonts w:cs="Times New Roman"/>
        </w:rPr>
        <w:t>iiklusseaduse muutmise seadus)</w:t>
      </w:r>
      <w:r w:rsidR="39FB4983" w:rsidRPr="00E8551A">
        <w:rPr>
          <w:rFonts w:cs="Times New Roman"/>
        </w:rPr>
        <w:t xml:space="preserve"> peaks eeld</w:t>
      </w:r>
      <w:r w:rsidR="00136241">
        <w:rPr>
          <w:rFonts w:cs="Times New Roman"/>
        </w:rPr>
        <w:t>atavasti</w:t>
      </w:r>
      <w:r w:rsidR="39FB4983" w:rsidRPr="00E8551A">
        <w:rPr>
          <w:rFonts w:cs="Times New Roman"/>
        </w:rPr>
        <w:t xml:space="preserve"> jõustuma 21.</w:t>
      </w:r>
      <w:r w:rsidR="00136241">
        <w:rPr>
          <w:rFonts w:cs="Times New Roman"/>
        </w:rPr>
        <w:t xml:space="preserve"> detsembril </w:t>
      </w:r>
      <w:r w:rsidR="39FB4983" w:rsidRPr="00E8551A">
        <w:rPr>
          <w:rFonts w:cs="Times New Roman"/>
        </w:rPr>
        <w:t>2025</w:t>
      </w:r>
      <w:r w:rsidR="0B133199" w:rsidRPr="00E8551A">
        <w:rPr>
          <w:rFonts w:cs="Times New Roman"/>
        </w:rPr>
        <w:t xml:space="preserve"> </w:t>
      </w:r>
      <w:r w:rsidR="2F45B0C9" w:rsidRPr="00E8551A">
        <w:rPr>
          <w:rFonts w:cs="Times New Roman"/>
        </w:rPr>
        <w:t>(eelnõu toimiku number 25-0547)</w:t>
      </w:r>
      <w:r w:rsidR="005C71B3">
        <w:rPr>
          <w:rFonts w:cs="Times New Roman"/>
        </w:rPr>
        <w:t>.</w:t>
      </w:r>
      <w:r w:rsidR="00816C44">
        <w:rPr>
          <w:rStyle w:val="Allmrkuseviide"/>
          <w:rFonts w:cs="Times New Roman"/>
        </w:rPr>
        <w:footnoteReference w:id="48"/>
      </w:r>
      <w:r w:rsidR="35C12641" w:rsidRPr="00E8551A">
        <w:rPr>
          <w:rFonts w:cs="Times New Roman"/>
        </w:rPr>
        <w:t xml:space="preserve"> </w:t>
      </w:r>
      <w:r w:rsidR="00383F4D">
        <w:rPr>
          <w:rFonts w:cs="Times New Roman"/>
        </w:rPr>
        <w:t>Se</w:t>
      </w:r>
      <w:r w:rsidR="35C12641" w:rsidRPr="00E8551A">
        <w:rPr>
          <w:rFonts w:cs="Times New Roman"/>
        </w:rPr>
        <w:t>lles eelnõus</w:t>
      </w:r>
      <w:r w:rsidR="09E56D74" w:rsidRPr="00E8551A">
        <w:rPr>
          <w:rFonts w:cs="Times New Roman"/>
        </w:rPr>
        <w:t xml:space="preserve"> (I ringi versioonis)</w:t>
      </w:r>
      <w:r w:rsidR="35C12641" w:rsidRPr="00E8551A">
        <w:rPr>
          <w:rFonts w:cs="Times New Roman"/>
        </w:rPr>
        <w:t xml:space="preserve"> soov</w:t>
      </w:r>
      <w:r w:rsidR="00CE7CD8">
        <w:rPr>
          <w:rFonts w:cs="Times New Roman"/>
        </w:rPr>
        <w:t>iti</w:t>
      </w:r>
      <w:r w:rsidR="35C12641" w:rsidRPr="00E8551A">
        <w:rPr>
          <w:rFonts w:cs="Times New Roman"/>
        </w:rPr>
        <w:t xml:space="preserve"> defineerida liiklusseaduse § 6</w:t>
      </w:r>
      <w:r w:rsidR="35C12641" w:rsidRPr="00E8551A">
        <w:rPr>
          <w:rFonts w:cs="Times New Roman"/>
          <w:vertAlign w:val="superscript"/>
        </w:rPr>
        <w:t>1</w:t>
      </w:r>
      <w:r w:rsidR="35C12641" w:rsidRPr="00E8551A">
        <w:rPr>
          <w:rFonts w:cs="Times New Roman"/>
        </w:rPr>
        <w:t xml:space="preserve"> lõikes 2</w:t>
      </w:r>
      <w:r w:rsidR="35C12641" w:rsidRPr="00E8551A">
        <w:rPr>
          <w:rFonts w:cs="Times New Roman"/>
          <w:vertAlign w:val="superscript"/>
        </w:rPr>
        <w:t>1</w:t>
      </w:r>
      <w:r w:rsidR="35C12641" w:rsidRPr="00E8551A">
        <w:rPr>
          <w:rFonts w:cs="Times New Roman"/>
        </w:rPr>
        <w:t xml:space="preserve"> </w:t>
      </w:r>
      <w:r w:rsidR="005E27FC">
        <w:rPr>
          <w:rFonts w:cs="Times New Roman"/>
        </w:rPr>
        <w:t>„</w:t>
      </w:r>
      <w:r w:rsidR="35C12641" w:rsidRPr="003E0877">
        <w:rPr>
          <w:rFonts w:cs="Times New Roman"/>
        </w:rPr>
        <w:t>intelligentsete transpordisüsteemide teenus</w:t>
      </w:r>
      <w:r w:rsidR="005E27FC" w:rsidRPr="003E0877">
        <w:rPr>
          <w:rFonts w:cs="Times New Roman"/>
        </w:rPr>
        <w:t>“</w:t>
      </w:r>
      <w:r w:rsidR="35C12641" w:rsidRPr="00E8551A">
        <w:rPr>
          <w:rFonts w:cs="Times New Roman"/>
        </w:rPr>
        <w:t xml:space="preserve"> kui </w:t>
      </w:r>
      <w:r w:rsidR="005E27FC" w:rsidRPr="003E0877">
        <w:rPr>
          <w:rFonts w:cs="Times New Roman"/>
        </w:rPr>
        <w:t>„</w:t>
      </w:r>
      <w:r w:rsidR="5D4D3F79" w:rsidRPr="003E0877">
        <w:rPr>
          <w:rFonts w:cs="Times New Roman"/>
        </w:rPr>
        <w:t>intelligentsete transpordisüsteemide rakenduse pakkumine selgelt määratletud organisatsioonilise ja toimimisraamistiku abil, et aidata kaasa kasutusohutusele, tõhususele, kestlikule liikuvusele või mugavusele või transpordi- ja reisitoimingute hõlbustamisele ja toetamisele</w:t>
      </w:r>
      <w:r w:rsidR="005E27FC" w:rsidRPr="003E0877">
        <w:rPr>
          <w:rFonts w:cs="Times New Roman"/>
        </w:rPr>
        <w:t>“</w:t>
      </w:r>
      <w:r w:rsidR="5D4D3F79" w:rsidRPr="00E8551A">
        <w:rPr>
          <w:rFonts w:cs="Times New Roman"/>
        </w:rPr>
        <w:t>.</w:t>
      </w:r>
      <w:r w:rsidR="160F2F71" w:rsidRPr="00E8551A">
        <w:rPr>
          <w:rFonts w:cs="Times New Roman"/>
        </w:rPr>
        <w:t xml:space="preserve"> </w:t>
      </w:r>
      <w:r w:rsidR="3574E6BB" w:rsidRPr="00AC5AFA">
        <w:rPr>
          <w:rFonts w:cs="Times New Roman"/>
        </w:rPr>
        <w:t>NIS2</w:t>
      </w:r>
      <w:r w:rsidR="00AC5AFA">
        <w:rPr>
          <w:rFonts w:cs="Times New Roman"/>
        </w:rPr>
        <w:t>-</w:t>
      </w:r>
      <w:r w:rsidR="3574E6BB" w:rsidRPr="00E8551A">
        <w:rPr>
          <w:rFonts w:cs="Times New Roman"/>
        </w:rPr>
        <w:t xml:space="preserve">direktiivi I lisa </w:t>
      </w:r>
      <w:r w:rsidR="00AC5AFA">
        <w:rPr>
          <w:rFonts w:cs="Times New Roman"/>
        </w:rPr>
        <w:t>taandes</w:t>
      </w:r>
      <w:r w:rsidR="3574E6BB" w:rsidRPr="00E8551A">
        <w:rPr>
          <w:rFonts w:cs="Times New Roman"/>
        </w:rPr>
        <w:t xml:space="preserve"> </w:t>
      </w:r>
      <w:r w:rsidR="00AC5AFA">
        <w:rPr>
          <w:rFonts w:cs="Times New Roman"/>
        </w:rPr>
        <w:t>kasuta</w:t>
      </w:r>
      <w:r w:rsidR="3574E6BB" w:rsidRPr="00AC5AFA">
        <w:rPr>
          <w:rFonts w:cs="Times New Roman"/>
        </w:rPr>
        <w:t>tud</w:t>
      </w:r>
      <w:r w:rsidR="00AC5AFA">
        <w:rPr>
          <w:rFonts w:cs="Times New Roman"/>
        </w:rPr>
        <w:t xml:space="preserve"> termini</w:t>
      </w:r>
      <w:r w:rsidR="3574E6BB" w:rsidRPr="00E8551A">
        <w:rPr>
          <w:rFonts w:cs="Times New Roman"/>
        </w:rPr>
        <w:t xml:space="preserve"> </w:t>
      </w:r>
      <w:r w:rsidR="3574E6BB" w:rsidRPr="003E0877">
        <w:rPr>
          <w:rFonts w:cs="Times New Roman"/>
        </w:rPr>
        <w:t>„intelligentsete transpordisüsteemide operaatori“</w:t>
      </w:r>
      <w:r w:rsidR="3574E6BB" w:rsidRPr="00E8551A">
        <w:rPr>
          <w:rFonts w:cs="Times New Roman"/>
        </w:rPr>
        <w:t xml:space="preserve"> all</w:t>
      </w:r>
      <w:r w:rsidR="00AC5AFA">
        <w:rPr>
          <w:rFonts w:cs="Times New Roman"/>
        </w:rPr>
        <w:t xml:space="preserve">, mis </w:t>
      </w:r>
      <w:r w:rsidR="0013538F">
        <w:rPr>
          <w:rFonts w:cs="Times New Roman"/>
        </w:rPr>
        <w:t>asendatakse</w:t>
      </w:r>
      <w:r w:rsidR="3574E6BB" w:rsidRPr="00E8551A">
        <w:rPr>
          <w:rFonts w:cs="Times New Roman"/>
        </w:rPr>
        <w:t xml:space="preserve"> </w:t>
      </w:r>
      <w:r w:rsidR="540ED434" w:rsidRPr="00E8551A">
        <w:rPr>
          <w:rFonts w:cs="Times New Roman"/>
        </w:rPr>
        <w:t>Kliimaministeeriumi ette valmistatud</w:t>
      </w:r>
      <w:r w:rsidR="3574E6BB" w:rsidRPr="00E8551A">
        <w:rPr>
          <w:rFonts w:cs="Times New Roman"/>
        </w:rPr>
        <w:t xml:space="preserve"> eelnõu </w:t>
      </w:r>
      <w:r w:rsidR="00383F4D">
        <w:rPr>
          <w:rFonts w:cs="Times New Roman"/>
        </w:rPr>
        <w:t>seadusena</w:t>
      </w:r>
      <w:r w:rsidR="3574E6BB" w:rsidRPr="00E8551A">
        <w:rPr>
          <w:rFonts w:cs="Times New Roman"/>
        </w:rPr>
        <w:t xml:space="preserve"> jõustumise järel </w:t>
      </w:r>
      <w:r w:rsidR="0013538F">
        <w:rPr>
          <w:rFonts w:cs="Times New Roman"/>
        </w:rPr>
        <w:t>terminiga</w:t>
      </w:r>
      <w:r w:rsidR="3574E6BB" w:rsidRPr="00E8551A">
        <w:rPr>
          <w:rFonts w:cs="Times New Roman"/>
        </w:rPr>
        <w:t xml:space="preserve"> </w:t>
      </w:r>
      <w:r w:rsidR="009C2E87">
        <w:rPr>
          <w:rFonts w:cs="Times New Roman"/>
        </w:rPr>
        <w:t>„</w:t>
      </w:r>
      <w:r w:rsidR="3574E6BB" w:rsidRPr="003E0877">
        <w:rPr>
          <w:rFonts w:cs="Times New Roman"/>
        </w:rPr>
        <w:t>intelligentse transpordisüsteemi käitaja</w:t>
      </w:r>
      <w:r w:rsidR="009C2E87" w:rsidRPr="003E0877">
        <w:rPr>
          <w:rFonts w:cs="Times New Roman"/>
        </w:rPr>
        <w:t>“</w:t>
      </w:r>
      <w:r w:rsidR="0013538F">
        <w:rPr>
          <w:rFonts w:cs="Times New Roman"/>
        </w:rPr>
        <w:t>,</w:t>
      </w:r>
      <w:r w:rsidR="07434CC9" w:rsidRPr="00AC5AFA">
        <w:rPr>
          <w:rFonts w:cs="Times New Roman"/>
        </w:rPr>
        <w:t xml:space="preserve"> </w:t>
      </w:r>
      <w:r w:rsidR="00F17034">
        <w:rPr>
          <w:rFonts w:cs="Times New Roman"/>
        </w:rPr>
        <w:t>saab</w:t>
      </w:r>
      <w:r w:rsidR="00E923AE">
        <w:rPr>
          <w:rFonts w:cs="Times New Roman"/>
        </w:rPr>
        <w:t xml:space="preserve"> </w:t>
      </w:r>
      <w:r w:rsidR="0013538F">
        <w:rPr>
          <w:rFonts w:cs="Times New Roman"/>
        </w:rPr>
        <w:t>mõist</w:t>
      </w:r>
      <w:r w:rsidR="07434CC9" w:rsidRPr="00AC5AFA">
        <w:rPr>
          <w:rFonts w:cs="Times New Roman"/>
        </w:rPr>
        <w:t>a</w:t>
      </w:r>
      <w:r w:rsidR="10A8E23A" w:rsidRPr="00E8551A">
        <w:rPr>
          <w:rFonts w:cs="Times New Roman"/>
        </w:rPr>
        <w:t xml:space="preserve"> </w:t>
      </w:r>
      <w:r w:rsidR="0013538F">
        <w:rPr>
          <w:rFonts w:cs="Times New Roman"/>
        </w:rPr>
        <w:t>endise</w:t>
      </w:r>
      <w:r w:rsidR="0013538F" w:rsidRPr="00AC5AFA">
        <w:rPr>
          <w:rFonts w:cs="Times New Roman"/>
        </w:rPr>
        <w:t xml:space="preserve">lt </w:t>
      </w:r>
      <w:r w:rsidR="07434CC9" w:rsidRPr="00E8551A">
        <w:rPr>
          <w:rFonts w:cs="Times New Roman"/>
        </w:rPr>
        <w:t xml:space="preserve">direktiivi 2010/40/EL artikli 4 punkti 5 kohast </w:t>
      </w:r>
      <w:r w:rsidR="07434CC9" w:rsidRPr="003E0877">
        <w:rPr>
          <w:rFonts w:cs="Times New Roman"/>
        </w:rPr>
        <w:t>„intelligentsete transpordisüsteemide teenuse pakkujat“</w:t>
      </w:r>
      <w:r w:rsidR="07434CC9" w:rsidRPr="00E8551A">
        <w:rPr>
          <w:rFonts w:cs="Times New Roman"/>
        </w:rPr>
        <w:t xml:space="preserve">. Sel juhul </w:t>
      </w:r>
      <w:r w:rsidR="0013538F">
        <w:rPr>
          <w:rFonts w:cs="Times New Roman"/>
        </w:rPr>
        <w:t>tähendab</w:t>
      </w:r>
      <w:r w:rsidR="07434CC9" w:rsidRPr="00E8551A">
        <w:rPr>
          <w:rFonts w:cs="Times New Roman"/>
        </w:rPr>
        <w:t xml:space="preserve"> </w:t>
      </w:r>
      <w:r w:rsidR="00E923AE">
        <w:rPr>
          <w:rFonts w:cs="Times New Roman"/>
        </w:rPr>
        <w:t>eelnimetatud</w:t>
      </w:r>
      <w:r w:rsidR="07434CC9" w:rsidRPr="00E8551A">
        <w:rPr>
          <w:rFonts w:cs="Times New Roman"/>
        </w:rPr>
        <w:t xml:space="preserve"> eelnõu jõustumise jär</w:t>
      </w:r>
      <w:r w:rsidR="0013538F">
        <w:rPr>
          <w:rFonts w:cs="Times New Roman"/>
        </w:rPr>
        <w:t>el</w:t>
      </w:r>
      <w:r w:rsidR="07434CC9" w:rsidRPr="00E8551A">
        <w:rPr>
          <w:rFonts w:cs="Times New Roman"/>
        </w:rPr>
        <w:t xml:space="preserve"> liiklusseaduses edaspidi sätestatud </w:t>
      </w:r>
      <w:r w:rsidR="0013538F">
        <w:rPr>
          <w:rFonts w:cs="Times New Roman"/>
        </w:rPr>
        <w:t>termin</w:t>
      </w:r>
      <w:r w:rsidR="0013538F" w:rsidRPr="00E8551A">
        <w:rPr>
          <w:rFonts w:cs="Times New Roman"/>
        </w:rPr>
        <w:t xml:space="preserve"> </w:t>
      </w:r>
      <w:r w:rsidR="009C2E87">
        <w:rPr>
          <w:rFonts w:cs="Times New Roman"/>
        </w:rPr>
        <w:t>„</w:t>
      </w:r>
      <w:r w:rsidR="07434CC9" w:rsidRPr="003E0877">
        <w:rPr>
          <w:rFonts w:cs="Times New Roman"/>
        </w:rPr>
        <w:t>intelligentsete transpordisüsteemide teenus</w:t>
      </w:r>
      <w:r w:rsidR="009C2E87" w:rsidRPr="003E0877">
        <w:rPr>
          <w:rFonts w:cs="Times New Roman"/>
        </w:rPr>
        <w:t>“</w:t>
      </w:r>
      <w:r w:rsidR="00BE2019" w:rsidRPr="003E0877">
        <w:rPr>
          <w:rFonts w:cs="Times New Roman"/>
        </w:rPr>
        <w:t xml:space="preserve"> </w:t>
      </w:r>
      <w:r w:rsidR="00BE2019" w:rsidRPr="00BE2019">
        <w:rPr>
          <w:rFonts w:cs="Times New Roman"/>
        </w:rPr>
        <w:t>se</w:t>
      </w:r>
      <w:r w:rsidR="0013538F">
        <w:rPr>
          <w:rFonts w:cs="Times New Roman"/>
        </w:rPr>
        <w:t>da</w:t>
      </w:r>
      <w:r w:rsidR="00BE2019" w:rsidRPr="00BE2019">
        <w:rPr>
          <w:rFonts w:cs="Times New Roman"/>
        </w:rPr>
        <w:t xml:space="preserve"> teenus</w:t>
      </w:r>
      <w:r w:rsidR="0013538F">
        <w:rPr>
          <w:rFonts w:cs="Times New Roman"/>
        </w:rPr>
        <w:t>t</w:t>
      </w:r>
      <w:r w:rsidR="17B50483" w:rsidRPr="00E8551A">
        <w:rPr>
          <w:rFonts w:cs="Times New Roman"/>
          <w:i/>
          <w:iCs/>
        </w:rPr>
        <w:t xml:space="preserve">, </w:t>
      </w:r>
      <w:r w:rsidR="17B50483" w:rsidRPr="00E8551A">
        <w:rPr>
          <w:rFonts w:cs="Times New Roman"/>
        </w:rPr>
        <w:t xml:space="preserve">mida </w:t>
      </w:r>
      <w:r w:rsidR="00BE2019">
        <w:rPr>
          <w:rFonts w:cs="Times New Roman"/>
        </w:rPr>
        <w:t>kommenteeritavas punktis nimetatud</w:t>
      </w:r>
      <w:r w:rsidR="17B50483" w:rsidRPr="00E8551A">
        <w:rPr>
          <w:rFonts w:cs="Times New Roman"/>
        </w:rPr>
        <w:t xml:space="preserve"> käitaja osutab</w:t>
      </w:r>
      <w:r w:rsidR="07434CC9" w:rsidRPr="00E8551A">
        <w:rPr>
          <w:rFonts w:cs="Times New Roman"/>
        </w:rPr>
        <w:t>.</w:t>
      </w:r>
    </w:p>
    <w:p w14:paraId="76EE73AE" w14:textId="77777777" w:rsidR="00E8551A" w:rsidRPr="00E8551A" w:rsidRDefault="00E8551A" w:rsidP="00713977">
      <w:pPr>
        <w:rPr>
          <w:rFonts w:cs="Times New Roman"/>
        </w:rPr>
      </w:pPr>
    </w:p>
    <w:p w14:paraId="651AAED4" w14:textId="76C2F83A" w:rsidR="61BA0D67" w:rsidRPr="00661BC4" w:rsidRDefault="00725CA8" w:rsidP="00713977">
      <w:pPr>
        <w:rPr>
          <w:rFonts w:cs="Times New Roman"/>
          <w:szCs w:val="24"/>
        </w:rPr>
      </w:pPr>
      <w:r>
        <w:rPr>
          <w:rFonts w:cs="Times New Roman"/>
          <w:b/>
          <w:bCs/>
          <w:color w:val="000000" w:themeColor="text1"/>
          <w:szCs w:val="24"/>
        </w:rPr>
        <w:t xml:space="preserve">Eelnõukohane </w:t>
      </w:r>
      <w:r w:rsidR="61BA0D67" w:rsidRPr="00661BC4">
        <w:rPr>
          <w:rFonts w:cs="Times New Roman"/>
          <w:b/>
          <w:bCs/>
          <w:color w:val="000000" w:themeColor="text1"/>
          <w:szCs w:val="24"/>
        </w:rPr>
        <w:t>KüTS</w:t>
      </w:r>
      <w:r>
        <w:rPr>
          <w:rFonts w:cs="Times New Roman"/>
          <w:b/>
          <w:bCs/>
          <w:color w:val="000000" w:themeColor="text1"/>
          <w:szCs w:val="24"/>
        </w:rPr>
        <w:t>i</w:t>
      </w:r>
      <w:r w:rsidR="61BA0D67" w:rsidRPr="00661BC4">
        <w:rPr>
          <w:rFonts w:cs="Times New Roman"/>
          <w:b/>
          <w:bCs/>
          <w:color w:val="000000" w:themeColor="text1"/>
          <w:szCs w:val="24"/>
        </w:rPr>
        <w:t xml:space="preserve"> § 3 l</w:t>
      </w:r>
      <w:r>
        <w:rPr>
          <w:rFonts w:cs="Times New Roman"/>
          <w:b/>
          <w:bCs/>
          <w:color w:val="000000" w:themeColor="text1"/>
          <w:szCs w:val="24"/>
        </w:rPr>
        <w:t>õike</w:t>
      </w:r>
      <w:r w:rsidR="61BA0D67" w:rsidRPr="00661BC4">
        <w:rPr>
          <w:rFonts w:cs="Times New Roman"/>
          <w:b/>
          <w:bCs/>
          <w:color w:val="000000" w:themeColor="text1"/>
          <w:szCs w:val="24"/>
        </w:rPr>
        <w:t xml:space="preserve"> 3 p</w:t>
      </w:r>
      <w:r>
        <w:rPr>
          <w:rFonts w:cs="Times New Roman"/>
          <w:b/>
          <w:bCs/>
          <w:color w:val="000000" w:themeColor="text1"/>
          <w:szCs w:val="24"/>
        </w:rPr>
        <w:t>unkt</w:t>
      </w:r>
      <w:r w:rsidR="61BA0D67" w:rsidRPr="00661BC4">
        <w:rPr>
          <w:rFonts w:cs="Times New Roman"/>
          <w:b/>
          <w:bCs/>
          <w:color w:val="000000" w:themeColor="text1"/>
          <w:szCs w:val="24"/>
        </w:rPr>
        <w:t xml:space="preserve"> 2</w:t>
      </w:r>
      <w:r w:rsidR="787921D4" w:rsidRPr="00661BC4">
        <w:rPr>
          <w:rFonts w:cs="Times New Roman"/>
          <w:b/>
          <w:bCs/>
          <w:color w:val="000000" w:themeColor="text1"/>
          <w:szCs w:val="24"/>
        </w:rPr>
        <w:t>5</w:t>
      </w:r>
      <w:r w:rsidR="61BA0D67" w:rsidRPr="00661BC4">
        <w:rPr>
          <w:rFonts w:cs="Times New Roman"/>
          <w:b/>
          <w:bCs/>
          <w:color w:val="000000" w:themeColor="text1"/>
          <w:szCs w:val="24"/>
        </w:rPr>
        <w:t xml:space="preserve"> </w:t>
      </w:r>
      <w:r>
        <w:rPr>
          <w:rFonts w:cs="Times New Roman"/>
          <w:color w:val="000000" w:themeColor="text1"/>
          <w:szCs w:val="24"/>
        </w:rPr>
        <w:t>sätesta</w:t>
      </w:r>
      <w:r w:rsidR="61BA0D67" w:rsidRPr="00661BC4">
        <w:rPr>
          <w:rFonts w:cs="Times New Roman"/>
          <w:color w:val="000000" w:themeColor="text1"/>
          <w:szCs w:val="24"/>
        </w:rPr>
        <w:t>b üliolulise üksusena maagaasi rafineerimise ja töötlemise rajatise käitaja.</w:t>
      </w:r>
      <w:r w:rsidR="63C41419" w:rsidRPr="00661BC4">
        <w:rPr>
          <w:rFonts w:cs="Times New Roman"/>
          <w:color w:val="000000" w:themeColor="text1"/>
          <w:szCs w:val="24"/>
        </w:rPr>
        <w:t xml:space="preserve"> </w:t>
      </w:r>
      <w:r w:rsidR="7D63765D"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7D63765D" w:rsidRPr="00661BC4">
        <w:rPr>
          <w:rFonts w:cs="Times New Roman"/>
          <w:color w:val="000000" w:themeColor="text1"/>
          <w:szCs w:val="24"/>
        </w:rPr>
        <w:t xml:space="preserve"> ka k</w:t>
      </w:r>
      <w:r>
        <w:rPr>
          <w:rFonts w:cs="Times New Roman"/>
          <w:color w:val="000000" w:themeColor="text1"/>
          <w:szCs w:val="24"/>
        </w:rPr>
        <w:t>õne</w:t>
      </w:r>
      <w:r w:rsidR="7D63765D" w:rsidRPr="00661BC4">
        <w:rPr>
          <w:rFonts w:cs="Times New Roman"/>
          <w:color w:val="000000" w:themeColor="text1"/>
          <w:szCs w:val="24"/>
        </w:rPr>
        <w:t>soleva lõike sissejuhatavas osas nimetatud piirmäärad</w:t>
      </w:r>
      <w:r>
        <w:rPr>
          <w:rFonts w:cs="Times New Roman"/>
          <w:color w:val="000000" w:themeColor="text1"/>
          <w:szCs w:val="24"/>
        </w:rPr>
        <w:t>ele</w:t>
      </w:r>
      <w:r w:rsidR="7D63765D" w:rsidRPr="00661BC4">
        <w:rPr>
          <w:rFonts w:cs="Times New Roman"/>
          <w:color w:val="000000" w:themeColor="text1"/>
          <w:szCs w:val="24"/>
        </w:rPr>
        <w:t>.</w:t>
      </w:r>
      <w:r w:rsidR="7D63765D" w:rsidRPr="00661BC4">
        <w:rPr>
          <w:rFonts w:cs="Times New Roman"/>
          <w:color w:val="CC3595"/>
          <w:szCs w:val="24"/>
          <w:u w:val="single"/>
        </w:rPr>
        <w:t xml:space="preserve"> </w:t>
      </w:r>
    </w:p>
    <w:p w14:paraId="6AADA12B" w14:textId="63B1360F" w:rsidR="63C41419" w:rsidRPr="00BE2019" w:rsidRDefault="0595471D" w:rsidP="00713977">
      <w:pPr>
        <w:rPr>
          <w:rFonts w:cs="Times New Roman"/>
        </w:rPr>
      </w:pPr>
      <w:r w:rsidRPr="00BE2019">
        <w:rPr>
          <w:rFonts w:cs="Times New Roman"/>
        </w:rPr>
        <w:t xml:space="preserve">Sellega </w:t>
      </w:r>
      <w:r w:rsidR="00112900">
        <w:rPr>
          <w:rFonts w:cs="Times New Roman"/>
        </w:rPr>
        <w:t xml:space="preserve">kavandatakse üle </w:t>
      </w:r>
      <w:r w:rsidRPr="00BE2019">
        <w:rPr>
          <w:rFonts w:cs="Times New Roman"/>
        </w:rPr>
        <w:t>võ</w:t>
      </w:r>
      <w:r w:rsidR="00112900">
        <w:rPr>
          <w:rFonts w:cs="Times New Roman"/>
        </w:rPr>
        <w:t>t</w:t>
      </w:r>
      <w:r w:rsidRPr="00BE2019">
        <w:rPr>
          <w:rFonts w:cs="Times New Roman"/>
        </w:rPr>
        <w:t>ta NIS2</w:t>
      </w:r>
      <w:r w:rsidR="00112900">
        <w:rPr>
          <w:rFonts w:cs="Times New Roman"/>
        </w:rPr>
        <w:t>-</w:t>
      </w:r>
      <w:r w:rsidRPr="00BE2019">
        <w:rPr>
          <w:rFonts w:cs="Times New Roman"/>
        </w:rPr>
        <w:t xml:space="preserve">direktiivi I lisa </w:t>
      </w:r>
      <w:r w:rsidR="00112900">
        <w:rPr>
          <w:rFonts w:cs="Times New Roman"/>
        </w:rPr>
        <w:t>punkti</w:t>
      </w:r>
      <w:r w:rsidRPr="00BE2019">
        <w:rPr>
          <w:rFonts w:cs="Times New Roman"/>
        </w:rPr>
        <w:t xml:space="preserve"> 1</w:t>
      </w:r>
      <w:r w:rsidR="00112900">
        <w:rPr>
          <w:rFonts w:cs="Times New Roman"/>
        </w:rPr>
        <w:t xml:space="preserve"> alapunkti </w:t>
      </w:r>
      <w:r w:rsidRPr="00BE2019">
        <w:rPr>
          <w:rFonts w:cs="Times New Roman"/>
        </w:rPr>
        <w:t>d</w:t>
      </w:r>
      <w:r w:rsidR="00112900">
        <w:rPr>
          <w:rFonts w:cs="Times New Roman"/>
        </w:rPr>
        <w:t xml:space="preserve"> </w:t>
      </w:r>
      <w:r w:rsidRPr="00BE2019">
        <w:rPr>
          <w:rFonts w:cs="Times New Roman"/>
        </w:rPr>
        <w:t xml:space="preserve">seitsmes </w:t>
      </w:r>
      <w:r w:rsidR="00112900">
        <w:rPr>
          <w:rFonts w:cs="Times New Roman"/>
        </w:rPr>
        <w:t>taan</w:t>
      </w:r>
      <w:r w:rsidRPr="00BE2019">
        <w:rPr>
          <w:rFonts w:cs="Times New Roman"/>
        </w:rPr>
        <w:t>e (</w:t>
      </w:r>
      <w:r w:rsidRPr="00BE2019">
        <w:rPr>
          <w:rFonts w:cs="Times New Roman"/>
          <w:i/>
          <w:iCs/>
        </w:rPr>
        <w:t>maagaasi rafineerimise ja töötlemise rajatiste haldurid</w:t>
      </w:r>
      <w:r w:rsidRPr="00BE2019">
        <w:rPr>
          <w:rFonts w:cs="Times New Roman"/>
        </w:rPr>
        <w:t xml:space="preserve">). Maagaasiseaduses sellekohast </w:t>
      </w:r>
      <w:r w:rsidR="00E923AE">
        <w:rPr>
          <w:rFonts w:cs="Times New Roman"/>
        </w:rPr>
        <w:t>terminit</w:t>
      </w:r>
      <w:r w:rsidR="00E923AE" w:rsidRPr="00BE2019">
        <w:rPr>
          <w:rFonts w:cs="Times New Roman"/>
        </w:rPr>
        <w:t xml:space="preserve"> </w:t>
      </w:r>
      <w:r w:rsidRPr="00BE2019">
        <w:rPr>
          <w:rFonts w:cs="Times New Roman"/>
        </w:rPr>
        <w:t>pole, samuti mitte</w:t>
      </w:r>
      <w:r w:rsidR="2E9655E3" w:rsidRPr="00BE2019">
        <w:rPr>
          <w:rFonts w:cs="Times New Roman"/>
        </w:rPr>
        <w:t xml:space="preserve"> direktiivis 2009/73/EÜ </w:t>
      </w:r>
      <w:r w:rsidR="00112900">
        <w:rPr>
          <w:rFonts w:cs="Times New Roman"/>
        </w:rPr>
        <w:t>ega</w:t>
      </w:r>
      <w:r w:rsidR="00112900" w:rsidRPr="00BE2019">
        <w:rPr>
          <w:rFonts w:cs="Times New Roman"/>
        </w:rPr>
        <w:t xml:space="preserve"> </w:t>
      </w:r>
      <w:r w:rsidR="2E9655E3" w:rsidRPr="00BE2019">
        <w:rPr>
          <w:rFonts w:cs="Times New Roman"/>
        </w:rPr>
        <w:t>selle</w:t>
      </w:r>
      <w:r w:rsidR="00112900">
        <w:rPr>
          <w:rFonts w:cs="Times New Roman"/>
        </w:rPr>
        <w:t xml:space="preserve"> direktiivi</w:t>
      </w:r>
      <w:r w:rsidR="645F035F" w:rsidRPr="00BE2019">
        <w:rPr>
          <w:rFonts w:cs="Times New Roman"/>
        </w:rPr>
        <w:t xml:space="preserve"> 3. augustil 2024</w:t>
      </w:r>
      <w:r w:rsidR="2E9655E3" w:rsidRPr="00BE2019">
        <w:rPr>
          <w:rFonts w:cs="Times New Roman"/>
        </w:rPr>
        <w:t xml:space="preserve"> kehtetuks tunnistanud</w:t>
      </w:r>
      <w:r w:rsidRPr="00BE2019">
        <w:rPr>
          <w:rFonts w:cs="Times New Roman"/>
        </w:rPr>
        <w:t xml:space="preserve"> direktiivis </w:t>
      </w:r>
      <w:r w:rsidR="00EE7650">
        <w:rPr>
          <w:rFonts w:cs="Times New Roman"/>
          <w:color w:val="000000" w:themeColor="text1"/>
        </w:rPr>
        <w:t>(EL)</w:t>
      </w:r>
      <w:r w:rsidR="00EE7650" w:rsidRPr="00661BC4">
        <w:rPr>
          <w:rFonts w:cs="Times New Roman"/>
          <w:color w:val="000000" w:themeColor="text1"/>
        </w:rPr>
        <w:t xml:space="preserve"> </w:t>
      </w:r>
      <w:r w:rsidRPr="00BE2019">
        <w:rPr>
          <w:rFonts w:cs="Times New Roman"/>
        </w:rPr>
        <w:t>2024/1788, mistõttu on kasutatud NIS2</w:t>
      </w:r>
      <w:r w:rsidR="00112900">
        <w:rPr>
          <w:rFonts w:cs="Times New Roman"/>
        </w:rPr>
        <w:t>-</w:t>
      </w:r>
      <w:r w:rsidRPr="00BE2019">
        <w:rPr>
          <w:rFonts w:cs="Times New Roman"/>
        </w:rPr>
        <w:t xml:space="preserve">direktiivi I lisas </w:t>
      </w:r>
      <w:r w:rsidR="00112900">
        <w:rPr>
          <w:rFonts w:cs="Times New Roman"/>
        </w:rPr>
        <w:t>kasutatud terminit</w:t>
      </w:r>
      <w:r w:rsidRPr="00BE2019">
        <w:rPr>
          <w:rFonts w:cs="Times New Roman"/>
        </w:rPr>
        <w:t xml:space="preserve">. </w:t>
      </w:r>
    </w:p>
    <w:p w14:paraId="4DB66D90" w14:textId="77777777" w:rsidR="00BE2019" w:rsidRPr="00661BC4" w:rsidRDefault="00BE2019" w:rsidP="00713977">
      <w:pPr>
        <w:rPr>
          <w:rFonts w:cs="Times New Roman"/>
        </w:rPr>
      </w:pPr>
    </w:p>
    <w:p w14:paraId="0D9580F7" w14:textId="3F14A800" w:rsidR="69CD1D9B" w:rsidRPr="00661BC4" w:rsidRDefault="00112900" w:rsidP="00713977">
      <w:pPr>
        <w:rPr>
          <w:rFonts w:cs="Times New Roman"/>
          <w:color w:val="000000" w:themeColor="text1"/>
          <w:szCs w:val="24"/>
        </w:rPr>
      </w:pPr>
      <w:r>
        <w:rPr>
          <w:rFonts w:cs="Times New Roman"/>
          <w:b/>
          <w:bCs/>
          <w:color w:val="000000" w:themeColor="text1"/>
          <w:szCs w:val="24"/>
        </w:rPr>
        <w:t xml:space="preserve">Eelnõukohane </w:t>
      </w:r>
      <w:r w:rsidR="69CD1D9B" w:rsidRPr="00661BC4">
        <w:rPr>
          <w:rFonts w:cs="Times New Roman"/>
          <w:b/>
          <w:bCs/>
          <w:color w:val="000000" w:themeColor="text1"/>
          <w:szCs w:val="24"/>
        </w:rPr>
        <w:t>KüTS</w:t>
      </w:r>
      <w:r>
        <w:rPr>
          <w:rFonts w:cs="Times New Roman"/>
          <w:b/>
          <w:bCs/>
          <w:color w:val="000000" w:themeColor="text1"/>
          <w:szCs w:val="24"/>
        </w:rPr>
        <w:t>i</w:t>
      </w:r>
      <w:r w:rsidR="69CD1D9B" w:rsidRPr="00661BC4">
        <w:rPr>
          <w:rFonts w:cs="Times New Roman"/>
          <w:b/>
          <w:bCs/>
          <w:color w:val="000000" w:themeColor="text1"/>
          <w:szCs w:val="24"/>
        </w:rPr>
        <w:t xml:space="preserve"> § 3 l</w:t>
      </w:r>
      <w:r>
        <w:rPr>
          <w:rFonts w:cs="Times New Roman"/>
          <w:b/>
          <w:bCs/>
          <w:color w:val="000000" w:themeColor="text1"/>
          <w:szCs w:val="24"/>
        </w:rPr>
        <w:t>õike</w:t>
      </w:r>
      <w:r w:rsidR="69CD1D9B" w:rsidRPr="00661BC4">
        <w:rPr>
          <w:rFonts w:cs="Times New Roman"/>
          <w:b/>
          <w:bCs/>
          <w:color w:val="000000" w:themeColor="text1"/>
          <w:szCs w:val="24"/>
        </w:rPr>
        <w:t xml:space="preserve"> 3 p</w:t>
      </w:r>
      <w:r>
        <w:rPr>
          <w:rFonts w:cs="Times New Roman"/>
          <w:b/>
          <w:bCs/>
          <w:color w:val="000000" w:themeColor="text1"/>
          <w:szCs w:val="24"/>
        </w:rPr>
        <w:t>unkt</w:t>
      </w:r>
      <w:r w:rsidR="69CD1D9B" w:rsidRPr="00661BC4">
        <w:rPr>
          <w:rFonts w:cs="Times New Roman"/>
          <w:b/>
          <w:bCs/>
          <w:color w:val="000000" w:themeColor="text1"/>
          <w:szCs w:val="24"/>
        </w:rPr>
        <w:t xml:space="preserve"> 26 </w:t>
      </w:r>
      <w:r>
        <w:rPr>
          <w:rFonts w:cs="Times New Roman"/>
          <w:color w:val="000000" w:themeColor="text1"/>
          <w:szCs w:val="24"/>
        </w:rPr>
        <w:t>sätesta</w:t>
      </w:r>
      <w:r w:rsidR="69CD1D9B" w:rsidRPr="00661BC4">
        <w:rPr>
          <w:rFonts w:cs="Times New Roman"/>
          <w:color w:val="000000" w:themeColor="text1"/>
          <w:szCs w:val="24"/>
        </w:rPr>
        <w:t>b üliolulise üksusena</w:t>
      </w:r>
      <w:r w:rsidR="05F5E449" w:rsidRPr="00661BC4">
        <w:rPr>
          <w:rFonts w:cs="Times New Roman"/>
          <w:color w:val="000000" w:themeColor="text1"/>
          <w:szCs w:val="24"/>
        </w:rPr>
        <w:t xml:space="preserve"> maagaasi, sealhulgas veeldatud maagaasi müügiga ning hulgimüüjale, lõpptarbijale ja maagaasi ostvale gaasiettevõtjale maagaasi edasimüügiga tegelev</w:t>
      </w:r>
      <w:r w:rsidR="00EE7650">
        <w:rPr>
          <w:rFonts w:cs="Times New Roman"/>
          <w:color w:val="000000" w:themeColor="text1"/>
          <w:szCs w:val="24"/>
        </w:rPr>
        <w:t>a</w:t>
      </w:r>
      <w:r w:rsidR="05F5E449" w:rsidRPr="00661BC4">
        <w:rPr>
          <w:rFonts w:cs="Times New Roman"/>
          <w:color w:val="000000" w:themeColor="text1"/>
          <w:szCs w:val="24"/>
        </w:rPr>
        <w:t xml:space="preserve"> gaasiettevõtja maagaasiseaduse tähenduses.</w:t>
      </w:r>
      <w:r w:rsidR="13139F55" w:rsidRPr="00661BC4">
        <w:rPr>
          <w:rFonts w:cs="Times New Roman"/>
          <w:color w:val="000000" w:themeColor="text1"/>
          <w:szCs w:val="24"/>
        </w:rPr>
        <w:t xml:space="preserve"> Selline üksus on ülioluline üksus, kui </w:t>
      </w:r>
      <w:r>
        <w:rPr>
          <w:rFonts w:cs="Times New Roman"/>
          <w:color w:val="000000" w:themeColor="text1"/>
          <w:szCs w:val="24"/>
        </w:rPr>
        <w:t xml:space="preserve">see vastab </w:t>
      </w:r>
      <w:r w:rsidR="13139F55" w:rsidRPr="00661BC4">
        <w:rPr>
          <w:rFonts w:cs="Times New Roman"/>
          <w:color w:val="000000" w:themeColor="text1"/>
          <w:szCs w:val="24"/>
        </w:rPr>
        <w:t>ka k</w:t>
      </w:r>
      <w:r>
        <w:rPr>
          <w:rFonts w:cs="Times New Roman"/>
          <w:color w:val="000000" w:themeColor="text1"/>
          <w:szCs w:val="24"/>
        </w:rPr>
        <w:t>õn</w:t>
      </w:r>
      <w:r w:rsidR="13139F55" w:rsidRPr="00661BC4">
        <w:rPr>
          <w:rFonts w:cs="Times New Roman"/>
          <w:color w:val="000000" w:themeColor="text1"/>
          <w:szCs w:val="24"/>
        </w:rPr>
        <w:t>esoleva lõike sissejuhatavas osas nimetatud piirmäärad</w:t>
      </w:r>
      <w:r>
        <w:rPr>
          <w:rFonts w:cs="Times New Roman"/>
          <w:color w:val="000000" w:themeColor="text1"/>
          <w:szCs w:val="24"/>
        </w:rPr>
        <w:t>ele</w:t>
      </w:r>
      <w:r w:rsidR="13139F55" w:rsidRPr="00661BC4">
        <w:rPr>
          <w:rFonts w:cs="Times New Roman"/>
          <w:color w:val="000000" w:themeColor="text1"/>
          <w:szCs w:val="24"/>
        </w:rPr>
        <w:t>.</w:t>
      </w:r>
    </w:p>
    <w:p w14:paraId="40EDF097" w14:textId="21D32096" w:rsidR="741937C7" w:rsidRPr="00661BC4" w:rsidRDefault="5E87BF40" w:rsidP="00713977">
      <w:pPr>
        <w:rPr>
          <w:rFonts w:cs="Times New Roman"/>
          <w:color w:val="000000" w:themeColor="text1"/>
        </w:rPr>
      </w:pPr>
      <w:r w:rsidRPr="00661BC4">
        <w:rPr>
          <w:rFonts w:cs="Times New Roman"/>
          <w:color w:val="000000" w:themeColor="text1"/>
        </w:rPr>
        <w:t>Selle</w:t>
      </w:r>
      <w:r w:rsidR="6C9DDE68" w:rsidRPr="00661BC4">
        <w:rPr>
          <w:rFonts w:cs="Times New Roman"/>
          <w:color w:val="000000" w:themeColor="text1"/>
        </w:rPr>
        <w:t xml:space="preserve"> punkti</w:t>
      </w:r>
      <w:r w:rsidRPr="00661BC4">
        <w:rPr>
          <w:rFonts w:cs="Times New Roman"/>
          <w:color w:val="000000" w:themeColor="text1"/>
        </w:rPr>
        <w:t>ga võetakse üle NIS2</w:t>
      </w:r>
      <w:r w:rsidR="00112900">
        <w:rPr>
          <w:rFonts w:cs="Times New Roman"/>
          <w:color w:val="000000" w:themeColor="text1"/>
        </w:rPr>
        <w:t>-</w:t>
      </w:r>
      <w:r w:rsidRPr="00661BC4">
        <w:rPr>
          <w:rFonts w:cs="Times New Roman"/>
          <w:color w:val="000000" w:themeColor="text1"/>
        </w:rPr>
        <w:t xml:space="preserve">direktiivi I lisa </w:t>
      </w:r>
      <w:r w:rsidR="00112900">
        <w:rPr>
          <w:rFonts w:cs="Times New Roman"/>
          <w:color w:val="000000" w:themeColor="text1"/>
        </w:rPr>
        <w:t>punkti</w:t>
      </w:r>
      <w:r w:rsidRPr="00661BC4">
        <w:rPr>
          <w:rFonts w:cs="Times New Roman"/>
          <w:color w:val="000000" w:themeColor="text1"/>
        </w:rPr>
        <w:t xml:space="preserve"> 1</w:t>
      </w:r>
      <w:r w:rsidR="00112900">
        <w:rPr>
          <w:rFonts w:cs="Times New Roman"/>
          <w:color w:val="000000" w:themeColor="text1"/>
        </w:rPr>
        <w:t xml:space="preserve"> alapunkti </w:t>
      </w:r>
      <w:r w:rsidRPr="00661BC4">
        <w:rPr>
          <w:rFonts w:cs="Times New Roman"/>
          <w:color w:val="000000" w:themeColor="text1"/>
        </w:rPr>
        <w:t>d</w:t>
      </w:r>
      <w:r w:rsidR="00112900">
        <w:rPr>
          <w:rFonts w:cs="Times New Roman"/>
          <w:color w:val="000000" w:themeColor="text1"/>
        </w:rPr>
        <w:t xml:space="preserve"> </w:t>
      </w:r>
      <w:r w:rsidRPr="00661BC4">
        <w:rPr>
          <w:rFonts w:cs="Times New Roman"/>
          <w:color w:val="000000" w:themeColor="text1"/>
        </w:rPr>
        <w:t xml:space="preserve">esimene </w:t>
      </w:r>
      <w:r w:rsidR="00112900">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 xml:space="preserve">Euroopa Parlamendi ja nõukogu direktiivi 2009/73/EÜ, mis käsitleb maagaasi siseturu ühiseeskirju ning </w:t>
      </w:r>
      <w:r w:rsidRPr="00661BC4">
        <w:rPr>
          <w:rFonts w:cs="Times New Roman"/>
          <w:i/>
          <w:iCs/>
          <w:color w:val="000000" w:themeColor="text1"/>
        </w:rPr>
        <w:lastRenderedPageBreak/>
        <w:t>millega tunnistatakse kehtetuks direktiiv 2003/55/EÜ, artikli 2 punktis 8 määratletud tarneettevõtjad</w:t>
      </w:r>
      <w:r w:rsidRPr="00661BC4">
        <w:rPr>
          <w:rFonts w:cs="Times New Roman"/>
          <w:color w:val="000000" w:themeColor="text1"/>
        </w:rPr>
        <w:t xml:space="preserve">). Nimetatud direktiiv </w:t>
      </w:r>
      <w:r w:rsidR="00112900">
        <w:rPr>
          <w:rFonts w:cs="Times New Roman"/>
          <w:color w:val="000000" w:themeColor="text1"/>
        </w:rPr>
        <w:t>tunnistati</w:t>
      </w:r>
      <w:r w:rsidRPr="00661BC4">
        <w:rPr>
          <w:rFonts w:cs="Times New Roman"/>
          <w:color w:val="000000" w:themeColor="text1"/>
        </w:rPr>
        <w:t xml:space="preserve"> 3. augustil 2024 kehtetuks </w:t>
      </w:r>
      <w:r w:rsidR="73CAC4E1" w:rsidRPr="00661BC4">
        <w:rPr>
          <w:rFonts w:cs="Times New Roman"/>
          <w:color w:val="000000" w:themeColor="text1"/>
        </w:rPr>
        <w:t xml:space="preserve">direktiiviga </w:t>
      </w:r>
      <w:r w:rsidR="00EE7650">
        <w:rPr>
          <w:rFonts w:cs="Times New Roman"/>
          <w:color w:val="000000" w:themeColor="text1"/>
        </w:rPr>
        <w:t>(EL)</w:t>
      </w:r>
      <w:r w:rsidR="00EE7650" w:rsidRPr="00661BC4">
        <w:rPr>
          <w:rFonts w:cs="Times New Roman"/>
          <w:color w:val="000000" w:themeColor="text1"/>
        </w:rPr>
        <w:t xml:space="preserve"> </w:t>
      </w:r>
      <w:r w:rsidR="73CAC4E1" w:rsidRPr="00661BC4">
        <w:rPr>
          <w:rFonts w:cs="Times New Roman"/>
          <w:color w:val="000000" w:themeColor="text1"/>
        </w:rPr>
        <w:t>2024/1788</w:t>
      </w:r>
      <w:r w:rsidR="7F6A7F94" w:rsidRPr="00661BC4">
        <w:rPr>
          <w:rFonts w:cs="Times New Roman"/>
          <w:color w:val="000000" w:themeColor="text1"/>
        </w:rPr>
        <w:t>.</w:t>
      </w:r>
      <w:r w:rsidRPr="00661BC4">
        <w:rPr>
          <w:rFonts w:cs="Times New Roman"/>
          <w:color w:val="000000" w:themeColor="text1"/>
        </w:rPr>
        <w:t xml:space="preserve"> Direktiivi </w:t>
      </w:r>
      <w:r w:rsidR="00EE7650">
        <w:rPr>
          <w:rFonts w:cs="Times New Roman"/>
          <w:color w:val="000000" w:themeColor="text1"/>
        </w:rPr>
        <w:t>(EL)</w:t>
      </w:r>
      <w:r w:rsidRPr="00661BC4">
        <w:rPr>
          <w:rFonts w:cs="Times New Roman"/>
          <w:color w:val="000000" w:themeColor="text1"/>
        </w:rPr>
        <w:t xml:space="preserve"> 2024/1788 artiklit 95 arvestades ning </w:t>
      </w:r>
      <w:r w:rsidR="32330585" w:rsidRPr="00661BC4">
        <w:rPr>
          <w:rFonts w:cs="Times New Roman"/>
          <w:color w:val="000000" w:themeColor="text1"/>
        </w:rPr>
        <w:t xml:space="preserve">lähtudes </w:t>
      </w:r>
      <w:r w:rsidRPr="00661BC4">
        <w:rPr>
          <w:rFonts w:cs="Times New Roman"/>
          <w:color w:val="000000" w:themeColor="text1"/>
        </w:rPr>
        <w:t xml:space="preserve">selle direktiivi IV lisas </w:t>
      </w:r>
      <w:r w:rsidR="00112900">
        <w:rPr>
          <w:rFonts w:cs="Times New Roman"/>
          <w:color w:val="000000" w:themeColor="text1"/>
        </w:rPr>
        <w:t>esitat</w:t>
      </w:r>
      <w:r w:rsidR="00112900" w:rsidRPr="00661BC4">
        <w:rPr>
          <w:rFonts w:cs="Times New Roman"/>
          <w:color w:val="000000" w:themeColor="text1"/>
        </w:rPr>
        <w:t>ud</w:t>
      </w:r>
      <w:r w:rsidRPr="00661BC4">
        <w:rPr>
          <w:rFonts w:cs="Times New Roman"/>
          <w:color w:val="000000" w:themeColor="text1"/>
        </w:rPr>
        <w:t xml:space="preserve"> direktiivi 2009/73/EÜ ja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vastavustabeli</w:t>
      </w:r>
      <w:r w:rsidR="12F05039" w:rsidRPr="00661BC4">
        <w:rPr>
          <w:rFonts w:cs="Times New Roman"/>
          <w:color w:val="000000" w:themeColor="text1"/>
        </w:rPr>
        <w:t>s</w:t>
      </w:r>
      <w:r w:rsidRPr="00661BC4">
        <w:rPr>
          <w:rFonts w:cs="Times New Roman"/>
          <w:color w:val="000000" w:themeColor="text1"/>
        </w:rPr>
        <w:t xml:space="preserve">t, on direktiivi 2009/73/EÜ artikli 2 punkti 8 vasteks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artikli 2 punkt 29. Direktiivi 2009/73/EÜ artikli 2 punktis 8 defineeriti tarneettevõtja kui „</w:t>
      </w:r>
      <w:r w:rsidRPr="00D278A7">
        <w:rPr>
          <w:rFonts w:cs="Times New Roman"/>
          <w:color w:val="000000" w:themeColor="text1"/>
        </w:rPr>
        <w:t>füüsiline või juriidiline isik, kes täidab tarneülesannet“</w:t>
      </w:r>
      <w:r w:rsidRPr="00661BC4">
        <w:rPr>
          <w:rFonts w:cs="Times New Roman"/>
          <w:color w:val="000000" w:themeColor="text1"/>
        </w:rPr>
        <w:t xml:space="preserve">. Direktiivi </w:t>
      </w:r>
      <w:r w:rsidR="00EE7650">
        <w:rPr>
          <w:rFonts w:cs="Times New Roman"/>
          <w:color w:val="000000" w:themeColor="text1"/>
        </w:rPr>
        <w:t>(EL)</w:t>
      </w:r>
      <w:r w:rsidRPr="00661BC4">
        <w:rPr>
          <w:rFonts w:cs="Times New Roman"/>
          <w:color w:val="000000" w:themeColor="text1"/>
        </w:rPr>
        <w:t xml:space="preserve"> 2024/1788 artikli 2 punkti 29 kohaselt on tarneettevõtja definitsioon sama ehk „</w:t>
      </w:r>
      <w:r w:rsidRPr="00D278A7">
        <w:rPr>
          <w:rFonts w:cs="Times New Roman"/>
          <w:color w:val="000000" w:themeColor="text1"/>
        </w:rPr>
        <w:t>füüsiline või juriidiline isik, kes täidab tarneülesannet“</w:t>
      </w:r>
      <w:r w:rsidRPr="00661BC4">
        <w:rPr>
          <w:rFonts w:cs="Times New Roman"/>
          <w:color w:val="000000" w:themeColor="text1"/>
        </w:rPr>
        <w:t>. Väärib mainimist, et kõnesoleva tarneettevõtja definitsiooniga on seotud ka direktiivi 2009/73/EÜ artikli 2 punkt 7 (</w:t>
      </w:r>
      <w:r w:rsidRPr="00661BC4">
        <w:rPr>
          <w:rFonts w:cs="Times New Roman"/>
          <w:i/>
          <w:iCs/>
          <w:color w:val="000000" w:themeColor="text1"/>
        </w:rPr>
        <w:t>„tarnimine” – maagaasi, sealhulgas veeldatud maagaasi müük, kaasa arvatud edasimüük tarbijale</w:t>
      </w:r>
      <w:r w:rsidRPr="00661BC4">
        <w:rPr>
          <w:rFonts w:cs="Times New Roman"/>
          <w:color w:val="000000" w:themeColor="text1"/>
        </w:rPr>
        <w:t xml:space="preserve">), mille vaste </w:t>
      </w:r>
      <w:r w:rsidR="58E46686" w:rsidRPr="00661BC4">
        <w:rPr>
          <w:rFonts w:cs="Times New Roman"/>
          <w:color w:val="000000" w:themeColor="text1"/>
        </w:rPr>
        <w:t>uuendatud sõnastuses</w:t>
      </w:r>
      <w:r w:rsidRPr="00661BC4">
        <w:rPr>
          <w:rFonts w:cs="Times New Roman"/>
          <w:color w:val="000000" w:themeColor="text1"/>
        </w:rPr>
        <w:t xml:space="preserve"> on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artikli 2 punkt 28 (</w:t>
      </w:r>
      <w:r w:rsidRPr="00661BC4">
        <w:rPr>
          <w:rFonts w:cs="Times New Roman"/>
          <w:i/>
          <w:iCs/>
          <w:color w:val="000000" w:themeColor="text1"/>
        </w:rPr>
        <w:t>„tarnimine“ – maagaasi, sealhulgas veeldatud maagaasi, või vesiniku, sealhulgas vedela orgaanilise vesiniku kandja kujul vesiniku või veeldatud vesiniku ja vesiniku derivaatide, sealhulgas ammoniaagi või metanooli müük, kaasa arvatud edasimüük tarbijatele</w:t>
      </w:r>
      <w:r w:rsidRPr="00661BC4">
        <w:rPr>
          <w:rFonts w:cs="Times New Roman"/>
          <w:color w:val="000000" w:themeColor="text1"/>
        </w:rPr>
        <w:t>); samuti ka direktiivi 2009/73/EÜ artikli 2 punkt 24 (</w:t>
      </w:r>
      <w:r w:rsidRPr="00661BC4">
        <w:rPr>
          <w:rFonts w:cs="Times New Roman"/>
          <w:i/>
          <w:iCs/>
          <w:color w:val="000000" w:themeColor="text1"/>
        </w:rPr>
        <w:t>„tarbija” – maagaasi hulgimüüja või lõpptarbija ja maagaasi ostev maagaasiettevõtja</w:t>
      </w:r>
      <w:r w:rsidRPr="00661BC4">
        <w:rPr>
          <w:rFonts w:cs="Times New Roman"/>
          <w:color w:val="000000" w:themeColor="text1"/>
        </w:rPr>
        <w:t xml:space="preserve">), mille vaste </w:t>
      </w:r>
      <w:r w:rsidR="3FEBFCD6" w:rsidRPr="00661BC4">
        <w:rPr>
          <w:rFonts w:cs="Times New Roman"/>
          <w:color w:val="000000" w:themeColor="text1"/>
        </w:rPr>
        <w:t>uuendatud sõnastuses</w:t>
      </w:r>
      <w:r w:rsidRPr="00661BC4">
        <w:rPr>
          <w:rFonts w:cs="Times New Roman"/>
          <w:color w:val="000000" w:themeColor="text1"/>
        </w:rPr>
        <w:t xml:space="preserve"> on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artikli 2 punkt 47 (</w:t>
      </w:r>
      <w:r w:rsidRPr="00661BC4">
        <w:rPr>
          <w:rFonts w:cs="Times New Roman"/>
          <w:i/>
          <w:iCs/>
          <w:color w:val="000000" w:themeColor="text1"/>
        </w:rPr>
        <w:t>„tarbija“ – maagaasi või vesiniku hulgimüüja või lõpptarbija ja maagaasi või vesinikku ostev maagaasi- või vesinikuettevõtja</w:t>
      </w:r>
      <w:r w:rsidRPr="00661BC4">
        <w:rPr>
          <w:rFonts w:cs="Times New Roman"/>
          <w:color w:val="000000" w:themeColor="text1"/>
        </w:rPr>
        <w:t>).</w:t>
      </w:r>
    </w:p>
    <w:p w14:paraId="00533E2B" w14:textId="176ADD5A" w:rsidR="741937C7" w:rsidRPr="00661BC4" w:rsidRDefault="239CA03D" w:rsidP="00713977">
      <w:pPr>
        <w:rPr>
          <w:rFonts w:cs="Times New Roman"/>
          <w:color w:val="000000" w:themeColor="text1"/>
        </w:rPr>
      </w:pPr>
      <w:r w:rsidRPr="00661BC4">
        <w:rPr>
          <w:rFonts w:cs="Times New Roman"/>
          <w:color w:val="000000" w:themeColor="text1"/>
        </w:rPr>
        <w:t xml:space="preserve">Direktiiv 2009/73/EÜ võeti maagaasiseadusesse </w:t>
      </w:r>
      <w:r w:rsidR="00BB5288">
        <w:rPr>
          <w:rFonts w:cs="Times New Roman"/>
          <w:color w:val="000000" w:themeColor="text1"/>
        </w:rPr>
        <w:t xml:space="preserve">üle </w:t>
      </w:r>
      <w:r w:rsidRPr="00661BC4">
        <w:rPr>
          <w:rFonts w:cs="Times New Roman"/>
          <w:color w:val="000000" w:themeColor="text1"/>
        </w:rPr>
        <w:t xml:space="preserve">maagaasiseaduse muutmise seadusega </w:t>
      </w:r>
      <w:r w:rsidR="00BB5288">
        <w:rPr>
          <w:rFonts w:cs="Times New Roman"/>
          <w:color w:val="000000" w:themeColor="text1"/>
        </w:rPr>
        <w:t xml:space="preserve">(eelnõu </w:t>
      </w:r>
      <w:r w:rsidRPr="00661BC4">
        <w:rPr>
          <w:rFonts w:cs="Times New Roman"/>
          <w:color w:val="000000" w:themeColor="text1"/>
        </w:rPr>
        <w:t>166 SE</w:t>
      </w:r>
      <w:r w:rsidR="00BB5288">
        <w:rPr>
          <w:rFonts w:cs="Times New Roman"/>
          <w:color w:val="000000" w:themeColor="text1"/>
        </w:rPr>
        <w:t>)</w:t>
      </w:r>
      <w:r w:rsidRPr="00661BC4">
        <w:rPr>
          <w:rFonts w:cs="Times New Roman"/>
          <w:color w:val="000000" w:themeColor="text1"/>
        </w:rPr>
        <w:t>.</w:t>
      </w:r>
      <w:r w:rsidR="00FB0DA3">
        <w:rPr>
          <w:rStyle w:val="Allmrkuseviide"/>
          <w:rFonts w:cs="Times New Roman"/>
          <w:color w:val="000000" w:themeColor="text1"/>
        </w:rPr>
        <w:footnoteReference w:id="49"/>
      </w:r>
      <w:r w:rsidRPr="00661BC4">
        <w:rPr>
          <w:rFonts w:cs="Times New Roman"/>
          <w:color w:val="000000" w:themeColor="text1"/>
        </w:rPr>
        <w:t xml:space="preserve"> Nimetatud seaduse eelnõu seletuskirjas oleva vastavustabeli (edaspidi </w:t>
      </w:r>
      <w:r w:rsidRPr="00661BC4">
        <w:rPr>
          <w:rFonts w:cs="Times New Roman"/>
          <w:i/>
          <w:iCs/>
          <w:color w:val="000000" w:themeColor="text1"/>
        </w:rPr>
        <w:t>166 SE vastavustabel</w:t>
      </w:r>
      <w:r w:rsidRPr="00661BC4">
        <w:rPr>
          <w:rFonts w:cs="Times New Roman"/>
          <w:color w:val="000000" w:themeColor="text1"/>
        </w:rPr>
        <w:t xml:space="preserve">) kohaselt on direktiivi 2009/73/EÜ artikli 2 punktis 8 </w:t>
      </w:r>
      <w:r w:rsidR="00BB5288">
        <w:rPr>
          <w:rFonts w:cs="Times New Roman"/>
          <w:color w:val="000000" w:themeColor="text1"/>
        </w:rPr>
        <w:t>sätesta</w:t>
      </w:r>
      <w:r w:rsidR="00BB5288" w:rsidRPr="00661BC4">
        <w:rPr>
          <w:rFonts w:cs="Times New Roman"/>
          <w:color w:val="000000" w:themeColor="text1"/>
        </w:rPr>
        <w:t xml:space="preserve">tud </w:t>
      </w:r>
      <w:r w:rsidR="00BB5288">
        <w:rPr>
          <w:rFonts w:cs="Times New Roman"/>
          <w:color w:val="000000" w:themeColor="text1"/>
        </w:rPr>
        <w:t>termini</w:t>
      </w:r>
      <w:r w:rsidRPr="00661BC4">
        <w:rPr>
          <w:rFonts w:cs="Times New Roman"/>
          <w:color w:val="000000" w:themeColor="text1"/>
        </w:rPr>
        <w:t xml:space="preserve"> vasteks maagaasiseaduse § 2 (täpsustamata konkreetset punkti), kuid tolles seaduses ei ole seda </w:t>
      </w:r>
      <w:r w:rsidR="00BB5288">
        <w:rPr>
          <w:rFonts w:cs="Times New Roman"/>
          <w:color w:val="000000" w:themeColor="text1"/>
        </w:rPr>
        <w:t>termini</w:t>
      </w:r>
      <w:r w:rsidR="00BB5288" w:rsidRPr="00661BC4">
        <w:rPr>
          <w:rFonts w:cs="Times New Roman"/>
          <w:color w:val="000000" w:themeColor="text1"/>
        </w:rPr>
        <w:t xml:space="preserve">t </w:t>
      </w:r>
      <w:r w:rsidRPr="00661BC4">
        <w:rPr>
          <w:rFonts w:cs="Times New Roman"/>
          <w:color w:val="000000" w:themeColor="text1"/>
        </w:rPr>
        <w:t>rohkem selgitatud ega täpsustatud. Kui arvestada selle termini sisu eelviidatud direktiivides, siis eeld</w:t>
      </w:r>
      <w:r w:rsidR="009951F2">
        <w:rPr>
          <w:rFonts w:cs="Times New Roman"/>
          <w:color w:val="000000" w:themeColor="text1"/>
        </w:rPr>
        <w:t>atavasti</w:t>
      </w:r>
      <w:r w:rsidRPr="00661BC4">
        <w:rPr>
          <w:rFonts w:cs="Times New Roman"/>
          <w:color w:val="000000" w:themeColor="text1"/>
        </w:rPr>
        <w:t xml:space="preserve"> on s</w:t>
      </w:r>
      <w:r w:rsidR="009951F2">
        <w:rPr>
          <w:rFonts w:cs="Times New Roman"/>
          <w:color w:val="000000" w:themeColor="text1"/>
        </w:rPr>
        <w:t>ee</w:t>
      </w:r>
      <w:r w:rsidRPr="00661BC4">
        <w:rPr>
          <w:rFonts w:cs="Times New Roman"/>
          <w:color w:val="000000" w:themeColor="text1"/>
        </w:rPr>
        <w:t xml:space="preserve"> seo</w:t>
      </w:r>
      <w:r w:rsidR="009951F2">
        <w:rPr>
          <w:rFonts w:cs="Times New Roman"/>
          <w:color w:val="000000" w:themeColor="text1"/>
        </w:rPr>
        <w:t>tud</w:t>
      </w:r>
      <w:r w:rsidRPr="00661BC4">
        <w:rPr>
          <w:rFonts w:cs="Times New Roman"/>
          <w:color w:val="000000" w:themeColor="text1"/>
        </w:rPr>
        <w:t xml:space="preserve"> maagaasiseaduse § 7 lõikega 4: „</w:t>
      </w:r>
      <w:r w:rsidRPr="00BC7E71">
        <w:rPr>
          <w:rFonts w:cs="Times New Roman"/>
          <w:color w:val="000000" w:themeColor="text1"/>
        </w:rPr>
        <w:t>gaasi müük käesoleva seaduse tähenduses on gaasi üleandmine isikule tasu eest“</w:t>
      </w:r>
      <w:r w:rsidRPr="00661BC4">
        <w:rPr>
          <w:rFonts w:cs="Times New Roman"/>
          <w:color w:val="000000" w:themeColor="text1"/>
        </w:rPr>
        <w:t>. Kõigest eeltoodust lähtu</w:t>
      </w:r>
      <w:r w:rsidR="009951F2">
        <w:rPr>
          <w:rFonts w:cs="Times New Roman"/>
          <w:color w:val="000000" w:themeColor="text1"/>
        </w:rPr>
        <w:t>des</w:t>
      </w:r>
      <w:r w:rsidRPr="00661BC4">
        <w:rPr>
          <w:rFonts w:cs="Times New Roman"/>
          <w:color w:val="000000" w:themeColor="text1"/>
        </w:rPr>
        <w:t xml:space="preserve"> </w:t>
      </w:r>
      <w:r w:rsidR="00B22752">
        <w:rPr>
          <w:rFonts w:cs="Times New Roman"/>
          <w:color w:val="000000" w:themeColor="text1"/>
        </w:rPr>
        <w:t>tähendab</w:t>
      </w:r>
      <w:r w:rsidRPr="00661BC4">
        <w:rPr>
          <w:rFonts w:cs="Times New Roman"/>
          <w:color w:val="000000" w:themeColor="text1"/>
        </w:rPr>
        <w:t xml:space="preserve"> kommenteeritav punkt</w:t>
      </w:r>
      <w:r w:rsidR="009951F2">
        <w:rPr>
          <w:rFonts w:cs="Times New Roman"/>
          <w:color w:val="000000" w:themeColor="text1"/>
        </w:rPr>
        <w:t xml:space="preserve"> järgmist</w:t>
      </w:r>
      <w:r w:rsidRPr="00661BC4">
        <w:rPr>
          <w:rFonts w:cs="Times New Roman"/>
          <w:color w:val="000000" w:themeColor="text1"/>
        </w:rPr>
        <w:t xml:space="preserve">: tegemist on maagaasi edasimüügiga tegeleva gaasiettevõtjaga, kes müüb maagaasi (sh veeldatud maagaasi) maagaasi hulgimüüjale, lõpptarbijale ja maagaasi ostvale gaasiettevõtjale; või sama tegevus edasimüügina. </w:t>
      </w:r>
    </w:p>
    <w:p w14:paraId="251067A8" w14:textId="13C4EE50" w:rsidR="741937C7" w:rsidRPr="00661BC4" w:rsidRDefault="239CA03D" w:rsidP="00713977">
      <w:pPr>
        <w:rPr>
          <w:rFonts w:cs="Times New Roman"/>
          <w:color w:val="000000" w:themeColor="text1"/>
        </w:rPr>
      </w:pPr>
      <w:r w:rsidRPr="00661BC4">
        <w:rPr>
          <w:rFonts w:cs="Times New Roman"/>
          <w:color w:val="000000" w:themeColor="text1"/>
        </w:rPr>
        <w:t>Eelnõu</w:t>
      </w:r>
      <w:r w:rsidR="25AFA368" w:rsidRPr="00661BC4">
        <w:rPr>
          <w:rFonts w:cs="Times New Roman"/>
          <w:color w:val="000000" w:themeColor="text1"/>
        </w:rPr>
        <w:t xml:space="preserve"> </w:t>
      </w:r>
      <w:r w:rsidR="008464C5">
        <w:rPr>
          <w:rFonts w:cs="Times New Roman"/>
          <w:color w:val="000000" w:themeColor="text1"/>
        </w:rPr>
        <w:t>kommenteeritava punkti</w:t>
      </w:r>
      <w:r w:rsidR="25AFA368" w:rsidRPr="00661BC4">
        <w:rPr>
          <w:rFonts w:cs="Times New Roman"/>
          <w:color w:val="000000" w:themeColor="text1"/>
        </w:rPr>
        <w:t xml:space="preserve"> kooskõlastusele saadetud variandi</w:t>
      </w:r>
      <w:r w:rsidR="008464C5">
        <w:rPr>
          <w:rFonts w:cs="Times New Roman"/>
          <w:color w:val="000000" w:themeColor="text1"/>
        </w:rPr>
        <w:t xml:space="preserve"> </w:t>
      </w:r>
      <w:r w:rsidR="25AFA368" w:rsidRPr="00661BC4">
        <w:rPr>
          <w:rFonts w:cs="Times New Roman"/>
          <w:color w:val="000000" w:themeColor="text1"/>
        </w:rPr>
        <w:t>s</w:t>
      </w:r>
      <w:r w:rsidR="008464C5">
        <w:rPr>
          <w:rFonts w:cs="Times New Roman"/>
          <w:color w:val="000000" w:themeColor="text1"/>
        </w:rPr>
        <w:t>õnastuses</w:t>
      </w:r>
      <w:r w:rsidR="25AFA368" w:rsidRPr="00661BC4">
        <w:rPr>
          <w:rFonts w:cs="Times New Roman"/>
          <w:color w:val="000000" w:themeColor="text1"/>
        </w:rPr>
        <w:t xml:space="preserve"> lähtuti</w:t>
      </w:r>
      <w:r w:rsidRPr="00661BC4">
        <w:rPr>
          <w:rFonts w:cs="Times New Roman"/>
          <w:color w:val="000000" w:themeColor="text1"/>
        </w:rPr>
        <w:t xml:space="preserve"> direktiivi 2009/73/EÜ sõnastusest (millele ka NIS2</w:t>
      </w:r>
      <w:r w:rsidR="008464C5">
        <w:rPr>
          <w:rFonts w:cs="Times New Roman"/>
          <w:color w:val="000000" w:themeColor="text1"/>
        </w:rPr>
        <w:t>-</w:t>
      </w:r>
      <w:r w:rsidRPr="00661BC4">
        <w:rPr>
          <w:rFonts w:cs="Times New Roman"/>
          <w:color w:val="000000" w:themeColor="text1"/>
        </w:rPr>
        <w:t xml:space="preserve">direktiivis on viidatud), mitte direktiivist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 xml:space="preserve">2024/1788, millest lähtumine </w:t>
      </w:r>
      <w:r w:rsidR="008464C5">
        <w:rPr>
          <w:rFonts w:cs="Times New Roman"/>
          <w:color w:val="000000" w:themeColor="text1"/>
        </w:rPr>
        <w:t>hõlm</w:t>
      </w:r>
      <w:r w:rsidR="008464C5" w:rsidRPr="00661BC4">
        <w:rPr>
          <w:rFonts w:cs="Times New Roman"/>
          <w:color w:val="000000" w:themeColor="text1"/>
        </w:rPr>
        <w:t>aks</w:t>
      </w:r>
      <w:r w:rsidR="008464C5">
        <w:rPr>
          <w:rFonts w:cs="Times New Roman"/>
          <w:color w:val="000000" w:themeColor="text1"/>
        </w:rPr>
        <w:t xml:space="preserve"> selle terminiga</w:t>
      </w:r>
      <w:r w:rsidR="008464C5" w:rsidRPr="00661BC4">
        <w:rPr>
          <w:rFonts w:cs="Times New Roman"/>
          <w:color w:val="000000" w:themeColor="text1"/>
        </w:rPr>
        <w:t xml:space="preserve"> </w:t>
      </w:r>
      <w:r w:rsidRPr="00661BC4">
        <w:rPr>
          <w:rFonts w:cs="Times New Roman"/>
          <w:color w:val="000000" w:themeColor="text1"/>
        </w:rPr>
        <w:t>ka vesinikuga seotud sarnaseid tegevusi tegevad ettevõtjad. Maagaasiseaduse §-s 4 on gaasiettevõtja defineeritud kui „</w:t>
      </w:r>
      <w:r w:rsidRPr="00D22EE7">
        <w:rPr>
          <w:rFonts w:cs="Times New Roman"/>
          <w:color w:val="000000" w:themeColor="text1"/>
        </w:rPr>
        <w:t xml:space="preserve">ettevõtja, kes tegutseb </w:t>
      </w:r>
      <w:r w:rsidRPr="00AE7D09">
        <w:rPr>
          <w:rFonts w:cs="Times New Roman"/>
          <w:color w:val="000000" w:themeColor="text1"/>
        </w:rPr>
        <w:t>vähemalt ühel tegevusalal, milleks on gaasi tootmine, import, ülekanne, jaotamine, hoiustamine või müük, ning kes vastutab selle tegevusega seonduva kaubandusliku või hooldusküsimuse lahendamise eest“</w:t>
      </w:r>
      <w:r w:rsidRPr="00661BC4">
        <w:rPr>
          <w:rFonts w:cs="Times New Roman"/>
          <w:color w:val="000000" w:themeColor="text1"/>
        </w:rPr>
        <w:t>. Eelnõu</w:t>
      </w:r>
      <w:r w:rsidR="71EC7988" w:rsidRPr="00A52698">
        <w:rPr>
          <w:rFonts w:cs="Times New Roman"/>
          <w:color w:val="000000" w:themeColor="text1"/>
        </w:rPr>
        <w:t>s on ka kooskõlastamise jär</w:t>
      </w:r>
      <w:r w:rsidR="008464C5">
        <w:rPr>
          <w:rFonts w:cs="Times New Roman"/>
          <w:color w:val="000000" w:themeColor="text1"/>
        </w:rPr>
        <w:t>el</w:t>
      </w:r>
      <w:r w:rsidR="71EC7988" w:rsidRPr="00A52698">
        <w:rPr>
          <w:rFonts w:cs="Times New Roman"/>
          <w:color w:val="000000" w:themeColor="text1"/>
        </w:rPr>
        <w:t xml:space="preserve"> jäädud direktiivi </w:t>
      </w:r>
      <w:r w:rsidR="53F0AF0A" w:rsidRPr="00661BC4">
        <w:rPr>
          <w:rFonts w:cs="Times New Roman"/>
          <w:color w:val="000000" w:themeColor="text1"/>
        </w:rPr>
        <w:t>2009/73/EÜ (eelnõus pakutud</w:t>
      </w:r>
      <w:r w:rsidR="0055511E">
        <w:rPr>
          <w:rFonts w:cs="Times New Roman"/>
          <w:color w:val="000000" w:themeColor="text1"/>
        </w:rPr>
        <w:t>)</w:t>
      </w:r>
      <w:r w:rsidR="53F0AF0A" w:rsidRPr="00661BC4">
        <w:rPr>
          <w:rFonts w:cs="Times New Roman"/>
          <w:color w:val="000000" w:themeColor="text1"/>
        </w:rPr>
        <w:t xml:space="preserve"> kitsama sõnastuse juurde. </w:t>
      </w:r>
      <w:r w:rsidR="77644010" w:rsidRPr="00661BC4">
        <w:rPr>
          <w:rFonts w:cs="Times New Roman"/>
          <w:color w:val="000000" w:themeColor="text1"/>
        </w:rPr>
        <w:t>Seda põhjusel, et</w:t>
      </w:r>
      <w:r w:rsidRPr="00661BC4">
        <w:rPr>
          <w:rFonts w:cs="Times New Roman"/>
          <w:color w:val="000000" w:themeColor="text1"/>
        </w:rPr>
        <w:t xml:space="preserve"> direktiivi</w:t>
      </w:r>
      <w:r w:rsidR="09408922" w:rsidRPr="00661BC4">
        <w:rPr>
          <w:rFonts w:cs="Times New Roman"/>
          <w:color w:val="000000" w:themeColor="text1"/>
        </w:rPr>
        <w:t xml:space="preserve"> </w:t>
      </w:r>
      <w:r w:rsidR="00EE7650">
        <w:rPr>
          <w:rFonts w:cs="Times New Roman"/>
          <w:color w:val="000000" w:themeColor="text1"/>
        </w:rPr>
        <w:t>(EL)</w:t>
      </w:r>
      <w:r w:rsidR="09408922" w:rsidRPr="00661BC4">
        <w:rPr>
          <w:rFonts w:cs="Times New Roman"/>
          <w:color w:val="000000" w:themeColor="text1"/>
        </w:rPr>
        <w:t xml:space="preserve"> </w:t>
      </w:r>
      <w:r w:rsidRPr="00661BC4">
        <w:rPr>
          <w:rFonts w:cs="Times New Roman"/>
          <w:color w:val="000000" w:themeColor="text1"/>
        </w:rPr>
        <w:t xml:space="preserve">2024/1788 </w:t>
      </w:r>
      <w:r w:rsidR="273131DE" w:rsidRPr="00661BC4">
        <w:rPr>
          <w:rFonts w:cs="Times New Roman"/>
          <w:color w:val="000000" w:themeColor="text1"/>
        </w:rPr>
        <w:t>ülevõtmistähtaeg on direktiivi artikli 94 kohaselt 5.</w:t>
      </w:r>
      <w:r w:rsidR="00444D5D">
        <w:rPr>
          <w:rFonts w:cs="Times New Roman"/>
          <w:color w:val="000000" w:themeColor="text1"/>
        </w:rPr>
        <w:t xml:space="preserve"> august </w:t>
      </w:r>
      <w:r w:rsidR="273131DE" w:rsidRPr="00661BC4">
        <w:rPr>
          <w:rFonts w:cs="Times New Roman"/>
          <w:color w:val="000000" w:themeColor="text1"/>
        </w:rPr>
        <w:t xml:space="preserve">2026 ja Eesti maagaasiseadust </w:t>
      </w:r>
      <w:r w:rsidR="00444D5D">
        <w:rPr>
          <w:rFonts w:cs="Times New Roman"/>
          <w:color w:val="000000" w:themeColor="text1"/>
        </w:rPr>
        <w:t xml:space="preserve">ei ole </w:t>
      </w:r>
      <w:r w:rsidR="273131DE" w:rsidRPr="00661BC4">
        <w:rPr>
          <w:rFonts w:cs="Times New Roman"/>
          <w:color w:val="000000" w:themeColor="text1"/>
        </w:rPr>
        <w:t xml:space="preserve">uuest direktiivist tulenevalt </w:t>
      </w:r>
      <w:r w:rsidR="00444D5D">
        <w:rPr>
          <w:rFonts w:cs="Times New Roman"/>
          <w:color w:val="000000" w:themeColor="text1"/>
        </w:rPr>
        <w:t>veel</w:t>
      </w:r>
      <w:r w:rsidR="273131DE" w:rsidRPr="00661BC4">
        <w:rPr>
          <w:rFonts w:cs="Times New Roman"/>
          <w:color w:val="000000" w:themeColor="text1"/>
        </w:rPr>
        <w:t xml:space="preserve"> muudetud. </w:t>
      </w:r>
      <w:r w:rsidR="116C9F5F" w:rsidRPr="00661BC4">
        <w:rPr>
          <w:rFonts w:cs="Times New Roman"/>
          <w:color w:val="000000" w:themeColor="text1"/>
        </w:rPr>
        <w:t>Seetõttu ei ole KüTS</w:t>
      </w:r>
      <w:r w:rsidR="00444D5D">
        <w:rPr>
          <w:rFonts w:cs="Times New Roman"/>
          <w:color w:val="000000" w:themeColor="text1"/>
        </w:rPr>
        <w:t>i</w:t>
      </w:r>
      <w:r w:rsidR="116C9F5F" w:rsidRPr="00661BC4">
        <w:rPr>
          <w:rFonts w:cs="Times New Roman"/>
          <w:color w:val="000000" w:themeColor="text1"/>
        </w:rPr>
        <w:t xml:space="preserve"> eelnõu koostamise ajal veel võimalik gaasiettevõtja definitsiooni uue</w:t>
      </w:r>
      <w:r w:rsidR="00444D5D">
        <w:rPr>
          <w:rFonts w:cs="Times New Roman"/>
          <w:color w:val="000000" w:themeColor="text1"/>
        </w:rPr>
        <w:t>,</w:t>
      </w:r>
      <w:r w:rsidR="116C9F5F" w:rsidRPr="00661BC4">
        <w:rPr>
          <w:rFonts w:cs="Times New Roman"/>
          <w:color w:val="000000" w:themeColor="text1"/>
        </w:rPr>
        <w:t xml:space="preserve"> kuid veel üle võtmata direktiiviga ühil</w:t>
      </w:r>
      <w:r w:rsidR="1B7CE96A" w:rsidRPr="00661BC4">
        <w:rPr>
          <w:rFonts w:cs="Times New Roman"/>
          <w:color w:val="000000" w:themeColor="text1"/>
        </w:rPr>
        <w:t>dada.</w:t>
      </w:r>
      <w:r w:rsidR="15709B09" w:rsidRPr="00661BC4">
        <w:rPr>
          <w:rFonts w:cs="Times New Roman"/>
          <w:color w:val="000000" w:themeColor="text1"/>
        </w:rPr>
        <w:t xml:space="preserve"> D</w:t>
      </w:r>
      <w:r w:rsidR="15709B09" w:rsidRPr="00A52698">
        <w:rPr>
          <w:rFonts w:cs="Times New Roman"/>
          <w:color w:val="000000" w:themeColor="text1"/>
        </w:rPr>
        <w:t xml:space="preserve">irektiivi </w:t>
      </w:r>
      <w:r w:rsidR="00EE7650">
        <w:rPr>
          <w:rFonts w:cs="Times New Roman"/>
          <w:color w:val="000000" w:themeColor="text1"/>
        </w:rPr>
        <w:t>(EL)</w:t>
      </w:r>
      <w:r w:rsidR="15709B09" w:rsidRPr="00A52698">
        <w:rPr>
          <w:rFonts w:cs="Times New Roman"/>
          <w:color w:val="000000" w:themeColor="text1"/>
        </w:rPr>
        <w:t xml:space="preserve"> 2024/1788 ülevõtmisel tuleb üle vaadata ka kõnealune KüTS</w:t>
      </w:r>
      <w:r w:rsidR="00444D5D">
        <w:rPr>
          <w:rFonts w:cs="Times New Roman"/>
          <w:color w:val="000000" w:themeColor="text1"/>
        </w:rPr>
        <w:t>i</w:t>
      </w:r>
      <w:r w:rsidR="15709B09" w:rsidRPr="00A52698">
        <w:rPr>
          <w:rFonts w:cs="Times New Roman"/>
          <w:color w:val="000000" w:themeColor="text1"/>
        </w:rPr>
        <w:t xml:space="preserve"> § 3 l</w:t>
      </w:r>
      <w:r w:rsidR="00444D5D">
        <w:rPr>
          <w:rFonts w:cs="Times New Roman"/>
          <w:color w:val="000000" w:themeColor="text1"/>
        </w:rPr>
        <w:t>õike</w:t>
      </w:r>
      <w:r w:rsidR="15709B09" w:rsidRPr="00A52698">
        <w:rPr>
          <w:rFonts w:cs="Times New Roman"/>
          <w:color w:val="000000" w:themeColor="text1"/>
        </w:rPr>
        <w:t xml:space="preserve"> 3 p</w:t>
      </w:r>
      <w:r w:rsidR="00444D5D">
        <w:rPr>
          <w:rFonts w:cs="Times New Roman"/>
          <w:color w:val="000000" w:themeColor="text1"/>
        </w:rPr>
        <w:t>unkt</w:t>
      </w:r>
      <w:r w:rsidR="15709B09" w:rsidRPr="00A52698">
        <w:rPr>
          <w:rFonts w:cs="Times New Roman"/>
          <w:color w:val="000000" w:themeColor="text1"/>
        </w:rPr>
        <w:t xml:space="preserve"> 26 ning vajaduse</w:t>
      </w:r>
      <w:r w:rsidR="00444D5D">
        <w:rPr>
          <w:rFonts w:cs="Times New Roman"/>
          <w:color w:val="000000" w:themeColor="text1"/>
        </w:rPr>
        <w:t xml:space="preserve"> korra</w:t>
      </w:r>
      <w:r w:rsidR="15709B09" w:rsidRPr="00A52698">
        <w:rPr>
          <w:rFonts w:cs="Times New Roman"/>
          <w:color w:val="000000" w:themeColor="text1"/>
        </w:rPr>
        <w:t>l seda muuta. Käesoleva eelnõu ra</w:t>
      </w:r>
      <w:r w:rsidR="2B9B89D1" w:rsidRPr="00A52698">
        <w:rPr>
          <w:rFonts w:cs="Times New Roman"/>
          <w:color w:val="000000" w:themeColor="text1"/>
        </w:rPr>
        <w:t>ames see veel võimalik ei ole</w:t>
      </w:r>
      <w:r w:rsidRPr="00661BC4">
        <w:rPr>
          <w:rFonts w:cs="Times New Roman"/>
          <w:color w:val="000000" w:themeColor="text1"/>
        </w:rPr>
        <w:t>.</w:t>
      </w:r>
    </w:p>
    <w:p w14:paraId="09E38E53" w14:textId="77777777" w:rsidR="00A52698" w:rsidRPr="00661BC4" w:rsidRDefault="00A52698" w:rsidP="00713977">
      <w:pPr>
        <w:rPr>
          <w:rFonts w:cs="Times New Roman"/>
          <w:color w:val="000000" w:themeColor="text1"/>
        </w:rPr>
      </w:pPr>
    </w:p>
    <w:p w14:paraId="43BCAB95" w14:textId="371A3EAD" w:rsidR="0874B3C4" w:rsidRPr="00661BC4" w:rsidRDefault="00444D5D" w:rsidP="00713977">
      <w:pPr>
        <w:rPr>
          <w:rFonts w:cs="Times New Roman"/>
          <w:color w:val="000000" w:themeColor="text1"/>
          <w:szCs w:val="24"/>
        </w:rPr>
      </w:pPr>
      <w:r>
        <w:rPr>
          <w:rFonts w:cs="Times New Roman"/>
          <w:b/>
          <w:bCs/>
          <w:color w:val="000000" w:themeColor="text1"/>
          <w:szCs w:val="24"/>
        </w:rPr>
        <w:t xml:space="preserve">Eelnõukohane </w:t>
      </w:r>
      <w:r w:rsidR="0874B3C4" w:rsidRPr="00661BC4">
        <w:rPr>
          <w:rFonts w:cs="Times New Roman"/>
          <w:b/>
          <w:bCs/>
          <w:color w:val="000000" w:themeColor="text1"/>
          <w:szCs w:val="24"/>
        </w:rPr>
        <w:t>KüTS</w:t>
      </w:r>
      <w:r>
        <w:rPr>
          <w:rFonts w:cs="Times New Roman"/>
          <w:b/>
          <w:bCs/>
          <w:color w:val="000000" w:themeColor="text1"/>
          <w:szCs w:val="24"/>
        </w:rPr>
        <w:t>i</w:t>
      </w:r>
      <w:r w:rsidR="0874B3C4" w:rsidRPr="00661BC4">
        <w:rPr>
          <w:rFonts w:cs="Times New Roman"/>
          <w:b/>
          <w:bCs/>
          <w:color w:val="000000" w:themeColor="text1"/>
          <w:szCs w:val="24"/>
        </w:rPr>
        <w:t xml:space="preserve"> § 3 l</w:t>
      </w:r>
      <w:r>
        <w:rPr>
          <w:rFonts w:cs="Times New Roman"/>
          <w:b/>
          <w:bCs/>
          <w:color w:val="000000" w:themeColor="text1"/>
          <w:szCs w:val="24"/>
        </w:rPr>
        <w:t>õike</w:t>
      </w:r>
      <w:r w:rsidR="0874B3C4" w:rsidRPr="00661BC4">
        <w:rPr>
          <w:rFonts w:cs="Times New Roman"/>
          <w:b/>
          <w:bCs/>
          <w:color w:val="000000" w:themeColor="text1"/>
          <w:szCs w:val="24"/>
        </w:rPr>
        <w:t xml:space="preserve"> 3 p</w:t>
      </w:r>
      <w:r>
        <w:rPr>
          <w:rFonts w:cs="Times New Roman"/>
          <w:b/>
          <w:bCs/>
          <w:color w:val="000000" w:themeColor="text1"/>
          <w:szCs w:val="24"/>
        </w:rPr>
        <w:t>unkt</w:t>
      </w:r>
      <w:r w:rsidR="0874B3C4" w:rsidRPr="00661BC4">
        <w:rPr>
          <w:rFonts w:cs="Times New Roman"/>
          <w:b/>
          <w:bCs/>
          <w:color w:val="000000" w:themeColor="text1"/>
          <w:szCs w:val="24"/>
        </w:rPr>
        <w:t xml:space="preserve"> 27 </w:t>
      </w:r>
      <w:r w:rsidR="0874B3C4" w:rsidRPr="00312114">
        <w:rPr>
          <w:rFonts w:cs="Times New Roman"/>
          <w:color w:val="000000" w:themeColor="text1"/>
          <w:szCs w:val="24"/>
        </w:rPr>
        <w:t xml:space="preserve">nimetab </w:t>
      </w:r>
      <w:r w:rsidR="0874B3C4" w:rsidRPr="00661BC4">
        <w:rPr>
          <w:rFonts w:cs="Times New Roman"/>
          <w:color w:val="000000" w:themeColor="text1"/>
          <w:szCs w:val="24"/>
        </w:rPr>
        <w:t>üliolulise üksusena määratud elektriturukorraldaja Euroopa Parlamendi ja nõukogu määruse (EL) 2019/943, milles käsitletakse elektrienergia siseturgu (ELT L 158, 14.06.2019, lk 54–124), artikli 2 punkti 8 tähenduses.</w:t>
      </w:r>
      <w:r w:rsidR="292F6D69" w:rsidRPr="00661BC4">
        <w:rPr>
          <w:rFonts w:cs="Times New Roman"/>
          <w:color w:val="000000" w:themeColor="text1"/>
          <w:szCs w:val="24"/>
        </w:rPr>
        <w:t xml:space="preserve"> </w:t>
      </w:r>
      <w:r w:rsidR="3E5875A2" w:rsidRPr="00661BC4">
        <w:rPr>
          <w:rFonts w:cs="Times New Roman"/>
          <w:color w:val="000000" w:themeColor="text1"/>
          <w:szCs w:val="24"/>
        </w:rPr>
        <w:t xml:space="preserve">Selline üksus on ülioluline üksus, kui </w:t>
      </w:r>
      <w:r>
        <w:rPr>
          <w:rFonts w:cs="Times New Roman"/>
          <w:color w:val="000000" w:themeColor="text1"/>
          <w:szCs w:val="24"/>
        </w:rPr>
        <w:t xml:space="preserve">see vastab </w:t>
      </w:r>
      <w:r w:rsidR="3E5875A2" w:rsidRPr="00661BC4">
        <w:rPr>
          <w:rFonts w:cs="Times New Roman"/>
          <w:color w:val="000000" w:themeColor="text1"/>
          <w:szCs w:val="24"/>
        </w:rPr>
        <w:t>ka k</w:t>
      </w:r>
      <w:r>
        <w:rPr>
          <w:rFonts w:cs="Times New Roman"/>
          <w:color w:val="000000" w:themeColor="text1"/>
          <w:szCs w:val="24"/>
        </w:rPr>
        <w:t>õn</w:t>
      </w:r>
      <w:r w:rsidR="3E5875A2" w:rsidRPr="00661BC4">
        <w:rPr>
          <w:rFonts w:cs="Times New Roman"/>
          <w:color w:val="000000" w:themeColor="text1"/>
          <w:szCs w:val="24"/>
        </w:rPr>
        <w:t xml:space="preserve">esoleva lõike sissejuhatavas osas nimetatud </w:t>
      </w:r>
      <w:r w:rsidR="3E5875A2" w:rsidRPr="00661BC4">
        <w:rPr>
          <w:rFonts w:cs="Times New Roman"/>
          <w:color w:val="000000" w:themeColor="text1"/>
          <w:szCs w:val="24"/>
        </w:rPr>
        <w:lastRenderedPageBreak/>
        <w:t>piirmäärad</w:t>
      </w:r>
      <w:r>
        <w:rPr>
          <w:rFonts w:cs="Times New Roman"/>
          <w:color w:val="000000" w:themeColor="text1"/>
          <w:szCs w:val="24"/>
        </w:rPr>
        <w:t>ele</w:t>
      </w:r>
      <w:r w:rsidR="3E5875A2" w:rsidRPr="00661BC4">
        <w:rPr>
          <w:rFonts w:cs="Times New Roman"/>
          <w:color w:val="000000" w:themeColor="text1"/>
          <w:szCs w:val="24"/>
        </w:rPr>
        <w:t>.</w:t>
      </w:r>
    </w:p>
    <w:p w14:paraId="608746AF" w14:textId="4BFD3E36" w:rsidR="292F6D69" w:rsidRPr="00661BC4" w:rsidRDefault="292F6D69" w:rsidP="00713977">
      <w:pPr>
        <w:rPr>
          <w:rFonts w:cs="Times New Roman"/>
          <w:color w:val="000000" w:themeColor="text1"/>
          <w:szCs w:val="24"/>
        </w:rPr>
      </w:pPr>
      <w:r w:rsidRPr="00661BC4">
        <w:rPr>
          <w:rFonts w:cs="Times New Roman"/>
          <w:color w:val="000000" w:themeColor="text1"/>
          <w:szCs w:val="24"/>
        </w:rPr>
        <w:t>Selle</w:t>
      </w:r>
      <w:r w:rsidR="26C01552" w:rsidRPr="00661BC4">
        <w:rPr>
          <w:rFonts w:cs="Times New Roman"/>
          <w:color w:val="000000" w:themeColor="text1"/>
          <w:szCs w:val="24"/>
        </w:rPr>
        <w:t xml:space="preserve"> punkti</w:t>
      </w:r>
      <w:r w:rsidRPr="00661BC4">
        <w:rPr>
          <w:rFonts w:cs="Times New Roman"/>
          <w:color w:val="000000" w:themeColor="text1"/>
          <w:szCs w:val="24"/>
        </w:rPr>
        <w:t xml:space="preserve">ga </w:t>
      </w:r>
      <w:r w:rsidR="00444D5D">
        <w:rPr>
          <w:rFonts w:cs="Times New Roman"/>
          <w:color w:val="000000" w:themeColor="text1"/>
          <w:szCs w:val="24"/>
        </w:rPr>
        <w:t xml:space="preserve">kavandatakse üle </w:t>
      </w:r>
      <w:r w:rsidRPr="00661BC4">
        <w:rPr>
          <w:rFonts w:cs="Times New Roman"/>
          <w:color w:val="000000" w:themeColor="text1"/>
          <w:szCs w:val="24"/>
        </w:rPr>
        <w:t>võ</w:t>
      </w:r>
      <w:r w:rsidR="00444D5D">
        <w:rPr>
          <w:rFonts w:cs="Times New Roman"/>
          <w:color w:val="000000" w:themeColor="text1"/>
          <w:szCs w:val="24"/>
        </w:rPr>
        <w:t>t</w:t>
      </w:r>
      <w:r w:rsidRPr="00661BC4">
        <w:rPr>
          <w:rFonts w:cs="Times New Roman"/>
          <w:color w:val="000000" w:themeColor="text1"/>
          <w:szCs w:val="24"/>
        </w:rPr>
        <w:t>ta NIS2</w:t>
      </w:r>
      <w:r w:rsidR="00444D5D">
        <w:rPr>
          <w:rFonts w:cs="Times New Roman"/>
          <w:color w:val="000000" w:themeColor="text1"/>
          <w:szCs w:val="24"/>
        </w:rPr>
        <w:t>-</w:t>
      </w:r>
      <w:r w:rsidRPr="00661BC4">
        <w:rPr>
          <w:rFonts w:cs="Times New Roman"/>
          <w:color w:val="000000" w:themeColor="text1"/>
          <w:szCs w:val="24"/>
        </w:rPr>
        <w:t xml:space="preserve">direktiivi I lisa </w:t>
      </w:r>
      <w:r w:rsidR="00444D5D">
        <w:rPr>
          <w:rFonts w:cs="Times New Roman"/>
          <w:color w:val="000000" w:themeColor="text1"/>
          <w:szCs w:val="24"/>
        </w:rPr>
        <w:t>punkti</w:t>
      </w:r>
      <w:r w:rsidRPr="00661BC4">
        <w:rPr>
          <w:rFonts w:cs="Times New Roman"/>
          <w:color w:val="000000" w:themeColor="text1"/>
          <w:szCs w:val="24"/>
        </w:rPr>
        <w:t xml:space="preserve"> 1</w:t>
      </w:r>
      <w:r w:rsidR="00444D5D">
        <w:rPr>
          <w:rFonts w:cs="Times New Roman"/>
          <w:color w:val="000000" w:themeColor="text1"/>
          <w:szCs w:val="24"/>
        </w:rPr>
        <w:t xml:space="preserve"> alapunkti </w:t>
      </w:r>
      <w:r w:rsidRPr="00661BC4">
        <w:rPr>
          <w:rFonts w:cs="Times New Roman"/>
          <w:color w:val="000000" w:themeColor="text1"/>
          <w:szCs w:val="24"/>
        </w:rPr>
        <w:t>a</w:t>
      </w:r>
      <w:r w:rsidR="00444D5D">
        <w:rPr>
          <w:rFonts w:cs="Times New Roman"/>
          <w:color w:val="000000" w:themeColor="text1"/>
          <w:szCs w:val="24"/>
        </w:rPr>
        <w:t xml:space="preserve"> </w:t>
      </w:r>
      <w:r w:rsidRPr="00661BC4">
        <w:rPr>
          <w:rFonts w:cs="Times New Roman"/>
          <w:color w:val="000000" w:themeColor="text1"/>
          <w:szCs w:val="24"/>
        </w:rPr>
        <w:t xml:space="preserve">viies </w:t>
      </w:r>
      <w:r w:rsidR="00444D5D">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määruse (EL) 2019/943, milles käsitletakse elektrienergia siseturgu (edaspidi </w:t>
      </w:r>
      <w:r w:rsidRPr="00661BC4">
        <w:rPr>
          <w:rFonts w:cs="Times New Roman"/>
          <w:color w:val="000000" w:themeColor="text1"/>
          <w:szCs w:val="24"/>
        </w:rPr>
        <w:t xml:space="preserve">määrus </w:t>
      </w:r>
      <w:r w:rsidR="002B32EE">
        <w:rPr>
          <w:rFonts w:cs="Times New Roman"/>
          <w:color w:val="000000" w:themeColor="text1"/>
          <w:szCs w:val="24"/>
        </w:rPr>
        <w:t xml:space="preserve">(EL) </w:t>
      </w:r>
      <w:r w:rsidRPr="00661BC4">
        <w:rPr>
          <w:rFonts w:cs="Times New Roman"/>
          <w:color w:val="000000" w:themeColor="text1"/>
          <w:szCs w:val="24"/>
        </w:rPr>
        <w:t>2019/943</w:t>
      </w:r>
      <w:r w:rsidRPr="00661BC4">
        <w:rPr>
          <w:rFonts w:cs="Times New Roman"/>
          <w:i/>
          <w:iCs/>
          <w:color w:val="000000" w:themeColor="text1"/>
          <w:szCs w:val="24"/>
        </w:rPr>
        <w:t>), artikli 2 punktis 8 määratletud määratud elektriturukorraldajad</w:t>
      </w:r>
      <w:r w:rsidRPr="00661BC4">
        <w:rPr>
          <w:rFonts w:cs="Times New Roman"/>
          <w:color w:val="000000" w:themeColor="text1"/>
          <w:szCs w:val="24"/>
        </w:rPr>
        <w:t xml:space="preserve">). </w:t>
      </w:r>
      <w:r w:rsidR="002B32EE">
        <w:rPr>
          <w:rFonts w:cs="Times New Roman"/>
          <w:color w:val="000000" w:themeColor="text1"/>
          <w:szCs w:val="24"/>
        </w:rPr>
        <w:t>Se</w:t>
      </w:r>
      <w:r w:rsidRPr="00661BC4">
        <w:rPr>
          <w:rFonts w:cs="Times New Roman"/>
          <w:color w:val="000000" w:themeColor="text1"/>
          <w:szCs w:val="24"/>
        </w:rPr>
        <w:t>lle määruse kohaselt on määratud elektriturukorraldaja „</w:t>
      </w:r>
      <w:r w:rsidRPr="00870D71">
        <w:rPr>
          <w:rFonts w:cs="Times New Roman"/>
          <w:color w:val="000000" w:themeColor="text1"/>
          <w:szCs w:val="24"/>
        </w:rPr>
        <w:t>turukorraldaja, kelle pädev asutus on nimetanud täitma ülesandeid ühtse järgmise päeva turu mehhanismis või ühtse päevasisese turu mehhanismis“</w:t>
      </w:r>
      <w:r w:rsidRPr="00661BC4">
        <w:rPr>
          <w:rFonts w:cs="Times New Roman"/>
          <w:color w:val="000000" w:themeColor="text1"/>
          <w:szCs w:val="24"/>
        </w:rPr>
        <w:t>.</w:t>
      </w:r>
    </w:p>
    <w:p w14:paraId="273FDC3D" w14:textId="77777777" w:rsidR="00312114" w:rsidRPr="00661BC4" w:rsidRDefault="00312114" w:rsidP="00713977">
      <w:pPr>
        <w:rPr>
          <w:rFonts w:cs="Times New Roman"/>
          <w:color w:val="000000" w:themeColor="text1"/>
        </w:rPr>
      </w:pPr>
    </w:p>
    <w:p w14:paraId="06DF47A5" w14:textId="27F90A27" w:rsidR="292F6D69" w:rsidRPr="00661BC4" w:rsidRDefault="00E616A7" w:rsidP="00713977">
      <w:pPr>
        <w:rPr>
          <w:rFonts w:cs="Times New Roman"/>
          <w:color w:val="000000" w:themeColor="text1"/>
          <w:szCs w:val="24"/>
        </w:rPr>
      </w:pPr>
      <w:r>
        <w:rPr>
          <w:rFonts w:cs="Times New Roman"/>
          <w:b/>
          <w:bCs/>
          <w:color w:val="000000" w:themeColor="text1"/>
          <w:szCs w:val="24"/>
        </w:rPr>
        <w:t xml:space="preserve">Eelnõukohane </w:t>
      </w:r>
      <w:r w:rsidR="292F6D69" w:rsidRPr="00661BC4">
        <w:rPr>
          <w:rFonts w:cs="Times New Roman"/>
          <w:b/>
          <w:bCs/>
          <w:color w:val="000000" w:themeColor="text1"/>
          <w:szCs w:val="24"/>
        </w:rPr>
        <w:t>KüTS</w:t>
      </w:r>
      <w:r>
        <w:rPr>
          <w:rFonts w:cs="Times New Roman"/>
          <w:b/>
          <w:bCs/>
          <w:color w:val="000000" w:themeColor="text1"/>
          <w:szCs w:val="24"/>
        </w:rPr>
        <w:t>i</w:t>
      </w:r>
      <w:r w:rsidR="292F6D69" w:rsidRPr="00661BC4">
        <w:rPr>
          <w:rFonts w:cs="Times New Roman"/>
          <w:b/>
          <w:bCs/>
          <w:color w:val="000000" w:themeColor="text1"/>
          <w:szCs w:val="24"/>
        </w:rPr>
        <w:t xml:space="preserve"> § 3 l</w:t>
      </w:r>
      <w:r>
        <w:rPr>
          <w:rFonts w:cs="Times New Roman"/>
          <w:b/>
          <w:bCs/>
          <w:color w:val="000000" w:themeColor="text1"/>
          <w:szCs w:val="24"/>
        </w:rPr>
        <w:t>õike</w:t>
      </w:r>
      <w:r w:rsidR="292F6D69" w:rsidRPr="00661BC4">
        <w:rPr>
          <w:rFonts w:cs="Times New Roman"/>
          <w:b/>
          <w:bCs/>
          <w:color w:val="000000" w:themeColor="text1"/>
          <w:szCs w:val="24"/>
        </w:rPr>
        <w:t xml:space="preserve"> 3 p</w:t>
      </w:r>
      <w:r>
        <w:rPr>
          <w:rFonts w:cs="Times New Roman"/>
          <w:b/>
          <w:bCs/>
          <w:color w:val="000000" w:themeColor="text1"/>
          <w:szCs w:val="24"/>
        </w:rPr>
        <w:t>unkt</w:t>
      </w:r>
      <w:r w:rsidR="292F6D69" w:rsidRPr="00661BC4">
        <w:rPr>
          <w:rFonts w:cs="Times New Roman"/>
          <w:b/>
          <w:bCs/>
          <w:color w:val="000000" w:themeColor="text1"/>
          <w:szCs w:val="24"/>
        </w:rPr>
        <w:t xml:space="preserve"> 28 </w:t>
      </w:r>
      <w:r w:rsidR="292F6D69" w:rsidRPr="00661BC4">
        <w:rPr>
          <w:rFonts w:cs="Times New Roman"/>
          <w:color w:val="000000" w:themeColor="text1"/>
          <w:szCs w:val="24"/>
        </w:rPr>
        <w:t>nimetab üliolulise üksusena nafta tootmise, rafineerimise ja töötlemise rajatiste käitamise ning nafta hoiustamise ja ülekandmisega tegelev</w:t>
      </w:r>
      <w:r w:rsidR="1E6EB261" w:rsidRPr="00661BC4">
        <w:rPr>
          <w:rFonts w:cs="Times New Roman"/>
          <w:color w:val="000000" w:themeColor="text1"/>
          <w:szCs w:val="24"/>
        </w:rPr>
        <w:t>a</w:t>
      </w:r>
      <w:r w:rsidR="292F6D69" w:rsidRPr="00661BC4">
        <w:rPr>
          <w:rFonts w:cs="Times New Roman"/>
          <w:color w:val="000000" w:themeColor="text1"/>
          <w:szCs w:val="24"/>
        </w:rPr>
        <w:t xml:space="preserve"> ettevõtja.</w:t>
      </w:r>
      <w:r w:rsidR="4ADEC2A9"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4ADEC2A9" w:rsidRPr="00661BC4">
        <w:rPr>
          <w:rFonts w:cs="Times New Roman"/>
          <w:color w:val="000000" w:themeColor="text1"/>
          <w:szCs w:val="24"/>
        </w:rPr>
        <w:t xml:space="preserve"> ka k</w:t>
      </w:r>
      <w:r>
        <w:rPr>
          <w:rFonts w:cs="Times New Roman"/>
          <w:color w:val="000000" w:themeColor="text1"/>
          <w:szCs w:val="24"/>
        </w:rPr>
        <w:t>õn</w:t>
      </w:r>
      <w:r w:rsidR="4ADEC2A9" w:rsidRPr="00661BC4">
        <w:rPr>
          <w:rFonts w:cs="Times New Roman"/>
          <w:color w:val="000000" w:themeColor="text1"/>
          <w:szCs w:val="24"/>
        </w:rPr>
        <w:t>esoleva lõike sissejuhatavas osas nimetatud piirmäärad</w:t>
      </w:r>
      <w:r>
        <w:rPr>
          <w:rFonts w:cs="Times New Roman"/>
          <w:color w:val="000000" w:themeColor="text1"/>
          <w:szCs w:val="24"/>
        </w:rPr>
        <w:t>ele</w:t>
      </w:r>
      <w:r w:rsidR="4ADEC2A9" w:rsidRPr="00661BC4">
        <w:rPr>
          <w:rFonts w:cs="Times New Roman"/>
          <w:color w:val="000000" w:themeColor="text1"/>
          <w:szCs w:val="24"/>
        </w:rPr>
        <w:t>.</w:t>
      </w:r>
    </w:p>
    <w:p w14:paraId="4F27E90B" w14:textId="562C798B" w:rsidR="31345A3F" w:rsidRDefault="31345A3F" w:rsidP="00713977">
      <w:pPr>
        <w:rPr>
          <w:rFonts w:cs="Times New Roman"/>
          <w:color w:val="000000" w:themeColor="text1"/>
          <w:szCs w:val="24"/>
        </w:rPr>
      </w:pPr>
      <w:r w:rsidRPr="00661BC4">
        <w:rPr>
          <w:rFonts w:cs="Times New Roman"/>
          <w:color w:val="000000" w:themeColor="text1"/>
          <w:szCs w:val="24"/>
        </w:rPr>
        <w:t xml:space="preserve">Sellele </w:t>
      </w:r>
      <w:r w:rsidR="7DE8A6E6" w:rsidRPr="00661BC4">
        <w:rPr>
          <w:rFonts w:cs="Times New Roman"/>
          <w:color w:val="000000" w:themeColor="text1"/>
          <w:szCs w:val="24"/>
        </w:rPr>
        <w:t xml:space="preserve">punktile </w:t>
      </w:r>
      <w:r w:rsidRPr="00661BC4">
        <w:rPr>
          <w:rFonts w:cs="Times New Roman"/>
          <w:color w:val="000000" w:themeColor="text1"/>
          <w:szCs w:val="24"/>
        </w:rPr>
        <w:t xml:space="preserve">vastab </w:t>
      </w:r>
      <w:r w:rsidR="312CB1FA" w:rsidRPr="00661BC4">
        <w:rPr>
          <w:rFonts w:cs="Times New Roman"/>
          <w:color w:val="000000" w:themeColor="text1"/>
          <w:szCs w:val="24"/>
        </w:rPr>
        <w:t>NIS2</w:t>
      </w:r>
      <w:r w:rsidR="00E616A7">
        <w:rPr>
          <w:rFonts w:cs="Times New Roman"/>
          <w:color w:val="000000" w:themeColor="text1"/>
          <w:szCs w:val="24"/>
        </w:rPr>
        <w:t>-</w:t>
      </w:r>
      <w:r w:rsidR="312CB1FA" w:rsidRPr="00661BC4">
        <w:rPr>
          <w:rFonts w:cs="Times New Roman"/>
          <w:color w:val="000000" w:themeColor="text1"/>
          <w:szCs w:val="24"/>
        </w:rPr>
        <w:t xml:space="preserve">direktiivi I lisa </w:t>
      </w:r>
      <w:r w:rsidR="00E616A7">
        <w:rPr>
          <w:rFonts w:cs="Times New Roman"/>
          <w:color w:val="000000" w:themeColor="text1"/>
          <w:szCs w:val="24"/>
        </w:rPr>
        <w:t>punkti</w:t>
      </w:r>
      <w:r w:rsidR="312CB1FA" w:rsidRPr="00661BC4">
        <w:rPr>
          <w:rFonts w:cs="Times New Roman"/>
          <w:color w:val="000000" w:themeColor="text1"/>
          <w:szCs w:val="24"/>
        </w:rPr>
        <w:t xml:space="preserve"> 1</w:t>
      </w:r>
      <w:r w:rsidR="00E616A7">
        <w:rPr>
          <w:rFonts w:cs="Times New Roman"/>
          <w:color w:val="000000" w:themeColor="text1"/>
          <w:szCs w:val="24"/>
        </w:rPr>
        <w:t xml:space="preserve"> alapunkti </w:t>
      </w:r>
      <w:r w:rsidR="312CB1FA" w:rsidRPr="00661BC4">
        <w:rPr>
          <w:rFonts w:cs="Times New Roman"/>
          <w:color w:val="000000" w:themeColor="text1"/>
          <w:szCs w:val="24"/>
        </w:rPr>
        <w:t>c</w:t>
      </w:r>
      <w:r w:rsidR="00E616A7">
        <w:rPr>
          <w:rFonts w:cs="Times New Roman"/>
          <w:color w:val="000000" w:themeColor="text1"/>
          <w:szCs w:val="24"/>
        </w:rPr>
        <w:t xml:space="preserve"> </w:t>
      </w:r>
      <w:r w:rsidR="312CB1FA" w:rsidRPr="00661BC4">
        <w:rPr>
          <w:rFonts w:cs="Times New Roman"/>
          <w:color w:val="000000" w:themeColor="text1"/>
          <w:szCs w:val="24"/>
        </w:rPr>
        <w:t xml:space="preserve">teine </w:t>
      </w:r>
      <w:r w:rsidR="00E616A7">
        <w:rPr>
          <w:rFonts w:cs="Times New Roman"/>
          <w:color w:val="000000" w:themeColor="text1"/>
          <w:szCs w:val="24"/>
        </w:rPr>
        <w:t>taan</w:t>
      </w:r>
      <w:r w:rsidR="312CB1FA" w:rsidRPr="00661BC4">
        <w:rPr>
          <w:rFonts w:cs="Times New Roman"/>
          <w:color w:val="000000" w:themeColor="text1"/>
          <w:szCs w:val="24"/>
        </w:rPr>
        <w:t>e (</w:t>
      </w:r>
      <w:r w:rsidR="312CB1FA" w:rsidRPr="00661BC4">
        <w:rPr>
          <w:rFonts w:cs="Times New Roman"/>
          <w:i/>
          <w:iCs/>
          <w:color w:val="000000" w:themeColor="text1"/>
          <w:szCs w:val="24"/>
        </w:rPr>
        <w:t>nafta tootmise, rafineerimise ja töötlemise rajatiste ning hoiustamise ja ülekandmisega tegelevad operaatorid</w:t>
      </w:r>
      <w:r w:rsidR="312CB1FA" w:rsidRPr="00661BC4">
        <w:rPr>
          <w:rFonts w:cs="Times New Roman"/>
          <w:color w:val="000000" w:themeColor="text1"/>
          <w:szCs w:val="24"/>
        </w:rPr>
        <w:t xml:space="preserve">). </w:t>
      </w:r>
    </w:p>
    <w:p w14:paraId="16C5BF2C" w14:textId="77777777" w:rsidR="009E7857" w:rsidRPr="009E7857" w:rsidRDefault="009E7857" w:rsidP="00713977">
      <w:pPr>
        <w:rPr>
          <w:rFonts w:cs="Times New Roman"/>
          <w:szCs w:val="24"/>
        </w:rPr>
      </w:pPr>
    </w:p>
    <w:p w14:paraId="6BF9D40A" w14:textId="22B497BD" w:rsidR="7F5FCB1B" w:rsidRPr="009E7857" w:rsidRDefault="00F9484E" w:rsidP="00713977">
      <w:pPr>
        <w:rPr>
          <w:rFonts w:cs="Times New Roman"/>
          <w:szCs w:val="24"/>
        </w:rPr>
      </w:pPr>
      <w:r>
        <w:rPr>
          <w:rFonts w:cs="Times New Roman"/>
          <w:b/>
          <w:bCs/>
          <w:szCs w:val="24"/>
        </w:rPr>
        <w:t xml:space="preserve">Eelnõukohane </w:t>
      </w:r>
      <w:r w:rsidR="7F5FCB1B" w:rsidRPr="009E7857">
        <w:rPr>
          <w:rFonts w:cs="Times New Roman"/>
          <w:b/>
          <w:bCs/>
          <w:szCs w:val="24"/>
        </w:rPr>
        <w:t>KüTS</w:t>
      </w:r>
      <w:r>
        <w:rPr>
          <w:rFonts w:cs="Times New Roman"/>
          <w:b/>
          <w:bCs/>
          <w:szCs w:val="24"/>
        </w:rPr>
        <w:t>i</w:t>
      </w:r>
      <w:r w:rsidR="7F5FCB1B" w:rsidRPr="009E7857">
        <w:rPr>
          <w:rFonts w:cs="Times New Roman"/>
          <w:b/>
          <w:bCs/>
          <w:szCs w:val="24"/>
        </w:rPr>
        <w:t xml:space="preserve"> § 3 l</w:t>
      </w:r>
      <w:r>
        <w:rPr>
          <w:rFonts w:cs="Times New Roman"/>
          <w:b/>
          <w:bCs/>
          <w:szCs w:val="24"/>
        </w:rPr>
        <w:t>õike</w:t>
      </w:r>
      <w:r w:rsidR="7F5FCB1B" w:rsidRPr="009E7857">
        <w:rPr>
          <w:rFonts w:cs="Times New Roman"/>
          <w:b/>
          <w:bCs/>
          <w:szCs w:val="24"/>
        </w:rPr>
        <w:t xml:space="preserve"> 3 p</w:t>
      </w:r>
      <w:r>
        <w:rPr>
          <w:rFonts w:cs="Times New Roman"/>
          <w:b/>
          <w:bCs/>
          <w:szCs w:val="24"/>
        </w:rPr>
        <w:t>unkt</w:t>
      </w:r>
      <w:r w:rsidR="7F5FCB1B" w:rsidRPr="009E7857">
        <w:rPr>
          <w:rFonts w:cs="Times New Roman"/>
          <w:b/>
          <w:bCs/>
          <w:szCs w:val="24"/>
        </w:rPr>
        <w:t xml:space="preserve"> 29 </w:t>
      </w:r>
      <w:r>
        <w:rPr>
          <w:rFonts w:cs="Times New Roman"/>
          <w:szCs w:val="24"/>
        </w:rPr>
        <w:t>sätesta</w:t>
      </w:r>
      <w:r w:rsidR="7F5FCB1B" w:rsidRPr="009E7857">
        <w:rPr>
          <w:rFonts w:cs="Times New Roman"/>
          <w:szCs w:val="24"/>
        </w:rPr>
        <w:t xml:space="preserve">b üliolulise üksusena pilvandmetöötlusteenuse osutaja. </w:t>
      </w:r>
      <w:r w:rsidR="33357A4A" w:rsidRPr="009E7857">
        <w:rPr>
          <w:rFonts w:cs="Times New Roman"/>
          <w:szCs w:val="24"/>
        </w:rPr>
        <w:t xml:space="preserve">Selline üksus on ülioluline üksus, kui </w:t>
      </w:r>
      <w:r>
        <w:rPr>
          <w:rFonts w:cs="Times New Roman"/>
          <w:szCs w:val="24"/>
        </w:rPr>
        <w:t>see vastab</w:t>
      </w:r>
      <w:r w:rsidR="33357A4A" w:rsidRPr="009E7857">
        <w:rPr>
          <w:rFonts w:cs="Times New Roman"/>
          <w:szCs w:val="24"/>
        </w:rPr>
        <w:t xml:space="preserve"> ka k</w:t>
      </w:r>
      <w:r>
        <w:rPr>
          <w:rFonts w:cs="Times New Roman"/>
          <w:szCs w:val="24"/>
        </w:rPr>
        <w:t>õn</w:t>
      </w:r>
      <w:r w:rsidR="33357A4A" w:rsidRPr="009E7857">
        <w:rPr>
          <w:rFonts w:cs="Times New Roman"/>
          <w:szCs w:val="24"/>
        </w:rPr>
        <w:t>esoleva lõike sissejuhatavas osas nimetatud piirmäärad</w:t>
      </w:r>
      <w:r>
        <w:rPr>
          <w:rFonts w:cs="Times New Roman"/>
          <w:szCs w:val="24"/>
        </w:rPr>
        <w:t>ele</w:t>
      </w:r>
      <w:r w:rsidR="33357A4A" w:rsidRPr="009E7857">
        <w:rPr>
          <w:rFonts w:cs="Times New Roman"/>
          <w:szCs w:val="24"/>
        </w:rPr>
        <w:t>.</w:t>
      </w:r>
    </w:p>
    <w:p w14:paraId="501F2C21" w14:textId="608424AC" w:rsidR="5D1203E8" w:rsidRPr="009E7857" w:rsidRDefault="5D1203E8" w:rsidP="00713977">
      <w:pPr>
        <w:rPr>
          <w:rFonts w:cs="Times New Roman"/>
          <w:szCs w:val="24"/>
        </w:rPr>
      </w:pPr>
      <w:r w:rsidRPr="009E7857">
        <w:rPr>
          <w:rFonts w:cs="Times New Roman"/>
          <w:szCs w:val="24"/>
        </w:rPr>
        <w:t>Selle</w:t>
      </w:r>
      <w:r w:rsidR="32D42ADC" w:rsidRPr="009E7857">
        <w:rPr>
          <w:rFonts w:cs="Times New Roman"/>
          <w:szCs w:val="24"/>
        </w:rPr>
        <w:t xml:space="preserve"> punkti</w:t>
      </w:r>
      <w:r w:rsidRPr="009E7857">
        <w:rPr>
          <w:rFonts w:cs="Times New Roman"/>
          <w:szCs w:val="24"/>
        </w:rPr>
        <w:t xml:space="preserve">ga </w:t>
      </w:r>
      <w:r w:rsidR="00755ADA">
        <w:rPr>
          <w:rFonts w:cs="Times New Roman"/>
          <w:szCs w:val="24"/>
        </w:rPr>
        <w:t xml:space="preserve">kavandatakse üle </w:t>
      </w:r>
      <w:r w:rsidRPr="009E7857">
        <w:rPr>
          <w:rFonts w:cs="Times New Roman"/>
          <w:szCs w:val="24"/>
        </w:rPr>
        <w:t>võ</w:t>
      </w:r>
      <w:r w:rsidR="00755ADA">
        <w:rPr>
          <w:rFonts w:cs="Times New Roman"/>
          <w:szCs w:val="24"/>
        </w:rPr>
        <w:t>t</w:t>
      </w:r>
      <w:r w:rsidRPr="009E7857">
        <w:rPr>
          <w:rFonts w:cs="Times New Roman"/>
          <w:szCs w:val="24"/>
        </w:rPr>
        <w:t>ta NIS2</w:t>
      </w:r>
      <w:r w:rsidR="00755ADA">
        <w:rPr>
          <w:rFonts w:cs="Times New Roman"/>
          <w:szCs w:val="24"/>
        </w:rPr>
        <w:t>-</w:t>
      </w:r>
      <w:r w:rsidRPr="009E7857">
        <w:rPr>
          <w:rFonts w:cs="Times New Roman"/>
          <w:szCs w:val="24"/>
        </w:rPr>
        <w:t xml:space="preserve">direktiivi I lisa </w:t>
      </w:r>
      <w:r w:rsidR="00755ADA">
        <w:rPr>
          <w:rFonts w:cs="Times New Roman"/>
          <w:szCs w:val="24"/>
        </w:rPr>
        <w:t>punkti</w:t>
      </w:r>
      <w:r w:rsidRPr="009E7857">
        <w:rPr>
          <w:rFonts w:cs="Times New Roman"/>
          <w:szCs w:val="24"/>
        </w:rPr>
        <w:t xml:space="preserve"> 8</w:t>
      </w:r>
      <w:r w:rsidR="00755ADA">
        <w:rPr>
          <w:rFonts w:cs="Times New Roman"/>
          <w:szCs w:val="24"/>
        </w:rPr>
        <w:t xml:space="preserve"> </w:t>
      </w:r>
      <w:r w:rsidRPr="009E7857">
        <w:rPr>
          <w:rFonts w:cs="Times New Roman"/>
          <w:szCs w:val="24"/>
        </w:rPr>
        <w:t xml:space="preserve">neljas </w:t>
      </w:r>
      <w:r w:rsidR="00755ADA">
        <w:rPr>
          <w:rFonts w:cs="Times New Roman"/>
          <w:szCs w:val="24"/>
        </w:rPr>
        <w:t>taan</w:t>
      </w:r>
      <w:r w:rsidRPr="009E7857">
        <w:rPr>
          <w:rFonts w:cs="Times New Roman"/>
          <w:szCs w:val="24"/>
        </w:rPr>
        <w:t>e (</w:t>
      </w:r>
      <w:r w:rsidRPr="009E7857">
        <w:rPr>
          <w:rFonts w:cs="Times New Roman"/>
          <w:i/>
          <w:iCs/>
          <w:szCs w:val="24"/>
        </w:rPr>
        <w:t>pilvandmetöötlusteenuse osutajad</w:t>
      </w:r>
      <w:r w:rsidRPr="009E7857">
        <w:rPr>
          <w:rFonts w:cs="Times New Roman"/>
          <w:szCs w:val="24"/>
        </w:rPr>
        <w:t xml:space="preserve">). </w:t>
      </w:r>
      <w:r w:rsidR="00917ABB">
        <w:rPr>
          <w:rFonts w:cs="Times New Roman"/>
          <w:szCs w:val="24"/>
        </w:rPr>
        <w:t>Termin „p</w:t>
      </w:r>
      <w:r w:rsidRPr="009E7857">
        <w:rPr>
          <w:rFonts w:cs="Times New Roman"/>
          <w:szCs w:val="24"/>
        </w:rPr>
        <w:t>ilvandmetöötlusteenus</w:t>
      </w:r>
      <w:r w:rsidR="00917ABB">
        <w:rPr>
          <w:rFonts w:cs="Times New Roman"/>
          <w:szCs w:val="24"/>
        </w:rPr>
        <w:t>“</w:t>
      </w:r>
      <w:r w:rsidRPr="009E7857">
        <w:rPr>
          <w:rFonts w:cs="Times New Roman"/>
          <w:szCs w:val="24"/>
        </w:rPr>
        <w:t xml:space="preserve"> on defineeritud NIS2</w:t>
      </w:r>
      <w:r w:rsidR="00F04FBD">
        <w:rPr>
          <w:rFonts w:cs="Times New Roman"/>
          <w:szCs w:val="24"/>
        </w:rPr>
        <w:t>-</w:t>
      </w:r>
      <w:r w:rsidRPr="009E7857">
        <w:rPr>
          <w:rFonts w:cs="Times New Roman"/>
          <w:szCs w:val="24"/>
        </w:rPr>
        <w:t xml:space="preserve">direktiivi artikli 6 punktis 30, mis </w:t>
      </w:r>
      <w:r w:rsidR="00F04FBD">
        <w:rPr>
          <w:rFonts w:cs="Times New Roman"/>
          <w:szCs w:val="24"/>
        </w:rPr>
        <w:t>on kavas</w:t>
      </w:r>
      <w:r w:rsidRPr="009E7857">
        <w:rPr>
          <w:rFonts w:cs="Times New Roman"/>
          <w:szCs w:val="24"/>
        </w:rPr>
        <w:t xml:space="preserve"> üle võ</w:t>
      </w:r>
      <w:r w:rsidR="00F04FBD">
        <w:rPr>
          <w:rFonts w:cs="Times New Roman"/>
          <w:szCs w:val="24"/>
        </w:rPr>
        <w:t>t</w:t>
      </w:r>
      <w:r w:rsidRPr="009E7857">
        <w:rPr>
          <w:rFonts w:cs="Times New Roman"/>
          <w:szCs w:val="24"/>
        </w:rPr>
        <w:t>ta KüTS</w:t>
      </w:r>
      <w:r w:rsidR="00F04FBD">
        <w:rPr>
          <w:rFonts w:cs="Times New Roman"/>
          <w:szCs w:val="24"/>
        </w:rPr>
        <w:t>i</w:t>
      </w:r>
      <w:r w:rsidRPr="009E7857">
        <w:rPr>
          <w:rFonts w:cs="Times New Roman"/>
          <w:szCs w:val="24"/>
        </w:rPr>
        <w:t xml:space="preserve"> § 2 punktiga 23. Kommenteeritava punktiga on seotud ka NIS2</w:t>
      </w:r>
      <w:r w:rsidR="00F04FBD">
        <w:rPr>
          <w:rFonts w:cs="Times New Roman"/>
          <w:szCs w:val="24"/>
        </w:rPr>
        <w:t>-</w:t>
      </w:r>
      <w:r w:rsidRPr="009E7857">
        <w:rPr>
          <w:rFonts w:cs="Times New Roman"/>
          <w:szCs w:val="24"/>
        </w:rPr>
        <w:t>direktiivi põhjendus</w:t>
      </w:r>
      <w:r w:rsidR="00F04FBD">
        <w:rPr>
          <w:rFonts w:cs="Times New Roman"/>
          <w:szCs w:val="24"/>
        </w:rPr>
        <w:t>e</w:t>
      </w:r>
      <w:r w:rsidRPr="009E7857">
        <w:rPr>
          <w:rFonts w:cs="Times New Roman"/>
          <w:szCs w:val="24"/>
        </w:rPr>
        <w:t>d 33 ja 34:</w:t>
      </w:r>
    </w:p>
    <w:p w14:paraId="15D64ABA" w14:textId="3A5EF0F9" w:rsidR="5D1203E8" w:rsidRPr="009E7857" w:rsidRDefault="5D1203E8" w:rsidP="00713977">
      <w:pPr>
        <w:rPr>
          <w:rFonts w:cs="Times New Roman"/>
          <w:szCs w:val="24"/>
        </w:rPr>
      </w:pPr>
      <w:r w:rsidRPr="009E7857">
        <w:rPr>
          <w:rFonts w:cs="Times New Roman"/>
          <w:i/>
          <w:iCs/>
          <w:szCs w:val="24"/>
        </w:rPr>
        <w:t>(33) Pilvandmetöötlusteenused peaksid hõlmama digiteenuseid, mis võimaldavad jagatavate andmetöötlusressursside skaleeritava ja paindliku kogumi nõudepõhist haldamist ning ulatuslikku kaugpääsu sellele kogumile, muu hulgas juhul, kui need ressursid paiknevad hajutatult erinevates kohtades. Andmetöötlusressursid on näiteks võrgud, serverid ja muu taristu, operatsioonisüsteemid, tarkvara, talletusruum, rakendused ja teenused. Pilvandmetöötluse teenusemudelid hõlmavad muu hulgas taristut teenusena (IaaS), platvormi teenusena (PaaS), tarkvara teenusena (SaaS) ja võrku teenusena (NaaS). Pilvandmetöötluse korraldusmudelid peaksid hõlmama privaat-, ühis-, avalikku ja hübriidpilve. Mõistetel „pilvandmetöötlusteenus“ ja „korraldusmudel“ on sama tähendus nagu nimetatud mõistetel standardi ISO/IEC 17788:2014 määratluses. Pilvandmetöötlusteenuse kasutaja võimekust tagada endale ühepoolselt andmetöötlusvõimekus, nagu serveriaeg või võrgu talletusruum, ilma pilvandmetöötlusteenuse osutaja inimesepoolse sekkumiseta, võiks nimetada nõudepõhiseks haldamiseks. Mõistega „ulatuslik kaugpääs“ peetakse silmas seda, et pilvevõimalusi pakutakse võrgu kaudu ja need on kättesaadavad mehhanismide kaudu (sealhulgas mobiiltelefonid, tahvelarvutid, sülearvutid ja tööjaamad), mis toetavad heterogeensete nn kõhnade või paksude kliendiplatvormide kasutamist. Mõiste „skaleeritav“ osutab andmetöötlusressurssidele, mis on nõudluse kõikumisega toimetulekuks pilveteenuse osutaja poolt paindlikult jaotatavad olenemata ressursside geograafilisest asukohast. Mõistet „paindlik kogum“ kasutatakse andmetöötlusressursside kirjeldamiseks, mida pakutakse ja mis tehakse kättesaadavaks vastavalt nõudlusele, et kättesaadavaid ressursse suurendada või vähendada sõltuvalt töökoormusest. Mõistet „jagatav“ kasutatakse selliste andmetöötlusressursside kirjeldamiseks, mida pakutakse paljudele kasutajatele, kellel on ühine juurdepääs teenusele, kuid mille puhul andmete töötlemine toimub iga kasutaja jaoks eraldi, olgugi et teenust osutatakse samadest elektroonilistest seadmetest. Mõistet „hajusad“ kasutatakse selliste andmetöötlusressursside kirjeldamiseks, mis asuvad erinevates võrguga ühendatud arvutites või seadmetes ning mis suhtlevad omavahel ja kooskõlastavad omavahelist tegevust sõnumite edastamise teel.</w:t>
      </w:r>
    </w:p>
    <w:p w14:paraId="4FDAEE67" w14:textId="0950D493" w:rsidR="5D1203E8" w:rsidRPr="009E7857" w:rsidRDefault="5D1203E8" w:rsidP="00713977">
      <w:pPr>
        <w:rPr>
          <w:rFonts w:cs="Times New Roman"/>
          <w:szCs w:val="24"/>
        </w:rPr>
      </w:pPr>
      <w:r w:rsidRPr="009E7857">
        <w:rPr>
          <w:rFonts w:cs="Times New Roman"/>
          <w:i/>
          <w:iCs/>
          <w:szCs w:val="24"/>
        </w:rPr>
        <w:lastRenderedPageBreak/>
        <w:t xml:space="preserve">(34) Kuna maad võtavad uuenduslikud tehnoloogiad ja ärimudelid, tulevad eeldatavasti tarbijate muutuvate vajaduste järgi siseturule uued pilvandmetöötlusteenuse ja korraldusmudelid. Sellises kontekstis võib pilvandmetöötlusteenuseid osutada väga hajusal kujul, mille puhul töötlus toimub andmete loomise või kogumise kohale veelgi lähemal; seega liikudes nn traditsiooniliselt mudelilt väga hajusale mudelile (servtöötlus). </w:t>
      </w:r>
    </w:p>
    <w:p w14:paraId="4F2F9E5B" w14:textId="77777777" w:rsidR="009E7857" w:rsidRPr="009E7857" w:rsidRDefault="009E7857" w:rsidP="00713977">
      <w:pPr>
        <w:rPr>
          <w:rFonts w:cs="Times New Roman"/>
        </w:rPr>
      </w:pPr>
    </w:p>
    <w:p w14:paraId="6446E508" w14:textId="099E7A70" w:rsidR="41C92E4B" w:rsidRPr="00661BC4" w:rsidRDefault="008D01FA" w:rsidP="00713977">
      <w:pPr>
        <w:rPr>
          <w:rFonts w:cs="Times New Roman"/>
          <w:color w:val="000000" w:themeColor="text1"/>
          <w:szCs w:val="24"/>
        </w:rPr>
      </w:pPr>
      <w:r>
        <w:rPr>
          <w:rFonts w:cs="Times New Roman"/>
          <w:b/>
          <w:bCs/>
          <w:color w:val="000000" w:themeColor="text1"/>
          <w:szCs w:val="24"/>
        </w:rPr>
        <w:t xml:space="preserve">Eelnõukohane </w:t>
      </w:r>
      <w:r w:rsidR="41C92E4B" w:rsidRPr="00661BC4">
        <w:rPr>
          <w:rFonts w:cs="Times New Roman"/>
          <w:b/>
          <w:bCs/>
          <w:color w:val="000000" w:themeColor="text1"/>
          <w:szCs w:val="24"/>
        </w:rPr>
        <w:t>KüTS</w:t>
      </w:r>
      <w:r>
        <w:rPr>
          <w:rFonts w:cs="Times New Roman"/>
          <w:b/>
          <w:bCs/>
          <w:color w:val="000000" w:themeColor="text1"/>
          <w:szCs w:val="24"/>
        </w:rPr>
        <w:t>i</w:t>
      </w:r>
      <w:r w:rsidR="41C92E4B" w:rsidRPr="00661BC4">
        <w:rPr>
          <w:rFonts w:cs="Times New Roman"/>
          <w:b/>
          <w:bCs/>
          <w:color w:val="000000" w:themeColor="text1"/>
          <w:szCs w:val="24"/>
        </w:rPr>
        <w:t xml:space="preserve"> § 3 l</w:t>
      </w:r>
      <w:r>
        <w:rPr>
          <w:rFonts w:cs="Times New Roman"/>
          <w:b/>
          <w:bCs/>
          <w:color w:val="000000" w:themeColor="text1"/>
          <w:szCs w:val="24"/>
        </w:rPr>
        <w:t>õike</w:t>
      </w:r>
      <w:r w:rsidR="41C92E4B" w:rsidRPr="00661BC4">
        <w:rPr>
          <w:rFonts w:cs="Times New Roman"/>
          <w:b/>
          <w:bCs/>
          <w:color w:val="000000" w:themeColor="text1"/>
          <w:szCs w:val="24"/>
        </w:rPr>
        <w:t xml:space="preserve"> 3 p</w:t>
      </w:r>
      <w:r>
        <w:rPr>
          <w:rFonts w:cs="Times New Roman"/>
          <w:b/>
          <w:bCs/>
          <w:color w:val="000000" w:themeColor="text1"/>
          <w:szCs w:val="24"/>
        </w:rPr>
        <w:t>unkt</w:t>
      </w:r>
      <w:r w:rsidR="41C92E4B" w:rsidRPr="00661BC4">
        <w:rPr>
          <w:rFonts w:cs="Times New Roman"/>
          <w:b/>
          <w:bCs/>
          <w:color w:val="000000" w:themeColor="text1"/>
          <w:szCs w:val="24"/>
        </w:rPr>
        <w:t xml:space="preserve"> 30 </w:t>
      </w:r>
      <w:r>
        <w:rPr>
          <w:rFonts w:cs="Times New Roman"/>
          <w:color w:val="000000" w:themeColor="text1"/>
          <w:szCs w:val="24"/>
        </w:rPr>
        <w:t>sätesta</w:t>
      </w:r>
      <w:r w:rsidR="41C92E4B" w:rsidRPr="00661BC4">
        <w:rPr>
          <w:rFonts w:cs="Times New Roman"/>
          <w:color w:val="000000" w:themeColor="text1"/>
          <w:szCs w:val="24"/>
        </w:rPr>
        <w:t>b üliolulise üksusena põhivõrguettevõtja elektrituruseaduse tähenduses.</w:t>
      </w:r>
      <w:r w:rsidR="2B082C24" w:rsidRPr="00661BC4">
        <w:rPr>
          <w:rFonts w:cs="Times New Roman"/>
          <w:color w:val="000000" w:themeColor="text1"/>
          <w:szCs w:val="24"/>
        </w:rPr>
        <w:t xml:space="preserve"> </w:t>
      </w:r>
      <w:r w:rsidR="4DB6A9BF" w:rsidRPr="00661BC4">
        <w:rPr>
          <w:rFonts w:cs="Times New Roman"/>
          <w:color w:val="000000" w:themeColor="text1"/>
          <w:szCs w:val="24"/>
        </w:rPr>
        <w:t xml:space="preserve">Selline üksus on ülioluline üksus, kui </w:t>
      </w:r>
      <w:r w:rsidR="00512643">
        <w:rPr>
          <w:rFonts w:cs="Times New Roman"/>
          <w:color w:val="000000" w:themeColor="text1"/>
          <w:szCs w:val="24"/>
        </w:rPr>
        <w:t>see vastab</w:t>
      </w:r>
      <w:r w:rsidR="4DB6A9BF" w:rsidRPr="00661BC4">
        <w:rPr>
          <w:rFonts w:cs="Times New Roman"/>
          <w:color w:val="000000" w:themeColor="text1"/>
          <w:szCs w:val="24"/>
        </w:rPr>
        <w:t xml:space="preserve"> ka k</w:t>
      </w:r>
      <w:r w:rsidR="00512643">
        <w:rPr>
          <w:rFonts w:cs="Times New Roman"/>
          <w:color w:val="000000" w:themeColor="text1"/>
          <w:szCs w:val="24"/>
        </w:rPr>
        <w:t>õn</w:t>
      </w:r>
      <w:r w:rsidR="4DB6A9BF" w:rsidRPr="00661BC4">
        <w:rPr>
          <w:rFonts w:cs="Times New Roman"/>
          <w:color w:val="000000" w:themeColor="text1"/>
          <w:szCs w:val="24"/>
        </w:rPr>
        <w:t>esoleva lõike sissejuhatavas osas nimetatud piirmäärad</w:t>
      </w:r>
      <w:r w:rsidR="00512643">
        <w:rPr>
          <w:rFonts w:cs="Times New Roman"/>
          <w:color w:val="000000" w:themeColor="text1"/>
          <w:szCs w:val="24"/>
        </w:rPr>
        <w:t>ele</w:t>
      </w:r>
      <w:r w:rsidR="4DB6A9BF" w:rsidRPr="00661BC4">
        <w:rPr>
          <w:rFonts w:cs="Times New Roman"/>
          <w:color w:val="000000" w:themeColor="text1"/>
          <w:szCs w:val="24"/>
        </w:rPr>
        <w:t>.</w:t>
      </w:r>
    </w:p>
    <w:p w14:paraId="1A5BAC99" w14:textId="0B1B2A79" w:rsidR="2B082C24" w:rsidRPr="00661BC4" w:rsidRDefault="2B082C24" w:rsidP="00713977">
      <w:pPr>
        <w:rPr>
          <w:rFonts w:cs="Times New Roman"/>
          <w:color w:val="000000" w:themeColor="text1"/>
          <w:szCs w:val="24"/>
        </w:rPr>
      </w:pPr>
      <w:r w:rsidRPr="00661BC4">
        <w:rPr>
          <w:rFonts w:cs="Times New Roman"/>
          <w:color w:val="000000" w:themeColor="text1"/>
          <w:szCs w:val="24"/>
        </w:rPr>
        <w:t xml:space="preserve">Sellele </w:t>
      </w:r>
      <w:r w:rsidR="78F3B688" w:rsidRPr="00661BC4">
        <w:rPr>
          <w:rFonts w:cs="Times New Roman"/>
          <w:color w:val="000000" w:themeColor="text1"/>
          <w:szCs w:val="24"/>
        </w:rPr>
        <w:t xml:space="preserve">punktile </w:t>
      </w:r>
      <w:r w:rsidRPr="00661BC4">
        <w:rPr>
          <w:rFonts w:cs="Times New Roman"/>
          <w:color w:val="000000" w:themeColor="text1"/>
          <w:szCs w:val="24"/>
        </w:rPr>
        <w:t>vastab NIS2</w:t>
      </w:r>
      <w:r w:rsidR="00512643">
        <w:rPr>
          <w:rFonts w:cs="Times New Roman"/>
          <w:color w:val="000000" w:themeColor="text1"/>
          <w:szCs w:val="24"/>
        </w:rPr>
        <w:t>-</w:t>
      </w:r>
      <w:r w:rsidRPr="00661BC4">
        <w:rPr>
          <w:rFonts w:cs="Times New Roman"/>
          <w:color w:val="000000" w:themeColor="text1"/>
          <w:szCs w:val="24"/>
        </w:rPr>
        <w:t xml:space="preserve">direktiivi I lisa </w:t>
      </w:r>
      <w:r w:rsidR="00512643">
        <w:rPr>
          <w:rFonts w:cs="Times New Roman"/>
          <w:color w:val="000000" w:themeColor="text1"/>
          <w:szCs w:val="24"/>
        </w:rPr>
        <w:t>punkti</w:t>
      </w:r>
      <w:r w:rsidRPr="00661BC4">
        <w:rPr>
          <w:rFonts w:cs="Times New Roman"/>
          <w:color w:val="000000" w:themeColor="text1"/>
          <w:szCs w:val="24"/>
        </w:rPr>
        <w:t xml:space="preserve"> 1</w:t>
      </w:r>
      <w:r w:rsidR="00512643">
        <w:rPr>
          <w:rFonts w:cs="Times New Roman"/>
          <w:color w:val="000000" w:themeColor="text1"/>
          <w:szCs w:val="24"/>
        </w:rPr>
        <w:t xml:space="preserve"> alapunkti </w:t>
      </w:r>
      <w:r w:rsidRPr="00661BC4">
        <w:rPr>
          <w:rFonts w:cs="Times New Roman"/>
          <w:color w:val="000000" w:themeColor="text1"/>
          <w:szCs w:val="24"/>
        </w:rPr>
        <w:t>a</w:t>
      </w:r>
      <w:r w:rsidR="00512643">
        <w:rPr>
          <w:rFonts w:cs="Times New Roman"/>
          <w:color w:val="000000" w:themeColor="text1"/>
          <w:szCs w:val="24"/>
        </w:rPr>
        <w:t xml:space="preserve"> </w:t>
      </w:r>
      <w:r w:rsidRPr="00661BC4">
        <w:rPr>
          <w:rFonts w:cs="Times New Roman"/>
          <w:color w:val="000000" w:themeColor="text1"/>
          <w:szCs w:val="24"/>
        </w:rPr>
        <w:t xml:space="preserve">kolmas </w:t>
      </w:r>
      <w:r w:rsidR="00512643">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direktiivi </w:t>
      </w:r>
      <w:r w:rsidR="006E1961">
        <w:rPr>
          <w:rFonts w:cs="Times New Roman"/>
          <w:i/>
          <w:iCs/>
          <w:color w:val="000000" w:themeColor="text1"/>
          <w:szCs w:val="24"/>
        </w:rPr>
        <w:t xml:space="preserve">(EL) </w:t>
      </w:r>
      <w:r w:rsidRPr="00661BC4">
        <w:rPr>
          <w:rFonts w:cs="Times New Roman"/>
          <w:i/>
          <w:iCs/>
          <w:color w:val="000000" w:themeColor="text1"/>
          <w:szCs w:val="24"/>
        </w:rPr>
        <w:t>2019/944 artikli 2 punktis 35 määratletud põhivõrguettevõtjad</w:t>
      </w:r>
      <w:r w:rsidRPr="00661BC4">
        <w:rPr>
          <w:rFonts w:cs="Times New Roman"/>
          <w:color w:val="000000" w:themeColor="text1"/>
          <w:szCs w:val="24"/>
        </w:rPr>
        <w:t>). Mainitud direktiivi kohaselt on põhivõrguettevõtja „</w:t>
      </w:r>
      <w:r w:rsidRPr="0065327A">
        <w:rPr>
          <w:rFonts w:cs="Times New Roman"/>
          <w:color w:val="000000" w:themeColor="text1"/>
          <w:szCs w:val="24"/>
        </w:rPr>
        <w:t>füüsiline või juriidiline isik, kes vastutab põhivõrgu käitamise, hoolduse ja vajaduse korral arendamise eest teatud piirkonnas, ja asjakohasel juhul põhivõrgu sidumise eest teiste võrkudega, ning kes tagab võrgu pikaajalise võime rahuldada mõistlikku nõudlust elektrienergia ülekandmise järele“</w:t>
      </w:r>
      <w:r w:rsidRPr="00661BC4">
        <w:rPr>
          <w:rFonts w:cs="Times New Roman"/>
          <w:color w:val="000000" w:themeColor="text1"/>
          <w:szCs w:val="24"/>
        </w:rPr>
        <w:t>. 426 SE vastavustabeli kohaselt on direktiivi</w:t>
      </w:r>
      <w:r w:rsidR="00512643">
        <w:rPr>
          <w:rFonts w:cs="Times New Roman"/>
          <w:color w:val="000000" w:themeColor="text1"/>
          <w:szCs w:val="24"/>
        </w:rPr>
        <w:t>s</w:t>
      </w:r>
      <w:r w:rsidRPr="00661BC4">
        <w:rPr>
          <w:rFonts w:cs="Times New Roman"/>
          <w:color w:val="000000" w:themeColor="text1"/>
          <w:szCs w:val="24"/>
        </w:rPr>
        <w:t xml:space="preserve"> </w:t>
      </w:r>
      <w:r w:rsidR="006E1961">
        <w:rPr>
          <w:rFonts w:cs="Times New Roman"/>
          <w:color w:val="000000" w:themeColor="text1"/>
          <w:szCs w:val="24"/>
        </w:rPr>
        <w:t xml:space="preserve">(EL) </w:t>
      </w:r>
      <w:r w:rsidRPr="00661BC4">
        <w:rPr>
          <w:rFonts w:cs="Times New Roman"/>
          <w:color w:val="000000" w:themeColor="text1"/>
          <w:szCs w:val="24"/>
        </w:rPr>
        <w:t xml:space="preserve">2019/944 </w:t>
      </w:r>
      <w:r w:rsidR="00512643">
        <w:rPr>
          <w:rFonts w:cs="Times New Roman"/>
          <w:color w:val="000000" w:themeColor="text1"/>
          <w:szCs w:val="24"/>
        </w:rPr>
        <w:t>kasutatud termini</w:t>
      </w:r>
      <w:r w:rsidR="00512643" w:rsidRPr="00661BC4">
        <w:rPr>
          <w:rFonts w:cs="Times New Roman"/>
          <w:color w:val="000000" w:themeColor="text1"/>
          <w:szCs w:val="24"/>
        </w:rPr>
        <w:t xml:space="preserve"> </w:t>
      </w:r>
      <w:r w:rsidRPr="00661BC4">
        <w:rPr>
          <w:rFonts w:cs="Times New Roman"/>
          <w:color w:val="000000" w:themeColor="text1"/>
          <w:szCs w:val="24"/>
        </w:rPr>
        <w:t>vasteks elektrituruseaduse § 8 lõike 2 kohane põhivõrguettevõtja, kes on „</w:t>
      </w:r>
      <w:r w:rsidRPr="0065327A">
        <w:rPr>
          <w:rFonts w:cs="Times New Roman"/>
          <w:color w:val="000000" w:themeColor="text1"/>
          <w:szCs w:val="24"/>
        </w:rPr>
        <w:t>elektriettevõtja, kes osutab võrguteenust põhivõrgu kaudu“</w:t>
      </w:r>
      <w:r w:rsidRPr="00661BC4">
        <w:rPr>
          <w:rFonts w:cs="Times New Roman"/>
          <w:color w:val="000000" w:themeColor="text1"/>
          <w:szCs w:val="24"/>
        </w:rPr>
        <w:t>.</w:t>
      </w:r>
    </w:p>
    <w:p w14:paraId="092A0D2F" w14:textId="77777777" w:rsidR="00A86946" w:rsidRPr="00661BC4" w:rsidRDefault="00A86946" w:rsidP="00713977">
      <w:pPr>
        <w:rPr>
          <w:rFonts w:cs="Times New Roman"/>
          <w:color w:val="000000" w:themeColor="text1"/>
        </w:rPr>
      </w:pPr>
    </w:p>
    <w:p w14:paraId="5BF55B54" w14:textId="1E7D01B9" w:rsidR="151B2E37" w:rsidRPr="00661BC4" w:rsidRDefault="00512643" w:rsidP="00713977">
      <w:pPr>
        <w:rPr>
          <w:rFonts w:cs="Times New Roman"/>
          <w:color w:val="000000" w:themeColor="text1"/>
          <w:szCs w:val="24"/>
        </w:rPr>
      </w:pPr>
      <w:r>
        <w:rPr>
          <w:rFonts w:cs="Times New Roman"/>
          <w:b/>
          <w:bCs/>
          <w:color w:val="000000" w:themeColor="text1"/>
          <w:szCs w:val="24"/>
        </w:rPr>
        <w:t xml:space="preserve">Eelnõukohane </w:t>
      </w:r>
      <w:r w:rsidR="151B2E37" w:rsidRPr="00661BC4">
        <w:rPr>
          <w:rFonts w:cs="Times New Roman"/>
          <w:b/>
          <w:bCs/>
          <w:color w:val="000000" w:themeColor="text1"/>
          <w:szCs w:val="24"/>
        </w:rPr>
        <w:t>KüTS</w:t>
      </w:r>
      <w:r>
        <w:rPr>
          <w:rFonts w:cs="Times New Roman"/>
          <w:b/>
          <w:bCs/>
          <w:color w:val="000000" w:themeColor="text1"/>
          <w:szCs w:val="24"/>
        </w:rPr>
        <w:t>i</w:t>
      </w:r>
      <w:r w:rsidR="151B2E37" w:rsidRPr="00661BC4">
        <w:rPr>
          <w:rFonts w:cs="Times New Roman"/>
          <w:b/>
          <w:bCs/>
          <w:color w:val="000000" w:themeColor="text1"/>
          <w:szCs w:val="24"/>
        </w:rPr>
        <w:t xml:space="preserve"> § 3 l</w:t>
      </w:r>
      <w:r>
        <w:rPr>
          <w:rFonts w:cs="Times New Roman"/>
          <w:b/>
          <w:bCs/>
          <w:color w:val="000000" w:themeColor="text1"/>
          <w:szCs w:val="24"/>
        </w:rPr>
        <w:t>õike</w:t>
      </w:r>
      <w:r w:rsidR="151B2E37" w:rsidRPr="00661BC4">
        <w:rPr>
          <w:rFonts w:cs="Times New Roman"/>
          <w:b/>
          <w:bCs/>
          <w:color w:val="000000" w:themeColor="text1"/>
          <w:szCs w:val="24"/>
        </w:rPr>
        <w:t xml:space="preserve"> 3 p</w:t>
      </w:r>
      <w:r>
        <w:rPr>
          <w:rFonts w:cs="Times New Roman"/>
          <w:b/>
          <w:bCs/>
          <w:color w:val="000000" w:themeColor="text1"/>
          <w:szCs w:val="24"/>
        </w:rPr>
        <w:t>unkt</w:t>
      </w:r>
      <w:r w:rsidR="151B2E37" w:rsidRPr="00661BC4">
        <w:rPr>
          <w:rFonts w:cs="Times New Roman"/>
          <w:b/>
          <w:bCs/>
          <w:color w:val="000000" w:themeColor="text1"/>
          <w:szCs w:val="24"/>
        </w:rPr>
        <w:t xml:space="preserve"> 31 </w:t>
      </w:r>
      <w:r>
        <w:rPr>
          <w:rFonts w:cs="Times New Roman"/>
          <w:color w:val="000000" w:themeColor="text1"/>
          <w:szCs w:val="24"/>
        </w:rPr>
        <w:t>sätesta</w:t>
      </w:r>
      <w:r w:rsidRPr="00661BC4">
        <w:rPr>
          <w:rFonts w:cs="Times New Roman"/>
          <w:color w:val="000000" w:themeColor="text1"/>
          <w:szCs w:val="24"/>
        </w:rPr>
        <w:t>b</w:t>
      </w:r>
      <w:r w:rsidR="151B2E37" w:rsidRPr="00661BC4">
        <w:rPr>
          <w:rFonts w:cs="Times New Roman"/>
          <w:color w:val="000000" w:themeColor="text1"/>
          <w:szCs w:val="24"/>
        </w:rPr>
        <w:t xml:space="preserve"> üliolulise üksusena raudteeinfrastruktuuriettevõtja ja raudteeveoettevõtja, sealhulgas teenindusrajatise käitaja raudteeseaduse tähenduses</w:t>
      </w:r>
      <w:r w:rsidR="218E5B7E" w:rsidRPr="00661BC4">
        <w:rPr>
          <w:rFonts w:cs="Times New Roman"/>
          <w:color w:val="000000" w:themeColor="text1"/>
          <w:szCs w:val="24"/>
        </w:rPr>
        <w:t>.</w:t>
      </w:r>
      <w:r w:rsidR="283B7DD3"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283B7DD3" w:rsidRPr="00661BC4">
        <w:rPr>
          <w:rFonts w:cs="Times New Roman"/>
          <w:color w:val="000000" w:themeColor="text1"/>
          <w:szCs w:val="24"/>
        </w:rPr>
        <w:t xml:space="preserve"> ka k</w:t>
      </w:r>
      <w:r>
        <w:rPr>
          <w:rFonts w:cs="Times New Roman"/>
          <w:color w:val="000000" w:themeColor="text1"/>
          <w:szCs w:val="24"/>
        </w:rPr>
        <w:t>õn</w:t>
      </w:r>
      <w:r w:rsidR="283B7DD3" w:rsidRPr="00661BC4">
        <w:rPr>
          <w:rFonts w:cs="Times New Roman"/>
          <w:color w:val="000000" w:themeColor="text1"/>
          <w:szCs w:val="24"/>
        </w:rPr>
        <w:t>esoleva lõike sissejuhatavas osas nimetatud piirmäärad</w:t>
      </w:r>
      <w:r>
        <w:rPr>
          <w:rFonts w:cs="Times New Roman"/>
          <w:color w:val="000000" w:themeColor="text1"/>
          <w:szCs w:val="24"/>
        </w:rPr>
        <w:t>ele</w:t>
      </w:r>
      <w:r w:rsidR="283B7DD3" w:rsidRPr="00661BC4">
        <w:rPr>
          <w:rFonts w:cs="Times New Roman"/>
          <w:color w:val="000000" w:themeColor="text1"/>
          <w:szCs w:val="24"/>
        </w:rPr>
        <w:t>.</w:t>
      </w:r>
    </w:p>
    <w:p w14:paraId="77D3FD59" w14:textId="379249AE" w:rsidR="3DAFE3EC" w:rsidRPr="00661BC4" w:rsidRDefault="3DAFE3EC" w:rsidP="00713977">
      <w:pPr>
        <w:rPr>
          <w:rFonts w:cs="Times New Roman"/>
          <w:color w:val="000000" w:themeColor="text1"/>
          <w:szCs w:val="24"/>
        </w:rPr>
      </w:pPr>
      <w:r w:rsidRPr="00661BC4">
        <w:rPr>
          <w:rFonts w:cs="Times New Roman"/>
          <w:color w:val="000000" w:themeColor="text1"/>
          <w:szCs w:val="24"/>
        </w:rPr>
        <w:t xml:space="preserve">Sellega </w:t>
      </w:r>
      <w:r w:rsidR="00512643">
        <w:rPr>
          <w:rFonts w:cs="Times New Roman"/>
          <w:color w:val="000000" w:themeColor="text1"/>
          <w:szCs w:val="24"/>
        </w:rPr>
        <w:t xml:space="preserve">kavandatakse üle </w:t>
      </w:r>
      <w:r w:rsidRPr="00661BC4">
        <w:rPr>
          <w:rFonts w:cs="Times New Roman"/>
          <w:color w:val="000000" w:themeColor="text1"/>
          <w:szCs w:val="24"/>
        </w:rPr>
        <w:t>võ</w:t>
      </w:r>
      <w:r w:rsidR="00512643">
        <w:rPr>
          <w:rFonts w:cs="Times New Roman"/>
          <w:color w:val="000000" w:themeColor="text1"/>
          <w:szCs w:val="24"/>
        </w:rPr>
        <w:t>t</w:t>
      </w:r>
      <w:r w:rsidRPr="00661BC4">
        <w:rPr>
          <w:rFonts w:cs="Times New Roman"/>
          <w:color w:val="000000" w:themeColor="text1"/>
          <w:szCs w:val="24"/>
        </w:rPr>
        <w:t>ta</w:t>
      </w:r>
      <w:r w:rsidR="218E5B7E" w:rsidRPr="00661BC4">
        <w:rPr>
          <w:rFonts w:cs="Times New Roman"/>
          <w:color w:val="000000" w:themeColor="text1"/>
          <w:szCs w:val="24"/>
        </w:rPr>
        <w:t xml:space="preserve"> NIS2</w:t>
      </w:r>
      <w:r w:rsidR="00512643">
        <w:rPr>
          <w:rFonts w:cs="Times New Roman"/>
          <w:color w:val="000000" w:themeColor="text1"/>
          <w:szCs w:val="24"/>
        </w:rPr>
        <w:t>-</w:t>
      </w:r>
      <w:r w:rsidR="218E5B7E" w:rsidRPr="00661BC4">
        <w:rPr>
          <w:rFonts w:cs="Times New Roman"/>
          <w:color w:val="000000" w:themeColor="text1"/>
          <w:szCs w:val="24"/>
        </w:rPr>
        <w:t>direktiivi I lisa</w:t>
      </w:r>
      <w:r w:rsidR="00512643">
        <w:rPr>
          <w:rFonts w:cs="Times New Roman"/>
          <w:color w:val="000000" w:themeColor="text1"/>
          <w:szCs w:val="24"/>
        </w:rPr>
        <w:t xml:space="preserve"> punkti</w:t>
      </w:r>
      <w:r w:rsidR="218E5B7E" w:rsidRPr="00661BC4">
        <w:rPr>
          <w:rFonts w:cs="Times New Roman"/>
          <w:color w:val="000000" w:themeColor="text1"/>
          <w:szCs w:val="24"/>
        </w:rPr>
        <w:t xml:space="preserve"> 2</w:t>
      </w:r>
      <w:r w:rsidR="00512643">
        <w:rPr>
          <w:rFonts w:cs="Times New Roman"/>
          <w:color w:val="000000" w:themeColor="text1"/>
          <w:szCs w:val="24"/>
        </w:rPr>
        <w:t xml:space="preserve"> alapunkti </w:t>
      </w:r>
      <w:r w:rsidR="218E5B7E" w:rsidRPr="00661BC4">
        <w:rPr>
          <w:rFonts w:cs="Times New Roman"/>
          <w:color w:val="000000" w:themeColor="text1"/>
          <w:szCs w:val="24"/>
        </w:rPr>
        <w:t>b</w:t>
      </w:r>
      <w:r w:rsidR="00512643">
        <w:rPr>
          <w:rFonts w:cs="Times New Roman"/>
          <w:color w:val="000000" w:themeColor="text1"/>
          <w:szCs w:val="24"/>
        </w:rPr>
        <w:t xml:space="preserve"> </w:t>
      </w:r>
      <w:r w:rsidR="218E5B7E" w:rsidRPr="00661BC4">
        <w:rPr>
          <w:rFonts w:cs="Times New Roman"/>
          <w:color w:val="000000" w:themeColor="text1"/>
          <w:szCs w:val="24"/>
        </w:rPr>
        <w:t xml:space="preserve">esimene </w:t>
      </w:r>
      <w:r w:rsidR="00512643">
        <w:rPr>
          <w:rFonts w:cs="Times New Roman"/>
          <w:color w:val="000000" w:themeColor="text1"/>
          <w:szCs w:val="24"/>
        </w:rPr>
        <w:t>taan</w:t>
      </w:r>
      <w:r w:rsidR="218E5B7E" w:rsidRPr="00661BC4">
        <w:rPr>
          <w:rFonts w:cs="Times New Roman"/>
          <w:color w:val="000000" w:themeColor="text1"/>
          <w:szCs w:val="24"/>
        </w:rPr>
        <w:t>e (</w:t>
      </w:r>
      <w:r w:rsidR="218E5B7E" w:rsidRPr="00661BC4">
        <w:rPr>
          <w:rFonts w:cs="Times New Roman"/>
          <w:i/>
          <w:iCs/>
          <w:color w:val="000000" w:themeColor="text1"/>
          <w:szCs w:val="24"/>
        </w:rPr>
        <w:t xml:space="preserve">Euroopa Parlamendi ja nõukogu direktiivi 2012/34/EL, millega luuakse ühtne Euroopa raudteepiirkond (edaspidi </w:t>
      </w:r>
      <w:r w:rsidR="218E5B7E" w:rsidRPr="00661BC4">
        <w:rPr>
          <w:rFonts w:cs="Times New Roman"/>
          <w:color w:val="000000" w:themeColor="text1"/>
          <w:szCs w:val="24"/>
        </w:rPr>
        <w:t>direktiiv 2012/34/EL</w:t>
      </w:r>
      <w:r w:rsidR="218E5B7E" w:rsidRPr="00661BC4">
        <w:rPr>
          <w:rFonts w:cs="Times New Roman"/>
          <w:i/>
          <w:iCs/>
          <w:color w:val="000000" w:themeColor="text1"/>
          <w:szCs w:val="24"/>
        </w:rPr>
        <w:t>), artikli 3 punktis 2 määratletud raudteeinfrastruktuuri-ettevõtjad</w:t>
      </w:r>
      <w:r w:rsidR="218E5B7E" w:rsidRPr="00661BC4">
        <w:rPr>
          <w:rFonts w:cs="Times New Roman"/>
          <w:color w:val="000000" w:themeColor="text1"/>
          <w:szCs w:val="24"/>
        </w:rPr>
        <w:t xml:space="preserve">) ja teine </w:t>
      </w:r>
      <w:r w:rsidR="00512643">
        <w:rPr>
          <w:rFonts w:cs="Times New Roman"/>
          <w:color w:val="000000" w:themeColor="text1"/>
          <w:szCs w:val="24"/>
        </w:rPr>
        <w:t>taan</w:t>
      </w:r>
      <w:r w:rsidR="218E5B7E" w:rsidRPr="00661BC4">
        <w:rPr>
          <w:rFonts w:cs="Times New Roman"/>
          <w:color w:val="000000" w:themeColor="text1"/>
          <w:szCs w:val="24"/>
        </w:rPr>
        <w:t>e (</w:t>
      </w:r>
      <w:r w:rsidR="218E5B7E" w:rsidRPr="00661BC4">
        <w:rPr>
          <w:rFonts w:cs="Times New Roman"/>
          <w:i/>
          <w:iCs/>
          <w:color w:val="000000" w:themeColor="text1"/>
          <w:szCs w:val="24"/>
        </w:rPr>
        <w:t>direktiivi 2012/34/EL artikli 3 punktis 3 määratletud raudteeveo-ettevõtjad, sealhulgas nimetatud direktiivi artikli 3 punktis 12 määratletud teenindusrajatiste käitajad</w:t>
      </w:r>
      <w:r w:rsidR="218E5B7E" w:rsidRPr="00661BC4">
        <w:rPr>
          <w:rFonts w:cs="Times New Roman"/>
          <w:color w:val="000000" w:themeColor="text1"/>
          <w:szCs w:val="24"/>
        </w:rPr>
        <w:t>).</w:t>
      </w:r>
    </w:p>
    <w:p w14:paraId="476CDA90" w14:textId="02217606" w:rsidR="218E5B7E" w:rsidRPr="00661BC4" w:rsidRDefault="218E5B7E" w:rsidP="00713977">
      <w:pPr>
        <w:rPr>
          <w:rFonts w:cs="Times New Roman"/>
          <w:color w:val="000000" w:themeColor="text1"/>
          <w:szCs w:val="24"/>
        </w:rPr>
      </w:pPr>
      <w:r w:rsidRPr="00661BC4">
        <w:rPr>
          <w:rFonts w:cs="Times New Roman"/>
          <w:color w:val="000000" w:themeColor="text1"/>
          <w:szCs w:val="24"/>
        </w:rPr>
        <w:t>Direktiivi 2012/34/EL artikli 3 punkti 2 kohaselt on raudteeinfrastruktuuri-ettevõtja „</w:t>
      </w:r>
      <w:r w:rsidRPr="00D63DA6">
        <w:rPr>
          <w:rFonts w:cs="Times New Roman"/>
          <w:color w:val="000000" w:themeColor="text1"/>
          <w:szCs w:val="24"/>
        </w:rPr>
        <w:t>asutus või ettevõtja, kes vastutab raudteevõrgustikul raudteeinfrastruktuuri käitamise, hooldamise ja uuendamise ning samuti selle arendamises osalemise eest vastavalt liikmesriigi infrastruktuuri arendamise ja rahastamise üldise poliitika raames sätestatule“</w:t>
      </w:r>
      <w:r w:rsidRPr="00661BC4">
        <w:rPr>
          <w:rFonts w:cs="Times New Roman"/>
          <w:color w:val="000000" w:themeColor="text1"/>
          <w:szCs w:val="24"/>
        </w:rPr>
        <w:t>. Raudteeseaduse § 2 punkt 14 defineerib raudteeinfrastruktuuriettevõtja kui: „</w:t>
      </w:r>
      <w:r w:rsidRPr="00D63DA6">
        <w:rPr>
          <w:rFonts w:cs="Times New Roman"/>
          <w:color w:val="000000" w:themeColor="text1"/>
          <w:szCs w:val="24"/>
        </w:rPr>
        <w:t>raudtee-ettevõtja, kelle ülesanneteks on avalikul raudteevõrgustikul raudteeinfrastruktuuri majandamine, käitamine, hooldamine ja uuendamine ning raudteeinfrastruktuuri arendamises osalemine vastavalt [raudteeseaduse] § 73 lõikes 1 nimetatud tegevuskavale“</w:t>
      </w:r>
      <w:r w:rsidRPr="00661BC4">
        <w:rPr>
          <w:rFonts w:cs="Times New Roman"/>
          <w:color w:val="000000" w:themeColor="text1"/>
          <w:szCs w:val="24"/>
        </w:rPr>
        <w:t>. Raudteeseaduse § 2 punkt 13 defineerib raudtee-ettevõtja kui „</w:t>
      </w:r>
      <w:r w:rsidRPr="00D63DA6">
        <w:rPr>
          <w:rFonts w:cs="Times New Roman"/>
          <w:color w:val="000000" w:themeColor="text1"/>
          <w:szCs w:val="24"/>
        </w:rPr>
        <w:t>füüsilisest isikust ettevõtja või äriühing, kelle tegevuseks on raudteevedu või kes täidab raudteeinfrastruktuuriettevõtja ülesandeid“</w:t>
      </w:r>
      <w:r w:rsidRPr="00661BC4">
        <w:rPr>
          <w:rFonts w:cs="Times New Roman"/>
          <w:color w:val="000000" w:themeColor="text1"/>
          <w:szCs w:val="24"/>
        </w:rPr>
        <w:t>.</w:t>
      </w:r>
    </w:p>
    <w:p w14:paraId="5A8E0788" w14:textId="3FB9317B" w:rsidR="218E5B7E" w:rsidRPr="00661BC4" w:rsidRDefault="218E5B7E" w:rsidP="00713977">
      <w:pPr>
        <w:rPr>
          <w:rFonts w:cs="Times New Roman"/>
          <w:color w:val="000000" w:themeColor="text1"/>
          <w:szCs w:val="24"/>
        </w:rPr>
      </w:pPr>
      <w:r w:rsidRPr="00661BC4">
        <w:rPr>
          <w:rFonts w:cs="Times New Roman"/>
          <w:color w:val="000000" w:themeColor="text1"/>
          <w:szCs w:val="24"/>
        </w:rPr>
        <w:t>Direktiivi 2012/34/EL artikli 3 punkti 1 kohaselt on raudteeveo-ettevõtja „</w:t>
      </w:r>
      <w:r w:rsidRPr="00D63DA6">
        <w:rPr>
          <w:rFonts w:cs="Times New Roman"/>
          <w:color w:val="000000" w:themeColor="text1"/>
          <w:szCs w:val="24"/>
        </w:rPr>
        <w:t>vastavalt [direktiivile 2012/34/EL] tegevusloa saanud avalik-õiguslik või eraõiguslik ettevõtja, kelle peamine tegevusala on osutada raudtee-kaubaveoteenuseid ja/või raudtee-reisijateveo teenuseid ja kes on kohustatud tagama veduriteenuse; see hõlmab ka ainult veduriteenust osutavaid ettevõtjaid“</w:t>
      </w:r>
      <w:r w:rsidRPr="00661BC4">
        <w:rPr>
          <w:rFonts w:cs="Times New Roman"/>
          <w:color w:val="000000" w:themeColor="text1"/>
          <w:szCs w:val="24"/>
        </w:rPr>
        <w:t>. Raudteeseaduse § 2 punkti 29 järgi on raudteeveoettevõtja „</w:t>
      </w:r>
      <w:r w:rsidRPr="00D63DA6">
        <w:rPr>
          <w:rFonts w:cs="Times New Roman"/>
          <w:color w:val="000000" w:themeColor="text1"/>
          <w:szCs w:val="24"/>
        </w:rPr>
        <w:t>vastava tegevusloa saanud ettevõtja, kelle peamine tegevusala on raudteevedu ja kes on kohustatud tagama veduriteenuse, samuti isik, kes osutab ainult veduriteenust“</w:t>
      </w:r>
      <w:r w:rsidRPr="00661BC4">
        <w:rPr>
          <w:rFonts w:cs="Times New Roman"/>
          <w:color w:val="000000" w:themeColor="text1"/>
          <w:szCs w:val="24"/>
        </w:rPr>
        <w:t>. Raudteeseaduse § 2 punkti 25 järgi on raudteevedu „</w:t>
      </w:r>
      <w:r w:rsidRPr="00D63DA6">
        <w:rPr>
          <w:rFonts w:cs="Times New Roman"/>
          <w:color w:val="000000" w:themeColor="text1"/>
          <w:szCs w:val="24"/>
        </w:rPr>
        <w:t>kauba- või reisijatevedu ja veduriteenuse osutamine raudteel või ainult veduriteenuse osutamine“</w:t>
      </w:r>
      <w:r w:rsidRPr="00661BC4">
        <w:rPr>
          <w:rFonts w:cs="Times New Roman"/>
          <w:color w:val="000000" w:themeColor="text1"/>
          <w:szCs w:val="24"/>
        </w:rPr>
        <w:t>.</w:t>
      </w:r>
    </w:p>
    <w:p w14:paraId="285D9FBF" w14:textId="58B9878A" w:rsidR="218E5B7E" w:rsidRPr="00661BC4" w:rsidRDefault="218E5B7E" w:rsidP="00713977">
      <w:pPr>
        <w:rPr>
          <w:rFonts w:cs="Times New Roman"/>
          <w:color w:val="000000" w:themeColor="text1"/>
          <w:szCs w:val="24"/>
        </w:rPr>
      </w:pPr>
      <w:r w:rsidRPr="00661BC4">
        <w:rPr>
          <w:rFonts w:cs="Times New Roman"/>
          <w:color w:val="000000" w:themeColor="text1"/>
          <w:szCs w:val="24"/>
        </w:rPr>
        <w:t>Direktiivi 2012/34/EL artikli 3 punkti 12 kohaselt on teenindusrajatise käitaja „</w:t>
      </w:r>
      <w:r w:rsidRPr="00D63DA6">
        <w:rPr>
          <w:rFonts w:cs="Times New Roman"/>
          <w:color w:val="000000" w:themeColor="text1"/>
          <w:szCs w:val="24"/>
        </w:rPr>
        <w:t>avalik-õiguslik või eraõiguslik isik, kes on vastutav ühe või mitme teenindusrajatise juhtimise või ühe või mitme [sama direktiivi] II lisa punktides 2–4 osutatud teenuse osutamise eest raudteeveo-ettevõtjatele“</w:t>
      </w:r>
      <w:r w:rsidRPr="00661BC4">
        <w:rPr>
          <w:rFonts w:cs="Times New Roman"/>
          <w:color w:val="000000" w:themeColor="text1"/>
          <w:szCs w:val="24"/>
        </w:rPr>
        <w:t xml:space="preserve">. </w:t>
      </w:r>
      <w:r w:rsidRPr="00661BC4">
        <w:rPr>
          <w:rFonts w:cs="Times New Roman"/>
          <w:color w:val="000000" w:themeColor="text1"/>
          <w:szCs w:val="24"/>
        </w:rPr>
        <w:lastRenderedPageBreak/>
        <w:t>Raudteeseaduse § 95 lõige 95 defineerib teenindusrajatise käitaja kui „</w:t>
      </w:r>
      <w:r w:rsidRPr="00D63DA6">
        <w:rPr>
          <w:rFonts w:cs="Times New Roman"/>
          <w:color w:val="000000" w:themeColor="text1"/>
          <w:szCs w:val="24"/>
        </w:rPr>
        <w:t>ettevõtja, kes majandab ühte või mitut teenindusrajatist või osutab ühes või mitmes teenindusrajatises asjakohast teenust või [raudteeseaduse] § 94 lõikes 2 või 3 nimetatud teenust raudteeveoettevõtjale“</w:t>
      </w:r>
      <w:r w:rsidRPr="00661BC4">
        <w:rPr>
          <w:rFonts w:cs="Times New Roman"/>
          <w:color w:val="000000" w:themeColor="text1"/>
          <w:szCs w:val="24"/>
        </w:rPr>
        <w:t>.</w:t>
      </w:r>
    </w:p>
    <w:p w14:paraId="5CFB631E" w14:textId="3564B52A" w:rsidR="218E5B7E" w:rsidRPr="00661BC4" w:rsidRDefault="218E5B7E" w:rsidP="00713977">
      <w:pPr>
        <w:rPr>
          <w:rFonts w:cs="Times New Roman"/>
          <w:color w:val="000000" w:themeColor="text1"/>
          <w:szCs w:val="24"/>
        </w:rPr>
      </w:pPr>
      <w:r w:rsidRPr="00661BC4">
        <w:rPr>
          <w:rFonts w:cs="Times New Roman"/>
          <w:color w:val="000000" w:themeColor="text1"/>
          <w:szCs w:val="24"/>
        </w:rPr>
        <w:t xml:space="preserve">Eeltoodu tõttu on kommenteeritavas punktis </w:t>
      </w:r>
      <w:r w:rsidR="00512643">
        <w:rPr>
          <w:rFonts w:cs="Times New Roman"/>
          <w:color w:val="000000" w:themeColor="text1"/>
          <w:szCs w:val="24"/>
        </w:rPr>
        <w:t>kasut</w:t>
      </w:r>
      <w:r w:rsidRPr="00661BC4">
        <w:rPr>
          <w:rFonts w:cs="Times New Roman"/>
          <w:color w:val="000000" w:themeColor="text1"/>
          <w:szCs w:val="24"/>
        </w:rPr>
        <w:t>atud raudteeseaduse vastava</w:t>
      </w:r>
      <w:r w:rsidR="00512643">
        <w:rPr>
          <w:rFonts w:cs="Times New Roman"/>
          <w:color w:val="000000" w:themeColor="text1"/>
          <w:szCs w:val="24"/>
        </w:rPr>
        <w:t>id termineid</w:t>
      </w:r>
      <w:r w:rsidRPr="00661BC4">
        <w:rPr>
          <w:rFonts w:cs="Times New Roman"/>
          <w:color w:val="000000" w:themeColor="text1"/>
          <w:szCs w:val="24"/>
        </w:rPr>
        <w:t>.</w:t>
      </w:r>
    </w:p>
    <w:p w14:paraId="717E5B7B" w14:textId="77777777" w:rsidR="007E6CB5" w:rsidRDefault="007E6CB5" w:rsidP="00713977">
      <w:pPr>
        <w:rPr>
          <w:rFonts w:cs="Times New Roman"/>
          <w:b/>
          <w:bCs/>
          <w:color w:val="000000" w:themeColor="text1"/>
          <w:szCs w:val="24"/>
        </w:rPr>
      </w:pPr>
    </w:p>
    <w:p w14:paraId="4B5D0993" w14:textId="07838B02" w:rsidR="751FFDA6" w:rsidRPr="00661BC4" w:rsidRDefault="00512643" w:rsidP="00713977">
      <w:pPr>
        <w:rPr>
          <w:rFonts w:cs="Times New Roman"/>
          <w:color w:val="000000" w:themeColor="text1"/>
          <w:szCs w:val="24"/>
        </w:rPr>
      </w:pPr>
      <w:r>
        <w:rPr>
          <w:rFonts w:cs="Times New Roman"/>
          <w:b/>
          <w:bCs/>
          <w:color w:val="000000" w:themeColor="text1"/>
          <w:szCs w:val="24"/>
        </w:rPr>
        <w:t xml:space="preserve">Eelnõukohane </w:t>
      </w:r>
      <w:r w:rsidR="751FFDA6" w:rsidRPr="00661BC4">
        <w:rPr>
          <w:rFonts w:cs="Times New Roman"/>
          <w:b/>
          <w:bCs/>
          <w:color w:val="000000" w:themeColor="text1"/>
          <w:szCs w:val="24"/>
        </w:rPr>
        <w:t>KüTS</w:t>
      </w:r>
      <w:r>
        <w:rPr>
          <w:rFonts w:cs="Times New Roman"/>
          <w:b/>
          <w:bCs/>
          <w:color w:val="000000" w:themeColor="text1"/>
          <w:szCs w:val="24"/>
        </w:rPr>
        <w:t>i</w:t>
      </w:r>
      <w:r w:rsidR="751FFDA6" w:rsidRPr="00661BC4">
        <w:rPr>
          <w:rFonts w:cs="Times New Roman"/>
          <w:b/>
          <w:bCs/>
          <w:color w:val="000000" w:themeColor="text1"/>
          <w:szCs w:val="24"/>
        </w:rPr>
        <w:t xml:space="preserve"> § 3 l</w:t>
      </w:r>
      <w:r>
        <w:rPr>
          <w:rFonts w:cs="Times New Roman"/>
          <w:b/>
          <w:bCs/>
          <w:color w:val="000000" w:themeColor="text1"/>
          <w:szCs w:val="24"/>
        </w:rPr>
        <w:t>õike</w:t>
      </w:r>
      <w:r w:rsidR="751FFDA6" w:rsidRPr="00661BC4">
        <w:rPr>
          <w:rFonts w:cs="Times New Roman"/>
          <w:b/>
          <w:bCs/>
          <w:color w:val="000000" w:themeColor="text1"/>
          <w:szCs w:val="24"/>
        </w:rPr>
        <w:t xml:space="preserve"> 3 p</w:t>
      </w:r>
      <w:r>
        <w:rPr>
          <w:rFonts w:cs="Times New Roman"/>
          <w:b/>
          <w:bCs/>
          <w:color w:val="000000" w:themeColor="text1"/>
          <w:szCs w:val="24"/>
        </w:rPr>
        <w:t>unkt</w:t>
      </w:r>
      <w:r w:rsidR="751FFDA6" w:rsidRPr="00661BC4">
        <w:rPr>
          <w:rFonts w:cs="Times New Roman"/>
          <w:b/>
          <w:bCs/>
          <w:color w:val="000000" w:themeColor="text1"/>
          <w:szCs w:val="24"/>
        </w:rPr>
        <w:t xml:space="preserve"> 32 </w:t>
      </w:r>
      <w:r>
        <w:rPr>
          <w:rFonts w:cs="Times New Roman"/>
          <w:color w:val="000000" w:themeColor="text1"/>
          <w:szCs w:val="24"/>
        </w:rPr>
        <w:t>sätesta</w:t>
      </w:r>
      <w:r w:rsidR="751FFDA6" w:rsidRPr="00661BC4">
        <w:rPr>
          <w:rFonts w:cs="Times New Roman"/>
          <w:color w:val="000000" w:themeColor="text1"/>
          <w:szCs w:val="24"/>
        </w:rPr>
        <w:t>b üliolulise üksusena sadama pidaja või sadamarajatise valdaja sadamaseaduse tähenduses, sealhulgas Euroopa Parlamendi ja nõukogu määruse (EÜ) nr 725/2004 artikli 2 punktis 11 määratletud sadamarajatiste valdaja, ning sadamates tööde ja varustuse haldamisega tegelev üksus.</w:t>
      </w:r>
      <w:r w:rsidR="006F501C"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006F501C" w:rsidRPr="00661BC4">
        <w:rPr>
          <w:rFonts w:cs="Times New Roman"/>
          <w:color w:val="000000" w:themeColor="text1"/>
          <w:szCs w:val="24"/>
        </w:rPr>
        <w:t xml:space="preserve"> ka käesoleva lõike sissejuhatavas osas nimetatud piirmäärad</w:t>
      </w:r>
      <w:r>
        <w:rPr>
          <w:rFonts w:cs="Times New Roman"/>
          <w:color w:val="000000" w:themeColor="text1"/>
          <w:szCs w:val="24"/>
        </w:rPr>
        <w:t>ele</w:t>
      </w:r>
      <w:r w:rsidR="006F501C" w:rsidRPr="00661BC4">
        <w:rPr>
          <w:rFonts w:cs="Times New Roman"/>
          <w:color w:val="000000" w:themeColor="text1"/>
          <w:szCs w:val="24"/>
        </w:rPr>
        <w:t>.</w:t>
      </w:r>
    </w:p>
    <w:p w14:paraId="2942FA02" w14:textId="0400C33F" w:rsidR="609A1CED" w:rsidRPr="00661BC4" w:rsidRDefault="609A1CED" w:rsidP="00713977">
      <w:pPr>
        <w:rPr>
          <w:rFonts w:cs="Times New Roman"/>
          <w:color w:val="000000" w:themeColor="text1"/>
          <w:szCs w:val="24"/>
        </w:rPr>
      </w:pPr>
      <w:r w:rsidRPr="00661BC4">
        <w:rPr>
          <w:rFonts w:cs="Times New Roman"/>
          <w:color w:val="000000" w:themeColor="text1"/>
          <w:szCs w:val="24"/>
        </w:rPr>
        <w:t xml:space="preserve">Kommenteeritava punktiga </w:t>
      </w:r>
      <w:r w:rsidR="00512643">
        <w:rPr>
          <w:rFonts w:cs="Times New Roman"/>
          <w:color w:val="000000" w:themeColor="text1"/>
          <w:szCs w:val="24"/>
        </w:rPr>
        <w:t xml:space="preserve">kavandatakse üle </w:t>
      </w:r>
      <w:r w:rsidRPr="00661BC4">
        <w:rPr>
          <w:rFonts w:cs="Times New Roman"/>
          <w:color w:val="000000" w:themeColor="text1"/>
          <w:szCs w:val="24"/>
        </w:rPr>
        <w:t>võ</w:t>
      </w:r>
      <w:r w:rsidR="00512643">
        <w:rPr>
          <w:rFonts w:cs="Times New Roman"/>
          <w:color w:val="000000" w:themeColor="text1"/>
          <w:szCs w:val="24"/>
        </w:rPr>
        <w:t>t</w:t>
      </w:r>
      <w:r w:rsidRPr="00661BC4">
        <w:rPr>
          <w:rFonts w:cs="Times New Roman"/>
          <w:color w:val="000000" w:themeColor="text1"/>
          <w:szCs w:val="24"/>
        </w:rPr>
        <w:t>ta NIS2</w:t>
      </w:r>
      <w:r w:rsidR="00512643">
        <w:rPr>
          <w:rFonts w:cs="Times New Roman"/>
          <w:color w:val="000000" w:themeColor="text1"/>
          <w:szCs w:val="24"/>
        </w:rPr>
        <w:t>-</w:t>
      </w:r>
      <w:r w:rsidRPr="00661BC4">
        <w:rPr>
          <w:rFonts w:cs="Times New Roman"/>
          <w:color w:val="000000" w:themeColor="text1"/>
          <w:szCs w:val="24"/>
        </w:rPr>
        <w:t xml:space="preserve">direktiivi I lisa </w:t>
      </w:r>
      <w:r w:rsidR="00512643">
        <w:rPr>
          <w:rFonts w:cs="Times New Roman"/>
          <w:color w:val="000000" w:themeColor="text1"/>
          <w:szCs w:val="24"/>
        </w:rPr>
        <w:t>punkti</w:t>
      </w:r>
      <w:r w:rsidRPr="00661BC4">
        <w:rPr>
          <w:rFonts w:cs="Times New Roman"/>
          <w:color w:val="000000" w:themeColor="text1"/>
          <w:szCs w:val="24"/>
        </w:rPr>
        <w:t xml:space="preserve"> 2</w:t>
      </w:r>
      <w:r w:rsidR="00512643">
        <w:rPr>
          <w:rFonts w:cs="Times New Roman"/>
          <w:color w:val="000000" w:themeColor="text1"/>
          <w:szCs w:val="24"/>
        </w:rPr>
        <w:t xml:space="preserve"> alapunkti </w:t>
      </w:r>
      <w:r w:rsidRPr="00661BC4">
        <w:rPr>
          <w:rFonts w:cs="Times New Roman"/>
          <w:color w:val="000000" w:themeColor="text1"/>
          <w:szCs w:val="24"/>
        </w:rPr>
        <w:t>c</w:t>
      </w:r>
      <w:r w:rsidR="00512643">
        <w:rPr>
          <w:rFonts w:cs="Times New Roman"/>
          <w:color w:val="000000" w:themeColor="text1"/>
          <w:szCs w:val="24"/>
        </w:rPr>
        <w:t xml:space="preserve"> </w:t>
      </w:r>
      <w:r w:rsidRPr="00661BC4">
        <w:rPr>
          <w:rFonts w:cs="Times New Roman"/>
          <w:color w:val="000000" w:themeColor="text1"/>
          <w:szCs w:val="24"/>
        </w:rPr>
        <w:t xml:space="preserve">teine </w:t>
      </w:r>
      <w:r w:rsidR="00512643">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direktiivi 2005/65/EÜ, sadamate turvalisuse tugevdamise kohta (edaspidi </w:t>
      </w:r>
      <w:r w:rsidRPr="00661BC4">
        <w:rPr>
          <w:rFonts w:cs="Times New Roman"/>
          <w:color w:val="000000" w:themeColor="text1"/>
          <w:szCs w:val="24"/>
        </w:rPr>
        <w:t>direktiiv 2005/65/EÜ</w:t>
      </w:r>
      <w:r w:rsidRPr="00661BC4">
        <w:rPr>
          <w:rFonts w:cs="Times New Roman"/>
          <w:i/>
          <w:iCs/>
          <w:color w:val="000000" w:themeColor="text1"/>
          <w:szCs w:val="24"/>
        </w:rPr>
        <w:t xml:space="preserve">), artikli 3 punktis 1 määratletud sadamate valdajad, sealhulgas nende määruse </w:t>
      </w:r>
      <w:r w:rsidR="00CC228C" w:rsidRPr="0083507A">
        <w:rPr>
          <w:rFonts w:cs="Times New Roman"/>
          <w:i/>
          <w:iCs/>
          <w:color w:val="000000" w:themeColor="text1"/>
        </w:rPr>
        <w:t>(EÜ)</w:t>
      </w:r>
      <w:r w:rsidR="00CC228C" w:rsidRPr="00661BC4">
        <w:rPr>
          <w:rFonts w:cs="Times New Roman"/>
          <w:color w:val="000000" w:themeColor="text1"/>
        </w:rPr>
        <w:t xml:space="preserve"> </w:t>
      </w:r>
      <w:r w:rsidRPr="00661BC4">
        <w:rPr>
          <w:rFonts w:cs="Times New Roman"/>
          <w:i/>
          <w:iCs/>
          <w:color w:val="000000" w:themeColor="text1"/>
          <w:szCs w:val="24"/>
        </w:rPr>
        <w:t>nr 725/2004 artikli 2 punktis 11 määratletud sadamarajatised ning sadamates tööde ja varustuse haldamisega tegelevad üksused</w:t>
      </w:r>
      <w:r w:rsidRPr="00661BC4">
        <w:rPr>
          <w:rFonts w:cs="Times New Roman"/>
          <w:color w:val="000000" w:themeColor="text1"/>
          <w:szCs w:val="24"/>
        </w:rPr>
        <w:t xml:space="preserve">). Direktiivi 2005/65/EÜ artikli 3 punktis 1 on sadam </w:t>
      </w:r>
      <w:r w:rsidR="004829FD">
        <w:rPr>
          <w:rFonts w:cs="Times New Roman"/>
          <w:color w:val="000000" w:themeColor="text1"/>
          <w:szCs w:val="24"/>
        </w:rPr>
        <w:t>defineeritud kui</w:t>
      </w:r>
      <w:r w:rsidRPr="00661BC4">
        <w:rPr>
          <w:rFonts w:cs="Times New Roman"/>
          <w:color w:val="000000" w:themeColor="text1"/>
          <w:szCs w:val="24"/>
        </w:rPr>
        <w:t xml:space="preserve"> </w:t>
      </w:r>
      <w:r w:rsidRPr="0083507A">
        <w:rPr>
          <w:rFonts w:cs="Times New Roman"/>
          <w:color w:val="000000" w:themeColor="text1"/>
          <w:szCs w:val="24"/>
        </w:rPr>
        <w:t>„teatud maa- ja veeala, mille piirid on määratlenud sadama asukoha liikmesriik ning mis koosneb kaubandusliku meretranspordi hõlbustamiseks ette nähtud seadmetest ja rajatistest“</w:t>
      </w:r>
      <w:r w:rsidRPr="00661BC4">
        <w:rPr>
          <w:rFonts w:cs="Times New Roman"/>
          <w:color w:val="000000" w:themeColor="text1"/>
          <w:szCs w:val="24"/>
        </w:rPr>
        <w:t>. Sadamaseaduse § 2 punktis 1 on sadam defineeritud kui „</w:t>
      </w:r>
      <w:r w:rsidRPr="0083507A">
        <w:rPr>
          <w:rFonts w:cs="Times New Roman"/>
          <w:color w:val="000000" w:themeColor="text1"/>
          <w:szCs w:val="24"/>
        </w:rPr>
        <w:t>veesõidukite sildumiseks kohandatud ja sadamateenuse osutamiseks kasutatav maa- ja veeala ning seal asuvad sadama sihtotstarbeliseks kasutamiseks vajalikud ehitised“</w:t>
      </w:r>
      <w:r w:rsidRPr="00661BC4">
        <w:rPr>
          <w:rFonts w:cs="Times New Roman"/>
          <w:color w:val="000000" w:themeColor="text1"/>
          <w:szCs w:val="24"/>
        </w:rPr>
        <w:t>.</w:t>
      </w:r>
    </w:p>
    <w:p w14:paraId="77FB392B" w14:textId="3A7EE1B0" w:rsidR="609A1CED" w:rsidRPr="00661BC4" w:rsidRDefault="1AB6DF0B" w:rsidP="00713977">
      <w:pPr>
        <w:rPr>
          <w:rFonts w:cs="Times New Roman"/>
          <w:color w:val="000000" w:themeColor="text1"/>
        </w:rPr>
      </w:pPr>
      <w:r w:rsidRPr="00661BC4">
        <w:rPr>
          <w:rFonts w:cs="Times New Roman"/>
          <w:color w:val="000000" w:themeColor="text1"/>
        </w:rPr>
        <w:t xml:space="preserve">Kommenteeritav punkt on </w:t>
      </w:r>
      <w:r w:rsidR="004829FD">
        <w:rPr>
          <w:rFonts w:cs="Times New Roman"/>
          <w:color w:val="000000" w:themeColor="text1"/>
        </w:rPr>
        <w:t>sõnastatud</w:t>
      </w:r>
      <w:r w:rsidRPr="00661BC4">
        <w:rPr>
          <w:rFonts w:cs="Times New Roman"/>
          <w:color w:val="000000" w:themeColor="text1"/>
        </w:rPr>
        <w:t xml:space="preserve"> </w:t>
      </w:r>
      <w:r w:rsidR="361ABB58" w:rsidRPr="00661BC4">
        <w:rPr>
          <w:rFonts w:cs="Times New Roman"/>
          <w:color w:val="000000" w:themeColor="text1"/>
        </w:rPr>
        <w:t xml:space="preserve">kehtiva </w:t>
      </w:r>
      <w:r w:rsidRPr="00661BC4">
        <w:rPr>
          <w:rFonts w:cs="Times New Roman"/>
          <w:color w:val="000000" w:themeColor="text1"/>
        </w:rPr>
        <w:t>KüTS</w:t>
      </w:r>
      <w:r w:rsidR="004829FD">
        <w:rPr>
          <w:rFonts w:cs="Times New Roman"/>
          <w:color w:val="000000" w:themeColor="text1"/>
        </w:rPr>
        <w:t>i</w:t>
      </w:r>
      <w:r w:rsidRPr="00661BC4">
        <w:rPr>
          <w:rFonts w:cs="Times New Roman"/>
          <w:color w:val="000000" w:themeColor="text1"/>
        </w:rPr>
        <w:t xml:space="preserve"> § 3 l</w:t>
      </w:r>
      <w:r w:rsidR="004829FD">
        <w:rPr>
          <w:rFonts w:cs="Times New Roman"/>
          <w:color w:val="000000" w:themeColor="text1"/>
        </w:rPr>
        <w:t>õike</w:t>
      </w:r>
      <w:r w:rsidRPr="00661BC4">
        <w:rPr>
          <w:rFonts w:cs="Times New Roman"/>
          <w:color w:val="000000" w:themeColor="text1"/>
        </w:rPr>
        <w:t xml:space="preserve"> 1 p</w:t>
      </w:r>
      <w:r w:rsidR="004829FD">
        <w:rPr>
          <w:rFonts w:cs="Times New Roman"/>
          <w:color w:val="000000" w:themeColor="text1"/>
        </w:rPr>
        <w:t>unkti</w:t>
      </w:r>
      <w:r w:rsidRPr="00661BC4">
        <w:rPr>
          <w:rFonts w:cs="Times New Roman"/>
          <w:color w:val="000000" w:themeColor="text1"/>
        </w:rPr>
        <w:t xml:space="preserve"> 4 (</w:t>
      </w:r>
      <w:r w:rsidR="002D2EA5" w:rsidRPr="0083507A">
        <w:rPr>
          <w:rFonts w:cs="Times New Roman"/>
          <w:color w:val="000000" w:themeColor="text1"/>
        </w:rPr>
        <w:t>„</w:t>
      </w:r>
      <w:r w:rsidRPr="0083507A">
        <w:rPr>
          <w:rFonts w:cs="Times New Roman"/>
          <w:color w:val="000000" w:themeColor="text1"/>
        </w:rPr>
        <w:t>sadamateenuse osutaja, kes on sadamaseaduse tähenduses sellise sadama pidaja või sellise sadamarajatise valdaja, mis teenindab 500-se ja enama kogumahutavusega laevu või rahvusvahelises meresõidus sõitvaid reisilaevu sadama toimimise teenuse osutamisel</w:t>
      </w:r>
      <w:r w:rsidR="002D2EA5" w:rsidRPr="0083507A">
        <w:rPr>
          <w:rFonts w:cs="Times New Roman"/>
          <w:color w:val="000000" w:themeColor="text1"/>
        </w:rPr>
        <w:t>“</w:t>
      </w:r>
      <w:r w:rsidRPr="00661BC4">
        <w:rPr>
          <w:rFonts w:cs="Times New Roman"/>
          <w:color w:val="000000" w:themeColor="text1"/>
        </w:rPr>
        <w:t>) eeskuju</w:t>
      </w:r>
      <w:r w:rsidR="004829FD">
        <w:rPr>
          <w:rFonts w:cs="Times New Roman"/>
          <w:color w:val="000000" w:themeColor="text1"/>
        </w:rPr>
        <w:t>l</w:t>
      </w:r>
      <w:r w:rsidRPr="00661BC4">
        <w:rPr>
          <w:rFonts w:cs="Times New Roman"/>
          <w:color w:val="000000" w:themeColor="text1"/>
        </w:rPr>
        <w:t>. Seetõttu on kommenteeritavas punktis viid</w:t>
      </w:r>
      <w:r w:rsidR="004829FD">
        <w:rPr>
          <w:rFonts w:cs="Times New Roman"/>
          <w:color w:val="000000" w:themeColor="text1"/>
        </w:rPr>
        <w:t>atud</w:t>
      </w:r>
      <w:r w:rsidRPr="00661BC4">
        <w:rPr>
          <w:rFonts w:cs="Times New Roman"/>
          <w:color w:val="000000" w:themeColor="text1"/>
        </w:rPr>
        <w:t xml:space="preserve"> sadamaseadusele.</w:t>
      </w:r>
    </w:p>
    <w:p w14:paraId="360BF586" w14:textId="2202973E" w:rsidR="609A1CED" w:rsidRPr="00661BC4" w:rsidRDefault="1AB6DF0B" w:rsidP="00713977">
      <w:pPr>
        <w:rPr>
          <w:rFonts w:cs="Times New Roman"/>
          <w:color w:val="000000" w:themeColor="text1"/>
        </w:rPr>
      </w:pPr>
      <w:r w:rsidRPr="00661BC4">
        <w:rPr>
          <w:rFonts w:cs="Times New Roman"/>
          <w:color w:val="000000" w:themeColor="text1"/>
        </w:rPr>
        <w:t xml:space="preserve">Määruse </w:t>
      </w:r>
      <w:r w:rsidR="00CC228C" w:rsidRPr="00661BC4">
        <w:rPr>
          <w:rFonts w:cs="Times New Roman"/>
          <w:color w:val="000000" w:themeColor="text1"/>
        </w:rPr>
        <w:t>(EÜ)</w:t>
      </w:r>
      <w:r w:rsidRPr="00661BC4">
        <w:rPr>
          <w:rFonts w:cs="Times New Roman"/>
          <w:color w:val="000000" w:themeColor="text1"/>
        </w:rPr>
        <w:t xml:space="preserve"> nr 725/2004 artikli 2 punktis 11 on sadamarajatis defineeritud kui </w:t>
      </w:r>
      <w:r w:rsidR="002D2EA5">
        <w:rPr>
          <w:rFonts w:cs="Times New Roman"/>
          <w:color w:val="000000" w:themeColor="text1"/>
        </w:rPr>
        <w:t>„</w:t>
      </w:r>
      <w:r w:rsidRPr="0083507A">
        <w:rPr>
          <w:rFonts w:cs="Times New Roman"/>
          <w:color w:val="000000" w:themeColor="text1"/>
        </w:rPr>
        <w:t>laeva ja sadama vahelise liidese koht; see hõlmab vastavalt asjaoludele ka selliseid alasid nagu ankrupaigad, ooteplatvormid ja sildumisalad</w:t>
      </w:r>
      <w:r w:rsidR="002D2EA5" w:rsidRPr="0083507A">
        <w:rPr>
          <w:rFonts w:cs="Times New Roman"/>
          <w:color w:val="000000" w:themeColor="text1"/>
        </w:rPr>
        <w:t>“</w:t>
      </w:r>
      <w:r w:rsidRPr="00661BC4">
        <w:rPr>
          <w:rFonts w:cs="Times New Roman"/>
          <w:color w:val="000000" w:themeColor="text1"/>
        </w:rPr>
        <w:t>. Sadamaseaduse § 2 punktis 9 on sadamarajatis defineeritud kui</w:t>
      </w:r>
      <w:r w:rsidRPr="00661BC4">
        <w:rPr>
          <w:rFonts w:cs="Times New Roman"/>
          <w:i/>
          <w:iCs/>
          <w:color w:val="000000" w:themeColor="text1"/>
        </w:rPr>
        <w:t xml:space="preserve"> </w:t>
      </w:r>
      <w:r w:rsidR="002D2EA5" w:rsidRPr="0083507A">
        <w:rPr>
          <w:rFonts w:cs="Times New Roman"/>
          <w:color w:val="000000" w:themeColor="text1"/>
        </w:rPr>
        <w:t>„</w:t>
      </w:r>
      <w:r w:rsidRPr="0083507A">
        <w:rPr>
          <w:rFonts w:cs="Times New Roman"/>
          <w:color w:val="000000" w:themeColor="text1"/>
        </w:rPr>
        <w:t>sadama maa-alal või akvatooriumil (edaspidi mõlemad koos sadamaala) turvanõuete täitmiseks määratud laeva ja sadama vahelise koostöö ja liidese koht, mis hõlmab vajaduse korral ka sadama territooriumi, akvatooriumi ja sissesõiduteed“</w:t>
      </w:r>
      <w:r w:rsidRPr="00661BC4">
        <w:rPr>
          <w:rFonts w:cs="Times New Roman"/>
          <w:color w:val="000000" w:themeColor="text1"/>
        </w:rPr>
        <w:t>. Kuna NIS2</w:t>
      </w:r>
      <w:r w:rsidR="004829FD">
        <w:rPr>
          <w:rFonts w:cs="Times New Roman"/>
          <w:color w:val="000000" w:themeColor="text1"/>
        </w:rPr>
        <w:t>-</w:t>
      </w:r>
      <w:r w:rsidRPr="00661BC4">
        <w:rPr>
          <w:rFonts w:cs="Times New Roman"/>
          <w:color w:val="000000" w:themeColor="text1"/>
        </w:rPr>
        <w:t xml:space="preserve">direktiiv viitab otsekohalduvale </w:t>
      </w:r>
      <w:r w:rsidR="4D598A28" w:rsidRPr="00661BC4">
        <w:rPr>
          <w:rFonts w:cs="Times New Roman"/>
          <w:color w:val="000000" w:themeColor="text1"/>
        </w:rPr>
        <w:t>EL</w:t>
      </w:r>
      <w:r w:rsidR="004829FD">
        <w:rPr>
          <w:rFonts w:cs="Times New Roman"/>
          <w:color w:val="000000" w:themeColor="text1"/>
        </w:rPr>
        <w:t>i</w:t>
      </w:r>
      <w:r w:rsidR="4D598A28" w:rsidRPr="00661BC4">
        <w:rPr>
          <w:rFonts w:cs="Times New Roman"/>
          <w:color w:val="000000" w:themeColor="text1"/>
        </w:rPr>
        <w:t xml:space="preserve"> </w:t>
      </w:r>
      <w:r w:rsidRPr="00661BC4">
        <w:rPr>
          <w:rFonts w:cs="Times New Roman"/>
          <w:color w:val="000000" w:themeColor="text1"/>
        </w:rPr>
        <w:t>määrusele, on kommentaaritavas punktis viidatud nii</w:t>
      </w:r>
      <w:r w:rsidR="426D45A8" w:rsidRPr="00661BC4">
        <w:rPr>
          <w:rFonts w:cs="Times New Roman"/>
          <w:color w:val="000000" w:themeColor="text1"/>
        </w:rPr>
        <w:t xml:space="preserve"> EL</w:t>
      </w:r>
      <w:r w:rsidR="004829FD">
        <w:rPr>
          <w:rFonts w:cs="Times New Roman"/>
          <w:color w:val="000000" w:themeColor="text1"/>
        </w:rPr>
        <w:t>i</w:t>
      </w:r>
      <w:r w:rsidRPr="00661BC4">
        <w:rPr>
          <w:rFonts w:cs="Times New Roman"/>
          <w:color w:val="000000" w:themeColor="text1"/>
        </w:rPr>
        <w:t xml:space="preserve"> määrusele kui ka sadamaseadusele.</w:t>
      </w:r>
    </w:p>
    <w:p w14:paraId="43F86A43" w14:textId="77777777" w:rsidR="007E6CB5" w:rsidRPr="00661BC4" w:rsidRDefault="007E6CB5" w:rsidP="00713977">
      <w:pPr>
        <w:rPr>
          <w:rFonts w:cs="Times New Roman"/>
          <w:color w:val="000000" w:themeColor="text1"/>
        </w:rPr>
      </w:pPr>
    </w:p>
    <w:p w14:paraId="0D9E6E44" w14:textId="1BB0F99B" w:rsidR="7EFE4A14" w:rsidRPr="00661BC4" w:rsidRDefault="004829FD" w:rsidP="00713977">
      <w:pPr>
        <w:rPr>
          <w:rFonts w:cs="Times New Roman"/>
          <w:color w:val="000000" w:themeColor="text1"/>
          <w:szCs w:val="24"/>
        </w:rPr>
      </w:pPr>
      <w:r>
        <w:rPr>
          <w:rFonts w:cs="Times New Roman"/>
          <w:b/>
          <w:bCs/>
          <w:color w:val="000000" w:themeColor="text1"/>
          <w:szCs w:val="24"/>
        </w:rPr>
        <w:t xml:space="preserve">Eelnõukohane </w:t>
      </w:r>
      <w:r w:rsidR="7EFE4A14" w:rsidRPr="00661BC4">
        <w:rPr>
          <w:rFonts w:cs="Times New Roman"/>
          <w:b/>
          <w:bCs/>
          <w:color w:val="000000" w:themeColor="text1"/>
          <w:szCs w:val="24"/>
        </w:rPr>
        <w:t>KüTS</w:t>
      </w:r>
      <w:r>
        <w:rPr>
          <w:rFonts w:cs="Times New Roman"/>
          <w:b/>
          <w:bCs/>
          <w:color w:val="000000" w:themeColor="text1"/>
          <w:szCs w:val="24"/>
        </w:rPr>
        <w:t>i</w:t>
      </w:r>
      <w:r w:rsidR="7EFE4A14" w:rsidRPr="00661BC4">
        <w:rPr>
          <w:rFonts w:cs="Times New Roman"/>
          <w:b/>
          <w:bCs/>
          <w:color w:val="000000" w:themeColor="text1"/>
          <w:szCs w:val="24"/>
        </w:rPr>
        <w:t xml:space="preserve"> § 3 l</w:t>
      </w:r>
      <w:r>
        <w:rPr>
          <w:rFonts w:cs="Times New Roman"/>
          <w:b/>
          <w:bCs/>
          <w:color w:val="000000" w:themeColor="text1"/>
          <w:szCs w:val="24"/>
        </w:rPr>
        <w:t>õike</w:t>
      </w:r>
      <w:r w:rsidR="7EFE4A14" w:rsidRPr="00661BC4">
        <w:rPr>
          <w:rFonts w:cs="Times New Roman"/>
          <w:b/>
          <w:bCs/>
          <w:color w:val="000000" w:themeColor="text1"/>
          <w:szCs w:val="24"/>
        </w:rPr>
        <w:t xml:space="preserve"> 3 p</w:t>
      </w:r>
      <w:r>
        <w:rPr>
          <w:rFonts w:cs="Times New Roman"/>
          <w:b/>
          <w:bCs/>
          <w:color w:val="000000" w:themeColor="text1"/>
          <w:szCs w:val="24"/>
        </w:rPr>
        <w:t>unkt</w:t>
      </w:r>
      <w:r w:rsidR="7EFE4A14" w:rsidRPr="00661BC4">
        <w:rPr>
          <w:rFonts w:cs="Times New Roman"/>
          <w:b/>
          <w:bCs/>
          <w:color w:val="000000" w:themeColor="text1"/>
          <w:szCs w:val="24"/>
        </w:rPr>
        <w:t xml:space="preserve"> 33 </w:t>
      </w:r>
      <w:r>
        <w:rPr>
          <w:rFonts w:cs="Times New Roman"/>
          <w:color w:val="000000" w:themeColor="text1"/>
          <w:szCs w:val="24"/>
        </w:rPr>
        <w:t>sätesta</w:t>
      </w:r>
      <w:r w:rsidR="7EFE4A14" w:rsidRPr="00661BC4">
        <w:rPr>
          <w:rFonts w:cs="Times New Roman"/>
          <w:color w:val="000000" w:themeColor="text1"/>
          <w:szCs w:val="24"/>
        </w:rPr>
        <w:t>b üliolulise üksusena sisulevivõrguteenuse osutaja.</w:t>
      </w:r>
      <w:r w:rsidR="545FE3E5" w:rsidRPr="00661BC4">
        <w:rPr>
          <w:rFonts w:cs="Times New Roman"/>
          <w:color w:val="000000" w:themeColor="text1"/>
          <w:szCs w:val="24"/>
        </w:rPr>
        <w:t xml:space="preserve"> </w:t>
      </w:r>
      <w:r w:rsidR="72449256"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72449256" w:rsidRPr="00661BC4">
        <w:rPr>
          <w:rFonts w:cs="Times New Roman"/>
          <w:color w:val="000000" w:themeColor="text1"/>
          <w:szCs w:val="24"/>
        </w:rPr>
        <w:t xml:space="preserve"> ka k</w:t>
      </w:r>
      <w:r>
        <w:rPr>
          <w:rFonts w:cs="Times New Roman"/>
          <w:color w:val="000000" w:themeColor="text1"/>
          <w:szCs w:val="24"/>
        </w:rPr>
        <w:t>õn</w:t>
      </w:r>
      <w:r w:rsidR="72449256" w:rsidRPr="00661BC4">
        <w:rPr>
          <w:rFonts w:cs="Times New Roman"/>
          <w:color w:val="000000" w:themeColor="text1"/>
          <w:szCs w:val="24"/>
        </w:rPr>
        <w:t>esoleva lõike sissejuhatavas osas nimetatud piirmäärad</w:t>
      </w:r>
      <w:r>
        <w:rPr>
          <w:rFonts w:cs="Times New Roman"/>
          <w:color w:val="000000" w:themeColor="text1"/>
          <w:szCs w:val="24"/>
        </w:rPr>
        <w:t>ele</w:t>
      </w:r>
      <w:r w:rsidR="72449256" w:rsidRPr="00661BC4">
        <w:rPr>
          <w:rFonts w:cs="Times New Roman"/>
          <w:color w:val="000000" w:themeColor="text1"/>
          <w:szCs w:val="24"/>
        </w:rPr>
        <w:t>.</w:t>
      </w:r>
    </w:p>
    <w:p w14:paraId="560183CC" w14:textId="56EABB0F" w:rsidR="545FE3E5" w:rsidRDefault="4273A6B8" w:rsidP="00713977">
      <w:pPr>
        <w:rPr>
          <w:rFonts w:cs="Times New Roman"/>
          <w:color w:val="000000" w:themeColor="text1"/>
        </w:rPr>
      </w:pPr>
      <w:r w:rsidRPr="00661BC4">
        <w:rPr>
          <w:rFonts w:cs="Times New Roman"/>
          <w:color w:val="000000" w:themeColor="text1"/>
        </w:rPr>
        <w:t xml:space="preserve">Sellele </w:t>
      </w:r>
      <w:r w:rsidR="3CA0E064" w:rsidRPr="00661BC4">
        <w:rPr>
          <w:rFonts w:cs="Times New Roman"/>
          <w:color w:val="000000" w:themeColor="text1"/>
        </w:rPr>
        <w:t xml:space="preserve">punktile </w:t>
      </w:r>
      <w:r w:rsidRPr="00661BC4">
        <w:rPr>
          <w:rFonts w:cs="Times New Roman"/>
          <w:color w:val="000000" w:themeColor="text1"/>
        </w:rPr>
        <w:t>vastab NIS2</w:t>
      </w:r>
      <w:r w:rsidR="004829FD">
        <w:rPr>
          <w:rFonts w:cs="Times New Roman"/>
          <w:color w:val="000000" w:themeColor="text1"/>
        </w:rPr>
        <w:t>-</w:t>
      </w:r>
      <w:r w:rsidRPr="00661BC4">
        <w:rPr>
          <w:rFonts w:cs="Times New Roman"/>
          <w:color w:val="000000" w:themeColor="text1"/>
        </w:rPr>
        <w:t xml:space="preserve">direktiivi I lisa </w:t>
      </w:r>
      <w:r w:rsidR="004829FD">
        <w:rPr>
          <w:rFonts w:cs="Times New Roman"/>
          <w:color w:val="000000" w:themeColor="text1"/>
        </w:rPr>
        <w:t>punkti</w:t>
      </w:r>
      <w:r w:rsidRPr="00661BC4">
        <w:rPr>
          <w:rFonts w:cs="Times New Roman"/>
          <w:color w:val="000000" w:themeColor="text1"/>
        </w:rPr>
        <w:t xml:space="preserve"> 8</w:t>
      </w:r>
      <w:r w:rsidR="004829FD">
        <w:rPr>
          <w:rFonts w:cs="Times New Roman"/>
          <w:color w:val="000000" w:themeColor="text1"/>
        </w:rPr>
        <w:t xml:space="preserve"> </w:t>
      </w:r>
      <w:r w:rsidRPr="00661BC4">
        <w:rPr>
          <w:rFonts w:cs="Times New Roman"/>
          <w:color w:val="000000" w:themeColor="text1"/>
        </w:rPr>
        <w:t xml:space="preserve">kuues </w:t>
      </w:r>
      <w:r w:rsidR="004829FD">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sisulevivõrguteenuse osutajad</w:t>
      </w:r>
      <w:r w:rsidRPr="00661BC4">
        <w:rPr>
          <w:rFonts w:cs="Times New Roman"/>
          <w:color w:val="000000" w:themeColor="text1"/>
        </w:rPr>
        <w:t xml:space="preserve">). </w:t>
      </w:r>
      <w:r w:rsidR="004829FD">
        <w:rPr>
          <w:rFonts w:cs="Times New Roman"/>
          <w:color w:val="000000" w:themeColor="text1"/>
        </w:rPr>
        <w:t>Termin „s</w:t>
      </w:r>
      <w:r w:rsidRPr="00661BC4">
        <w:rPr>
          <w:rFonts w:cs="Times New Roman"/>
          <w:color w:val="000000" w:themeColor="text1"/>
        </w:rPr>
        <w:t>isulevivõr</w:t>
      </w:r>
      <w:r w:rsidR="004829FD">
        <w:rPr>
          <w:rFonts w:cs="Times New Roman"/>
          <w:color w:val="000000" w:themeColor="text1"/>
        </w:rPr>
        <w:t>k“</w:t>
      </w:r>
      <w:r w:rsidRPr="00661BC4">
        <w:rPr>
          <w:rFonts w:cs="Times New Roman"/>
          <w:color w:val="000000" w:themeColor="text1"/>
        </w:rPr>
        <w:t xml:space="preserve"> on defineeritud NIS2</w:t>
      </w:r>
      <w:r w:rsidR="004829FD">
        <w:rPr>
          <w:rFonts w:cs="Times New Roman"/>
          <w:color w:val="000000" w:themeColor="text1"/>
        </w:rPr>
        <w:t>-</w:t>
      </w:r>
      <w:r w:rsidRPr="00661BC4">
        <w:rPr>
          <w:rFonts w:cs="Times New Roman"/>
          <w:color w:val="000000" w:themeColor="text1"/>
        </w:rPr>
        <w:t xml:space="preserve">direktiivi artikli 6 punktis 32, mis </w:t>
      </w:r>
      <w:r w:rsidR="004829FD">
        <w:rPr>
          <w:rFonts w:cs="Times New Roman"/>
          <w:color w:val="000000" w:themeColor="text1"/>
        </w:rPr>
        <w:t>on kavas</w:t>
      </w:r>
      <w:r w:rsidRPr="00661BC4">
        <w:rPr>
          <w:rFonts w:cs="Times New Roman"/>
          <w:color w:val="000000" w:themeColor="text1"/>
        </w:rPr>
        <w:t xml:space="preserve"> üle võ</w:t>
      </w:r>
      <w:r w:rsidR="004829FD">
        <w:rPr>
          <w:rFonts w:cs="Times New Roman"/>
          <w:color w:val="000000" w:themeColor="text1"/>
        </w:rPr>
        <w:t>t</w:t>
      </w:r>
      <w:r w:rsidRPr="00661BC4">
        <w:rPr>
          <w:rFonts w:cs="Times New Roman"/>
          <w:color w:val="000000" w:themeColor="text1"/>
        </w:rPr>
        <w:t>ta KüTS</w:t>
      </w:r>
      <w:r w:rsidR="004829FD">
        <w:rPr>
          <w:rFonts w:cs="Times New Roman"/>
          <w:color w:val="000000" w:themeColor="text1"/>
        </w:rPr>
        <w:t>i</w:t>
      </w:r>
      <w:r w:rsidRPr="00661BC4">
        <w:rPr>
          <w:rFonts w:cs="Times New Roman"/>
          <w:color w:val="000000" w:themeColor="text1"/>
        </w:rPr>
        <w:t xml:space="preserve"> § 2 punktiga </w:t>
      </w:r>
      <w:r w:rsidR="4EA4ABB5" w:rsidRPr="00661BC4">
        <w:rPr>
          <w:rFonts w:cs="Times New Roman"/>
          <w:color w:val="000000" w:themeColor="text1"/>
        </w:rPr>
        <w:t>25</w:t>
      </w:r>
      <w:r w:rsidRPr="00661BC4">
        <w:rPr>
          <w:rFonts w:cs="Times New Roman"/>
          <w:color w:val="000000" w:themeColor="text1"/>
        </w:rPr>
        <w:t xml:space="preserve">. </w:t>
      </w:r>
    </w:p>
    <w:p w14:paraId="67643098" w14:textId="77777777" w:rsidR="002D2EA5" w:rsidRPr="00661BC4" w:rsidRDefault="002D2EA5" w:rsidP="00713977">
      <w:pPr>
        <w:rPr>
          <w:rFonts w:cs="Times New Roman"/>
        </w:rPr>
      </w:pPr>
    </w:p>
    <w:p w14:paraId="2711FE23" w14:textId="6496E1D4" w:rsidR="1DBDE665" w:rsidRPr="00661BC4" w:rsidRDefault="004829FD" w:rsidP="00713977">
      <w:pPr>
        <w:rPr>
          <w:rFonts w:cs="Times New Roman"/>
          <w:color w:val="000000" w:themeColor="text1"/>
          <w:szCs w:val="24"/>
        </w:rPr>
      </w:pPr>
      <w:r>
        <w:rPr>
          <w:rFonts w:cs="Times New Roman"/>
          <w:b/>
          <w:bCs/>
          <w:color w:val="000000" w:themeColor="text1"/>
          <w:szCs w:val="24"/>
        </w:rPr>
        <w:t>Eelnõuk</w:t>
      </w:r>
      <w:r w:rsidR="00D06331">
        <w:rPr>
          <w:rFonts w:cs="Times New Roman"/>
          <w:b/>
          <w:bCs/>
          <w:color w:val="000000" w:themeColor="text1"/>
          <w:szCs w:val="24"/>
        </w:rPr>
        <w:t>o</w:t>
      </w:r>
      <w:r>
        <w:rPr>
          <w:rFonts w:cs="Times New Roman"/>
          <w:b/>
          <w:bCs/>
          <w:color w:val="000000" w:themeColor="text1"/>
          <w:szCs w:val="24"/>
        </w:rPr>
        <w:t xml:space="preserve">hane </w:t>
      </w:r>
      <w:r w:rsidR="1DBDE665" w:rsidRPr="00661BC4">
        <w:rPr>
          <w:rFonts w:cs="Times New Roman"/>
          <w:b/>
          <w:bCs/>
          <w:color w:val="000000" w:themeColor="text1"/>
          <w:szCs w:val="24"/>
        </w:rPr>
        <w:t>KüTS</w:t>
      </w:r>
      <w:r>
        <w:rPr>
          <w:rFonts w:cs="Times New Roman"/>
          <w:b/>
          <w:bCs/>
          <w:color w:val="000000" w:themeColor="text1"/>
          <w:szCs w:val="24"/>
        </w:rPr>
        <w:t>i</w:t>
      </w:r>
      <w:r w:rsidR="1DBDE665" w:rsidRPr="00661BC4">
        <w:rPr>
          <w:rFonts w:cs="Times New Roman"/>
          <w:b/>
          <w:bCs/>
          <w:color w:val="000000" w:themeColor="text1"/>
          <w:szCs w:val="24"/>
        </w:rPr>
        <w:t xml:space="preserve"> § 3 l</w:t>
      </w:r>
      <w:r>
        <w:rPr>
          <w:rFonts w:cs="Times New Roman"/>
          <w:b/>
          <w:bCs/>
          <w:color w:val="000000" w:themeColor="text1"/>
          <w:szCs w:val="24"/>
        </w:rPr>
        <w:t>õike</w:t>
      </w:r>
      <w:r w:rsidR="1DBDE665" w:rsidRPr="00661BC4">
        <w:rPr>
          <w:rFonts w:cs="Times New Roman"/>
          <w:b/>
          <w:bCs/>
          <w:color w:val="000000" w:themeColor="text1"/>
          <w:szCs w:val="24"/>
        </w:rPr>
        <w:t xml:space="preserve"> 3 p</w:t>
      </w:r>
      <w:r>
        <w:rPr>
          <w:rFonts w:cs="Times New Roman"/>
          <w:b/>
          <w:bCs/>
          <w:color w:val="000000" w:themeColor="text1"/>
          <w:szCs w:val="24"/>
        </w:rPr>
        <w:t>unkt</w:t>
      </w:r>
      <w:r w:rsidR="1DBDE665" w:rsidRPr="00661BC4">
        <w:rPr>
          <w:rFonts w:cs="Times New Roman"/>
          <w:b/>
          <w:bCs/>
          <w:color w:val="000000" w:themeColor="text1"/>
          <w:szCs w:val="24"/>
        </w:rPr>
        <w:t xml:space="preserve"> 34 </w:t>
      </w:r>
      <w:r>
        <w:rPr>
          <w:rFonts w:cs="Times New Roman"/>
          <w:color w:val="000000" w:themeColor="text1"/>
          <w:szCs w:val="24"/>
        </w:rPr>
        <w:t>sätesta</w:t>
      </w:r>
      <w:r w:rsidR="1DBDE665" w:rsidRPr="00661BC4">
        <w:rPr>
          <w:rFonts w:cs="Times New Roman"/>
          <w:color w:val="000000" w:themeColor="text1"/>
          <w:szCs w:val="24"/>
        </w:rPr>
        <w:t>b üliolulise üksusena turuosalise Euroopa Parlamendi ja nõukogu määruse (EL) 2019/943 artikli 2 punkti 25 tähenduses, kes osutab agregeerimis-, tarbimiskaja- või elektrienergia salvestamise teenust elektrituruseaduse tähenduses.</w:t>
      </w:r>
      <w:r w:rsidR="32DAF653"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32DAF653" w:rsidRPr="00661BC4">
        <w:rPr>
          <w:rFonts w:cs="Times New Roman"/>
          <w:color w:val="000000" w:themeColor="text1"/>
          <w:szCs w:val="24"/>
        </w:rPr>
        <w:t xml:space="preserve"> ka k</w:t>
      </w:r>
      <w:r>
        <w:rPr>
          <w:rFonts w:cs="Times New Roman"/>
          <w:color w:val="000000" w:themeColor="text1"/>
          <w:szCs w:val="24"/>
        </w:rPr>
        <w:t>õn</w:t>
      </w:r>
      <w:r w:rsidR="32DAF653" w:rsidRPr="00661BC4">
        <w:rPr>
          <w:rFonts w:cs="Times New Roman"/>
          <w:color w:val="000000" w:themeColor="text1"/>
          <w:szCs w:val="24"/>
        </w:rPr>
        <w:t>esoleva lõike sissejuhatavas osas nimetatud piirmäärad</w:t>
      </w:r>
      <w:r>
        <w:rPr>
          <w:rFonts w:cs="Times New Roman"/>
          <w:color w:val="000000" w:themeColor="text1"/>
          <w:szCs w:val="24"/>
        </w:rPr>
        <w:t>ele</w:t>
      </w:r>
      <w:r w:rsidR="32DAF653" w:rsidRPr="00661BC4">
        <w:rPr>
          <w:rFonts w:cs="Times New Roman"/>
          <w:color w:val="000000" w:themeColor="text1"/>
          <w:szCs w:val="24"/>
        </w:rPr>
        <w:t>.</w:t>
      </w:r>
    </w:p>
    <w:p w14:paraId="33CA299D" w14:textId="50F2DF9D" w:rsidR="53009E92" w:rsidRPr="00661BC4" w:rsidRDefault="53009E92" w:rsidP="00713977">
      <w:pPr>
        <w:rPr>
          <w:rFonts w:cs="Times New Roman"/>
          <w:color w:val="000000" w:themeColor="text1"/>
          <w:szCs w:val="24"/>
        </w:rPr>
      </w:pPr>
      <w:r w:rsidRPr="00661BC4">
        <w:rPr>
          <w:rFonts w:cs="Times New Roman"/>
          <w:color w:val="000000" w:themeColor="text1"/>
          <w:szCs w:val="24"/>
        </w:rPr>
        <w:t xml:space="preserve">Kommenteeritava punktiga </w:t>
      </w:r>
      <w:r w:rsidR="004829FD">
        <w:rPr>
          <w:rFonts w:cs="Times New Roman"/>
          <w:color w:val="000000" w:themeColor="text1"/>
          <w:szCs w:val="24"/>
        </w:rPr>
        <w:t xml:space="preserve">kavandatakse üle </w:t>
      </w:r>
      <w:r w:rsidRPr="00661BC4">
        <w:rPr>
          <w:rFonts w:cs="Times New Roman"/>
          <w:color w:val="000000" w:themeColor="text1"/>
          <w:szCs w:val="24"/>
        </w:rPr>
        <w:t>võ</w:t>
      </w:r>
      <w:r w:rsidR="004829FD">
        <w:rPr>
          <w:rFonts w:cs="Times New Roman"/>
          <w:color w:val="000000" w:themeColor="text1"/>
          <w:szCs w:val="24"/>
        </w:rPr>
        <w:t>t</w:t>
      </w:r>
      <w:r w:rsidRPr="00661BC4">
        <w:rPr>
          <w:rFonts w:cs="Times New Roman"/>
          <w:color w:val="000000" w:themeColor="text1"/>
          <w:szCs w:val="24"/>
        </w:rPr>
        <w:t xml:space="preserve">ta </w:t>
      </w:r>
      <w:r w:rsidR="28ECA5C6" w:rsidRPr="00661BC4">
        <w:rPr>
          <w:rFonts w:cs="Times New Roman"/>
          <w:color w:val="000000" w:themeColor="text1"/>
          <w:szCs w:val="24"/>
        </w:rPr>
        <w:t>NIS2</w:t>
      </w:r>
      <w:r w:rsidR="004829FD">
        <w:rPr>
          <w:rFonts w:cs="Times New Roman"/>
          <w:color w:val="000000" w:themeColor="text1"/>
          <w:szCs w:val="24"/>
        </w:rPr>
        <w:t>-</w:t>
      </w:r>
      <w:r w:rsidR="28ECA5C6" w:rsidRPr="00661BC4">
        <w:rPr>
          <w:rFonts w:cs="Times New Roman"/>
          <w:color w:val="000000" w:themeColor="text1"/>
          <w:szCs w:val="24"/>
        </w:rPr>
        <w:t xml:space="preserve">direktiivi I lisa </w:t>
      </w:r>
      <w:r w:rsidR="004829FD">
        <w:rPr>
          <w:rFonts w:cs="Times New Roman"/>
          <w:color w:val="000000" w:themeColor="text1"/>
          <w:szCs w:val="24"/>
        </w:rPr>
        <w:t>punkti</w:t>
      </w:r>
      <w:r w:rsidR="28ECA5C6" w:rsidRPr="00661BC4">
        <w:rPr>
          <w:rFonts w:cs="Times New Roman"/>
          <w:color w:val="000000" w:themeColor="text1"/>
          <w:szCs w:val="24"/>
        </w:rPr>
        <w:t xml:space="preserve"> 1</w:t>
      </w:r>
      <w:r w:rsidR="004829FD">
        <w:rPr>
          <w:rFonts w:cs="Times New Roman"/>
          <w:color w:val="000000" w:themeColor="text1"/>
          <w:szCs w:val="24"/>
        </w:rPr>
        <w:t xml:space="preserve"> alapunkti </w:t>
      </w:r>
      <w:r w:rsidR="28ECA5C6" w:rsidRPr="00661BC4">
        <w:rPr>
          <w:rFonts w:cs="Times New Roman"/>
          <w:color w:val="000000" w:themeColor="text1"/>
          <w:szCs w:val="24"/>
        </w:rPr>
        <w:t>a</w:t>
      </w:r>
      <w:r w:rsidR="004829FD">
        <w:rPr>
          <w:rFonts w:cs="Times New Roman"/>
          <w:color w:val="000000" w:themeColor="text1"/>
          <w:szCs w:val="24"/>
        </w:rPr>
        <w:t xml:space="preserve"> </w:t>
      </w:r>
      <w:r w:rsidR="28ECA5C6" w:rsidRPr="00661BC4">
        <w:rPr>
          <w:rFonts w:cs="Times New Roman"/>
          <w:color w:val="000000" w:themeColor="text1"/>
          <w:szCs w:val="24"/>
        </w:rPr>
        <w:t xml:space="preserve">kuues </w:t>
      </w:r>
      <w:r w:rsidR="004829FD">
        <w:rPr>
          <w:rFonts w:cs="Times New Roman"/>
          <w:color w:val="000000" w:themeColor="text1"/>
          <w:szCs w:val="24"/>
        </w:rPr>
        <w:t>taan</w:t>
      </w:r>
      <w:r w:rsidR="28ECA5C6" w:rsidRPr="00661BC4">
        <w:rPr>
          <w:rFonts w:cs="Times New Roman"/>
          <w:color w:val="000000" w:themeColor="text1"/>
          <w:szCs w:val="24"/>
        </w:rPr>
        <w:t>e (</w:t>
      </w:r>
      <w:r w:rsidR="28ECA5C6" w:rsidRPr="00661BC4">
        <w:rPr>
          <w:rFonts w:cs="Times New Roman"/>
          <w:i/>
          <w:iCs/>
          <w:color w:val="000000" w:themeColor="text1"/>
          <w:szCs w:val="24"/>
        </w:rPr>
        <w:t>määruse</w:t>
      </w:r>
      <w:r w:rsidR="002B32EE">
        <w:rPr>
          <w:rFonts w:cs="Times New Roman"/>
          <w:i/>
          <w:iCs/>
          <w:color w:val="000000" w:themeColor="text1"/>
          <w:szCs w:val="24"/>
        </w:rPr>
        <w:t xml:space="preserve"> (EL)</w:t>
      </w:r>
      <w:r w:rsidR="28ECA5C6" w:rsidRPr="00661BC4">
        <w:rPr>
          <w:rFonts w:cs="Times New Roman"/>
          <w:i/>
          <w:iCs/>
          <w:color w:val="000000" w:themeColor="text1"/>
          <w:szCs w:val="24"/>
        </w:rPr>
        <w:t xml:space="preserve"> 2019/943 artikli 2 punktis 25 määratletud turuosalised, kes osutavad direktiivi </w:t>
      </w:r>
      <w:r w:rsidR="006E1961">
        <w:rPr>
          <w:rFonts w:cs="Times New Roman"/>
          <w:i/>
          <w:iCs/>
          <w:color w:val="000000" w:themeColor="text1"/>
          <w:szCs w:val="24"/>
        </w:rPr>
        <w:t xml:space="preserve">(EL) </w:t>
      </w:r>
      <w:r w:rsidR="28ECA5C6" w:rsidRPr="00661BC4">
        <w:rPr>
          <w:rFonts w:cs="Times New Roman"/>
          <w:i/>
          <w:iCs/>
          <w:color w:val="000000" w:themeColor="text1"/>
          <w:szCs w:val="24"/>
        </w:rPr>
        <w:t xml:space="preserve">2019/944 artikli 2 punktides 18, 20 ja 59 määratletud agregeerimis-, tarbimiskaja- või </w:t>
      </w:r>
      <w:r w:rsidR="28ECA5C6" w:rsidRPr="00661BC4">
        <w:rPr>
          <w:rFonts w:cs="Times New Roman"/>
          <w:i/>
          <w:iCs/>
          <w:color w:val="000000" w:themeColor="text1"/>
          <w:szCs w:val="24"/>
        </w:rPr>
        <w:lastRenderedPageBreak/>
        <w:t>energia salvestamise teenuseid</w:t>
      </w:r>
      <w:r w:rsidR="28ECA5C6" w:rsidRPr="00661BC4">
        <w:rPr>
          <w:rFonts w:cs="Times New Roman"/>
          <w:color w:val="000000" w:themeColor="text1"/>
          <w:szCs w:val="24"/>
        </w:rPr>
        <w:t xml:space="preserve">). Määruse </w:t>
      </w:r>
      <w:r w:rsidR="002359AA">
        <w:rPr>
          <w:rFonts w:cs="Times New Roman"/>
          <w:color w:val="000000" w:themeColor="text1"/>
          <w:szCs w:val="24"/>
        </w:rPr>
        <w:t xml:space="preserve">(EL) </w:t>
      </w:r>
      <w:r w:rsidR="28ECA5C6" w:rsidRPr="00661BC4">
        <w:rPr>
          <w:rFonts w:cs="Times New Roman"/>
          <w:color w:val="000000" w:themeColor="text1"/>
          <w:szCs w:val="24"/>
        </w:rPr>
        <w:t xml:space="preserve">2019/943 artikli 2 punktis 25 on </w:t>
      </w:r>
      <w:r w:rsidR="004829FD">
        <w:rPr>
          <w:rFonts w:cs="Times New Roman"/>
          <w:color w:val="000000" w:themeColor="text1"/>
          <w:szCs w:val="24"/>
        </w:rPr>
        <w:t xml:space="preserve">turuosalised </w:t>
      </w:r>
      <w:r w:rsidR="28ECA5C6" w:rsidRPr="00661BC4">
        <w:rPr>
          <w:rFonts w:cs="Times New Roman"/>
          <w:color w:val="000000" w:themeColor="text1"/>
          <w:szCs w:val="24"/>
        </w:rPr>
        <w:t>defineeritud kui „</w:t>
      </w:r>
      <w:r w:rsidR="28ECA5C6" w:rsidRPr="00961F14">
        <w:rPr>
          <w:rFonts w:cs="Times New Roman"/>
          <w:color w:val="000000" w:themeColor="text1"/>
          <w:szCs w:val="24"/>
        </w:rPr>
        <w:t>füüsiline või juriidiline isik, kes toodab, ostab või müüb elektrit, tarbimiskaja või salvestamisteenuseid, mis hõlmab kauplemiskorralduste andmist ühel või mitmel elektriturul, sealhulgas tasakaalustamisenergia turgudel“</w:t>
      </w:r>
      <w:r w:rsidR="28ECA5C6" w:rsidRPr="00661BC4">
        <w:rPr>
          <w:rFonts w:cs="Times New Roman"/>
          <w:color w:val="000000" w:themeColor="text1"/>
          <w:szCs w:val="24"/>
        </w:rPr>
        <w:t xml:space="preserve">.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artikli 2 punktis 18 on agregeerimine </w:t>
      </w:r>
      <w:r w:rsidR="004829FD" w:rsidRPr="00661BC4">
        <w:rPr>
          <w:rFonts w:cs="Times New Roman"/>
          <w:color w:val="000000" w:themeColor="text1"/>
          <w:szCs w:val="24"/>
        </w:rPr>
        <w:t xml:space="preserve">defineeritud </w:t>
      </w:r>
      <w:r w:rsidR="28ECA5C6" w:rsidRPr="00661BC4">
        <w:rPr>
          <w:rFonts w:cs="Times New Roman"/>
          <w:color w:val="000000" w:themeColor="text1"/>
          <w:szCs w:val="24"/>
        </w:rPr>
        <w:t>kui „</w:t>
      </w:r>
      <w:r w:rsidR="28ECA5C6" w:rsidRPr="00961F14">
        <w:rPr>
          <w:rFonts w:cs="Times New Roman"/>
          <w:color w:val="000000" w:themeColor="text1"/>
          <w:szCs w:val="24"/>
        </w:rPr>
        <w:t>füüsilise või juriidilise isiku tegevus, mille käigus ühendatakse paljude tarbijate tarbimiskoormus või toodetud elektrienergia elektriturul müümiseks, ostmiseks või oksjonile panemiseks“</w:t>
      </w:r>
      <w:r w:rsidR="28ECA5C6" w:rsidRPr="00661BC4">
        <w:rPr>
          <w:rFonts w:cs="Times New Roman"/>
          <w:color w:val="000000" w:themeColor="text1"/>
          <w:szCs w:val="24"/>
        </w:rPr>
        <w:t xml:space="preserve">. 426 SE vastavustabeli kohaselt on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w:t>
      </w:r>
      <w:r w:rsidR="004829FD">
        <w:rPr>
          <w:rFonts w:cs="Times New Roman"/>
          <w:color w:val="000000" w:themeColor="text1"/>
          <w:szCs w:val="24"/>
        </w:rPr>
        <w:t>asjaomase punkti</w:t>
      </w:r>
      <w:r w:rsidR="28ECA5C6" w:rsidRPr="00661BC4">
        <w:rPr>
          <w:rFonts w:cs="Times New Roman"/>
          <w:color w:val="000000" w:themeColor="text1"/>
          <w:szCs w:val="24"/>
        </w:rPr>
        <w:t xml:space="preserve"> vasteks elektrituruseaduse § 3 p</w:t>
      </w:r>
      <w:r w:rsidR="004829FD">
        <w:rPr>
          <w:rFonts w:cs="Times New Roman"/>
          <w:color w:val="000000" w:themeColor="text1"/>
          <w:szCs w:val="24"/>
        </w:rPr>
        <w:t>unkt</w:t>
      </w:r>
      <w:r w:rsidR="28ECA5C6" w:rsidRPr="00661BC4">
        <w:rPr>
          <w:rFonts w:cs="Times New Roman"/>
          <w:color w:val="000000" w:themeColor="text1"/>
          <w:szCs w:val="24"/>
        </w:rPr>
        <w:t xml:space="preserve"> 1</w:t>
      </w:r>
      <w:r w:rsidR="28ECA5C6" w:rsidRPr="00661BC4">
        <w:rPr>
          <w:rFonts w:cs="Times New Roman"/>
          <w:color w:val="000000" w:themeColor="text1"/>
          <w:szCs w:val="24"/>
          <w:vertAlign w:val="superscript"/>
        </w:rPr>
        <w:t>3</w:t>
      </w:r>
      <w:r w:rsidR="004829FD">
        <w:rPr>
          <w:rFonts w:cs="Times New Roman"/>
          <w:color w:val="000000" w:themeColor="text1"/>
          <w:szCs w:val="24"/>
        </w:rPr>
        <w:t xml:space="preserve">, mille </w:t>
      </w:r>
      <w:r w:rsidR="28ECA5C6" w:rsidRPr="00661BC4">
        <w:rPr>
          <w:rFonts w:cs="Times New Roman"/>
          <w:color w:val="000000" w:themeColor="text1"/>
          <w:szCs w:val="24"/>
        </w:rPr>
        <w:t>koha</w:t>
      </w:r>
      <w:r w:rsidR="004829FD">
        <w:rPr>
          <w:rFonts w:cs="Times New Roman"/>
          <w:color w:val="000000" w:themeColor="text1"/>
          <w:szCs w:val="24"/>
        </w:rPr>
        <w:t>selt</w:t>
      </w:r>
      <w:r w:rsidR="28ECA5C6" w:rsidRPr="00661BC4">
        <w:rPr>
          <w:rFonts w:cs="Times New Roman"/>
          <w:color w:val="000000" w:themeColor="text1"/>
          <w:szCs w:val="24"/>
        </w:rPr>
        <w:t xml:space="preserve"> </w:t>
      </w:r>
      <w:r w:rsidR="004829FD">
        <w:rPr>
          <w:rFonts w:cs="Times New Roman"/>
          <w:color w:val="000000" w:themeColor="text1"/>
          <w:szCs w:val="24"/>
        </w:rPr>
        <w:t>on see</w:t>
      </w:r>
      <w:r w:rsidR="28ECA5C6" w:rsidRPr="00661BC4">
        <w:rPr>
          <w:rFonts w:cs="Times New Roman"/>
          <w:color w:val="000000" w:themeColor="text1"/>
          <w:szCs w:val="24"/>
        </w:rPr>
        <w:t xml:space="preserve"> „</w:t>
      </w:r>
      <w:r w:rsidR="28ECA5C6" w:rsidRPr="00961F14">
        <w:rPr>
          <w:rFonts w:cs="Times New Roman"/>
          <w:color w:val="000000" w:themeColor="text1"/>
          <w:szCs w:val="24"/>
        </w:rPr>
        <w:t>tegevus, mille käigus ühendatakse tarbijate tarbimiskoormus või tootjate tootmisvõimsus elektriturul müümiseks või ostmiseks“</w:t>
      </w:r>
      <w:r w:rsidR="28ECA5C6" w:rsidRPr="00661BC4">
        <w:rPr>
          <w:rFonts w:cs="Times New Roman"/>
          <w:color w:val="000000" w:themeColor="text1"/>
          <w:szCs w:val="24"/>
        </w:rPr>
        <w:t xml:space="preserve">.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artikli 2 punktis 20 on tarbimiskaja </w:t>
      </w:r>
      <w:r w:rsidR="004829FD" w:rsidRPr="00661BC4">
        <w:rPr>
          <w:rFonts w:cs="Times New Roman"/>
          <w:color w:val="000000" w:themeColor="text1"/>
          <w:szCs w:val="24"/>
        </w:rPr>
        <w:t>defineeritud</w:t>
      </w:r>
      <w:r w:rsidR="28ECA5C6" w:rsidRPr="00661BC4">
        <w:rPr>
          <w:rFonts w:cs="Times New Roman"/>
          <w:color w:val="000000" w:themeColor="text1"/>
          <w:szCs w:val="24"/>
        </w:rPr>
        <w:t xml:space="preserve"> kui „</w:t>
      </w:r>
      <w:r w:rsidR="28ECA5C6" w:rsidRPr="00961F14">
        <w:rPr>
          <w:rFonts w:cs="Times New Roman"/>
          <w:color w:val="000000" w:themeColor="text1"/>
          <w:szCs w:val="24"/>
        </w:rPr>
        <w:t>elektri tarbimise koormuse muutmine lõpptarbijate poolt, mis seisneb normaalse või jooksva tarbimise muutmises vastuseks turusignaalidele, sealhulgas vastuseks ajas muutuvale elektrihinnale või rahalistele stiimulitele, või vastuseks lõpptarbija kas iseseisvalt või energiavahendaja kaudu tehtud ja aktsepteeritud pakkumisele müüa komisjoni rakendusmääruse (EL) nr 1348/2014 artikli 2 punktis 4 määratletud organiseeritud turu hinnaga tarbimise vähendamist või suurenemist“</w:t>
      </w:r>
      <w:r w:rsidR="28ECA5C6" w:rsidRPr="00661BC4">
        <w:rPr>
          <w:rFonts w:cs="Times New Roman"/>
          <w:color w:val="000000" w:themeColor="text1"/>
          <w:szCs w:val="24"/>
        </w:rPr>
        <w:t xml:space="preserve">. 426 SE vastavustabeli kohaselt on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w:t>
      </w:r>
      <w:r w:rsidR="004829FD">
        <w:rPr>
          <w:rFonts w:cs="Times New Roman"/>
          <w:color w:val="000000" w:themeColor="text1"/>
          <w:szCs w:val="24"/>
        </w:rPr>
        <w:t>asjaomas</w:t>
      </w:r>
      <w:r w:rsidR="28ECA5C6" w:rsidRPr="00661BC4">
        <w:rPr>
          <w:rFonts w:cs="Times New Roman"/>
          <w:color w:val="000000" w:themeColor="text1"/>
          <w:szCs w:val="24"/>
        </w:rPr>
        <w:t xml:space="preserve">e </w:t>
      </w:r>
      <w:r w:rsidR="004829FD">
        <w:rPr>
          <w:rFonts w:cs="Times New Roman"/>
          <w:color w:val="000000" w:themeColor="text1"/>
          <w:szCs w:val="24"/>
        </w:rPr>
        <w:t>punkti</w:t>
      </w:r>
      <w:r w:rsidR="28ECA5C6" w:rsidRPr="00661BC4">
        <w:rPr>
          <w:rFonts w:cs="Times New Roman"/>
          <w:color w:val="000000" w:themeColor="text1"/>
          <w:szCs w:val="24"/>
        </w:rPr>
        <w:t xml:space="preserve"> vasteks elektrituruseaduse § 3 p</w:t>
      </w:r>
      <w:r w:rsidR="004829FD">
        <w:rPr>
          <w:rFonts w:cs="Times New Roman"/>
          <w:color w:val="000000" w:themeColor="text1"/>
          <w:szCs w:val="24"/>
        </w:rPr>
        <w:t>unkt</w:t>
      </w:r>
      <w:r w:rsidR="28ECA5C6" w:rsidRPr="00661BC4">
        <w:rPr>
          <w:rFonts w:cs="Times New Roman"/>
          <w:color w:val="000000" w:themeColor="text1"/>
          <w:szCs w:val="24"/>
        </w:rPr>
        <w:t xml:space="preserve"> 23</w:t>
      </w:r>
      <w:r w:rsidR="28ECA5C6" w:rsidRPr="00661BC4">
        <w:rPr>
          <w:rFonts w:cs="Times New Roman"/>
          <w:color w:val="000000" w:themeColor="text1"/>
          <w:szCs w:val="24"/>
          <w:vertAlign w:val="superscript"/>
        </w:rPr>
        <w:t>3</w:t>
      </w:r>
      <w:r w:rsidR="004829FD">
        <w:rPr>
          <w:rFonts w:cs="Times New Roman"/>
          <w:color w:val="000000" w:themeColor="text1"/>
          <w:szCs w:val="24"/>
        </w:rPr>
        <w:t xml:space="preserve">, mille </w:t>
      </w:r>
      <w:r w:rsidR="28ECA5C6" w:rsidRPr="00661BC4">
        <w:rPr>
          <w:rFonts w:cs="Times New Roman"/>
          <w:color w:val="000000" w:themeColor="text1"/>
          <w:szCs w:val="24"/>
        </w:rPr>
        <w:t>koha</w:t>
      </w:r>
      <w:r w:rsidR="004829FD">
        <w:rPr>
          <w:rFonts w:cs="Times New Roman"/>
          <w:color w:val="000000" w:themeColor="text1"/>
          <w:szCs w:val="24"/>
        </w:rPr>
        <w:t>selt on see</w:t>
      </w:r>
      <w:r w:rsidR="28ECA5C6" w:rsidRPr="00661BC4">
        <w:rPr>
          <w:rFonts w:cs="Times New Roman"/>
          <w:color w:val="000000" w:themeColor="text1"/>
          <w:szCs w:val="24"/>
        </w:rPr>
        <w:t xml:space="preserve"> „</w:t>
      </w:r>
      <w:r w:rsidR="28ECA5C6" w:rsidRPr="00333707">
        <w:rPr>
          <w:rFonts w:cs="Times New Roman"/>
          <w:color w:val="000000" w:themeColor="text1"/>
          <w:szCs w:val="24"/>
        </w:rPr>
        <w:t>elektri tarbimise koormuse juhtimine, mis seisneb tarbija iseseisvas tarbimise muutmises või agregaatori kaudu tehtud ja aktsepteeritud pakkumises müüa komisjoni rakendusmääruse (EL) nr 1348/2014, milles käsitletakse andmete esitamist ja millega rakendatakse energia hulgimüügituru terviklikkust ja läbipaistvust käsitleva Euroopa Parlamendi ja nõukogu määruse (EL) nr 1227/2011 artikli 8 lõiked 2 ja 6, artikli 2 punktis 4 määratletud organiseeritud turu hinnaga tarbimise vähendamist või suurendamist“</w:t>
      </w:r>
      <w:r w:rsidR="28ECA5C6" w:rsidRPr="00661BC4">
        <w:rPr>
          <w:rFonts w:cs="Times New Roman"/>
          <w:color w:val="000000" w:themeColor="text1"/>
          <w:szCs w:val="24"/>
        </w:rPr>
        <w:t xml:space="preserve">.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artikli 2 punktis 59 on energia salvestamine </w:t>
      </w:r>
      <w:r w:rsidR="004829FD" w:rsidRPr="00661BC4">
        <w:rPr>
          <w:rFonts w:cs="Times New Roman"/>
          <w:color w:val="000000" w:themeColor="text1"/>
          <w:szCs w:val="24"/>
        </w:rPr>
        <w:t xml:space="preserve">defineeritud </w:t>
      </w:r>
      <w:r w:rsidR="28ECA5C6" w:rsidRPr="00661BC4">
        <w:rPr>
          <w:rFonts w:cs="Times New Roman"/>
          <w:color w:val="000000" w:themeColor="text1"/>
          <w:szCs w:val="24"/>
        </w:rPr>
        <w:t>kui „</w:t>
      </w:r>
      <w:r w:rsidR="28ECA5C6" w:rsidRPr="00333707">
        <w:rPr>
          <w:rFonts w:cs="Times New Roman"/>
          <w:color w:val="000000" w:themeColor="text1"/>
          <w:szCs w:val="24"/>
        </w:rPr>
        <w:t>elektrivõrgus elektrienergia lõppkasutamise edasilükkamine tootmise hetkest hilisemal ajale või elektrienergia muundamine salvestatavaks energiaks, sellise energia salvestamine ning seejärel selle taasmuundamine elektrienergiaks või kasutamine muu energiakandjana“</w:t>
      </w:r>
      <w:r w:rsidR="28ECA5C6" w:rsidRPr="00661BC4">
        <w:rPr>
          <w:rFonts w:cs="Times New Roman"/>
          <w:color w:val="000000" w:themeColor="text1"/>
          <w:szCs w:val="24"/>
        </w:rPr>
        <w:t xml:space="preserve">. 426 SE vastavustabeli kohaselt on direktiivi </w:t>
      </w:r>
      <w:r w:rsidR="006E1961">
        <w:rPr>
          <w:rFonts w:cs="Times New Roman"/>
          <w:color w:val="000000" w:themeColor="text1"/>
          <w:szCs w:val="24"/>
        </w:rPr>
        <w:t xml:space="preserve">(EL) </w:t>
      </w:r>
      <w:r w:rsidR="28ECA5C6" w:rsidRPr="00661BC4">
        <w:rPr>
          <w:rFonts w:cs="Times New Roman"/>
          <w:color w:val="000000" w:themeColor="text1"/>
          <w:szCs w:val="24"/>
        </w:rPr>
        <w:t xml:space="preserve">2019/944 </w:t>
      </w:r>
      <w:r w:rsidR="004829FD">
        <w:rPr>
          <w:rFonts w:cs="Times New Roman"/>
          <w:color w:val="000000" w:themeColor="text1"/>
          <w:szCs w:val="24"/>
        </w:rPr>
        <w:t>asjaomase punkti</w:t>
      </w:r>
      <w:r w:rsidR="004829FD" w:rsidRPr="00661BC4">
        <w:rPr>
          <w:rFonts w:cs="Times New Roman"/>
          <w:color w:val="000000" w:themeColor="text1"/>
          <w:szCs w:val="24"/>
        </w:rPr>
        <w:t xml:space="preserve"> </w:t>
      </w:r>
      <w:r w:rsidR="28ECA5C6" w:rsidRPr="00661BC4">
        <w:rPr>
          <w:rFonts w:cs="Times New Roman"/>
          <w:color w:val="000000" w:themeColor="text1"/>
          <w:szCs w:val="24"/>
        </w:rPr>
        <w:t>vaste elektrituruseaduse § 3 p</w:t>
      </w:r>
      <w:r w:rsidR="004829FD">
        <w:rPr>
          <w:rFonts w:cs="Times New Roman"/>
          <w:color w:val="000000" w:themeColor="text1"/>
          <w:szCs w:val="24"/>
        </w:rPr>
        <w:t>unkt</w:t>
      </w:r>
      <w:r w:rsidR="28ECA5C6" w:rsidRPr="00661BC4">
        <w:rPr>
          <w:rFonts w:cs="Times New Roman"/>
          <w:color w:val="000000" w:themeColor="text1"/>
          <w:szCs w:val="24"/>
        </w:rPr>
        <w:t xml:space="preserve"> 8</w:t>
      </w:r>
      <w:r w:rsidR="28ECA5C6" w:rsidRPr="00661BC4">
        <w:rPr>
          <w:rFonts w:cs="Times New Roman"/>
          <w:color w:val="000000" w:themeColor="text1"/>
          <w:szCs w:val="24"/>
          <w:vertAlign w:val="superscript"/>
        </w:rPr>
        <w:t>3</w:t>
      </w:r>
      <w:r w:rsidR="28ECA5C6" w:rsidRPr="00661BC4">
        <w:rPr>
          <w:rFonts w:cs="Times New Roman"/>
          <w:color w:val="000000" w:themeColor="text1"/>
          <w:szCs w:val="24"/>
        </w:rPr>
        <w:t>, kuid õige v</w:t>
      </w:r>
      <w:r w:rsidR="004829FD">
        <w:rPr>
          <w:rFonts w:cs="Times New Roman"/>
          <w:color w:val="000000" w:themeColor="text1"/>
          <w:szCs w:val="24"/>
        </w:rPr>
        <w:t>ast</w:t>
      </w:r>
      <w:r w:rsidR="28ECA5C6" w:rsidRPr="00661BC4">
        <w:rPr>
          <w:rFonts w:cs="Times New Roman"/>
          <w:color w:val="000000" w:themeColor="text1"/>
          <w:szCs w:val="24"/>
        </w:rPr>
        <w:t>e peaks olema p</w:t>
      </w:r>
      <w:r w:rsidR="004829FD">
        <w:rPr>
          <w:rFonts w:cs="Times New Roman"/>
          <w:color w:val="000000" w:themeColor="text1"/>
          <w:szCs w:val="24"/>
        </w:rPr>
        <w:t>unkt</w:t>
      </w:r>
      <w:r w:rsidR="28ECA5C6" w:rsidRPr="00661BC4">
        <w:rPr>
          <w:rFonts w:cs="Times New Roman"/>
          <w:color w:val="000000" w:themeColor="text1"/>
          <w:szCs w:val="24"/>
        </w:rPr>
        <w:t xml:space="preserve"> 8</w:t>
      </w:r>
      <w:r w:rsidR="28ECA5C6" w:rsidRPr="00661BC4">
        <w:rPr>
          <w:rFonts w:cs="Times New Roman"/>
          <w:color w:val="000000" w:themeColor="text1"/>
          <w:szCs w:val="24"/>
          <w:vertAlign w:val="superscript"/>
        </w:rPr>
        <w:t>2</w:t>
      </w:r>
      <w:r w:rsidR="28ECA5C6" w:rsidRPr="00661BC4">
        <w:rPr>
          <w:rFonts w:cs="Times New Roman"/>
          <w:color w:val="000000" w:themeColor="text1"/>
          <w:szCs w:val="24"/>
        </w:rPr>
        <w:t xml:space="preserve"> (elektrienergia salvestamine): „</w:t>
      </w:r>
      <w:r w:rsidR="28ECA5C6" w:rsidRPr="00333707">
        <w:rPr>
          <w:rFonts w:cs="Times New Roman"/>
          <w:color w:val="000000" w:themeColor="text1"/>
          <w:szCs w:val="24"/>
        </w:rPr>
        <w:t xml:space="preserve">elektrienergia muundamine salvestatavaks energiaks, sellise </w:t>
      </w:r>
      <w:r w:rsidR="28ECA5C6" w:rsidRPr="004038B0">
        <w:rPr>
          <w:rFonts w:cs="Times New Roman"/>
          <w:color w:val="000000" w:themeColor="text1"/>
          <w:szCs w:val="24"/>
        </w:rPr>
        <w:t>energia salvestamine ja seejärel taasmuundamine elektrienergiaks või kasutamine muu energiakandjana eesmärgiga lükata elektrienergia lõppkasutamine tootmise hetkest hilisemale ajale või optimeerida koormusi elektrisüsteemis salvestusperioodi vältel“</w:t>
      </w:r>
      <w:r w:rsidR="28ECA5C6" w:rsidRPr="00661BC4">
        <w:rPr>
          <w:rFonts w:cs="Times New Roman"/>
          <w:color w:val="000000" w:themeColor="text1"/>
          <w:szCs w:val="24"/>
        </w:rPr>
        <w:t>.</w:t>
      </w:r>
    </w:p>
    <w:p w14:paraId="157403E0" w14:textId="77777777" w:rsidR="00486840" w:rsidRPr="00661BC4" w:rsidRDefault="00486840" w:rsidP="00713977">
      <w:pPr>
        <w:rPr>
          <w:rFonts w:cs="Times New Roman"/>
          <w:color w:val="000000" w:themeColor="text1"/>
        </w:rPr>
      </w:pPr>
    </w:p>
    <w:p w14:paraId="60D7D3EA" w14:textId="6A78E5AF" w:rsidR="613B6E2F" w:rsidRPr="00661BC4" w:rsidRDefault="00D425C4" w:rsidP="00713977">
      <w:pPr>
        <w:rPr>
          <w:rFonts w:cs="Times New Roman"/>
          <w:color w:val="000000" w:themeColor="text1"/>
          <w:szCs w:val="24"/>
        </w:rPr>
      </w:pPr>
      <w:r>
        <w:rPr>
          <w:rFonts w:cs="Times New Roman"/>
          <w:b/>
          <w:bCs/>
          <w:color w:val="000000" w:themeColor="text1"/>
          <w:szCs w:val="24"/>
        </w:rPr>
        <w:t xml:space="preserve">Eelnõukohane </w:t>
      </w:r>
      <w:r w:rsidR="613B6E2F" w:rsidRPr="00661BC4">
        <w:rPr>
          <w:rFonts w:cs="Times New Roman"/>
          <w:b/>
          <w:bCs/>
          <w:color w:val="000000" w:themeColor="text1"/>
          <w:szCs w:val="24"/>
        </w:rPr>
        <w:t>KüTS</w:t>
      </w:r>
      <w:r>
        <w:rPr>
          <w:rFonts w:cs="Times New Roman"/>
          <w:b/>
          <w:bCs/>
          <w:color w:val="000000" w:themeColor="text1"/>
          <w:szCs w:val="24"/>
        </w:rPr>
        <w:t>i</w:t>
      </w:r>
      <w:r w:rsidR="613B6E2F" w:rsidRPr="00661BC4">
        <w:rPr>
          <w:rFonts w:cs="Times New Roman"/>
          <w:b/>
          <w:bCs/>
          <w:color w:val="000000" w:themeColor="text1"/>
          <w:szCs w:val="24"/>
        </w:rPr>
        <w:t xml:space="preserve"> § 3 l</w:t>
      </w:r>
      <w:r>
        <w:rPr>
          <w:rFonts w:cs="Times New Roman"/>
          <w:b/>
          <w:bCs/>
          <w:color w:val="000000" w:themeColor="text1"/>
          <w:szCs w:val="24"/>
        </w:rPr>
        <w:t>õike</w:t>
      </w:r>
      <w:r w:rsidR="613B6E2F" w:rsidRPr="00661BC4">
        <w:rPr>
          <w:rFonts w:cs="Times New Roman"/>
          <w:b/>
          <w:bCs/>
          <w:color w:val="000000" w:themeColor="text1"/>
          <w:szCs w:val="24"/>
        </w:rPr>
        <w:t xml:space="preserve"> 3 p</w:t>
      </w:r>
      <w:r>
        <w:rPr>
          <w:rFonts w:cs="Times New Roman"/>
          <w:b/>
          <w:bCs/>
          <w:color w:val="000000" w:themeColor="text1"/>
          <w:szCs w:val="24"/>
        </w:rPr>
        <w:t>unkt</w:t>
      </w:r>
      <w:r w:rsidR="613B6E2F" w:rsidRPr="00661BC4">
        <w:rPr>
          <w:rFonts w:cs="Times New Roman"/>
          <w:b/>
          <w:bCs/>
          <w:color w:val="000000" w:themeColor="text1"/>
          <w:szCs w:val="24"/>
        </w:rPr>
        <w:t xml:space="preserve"> 35 </w:t>
      </w:r>
      <w:r w:rsidR="4C44001F" w:rsidRPr="00486840">
        <w:rPr>
          <w:rFonts w:cs="Times New Roman"/>
          <w:color w:val="000000" w:themeColor="text1"/>
          <w:szCs w:val="24"/>
        </w:rPr>
        <w:t xml:space="preserve">näeb </w:t>
      </w:r>
      <w:r w:rsidR="613B6E2F" w:rsidRPr="00661BC4">
        <w:rPr>
          <w:rFonts w:cs="Times New Roman"/>
          <w:color w:val="000000" w:themeColor="text1"/>
          <w:szCs w:val="24"/>
        </w:rPr>
        <w:t>üliolulise üksuse</w:t>
      </w:r>
      <w:r>
        <w:rPr>
          <w:rFonts w:cs="Times New Roman"/>
          <w:color w:val="000000" w:themeColor="text1"/>
          <w:szCs w:val="24"/>
        </w:rPr>
        <w:t>na ette</w:t>
      </w:r>
      <w:r w:rsidR="613B6E2F" w:rsidRPr="00661BC4">
        <w:rPr>
          <w:rFonts w:cs="Times New Roman"/>
          <w:color w:val="000000" w:themeColor="text1"/>
          <w:szCs w:val="24"/>
        </w:rPr>
        <w:t xml:space="preserve"> </w:t>
      </w:r>
      <w:r w:rsidR="3E403E94" w:rsidRPr="00661BC4">
        <w:rPr>
          <w:rFonts w:cs="Times New Roman"/>
          <w:color w:val="000000" w:themeColor="text1"/>
          <w:szCs w:val="24"/>
        </w:rPr>
        <w:t>veeldatud gaasi terminali haldur</w:t>
      </w:r>
      <w:r>
        <w:rPr>
          <w:rFonts w:cs="Times New Roman"/>
          <w:color w:val="000000" w:themeColor="text1"/>
          <w:szCs w:val="24"/>
        </w:rPr>
        <w:t>i</w:t>
      </w:r>
      <w:r w:rsidR="3E403E94" w:rsidRPr="00661BC4">
        <w:rPr>
          <w:rFonts w:cs="Times New Roman"/>
          <w:color w:val="000000" w:themeColor="text1"/>
          <w:szCs w:val="24"/>
        </w:rPr>
        <w:t xml:space="preserve"> maagaasiseaduse tähenduses. </w:t>
      </w:r>
      <w:r w:rsidR="4302BE31"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4302BE31" w:rsidRPr="00661BC4">
        <w:rPr>
          <w:rFonts w:cs="Times New Roman"/>
          <w:color w:val="000000" w:themeColor="text1"/>
          <w:szCs w:val="24"/>
        </w:rPr>
        <w:t xml:space="preserve"> ka k</w:t>
      </w:r>
      <w:r>
        <w:rPr>
          <w:rFonts w:cs="Times New Roman"/>
          <w:color w:val="000000" w:themeColor="text1"/>
          <w:szCs w:val="24"/>
        </w:rPr>
        <w:t>õn</w:t>
      </w:r>
      <w:r w:rsidR="4302BE31" w:rsidRPr="00661BC4">
        <w:rPr>
          <w:rFonts w:cs="Times New Roman"/>
          <w:color w:val="000000" w:themeColor="text1"/>
          <w:szCs w:val="24"/>
        </w:rPr>
        <w:t>esoleva lõike sissejuhatavas osas nimetatud piirmäärad</w:t>
      </w:r>
      <w:r>
        <w:rPr>
          <w:rFonts w:cs="Times New Roman"/>
          <w:color w:val="000000" w:themeColor="text1"/>
          <w:szCs w:val="24"/>
        </w:rPr>
        <w:t>ele</w:t>
      </w:r>
      <w:r w:rsidR="4302BE31" w:rsidRPr="00661BC4">
        <w:rPr>
          <w:rFonts w:cs="Times New Roman"/>
          <w:color w:val="000000" w:themeColor="text1"/>
          <w:szCs w:val="24"/>
        </w:rPr>
        <w:t>.</w:t>
      </w:r>
    </w:p>
    <w:p w14:paraId="21E8BCEE" w14:textId="2C573FBA" w:rsidR="4D78D58E" w:rsidRPr="00661BC4" w:rsidRDefault="358CFA10" w:rsidP="00713977">
      <w:pPr>
        <w:rPr>
          <w:rFonts w:cs="Times New Roman"/>
          <w:color w:val="000000" w:themeColor="text1"/>
        </w:rPr>
      </w:pPr>
      <w:r w:rsidRPr="00661BC4">
        <w:rPr>
          <w:rFonts w:cs="Times New Roman"/>
          <w:color w:val="000000" w:themeColor="text1"/>
        </w:rPr>
        <w:t xml:space="preserve">Sellega võetakse üle </w:t>
      </w:r>
      <w:r w:rsidR="173DC256" w:rsidRPr="00661BC4">
        <w:rPr>
          <w:rFonts w:cs="Times New Roman"/>
          <w:color w:val="000000" w:themeColor="text1"/>
        </w:rPr>
        <w:t>NIS2</w:t>
      </w:r>
      <w:r w:rsidR="00D425C4">
        <w:rPr>
          <w:rFonts w:cs="Times New Roman"/>
          <w:color w:val="000000" w:themeColor="text1"/>
        </w:rPr>
        <w:t>-</w:t>
      </w:r>
      <w:r w:rsidR="173DC256" w:rsidRPr="00661BC4">
        <w:rPr>
          <w:rFonts w:cs="Times New Roman"/>
          <w:color w:val="000000" w:themeColor="text1"/>
        </w:rPr>
        <w:t xml:space="preserve">direktiivi I lisa </w:t>
      </w:r>
      <w:r w:rsidR="00D425C4">
        <w:rPr>
          <w:rFonts w:cs="Times New Roman"/>
          <w:color w:val="000000" w:themeColor="text1"/>
        </w:rPr>
        <w:t>punkti</w:t>
      </w:r>
      <w:r w:rsidR="173DC256" w:rsidRPr="00661BC4">
        <w:rPr>
          <w:rFonts w:cs="Times New Roman"/>
          <w:color w:val="000000" w:themeColor="text1"/>
        </w:rPr>
        <w:t xml:space="preserve"> 1</w:t>
      </w:r>
      <w:r w:rsidR="00D425C4">
        <w:rPr>
          <w:rFonts w:cs="Times New Roman"/>
          <w:color w:val="000000" w:themeColor="text1"/>
        </w:rPr>
        <w:t xml:space="preserve"> alapunkti </w:t>
      </w:r>
      <w:r w:rsidR="173DC256" w:rsidRPr="00661BC4">
        <w:rPr>
          <w:rFonts w:cs="Times New Roman"/>
          <w:color w:val="000000" w:themeColor="text1"/>
        </w:rPr>
        <w:t>d</w:t>
      </w:r>
      <w:r w:rsidR="00D425C4">
        <w:rPr>
          <w:rFonts w:cs="Times New Roman"/>
          <w:color w:val="000000" w:themeColor="text1"/>
        </w:rPr>
        <w:t xml:space="preserve"> </w:t>
      </w:r>
      <w:r w:rsidR="173DC256" w:rsidRPr="00661BC4">
        <w:rPr>
          <w:rFonts w:cs="Times New Roman"/>
          <w:color w:val="000000" w:themeColor="text1"/>
        </w:rPr>
        <w:t xml:space="preserve">viies </w:t>
      </w:r>
      <w:r w:rsidR="00D425C4">
        <w:rPr>
          <w:rFonts w:cs="Times New Roman"/>
          <w:color w:val="000000" w:themeColor="text1"/>
        </w:rPr>
        <w:t>taan</w:t>
      </w:r>
      <w:r w:rsidR="173DC256" w:rsidRPr="00661BC4">
        <w:rPr>
          <w:rFonts w:cs="Times New Roman"/>
          <w:color w:val="000000" w:themeColor="text1"/>
        </w:rPr>
        <w:t>e (</w:t>
      </w:r>
      <w:r w:rsidR="173DC256" w:rsidRPr="00661BC4">
        <w:rPr>
          <w:rFonts w:cs="Times New Roman"/>
          <w:i/>
          <w:iCs/>
          <w:color w:val="000000" w:themeColor="text1"/>
        </w:rPr>
        <w:t>direktiivi 2009/73/EÜ artikli 2 punktis 12 määratletud maagaasi veeldusjaamade haldurid</w:t>
      </w:r>
      <w:r w:rsidR="173DC256" w:rsidRPr="00661BC4">
        <w:rPr>
          <w:rFonts w:cs="Times New Roman"/>
          <w:color w:val="000000" w:themeColor="text1"/>
        </w:rPr>
        <w:t xml:space="preserve">). Direktiivi 2009/73/EÜ artikli 2 punkti 12 kohaselt on maagaasi veeldusjaamade haldur </w:t>
      </w:r>
      <w:r w:rsidR="173DC256" w:rsidRPr="001C7878">
        <w:rPr>
          <w:rFonts w:cs="Times New Roman"/>
          <w:color w:val="000000" w:themeColor="text1"/>
        </w:rPr>
        <w:t>„füüsiline või juriidiline isik, kes täidab maagaasi veeldamise või impordi, mahalaadimise ja taasgaasistamise ülesannet ning vastutab maagaasi veeldusjaama kasutamise eest“</w:t>
      </w:r>
      <w:r w:rsidR="173DC256" w:rsidRPr="00661BC4">
        <w:rPr>
          <w:rFonts w:cs="Times New Roman"/>
          <w:color w:val="000000" w:themeColor="text1"/>
        </w:rPr>
        <w:t>.</w:t>
      </w:r>
      <w:r w:rsidR="6C4C1A30" w:rsidRPr="00661BC4">
        <w:rPr>
          <w:rFonts w:cs="Times New Roman"/>
          <w:color w:val="000000" w:themeColor="text1"/>
        </w:rPr>
        <w:t xml:space="preserve"> Direktiiv 2009/73/EÜ tunnistati </w:t>
      </w:r>
      <w:r w:rsidR="3B65FE50" w:rsidRPr="00661BC4">
        <w:rPr>
          <w:rFonts w:cs="Times New Roman"/>
          <w:color w:val="000000" w:themeColor="text1"/>
        </w:rPr>
        <w:t xml:space="preserve">3. augustil 2024 </w:t>
      </w:r>
      <w:r w:rsidR="6C4C1A30" w:rsidRPr="00661BC4">
        <w:rPr>
          <w:rFonts w:cs="Times New Roman"/>
          <w:color w:val="000000" w:themeColor="text1"/>
        </w:rPr>
        <w:t xml:space="preserve">kehtetuks direktiiviga </w:t>
      </w:r>
      <w:r w:rsidR="00EE7650">
        <w:rPr>
          <w:rFonts w:cs="Times New Roman"/>
          <w:color w:val="000000" w:themeColor="text1"/>
        </w:rPr>
        <w:t>(EL)</w:t>
      </w:r>
      <w:r w:rsidR="6C4C1A30" w:rsidRPr="00661BC4">
        <w:rPr>
          <w:rFonts w:cs="Times New Roman"/>
          <w:color w:val="000000" w:themeColor="text1"/>
        </w:rPr>
        <w:t xml:space="preserve"> 2024/1788. Direktiivi </w:t>
      </w:r>
      <w:r w:rsidR="00EE7650">
        <w:rPr>
          <w:rFonts w:cs="Times New Roman"/>
          <w:color w:val="000000" w:themeColor="text1"/>
        </w:rPr>
        <w:t>(EL)</w:t>
      </w:r>
      <w:r w:rsidR="6C4C1A30" w:rsidRPr="00661BC4">
        <w:rPr>
          <w:rFonts w:cs="Times New Roman"/>
          <w:color w:val="000000" w:themeColor="text1"/>
        </w:rPr>
        <w:t xml:space="preserve"> 2024/1788 artiklit 95 arvestades ning </w:t>
      </w:r>
      <w:r w:rsidR="46D1FB2F" w:rsidRPr="00661BC4">
        <w:rPr>
          <w:rFonts w:cs="Times New Roman"/>
          <w:color w:val="000000" w:themeColor="text1"/>
        </w:rPr>
        <w:t xml:space="preserve">lähtudes </w:t>
      </w:r>
      <w:r w:rsidR="6C4C1A30" w:rsidRPr="00661BC4">
        <w:rPr>
          <w:rFonts w:cs="Times New Roman"/>
          <w:color w:val="000000" w:themeColor="text1"/>
        </w:rPr>
        <w:t xml:space="preserve">selle direktiivi IV lisas </w:t>
      </w:r>
      <w:r w:rsidR="005E639C">
        <w:rPr>
          <w:rFonts w:cs="Times New Roman"/>
          <w:color w:val="000000" w:themeColor="text1"/>
        </w:rPr>
        <w:t>esitat</w:t>
      </w:r>
      <w:r w:rsidR="6C4C1A30" w:rsidRPr="00661BC4">
        <w:rPr>
          <w:rFonts w:cs="Times New Roman"/>
          <w:color w:val="000000" w:themeColor="text1"/>
        </w:rPr>
        <w:t xml:space="preserve">ud direktiivi 2009/73/EÜ ja direktiivi </w:t>
      </w:r>
      <w:r w:rsidR="00EE7650">
        <w:rPr>
          <w:rFonts w:cs="Times New Roman"/>
          <w:color w:val="000000" w:themeColor="text1"/>
        </w:rPr>
        <w:t>(EL)</w:t>
      </w:r>
      <w:r w:rsidR="00EE7650" w:rsidRPr="00661BC4">
        <w:rPr>
          <w:rFonts w:cs="Times New Roman"/>
          <w:color w:val="000000" w:themeColor="text1"/>
        </w:rPr>
        <w:t xml:space="preserve"> </w:t>
      </w:r>
      <w:r w:rsidR="6C4C1A30" w:rsidRPr="00661BC4">
        <w:rPr>
          <w:rFonts w:cs="Times New Roman"/>
          <w:color w:val="000000" w:themeColor="text1"/>
        </w:rPr>
        <w:t>2024/1788 vastavustabeli</w:t>
      </w:r>
      <w:r w:rsidR="59F96C78" w:rsidRPr="00661BC4">
        <w:rPr>
          <w:rFonts w:cs="Times New Roman"/>
          <w:color w:val="000000" w:themeColor="text1"/>
        </w:rPr>
        <w:t>s</w:t>
      </w:r>
      <w:r w:rsidR="6C4C1A30" w:rsidRPr="00661BC4">
        <w:rPr>
          <w:rFonts w:cs="Times New Roman"/>
          <w:color w:val="000000" w:themeColor="text1"/>
        </w:rPr>
        <w:t xml:space="preserve">t, on direktiivi 2009/73/EÜ artikli 2 punkti </w:t>
      </w:r>
      <w:r w:rsidR="0FACB80D" w:rsidRPr="00661BC4">
        <w:rPr>
          <w:rFonts w:cs="Times New Roman"/>
          <w:color w:val="000000" w:themeColor="text1"/>
        </w:rPr>
        <w:t>12</w:t>
      </w:r>
      <w:r w:rsidR="6C4C1A30" w:rsidRPr="00661BC4">
        <w:rPr>
          <w:rFonts w:cs="Times New Roman"/>
          <w:color w:val="000000" w:themeColor="text1"/>
        </w:rPr>
        <w:t xml:space="preserve"> vasteks direktiivi </w:t>
      </w:r>
      <w:r w:rsidR="00EE7650">
        <w:rPr>
          <w:rFonts w:cs="Times New Roman"/>
          <w:color w:val="000000" w:themeColor="text1"/>
        </w:rPr>
        <w:t>(EL)</w:t>
      </w:r>
      <w:r w:rsidR="00EE7650" w:rsidRPr="00661BC4">
        <w:rPr>
          <w:rFonts w:cs="Times New Roman"/>
          <w:color w:val="000000" w:themeColor="text1"/>
        </w:rPr>
        <w:t xml:space="preserve"> </w:t>
      </w:r>
      <w:r w:rsidR="6C4C1A30" w:rsidRPr="00661BC4">
        <w:rPr>
          <w:rFonts w:cs="Times New Roman"/>
          <w:color w:val="000000" w:themeColor="text1"/>
        </w:rPr>
        <w:t xml:space="preserve">2024/1788 artikli 2 punkt </w:t>
      </w:r>
      <w:r w:rsidR="2072C624" w:rsidRPr="00661BC4">
        <w:rPr>
          <w:rFonts w:cs="Times New Roman"/>
          <w:color w:val="000000" w:themeColor="text1"/>
        </w:rPr>
        <w:t xml:space="preserve">34, </w:t>
      </w:r>
      <w:r w:rsidR="005E639C">
        <w:rPr>
          <w:rFonts w:cs="Times New Roman"/>
          <w:color w:val="000000" w:themeColor="text1"/>
        </w:rPr>
        <w:t>mille kohaselt on asjaomane haldur</w:t>
      </w:r>
      <w:r w:rsidR="173DC256" w:rsidRPr="00661BC4">
        <w:rPr>
          <w:rFonts w:cs="Times New Roman"/>
          <w:color w:val="000000" w:themeColor="text1"/>
        </w:rPr>
        <w:t>: „</w:t>
      </w:r>
      <w:r w:rsidR="173DC256" w:rsidRPr="001C7878">
        <w:rPr>
          <w:rFonts w:cs="Times New Roman"/>
          <w:color w:val="000000" w:themeColor="text1"/>
        </w:rPr>
        <w:t>füüsiline või juriidiline isik, kes täidab maagaasi veeldamise või veeldatud maagaasi impordi, mahalaadimise ja taasgaasistamise ülesannet ning vastutab maagaasi veeldusjaama kasutamise eest“</w:t>
      </w:r>
      <w:r w:rsidR="173DC256" w:rsidRPr="00661BC4">
        <w:rPr>
          <w:rFonts w:cs="Times New Roman"/>
          <w:color w:val="000000" w:themeColor="text1"/>
        </w:rPr>
        <w:t>.</w:t>
      </w:r>
    </w:p>
    <w:p w14:paraId="76A4A94A" w14:textId="5E29B907" w:rsidR="0597A66E" w:rsidRPr="00661BC4" w:rsidRDefault="0597A66E" w:rsidP="00713977">
      <w:pPr>
        <w:rPr>
          <w:rFonts w:cs="Times New Roman"/>
          <w:color w:val="000000" w:themeColor="text1"/>
          <w:szCs w:val="24"/>
        </w:rPr>
      </w:pPr>
      <w:r w:rsidRPr="00661BC4">
        <w:rPr>
          <w:rFonts w:cs="Times New Roman"/>
          <w:color w:val="000000" w:themeColor="text1"/>
          <w:szCs w:val="24"/>
        </w:rPr>
        <w:t>Maagaasiseaduse § 2 punktis 18 on veeldatud gaasi terminali haldur defineeritud kui „</w:t>
      </w:r>
      <w:r w:rsidRPr="001C7878">
        <w:rPr>
          <w:rFonts w:cs="Times New Roman"/>
          <w:color w:val="000000" w:themeColor="text1"/>
          <w:szCs w:val="24"/>
        </w:rPr>
        <w:t xml:space="preserve">isik, kes täidab gaasi veeldamise, impordi, ümberlaadimise ja taasgaasistamise ülesannet ning vastutab </w:t>
      </w:r>
      <w:r w:rsidRPr="001C7878">
        <w:rPr>
          <w:rFonts w:cs="Times New Roman"/>
          <w:color w:val="000000" w:themeColor="text1"/>
          <w:szCs w:val="24"/>
        </w:rPr>
        <w:lastRenderedPageBreak/>
        <w:t>gaasi veeldusjaama nõuetekohase kasutamise eest“</w:t>
      </w:r>
      <w:r w:rsidRPr="00661BC4">
        <w:rPr>
          <w:rFonts w:cs="Times New Roman"/>
          <w:color w:val="000000" w:themeColor="text1"/>
          <w:szCs w:val="24"/>
        </w:rPr>
        <w:t>. Seetõttu on kommenteeritavas punktis viidatud veeldatud gaasi terminali haldurile maagaasiseaduse tähenduses.</w:t>
      </w:r>
    </w:p>
    <w:p w14:paraId="27B11386" w14:textId="77777777" w:rsidR="00486840" w:rsidRPr="00661BC4" w:rsidRDefault="00486840" w:rsidP="00713977">
      <w:pPr>
        <w:rPr>
          <w:rFonts w:cs="Times New Roman"/>
          <w:color w:val="000000" w:themeColor="text1"/>
        </w:rPr>
      </w:pPr>
    </w:p>
    <w:p w14:paraId="29B9C60B" w14:textId="79C1A031" w:rsidR="459FC26D" w:rsidRPr="00661BC4" w:rsidRDefault="005E639C" w:rsidP="00713977">
      <w:pPr>
        <w:rPr>
          <w:rFonts w:cs="Times New Roman"/>
          <w:color w:val="000000" w:themeColor="text1"/>
          <w:szCs w:val="24"/>
        </w:rPr>
      </w:pPr>
      <w:r>
        <w:rPr>
          <w:rFonts w:cs="Times New Roman"/>
          <w:b/>
          <w:bCs/>
          <w:color w:val="000000" w:themeColor="text1"/>
          <w:szCs w:val="24"/>
        </w:rPr>
        <w:t xml:space="preserve">Eelnõukohane </w:t>
      </w:r>
      <w:r w:rsidR="459FC26D" w:rsidRPr="00661BC4">
        <w:rPr>
          <w:rFonts w:cs="Times New Roman"/>
          <w:b/>
          <w:bCs/>
          <w:color w:val="000000" w:themeColor="text1"/>
          <w:szCs w:val="24"/>
        </w:rPr>
        <w:t>KüTS</w:t>
      </w:r>
      <w:r>
        <w:rPr>
          <w:rFonts w:cs="Times New Roman"/>
          <w:b/>
          <w:bCs/>
          <w:color w:val="000000" w:themeColor="text1"/>
          <w:szCs w:val="24"/>
        </w:rPr>
        <w:t>i</w:t>
      </w:r>
      <w:r w:rsidR="459FC26D" w:rsidRPr="00661BC4">
        <w:rPr>
          <w:rFonts w:cs="Times New Roman"/>
          <w:b/>
          <w:bCs/>
          <w:color w:val="000000" w:themeColor="text1"/>
          <w:szCs w:val="24"/>
        </w:rPr>
        <w:t xml:space="preserve"> § 3 l</w:t>
      </w:r>
      <w:r>
        <w:rPr>
          <w:rFonts w:cs="Times New Roman"/>
          <w:b/>
          <w:bCs/>
          <w:color w:val="000000" w:themeColor="text1"/>
          <w:szCs w:val="24"/>
        </w:rPr>
        <w:t>õike</w:t>
      </w:r>
      <w:r w:rsidR="459FC26D" w:rsidRPr="00661BC4">
        <w:rPr>
          <w:rFonts w:cs="Times New Roman"/>
          <w:b/>
          <w:bCs/>
          <w:color w:val="000000" w:themeColor="text1"/>
          <w:szCs w:val="24"/>
        </w:rPr>
        <w:t xml:space="preserve"> 3 p</w:t>
      </w:r>
      <w:r>
        <w:rPr>
          <w:rFonts w:cs="Times New Roman"/>
          <w:b/>
          <w:bCs/>
          <w:color w:val="000000" w:themeColor="text1"/>
          <w:szCs w:val="24"/>
        </w:rPr>
        <w:t>unkt</w:t>
      </w:r>
      <w:r w:rsidR="459FC26D" w:rsidRPr="00661BC4">
        <w:rPr>
          <w:rFonts w:cs="Times New Roman"/>
          <w:b/>
          <w:bCs/>
          <w:color w:val="000000" w:themeColor="text1"/>
          <w:szCs w:val="24"/>
        </w:rPr>
        <w:t xml:space="preserve"> 36 </w:t>
      </w:r>
      <w:r>
        <w:rPr>
          <w:rFonts w:cs="Times New Roman"/>
          <w:color w:val="000000" w:themeColor="text1"/>
          <w:szCs w:val="24"/>
        </w:rPr>
        <w:t>sätesta</w:t>
      </w:r>
      <w:r w:rsidR="459FC26D" w:rsidRPr="00661BC4">
        <w:rPr>
          <w:rFonts w:cs="Times New Roman"/>
          <w:color w:val="000000" w:themeColor="text1"/>
          <w:szCs w:val="24"/>
        </w:rPr>
        <w:t xml:space="preserve">b üliolulise üksusena </w:t>
      </w:r>
      <w:r w:rsidR="36BFF64A" w:rsidRPr="00661BC4">
        <w:rPr>
          <w:rFonts w:cs="Times New Roman"/>
          <w:color w:val="000000" w:themeColor="text1"/>
          <w:szCs w:val="24"/>
        </w:rPr>
        <w:t xml:space="preserve">veeliikluse juhtimise keskuse. </w:t>
      </w:r>
      <w:r w:rsidR="10961687" w:rsidRPr="00661BC4">
        <w:rPr>
          <w:rFonts w:cs="Times New Roman"/>
          <w:color w:val="000000" w:themeColor="text1"/>
          <w:szCs w:val="24"/>
        </w:rPr>
        <w:t xml:space="preserve">Selline üksus on ülioluline üksus, kui </w:t>
      </w:r>
      <w:r>
        <w:rPr>
          <w:rFonts w:cs="Times New Roman"/>
          <w:color w:val="000000" w:themeColor="text1"/>
          <w:szCs w:val="24"/>
        </w:rPr>
        <w:t>see vastab</w:t>
      </w:r>
      <w:r w:rsidR="10961687" w:rsidRPr="00661BC4">
        <w:rPr>
          <w:rFonts w:cs="Times New Roman"/>
          <w:color w:val="000000" w:themeColor="text1"/>
          <w:szCs w:val="24"/>
        </w:rPr>
        <w:t xml:space="preserve"> ka k</w:t>
      </w:r>
      <w:r>
        <w:rPr>
          <w:rFonts w:cs="Times New Roman"/>
          <w:color w:val="000000" w:themeColor="text1"/>
          <w:szCs w:val="24"/>
        </w:rPr>
        <w:t>õn</w:t>
      </w:r>
      <w:r w:rsidR="10961687" w:rsidRPr="00661BC4">
        <w:rPr>
          <w:rFonts w:cs="Times New Roman"/>
          <w:color w:val="000000" w:themeColor="text1"/>
          <w:szCs w:val="24"/>
        </w:rPr>
        <w:t>esoleva lõike sissejuhatavas osas nimetatud piirmäärad</w:t>
      </w:r>
      <w:r>
        <w:rPr>
          <w:rFonts w:cs="Times New Roman"/>
          <w:color w:val="000000" w:themeColor="text1"/>
          <w:szCs w:val="24"/>
        </w:rPr>
        <w:t>ele</w:t>
      </w:r>
      <w:r w:rsidR="10961687" w:rsidRPr="00661BC4">
        <w:rPr>
          <w:rFonts w:cs="Times New Roman"/>
          <w:color w:val="000000" w:themeColor="text1"/>
          <w:szCs w:val="24"/>
        </w:rPr>
        <w:t>.</w:t>
      </w:r>
    </w:p>
    <w:p w14:paraId="72EAA432" w14:textId="2096F5B8" w:rsidR="607B8B61" w:rsidRPr="00661BC4" w:rsidRDefault="607B8B61" w:rsidP="00713977">
      <w:pPr>
        <w:rPr>
          <w:rFonts w:cs="Times New Roman"/>
          <w:color w:val="000000" w:themeColor="text1"/>
          <w:szCs w:val="24"/>
        </w:rPr>
      </w:pPr>
      <w:r w:rsidRPr="00661BC4">
        <w:rPr>
          <w:rFonts w:cs="Times New Roman"/>
          <w:color w:val="000000" w:themeColor="text1"/>
          <w:szCs w:val="24"/>
        </w:rPr>
        <w:t xml:space="preserve">Sellega </w:t>
      </w:r>
      <w:r w:rsidR="005E639C">
        <w:rPr>
          <w:rFonts w:cs="Times New Roman"/>
          <w:color w:val="000000" w:themeColor="text1"/>
          <w:szCs w:val="24"/>
        </w:rPr>
        <w:t xml:space="preserve">kavandatakse üle </w:t>
      </w:r>
      <w:r w:rsidRPr="00661BC4">
        <w:rPr>
          <w:rFonts w:cs="Times New Roman"/>
          <w:color w:val="000000" w:themeColor="text1"/>
          <w:szCs w:val="24"/>
        </w:rPr>
        <w:t>võ</w:t>
      </w:r>
      <w:r w:rsidR="005E639C">
        <w:rPr>
          <w:rFonts w:cs="Times New Roman"/>
          <w:color w:val="000000" w:themeColor="text1"/>
          <w:szCs w:val="24"/>
        </w:rPr>
        <w:t>t</w:t>
      </w:r>
      <w:r w:rsidRPr="00661BC4">
        <w:rPr>
          <w:rFonts w:cs="Times New Roman"/>
          <w:color w:val="000000" w:themeColor="text1"/>
          <w:szCs w:val="24"/>
        </w:rPr>
        <w:t xml:space="preserve">ta </w:t>
      </w:r>
      <w:r w:rsidR="12926080" w:rsidRPr="00661BC4">
        <w:rPr>
          <w:rFonts w:cs="Times New Roman"/>
          <w:color w:val="000000" w:themeColor="text1"/>
          <w:szCs w:val="24"/>
        </w:rPr>
        <w:t>NIS2</w:t>
      </w:r>
      <w:r w:rsidR="005E639C">
        <w:rPr>
          <w:rFonts w:cs="Times New Roman"/>
          <w:color w:val="000000" w:themeColor="text1"/>
          <w:szCs w:val="24"/>
        </w:rPr>
        <w:t>-</w:t>
      </w:r>
      <w:r w:rsidR="12926080" w:rsidRPr="00661BC4">
        <w:rPr>
          <w:rFonts w:cs="Times New Roman"/>
          <w:color w:val="000000" w:themeColor="text1"/>
          <w:szCs w:val="24"/>
        </w:rPr>
        <w:t xml:space="preserve">direktiivi I lisa </w:t>
      </w:r>
      <w:r w:rsidR="005E639C">
        <w:rPr>
          <w:rFonts w:cs="Times New Roman"/>
          <w:color w:val="000000" w:themeColor="text1"/>
          <w:szCs w:val="24"/>
        </w:rPr>
        <w:t>punkti</w:t>
      </w:r>
      <w:r w:rsidR="12926080" w:rsidRPr="00661BC4">
        <w:rPr>
          <w:rFonts w:cs="Times New Roman"/>
          <w:color w:val="000000" w:themeColor="text1"/>
          <w:szCs w:val="24"/>
        </w:rPr>
        <w:t xml:space="preserve"> 2</w:t>
      </w:r>
      <w:r w:rsidR="005E639C">
        <w:rPr>
          <w:rFonts w:cs="Times New Roman"/>
          <w:color w:val="000000" w:themeColor="text1"/>
          <w:szCs w:val="24"/>
        </w:rPr>
        <w:t xml:space="preserve"> alapunkti </w:t>
      </w:r>
      <w:r w:rsidR="12926080" w:rsidRPr="00661BC4">
        <w:rPr>
          <w:rFonts w:cs="Times New Roman"/>
          <w:color w:val="000000" w:themeColor="text1"/>
          <w:szCs w:val="24"/>
        </w:rPr>
        <w:t>c</w:t>
      </w:r>
      <w:r w:rsidR="005E639C">
        <w:rPr>
          <w:rFonts w:cs="Times New Roman"/>
          <w:color w:val="000000" w:themeColor="text1"/>
          <w:szCs w:val="24"/>
        </w:rPr>
        <w:t xml:space="preserve"> </w:t>
      </w:r>
      <w:r w:rsidR="12926080" w:rsidRPr="00661BC4">
        <w:rPr>
          <w:rFonts w:cs="Times New Roman"/>
          <w:color w:val="000000" w:themeColor="text1"/>
          <w:szCs w:val="24"/>
        </w:rPr>
        <w:t xml:space="preserve">kolmas </w:t>
      </w:r>
      <w:r w:rsidR="005E639C">
        <w:rPr>
          <w:rFonts w:cs="Times New Roman"/>
          <w:color w:val="000000" w:themeColor="text1"/>
          <w:szCs w:val="24"/>
        </w:rPr>
        <w:t>taan</w:t>
      </w:r>
      <w:r w:rsidR="12926080" w:rsidRPr="00661BC4">
        <w:rPr>
          <w:rFonts w:cs="Times New Roman"/>
          <w:color w:val="000000" w:themeColor="text1"/>
          <w:szCs w:val="24"/>
        </w:rPr>
        <w:t>e (</w:t>
      </w:r>
      <w:r w:rsidR="12926080" w:rsidRPr="00661BC4">
        <w:rPr>
          <w:rFonts w:cs="Times New Roman"/>
          <w:i/>
          <w:iCs/>
          <w:color w:val="000000" w:themeColor="text1"/>
          <w:szCs w:val="24"/>
        </w:rPr>
        <w:t xml:space="preserve">Euroopa Parlamendi ja nõukogu direktiivi 2002/59/EÜ, millega luuakse ühenduse laevaliikluse seire- ja teabesüsteem ning tunnistatakse kehtetuks nõukogu direktiiv 93/75/EMÜ (edaspidi </w:t>
      </w:r>
      <w:r w:rsidR="12926080" w:rsidRPr="00661BC4">
        <w:rPr>
          <w:rFonts w:cs="Times New Roman"/>
          <w:color w:val="000000" w:themeColor="text1"/>
          <w:szCs w:val="24"/>
        </w:rPr>
        <w:t>direktiiv 2002/59/EÜ</w:t>
      </w:r>
      <w:r w:rsidR="12926080" w:rsidRPr="00661BC4">
        <w:rPr>
          <w:rFonts w:cs="Times New Roman"/>
          <w:i/>
          <w:iCs/>
          <w:color w:val="000000" w:themeColor="text1"/>
          <w:szCs w:val="24"/>
        </w:rPr>
        <w:t>), artikli 3 punktis o määratletud laevaliikluse juhtimise keskuste (VTS) operaatorid</w:t>
      </w:r>
      <w:r w:rsidR="12926080" w:rsidRPr="00661BC4">
        <w:rPr>
          <w:rFonts w:cs="Times New Roman"/>
          <w:color w:val="000000" w:themeColor="text1"/>
          <w:szCs w:val="24"/>
        </w:rPr>
        <w:t>). Direktiivi 2002/59/EÜ artikli 3 punktis o on laevaliikluse juhtimise keskus (VTS) defineeritud kui „</w:t>
      </w:r>
      <w:r w:rsidR="12926080" w:rsidRPr="00093D5D">
        <w:rPr>
          <w:rFonts w:cs="Times New Roman"/>
          <w:color w:val="000000" w:themeColor="text1"/>
          <w:szCs w:val="24"/>
        </w:rPr>
        <w:t>talitus, mis on kavandatud laevaliikluse ohutuse ja tõhususe tõstmiseks ning keskkonna kaitsmiseks ning mis suudab laevaliiklusega seoses infot vahetada ja reageerida laevaliikluse juhtimise piirkonnas laevaliikluses tekkivatele olukordadele“</w:t>
      </w:r>
      <w:r w:rsidR="12926080" w:rsidRPr="00661BC4">
        <w:rPr>
          <w:rFonts w:cs="Times New Roman"/>
          <w:color w:val="000000" w:themeColor="text1"/>
          <w:szCs w:val="24"/>
        </w:rPr>
        <w:t>.</w:t>
      </w:r>
    </w:p>
    <w:p w14:paraId="7A028BBC" w14:textId="147AEA77" w:rsidR="12926080" w:rsidRPr="00661BC4" w:rsidRDefault="6A030735" w:rsidP="00713977">
      <w:pPr>
        <w:rPr>
          <w:rFonts w:cs="Times New Roman"/>
          <w:color w:val="000000" w:themeColor="text1"/>
        </w:rPr>
      </w:pPr>
      <w:r w:rsidRPr="00661BC4">
        <w:rPr>
          <w:rFonts w:cs="Times New Roman"/>
          <w:color w:val="000000" w:themeColor="text1"/>
        </w:rPr>
        <w:t>Kommenteeritava punktiga seotud teema</w:t>
      </w:r>
      <w:r w:rsidR="00A9540A">
        <w:rPr>
          <w:rFonts w:cs="Times New Roman"/>
          <w:color w:val="000000" w:themeColor="text1"/>
        </w:rPr>
        <w:t>si</w:t>
      </w:r>
      <w:r w:rsidRPr="00661BC4">
        <w:rPr>
          <w:rFonts w:cs="Times New Roman"/>
          <w:color w:val="000000" w:themeColor="text1"/>
        </w:rPr>
        <w:t>d reguleeri</w:t>
      </w:r>
      <w:r w:rsidR="00A9540A">
        <w:rPr>
          <w:rFonts w:cs="Times New Roman"/>
          <w:color w:val="000000" w:themeColor="text1"/>
        </w:rPr>
        <w:t>b</w:t>
      </w:r>
      <w:r w:rsidRPr="00661BC4">
        <w:rPr>
          <w:rFonts w:cs="Times New Roman"/>
          <w:color w:val="000000" w:themeColor="text1"/>
        </w:rPr>
        <w:t xml:space="preserve"> meresõiduohutuse seaduse 12. peatük</w:t>
      </w:r>
      <w:r w:rsidR="00A9540A">
        <w:rPr>
          <w:rFonts w:cs="Times New Roman"/>
          <w:color w:val="000000" w:themeColor="text1"/>
        </w:rPr>
        <w:t>k</w:t>
      </w:r>
      <w:r w:rsidRPr="00661BC4">
        <w:rPr>
          <w:rFonts w:cs="Times New Roman"/>
          <w:color w:val="000000" w:themeColor="text1"/>
        </w:rPr>
        <w:t>, mille § 51 (laevaliikluse korraldamise süsteemi eesmärk) l</w:t>
      </w:r>
      <w:r w:rsidR="00A9540A">
        <w:rPr>
          <w:rFonts w:cs="Times New Roman"/>
          <w:color w:val="000000" w:themeColor="text1"/>
        </w:rPr>
        <w:t>õike</w:t>
      </w:r>
      <w:r w:rsidRPr="00661BC4">
        <w:rPr>
          <w:rFonts w:cs="Times New Roman"/>
          <w:color w:val="000000" w:themeColor="text1"/>
        </w:rPr>
        <w:t xml:space="preserve"> 2 kohaselt korraldab nimetatud süsteemi tööd Transpordiamet</w:t>
      </w:r>
      <w:r w:rsidR="2E358307" w:rsidRPr="00661BC4">
        <w:rPr>
          <w:rFonts w:cs="Times New Roman"/>
          <w:color w:val="000000" w:themeColor="text1"/>
        </w:rPr>
        <w:t xml:space="preserve"> (kes on ülioluline üksus ka eelnõu</w:t>
      </w:r>
      <w:r w:rsidR="00A9540A">
        <w:rPr>
          <w:rFonts w:cs="Times New Roman"/>
          <w:color w:val="000000" w:themeColor="text1"/>
        </w:rPr>
        <w:t>koha</w:t>
      </w:r>
      <w:r w:rsidR="00CB5030">
        <w:rPr>
          <w:rFonts w:cs="Times New Roman"/>
          <w:color w:val="000000" w:themeColor="text1"/>
        </w:rPr>
        <w:t>se</w:t>
      </w:r>
      <w:r w:rsidR="2E358307" w:rsidRPr="00661BC4">
        <w:rPr>
          <w:rFonts w:cs="Times New Roman"/>
          <w:color w:val="000000" w:themeColor="text1"/>
        </w:rPr>
        <w:t xml:space="preserve"> KüTS</w:t>
      </w:r>
      <w:r w:rsidR="00CB5030">
        <w:rPr>
          <w:rFonts w:cs="Times New Roman"/>
          <w:color w:val="000000" w:themeColor="text1"/>
        </w:rPr>
        <w:t>i</w:t>
      </w:r>
      <w:r w:rsidR="2E358307" w:rsidRPr="00661BC4">
        <w:rPr>
          <w:rFonts w:cs="Times New Roman"/>
          <w:color w:val="000000" w:themeColor="text1"/>
        </w:rPr>
        <w:t xml:space="preserve"> § 3 l</w:t>
      </w:r>
      <w:r w:rsidR="00CB5030">
        <w:rPr>
          <w:rFonts w:cs="Times New Roman"/>
          <w:color w:val="000000" w:themeColor="text1"/>
        </w:rPr>
        <w:t>õike</w:t>
      </w:r>
      <w:r w:rsidR="2E358307" w:rsidRPr="00661BC4">
        <w:rPr>
          <w:rFonts w:cs="Times New Roman"/>
          <w:color w:val="000000" w:themeColor="text1"/>
        </w:rPr>
        <w:t xml:space="preserve"> 2 punkti 3 alusel)</w:t>
      </w:r>
      <w:r w:rsidRPr="00661BC4">
        <w:rPr>
          <w:rFonts w:cs="Times New Roman"/>
          <w:color w:val="000000" w:themeColor="text1"/>
        </w:rPr>
        <w:t>. Sama paragrahvi lõikes 2</w:t>
      </w:r>
      <w:r w:rsidRPr="00661BC4">
        <w:rPr>
          <w:rFonts w:cs="Times New Roman"/>
          <w:color w:val="000000" w:themeColor="text1"/>
          <w:vertAlign w:val="superscript"/>
        </w:rPr>
        <w:t>2</w:t>
      </w:r>
      <w:r w:rsidRPr="00661BC4">
        <w:rPr>
          <w:rFonts w:cs="Times New Roman"/>
          <w:color w:val="000000" w:themeColor="text1"/>
        </w:rPr>
        <w:t xml:space="preserve"> on sätestatud: „</w:t>
      </w:r>
      <w:r w:rsidRPr="00093D5D">
        <w:rPr>
          <w:rFonts w:cs="Times New Roman"/>
          <w:color w:val="000000" w:themeColor="text1"/>
        </w:rPr>
        <w:t>Laevaliikluse korraldamise süsteemi tööpiirkond jaguneb laevaliiklusteeninduse piirkonnaks ja Soome lahe laevaettekannete süsteemi piirkonnaks.“</w:t>
      </w:r>
    </w:p>
    <w:p w14:paraId="5D05AFE4" w14:textId="77777777" w:rsidR="00813A98" w:rsidRPr="00661BC4" w:rsidRDefault="00813A98" w:rsidP="00713977">
      <w:pPr>
        <w:rPr>
          <w:rFonts w:cs="Times New Roman"/>
          <w:color w:val="000000" w:themeColor="text1"/>
        </w:rPr>
      </w:pPr>
    </w:p>
    <w:p w14:paraId="18036976" w14:textId="29CD9840" w:rsidR="4B2F6601" w:rsidRPr="00661BC4" w:rsidRDefault="00CB5030" w:rsidP="00713977">
      <w:pPr>
        <w:rPr>
          <w:rFonts w:cs="Times New Roman"/>
          <w:color w:val="000000" w:themeColor="text1"/>
          <w:szCs w:val="24"/>
        </w:rPr>
      </w:pPr>
      <w:r>
        <w:rPr>
          <w:rFonts w:cs="Times New Roman"/>
          <w:b/>
          <w:bCs/>
          <w:color w:val="000000" w:themeColor="text1"/>
          <w:szCs w:val="24"/>
        </w:rPr>
        <w:t xml:space="preserve">Eelnõukohane </w:t>
      </w:r>
      <w:r w:rsidR="4B2F6601" w:rsidRPr="00661BC4">
        <w:rPr>
          <w:rFonts w:cs="Times New Roman"/>
          <w:b/>
          <w:bCs/>
          <w:color w:val="000000" w:themeColor="text1"/>
          <w:szCs w:val="24"/>
        </w:rPr>
        <w:t>KüTS</w:t>
      </w:r>
      <w:r>
        <w:rPr>
          <w:rFonts w:cs="Times New Roman"/>
          <w:b/>
          <w:bCs/>
          <w:color w:val="000000" w:themeColor="text1"/>
          <w:szCs w:val="24"/>
        </w:rPr>
        <w:t>i</w:t>
      </w:r>
      <w:r w:rsidR="4B2F6601" w:rsidRPr="00661BC4">
        <w:rPr>
          <w:rFonts w:cs="Times New Roman"/>
          <w:b/>
          <w:bCs/>
          <w:color w:val="000000" w:themeColor="text1"/>
          <w:szCs w:val="24"/>
        </w:rPr>
        <w:t xml:space="preserve"> § 3 l</w:t>
      </w:r>
      <w:r>
        <w:rPr>
          <w:rFonts w:cs="Times New Roman"/>
          <w:b/>
          <w:bCs/>
          <w:color w:val="000000" w:themeColor="text1"/>
          <w:szCs w:val="24"/>
        </w:rPr>
        <w:t>õike</w:t>
      </w:r>
      <w:r w:rsidR="4B2F6601" w:rsidRPr="00661BC4">
        <w:rPr>
          <w:rFonts w:cs="Times New Roman"/>
          <w:b/>
          <w:bCs/>
          <w:color w:val="000000" w:themeColor="text1"/>
          <w:szCs w:val="24"/>
        </w:rPr>
        <w:t xml:space="preserve"> 3 p</w:t>
      </w:r>
      <w:r>
        <w:rPr>
          <w:rFonts w:cs="Times New Roman"/>
          <w:b/>
          <w:bCs/>
          <w:color w:val="000000" w:themeColor="text1"/>
          <w:szCs w:val="24"/>
        </w:rPr>
        <w:t>unkt</w:t>
      </w:r>
      <w:r w:rsidR="4B2F6601" w:rsidRPr="00661BC4">
        <w:rPr>
          <w:rFonts w:cs="Times New Roman"/>
          <w:b/>
          <w:bCs/>
          <w:color w:val="000000" w:themeColor="text1"/>
          <w:szCs w:val="24"/>
        </w:rPr>
        <w:t xml:space="preserve"> 37</w:t>
      </w:r>
      <w:r w:rsidR="4B2F6601" w:rsidRPr="00892600">
        <w:rPr>
          <w:rFonts w:cs="Times New Roman"/>
          <w:color w:val="000000" w:themeColor="text1"/>
          <w:szCs w:val="24"/>
        </w:rPr>
        <w:t xml:space="preserve"> näeb üliolulise üksusena ette </w:t>
      </w:r>
      <w:r w:rsidR="4B2F6601" w:rsidRPr="00661BC4">
        <w:rPr>
          <w:rFonts w:cs="Times New Roman"/>
          <w:color w:val="000000" w:themeColor="text1"/>
          <w:szCs w:val="24"/>
        </w:rPr>
        <w:t>veeseaduse § 17 lõike 1 kohase joogiveega varustaja ja selle jaotaja, välja arvatud jaotaja, kelle puhul on joogivee jaotamine tema üldise muude tarbekaupade ja kaupade tarnimise tegevuse väheoluline osa.</w:t>
      </w:r>
      <w:r w:rsidR="7BD60CF9" w:rsidRPr="00661BC4">
        <w:rPr>
          <w:rFonts w:cs="Times New Roman"/>
          <w:color w:val="000000" w:themeColor="text1"/>
          <w:szCs w:val="24"/>
        </w:rPr>
        <w:t xml:space="preserve"> Selline üksus on ülioluline üksus, kui </w:t>
      </w:r>
      <w:r w:rsidR="004F5FE1">
        <w:rPr>
          <w:rFonts w:cs="Times New Roman"/>
          <w:color w:val="000000" w:themeColor="text1"/>
          <w:szCs w:val="24"/>
        </w:rPr>
        <w:t>see vastab</w:t>
      </w:r>
      <w:r w:rsidR="7BD60CF9" w:rsidRPr="00661BC4">
        <w:rPr>
          <w:rFonts w:cs="Times New Roman"/>
          <w:color w:val="000000" w:themeColor="text1"/>
          <w:szCs w:val="24"/>
        </w:rPr>
        <w:t xml:space="preserve"> ka k</w:t>
      </w:r>
      <w:r w:rsidR="004F5FE1">
        <w:rPr>
          <w:rFonts w:cs="Times New Roman"/>
          <w:color w:val="000000" w:themeColor="text1"/>
          <w:szCs w:val="24"/>
        </w:rPr>
        <w:t>õn</w:t>
      </w:r>
      <w:r w:rsidR="7BD60CF9" w:rsidRPr="00661BC4">
        <w:rPr>
          <w:rFonts w:cs="Times New Roman"/>
          <w:color w:val="000000" w:themeColor="text1"/>
          <w:szCs w:val="24"/>
        </w:rPr>
        <w:t>esoleva lõike sissejuhatavas osas nimetatud piirmäärad</w:t>
      </w:r>
      <w:r w:rsidR="004F5FE1">
        <w:rPr>
          <w:rFonts w:cs="Times New Roman"/>
          <w:color w:val="000000" w:themeColor="text1"/>
          <w:szCs w:val="24"/>
        </w:rPr>
        <w:t>ele</w:t>
      </w:r>
      <w:r w:rsidR="7BD60CF9" w:rsidRPr="00661BC4">
        <w:rPr>
          <w:rFonts w:cs="Times New Roman"/>
          <w:color w:val="000000" w:themeColor="text1"/>
          <w:szCs w:val="24"/>
        </w:rPr>
        <w:t>.</w:t>
      </w:r>
    </w:p>
    <w:p w14:paraId="4A35C409" w14:textId="36E02B8C" w:rsidR="388A730E" w:rsidRPr="00661BC4" w:rsidRDefault="388A730E" w:rsidP="00713977">
      <w:pPr>
        <w:rPr>
          <w:rFonts w:cs="Times New Roman"/>
          <w:color w:val="000000" w:themeColor="text1"/>
          <w:szCs w:val="24"/>
        </w:rPr>
      </w:pPr>
      <w:r w:rsidRPr="00661BC4">
        <w:rPr>
          <w:rFonts w:cs="Times New Roman"/>
          <w:color w:val="000000" w:themeColor="text1"/>
          <w:szCs w:val="24"/>
        </w:rPr>
        <w:t xml:space="preserve">Sellega </w:t>
      </w:r>
      <w:r w:rsidR="004F5FE1">
        <w:rPr>
          <w:rFonts w:cs="Times New Roman"/>
          <w:color w:val="000000" w:themeColor="text1"/>
          <w:szCs w:val="24"/>
        </w:rPr>
        <w:t xml:space="preserve">kavandatakse üle </w:t>
      </w:r>
      <w:r w:rsidRPr="00661BC4">
        <w:rPr>
          <w:rFonts w:cs="Times New Roman"/>
          <w:color w:val="000000" w:themeColor="text1"/>
          <w:szCs w:val="24"/>
        </w:rPr>
        <w:t>võ</w:t>
      </w:r>
      <w:r w:rsidR="004F5FE1">
        <w:rPr>
          <w:rFonts w:cs="Times New Roman"/>
          <w:color w:val="000000" w:themeColor="text1"/>
          <w:szCs w:val="24"/>
        </w:rPr>
        <w:t>t</w:t>
      </w:r>
      <w:r w:rsidRPr="00661BC4">
        <w:rPr>
          <w:rFonts w:cs="Times New Roman"/>
          <w:color w:val="000000" w:themeColor="text1"/>
          <w:szCs w:val="24"/>
        </w:rPr>
        <w:t>ta NIS2</w:t>
      </w:r>
      <w:r w:rsidR="004F5FE1">
        <w:rPr>
          <w:rFonts w:cs="Times New Roman"/>
          <w:color w:val="000000" w:themeColor="text1"/>
          <w:szCs w:val="24"/>
        </w:rPr>
        <w:t>-</w:t>
      </w:r>
      <w:r w:rsidRPr="00661BC4">
        <w:rPr>
          <w:rFonts w:cs="Times New Roman"/>
          <w:color w:val="000000" w:themeColor="text1"/>
          <w:szCs w:val="24"/>
        </w:rPr>
        <w:t xml:space="preserve">direktiivi I lisa </w:t>
      </w:r>
      <w:r w:rsidR="004F5FE1">
        <w:rPr>
          <w:rFonts w:cs="Times New Roman"/>
          <w:color w:val="000000" w:themeColor="text1"/>
          <w:szCs w:val="24"/>
        </w:rPr>
        <w:t>punkti</w:t>
      </w:r>
      <w:r w:rsidRPr="00661BC4">
        <w:rPr>
          <w:rFonts w:cs="Times New Roman"/>
          <w:color w:val="000000" w:themeColor="text1"/>
          <w:szCs w:val="24"/>
        </w:rPr>
        <w:t xml:space="preserve"> 6</w:t>
      </w:r>
      <w:r w:rsidR="004F5FE1">
        <w:rPr>
          <w:rFonts w:cs="Times New Roman"/>
          <w:color w:val="000000" w:themeColor="text1"/>
          <w:szCs w:val="24"/>
        </w:rPr>
        <w:t xml:space="preserve"> </w:t>
      </w:r>
      <w:r w:rsidRPr="00661BC4">
        <w:rPr>
          <w:rFonts w:cs="Times New Roman"/>
          <w:color w:val="000000" w:themeColor="text1"/>
          <w:szCs w:val="24"/>
        </w:rPr>
        <w:t xml:space="preserve">esimene </w:t>
      </w:r>
      <w:r w:rsidR="004F5FE1">
        <w:rPr>
          <w:rFonts w:cs="Times New Roman"/>
          <w:color w:val="000000" w:themeColor="text1"/>
          <w:szCs w:val="24"/>
        </w:rPr>
        <w:t>taan</w:t>
      </w:r>
      <w:r w:rsidRPr="00661BC4">
        <w:rPr>
          <w:rFonts w:cs="Times New Roman"/>
          <w:color w:val="000000" w:themeColor="text1"/>
          <w:szCs w:val="24"/>
        </w:rPr>
        <w:t>e (</w:t>
      </w:r>
      <w:r w:rsidRPr="00661BC4">
        <w:rPr>
          <w:rFonts w:cs="Times New Roman"/>
          <w:i/>
          <w:iCs/>
          <w:color w:val="000000" w:themeColor="text1"/>
          <w:szCs w:val="24"/>
        </w:rPr>
        <w:t xml:space="preserve">Euroopa Parlamendi ja nõukogu direktiivi (EL) 2020/2184, olmevee kvaliteedi kohta (edaspidi </w:t>
      </w:r>
      <w:r w:rsidRPr="00661BC4">
        <w:rPr>
          <w:rFonts w:cs="Times New Roman"/>
          <w:color w:val="000000" w:themeColor="text1"/>
          <w:szCs w:val="24"/>
        </w:rPr>
        <w:t>direktiiv 2020/2184</w:t>
      </w:r>
      <w:r w:rsidRPr="00661BC4">
        <w:rPr>
          <w:rFonts w:cs="Times New Roman"/>
          <w:i/>
          <w:iCs/>
          <w:color w:val="000000" w:themeColor="text1"/>
          <w:szCs w:val="24"/>
        </w:rPr>
        <w:t>), artikli 2 punkti 1 alapunktis a määratletud olmeveega varustajad ja olmevee jaotajad, välja arvatud jaotajad, kelle puhul olmevee jaotamine on väheoluline osa nende üldisest muude tarbekaupade ja kaupade tarnimistegevusest</w:t>
      </w:r>
      <w:r w:rsidRPr="00661BC4">
        <w:rPr>
          <w:rFonts w:cs="Times New Roman"/>
          <w:color w:val="000000" w:themeColor="text1"/>
          <w:szCs w:val="24"/>
        </w:rPr>
        <w:t xml:space="preserve">). Direktiivi 2020/2184 artikli 2 punkti 1 alapunktis a on </w:t>
      </w:r>
      <w:r w:rsidR="004F5FE1">
        <w:rPr>
          <w:rFonts w:cs="Times New Roman"/>
          <w:color w:val="000000" w:themeColor="text1"/>
          <w:szCs w:val="24"/>
        </w:rPr>
        <w:t xml:space="preserve">olmevesi </w:t>
      </w:r>
      <w:r w:rsidRPr="00661BC4">
        <w:rPr>
          <w:rFonts w:cs="Times New Roman"/>
          <w:color w:val="000000" w:themeColor="text1"/>
          <w:szCs w:val="24"/>
        </w:rPr>
        <w:t>defineeritud kui:</w:t>
      </w:r>
    </w:p>
    <w:p w14:paraId="76460D4C" w14:textId="38028556" w:rsidR="388A730E" w:rsidRPr="00661BC4" w:rsidRDefault="388A730E" w:rsidP="00713977">
      <w:pPr>
        <w:rPr>
          <w:rFonts w:cs="Times New Roman"/>
          <w:color w:val="000000" w:themeColor="text1"/>
          <w:szCs w:val="24"/>
        </w:rPr>
      </w:pPr>
      <w:r w:rsidRPr="001E58D9">
        <w:rPr>
          <w:rFonts w:cs="Times New Roman"/>
          <w:color w:val="000000" w:themeColor="text1"/>
          <w:szCs w:val="24"/>
        </w:rPr>
        <w:t>„a) vesi, algkujul või pärast töötlemist, mis on mõeldud joomiseks, keetmiseks, toiduvalmistamiseks ja muudeks olmeotstarveteks nii avalikes kui eravaldustes, olenemata vee päritolust ning sellest, kas veevarustus toimub jaotusvõrgu kaudu, vett antakse tsisternist või on vesi villitud pudelitesse või mahutitesse; hõlmatud on ka allikavesi;</w:t>
      </w:r>
    </w:p>
    <w:p w14:paraId="57C50D91" w14:textId="364445E2" w:rsidR="388A730E" w:rsidRPr="00661BC4" w:rsidRDefault="388A730E" w:rsidP="00713977">
      <w:pPr>
        <w:rPr>
          <w:rFonts w:cs="Times New Roman"/>
          <w:color w:val="000000" w:themeColor="text1"/>
          <w:szCs w:val="24"/>
        </w:rPr>
      </w:pPr>
      <w:r w:rsidRPr="001E58D9">
        <w:rPr>
          <w:rFonts w:cs="Times New Roman"/>
          <w:color w:val="000000" w:themeColor="text1"/>
          <w:szCs w:val="24"/>
        </w:rPr>
        <w:t>b) vesi, mida toidukäitlemisettevõtja kasutab toiduks mõeldud toodete või ainete tootmiseks,</w:t>
      </w:r>
      <w:r w:rsidRPr="00661BC4">
        <w:rPr>
          <w:rFonts w:cs="Times New Roman"/>
          <w:i/>
          <w:iCs/>
          <w:color w:val="000000" w:themeColor="text1"/>
          <w:szCs w:val="24"/>
        </w:rPr>
        <w:t xml:space="preserve"> </w:t>
      </w:r>
      <w:r w:rsidRPr="001E58D9">
        <w:rPr>
          <w:rFonts w:cs="Times New Roman"/>
          <w:color w:val="000000" w:themeColor="text1"/>
          <w:szCs w:val="24"/>
        </w:rPr>
        <w:t>töötlemiseks, säilitamiseks või turustamiseks“.</w:t>
      </w:r>
    </w:p>
    <w:p w14:paraId="7EB4B077" w14:textId="02D23849" w:rsidR="388A730E" w:rsidRPr="00661BC4" w:rsidRDefault="388A730E" w:rsidP="00713977">
      <w:pPr>
        <w:rPr>
          <w:rFonts w:cs="Times New Roman"/>
          <w:color w:val="000000" w:themeColor="text1"/>
          <w:szCs w:val="24"/>
        </w:rPr>
      </w:pPr>
      <w:r w:rsidRPr="00661BC4">
        <w:rPr>
          <w:rFonts w:cs="Times New Roman"/>
          <w:color w:val="000000" w:themeColor="text1"/>
          <w:szCs w:val="24"/>
        </w:rPr>
        <w:t>Joogiveeseaduse §-s 17 on joogivesi defineeritud kui:</w:t>
      </w:r>
    </w:p>
    <w:p w14:paraId="5F5FC628" w14:textId="6F4012F3" w:rsidR="388A730E" w:rsidRPr="00661BC4" w:rsidRDefault="388A730E" w:rsidP="00713977">
      <w:pPr>
        <w:rPr>
          <w:rFonts w:cs="Times New Roman"/>
          <w:color w:val="000000" w:themeColor="text1"/>
          <w:szCs w:val="24"/>
        </w:rPr>
      </w:pPr>
      <w:r w:rsidRPr="001E58D9">
        <w:rPr>
          <w:rFonts w:cs="Times New Roman"/>
          <w:color w:val="000000" w:themeColor="text1"/>
          <w:szCs w:val="24"/>
        </w:rPr>
        <w:t>„(1) Joogivesi [joogiveeseaduse] tähenduses on algkujul või töödeldud vesi, sealhulgas allikavesi, mis on mõeldud joomiseks, keetmiseks, toiduvalmistamiseks või muuks olmeotstarbeks kõigis omandivormides, olenemata vee päritolust ning sellest, kas see toimetatakse tarbijani jaotusvõrgu kaudu, paagiga, pudelis või mahutis.</w:t>
      </w:r>
    </w:p>
    <w:p w14:paraId="013D9A44" w14:textId="35250E52" w:rsidR="388A730E" w:rsidRPr="00661BC4" w:rsidRDefault="388A730E" w:rsidP="00713977">
      <w:pPr>
        <w:rPr>
          <w:rFonts w:cs="Times New Roman"/>
          <w:color w:val="000000" w:themeColor="text1"/>
          <w:szCs w:val="24"/>
        </w:rPr>
      </w:pPr>
      <w:r w:rsidRPr="001E58D9">
        <w:rPr>
          <w:rFonts w:cs="Times New Roman"/>
          <w:color w:val="000000" w:themeColor="text1"/>
          <w:szCs w:val="24"/>
        </w:rPr>
        <w:t xml:space="preserve"> (2) Joogiveeks nimetatakse ka vett, mida toidukäitleja Euroopa Parlamendi ja nõukogu määruse (EÜ) nr 178/2002, millega sätestatakse toidualaste õigusnormide üldised põhimõtted ja nõuded, asutatakse Euroopa Toiduohutusamet ja kehtestatakse toidu ohutusega seotud menetlused (EÜT L 31, 01.02.2002, lk 1–24), artikli 3 punkti 3 tähenduses kasutab inimesele tarbimiseks mõeldud toodete või ainete tootmiseks, töötlemiseks, säilitamiseks või turustamiseks.“</w:t>
      </w:r>
    </w:p>
    <w:p w14:paraId="27059218" w14:textId="046930F9" w:rsidR="388A730E" w:rsidRPr="00661BC4" w:rsidRDefault="388A730E" w:rsidP="00713977">
      <w:pPr>
        <w:rPr>
          <w:rFonts w:cs="Times New Roman"/>
          <w:color w:val="000000" w:themeColor="text1"/>
          <w:szCs w:val="24"/>
        </w:rPr>
      </w:pPr>
      <w:r w:rsidRPr="00661BC4">
        <w:rPr>
          <w:rFonts w:cs="Times New Roman"/>
          <w:color w:val="000000" w:themeColor="text1"/>
          <w:szCs w:val="24"/>
        </w:rPr>
        <w:t xml:space="preserve">Joogiveeseaduse § 17 lõikes 2 </w:t>
      </w:r>
      <w:r w:rsidR="004F5FE1">
        <w:rPr>
          <w:rFonts w:cs="Times New Roman"/>
          <w:color w:val="000000" w:themeColor="text1"/>
          <w:szCs w:val="24"/>
        </w:rPr>
        <w:t>esitatud</w:t>
      </w:r>
      <w:r w:rsidRPr="00661BC4">
        <w:rPr>
          <w:rFonts w:cs="Times New Roman"/>
          <w:color w:val="000000" w:themeColor="text1"/>
          <w:szCs w:val="24"/>
        </w:rPr>
        <w:t xml:space="preserve"> definitsioon on sama mis direktiivi 2020/2184 artikli 2 </w:t>
      </w:r>
      <w:r w:rsidRPr="00661BC4">
        <w:rPr>
          <w:rFonts w:cs="Times New Roman"/>
          <w:color w:val="000000" w:themeColor="text1"/>
          <w:szCs w:val="24"/>
        </w:rPr>
        <w:lastRenderedPageBreak/>
        <w:t xml:space="preserve">punkti 1 alapunktis </w:t>
      </w:r>
      <w:r w:rsidR="006F6EB5">
        <w:rPr>
          <w:rFonts w:cs="Times New Roman"/>
          <w:color w:val="000000" w:themeColor="text1"/>
          <w:szCs w:val="24"/>
        </w:rPr>
        <w:t>b</w:t>
      </w:r>
      <w:r w:rsidRPr="00661BC4">
        <w:rPr>
          <w:rFonts w:cs="Times New Roman"/>
          <w:color w:val="000000" w:themeColor="text1"/>
          <w:szCs w:val="24"/>
        </w:rPr>
        <w:t>, kuid kuna NIS2</w:t>
      </w:r>
      <w:r w:rsidR="004F5FE1">
        <w:rPr>
          <w:rFonts w:cs="Times New Roman"/>
          <w:color w:val="000000" w:themeColor="text1"/>
          <w:szCs w:val="24"/>
        </w:rPr>
        <w:t>-</w:t>
      </w:r>
      <w:r w:rsidRPr="00661BC4">
        <w:rPr>
          <w:rFonts w:cs="Times New Roman"/>
          <w:color w:val="000000" w:themeColor="text1"/>
          <w:szCs w:val="24"/>
        </w:rPr>
        <w:t>direktiiv hõlmab ainult seda alapunkti a, siis tuleb kommenteeritavas punktis täpsust</w:t>
      </w:r>
      <w:r w:rsidR="004F5FE1">
        <w:rPr>
          <w:rFonts w:cs="Times New Roman"/>
          <w:color w:val="000000" w:themeColor="text1"/>
          <w:szCs w:val="24"/>
        </w:rPr>
        <w:t>ada</w:t>
      </w:r>
      <w:r w:rsidRPr="00661BC4">
        <w:rPr>
          <w:rFonts w:cs="Times New Roman"/>
          <w:color w:val="000000" w:themeColor="text1"/>
          <w:szCs w:val="24"/>
        </w:rPr>
        <w:t>, et tegemist on joogiveega joogiveeseaduse § 17 lõike 1 tähenduses.</w:t>
      </w:r>
    </w:p>
    <w:p w14:paraId="67F1C53D" w14:textId="49031A1D" w:rsidR="388A730E" w:rsidRPr="00661BC4" w:rsidRDefault="06EE96AE" w:rsidP="00713977">
      <w:pPr>
        <w:rPr>
          <w:rFonts w:cs="Times New Roman"/>
          <w:color w:val="000000" w:themeColor="text1"/>
        </w:rPr>
      </w:pPr>
      <w:r w:rsidRPr="00661BC4">
        <w:rPr>
          <w:rFonts w:cs="Times New Roman"/>
          <w:color w:val="000000" w:themeColor="text1"/>
        </w:rPr>
        <w:t>NIS2</w:t>
      </w:r>
      <w:r w:rsidR="009B4D85">
        <w:rPr>
          <w:rFonts w:cs="Times New Roman"/>
          <w:color w:val="000000" w:themeColor="text1"/>
        </w:rPr>
        <w:t>-</w:t>
      </w:r>
      <w:r w:rsidRPr="00661BC4">
        <w:rPr>
          <w:rFonts w:cs="Times New Roman"/>
          <w:color w:val="000000" w:themeColor="text1"/>
        </w:rPr>
        <w:t>direktiiv ei selg</w:t>
      </w:r>
      <w:r w:rsidR="009B4D85">
        <w:rPr>
          <w:rFonts w:cs="Times New Roman"/>
          <w:color w:val="000000" w:themeColor="text1"/>
        </w:rPr>
        <w:t>ita</w:t>
      </w:r>
      <w:r w:rsidRPr="00661BC4">
        <w:rPr>
          <w:rFonts w:cs="Times New Roman"/>
          <w:color w:val="000000" w:themeColor="text1"/>
        </w:rPr>
        <w:t>, mida tuleks pidada „väheolulise</w:t>
      </w:r>
      <w:r w:rsidR="005B3536">
        <w:rPr>
          <w:rFonts w:cs="Times New Roman"/>
          <w:color w:val="000000" w:themeColor="text1"/>
        </w:rPr>
        <w:t>ks</w:t>
      </w:r>
      <w:r w:rsidRPr="00661BC4">
        <w:rPr>
          <w:rFonts w:cs="Times New Roman"/>
          <w:color w:val="000000" w:themeColor="text1"/>
        </w:rPr>
        <w:t xml:space="preserve"> osa</w:t>
      </w:r>
      <w:r w:rsidR="009B4D85">
        <w:rPr>
          <w:rFonts w:cs="Times New Roman"/>
          <w:color w:val="000000" w:themeColor="text1"/>
        </w:rPr>
        <w:t>ks</w:t>
      </w:r>
      <w:r w:rsidRPr="00661BC4">
        <w:rPr>
          <w:rFonts w:cs="Times New Roman"/>
          <w:color w:val="000000" w:themeColor="text1"/>
        </w:rPr>
        <w:t xml:space="preserve">“, </w:t>
      </w:r>
      <w:r w:rsidR="679B2269" w:rsidRPr="00661BC4">
        <w:rPr>
          <w:rFonts w:cs="Times New Roman"/>
          <w:color w:val="000000" w:themeColor="text1"/>
        </w:rPr>
        <w:t>selle</w:t>
      </w:r>
      <w:r w:rsidR="009B4D85">
        <w:rPr>
          <w:rFonts w:cs="Times New Roman"/>
          <w:color w:val="000000" w:themeColor="text1"/>
        </w:rPr>
        <w:t>ga</w:t>
      </w:r>
      <w:r w:rsidR="679B2269" w:rsidRPr="00661BC4">
        <w:rPr>
          <w:rFonts w:cs="Times New Roman"/>
          <w:color w:val="000000" w:themeColor="text1"/>
        </w:rPr>
        <w:t xml:space="preserve"> </w:t>
      </w:r>
      <w:r w:rsidR="009B4D85">
        <w:rPr>
          <w:rFonts w:cs="Times New Roman"/>
          <w:color w:val="000000" w:themeColor="text1"/>
        </w:rPr>
        <w:t>seose</w:t>
      </w:r>
      <w:r w:rsidR="679B2269" w:rsidRPr="00661BC4">
        <w:rPr>
          <w:rFonts w:cs="Times New Roman"/>
          <w:color w:val="000000" w:themeColor="text1"/>
        </w:rPr>
        <w:t>s vt ka eelnõujärgse</w:t>
      </w:r>
      <w:r w:rsidR="441B5580" w:rsidRPr="00661BC4">
        <w:rPr>
          <w:rFonts w:cs="Times New Roman"/>
          <w:color w:val="000000" w:themeColor="text1"/>
        </w:rPr>
        <w:t xml:space="preserve"> KüTS</w:t>
      </w:r>
      <w:r w:rsidR="009B4D85">
        <w:rPr>
          <w:rFonts w:cs="Times New Roman"/>
          <w:color w:val="000000" w:themeColor="text1"/>
        </w:rPr>
        <w:t>i</w:t>
      </w:r>
      <w:r w:rsidR="679B2269" w:rsidRPr="00661BC4">
        <w:rPr>
          <w:rFonts w:cs="Times New Roman"/>
          <w:color w:val="000000" w:themeColor="text1"/>
        </w:rPr>
        <w:t xml:space="preserve"> § 3 lõike 3 punkti 4 </w:t>
      </w:r>
      <w:r w:rsidR="009B4D85">
        <w:rPr>
          <w:rFonts w:cs="Times New Roman"/>
          <w:color w:val="000000" w:themeColor="text1"/>
        </w:rPr>
        <w:t>kohta</w:t>
      </w:r>
      <w:r w:rsidR="009B4D85" w:rsidRPr="00661BC4">
        <w:rPr>
          <w:rFonts w:cs="Times New Roman"/>
          <w:color w:val="000000" w:themeColor="text1"/>
        </w:rPr>
        <w:t xml:space="preserve"> </w:t>
      </w:r>
      <w:r w:rsidR="009B4D85">
        <w:rPr>
          <w:rFonts w:cs="Times New Roman"/>
          <w:color w:val="000000" w:themeColor="text1"/>
        </w:rPr>
        <w:t>esita</w:t>
      </w:r>
      <w:r w:rsidR="679B2269" w:rsidRPr="00661BC4">
        <w:rPr>
          <w:rFonts w:cs="Times New Roman"/>
          <w:color w:val="000000" w:themeColor="text1"/>
        </w:rPr>
        <w:t>tud selgitust.</w:t>
      </w:r>
    </w:p>
    <w:p w14:paraId="4C822AE3" w14:textId="77777777" w:rsidR="00892600" w:rsidRPr="00EF4831" w:rsidRDefault="00892600" w:rsidP="00713977">
      <w:pPr>
        <w:rPr>
          <w:rFonts w:cs="Times New Roman"/>
        </w:rPr>
      </w:pPr>
    </w:p>
    <w:p w14:paraId="4E7936C4" w14:textId="7A70FE1B" w:rsidR="388A730E" w:rsidRPr="00EF4831" w:rsidRDefault="008C6E3D" w:rsidP="00713977">
      <w:pPr>
        <w:rPr>
          <w:rFonts w:cs="Times New Roman"/>
          <w:szCs w:val="24"/>
        </w:rPr>
      </w:pPr>
      <w:r>
        <w:rPr>
          <w:rFonts w:cs="Times New Roman"/>
          <w:b/>
          <w:bCs/>
          <w:szCs w:val="24"/>
        </w:rPr>
        <w:t xml:space="preserve">Eelnõukohane </w:t>
      </w:r>
      <w:r w:rsidR="388A730E" w:rsidRPr="00EF4831">
        <w:rPr>
          <w:rFonts w:cs="Times New Roman"/>
          <w:b/>
          <w:bCs/>
          <w:szCs w:val="24"/>
        </w:rPr>
        <w:t>KüTS</w:t>
      </w:r>
      <w:r>
        <w:rPr>
          <w:rFonts w:cs="Times New Roman"/>
          <w:b/>
          <w:bCs/>
          <w:szCs w:val="24"/>
        </w:rPr>
        <w:t>i</w:t>
      </w:r>
      <w:r w:rsidR="388A730E" w:rsidRPr="00EF4831">
        <w:rPr>
          <w:rFonts w:cs="Times New Roman"/>
          <w:b/>
          <w:bCs/>
          <w:szCs w:val="24"/>
        </w:rPr>
        <w:t xml:space="preserve"> § 3 l</w:t>
      </w:r>
      <w:r>
        <w:rPr>
          <w:rFonts w:cs="Times New Roman"/>
          <w:b/>
          <w:bCs/>
          <w:szCs w:val="24"/>
        </w:rPr>
        <w:t>õike</w:t>
      </w:r>
      <w:r w:rsidR="388A730E" w:rsidRPr="00EF4831">
        <w:rPr>
          <w:rFonts w:cs="Times New Roman"/>
          <w:b/>
          <w:bCs/>
          <w:szCs w:val="24"/>
        </w:rPr>
        <w:t xml:space="preserve"> 3 p</w:t>
      </w:r>
      <w:r>
        <w:rPr>
          <w:rFonts w:cs="Times New Roman"/>
          <w:b/>
          <w:bCs/>
          <w:szCs w:val="24"/>
        </w:rPr>
        <w:t>unkt</w:t>
      </w:r>
      <w:r w:rsidR="388A730E" w:rsidRPr="00EF4831">
        <w:rPr>
          <w:rFonts w:cs="Times New Roman"/>
          <w:b/>
          <w:bCs/>
          <w:szCs w:val="24"/>
        </w:rPr>
        <w:t xml:space="preserve"> 38</w:t>
      </w:r>
      <w:r w:rsidR="388A730E" w:rsidRPr="00EF4831">
        <w:rPr>
          <w:rFonts w:cs="Times New Roman"/>
          <w:szCs w:val="24"/>
        </w:rPr>
        <w:t xml:space="preserve"> </w:t>
      </w:r>
      <w:r>
        <w:rPr>
          <w:rFonts w:cs="Times New Roman"/>
          <w:szCs w:val="24"/>
        </w:rPr>
        <w:t>sätesta</w:t>
      </w:r>
      <w:r w:rsidR="388A730E" w:rsidRPr="00EF4831">
        <w:rPr>
          <w:rFonts w:cs="Times New Roman"/>
          <w:szCs w:val="24"/>
        </w:rPr>
        <w:t>b üliolulise üksusena vesiniku tootmise, hoiustamise ja ülekandmisega tegeleva ettevõtja.</w:t>
      </w:r>
      <w:r w:rsidR="419D0732" w:rsidRPr="00EF4831">
        <w:rPr>
          <w:rFonts w:cs="Times New Roman"/>
          <w:szCs w:val="24"/>
        </w:rPr>
        <w:t xml:space="preserve"> Selline üksus on ülioluline üksus, kui </w:t>
      </w:r>
      <w:r>
        <w:rPr>
          <w:rFonts w:cs="Times New Roman"/>
          <w:szCs w:val="24"/>
        </w:rPr>
        <w:t>see vastab</w:t>
      </w:r>
      <w:r w:rsidR="419D0732" w:rsidRPr="00EF4831">
        <w:rPr>
          <w:rFonts w:cs="Times New Roman"/>
          <w:szCs w:val="24"/>
        </w:rPr>
        <w:t xml:space="preserve"> ka k</w:t>
      </w:r>
      <w:r>
        <w:rPr>
          <w:rFonts w:cs="Times New Roman"/>
          <w:szCs w:val="24"/>
        </w:rPr>
        <w:t>õn</w:t>
      </w:r>
      <w:r w:rsidR="419D0732" w:rsidRPr="00EF4831">
        <w:rPr>
          <w:rFonts w:cs="Times New Roman"/>
          <w:szCs w:val="24"/>
        </w:rPr>
        <w:t>esoleva lõike sissejuhatavas osas nimetatud piirmäärad</w:t>
      </w:r>
      <w:r>
        <w:rPr>
          <w:rFonts w:cs="Times New Roman"/>
          <w:szCs w:val="24"/>
        </w:rPr>
        <w:t>ele</w:t>
      </w:r>
      <w:r w:rsidR="419D0732" w:rsidRPr="00EF4831">
        <w:rPr>
          <w:rFonts w:cs="Times New Roman"/>
          <w:szCs w:val="24"/>
        </w:rPr>
        <w:t>.</w:t>
      </w:r>
    </w:p>
    <w:p w14:paraId="23DE51F3" w14:textId="1BF07CAB" w:rsidR="79D7FB8D" w:rsidRPr="00EF4831" w:rsidRDefault="79D7FB8D" w:rsidP="00713977">
      <w:pPr>
        <w:rPr>
          <w:rFonts w:cs="Times New Roman"/>
          <w:szCs w:val="24"/>
        </w:rPr>
      </w:pPr>
      <w:r w:rsidRPr="00EF4831">
        <w:rPr>
          <w:rFonts w:cs="Times New Roman"/>
          <w:szCs w:val="24"/>
        </w:rPr>
        <w:t>Sellele punktile vastab NIS2</w:t>
      </w:r>
      <w:r w:rsidR="008C6E3D">
        <w:rPr>
          <w:rFonts w:cs="Times New Roman"/>
          <w:szCs w:val="24"/>
        </w:rPr>
        <w:t>-</w:t>
      </w:r>
      <w:r w:rsidRPr="00EF4831">
        <w:rPr>
          <w:rFonts w:cs="Times New Roman"/>
          <w:szCs w:val="24"/>
        </w:rPr>
        <w:t xml:space="preserve">direktiivi I lisa </w:t>
      </w:r>
      <w:r w:rsidR="008C6E3D">
        <w:rPr>
          <w:rFonts w:cs="Times New Roman"/>
          <w:szCs w:val="24"/>
        </w:rPr>
        <w:t>punkti</w:t>
      </w:r>
      <w:r w:rsidRPr="00EF4831">
        <w:rPr>
          <w:rFonts w:cs="Times New Roman"/>
          <w:szCs w:val="24"/>
        </w:rPr>
        <w:t xml:space="preserve"> 1</w:t>
      </w:r>
      <w:r w:rsidR="008C6E3D">
        <w:rPr>
          <w:rFonts w:cs="Times New Roman"/>
          <w:szCs w:val="24"/>
        </w:rPr>
        <w:t xml:space="preserve"> alapunkti </w:t>
      </w:r>
      <w:r w:rsidRPr="00EF4831">
        <w:rPr>
          <w:rFonts w:cs="Times New Roman"/>
          <w:szCs w:val="24"/>
        </w:rPr>
        <w:t>e</w:t>
      </w:r>
      <w:r w:rsidR="008C6E3D">
        <w:rPr>
          <w:rFonts w:cs="Times New Roman"/>
          <w:szCs w:val="24"/>
        </w:rPr>
        <w:t xml:space="preserve"> </w:t>
      </w:r>
      <w:r w:rsidRPr="00EF4831">
        <w:rPr>
          <w:rFonts w:cs="Times New Roman"/>
          <w:szCs w:val="24"/>
        </w:rPr>
        <w:t xml:space="preserve">esimene </w:t>
      </w:r>
      <w:r w:rsidR="008C6E3D">
        <w:rPr>
          <w:rFonts w:cs="Times New Roman"/>
          <w:szCs w:val="24"/>
        </w:rPr>
        <w:t>taan</w:t>
      </w:r>
      <w:r w:rsidRPr="00EF4831">
        <w:rPr>
          <w:rFonts w:cs="Times New Roman"/>
          <w:szCs w:val="24"/>
        </w:rPr>
        <w:t>e (</w:t>
      </w:r>
      <w:r w:rsidRPr="00EF4831">
        <w:rPr>
          <w:rFonts w:cs="Times New Roman"/>
          <w:i/>
          <w:iCs/>
          <w:szCs w:val="24"/>
        </w:rPr>
        <w:t>vesiniku tootmise, hoiustamise ja ülekandmisega tegelevad operaatorid</w:t>
      </w:r>
      <w:r w:rsidRPr="00EF4831">
        <w:rPr>
          <w:rFonts w:cs="Times New Roman"/>
          <w:szCs w:val="24"/>
        </w:rPr>
        <w:t>). NIS2</w:t>
      </w:r>
      <w:r w:rsidR="008C6E3D">
        <w:rPr>
          <w:rFonts w:cs="Times New Roman"/>
          <w:szCs w:val="24"/>
        </w:rPr>
        <w:t>-</w:t>
      </w:r>
      <w:r w:rsidRPr="00EF4831">
        <w:rPr>
          <w:rFonts w:cs="Times New Roman"/>
          <w:szCs w:val="24"/>
        </w:rPr>
        <w:t>direktiiv ei selgit</w:t>
      </w:r>
      <w:r w:rsidR="008C6E3D">
        <w:rPr>
          <w:rFonts w:cs="Times New Roman"/>
          <w:szCs w:val="24"/>
        </w:rPr>
        <w:t>a</w:t>
      </w:r>
      <w:r w:rsidRPr="00EF4831">
        <w:rPr>
          <w:rFonts w:cs="Times New Roman"/>
          <w:szCs w:val="24"/>
        </w:rPr>
        <w:t xml:space="preserve">, kes on vesiniku tootmise, hoiustamise ja ülekandmisega tegelev operaator (eelnõus „ettevõtja“). </w:t>
      </w:r>
    </w:p>
    <w:p w14:paraId="5601042C" w14:textId="200E5A26" w:rsidR="79D7FB8D" w:rsidRPr="00EF4831" w:rsidRDefault="39950DCD" w:rsidP="00713977">
      <w:pPr>
        <w:rPr>
          <w:rFonts w:cs="Times New Roman"/>
        </w:rPr>
      </w:pPr>
      <w:r w:rsidRPr="00EF4831">
        <w:rPr>
          <w:rFonts w:cs="Times New Roman"/>
        </w:rPr>
        <w:t>Ka direktiiv 2009/73/EÜ ei viit</w:t>
      </w:r>
      <w:r w:rsidR="00E86988">
        <w:rPr>
          <w:rFonts w:cs="Times New Roman"/>
        </w:rPr>
        <w:t>a</w:t>
      </w:r>
      <w:r w:rsidRPr="00EF4831">
        <w:rPr>
          <w:rFonts w:cs="Times New Roman"/>
        </w:rPr>
        <w:t xml:space="preserve"> vesinikule ega sellega seotud üksustele, kuid</w:t>
      </w:r>
      <w:r w:rsidR="2C493415" w:rsidRPr="00EF4831">
        <w:rPr>
          <w:rFonts w:cs="Times New Roman"/>
        </w:rPr>
        <w:t xml:space="preserve"> </w:t>
      </w:r>
      <w:r w:rsidR="00740DC0">
        <w:rPr>
          <w:rFonts w:cs="Times New Roman"/>
        </w:rPr>
        <w:t>se</w:t>
      </w:r>
      <w:r w:rsidR="00740DC0" w:rsidRPr="00EF4831">
        <w:rPr>
          <w:rFonts w:cs="Times New Roman"/>
        </w:rPr>
        <w:t xml:space="preserve">lle </w:t>
      </w:r>
      <w:r w:rsidR="2C493415" w:rsidRPr="00EF4831">
        <w:rPr>
          <w:rFonts w:cs="Times New Roman"/>
        </w:rPr>
        <w:t>direktiivi</w:t>
      </w:r>
      <w:r w:rsidR="29CF002A" w:rsidRPr="00EF4831">
        <w:rPr>
          <w:rFonts w:cs="Times New Roman"/>
        </w:rPr>
        <w:t xml:space="preserve"> 3. augustil 2024</w:t>
      </w:r>
      <w:r w:rsidR="2C493415" w:rsidRPr="00EF4831">
        <w:rPr>
          <w:rFonts w:cs="Times New Roman"/>
        </w:rPr>
        <w:t xml:space="preserve"> kehtetuks tunnista</w:t>
      </w:r>
      <w:r w:rsidR="38CB9BBB" w:rsidRPr="00EF4831">
        <w:rPr>
          <w:rFonts w:cs="Times New Roman"/>
        </w:rPr>
        <w:t>nud</w:t>
      </w:r>
      <w:r w:rsidRPr="00EF4831">
        <w:rPr>
          <w:rFonts w:cs="Times New Roman"/>
        </w:rPr>
        <w:t xml:space="preserve"> direktiivis </w:t>
      </w:r>
      <w:r w:rsidR="00EE7650">
        <w:rPr>
          <w:rFonts w:cs="Times New Roman"/>
          <w:color w:val="000000" w:themeColor="text1"/>
        </w:rPr>
        <w:t>(EL)</w:t>
      </w:r>
      <w:r w:rsidR="00EE7650" w:rsidRPr="00661BC4">
        <w:rPr>
          <w:rFonts w:cs="Times New Roman"/>
          <w:color w:val="000000" w:themeColor="text1"/>
        </w:rPr>
        <w:t xml:space="preserve"> </w:t>
      </w:r>
      <w:r w:rsidRPr="00EF4831">
        <w:rPr>
          <w:rFonts w:cs="Times New Roman"/>
        </w:rPr>
        <w:t xml:space="preserve">2024/1788 on artikli 2 punktis 14 vesinikuettevõtja </w:t>
      </w:r>
      <w:r w:rsidR="00E86988" w:rsidRPr="00EF4831">
        <w:rPr>
          <w:rFonts w:cs="Times New Roman"/>
        </w:rPr>
        <w:t xml:space="preserve">defineeritud </w:t>
      </w:r>
      <w:r w:rsidRPr="00EF4831">
        <w:rPr>
          <w:rFonts w:cs="Times New Roman"/>
        </w:rPr>
        <w:t>kui</w:t>
      </w:r>
      <w:r w:rsidRPr="00EF4831">
        <w:rPr>
          <w:rFonts w:cs="Times New Roman"/>
          <w:i/>
          <w:iCs/>
        </w:rPr>
        <w:t xml:space="preserve"> </w:t>
      </w:r>
      <w:r w:rsidRPr="00083D4D">
        <w:rPr>
          <w:rFonts w:cs="Times New Roman"/>
        </w:rPr>
        <w:t>„füüsiline või juriidiline isik, kes täidab vähemalt üht järgmistest ülesannetest: vesiniku tootmine, transportimine, tarnimine, ostmine või hoiustamine või vesinikuterminali käitamine, ning kes vastutab nende ülesannetega seotud kaubanduslike, tehniliste või hooldusküsimuste eest, välja arvatud lõpptarbijad“</w:t>
      </w:r>
      <w:r w:rsidRPr="00EF4831">
        <w:rPr>
          <w:rFonts w:cs="Times New Roman"/>
        </w:rPr>
        <w:t xml:space="preserve">. Lisaks on direktiivi </w:t>
      </w:r>
      <w:r w:rsidR="00EE7650">
        <w:rPr>
          <w:rFonts w:cs="Times New Roman"/>
          <w:color w:val="000000" w:themeColor="text1"/>
        </w:rPr>
        <w:t>(EL)</w:t>
      </w:r>
      <w:r w:rsidRPr="00661BC4">
        <w:rPr>
          <w:rFonts w:cs="Times New Roman"/>
          <w:color w:val="000000" w:themeColor="text1"/>
        </w:rPr>
        <w:t xml:space="preserve"> </w:t>
      </w:r>
      <w:r w:rsidRPr="00EF4831">
        <w:rPr>
          <w:rFonts w:cs="Times New Roman"/>
        </w:rPr>
        <w:t xml:space="preserve">2024/1788 artikli 2 punktis 5 vesinikuhoidla haldur </w:t>
      </w:r>
      <w:r w:rsidR="00DA3D3B" w:rsidRPr="00EF4831">
        <w:rPr>
          <w:rFonts w:cs="Times New Roman"/>
        </w:rPr>
        <w:t xml:space="preserve">defineeritud </w:t>
      </w:r>
      <w:r w:rsidRPr="00EF4831">
        <w:rPr>
          <w:rFonts w:cs="Times New Roman"/>
        </w:rPr>
        <w:t xml:space="preserve">kui </w:t>
      </w:r>
      <w:r w:rsidRPr="00083D4D">
        <w:rPr>
          <w:rFonts w:cs="Times New Roman"/>
        </w:rPr>
        <w:t>„füüsiline või juriidiline isik, kes täidab vesiniku hoiustamise ülesannet ja vastutab vesinikuhoidla käitamise eest“</w:t>
      </w:r>
      <w:r w:rsidRPr="00EF4831">
        <w:rPr>
          <w:rFonts w:cs="Times New Roman"/>
        </w:rPr>
        <w:t xml:space="preserve">. Direktiivi </w:t>
      </w:r>
      <w:r w:rsidR="00EE7650">
        <w:rPr>
          <w:rFonts w:cs="Times New Roman"/>
          <w:color w:val="000000" w:themeColor="text1"/>
        </w:rPr>
        <w:t>(EL)</w:t>
      </w:r>
      <w:r w:rsidRPr="00661BC4">
        <w:rPr>
          <w:rFonts w:cs="Times New Roman"/>
          <w:color w:val="000000" w:themeColor="text1"/>
        </w:rPr>
        <w:t xml:space="preserve"> </w:t>
      </w:r>
      <w:r w:rsidRPr="00EF4831">
        <w:rPr>
          <w:rFonts w:cs="Times New Roman"/>
        </w:rPr>
        <w:t xml:space="preserve">2024/1788 artikli 2 punktis 26 on vesiniku ülekandevõrgu haldur defineeritud kui </w:t>
      </w:r>
      <w:r w:rsidRPr="00083D4D">
        <w:rPr>
          <w:rFonts w:cs="Times New Roman"/>
        </w:rPr>
        <w:t>„füüsiline või juriidiline isik, kes vastutab vesiniku ülekandevõrgu käitamise, selle hoolduse tagamise ja vajaduse korral vesiniku ülekandevõrgu arendamise eest teatavas paikkonnas ja kohaldataval juhul selle teiste vesinikuvõrkudega ühendamise eest ning selle eest, et on tagatud võrgu pikaajaline võime rahuldada mõistlikku nõudlust vesiniku transportimise järele“</w:t>
      </w:r>
      <w:r w:rsidRPr="00EF4831">
        <w:rPr>
          <w:rFonts w:cs="Times New Roman"/>
        </w:rPr>
        <w:t>.</w:t>
      </w:r>
    </w:p>
    <w:p w14:paraId="3C4761CE" w14:textId="0EBAC7FB" w:rsidR="79D7FB8D" w:rsidRPr="00EF4831" w:rsidRDefault="39950DCD" w:rsidP="00713977">
      <w:pPr>
        <w:rPr>
          <w:rFonts w:cs="Times New Roman"/>
        </w:rPr>
      </w:pPr>
      <w:r w:rsidRPr="00EF4831">
        <w:rPr>
          <w:rFonts w:cs="Times New Roman"/>
        </w:rPr>
        <w:t>Eelnõu</w:t>
      </w:r>
      <w:r w:rsidR="00740DC0">
        <w:rPr>
          <w:rFonts w:cs="Times New Roman"/>
        </w:rPr>
        <w:t>s</w:t>
      </w:r>
      <w:r w:rsidRPr="00EF4831">
        <w:rPr>
          <w:rFonts w:cs="Times New Roman"/>
        </w:rPr>
        <w:t xml:space="preserve"> on kasutatud</w:t>
      </w:r>
      <w:r w:rsidR="3EC0B2C9" w:rsidRPr="00EF4831">
        <w:rPr>
          <w:rFonts w:cs="Times New Roman"/>
        </w:rPr>
        <w:t xml:space="preserve"> </w:t>
      </w:r>
      <w:r w:rsidRPr="00EF4831">
        <w:rPr>
          <w:rFonts w:cs="Times New Roman"/>
        </w:rPr>
        <w:t>NIS2</w:t>
      </w:r>
      <w:r w:rsidR="00DA3D3B">
        <w:rPr>
          <w:rFonts w:cs="Times New Roman"/>
        </w:rPr>
        <w:t>-</w:t>
      </w:r>
      <w:r w:rsidRPr="00EF4831">
        <w:rPr>
          <w:rFonts w:cs="Times New Roman"/>
        </w:rPr>
        <w:t>direktiivi I lisa sõnastust (</w:t>
      </w:r>
      <w:r w:rsidR="529CC957" w:rsidRPr="00EF4831">
        <w:rPr>
          <w:rFonts w:cs="Times New Roman"/>
        </w:rPr>
        <w:t>see</w:t>
      </w:r>
      <w:r w:rsidR="250FE86B" w:rsidRPr="00EF4831">
        <w:rPr>
          <w:rFonts w:cs="Times New Roman"/>
        </w:rPr>
        <w:t xml:space="preserve"> </w:t>
      </w:r>
      <w:r w:rsidR="529CC957" w:rsidRPr="00EF4831">
        <w:rPr>
          <w:rFonts w:cs="Times New Roman"/>
        </w:rPr>
        <w:t xml:space="preserve">on </w:t>
      </w:r>
      <w:r w:rsidRPr="00EF4831">
        <w:rPr>
          <w:rFonts w:cs="Times New Roman"/>
        </w:rPr>
        <w:t>sama mis eelnõus).</w:t>
      </w:r>
      <w:r w:rsidR="7AD33589" w:rsidRPr="00EF4831">
        <w:rPr>
          <w:rFonts w:cs="Times New Roman"/>
        </w:rPr>
        <w:t xml:space="preserve"> </w:t>
      </w:r>
      <w:r w:rsidR="00DA3D3B">
        <w:rPr>
          <w:rFonts w:cs="Times New Roman"/>
        </w:rPr>
        <w:t>Vt k</w:t>
      </w:r>
      <w:r w:rsidR="7AD33589" w:rsidRPr="00EF4831">
        <w:rPr>
          <w:rFonts w:cs="Times New Roman"/>
        </w:rPr>
        <w:t>ommenteeritava punktiga seo</w:t>
      </w:r>
      <w:r w:rsidR="00DA3D3B">
        <w:rPr>
          <w:rFonts w:cs="Times New Roman"/>
        </w:rPr>
        <w:t>ses</w:t>
      </w:r>
      <w:r w:rsidR="7AD33589" w:rsidRPr="00EF4831">
        <w:rPr>
          <w:rFonts w:cs="Times New Roman"/>
        </w:rPr>
        <w:t xml:space="preserve"> ka eelnõu</w:t>
      </w:r>
      <w:r w:rsidR="00DA3D3B">
        <w:rPr>
          <w:rFonts w:cs="Times New Roman"/>
        </w:rPr>
        <w:t>kohase</w:t>
      </w:r>
      <w:r w:rsidR="7AD33589" w:rsidRPr="00EF4831">
        <w:rPr>
          <w:rFonts w:cs="Times New Roman"/>
        </w:rPr>
        <w:t xml:space="preserve"> KüTS</w:t>
      </w:r>
      <w:r w:rsidR="00DA3D3B">
        <w:rPr>
          <w:rFonts w:cs="Times New Roman"/>
        </w:rPr>
        <w:t>i</w:t>
      </w:r>
      <w:r w:rsidR="7AD33589" w:rsidRPr="00EF4831">
        <w:rPr>
          <w:rFonts w:cs="Times New Roman"/>
        </w:rPr>
        <w:t xml:space="preserve"> § 3 l</w:t>
      </w:r>
      <w:r w:rsidR="00DA3D3B">
        <w:rPr>
          <w:rFonts w:cs="Times New Roman"/>
        </w:rPr>
        <w:t>õike</w:t>
      </w:r>
      <w:r w:rsidR="7AD33589" w:rsidRPr="00EF4831">
        <w:rPr>
          <w:rFonts w:cs="Times New Roman"/>
        </w:rPr>
        <w:t xml:space="preserve"> 3 p</w:t>
      </w:r>
      <w:r w:rsidR="00DA3D3B">
        <w:rPr>
          <w:rFonts w:cs="Times New Roman"/>
        </w:rPr>
        <w:t>unkti</w:t>
      </w:r>
      <w:r w:rsidR="7AD33589" w:rsidRPr="00EF4831">
        <w:rPr>
          <w:rFonts w:cs="Times New Roman"/>
        </w:rPr>
        <w:t xml:space="preserve"> </w:t>
      </w:r>
      <w:r w:rsidR="7502B91F" w:rsidRPr="00EF4831">
        <w:rPr>
          <w:rFonts w:cs="Times New Roman"/>
        </w:rPr>
        <w:t>26</w:t>
      </w:r>
      <w:r w:rsidR="7AD33589" w:rsidRPr="00EF4831">
        <w:rPr>
          <w:rFonts w:cs="Times New Roman"/>
        </w:rPr>
        <w:t xml:space="preserve"> selgitust.</w:t>
      </w:r>
    </w:p>
    <w:p w14:paraId="09ACC9A7" w14:textId="77777777" w:rsidR="00EF4831" w:rsidRPr="00EF4831" w:rsidRDefault="00EF4831" w:rsidP="00713977">
      <w:pPr>
        <w:rPr>
          <w:rFonts w:cs="Times New Roman"/>
          <w:szCs w:val="24"/>
        </w:rPr>
      </w:pPr>
    </w:p>
    <w:p w14:paraId="01C73B2D" w14:textId="743C1508" w:rsidR="51FAB88E" w:rsidRPr="00661BC4" w:rsidRDefault="00DA3D3B" w:rsidP="00713977">
      <w:pPr>
        <w:rPr>
          <w:rFonts w:cs="Times New Roman"/>
          <w:color w:val="000000" w:themeColor="text1"/>
          <w:szCs w:val="24"/>
        </w:rPr>
      </w:pPr>
      <w:r>
        <w:rPr>
          <w:rFonts w:cs="Times New Roman"/>
          <w:b/>
          <w:bCs/>
          <w:color w:val="000000" w:themeColor="text1"/>
          <w:szCs w:val="24"/>
        </w:rPr>
        <w:t xml:space="preserve">Eelnõukohane </w:t>
      </w:r>
      <w:r w:rsidR="51FAB88E" w:rsidRPr="00661BC4">
        <w:rPr>
          <w:rFonts w:cs="Times New Roman"/>
          <w:b/>
          <w:bCs/>
          <w:color w:val="000000" w:themeColor="text1"/>
          <w:szCs w:val="24"/>
        </w:rPr>
        <w:t>KüTS</w:t>
      </w:r>
      <w:r>
        <w:rPr>
          <w:rFonts w:cs="Times New Roman"/>
          <w:b/>
          <w:bCs/>
          <w:color w:val="000000" w:themeColor="text1"/>
          <w:szCs w:val="24"/>
        </w:rPr>
        <w:t>i</w:t>
      </w:r>
      <w:r w:rsidR="51FAB88E" w:rsidRPr="00661BC4">
        <w:rPr>
          <w:rFonts w:cs="Times New Roman"/>
          <w:b/>
          <w:bCs/>
          <w:color w:val="000000" w:themeColor="text1"/>
          <w:szCs w:val="24"/>
        </w:rPr>
        <w:t xml:space="preserve"> § 3 l</w:t>
      </w:r>
      <w:r>
        <w:rPr>
          <w:rFonts w:cs="Times New Roman"/>
          <w:b/>
          <w:bCs/>
          <w:color w:val="000000" w:themeColor="text1"/>
          <w:szCs w:val="24"/>
        </w:rPr>
        <w:t>õike</w:t>
      </w:r>
      <w:r w:rsidR="51FAB88E" w:rsidRPr="00661BC4">
        <w:rPr>
          <w:rFonts w:cs="Times New Roman"/>
          <w:b/>
          <w:bCs/>
          <w:color w:val="000000" w:themeColor="text1"/>
          <w:szCs w:val="24"/>
        </w:rPr>
        <w:t xml:space="preserve"> 3 p</w:t>
      </w:r>
      <w:r>
        <w:rPr>
          <w:rFonts w:cs="Times New Roman"/>
          <w:b/>
          <w:bCs/>
          <w:color w:val="000000" w:themeColor="text1"/>
          <w:szCs w:val="24"/>
        </w:rPr>
        <w:t>unkt</w:t>
      </w:r>
      <w:r w:rsidR="51FAB88E" w:rsidRPr="00661BC4">
        <w:rPr>
          <w:rFonts w:cs="Times New Roman"/>
          <w:b/>
          <w:bCs/>
          <w:color w:val="000000" w:themeColor="text1"/>
          <w:szCs w:val="24"/>
        </w:rPr>
        <w:t xml:space="preserve"> 39</w:t>
      </w:r>
      <w:r w:rsidR="51FAB88E" w:rsidRPr="00661BC4">
        <w:rPr>
          <w:rFonts w:cs="Times New Roman"/>
          <w:color w:val="000000" w:themeColor="text1"/>
          <w:szCs w:val="24"/>
        </w:rPr>
        <w:t xml:space="preserve"> </w:t>
      </w:r>
      <w:r>
        <w:rPr>
          <w:rFonts w:cs="Times New Roman"/>
          <w:color w:val="000000" w:themeColor="text1"/>
          <w:szCs w:val="24"/>
        </w:rPr>
        <w:t>sätesta</w:t>
      </w:r>
      <w:r w:rsidR="51FAB88E" w:rsidRPr="00661BC4">
        <w:rPr>
          <w:rFonts w:cs="Times New Roman"/>
          <w:color w:val="000000" w:themeColor="text1"/>
          <w:szCs w:val="24"/>
        </w:rPr>
        <w:t>b üliolulise üksusena</w:t>
      </w:r>
      <w:r w:rsidR="6B8D6737" w:rsidRPr="00661BC4">
        <w:rPr>
          <w:rFonts w:cs="Times New Roman"/>
          <w:color w:val="000000" w:themeColor="text1"/>
          <w:szCs w:val="24"/>
        </w:rPr>
        <w:t xml:space="preserve"> sellise üksuse, kes tegeleb ravimiseaduse kohase ravimi, välja arvatud Euroopa Parlamendi ja nõukogu määruse (EL) 2019/6, mis käsitleb veterinaarravimeid ning millega tunnistatakse kehtetuks direktiiv 2001/82/EÜ (ELT L 4, 07.01.2019, lk 43–67), artikli 4 punktis 1 määratletud veterinaarravimi uurimise ja arendamisega.</w:t>
      </w:r>
    </w:p>
    <w:p w14:paraId="330B08DF" w14:textId="558FDB4C" w:rsidR="0DC4C9FF" w:rsidRPr="00661BC4" w:rsidRDefault="0DC4C9FF" w:rsidP="00713977">
      <w:pPr>
        <w:rPr>
          <w:rFonts w:cs="Times New Roman"/>
          <w:color w:val="000000" w:themeColor="text1"/>
          <w:szCs w:val="24"/>
        </w:rPr>
      </w:pPr>
      <w:r w:rsidRPr="00661BC4">
        <w:rPr>
          <w:rFonts w:cs="Times New Roman"/>
          <w:color w:val="000000" w:themeColor="text1"/>
          <w:szCs w:val="24"/>
        </w:rPr>
        <w:t xml:space="preserve">Selline üksus on ülioluline üksus, kui </w:t>
      </w:r>
      <w:r w:rsidR="00DA3D3B">
        <w:rPr>
          <w:rFonts w:cs="Times New Roman"/>
          <w:color w:val="000000" w:themeColor="text1"/>
          <w:szCs w:val="24"/>
        </w:rPr>
        <w:t>see vastab</w:t>
      </w:r>
      <w:r w:rsidRPr="00661BC4">
        <w:rPr>
          <w:rFonts w:cs="Times New Roman"/>
          <w:color w:val="000000" w:themeColor="text1"/>
          <w:szCs w:val="24"/>
        </w:rPr>
        <w:t xml:space="preserve"> ka k</w:t>
      </w:r>
      <w:r w:rsidR="0086008E">
        <w:rPr>
          <w:rFonts w:cs="Times New Roman"/>
          <w:color w:val="000000" w:themeColor="text1"/>
          <w:szCs w:val="24"/>
        </w:rPr>
        <w:t>õn</w:t>
      </w:r>
      <w:r w:rsidRPr="00661BC4">
        <w:rPr>
          <w:rFonts w:cs="Times New Roman"/>
          <w:color w:val="000000" w:themeColor="text1"/>
          <w:szCs w:val="24"/>
        </w:rPr>
        <w:t>esoleva lõike sissejuhatavas osas nimetatud piirmäärad</w:t>
      </w:r>
      <w:r w:rsidR="00DA3D3B">
        <w:rPr>
          <w:rFonts w:cs="Times New Roman"/>
          <w:color w:val="000000" w:themeColor="text1"/>
          <w:szCs w:val="24"/>
        </w:rPr>
        <w:t>ele</w:t>
      </w:r>
      <w:r w:rsidRPr="00661BC4">
        <w:rPr>
          <w:rFonts w:cs="Times New Roman"/>
          <w:color w:val="000000" w:themeColor="text1"/>
          <w:szCs w:val="24"/>
        </w:rPr>
        <w:t>.</w:t>
      </w:r>
      <w:r w:rsidR="6B8D6737" w:rsidRPr="00661BC4">
        <w:rPr>
          <w:rFonts w:cs="Times New Roman"/>
          <w:b/>
          <w:bCs/>
          <w:color w:val="000000" w:themeColor="text1"/>
          <w:szCs w:val="24"/>
        </w:rPr>
        <w:t xml:space="preserve"> </w:t>
      </w:r>
    </w:p>
    <w:p w14:paraId="59F7480E" w14:textId="2A4EBE85" w:rsidR="6B8D6737" w:rsidRPr="00661BC4" w:rsidRDefault="6B8D6737" w:rsidP="00713977">
      <w:pPr>
        <w:rPr>
          <w:rFonts w:cs="Times New Roman"/>
          <w:color w:val="000000" w:themeColor="text1"/>
          <w:szCs w:val="24"/>
        </w:rPr>
      </w:pPr>
      <w:r w:rsidRPr="00661BC4">
        <w:rPr>
          <w:rFonts w:cs="Times New Roman"/>
          <w:color w:val="000000" w:themeColor="text1"/>
          <w:szCs w:val="24"/>
        </w:rPr>
        <w:t xml:space="preserve">Sellele </w:t>
      </w:r>
      <w:r w:rsidR="0086008E">
        <w:rPr>
          <w:rFonts w:cs="Times New Roman"/>
          <w:color w:val="000000" w:themeColor="text1"/>
          <w:szCs w:val="24"/>
        </w:rPr>
        <w:t>punktile</w:t>
      </w:r>
      <w:r w:rsidRPr="00661BC4">
        <w:rPr>
          <w:rFonts w:cs="Times New Roman"/>
          <w:color w:val="000000" w:themeColor="text1"/>
          <w:szCs w:val="24"/>
        </w:rPr>
        <w:t xml:space="preserve"> vastab NIS2</w:t>
      </w:r>
      <w:r w:rsidR="00DA3D3B">
        <w:rPr>
          <w:rFonts w:cs="Times New Roman"/>
          <w:color w:val="000000" w:themeColor="text1"/>
          <w:szCs w:val="24"/>
        </w:rPr>
        <w:t>-</w:t>
      </w:r>
      <w:r w:rsidRPr="00661BC4">
        <w:rPr>
          <w:rFonts w:cs="Times New Roman"/>
          <w:color w:val="000000" w:themeColor="text1"/>
          <w:szCs w:val="24"/>
        </w:rPr>
        <w:t xml:space="preserve">direktiivi I lisa </w:t>
      </w:r>
      <w:r w:rsidR="00DA3D3B">
        <w:rPr>
          <w:rFonts w:cs="Times New Roman"/>
          <w:color w:val="000000" w:themeColor="text1"/>
          <w:szCs w:val="24"/>
        </w:rPr>
        <w:t>punkti</w:t>
      </w:r>
      <w:r w:rsidRPr="00661BC4">
        <w:rPr>
          <w:rFonts w:cs="Times New Roman"/>
          <w:color w:val="000000" w:themeColor="text1"/>
          <w:szCs w:val="24"/>
        </w:rPr>
        <w:t xml:space="preserve"> 5</w:t>
      </w:r>
      <w:r w:rsidR="00DA3D3B">
        <w:rPr>
          <w:rFonts w:cs="Times New Roman"/>
          <w:color w:val="000000" w:themeColor="text1"/>
          <w:szCs w:val="24"/>
        </w:rPr>
        <w:t xml:space="preserve"> </w:t>
      </w:r>
      <w:r w:rsidRPr="00661BC4">
        <w:rPr>
          <w:rFonts w:cs="Times New Roman"/>
          <w:color w:val="000000" w:themeColor="text1"/>
          <w:szCs w:val="24"/>
        </w:rPr>
        <w:t xml:space="preserve">kolmas </w:t>
      </w:r>
      <w:r w:rsidR="00DA3D3B">
        <w:rPr>
          <w:rFonts w:cs="Times New Roman"/>
          <w:color w:val="000000" w:themeColor="text1"/>
          <w:szCs w:val="24"/>
        </w:rPr>
        <w:t>taan</w:t>
      </w:r>
      <w:r w:rsidRPr="00661BC4">
        <w:rPr>
          <w:rFonts w:cs="Times New Roman"/>
          <w:color w:val="000000" w:themeColor="text1"/>
          <w:szCs w:val="24"/>
        </w:rPr>
        <w:t>e (</w:t>
      </w:r>
      <w:r w:rsidRPr="00A6059E">
        <w:rPr>
          <w:rFonts w:cs="Times New Roman"/>
          <w:i/>
          <w:color w:val="000000" w:themeColor="text1"/>
          <w:szCs w:val="24"/>
        </w:rPr>
        <w:t>ü</w:t>
      </w:r>
      <w:r w:rsidRPr="00661BC4">
        <w:rPr>
          <w:rFonts w:cs="Times New Roman"/>
          <w:i/>
          <w:iCs/>
          <w:color w:val="000000" w:themeColor="text1"/>
          <w:szCs w:val="24"/>
        </w:rPr>
        <w:t xml:space="preserve">ksused, mis tegelevad Euroopa Parlamendi ja nõukogu direktiivi 2001/83/EÜ, inimtervishoius kasutatavaid ravimeid käsitlevate ühenduse eeskirjade kohta (edaspidi </w:t>
      </w:r>
      <w:r w:rsidRPr="00661BC4">
        <w:rPr>
          <w:rFonts w:cs="Times New Roman"/>
          <w:color w:val="000000" w:themeColor="text1"/>
          <w:szCs w:val="24"/>
        </w:rPr>
        <w:t>direktiiv 2001/83/EÜ</w:t>
      </w:r>
      <w:r w:rsidRPr="00661BC4">
        <w:rPr>
          <w:rFonts w:cs="Times New Roman"/>
          <w:i/>
          <w:iCs/>
          <w:color w:val="000000" w:themeColor="text1"/>
          <w:szCs w:val="24"/>
        </w:rPr>
        <w:t>), artikli 1 punktis 2 määratletud ravimite uurimise ja arendamisega</w:t>
      </w:r>
      <w:r w:rsidRPr="00661BC4">
        <w:rPr>
          <w:rFonts w:cs="Times New Roman"/>
          <w:color w:val="000000" w:themeColor="text1"/>
          <w:szCs w:val="24"/>
        </w:rPr>
        <w:t>). Direktiivi 2001/83/EÜ artikli 1 punktis 2 on ravim defineeritud kui „</w:t>
      </w:r>
      <w:r w:rsidRPr="00562F9C">
        <w:rPr>
          <w:rFonts w:cs="Times New Roman"/>
          <w:color w:val="000000" w:themeColor="text1"/>
          <w:szCs w:val="24"/>
        </w:rPr>
        <w:t>a) aine või ainete kombinatsioon, mille omadused on ette nähtud inimeste haiguste raviks või nende ärahoidmiseks; või b) kõik sellised ained või ainete kombinatsioonid, mida võib kasutada või manustada inimeste meditsiiniliseks diagnoosimiseks või füsioloogilise talitluse taastamiseks, parandamiseks või modifitseerimiseks farmakoloogilise, immunoloogilise või ainevahetusliku toime avaldamise kaudu.“</w:t>
      </w:r>
    </w:p>
    <w:p w14:paraId="449577D0" w14:textId="7ACE430E" w:rsidR="6B8D6737" w:rsidRDefault="6B8D6737" w:rsidP="00713977">
      <w:pPr>
        <w:rPr>
          <w:rFonts w:cs="Times New Roman"/>
          <w:color w:val="000000" w:themeColor="text1"/>
          <w:szCs w:val="24"/>
        </w:rPr>
      </w:pPr>
      <w:r w:rsidRPr="00661BC4">
        <w:rPr>
          <w:rFonts w:cs="Times New Roman"/>
          <w:color w:val="000000" w:themeColor="text1"/>
          <w:szCs w:val="24"/>
        </w:rPr>
        <w:t xml:space="preserve">Ravimiseaduse § 2 lõike 1 </w:t>
      </w:r>
      <w:r w:rsidR="00DA3D3B">
        <w:rPr>
          <w:rFonts w:cs="Times New Roman"/>
          <w:color w:val="000000" w:themeColor="text1"/>
          <w:szCs w:val="24"/>
        </w:rPr>
        <w:t>kohaselt</w:t>
      </w:r>
      <w:r w:rsidRPr="00661BC4">
        <w:rPr>
          <w:rFonts w:cs="Times New Roman"/>
          <w:color w:val="000000" w:themeColor="text1"/>
          <w:szCs w:val="24"/>
        </w:rPr>
        <w:t xml:space="preserve"> on ravim </w:t>
      </w:r>
      <w:r w:rsidRPr="00562F9C">
        <w:rPr>
          <w:rFonts w:cs="Times New Roman"/>
          <w:color w:val="000000" w:themeColor="text1"/>
          <w:szCs w:val="24"/>
        </w:rPr>
        <w:t>„aine või ainete kombinatsioon, mis on mõeldud inimese haiguse või haigussümptomi vältimiseks, diagnoosimiseks või ravimiseks, haigusseisundi kergendamiseks või elutalitluse taastamiseks või muutmiseks farmakoloogilise, immunoloogilise või metaboolse toime kaudu“</w:t>
      </w:r>
      <w:r w:rsidRPr="00661BC4">
        <w:rPr>
          <w:rFonts w:cs="Times New Roman"/>
          <w:color w:val="000000" w:themeColor="text1"/>
          <w:szCs w:val="24"/>
        </w:rPr>
        <w:t xml:space="preserve">. Sama paragrahvi lõikes 2 on </w:t>
      </w:r>
      <w:r w:rsidR="00DA3D3B">
        <w:rPr>
          <w:rFonts w:cs="Times New Roman"/>
          <w:color w:val="000000" w:themeColor="text1"/>
          <w:szCs w:val="24"/>
        </w:rPr>
        <w:t>sätesta</w:t>
      </w:r>
      <w:r w:rsidRPr="00661BC4">
        <w:rPr>
          <w:rFonts w:cs="Times New Roman"/>
          <w:color w:val="000000" w:themeColor="text1"/>
          <w:szCs w:val="24"/>
        </w:rPr>
        <w:t xml:space="preserve">tud: </w:t>
      </w:r>
      <w:r w:rsidRPr="00562F9C">
        <w:rPr>
          <w:rFonts w:cs="Times New Roman"/>
          <w:color w:val="000000" w:themeColor="text1"/>
          <w:szCs w:val="24"/>
        </w:rPr>
        <w:t>„</w:t>
      </w:r>
      <w:r w:rsidR="00F707A6" w:rsidRPr="00562F9C">
        <w:rPr>
          <w:rFonts w:cs="Times New Roman"/>
          <w:color w:val="000000" w:themeColor="text1"/>
          <w:szCs w:val="24"/>
        </w:rPr>
        <w:t>[r]</w:t>
      </w:r>
      <w:r w:rsidRPr="00562F9C">
        <w:rPr>
          <w:rFonts w:cs="Times New Roman"/>
          <w:color w:val="000000" w:themeColor="text1"/>
          <w:szCs w:val="24"/>
        </w:rPr>
        <w:t xml:space="preserve">avimina käsitatakse ka </w:t>
      </w:r>
      <w:r w:rsidRPr="00562F9C">
        <w:rPr>
          <w:rFonts w:cs="Times New Roman"/>
          <w:color w:val="000000" w:themeColor="text1"/>
          <w:szCs w:val="24"/>
        </w:rPr>
        <w:lastRenderedPageBreak/>
        <w:t>veterinaarravimit Euroopa Parlamendi ja nõukogu määruse (EL) 2019/6 artikli 4 punkti 1 tähenduses“</w:t>
      </w:r>
      <w:r w:rsidRPr="00661BC4">
        <w:rPr>
          <w:rFonts w:cs="Times New Roman"/>
          <w:color w:val="000000" w:themeColor="text1"/>
          <w:szCs w:val="24"/>
        </w:rPr>
        <w:t>. Kuna NIS2</w:t>
      </w:r>
      <w:r w:rsidR="00DA3D3B">
        <w:rPr>
          <w:rFonts w:cs="Times New Roman"/>
          <w:color w:val="000000" w:themeColor="text1"/>
          <w:szCs w:val="24"/>
        </w:rPr>
        <w:t>-</w:t>
      </w:r>
      <w:r w:rsidRPr="00661BC4">
        <w:rPr>
          <w:rFonts w:cs="Times New Roman"/>
          <w:color w:val="000000" w:themeColor="text1"/>
          <w:szCs w:val="24"/>
        </w:rPr>
        <w:t xml:space="preserve">direktiivis </w:t>
      </w:r>
      <w:r w:rsidR="00B74FAA">
        <w:rPr>
          <w:rFonts w:cs="Times New Roman"/>
          <w:color w:val="000000" w:themeColor="text1"/>
          <w:szCs w:val="24"/>
        </w:rPr>
        <w:t>mõeldakse siin</w:t>
      </w:r>
      <w:r w:rsidR="0086008E">
        <w:rPr>
          <w:rFonts w:cs="Times New Roman"/>
          <w:color w:val="000000" w:themeColor="text1"/>
          <w:szCs w:val="24"/>
        </w:rPr>
        <w:t>juures</w:t>
      </w:r>
      <w:r w:rsidRPr="00661BC4">
        <w:rPr>
          <w:rFonts w:cs="Times New Roman"/>
          <w:color w:val="000000" w:themeColor="text1"/>
          <w:szCs w:val="24"/>
        </w:rPr>
        <w:t xml:space="preserve"> inimestega seotud ravim</w:t>
      </w:r>
      <w:r w:rsidR="00B74FAA">
        <w:rPr>
          <w:rFonts w:cs="Times New Roman"/>
          <w:color w:val="000000" w:themeColor="text1"/>
          <w:szCs w:val="24"/>
        </w:rPr>
        <w:t>eid</w:t>
      </w:r>
      <w:r w:rsidRPr="00661BC4">
        <w:rPr>
          <w:rFonts w:cs="Times New Roman"/>
          <w:color w:val="000000" w:themeColor="text1"/>
          <w:szCs w:val="24"/>
        </w:rPr>
        <w:t>, siis on kommenteeritavasse punkti lisatud välistus, et tegemist ei ole veterinaarravimiga Euroopa Parlamendi ja nõukogu määruse (EL) 2019/6, mis käsitleb veterinaarravimeid ning millega tunnistatakse kehtetuks direktiiv 2001/82/EÜ, artikli 4 punkti 1 tähenduses.</w:t>
      </w:r>
    </w:p>
    <w:p w14:paraId="2E9A7791" w14:textId="77777777" w:rsidR="00922354" w:rsidRDefault="00922354" w:rsidP="00713977">
      <w:pPr>
        <w:rPr>
          <w:rFonts w:cs="Times New Roman"/>
          <w:color w:val="000000" w:themeColor="text1"/>
          <w:szCs w:val="24"/>
        </w:rPr>
      </w:pPr>
    </w:p>
    <w:p w14:paraId="1D93F053" w14:textId="70C2EFE2" w:rsidR="003137A1" w:rsidRPr="00661BC4" w:rsidRDefault="00922354" w:rsidP="003137A1">
      <w:pPr>
        <w:rPr>
          <w:rFonts w:cs="Times New Roman"/>
          <w:color w:val="000000" w:themeColor="text1"/>
          <w:szCs w:val="24"/>
        </w:rPr>
      </w:pPr>
      <w:r>
        <w:rPr>
          <w:rFonts w:cs="Times New Roman"/>
          <w:b/>
          <w:bCs/>
        </w:rPr>
        <w:t xml:space="preserve">Eelnõukohase </w:t>
      </w:r>
      <w:r w:rsidRPr="00661BC4">
        <w:rPr>
          <w:rFonts w:cs="Times New Roman"/>
          <w:b/>
          <w:bCs/>
        </w:rPr>
        <w:t>KüTS</w:t>
      </w:r>
      <w:r>
        <w:rPr>
          <w:rFonts w:cs="Times New Roman"/>
          <w:b/>
          <w:bCs/>
        </w:rPr>
        <w:t>i</w:t>
      </w:r>
      <w:r w:rsidRPr="00661BC4">
        <w:rPr>
          <w:rFonts w:cs="Times New Roman"/>
          <w:b/>
          <w:bCs/>
        </w:rPr>
        <w:t xml:space="preserve"> § 3 l</w:t>
      </w:r>
      <w:r>
        <w:rPr>
          <w:rFonts w:cs="Times New Roman"/>
          <w:b/>
          <w:bCs/>
        </w:rPr>
        <w:t>õike</w:t>
      </w:r>
      <w:r w:rsidRPr="00661BC4">
        <w:rPr>
          <w:rFonts w:cs="Times New Roman"/>
          <w:b/>
          <w:bCs/>
        </w:rPr>
        <w:t xml:space="preserve"> </w:t>
      </w:r>
      <w:r>
        <w:rPr>
          <w:rFonts w:cs="Times New Roman"/>
          <w:b/>
          <w:bCs/>
        </w:rPr>
        <w:t>3</w:t>
      </w:r>
      <w:r w:rsidRPr="00661BC4">
        <w:rPr>
          <w:rFonts w:cs="Times New Roman"/>
          <w:b/>
          <w:bCs/>
        </w:rPr>
        <w:t xml:space="preserve"> punktiga </w:t>
      </w:r>
      <w:r>
        <w:rPr>
          <w:rFonts w:cs="Times New Roman"/>
          <w:b/>
          <w:bCs/>
        </w:rPr>
        <w:t>40</w:t>
      </w:r>
      <w:r w:rsidRPr="00661BC4">
        <w:rPr>
          <w:rFonts w:cs="Times New Roman"/>
        </w:rPr>
        <w:t xml:space="preserve"> </w:t>
      </w:r>
      <w:r w:rsidR="00EE3583">
        <w:rPr>
          <w:rFonts w:cs="Times New Roman"/>
          <w:color w:val="000000" w:themeColor="text1"/>
          <w:szCs w:val="24"/>
        </w:rPr>
        <w:t>sätesta</w:t>
      </w:r>
      <w:r w:rsidR="00EE3583" w:rsidRPr="00661BC4">
        <w:rPr>
          <w:rFonts w:cs="Times New Roman"/>
          <w:color w:val="000000" w:themeColor="text1"/>
          <w:szCs w:val="24"/>
        </w:rPr>
        <w:t xml:space="preserve">b üliolulise üksusena sellise üksuse, kes </w:t>
      </w:r>
      <w:r w:rsidR="003137A1">
        <w:rPr>
          <w:rFonts w:cs="Times New Roman"/>
        </w:rPr>
        <w:t xml:space="preserve">tegeleb vedelkütusevaru moodustamise ja haldamisega vedelkütusevaru seaduse tähenduses. </w:t>
      </w:r>
      <w:r w:rsidR="003137A1" w:rsidRPr="00661BC4">
        <w:rPr>
          <w:rFonts w:cs="Times New Roman"/>
          <w:color w:val="000000" w:themeColor="text1"/>
          <w:szCs w:val="24"/>
        </w:rPr>
        <w:t xml:space="preserve">Selline üksus on ülioluline üksus, kui </w:t>
      </w:r>
      <w:r w:rsidR="003137A1">
        <w:rPr>
          <w:rFonts w:cs="Times New Roman"/>
          <w:color w:val="000000" w:themeColor="text1"/>
          <w:szCs w:val="24"/>
        </w:rPr>
        <w:t>see vastab</w:t>
      </w:r>
      <w:r w:rsidR="003137A1" w:rsidRPr="00661BC4">
        <w:rPr>
          <w:rFonts w:cs="Times New Roman"/>
          <w:color w:val="000000" w:themeColor="text1"/>
          <w:szCs w:val="24"/>
        </w:rPr>
        <w:t xml:space="preserve"> ka k</w:t>
      </w:r>
      <w:r w:rsidR="003137A1">
        <w:rPr>
          <w:rFonts w:cs="Times New Roman"/>
          <w:color w:val="000000" w:themeColor="text1"/>
          <w:szCs w:val="24"/>
        </w:rPr>
        <w:t>õn</w:t>
      </w:r>
      <w:r w:rsidR="003137A1" w:rsidRPr="00661BC4">
        <w:rPr>
          <w:rFonts w:cs="Times New Roman"/>
          <w:color w:val="000000" w:themeColor="text1"/>
          <w:szCs w:val="24"/>
        </w:rPr>
        <w:t>esoleva lõike sissejuhatavas osas nimetatud piirmäärad</w:t>
      </w:r>
      <w:r w:rsidR="003137A1">
        <w:rPr>
          <w:rFonts w:cs="Times New Roman"/>
          <w:color w:val="000000" w:themeColor="text1"/>
          <w:szCs w:val="24"/>
        </w:rPr>
        <w:t>ele</w:t>
      </w:r>
      <w:r w:rsidR="003137A1" w:rsidRPr="00661BC4">
        <w:rPr>
          <w:rFonts w:cs="Times New Roman"/>
          <w:color w:val="000000" w:themeColor="text1"/>
          <w:szCs w:val="24"/>
        </w:rPr>
        <w:t>.</w:t>
      </w:r>
      <w:r w:rsidR="003137A1" w:rsidRPr="00661BC4">
        <w:rPr>
          <w:rFonts w:cs="Times New Roman"/>
          <w:b/>
          <w:bCs/>
          <w:color w:val="000000" w:themeColor="text1"/>
          <w:szCs w:val="24"/>
        </w:rPr>
        <w:t xml:space="preserve"> </w:t>
      </w:r>
    </w:p>
    <w:p w14:paraId="2AE7EAE8" w14:textId="1516D8C2" w:rsidR="003137A1" w:rsidRDefault="003137A1" w:rsidP="003137A1">
      <w:pPr>
        <w:rPr>
          <w:rFonts w:cs="Times New Roman"/>
        </w:rPr>
      </w:pPr>
      <w:r w:rsidRPr="00661BC4">
        <w:rPr>
          <w:rFonts w:cs="Times New Roman"/>
          <w:color w:val="000000" w:themeColor="text1"/>
          <w:szCs w:val="24"/>
        </w:rPr>
        <w:t xml:space="preserve">Sellele </w:t>
      </w:r>
      <w:r>
        <w:rPr>
          <w:rFonts w:cs="Times New Roman"/>
          <w:color w:val="000000" w:themeColor="text1"/>
          <w:szCs w:val="24"/>
        </w:rPr>
        <w:t>punktile</w:t>
      </w:r>
      <w:r w:rsidRPr="00661BC4">
        <w:rPr>
          <w:rFonts w:cs="Times New Roman"/>
          <w:color w:val="000000" w:themeColor="text1"/>
          <w:szCs w:val="24"/>
        </w:rPr>
        <w:t xml:space="preserve"> vastab</w:t>
      </w:r>
      <w:r>
        <w:rPr>
          <w:rFonts w:cs="Times New Roman"/>
          <w:color w:val="000000" w:themeColor="text1"/>
          <w:szCs w:val="24"/>
        </w:rPr>
        <w:t xml:space="preserve"> </w:t>
      </w:r>
      <w:r w:rsidR="00060F11" w:rsidRPr="00661BC4">
        <w:rPr>
          <w:rFonts w:cs="Times New Roman"/>
          <w:color w:val="000000" w:themeColor="text1"/>
          <w:szCs w:val="24"/>
        </w:rPr>
        <w:t>NIS2</w:t>
      </w:r>
      <w:r w:rsidR="00060F11">
        <w:rPr>
          <w:rFonts w:cs="Times New Roman"/>
          <w:color w:val="000000" w:themeColor="text1"/>
          <w:szCs w:val="24"/>
        </w:rPr>
        <w:t>-</w:t>
      </w:r>
      <w:r w:rsidR="00060F11" w:rsidRPr="00661BC4">
        <w:rPr>
          <w:rFonts w:cs="Times New Roman"/>
          <w:color w:val="000000" w:themeColor="text1"/>
          <w:szCs w:val="24"/>
        </w:rPr>
        <w:t xml:space="preserve">direktiivi I lisa </w:t>
      </w:r>
      <w:r w:rsidR="00060F11">
        <w:rPr>
          <w:rFonts w:cs="Times New Roman"/>
          <w:color w:val="000000" w:themeColor="text1"/>
          <w:szCs w:val="24"/>
        </w:rPr>
        <w:t>punkti</w:t>
      </w:r>
      <w:r w:rsidR="00060F11" w:rsidRPr="00661BC4">
        <w:rPr>
          <w:rFonts w:cs="Times New Roman"/>
          <w:color w:val="000000" w:themeColor="text1"/>
          <w:szCs w:val="24"/>
        </w:rPr>
        <w:t xml:space="preserve"> 1</w:t>
      </w:r>
      <w:r w:rsidR="00060F11">
        <w:rPr>
          <w:rFonts w:cs="Times New Roman"/>
          <w:color w:val="000000" w:themeColor="text1"/>
          <w:szCs w:val="24"/>
        </w:rPr>
        <w:t xml:space="preserve"> alapunkti </w:t>
      </w:r>
      <w:r w:rsidR="00060F11" w:rsidRPr="00661BC4">
        <w:rPr>
          <w:rFonts w:cs="Times New Roman"/>
          <w:color w:val="000000" w:themeColor="text1"/>
          <w:szCs w:val="24"/>
        </w:rPr>
        <w:t>c</w:t>
      </w:r>
      <w:r w:rsidR="00060F11">
        <w:rPr>
          <w:rFonts w:cs="Times New Roman"/>
          <w:color w:val="000000" w:themeColor="text1"/>
          <w:szCs w:val="24"/>
        </w:rPr>
        <w:t xml:space="preserve"> </w:t>
      </w:r>
      <w:r w:rsidR="00060F11" w:rsidRPr="00661BC4">
        <w:rPr>
          <w:rFonts w:cs="Times New Roman"/>
          <w:color w:val="000000" w:themeColor="text1"/>
          <w:szCs w:val="24"/>
        </w:rPr>
        <w:t>kolma</w:t>
      </w:r>
      <w:r w:rsidR="00060F11">
        <w:rPr>
          <w:rFonts w:cs="Times New Roman"/>
          <w:color w:val="000000" w:themeColor="text1"/>
          <w:szCs w:val="24"/>
        </w:rPr>
        <w:t>s</w:t>
      </w:r>
      <w:r w:rsidR="00060F11" w:rsidRPr="00661BC4">
        <w:rPr>
          <w:rFonts w:cs="Times New Roman"/>
          <w:color w:val="000000" w:themeColor="text1"/>
          <w:szCs w:val="24"/>
        </w:rPr>
        <w:t xml:space="preserve"> </w:t>
      </w:r>
      <w:r w:rsidR="00060F11">
        <w:rPr>
          <w:rFonts w:cs="Times New Roman"/>
          <w:color w:val="000000" w:themeColor="text1"/>
          <w:szCs w:val="24"/>
        </w:rPr>
        <w:t>taan</w:t>
      </w:r>
      <w:r w:rsidR="00060F11" w:rsidRPr="00661BC4">
        <w:rPr>
          <w:rFonts w:cs="Times New Roman"/>
          <w:color w:val="000000" w:themeColor="text1"/>
          <w:szCs w:val="24"/>
        </w:rPr>
        <w:t>e (</w:t>
      </w:r>
      <w:r w:rsidR="00060F11" w:rsidRPr="00661BC4">
        <w:rPr>
          <w:rFonts w:cs="Times New Roman"/>
          <w:i/>
          <w:iCs/>
          <w:color w:val="000000" w:themeColor="text1"/>
          <w:szCs w:val="24"/>
        </w:rPr>
        <w:t xml:space="preserve">Euroopa Liidu Nõukogu direktiivi 2009/119/EÜ, millega kohustatakse liikmesriike säilitama toornafta ja/või naftatoodete miinimumvarusid (edaspidi </w:t>
      </w:r>
      <w:r w:rsidR="00060F11" w:rsidRPr="00661BC4">
        <w:rPr>
          <w:rFonts w:cs="Times New Roman"/>
          <w:color w:val="000000" w:themeColor="text1"/>
          <w:szCs w:val="24"/>
        </w:rPr>
        <w:t>direktiiv 2009/119/EÜ</w:t>
      </w:r>
      <w:r w:rsidR="00060F11" w:rsidRPr="00661BC4">
        <w:rPr>
          <w:rFonts w:cs="Times New Roman"/>
          <w:i/>
          <w:iCs/>
          <w:color w:val="000000" w:themeColor="text1"/>
          <w:szCs w:val="24"/>
        </w:rPr>
        <w:t>), artikli 2 punktis f määratletud varude säilitamise kesküksused</w:t>
      </w:r>
      <w:r w:rsidR="00060F11" w:rsidRPr="00661BC4">
        <w:rPr>
          <w:rFonts w:cs="Times New Roman"/>
          <w:color w:val="000000" w:themeColor="text1"/>
          <w:szCs w:val="24"/>
        </w:rPr>
        <w:t>).</w:t>
      </w:r>
    </w:p>
    <w:p w14:paraId="17D49410" w14:textId="4A7AD940" w:rsidR="00652886" w:rsidRDefault="0003340C" w:rsidP="00922354">
      <w:pPr>
        <w:rPr>
          <w:rFonts w:cs="Times New Roman"/>
          <w:color w:val="000000" w:themeColor="text1"/>
        </w:rPr>
      </w:pPr>
      <w:r w:rsidRPr="00661BC4">
        <w:rPr>
          <w:rFonts w:cs="Times New Roman"/>
          <w:color w:val="000000" w:themeColor="text1"/>
          <w:szCs w:val="24"/>
        </w:rPr>
        <w:t xml:space="preserve">Direktiivi 2009/119/EÜ artikli 2 punktis f on varude säilitamise kesküksuseks (CSE) </w:t>
      </w:r>
      <w:r w:rsidRPr="00661BC4">
        <w:rPr>
          <w:rFonts w:cs="Times New Roman"/>
          <w:i/>
          <w:iCs/>
          <w:color w:val="000000" w:themeColor="text1"/>
          <w:szCs w:val="24"/>
        </w:rPr>
        <w:t>asutus või talitus, kellele võib anda volitused tegutseda naftavarude, sealhulgas kriisivarude ja erivarude soetamiseks, säilitamiseks või müümiseks</w:t>
      </w:r>
      <w:r w:rsidRPr="00661BC4">
        <w:rPr>
          <w:rFonts w:cs="Times New Roman"/>
          <w:color w:val="000000" w:themeColor="text1"/>
          <w:szCs w:val="24"/>
        </w:rPr>
        <w:t>.</w:t>
      </w:r>
      <w:r>
        <w:rPr>
          <w:rFonts w:cs="Times New Roman"/>
          <w:color w:val="000000" w:themeColor="text1"/>
          <w:szCs w:val="24"/>
        </w:rPr>
        <w:t xml:space="preserve"> </w:t>
      </w:r>
      <w:r w:rsidR="00C259AC">
        <w:rPr>
          <w:rFonts w:cs="Times New Roman"/>
          <w:color w:val="000000" w:themeColor="text1"/>
          <w:szCs w:val="24"/>
        </w:rPr>
        <w:t>D</w:t>
      </w:r>
      <w:r w:rsidR="0002336A" w:rsidRPr="00661BC4">
        <w:rPr>
          <w:rFonts w:cs="Times New Roman"/>
          <w:color w:val="000000" w:themeColor="text1"/>
          <w:szCs w:val="24"/>
        </w:rPr>
        <w:t>irektiiv 2009/119/EÜ</w:t>
      </w:r>
      <w:r w:rsidR="0002336A">
        <w:rPr>
          <w:rFonts w:cs="Times New Roman"/>
          <w:color w:val="000000" w:themeColor="text1"/>
          <w:szCs w:val="24"/>
        </w:rPr>
        <w:t xml:space="preserve"> </w:t>
      </w:r>
      <w:r w:rsidR="00714979">
        <w:rPr>
          <w:rFonts w:cs="Times New Roman"/>
          <w:color w:val="000000" w:themeColor="text1"/>
          <w:szCs w:val="24"/>
        </w:rPr>
        <w:t xml:space="preserve">võeti üle </w:t>
      </w:r>
      <w:r w:rsidR="00E64239">
        <w:rPr>
          <w:rFonts w:cs="Times New Roman"/>
          <w:color w:val="000000" w:themeColor="text1"/>
          <w:szCs w:val="24"/>
        </w:rPr>
        <w:t>v</w:t>
      </w:r>
      <w:r w:rsidR="00714979" w:rsidRPr="00714979">
        <w:rPr>
          <w:rFonts w:cs="Times New Roman"/>
          <w:color w:val="000000" w:themeColor="text1"/>
          <w:szCs w:val="24"/>
        </w:rPr>
        <w:t>edelkütusevaru seaduse muutmise seadus</w:t>
      </w:r>
      <w:r w:rsidR="005357BB">
        <w:rPr>
          <w:rFonts w:cs="Times New Roman"/>
          <w:color w:val="000000" w:themeColor="text1"/>
          <w:szCs w:val="24"/>
        </w:rPr>
        <w:t>e eelnõuga nr</w:t>
      </w:r>
      <w:r w:rsidR="00714979" w:rsidRPr="00714979">
        <w:rPr>
          <w:rFonts w:cs="Times New Roman"/>
          <w:color w:val="000000" w:themeColor="text1"/>
          <w:szCs w:val="24"/>
        </w:rPr>
        <w:t xml:space="preserve"> 472 SE</w:t>
      </w:r>
      <w:r w:rsidR="005357BB">
        <w:rPr>
          <w:rFonts w:cs="Times New Roman"/>
          <w:color w:val="000000" w:themeColor="text1"/>
          <w:szCs w:val="24"/>
        </w:rPr>
        <w:t>.</w:t>
      </w:r>
      <w:r w:rsidR="005357BB">
        <w:rPr>
          <w:rStyle w:val="Allmrkuseviide"/>
          <w:rFonts w:cs="Times New Roman"/>
          <w:color w:val="000000" w:themeColor="text1"/>
          <w:szCs w:val="24"/>
        </w:rPr>
        <w:footnoteReference w:id="50"/>
      </w:r>
      <w:r w:rsidR="000B07DF" w:rsidRPr="000B07DF">
        <w:rPr>
          <w:rFonts w:cs="Times New Roman"/>
          <w:color w:val="000000" w:themeColor="text1"/>
        </w:rPr>
        <w:t xml:space="preserve"> </w:t>
      </w:r>
      <w:r w:rsidR="000B07DF" w:rsidRPr="00661BC4">
        <w:rPr>
          <w:rFonts w:cs="Times New Roman"/>
          <w:color w:val="000000" w:themeColor="text1"/>
        </w:rPr>
        <w:t xml:space="preserve">Nimetatud seaduse eelnõu seletuskirja lisas 1 </w:t>
      </w:r>
      <w:r w:rsidR="000B07DF">
        <w:rPr>
          <w:rFonts w:cs="Times New Roman"/>
          <w:color w:val="000000" w:themeColor="text1"/>
        </w:rPr>
        <w:t xml:space="preserve">esitatud </w:t>
      </w:r>
      <w:r w:rsidR="000B07DF" w:rsidRPr="00661BC4">
        <w:rPr>
          <w:rFonts w:cs="Times New Roman"/>
          <w:color w:val="000000" w:themeColor="text1"/>
        </w:rPr>
        <w:t>vastavustabeli kohaselt on</w:t>
      </w:r>
      <w:r w:rsidR="000B07DF">
        <w:rPr>
          <w:rFonts w:cs="Times New Roman"/>
          <w:color w:val="000000" w:themeColor="text1"/>
        </w:rPr>
        <w:t xml:space="preserve"> </w:t>
      </w:r>
      <w:r w:rsidR="005B5929">
        <w:rPr>
          <w:rFonts w:cs="Times New Roman"/>
          <w:color w:val="000000" w:themeColor="text1"/>
        </w:rPr>
        <w:t xml:space="preserve">direktiivi </w:t>
      </w:r>
      <w:r w:rsidR="009F1AA3">
        <w:rPr>
          <w:rFonts w:cs="Times New Roman"/>
          <w:color w:val="000000" w:themeColor="text1"/>
        </w:rPr>
        <w:t xml:space="preserve">2009/119/EÜ artikli 2 punkti f vasteks vedelkütusevaru seaduse § 4, mille sõnastuseks oli </w:t>
      </w:r>
      <w:r w:rsidR="00B34DB0">
        <w:rPr>
          <w:rFonts w:cs="Times New Roman"/>
          <w:color w:val="000000" w:themeColor="text1"/>
        </w:rPr>
        <w:t>tolle seaduse eelnõu kehtivuse ajal</w:t>
      </w:r>
      <w:r w:rsidR="00BD54ED">
        <w:rPr>
          <w:rFonts w:cs="Times New Roman"/>
          <w:color w:val="000000" w:themeColor="text1"/>
        </w:rPr>
        <w:t>:</w:t>
      </w:r>
      <w:r w:rsidR="009F1AA3">
        <w:rPr>
          <w:rFonts w:cs="Times New Roman"/>
          <w:color w:val="000000" w:themeColor="text1"/>
        </w:rPr>
        <w:t xml:space="preserve"> „</w:t>
      </w:r>
      <w:r w:rsidR="00BD54ED">
        <w:rPr>
          <w:rFonts w:cs="Times New Roman"/>
          <w:color w:val="000000" w:themeColor="text1"/>
        </w:rPr>
        <w:t>v</w:t>
      </w:r>
      <w:r w:rsidR="009F1AA3">
        <w:rPr>
          <w:rFonts w:cs="Times New Roman"/>
          <w:color w:val="000000" w:themeColor="text1"/>
        </w:rPr>
        <w:t xml:space="preserve">aru moodustab ja haldab riigi äriühing (edaspidi </w:t>
      </w:r>
      <w:r w:rsidR="009F1AA3">
        <w:rPr>
          <w:rFonts w:cs="Times New Roman"/>
          <w:i/>
          <w:iCs/>
          <w:color w:val="000000" w:themeColor="text1"/>
        </w:rPr>
        <w:t>varu haldaja</w:t>
      </w:r>
      <w:r w:rsidR="009F1AA3">
        <w:rPr>
          <w:rFonts w:cs="Times New Roman"/>
          <w:color w:val="000000" w:themeColor="text1"/>
        </w:rPr>
        <w:t>)“</w:t>
      </w:r>
      <w:r w:rsidR="004E351A">
        <w:rPr>
          <w:rFonts w:cs="Times New Roman"/>
          <w:color w:val="000000" w:themeColor="text1"/>
        </w:rPr>
        <w:t>.</w:t>
      </w:r>
      <w:r w:rsidR="00652886">
        <w:rPr>
          <w:rFonts w:cs="Times New Roman"/>
          <w:color w:val="000000" w:themeColor="text1"/>
        </w:rPr>
        <w:t xml:space="preserve"> </w:t>
      </w:r>
      <w:r w:rsidR="002C5485">
        <w:rPr>
          <w:rFonts w:cs="Times New Roman"/>
          <w:color w:val="000000" w:themeColor="text1"/>
        </w:rPr>
        <w:t xml:space="preserve">Käesoleva eelnõu koostamise ajal on </w:t>
      </w:r>
      <w:r w:rsidR="00707A21">
        <w:rPr>
          <w:rFonts w:cs="Times New Roman"/>
          <w:color w:val="000000" w:themeColor="text1"/>
        </w:rPr>
        <w:t>viidatud paragrahvi</w:t>
      </w:r>
      <w:r w:rsidR="002C5485">
        <w:rPr>
          <w:rFonts w:cs="Times New Roman"/>
          <w:color w:val="000000" w:themeColor="text1"/>
        </w:rPr>
        <w:t xml:space="preserve"> (varu moodustamine ja haldamine) </w:t>
      </w:r>
      <w:r w:rsidR="00BE1138">
        <w:rPr>
          <w:rFonts w:cs="Times New Roman"/>
          <w:color w:val="000000" w:themeColor="text1"/>
        </w:rPr>
        <w:t>sõnastuseks</w:t>
      </w:r>
      <w:r w:rsidR="002C5485">
        <w:rPr>
          <w:rFonts w:cs="Times New Roman"/>
          <w:color w:val="000000" w:themeColor="text1"/>
        </w:rPr>
        <w:t>: „varu moodustab ja seda haldab hädaolukorra seaduse § 18</w:t>
      </w:r>
      <w:r w:rsidR="002C5485" w:rsidRPr="002C5485">
        <w:rPr>
          <w:rFonts w:cs="Times New Roman"/>
          <w:color w:val="000000" w:themeColor="text1"/>
          <w:vertAlign w:val="superscript"/>
        </w:rPr>
        <w:t>1</w:t>
      </w:r>
      <w:r w:rsidR="002C5485">
        <w:rPr>
          <w:rFonts w:cs="Times New Roman"/>
          <w:color w:val="000000" w:themeColor="text1"/>
        </w:rPr>
        <w:t xml:space="preserve"> lõikes 1 sätestatud äriühing (edaspidi </w:t>
      </w:r>
      <w:r w:rsidR="002C5485">
        <w:rPr>
          <w:rFonts w:cs="Times New Roman"/>
          <w:i/>
          <w:iCs/>
          <w:color w:val="000000" w:themeColor="text1"/>
        </w:rPr>
        <w:t>varu haldaja</w:t>
      </w:r>
      <w:r w:rsidR="002C5485">
        <w:rPr>
          <w:rFonts w:cs="Times New Roman"/>
          <w:color w:val="000000" w:themeColor="text1"/>
        </w:rPr>
        <w:t>)“.</w:t>
      </w:r>
      <w:r w:rsidR="004E351A">
        <w:rPr>
          <w:rFonts w:cs="Times New Roman"/>
          <w:color w:val="000000" w:themeColor="text1"/>
        </w:rPr>
        <w:t xml:space="preserve"> </w:t>
      </w:r>
      <w:r w:rsidR="00384DCE">
        <w:rPr>
          <w:rFonts w:cs="Times New Roman"/>
          <w:color w:val="000000" w:themeColor="text1"/>
        </w:rPr>
        <w:t>Vedelkütusevaru seaduses kasutatav</w:t>
      </w:r>
      <w:r w:rsidR="007511AB">
        <w:rPr>
          <w:rFonts w:cs="Times New Roman"/>
          <w:color w:val="000000" w:themeColor="text1"/>
        </w:rPr>
        <w:t>a</w:t>
      </w:r>
      <w:r w:rsidR="00384DCE">
        <w:rPr>
          <w:rFonts w:cs="Times New Roman"/>
          <w:color w:val="000000" w:themeColor="text1"/>
        </w:rPr>
        <w:t xml:space="preserve"> lühend</w:t>
      </w:r>
      <w:r w:rsidR="007511AB">
        <w:rPr>
          <w:rFonts w:cs="Times New Roman"/>
          <w:color w:val="000000" w:themeColor="text1"/>
        </w:rPr>
        <w:t>i</w:t>
      </w:r>
      <w:r w:rsidR="00384DCE">
        <w:rPr>
          <w:rFonts w:cs="Times New Roman"/>
          <w:color w:val="000000" w:themeColor="text1"/>
        </w:rPr>
        <w:t xml:space="preserve"> „varu“ </w:t>
      </w:r>
      <w:r w:rsidR="007511AB">
        <w:rPr>
          <w:rFonts w:cs="Times New Roman"/>
          <w:color w:val="000000" w:themeColor="text1"/>
        </w:rPr>
        <w:t>sisu avatakse</w:t>
      </w:r>
      <w:r w:rsidR="00E4529C">
        <w:rPr>
          <w:rFonts w:cs="Times New Roman"/>
          <w:color w:val="000000" w:themeColor="text1"/>
        </w:rPr>
        <w:t xml:space="preserve"> tolle seaduse § 1 lõikes 2 ning selle </w:t>
      </w:r>
      <w:r w:rsidR="00B67D9B">
        <w:rPr>
          <w:rFonts w:cs="Times New Roman"/>
          <w:color w:val="000000" w:themeColor="text1"/>
        </w:rPr>
        <w:t xml:space="preserve">lõike </w:t>
      </w:r>
      <w:r w:rsidR="00FD36E2">
        <w:rPr>
          <w:rFonts w:cs="Times New Roman"/>
          <w:color w:val="000000" w:themeColor="text1"/>
        </w:rPr>
        <w:t>sõnastus on</w:t>
      </w:r>
      <w:r w:rsidR="00317363">
        <w:rPr>
          <w:rFonts w:cs="Times New Roman"/>
          <w:color w:val="000000" w:themeColor="text1"/>
        </w:rPr>
        <w:t>:</w:t>
      </w:r>
      <w:r w:rsidR="00FD36E2">
        <w:rPr>
          <w:rFonts w:cs="Times New Roman"/>
          <w:color w:val="000000" w:themeColor="text1"/>
        </w:rPr>
        <w:t xml:space="preserve"> </w:t>
      </w:r>
      <w:r w:rsidR="00384DCE">
        <w:rPr>
          <w:rFonts w:cs="Times New Roman"/>
          <w:color w:val="000000" w:themeColor="text1"/>
        </w:rPr>
        <w:t>„vedelkütusevaru</w:t>
      </w:r>
      <w:r w:rsidR="00317363">
        <w:rPr>
          <w:rFonts w:cs="Times New Roman"/>
          <w:color w:val="000000" w:themeColor="text1"/>
        </w:rPr>
        <w:t xml:space="preserve"> (edaspidi </w:t>
      </w:r>
      <w:r w:rsidR="00317363">
        <w:rPr>
          <w:rFonts w:cs="Times New Roman"/>
          <w:i/>
          <w:iCs/>
          <w:color w:val="000000" w:themeColor="text1"/>
        </w:rPr>
        <w:t>varu</w:t>
      </w:r>
      <w:r w:rsidR="00317363">
        <w:rPr>
          <w:rFonts w:cs="Times New Roman"/>
          <w:color w:val="000000" w:themeColor="text1"/>
        </w:rPr>
        <w:t xml:space="preserve">) </w:t>
      </w:r>
      <w:r w:rsidR="00FD36E2">
        <w:rPr>
          <w:rFonts w:cs="Times New Roman"/>
          <w:color w:val="000000" w:themeColor="text1"/>
        </w:rPr>
        <w:t>on r</w:t>
      </w:r>
      <w:r w:rsidR="00FD36E2" w:rsidRPr="00FD36E2">
        <w:rPr>
          <w:rFonts w:cs="Times New Roman"/>
          <w:color w:val="000000" w:themeColor="text1"/>
        </w:rPr>
        <w:t xml:space="preserve">iigi käsutuses või kontrolli all olev </w:t>
      </w:r>
      <w:r w:rsidR="00FD36E2">
        <w:rPr>
          <w:rFonts w:cs="Times New Roman"/>
          <w:color w:val="000000" w:themeColor="text1"/>
        </w:rPr>
        <w:t>[vedelkütusevaru</w:t>
      </w:r>
      <w:r w:rsidR="00FD36E2" w:rsidRPr="00FD36E2">
        <w:rPr>
          <w:rFonts w:cs="Times New Roman"/>
          <w:color w:val="000000" w:themeColor="text1"/>
        </w:rPr>
        <w:t xml:space="preserve"> seadusega</w:t>
      </w:r>
      <w:r w:rsidR="00FD36E2">
        <w:rPr>
          <w:rFonts w:cs="Times New Roman"/>
          <w:color w:val="000000" w:themeColor="text1"/>
        </w:rPr>
        <w:t>]</w:t>
      </w:r>
      <w:r w:rsidR="00FD36E2" w:rsidRPr="00FD36E2">
        <w:rPr>
          <w:rFonts w:cs="Times New Roman"/>
          <w:color w:val="000000" w:themeColor="text1"/>
        </w:rPr>
        <w:t xml:space="preserve"> kindlaksmääratud energiatoodete kogus, mis moodustatakse riigi varustuskindluse kõrge taseme, riigi julgeoleku ning rahvusvaheliste lepingute alusel võetud kohustuste täitmise ja elanikkonna toimetuleku tagamiseks, kasutades rahvusvaheliste organisatsioonide ja Euroopa Liidu liikmesriikide solidaarsusel põhinevaid usaldusväärseid ja läbipaistvaid mehhanisme.</w:t>
      </w:r>
      <w:r w:rsidR="003D541E">
        <w:rPr>
          <w:rFonts w:cs="Times New Roman"/>
          <w:color w:val="000000" w:themeColor="text1"/>
        </w:rPr>
        <w:t>“ Termini „energiatoot</w:t>
      </w:r>
      <w:r w:rsidR="00CF70A3">
        <w:rPr>
          <w:rFonts w:cs="Times New Roman"/>
          <w:color w:val="000000" w:themeColor="text1"/>
        </w:rPr>
        <w:t xml:space="preserve">ed“ osas viitab sama paragrahvi lõige 3 </w:t>
      </w:r>
      <w:r w:rsidR="00CF70A3" w:rsidRPr="00CF70A3">
        <w:rPr>
          <w:rFonts w:cs="Times New Roman"/>
          <w:color w:val="000000" w:themeColor="text1"/>
        </w:rPr>
        <w:t>Euroopa Parlamendi ja nõukogu määruse (EÜ) nr 1099/2008 energiastatistika kohta (ELT L 304, 14.11.2008, lk 1–62) lisa A punktis 3.4 loetletud energiatoo</w:t>
      </w:r>
      <w:r w:rsidR="00CF70A3">
        <w:rPr>
          <w:rFonts w:cs="Times New Roman"/>
          <w:color w:val="000000" w:themeColor="text1"/>
        </w:rPr>
        <w:t xml:space="preserve">detele. </w:t>
      </w:r>
      <w:r w:rsidR="00D1227B">
        <w:rPr>
          <w:rFonts w:cs="Times New Roman"/>
          <w:color w:val="000000" w:themeColor="text1"/>
        </w:rPr>
        <w:t>Vedelkütusevaru (ehk varu vedelkütusevaru seaduse tähenduses) sisu on sätestatud sama seaduse §-s 2.</w:t>
      </w:r>
    </w:p>
    <w:p w14:paraId="49223FF8" w14:textId="70E3997D" w:rsidR="0064376F" w:rsidRDefault="0064376F" w:rsidP="00922354">
      <w:pPr>
        <w:rPr>
          <w:rFonts w:cs="Times New Roman"/>
          <w:color w:val="000000" w:themeColor="text1"/>
        </w:rPr>
      </w:pPr>
      <w:r>
        <w:rPr>
          <w:rFonts w:cs="Times New Roman"/>
          <w:color w:val="000000" w:themeColor="text1"/>
        </w:rPr>
        <w:t>Hädaolukorra seaduse § 18</w:t>
      </w:r>
      <w:r w:rsidRPr="002C5485">
        <w:rPr>
          <w:rFonts w:cs="Times New Roman"/>
          <w:color w:val="000000" w:themeColor="text1"/>
          <w:vertAlign w:val="superscript"/>
        </w:rPr>
        <w:t>1</w:t>
      </w:r>
      <w:r>
        <w:rPr>
          <w:rFonts w:cs="Times New Roman"/>
          <w:color w:val="000000" w:themeColor="text1"/>
        </w:rPr>
        <w:t xml:space="preserve"> </w:t>
      </w:r>
      <w:r w:rsidR="00DC3249">
        <w:rPr>
          <w:rFonts w:cs="Times New Roman"/>
          <w:color w:val="000000" w:themeColor="text1"/>
        </w:rPr>
        <w:t>(riigi tegevusvaru) lõige</w:t>
      </w:r>
      <w:r>
        <w:rPr>
          <w:rFonts w:cs="Times New Roman"/>
          <w:color w:val="000000" w:themeColor="text1"/>
        </w:rPr>
        <w:t xml:space="preserve"> 1 sätestatud </w:t>
      </w:r>
      <w:r w:rsidR="00DC3249">
        <w:rPr>
          <w:rFonts w:cs="Times New Roman"/>
          <w:color w:val="000000" w:themeColor="text1"/>
        </w:rPr>
        <w:t xml:space="preserve">järgmist: </w:t>
      </w:r>
      <w:r w:rsidR="00334E6E">
        <w:rPr>
          <w:rFonts w:cs="Times New Roman"/>
          <w:color w:val="000000" w:themeColor="text1"/>
        </w:rPr>
        <w:t>„r</w:t>
      </w:r>
      <w:r w:rsidR="00334E6E" w:rsidRPr="00334E6E">
        <w:rPr>
          <w:rFonts w:cs="Times New Roman"/>
          <w:color w:val="000000" w:themeColor="text1"/>
        </w:rPr>
        <w:t>iigi tegevusvaru (edaspidi </w:t>
      </w:r>
      <w:r w:rsidR="00334E6E" w:rsidRPr="00334E6E">
        <w:rPr>
          <w:rFonts w:cs="Times New Roman"/>
          <w:i/>
          <w:iCs/>
          <w:color w:val="000000" w:themeColor="text1"/>
        </w:rPr>
        <w:t>varu</w:t>
      </w:r>
      <w:r w:rsidR="00334E6E" w:rsidRPr="00334E6E">
        <w:rPr>
          <w:rFonts w:cs="Times New Roman"/>
          <w:color w:val="000000" w:themeColor="text1"/>
        </w:rPr>
        <w:t>) moodustab, seda haldab ja selle kasutusele võtmise korraldab riigi äriühing, kelle põhikirjalise tegevuse eesmärk on varu moodustamine ja haldamine (edaspidi </w:t>
      </w:r>
      <w:r w:rsidR="00334E6E" w:rsidRPr="00334E6E">
        <w:rPr>
          <w:rFonts w:cs="Times New Roman"/>
          <w:i/>
          <w:iCs/>
          <w:color w:val="000000" w:themeColor="text1"/>
        </w:rPr>
        <w:t>varu haldaja</w:t>
      </w:r>
      <w:r w:rsidR="00334E6E" w:rsidRPr="00334E6E">
        <w:rPr>
          <w:rFonts w:cs="Times New Roman"/>
          <w:color w:val="000000" w:themeColor="text1"/>
        </w:rPr>
        <w:t>)</w:t>
      </w:r>
      <w:r w:rsidR="00334E6E">
        <w:rPr>
          <w:rFonts w:cs="Times New Roman"/>
          <w:color w:val="000000" w:themeColor="text1"/>
        </w:rPr>
        <w:t>“.</w:t>
      </w:r>
    </w:p>
    <w:p w14:paraId="445D0E70" w14:textId="5C775C39" w:rsidR="00922354" w:rsidRPr="00661BC4" w:rsidRDefault="00334E6E" w:rsidP="00713977">
      <w:pPr>
        <w:rPr>
          <w:rFonts w:cs="Times New Roman"/>
          <w:color w:val="000000" w:themeColor="text1"/>
          <w:szCs w:val="24"/>
        </w:rPr>
      </w:pPr>
      <w:r>
        <w:rPr>
          <w:rFonts w:cs="Times New Roman"/>
          <w:color w:val="000000" w:themeColor="text1"/>
        </w:rPr>
        <w:t xml:space="preserve">Kommenteeritavas punktis on kasutatud sõnastust </w:t>
      </w:r>
      <w:r w:rsidR="000B1F80">
        <w:rPr>
          <w:rFonts w:cs="Times New Roman"/>
          <w:color w:val="000000" w:themeColor="text1"/>
        </w:rPr>
        <w:t>„üksus, kes tegeleb vedelkütusevaru moodustamise ja haldamisega“, et oleks selg</w:t>
      </w:r>
      <w:r w:rsidR="00B06CBF">
        <w:rPr>
          <w:rFonts w:cs="Times New Roman"/>
          <w:color w:val="000000" w:themeColor="text1"/>
        </w:rPr>
        <w:t>us</w:t>
      </w:r>
      <w:r w:rsidR="000B1F80">
        <w:rPr>
          <w:rFonts w:cs="Times New Roman"/>
          <w:color w:val="000000" w:themeColor="text1"/>
        </w:rPr>
        <w:t xml:space="preserve">, et </w:t>
      </w:r>
      <w:r w:rsidR="00D21C33">
        <w:rPr>
          <w:rFonts w:cs="Times New Roman"/>
          <w:color w:val="000000" w:themeColor="text1"/>
        </w:rPr>
        <w:t xml:space="preserve">selle all mõeldakse vedelkütusevaru seaduse § 4 </w:t>
      </w:r>
      <w:r w:rsidR="00424018">
        <w:rPr>
          <w:rFonts w:cs="Times New Roman"/>
          <w:color w:val="000000" w:themeColor="text1"/>
        </w:rPr>
        <w:t>sisu</w:t>
      </w:r>
      <w:r w:rsidR="00C94E28">
        <w:rPr>
          <w:rFonts w:cs="Times New Roman"/>
          <w:color w:val="000000" w:themeColor="text1"/>
        </w:rPr>
        <w:t>. Praktikas on sell</w:t>
      </w:r>
      <w:r w:rsidR="00034185">
        <w:rPr>
          <w:rFonts w:cs="Times New Roman"/>
          <w:color w:val="000000" w:themeColor="text1"/>
        </w:rPr>
        <w:t>eks</w:t>
      </w:r>
      <w:r w:rsidR="00424018">
        <w:rPr>
          <w:rFonts w:cs="Times New Roman"/>
          <w:color w:val="000000" w:themeColor="text1"/>
        </w:rPr>
        <w:t xml:space="preserve"> „</w:t>
      </w:r>
      <w:r w:rsidR="00EA28EE">
        <w:rPr>
          <w:rFonts w:cs="Times New Roman"/>
          <w:color w:val="000000" w:themeColor="text1"/>
        </w:rPr>
        <w:t>v</w:t>
      </w:r>
      <w:r w:rsidR="000535B1">
        <w:rPr>
          <w:rFonts w:cs="Times New Roman"/>
          <w:color w:val="000000" w:themeColor="text1"/>
        </w:rPr>
        <w:t>aru haldaja</w:t>
      </w:r>
      <w:r w:rsidR="00034185">
        <w:rPr>
          <w:rFonts w:cs="Times New Roman"/>
          <w:color w:val="000000" w:themeColor="text1"/>
        </w:rPr>
        <w:t>ks</w:t>
      </w:r>
      <w:r w:rsidR="000535B1">
        <w:rPr>
          <w:rFonts w:cs="Times New Roman"/>
          <w:color w:val="000000" w:themeColor="text1"/>
        </w:rPr>
        <w:t>“ hädaolukorra seaduse § 18</w:t>
      </w:r>
      <w:r w:rsidR="000535B1">
        <w:rPr>
          <w:rFonts w:cs="Times New Roman"/>
          <w:color w:val="000000" w:themeColor="text1"/>
          <w:vertAlign w:val="superscript"/>
        </w:rPr>
        <w:t>1</w:t>
      </w:r>
      <w:r w:rsidR="000535B1">
        <w:rPr>
          <w:rFonts w:cs="Times New Roman"/>
          <w:color w:val="000000" w:themeColor="text1"/>
        </w:rPr>
        <w:t xml:space="preserve"> lõikes 1 sätestatud äriühing.</w:t>
      </w:r>
      <w:r w:rsidR="00922354" w:rsidRPr="00661BC4">
        <w:rPr>
          <w:rFonts w:cs="Times New Roman"/>
          <w:color w:val="000000" w:themeColor="text1"/>
        </w:rPr>
        <w:t xml:space="preserve"> </w:t>
      </w:r>
    </w:p>
    <w:p w14:paraId="433617A2" w14:textId="77777777" w:rsidR="002D76E7" w:rsidRPr="00661BC4" w:rsidRDefault="002D76E7" w:rsidP="00713977">
      <w:pPr>
        <w:rPr>
          <w:rFonts w:cs="Times New Roman"/>
          <w:color w:val="000000" w:themeColor="text1"/>
        </w:rPr>
      </w:pPr>
    </w:p>
    <w:p w14:paraId="38DA2F8A" w14:textId="1EBA7FF1" w:rsidR="6B8D6737" w:rsidRPr="00661BC4" w:rsidRDefault="00B74FAA" w:rsidP="00713977">
      <w:pPr>
        <w:rPr>
          <w:rFonts w:cs="Times New Roman"/>
          <w:color w:val="000000" w:themeColor="text1"/>
          <w:szCs w:val="24"/>
        </w:rPr>
      </w:pPr>
      <w:r>
        <w:rPr>
          <w:rFonts w:cs="Times New Roman"/>
          <w:b/>
          <w:bCs/>
          <w:color w:val="000000" w:themeColor="text1"/>
          <w:szCs w:val="24"/>
        </w:rPr>
        <w:t xml:space="preserve">Eelnõukohane </w:t>
      </w:r>
      <w:r w:rsidR="6B8D6737" w:rsidRPr="00661BC4">
        <w:rPr>
          <w:rFonts w:cs="Times New Roman"/>
          <w:b/>
          <w:bCs/>
          <w:color w:val="000000" w:themeColor="text1"/>
          <w:szCs w:val="24"/>
        </w:rPr>
        <w:t>KüTS</w:t>
      </w:r>
      <w:r>
        <w:rPr>
          <w:rFonts w:cs="Times New Roman"/>
          <w:b/>
          <w:bCs/>
          <w:color w:val="000000" w:themeColor="text1"/>
          <w:szCs w:val="24"/>
        </w:rPr>
        <w:t>i</w:t>
      </w:r>
      <w:r w:rsidR="6B8D6737" w:rsidRPr="00661BC4">
        <w:rPr>
          <w:rFonts w:cs="Times New Roman"/>
          <w:b/>
          <w:bCs/>
          <w:color w:val="000000" w:themeColor="text1"/>
          <w:szCs w:val="24"/>
        </w:rPr>
        <w:t xml:space="preserve"> § 3 l</w:t>
      </w:r>
      <w:r>
        <w:rPr>
          <w:rFonts w:cs="Times New Roman"/>
          <w:b/>
          <w:bCs/>
          <w:color w:val="000000" w:themeColor="text1"/>
          <w:szCs w:val="24"/>
        </w:rPr>
        <w:t>õike</w:t>
      </w:r>
      <w:r w:rsidR="6B8D6737" w:rsidRPr="00661BC4">
        <w:rPr>
          <w:rFonts w:cs="Times New Roman"/>
          <w:b/>
          <w:bCs/>
          <w:color w:val="000000" w:themeColor="text1"/>
          <w:szCs w:val="24"/>
        </w:rPr>
        <w:t xml:space="preserve"> 3 p</w:t>
      </w:r>
      <w:r>
        <w:rPr>
          <w:rFonts w:cs="Times New Roman"/>
          <w:b/>
          <w:bCs/>
          <w:color w:val="000000" w:themeColor="text1"/>
          <w:szCs w:val="24"/>
        </w:rPr>
        <w:t>unkt</w:t>
      </w:r>
      <w:r w:rsidR="6B8D6737" w:rsidRPr="00661BC4">
        <w:rPr>
          <w:rFonts w:cs="Times New Roman"/>
          <w:b/>
          <w:bCs/>
          <w:color w:val="000000" w:themeColor="text1"/>
          <w:szCs w:val="24"/>
        </w:rPr>
        <w:t xml:space="preserve"> 4</w:t>
      </w:r>
      <w:r w:rsidR="00922354">
        <w:rPr>
          <w:rFonts w:cs="Times New Roman"/>
          <w:b/>
          <w:bCs/>
          <w:color w:val="000000" w:themeColor="text1"/>
          <w:szCs w:val="24"/>
        </w:rPr>
        <w:t>1</w:t>
      </w:r>
      <w:r w:rsidR="6B8D6737" w:rsidRPr="00661BC4">
        <w:rPr>
          <w:rFonts w:cs="Times New Roman"/>
          <w:color w:val="000000" w:themeColor="text1"/>
          <w:szCs w:val="24"/>
        </w:rPr>
        <w:t xml:space="preserve"> </w:t>
      </w:r>
      <w:r>
        <w:rPr>
          <w:rFonts w:cs="Times New Roman"/>
          <w:color w:val="000000" w:themeColor="text1"/>
          <w:szCs w:val="24"/>
        </w:rPr>
        <w:t>sätesta</w:t>
      </w:r>
      <w:r w:rsidR="6B8D6737" w:rsidRPr="00661BC4">
        <w:rPr>
          <w:rFonts w:cs="Times New Roman"/>
          <w:color w:val="000000" w:themeColor="text1"/>
          <w:szCs w:val="24"/>
        </w:rPr>
        <w:t>b üliolulise üksusena üksuse, kes täidab maagaasi jaotamise ülesannet ja vastutab jaotussüsteemi kasutamise eest, tagades selle jaotussüsteemi hooldamise ja vajaduse korral arendamise teatud paikkonnas, ning tagab vajaduse korral maagaasivõrgu ühendamise teiste maagaasivõrkudega ja maagaasivõrgu pikaajalise võime rahuldada mõistlikku nõudlust maagaasi jaotamise järele</w:t>
      </w:r>
      <w:r w:rsidR="3BFA84EE" w:rsidRPr="00661BC4">
        <w:rPr>
          <w:rFonts w:cs="Times New Roman"/>
          <w:color w:val="000000" w:themeColor="text1"/>
          <w:szCs w:val="24"/>
        </w:rPr>
        <w:t xml:space="preserve">. Selline üksus on ülioluline üksus, kui </w:t>
      </w:r>
      <w:r>
        <w:rPr>
          <w:rFonts w:cs="Times New Roman"/>
          <w:color w:val="000000" w:themeColor="text1"/>
          <w:szCs w:val="24"/>
        </w:rPr>
        <w:t xml:space="preserve">see </w:t>
      </w:r>
      <w:r>
        <w:rPr>
          <w:rFonts w:cs="Times New Roman"/>
          <w:color w:val="000000" w:themeColor="text1"/>
          <w:szCs w:val="24"/>
        </w:rPr>
        <w:lastRenderedPageBreak/>
        <w:t>vastab</w:t>
      </w:r>
      <w:r w:rsidR="3BFA84EE" w:rsidRPr="00661BC4">
        <w:rPr>
          <w:rFonts w:cs="Times New Roman"/>
          <w:color w:val="000000" w:themeColor="text1"/>
          <w:szCs w:val="24"/>
        </w:rPr>
        <w:t xml:space="preserve"> ka k</w:t>
      </w:r>
      <w:r>
        <w:rPr>
          <w:rFonts w:cs="Times New Roman"/>
          <w:color w:val="000000" w:themeColor="text1"/>
          <w:szCs w:val="24"/>
        </w:rPr>
        <w:t>õn</w:t>
      </w:r>
      <w:r w:rsidR="3BFA84EE" w:rsidRPr="00661BC4">
        <w:rPr>
          <w:rFonts w:cs="Times New Roman"/>
          <w:color w:val="000000" w:themeColor="text1"/>
          <w:szCs w:val="24"/>
        </w:rPr>
        <w:t>esoleva lõike sissejuhatavas osas nimetatud piirmäärad</w:t>
      </w:r>
      <w:r>
        <w:rPr>
          <w:rFonts w:cs="Times New Roman"/>
          <w:color w:val="000000" w:themeColor="text1"/>
          <w:szCs w:val="24"/>
        </w:rPr>
        <w:t>ele</w:t>
      </w:r>
      <w:r w:rsidR="3BFA84EE" w:rsidRPr="00661BC4">
        <w:rPr>
          <w:rFonts w:cs="Times New Roman"/>
          <w:color w:val="000000" w:themeColor="text1"/>
          <w:szCs w:val="24"/>
        </w:rPr>
        <w:t>.</w:t>
      </w:r>
    </w:p>
    <w:p w14:paraId="228F4ADE" w14:textId="6C8F5098" w:rsidR="1A4794E2" w:rsidRPr="00661BC4" w:rsidRDefault="6B8946D2" w:rsidP="00713977">
      <w:pPr>
        <w:rPr>
          <w:rFonts w:cs="Times New Roman"/>
          <w:color w:val="000000" w:themeColor="text1"/>
        </w:rPr>
      </w:pPr>
      <w:r w:rsidRPr="00661BC4">
        <w:rPr>
          <w:rFonts w:cs="Times New Roman"/>
          <w:color w:val="000000" w:themeColor="text1"/>
        </w:rPr>
        <w:t>Selle punkti kehtestamise eesmärk on võtta üle NIS2</w:t>
      </w:r>
      <w:r w:rsidR="00B74FAA">
        <w:rPr>
          <w:rFonts w:cs="Times New Roman"/>
          <w:color w:val="000000" w:themeColor="text1"/>
        </w:rPr>
        <w:t>-</w:t>
      </w:r>
      <w:r w:rsidRPr="00661BC4">
        <w:rPr>
          <w:rFonts w:cs="Times New Roman"/>
          <w:color w:val="000000" w:themeColor="text1"/>
        </w:rPr>
        <w:t>direktiivi I lisa</w:t>
      </w:r>
      <w:r w:rsidR="00B74FAA">
        <w:rPr>
          <w:rFonts w:cs="Times New Roman"/>
          <w:color w:val="000000" w:themeColor="text1"/>
        </w:rPr>
        <w:t xml:space="preserve"> punkti</w:t>
      </w:r>
      <w:r w:rsidRPr="00661BC4">
        <w:rPr>
          <w:rFonts w:cs="Times New Roman"/>
          <w:color w:val="000000" w:themeColor="text1"/>
        </w:rPr>
        <w:t xml:space="preserve"> 1</w:t>
      </w:r>
      <w:r w:rsidR="00B74FAA">
        <w:rPr>
          <w:rFonts w:cs="Times New Roman"/>
          <w:color w:val="000000" w:themeColor="text1"/>
        </w:rPr>
        <w:t xml:space="preserve"> alapunkti </w:t>
      </w:r>
      <w:r w:rsidRPr="00661BC4">
        <w:rPr>
          <w:rFonts w:cs="Times New Roman"/>
          <w:color w:val="000000" w:themeColor="text1"/>
        </w:rPr>
        <w:t>d</w:t>
      </w:r>
      <w:r w:rsidR="00B74FAA">
        <w:rPr>
          <w:rFonts w:cs="Times New Roman"/>
          <w:color w:val="000000" w:themeColor="text1"/>
        </w:rPr>
        <w:t xml:space="preserve"> </w:t>
      </w:r>
      <w:r w:rsidRPr="00661BC4">
        <w:rPr>
          <w:rFonts w:cs="Times New Roman"/>
          <w:color w:val="000000" w:themeColor="text1"/>
        </w:rPr>
        <w:t xml:space="preserve">teine </w:t>
      </w:r>
      <w:r w:rsidR="00B74FAA">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direktiivi 2009/73/EÜ artikli 2 punktis 6 määratletud jaotussüsteemi haldurid</w:t>
      </w:r>
      <w:r w:rsidRPr="00661BC4">
        <w:rPr>
          <w:rFonts w:cs="Times New Roman"/>
          <w:color w:val="000000" w:themeColor="text1"/>
        </w:rPr>
        <w:t>). Direktiivi 2009/73/EÜ artikli 2 punkti 6 kohaselt on jaotussüsteemi haldur „</w:t>
      </w:r>
      <w:r w:rsidRPr="00F8190F">
        <w:rPr>
          <w:rFonts w:cs="Times New Roman"/>
          <w:color w:val="000000" w:themeColor="text1"/>
        </w:rPr>
        <w:t>füüsiline või juriidiline isik, kes täidab gaasi jaotamise ülesannet ja vastutab jaotussüsteemi kasutamise eest, tagades selle hoolduse ja vajadusel jaotussüsteemi ehitamise teatud paikkonnas, ning vajadusel gaasivõrgu vastastikuse ühendamise teiste võrkudega, ning kes tagab võrgu pikaajalise võime rahuldada mõistlikku nõudlust gaasi jaotamise järele“</w:t>
      </w:r>
      <w:r w:rsidRPr="00661BC4">
        <w:rPr>
          <w:rFonts w:cs="Times New Roman"/>
          <w:color w:val="000000" w:themeColor="text1"/>
        </w:rPr>
        <w:t xml:space="preserve">. </w:t>
      </w:r>
      <w:r w:rsidR="265592CE" w:rsidRPr="00661BC4">
        <w:rPr>
          <w:rFonts w:cs="Times New Roman"/>
          <w:color w:val="000000" w:themeColor="text1"/>
        </w:rPr>
        <w:t>Direktiiv 2009/73/EÜ tunnistati</w:t>
      </w:r>
      <w:r w:rsidR="365201ED" w:rsidRPr="00661BC4">
        <w:rPr>
          <w:rFonts w:cs="Times New Roman"/>
          <w:color w:val="000000" w:themeColor="text1"/>
        </w:rPr>
        <w:t xml:space="preserve"> 3. augustil 2024</w:t>
      </w:r>
      <w:r w:rsidR="265592CE" w:rsidRPr="00661BC4">
        <w:rPr>
          <w:rFonts w:cs="Times New Roman"/>
          <w:color w:val="000000" w:themeColor="text1"/>
        </w:rPr>
        <w:t xml:space="preserve"> kehtetuks direktiiviga </w:t>
      </w:r>
      <w:r w:rsidR="00EE7650">
        <w:rPr>
          <w:rFonts w:cs="Times New Roman"/>
          <w:color w:val="000000" w:themeColor="text1"/>
        </w:rPr>
        <w:t>(EL)</w:t>
      </w:r>
      <w:r w:rsidR="00EE7650" w:rsidRPr="00661BC4">
        <w:rPr>
          <w:rFonts w:cs="Times New Roman"/>
          <w:color w:val="000000" w:themeColor="text1"/>
        </w:rPr>
        <w:t xml:space="preserve"> </w:t>
      </w:r>
      <w:r w:rsidR="265592CE" w:rsidRPr="00661BC4">
        <w:rPr>
          <w:rFonts w:cs="Times New Roman"/>
          <w:color w:val="000000" w:themeColor="text1"/>
        </w:rPr>
        <w:t>2024/1788. Direktiivi</w:t>
      </w:r>
      <w:r w:rsidR="00EE7650">
        <w:rPr>
          <w:rFonts w:cs="Times New Roman"/>
          <w:color w:val="000000" w:themeColor="text1"/>
        </w:rPr>
        <w:t xml:space="preserve"> (EL)</w:t>
      </w:r>
      <w:r w:rsidR="265592CE" w:rsidRPr="00661BC4">
        <w:rPr>
          <w:rFonts w:cs="Times New Roman"/>
          <w:color w:val="000000" w:themeColor="text1"/>
        </w:rPr>
        <w:t xml:space="preserve"> 2024/1788 artiklit 95 arvestades ning </w:t>
      </w:r>
      <w:r w:rsidR="7DAD433F" w:rsidRPr="00661BC4">
        <w:rPr>
          <w:rFonts w:cs="Times New Roman"/>
          <w:color w:val="000000" w:themeColor="text1"/>
        </w:rPr>
        <w:t xml:space="preserve">lähtudes </w:t>
      </w:r>
      <w:r w:rsidR="265592CE" w:rsidRPr="00661BC4">
        <w:rPr>
          <w:rFonts w:cs="Times New Roman"/>
          <w:color w:val="000000" w:themeColor="text1"/>
        </w:rPr>
        <w:t xml:space="preserve">selle direktiivi IV lisas </w:t>
      </w:r>
      <w:r w:rsidR="00B74FAA">
        <w:rPr>
          <w:rFonts w:cs="Times New Roman"/>
          <w:color w:val="000000" w:themeColor="text1"/>
        </w:rPr>
        <w:t>esitat</w:t>
      </w:r>
      <w:r w:rsidR="265592CE" w:rsidRPr="00661BC4">
        <w:rPr>
          <w:rFonts w:cs="Times New Roman"/>
          <w:color w:val="000000" w:themeColor="text1"/>
        </w:rPr>
        <w:t xml:space="preserve">ud direktiivi 2009/73/EÜ ja direktiivi </w:t>
      </w:r>
      <w:r w:rsidR="00EE7650">
        <w:rPr>
          <w:rFonts w:cs="Times New Roman"/>
          <w:color w:val="000000" w:themeColor="text1"/>
        </w:rPr>
        <w:t>(EL)</w:t>
      </w:r>
      <w:r w:rsidR="00EE7650" w:rsidRPr="00661BC4">
        <w:rPr>
          <w:rFonts w:cs="Times New Roman"/>
          <w:color w:val="000000" w:themeColor="text1"/>
        </w:rPr>
        <w:t xml:space="preserve"> </w:t>
      </w:r>
      <w:r w:rsidR="265592CE" w:rsidRPr="00661BC4">
        <w:rPr>
          <w:rFonts w:cs="Times New Roman"/>
          <w:color w:val="000000" w:themeColor="text1"/>
        </w:rPr>
        <w:t xml:space="preserve">2024/1788 vastavustabelist, on direktiivi 2009/73/EÜ artikli 2 punkti 6 vasteks direktiivi </w:t>
      </w:r>
      <w:r w:rsidR="00EE7650">
        <w:rPr>
          <w:rFonts w:cs="Times New Roman"/>
          <w:color w:val="000000" w:themeColor="text1"/>
        </w:rPr>
        <w:t>(EL)</w:t>
      </w:r>
      <w:r w:rsidR="00EE7650" w:rsidRPr="00661BC4">
        <w:rPr>
          <w:rFonts w:cs="Times New Roman"/>
          <w:color w:val="000000" w:themeColor="text1"/>
        </w:rPr>
        <w:t xml:space="preserve"> </w:t>
      </w:r>
      <w:r w:rsidR="265592CE" w:rsidRPr="00661BC4">
        <w:rPr>
          <w:rFonts w:cs="Times New Roman"/>
          <w:color w:val="000000" w:themeColor="text1"/>
        </w:rPr>
        <w:t xml:space="preserve">2024/1788 artikli 2 punkt </w:t>
      </w:r>
      <w:r w:rsidR="3B589E45" w:rsidRPr="00661BC4">
        <w:rPr>
          <w:rFonts w:cs="Times New Roman"/>
          <w:color w:val="000000" w:themeColor="text1"/>
        </w:rPr>
        <w:t>20</w:t>
      </w:r>
      <w:r w:rsidR="265592CE" w:rsidRPr="00661BC4">
        <w:rPr>
          <w:rFonts w:cs="Times New Roman"/>
          <w:color w:val="000000" w:themeColor="text1"/>
        </w:rPr>
        <w:t>, mis</w:t>
      </w:r>
      <w:r w:rsidR="2A59F639" w:rsidRPr="00661BC4">
        <w:rPr>
          <w:rFonts w:cs="Times New Roman"/>
          <w:color w:val="000000" w:themeColor="text1"/>
        </w:rPr>
        <w:t xml:space="preserve"> defineerib selle </w:t>
      </w:r>
      <w:r w:rsidR="00B74FAA">
        <w:rPr>
          <w:rFonts w:cs="Times New Roman"/>
          <w:color w:val="000000" w:themeColor="text1"/>
        </w:rPr>
        <w:t>termini</w:t>
      </w:r>
      <w:r w:rsidR="2A59F639" w:rsidRPr="00661BC4">
        <w:rPr>
          <w:rFonts w:cs="Times New Roman"/>
          <w:color w:val="000000" w:themeColor="text1"/>
        </w:rPr>
        <w:t xml:space="preserve"> järgmiselt</w:t>
      </w:r>
      <w:r w:rsidRPr="00661BC4">
        <w:rPr>
          <w:rFonts w:cs="Times New Roman"/>
          <w:color w:val="000000" w:themeColor="text1"/>
        </w:rPr>
        <w:t>: „</w:t>
      </w:r>
      <w:r w:rsidRPr="00F8190F">
        <w:rPr>
          <w:rFonts w:cs="Times New Roman"/>
          <w:color w:val="000000" w:themeColor="text1"/>
        </w:rPr>
        <w:t>füüsiline või juriidiline isik, kes täidab maagaasi jaotamise ülesannet ja vastutab jaotussüsteemi käitamise, selle hoolduse tagamise ja vajaduse korral arendamise eest teatud paikkonnas, ning kohaldataval juhul selle teiste süsteemidega ühendamise eest ning selle eest, et on tagatud süsteemi pikaajaline võime rahuldada mõistlikku nõudlust maagaasi jaotamise järele“</w:t>
      </w:r>
      <w:r w:rsidRPr="00661BC4">
        <w:rPr>
          <w:rFonts w:cs="Times New Roman"/>
          <w:color w:val="000000" w:themeColor="text1"/>
        </w:rPr>
        <w:t>. S</w:t>
      </w:r>
      <w:r w:rsidR="0084046D">
        <w:rPr>
          <w:rFonts w:cs="Times New Roman"/>
          <w:color w:val="000000" w:themeColor="text1"/>
        </w:rPr>
        <w:t>ell</w:t>
      </w:r>
      <w:r w:rsidRPr="00661BC4">
        <w:rPr>
          <w:rFonts w:cs="Times New Roman"/>
          <w:color w:val="000000" w:themeColor="text1"/>
        </w:rPr>
        <w:t>e te</w:t>
      </w:r>
      <w:r w:rsidR="0084046D">
        <w:rPr>
          <w:rFonts w:cs="Times New Roman"/>
          <w:color w:val="000000" w:themeColor="text1"/>
        </w:rPr>
        <w:t>rmini</w:t>
      </w:r>
      <w:r w:rsidRPr="00661BC4">
        <w:rPr>
          <w:rFonts w:cs="Times New Roman"/>
          <w:color w:val="000000" w:themeColor="text1"/>
        </w:rPr>
        <w:t>ga on seotud ka direktiivi 2009/73/EÜ artikli 2 punkt 5 (</w:t>
      </w:r>
      <w:r w:rsidRPr="00661BC4">
        <w:rPr>
          <w:rFonts w:cs="Times New Roman"/>
          <w:i/>
          <w:iCs/>
          <w:color w:val="000000" w:themeColor="text1"/>
        </w:rPr>
        <w:t>„jaotamine” – maagaasi transportimine kohalike või piirkondlike torustike kaudu tarbijatele, välja arvatud tarnimine</w:t>
      </w:r>
      <w:r w:rsidRPr="00661BC4">
        <w:rPr>
          <w:rFonts w:cs="Times New Roman"/>
          <w:color w:val="000000" w:themeColor="text1"/>
        </w:rPr>
        <w:t xml:space="preserve">), mille vaste on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artikli 2 punkt 19 (</w:t>
      </w:r>
      <w:r w:rsidRPr="00661BC4">
        <w:rPr>
          <w:rFonts w:cs="Times New Roman"/>
          <w:i/>
          <w:iCs/>
          <w:color w:val="000000" w:themeColor="text1"/>
        </w:rPr>
        <w:t>„jaotamine“ – maagaasi transportimine kohalike või piirkondlike torustike kaudu selle edastamiseks tarbijatele, välja arvatud tarnimine</w:t>
      </w:r>
      <w:r w:rsidRPr="00661BC4">
        <w:rPr>
          <w:rFonts w:cs="Times New Roman"/>
          <w:color w:val="000000" w:themeColor="text1"/>
        </w:rPr>
        <w:t>).</w:t>
      </w:r>
    </w:p>
    <w:p w14:paraId="7372E94E" w14:textId="0170B0AF" w:rsidR="1A4794E2" w:rsidRPr="00661BC4" w:rsidRDefault="6B8946D2" w:rsidP="00713977">
      <w:pPr>
        <w:rPr>
          <w:rFonts w:cs="Times New Roman"/>
          <w:color w:val="000000" w:themeColor="text1"/>
        </w:rPr>
      </w:pPr>
      <w:r w:rsidRPr="00661BC4">
        <w:rPr>
          <w:rFonts w:cs="Times New Roman"/>
          <w:color w:val="000000" w:themeColor="text1"/>
        </w:rPr>
        <w:t>166 SE vastavustabeli vaste on siin</w:t>
      </w:r>
      <w:r w:rsidR="0084046D">
        <w:rPr>
          <w:rFonts w:cs="Times New Roman"/>
          <w:color w:val="000000" w:themeColor="text1"/>
        </w:rPr>
        <w:t>juures</w:t>
      </w:r>
      <w:r w:rsidRPr="00661BC4">
        <w:rPr>
          <w:rFonts w:cs="Times New Roman"/>
          <w:color w:val="000000" w:themeColor="text1"/>
        </w:rPr>
        <w:t xml:space="preserve"> sama mis </w:t>
      </w:r>
      <w:r w:rsidR="1B09D8A5" w:rsidRPr="00661BC4">
        <w:rPr>
          <w:rFonts w:cs="Times New Roman"/>
          <w:color w:val="000000" w:themeColor="text1"/>
        </w:rPr>
        <w:t>eelnõu</w:t>
      </w:r>
      <w:r w:rsidR="0084046D">
        <w:rPr>
          <w:rFonts w:cs="Times New Roman"/>
          <w:color w:val="000000" w:themeColor="text1"/>
        </w:rPr>
        <w:t>kohase</w:t>
      </w:r>
      <w:r w:rsidR="1B09D8A5" w:rsidRPr="00661BC4">
        <w:rPr>
          <w:rFonts w:cs="Times New Roman"/>
          <w:color w:val="000000" w:themeColor="text1"/>
        </w:rPr>
        <w:t xml:space="preserve"> KüTS</w:t>
      </w:r>
      <w:r w:rsidR="0084046D">
        <w:rPr>
          <w:rFonts w:cs="Times New Roman"/>
          <w:color w:val="000000" w:themeColor="text1"/>
        </w:rPr>
        <w:t>i</w:t>
      </w:r>
      <w:r w:rsidR="1B09D8A5" w:rsidRPr="00661BC4">
        <w:rPr>
          <w:rFonts w:cs="Times New Roman"/>
          <w:color w:val="000000" w:themeColor="text1"/>
        </w:rPr>
        <w:t xml:space="preserve"> § 3 l</w:t>
      </w:r>
      <w:r w:rsidR="0084046D">
        <w:rPr>
          <w:rFonts w:cs="Times New Roman"/>
          <w:color w:val="000000" w:themeColor="text1"/>
        </w:rPr>
        <w:t>õike</w:t>
      </w:r>
      <w:r w:rsidR="1B09D8A5" w:rsidRPr="00661BC4">
        <w:rPr>
          <w:rFonts w:cs="Times New Roman"/>
          <w:color w:val="000000" w:themeColor="text1"/>
        </w:rPr>
        <w:t xml:space="preserve"> 3 p</w:t>
      </w:r>
      <w:r w:rsidR="0084046D">
        <w:rPr>
          <w:rFonts w:cs="Times New Roman"/>
          <w:color w:val="000000" w:themeColor="text1"/>
        </w:rPr>
        <w:t>unkti</w:t>
      </w:r>
      <w:r w:rsidR="1B09D8A5" w:rsidRPr="00661BC4">
        <w:rPr>
          <w:rFonts w:cs="Times New Roman"/>
          <w:color w:val="000000" w:themeColor="text1"/>
        </w:rPr>
        <w:t xml:space="preserve"> 26</w:t>
      </w:r>
      <w:r w:rsidRPr="00661BC4">
        <w:rPr>
          <w:rFonts w:cs="Times New Roman"/>
          <w:color w:val="000000" w:themeColor="text1"/>
        </w:rPr>
        <w:t xml:space="preserve"> puhul, kuid eeld</w:t>
      </w:r>
      <w:r w:rsidR="0084046D">
        <w:rPr>
          <w:rFonts w:cs="Times New Roman"/>
          <w:color w:val="000000" w:themeColor="text1"/>
        </w:rPr>
        <w:t>atavasti</w:t>
      </w:r>
      <w:r w:rsidRPr="00661BC4">
        <w:rPr>
          <w:rFonts w:cs="Times New Roman"/>
          <w:color w:val="000000" w:themeColor="text1"/>
        </w:rPr>
        <w:t xml:space="preserve"> on </w:t>
      </w:r>
      <w:r w:rsidR="0084046D">
        <w:rPr>
          <w:rFonts w:cs="Times New Roman"/>
          <w:color w:val="000000" w:themeColor="text1"/>
        </w:rPr>
        <w:t>see seotud</w:t>
      </w:r>
      <w:r w:rsidRPr="00661BC4">
        <w:rPr>
          <w:rFonts w:cs="Times New Roman"/>
          <w:color w:val="000000" w:themeColor="text1"/>
        </w:rPr>
        <w:t xml:space="preserve"> maagaasiseaduse § 7 lõikega 3: „G</w:t>
      </w:r>
      <w:r w:rsidRPr="00B0353F">
        <w:rPr>
          <w:rFonts w:cs="Times New Roman"/>
          <w:color w:val="000000" w:themeColor="text1"/>
        </w:rPr>
        <w:t>aasi jaotamine käesoleva seaduse tähenduses on gaasi transportimine piirkondlike või jaotustorustike kaudu tarbijapaigaldisteni, kokkulepitud liitumispunktini või liitumispunktist jaotustorustikuni, kaasa arvatud ülekandevõrgu osa, mida kasutatakse gaasi kohalikuks jaotamiseks“</w:t>
      </w:r>
      <w:r w:rsidRPr="00661BC4">
        <w:rPr>
          <w:rFonts w:cs="Times New Roman"/>
          <w:color w:val="000000" w:themeColor="text1"/>
        </w:rPr>
        <w:t xml:space="preserve">. </w:t>
      </w:r>
      <w:r w:rsidR="0084046D">
        <w:rPr>
          <w:rFonts w:cs="Times New Roman"/>
          <w:color w:val="000000" w:themeColor="text1"/>
        </w:rPr>
        <w:t>Termini</w:t>
      </w:r>
      <w:r w:rsidRPr="00661BC4">
        <w:rPr>
          <w:rFonts w:cs="Times New Roman"/>
          <w:color w:val="000000" w:themeColor="text1"/>
        </w:rPr>
        <w:t xml:space="preserve"> „üksus“ kohta vt </w:t>
      </w:r>
      <w:r w:rsidR="67B59D7B" w:rsidRPr="00661BC4">
        <w:rPr>
          <w:rFonts w:cs="Times New Roman"/>
          <w:color w:val="000000" w:themeColor="text1"/>
        </w:rPr>
        <w:t>eelnõu</w:t>
      </w:r>
      <w:r w:rsidR="003E3B0F">
        <w:rPr>
          <w:rFonts w:cs="Times New Roman"/>
          <w:color w:val="000000" w:themeColor="text1"/>
        </w:rPr>
        <w:t>kohase</w:t>
      </w:r>
      <w:r w:rsidR="67B59D7B" w:rsidRPr="00661BC4">
        <w:rPr>
          <w:rFonts w:cs="Times New Roman"/>
          <w:color w:val="000000" w:themeColor="text1"/>
        </w:rPr>
        <w:t xml:space="preserve"> KüTS</w:t>
      </w:r>
      <w:r w:rsidR="003E3B0F">
        <w:rPr>
          <w:rFonts w:cs="Times New Roman"/>
          <w:color w:val="000000" w:themeColor="text1"/>
        </w:rPr>
        <w:t>i</w:t>
      </w:r>
      <w:r w:rsidR="67B59D7B" w:rsidRPr="00661BC4">
        <w:rPr>
          <w:rFonts w:cs="Times New Roman"/>
          <w:color w:val="000000" w:themeColor="text1"/>
        </w:rPr>
        <w:t xml:space="preserve"> § 2 p</w:t>
      </w:r>
      <w:r w:rsidR="003E3B0F">
        <w:rPr>
          <w:rFonts w:cs="Times New Roman"/>
          <w:color w:val="000000" w:themeColor="text1"/>
        </w:rPr>
        <w:t>unkti</w:t>
      </w:r>
      <w:r w:rsidR="67B59D7B" w:rsidRPr="00661BC4">
        <w:rPr>
          <w:rFonts w:cs="Times New Roman"/>
          <w:color w:val="000000" w:themeColor="text1"/>
        </w:rPr>
        <w:t xml:space="preserve"> 36</w:t>
      </w:r>
      <w:r w:rsidRPr="00661BC4">
        <w:rPr>
          <w:rFonts w:cs="Times New Roman"/>
          <w:color w:val="000000" w:themeColor="text1"/>
        </w:rPr>
        <w:t xml:space="preserve"> selgitust. Eelnõu kommenteeritava</w:t>
      </w:r>
      <w:r w:rsidR="00A81E74">
        <w:rPr>
          <w:rFonts w:cs="Times New Roman"/>
          <w:color w:val="000000" w:themeColor="text1"/>
        </w:rPr>
        <w:t>t</w:t>
      </w:r>
      <w:r w:rsidRPr="00661BC4">
        <w:rPr>
          <w:rFonts w:cs="Times New Roman"/>
          <w:color w:val="000000" w:themeColor="text1"/>
        </w:rPr>
        <w:t xml:space="preserve"> punkti sõnast</w:t>
      </w:r>
      <w:r w:rsidR="00A81E74">
        <w:rPr>
          <w:rFonts w:cs="Times New Roman"/>
          <w:color w:val="000000" w:themeColor="text1"/>
        </w:rPr>
        <w:t>ades</w:t>
      </w:r>
      <w:r w:rsidRPr="00661BC4">
        <w:rPr>
          <w:rFonts w:cs="Times New Roman"/>
          <w:color w:val="000000" w:themeColor="text1"/>
        </w:rPr>
        <w:t xml:space="preserve"> lähtuti ennekõike direktiivi 2009/73/EÜ sõnastusest (millele NIS2</w:t>
      </w:r>
      <w:r w:rsidR="00A81E74">
        <w:rPr>
          <w:rFonts w:cs="Times New Roman"/>
          <w:color w:val="000000" w:themeColor="text1"/>
        </w:rPr>
        <w:t>-</w:t>
      </w:r>
      <w:r w:rsidRPr="00661BC4">
        <w:rPr>
          <w:rFonts w:cs="Times New Roman"/>
          <w:color w:val="000000" w:themeColor="text1"/>
        </w:rPr>
        <w:t xml:space="preserve">direktiivis on ka viidatud), mitte direktiivist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w:t>
      </w:r>
      <w:r w:rsidR="00A81E74">
        <w:rPr>
          <w:rFonts w:cs="Times New Roman"/>
          <w:color w:val="000000" w:themeColor="text1"/>
        </w:rPr>
        <w:t>, mis</w:t>
      </w:r>
      <w:r w:rsidRPr="00661BC4">
        <w:rPr>
          <w:rFonts w:cs="Times New Roman"/>
          <w:color w:val="000000" w:themeColor="text1"/>
        </w:rPr>
        <w:t xml:space="preserve"> eri</w:t>
      </w:r>
      <w:r w:rsidR="00A81E74">
        <w:rPr>
          <w:rFonts w:cs="Times New Roman"/>
          <w:color w:val="000000" w:themeColor="text1"/>
        </w:rPr>
        <w:t>nevad üksteisest selle poolest, et ühes kasutatakse</w:t>
      </w:r>
      <w:r w:rsidRPr="00661BC4">
        <w:rPr>
          <w:rFonts w:cs="Times New Roman"/>
          <w:color w:val="000000" w:themeColor="text1"/>
        </w:rPr>
        <w:t xml:space="preserve"> sõna „ehitamine“</w:t>
      </w:r>
      <w:r w:rsidR="00A81E74">
        <w:rPr>
          <w:rFonts w:cs="Times New Roman"/>
          <w:color w:val="000000" w:themeColor="text1"/>
        </w:rPr>
        <w:t>, teises selle asemel</w:t>
      </w:r>
      <w:r w:rsidRPr="00661BC4">
        <w:rPr>
          <w:rFonts w:cs="Times New Roman"/>
          <w:color w:val="000000" w:themeColor="text1"/>
        </w:rPr>
        <w:t xml:space="preserve"> „arendamine“ (eelnõus kasutatakse viimast).</w:t>
      </w:r>
      <w:r w:rsidR="73B72215" w:rsidRPr="00661BC4">
        <w:rPr>
          <w:rFonts w:cs="Times New Roman"/>
          <w:color w:val="000000" w:themeColor="text1"/>
        </w:rPr>
        <w:t xml:space="preserve"> </w:t>
      </w:r>
      <w:r w:rsidR="00A81E74">
        <w:rPr>
          <w:rFonts w:cs="Times New Roman"/>
          <w:color w:val="000000" w:themeColor="text1"/>
        </w:rPr>
        <w:t xml:space="preserve">Eeskujuks </w:t>
      </w:r>
      <w:r w:rsidR="73B72215" w:rsidRPr="00661BC4">
        <w:rPr>
          <w:rFonts w:cs="Times New Roman"/>
          <w:color w:val="000000" w:themeColor="text1"/>
        </w:rPr>
        <w:t xml:space="preserve">valitud direktiivi </w:t>
      </w:r>
      <w:r w:rsidR="00A81E74">
        <w:rPr>
          <w:rFonts w:cs="Times New Roman"/>
          <w:color w:val="000000" w:themeColor="text1"/>
        </w:rPr>
        <w:t>kohta</w:t>
      </w:r>
      <w:r w:rsidR="00A81E74" w:rsidRPr="00661BC4">
        <w:rPr>
          <w:rFonts w:cs="Times New Roman"/>
          <w:color w:val="000000" w:themeColor="text1"/>
        </w:rPr>
        <w:t xml:space="preserve"> </w:t>
      </w:r>
      <w:r w:rsidR="73B72215" w:rsidRPr="00661BC4">
        <w:rPr>
          <w:rFonts w:cs="Times New Roman"/>
          <w:color w:val="000000" w:themeColor="text1"/>
        </w:rPr>
        <w:t>vt ka eelnõu</w:t>
      </w:r>
      <w:r w:rsidR="00A81E74">
        <w:rPr>
          <w:rFonts w:cs="Times New Roman"/>
          <w:color w:val="000000" w:themeColor="text1"/>
        </w:rPr>
        <w:t>kohase</w:t>
      </w:r>
      <w:r w:rsidR="73B72215" w:rsidRPr="00661BC4">
        <w:rPr>
          <w:rFonts w:cs="Times New Roman"/>
          <w:color w:val="000000" w:themeColor="text1"/>
        </w:rPr>
        <w:t xml:space="preserve"> KüTS</w:t>
      </w:r>
      <w:r w:rsidR="00A81E74">
        <w:rPr>
          <w:rFonts w:cs="Times New Roman"/>
          <w:color w:val="000000" w:themeColor="text1"/>
        </w:rPr>
        <w:t>i</w:t>
      </w:r>
      <w:r w:rsidR="73B72215" w:rsidRPr="00661BC4">
        <w:rPr>
          <w:rFonts w:cs="Times New Roman"/>
          <w:color w:val="000000" w:themeColor="text1"/>
        </w:rPr>
        <w:t xml:space="preserve"> § 3 l</w:t>
      </w:r>
      <w:r w:rsidR="00A81E74">
        <w:rPr>
          <w:rFonts w:cs="Times New Roman"/>
          <w:color w:val="000000" w:themeColor="text1"/>
        </w:rPr>
        <w:t>õike</w:t>
      </w:r>
      <w:r w:rsidR="73B72215" w:rsidRPr="00661BC4">
        <w:rPr>
          <w:rFonts w:cs="Times New Roman"/>
          <w:color w:val="000000" w:themeColor="text1"/>
        </w:rPr>
        <w:t xml:space="preserve"> 3 p</w:t>
      </w:r>
      <w:r w:rsidR="00A81E74">
        <w:rPr>
          <w:rFonts w:cs="Times New Roman"/>
          <w:color w:val="000000" w:themeColor="text1"/>
        </w:rPr>
        <w:t>unkti</w:t>
      </w:r>
      <w:r w:rsidR="73B72215" w:rsidRPr="00661BC4">
        <w:rPr>
          <w:rFonts w:cs="Times New Roman"/>
          <w:color w:val="000000" w:themeColor="text1"/>
        </w:rPr>
        <w:t xml:space="preserve"> 26 selgitust.</w:t>
      </w:r>
    </w:p>
    <w:p w14:paraId="166CA401" w14:textId="77777777" w:rsidR="00DB1F61" w:rsidRPr="00661BC4" w:rsidRDefault="00DB1F61" w:rsidP="00713977">
      <w:pPr>
        <w:rPr>
          <w:rFonts w:cs="Times New Roman"/>
          <w:color w:val="000000" w:themeColor="text1"/>
        </w:rPr>
      </w:pPr>
    </w:p>
    <w:p w14:paraId="2EF87E57" w14:textId="73CB0E40" w:rsidR="1A4794E2" w:rsidRPr="00661BC4" w:rsidRDefault="00A81E74" w:rsidP="00713977">
      <w:pPr>
        <w:rPr>
          <w:rFonts w:cs="Times New Roman"/>
          <w:color w:val="000000" w:themeColor="text1"/>
          <w:szCs w:val="24"/>
        </w:rPr>
      </w:pPr>
      <w:r>
        <w:rPr>
          <w:rFonts w:cs="Times New Roman"/>
          <w:b/>
          <w:bCs/>
          <w:color w:val="000000" w:themeColor="text1"/>
          <w:szCs w:val="24"/>
        </w:rPr>
        <w:t xml:space="preserve">Eelnõukohane </w:t>
      </w:r>
      <w:r w:rsidR="1A4794E2" w:rsidRPr="00661BC4">
        <w:rPr>
          <w:rFonts w:cs="Times New Roman"/>
          <w:b/>
          <w:bCs/>
          <w:color w:val="000000" w:themeColor="text1"/>
          <w:szCs w:val="24"/>
        </w:rPr>
        <w:t>KüTS</w:t>
      </w:r>
      <w:r>
        <w:rPr>
          <w:rFonts w:cs="Times New Roman"/>
          <w:b/>
          <w:bCs/>
          <w:color w:val="000000" w:themeColor="text1"/>
          <w:szCs w:val="24"/>
        </w:rPr>
        <w:t>i</w:t>
      </w:r>
      <w:r w:rsidR="1A4794E2" w:rsidRPr="00661BC4">
        <w:rPr>
          <w:rFonts w:cs="Times New Roman"/>
          <w:b/>
          <w:bCs/>
          <w:color w:val="000000" w:themeColor="text1"/>
          <w:szCs w:val="24"/>
        </w:rPr>
        <w:t xml:space="preserve"> § 3 l</w:t>
      </w:r>
      <w:r>
        <w:rPr>
          <w:rFonts w:cs="Times New Roman"/>
          <w:b/>
          <w:bCs/>
          <w:color w:val="000000" w:themeColor="text1"/>
          <w:szCs w:val="24"/>
        </w:rPr>
        <w:t>õike</w:t>
      </w:r>
      <w:r w:rsidR="1A4794E2" w:rsidRPr="00661BC4">
        <w:rPr>
          <w:rFonts w:cs="Times New Roman"/>
          <w:b/>
          <w:bCs/>
          <w:color w:val="000000" w:themeColor="text1"/>
          <w:szCs w:val="24"/>
        </w:rPr>
        <w:t xml:space="preserve"> 3 p</w:t>
      </w:r>
      <w:r>
        <w:rPr>
          <w:rFonts w:cs="Times New Roman"/>
          <w:b/>
          <w:bCs/>
          <w:color w:val="000000" w:themeColor="text1"/>
          <w:szCs w:val="24"/>
        </w:rPr>
        <w:t>unkt</w:t>
      </w:r>
      <w:r w:rsidR="1A4794E2" w:rsidRPr="00661BC4">
        <w:rPr>
          <w:rFonts w:cs="Times New Roman"/>
          <w:b/>
          <w:bCs/>
          <w:color w:val="000000" w:themeColor="text1"/>
          <w:szCs w:val="24"/>
        </w:rPr>
        <w:t xml:space="preserve"> 4</w:t>
      </w:r>
      <w:r w:rsidR="00922354">
        <w:rPr>
          <w:rFonts w:cs="Times New Roman"/>
          <w:b/>
          <w:bCs/>
          <w:color w:val="000000" w:themeColor="text1"/>
          <w:szCs w:val="24"/>
        </w:rPr>
        <w:t>2</w:t>
      </w:r>
      <w:r w:rsidR="1A4794E2" w:rsidRPr="00661BC4">
        <w:rPr>
          <w:rFonts w:cs="Times New Roman"/>
          <w:b/>
          <w:bCs/>
          <w:color w:val="000000" w:themeColor="text1"/>
          <w:szCs w:val="24"/>
        </w:rPr>
        <w:t xml:space="preserve"> </w:t>
      </w:r>
      <w:r>
        <w:rPr>
          <w:rFonts w:cs="Times New Roman"/>
          <w:color w:val="000000" w:themeColor="text1"/>
          <w:szCs w:val="24"/>
        </w:rPr>
        <w:t>sätesta</w:t>
      </w:r>
      <w:r w:rsidRPr="00661BC4">
        <w:rPr>
          <w:rFonts w:cs="Times New Roman"/>
          <w:color w:val="000000" w:themeColor="text1"/>
          <w:szCs w:val="24"/>
        </w:rPr>
        <w:t>b</w:t>
      </w:r>
      <w:r w:rsidR="1A4794E2" w:rsidRPr="00661BC4">
        <w:rPr>
          <w:rFonts w:cs="Times New Roman"/>
          <w:color w:val="000000" w:themeColor="text1"/>
          <w:szCs w:val="24"/>
        </w:rPr>
        <w:t xml:space="preserve"> üliolulise üksusena üksuse, kes täidab maagaasi ülekandmise ülesannet ja vastutab ülekandesüsteemi käitamise eest, tagades selle ülekandesüsteemi hooldamise ja vajaduse korral arendamise teatud paikkonnas, ning tagab vajaduse korral maagaasivõrgu ühendamise teiste maagaasivõrkudega ja maagaasivõrgu pikaajalise võime rahuldada mõistlikku nõudlust maagaasi ülekandmise järele.</w:t>
      </w:r>
      <w:r w:rsidR="54F8DB5B" w:rsidRPr="00661BC4">
        <w:rPr>
          <w:rFonts w:cs="Times New Roman"/>
          <w:color w:val="000000" w:themeColor="text1"/>
          <w:szCs w:val="24"/>
        </w:rPr>
        <w:t xml:space="preserve"> Selline üksus on ülioluline üksus, kui </w:t>
      </w:r>
      <w:r>
        <w:rPr>
          <w:rFonts w:cs="Times New Roman"/>
          <w:color w:val="000000" w:themeColor="text1"/>
          <w:szCs w:val="24"/>
        </w:rPr>
        <w:t>see vastab</w:t>
      </w:r>
      <w:r w:rsidR="54F8DB5B" w:rsidRPr="00661BC4">
        <w:rPr>
          <w:rFonts w:cs="Times New Roman"/>
          <w:color w:val="000000" w:themeColor="text1"/>
          <w:szCs w:val="24"/>
        </w:rPr>
        <w:t xml:space="preserve"> ka k</w:t>
      </w:r>
      <w:r>
        <w:rPr>
          <w:rFonts w:cs="Times New Roman"/>
          <w:color w:val="000000" w:themeColor="text1"/>
          <w:szCs w:val="24"/>
        </w:rPr>
        <w:t>õn</w:t>
      </w:r>
      <w:r w:rsidR="54F8DB5B" w:rsidRPr="00661BC4">
        <w:rPr>
          <w:rFonts w:cs="Times New Roman"/>
          <w:color w:val="000000" w:themeColor="text1"/>
          <w:szCs w:val="24"/>
        </w:rPr>
        <w:t>esoleva lõike sissejuhatavas osas nimetatud piirmäärad</w:t>
      </w:r>
      <w:r>
        <w:rPr>
          <w:rFonts w:cs="Times New Roman"/>
          <w:color w:val="000000" w:themeColor="text1"/>
          <w:szCs w:val="24"/>
        </w:rPr>
        <w:t>ele</w:t>
      </w:r>
      <w:r w:rsidR="54F8DB5B" w:rsidRPr="00661BC4">
        <w:rPr>
          <w:rFonts w:cs="Times New Roman"/>
          <w:color w:val="000000" w:themeColor="text1"/>
          <w:szCs w:val="24"/>
        </w:rPr>
        <w:t>.</w:t>
      </w:r>
    </w:p>
    <w:p w14:paraId="31DCA8FF" w14:textId="0DE2E258" w:rsidR="4C08DDAA" w:rsidRPr="00661BC4" w:rsidRDefault="506C7917" w:rsidP="00713977">
      <w:pPr>
        <w:rPr>
          <w:rFonts w:cs="Times New Roman"/>
          <w:color w:val="000000" w:themeColor="text1"/>
        </w:rPr>
      </w:pPr>
      <w:r w:rsidRPr="00661BC4">
        <w:rPr>
          <w:rFonts w:cs="Times New Roman"/>
          <w:color w:val="000000" w:themeColor="text1"/>
        </w:rPr>
        <w:t>Selle</w:t>
      </w:r>
      <w:r w:rsidR="00A81E74">
        <w:rPr>
          <w:rFonts w:cs="Times New Roman"/>
          <w:color w:val="000000" w:themeColor="text1"/>
        </w:rPr>
        <w:t xml:space="preserve"> punktiga kavandatakse üle võtta</w:t>
      </w:r>
      <w:r w:rsidRPr="00661BC4">
        <w:rPr>
          <w:rFonts w:cs="Times New Roman"/>
          <w:color w:val="000000" w:themeColor="text1"/>
        </w:rPr>
        <w:t xml:space="preserve"> NIS2</w:t>
      </w:r>
      <w:r w:rsidR="00A81E74">
        <w:rPr>
          <w:rFonts w:cs="Times New Roman"/>
          <w:color w:val="000000" w:themeColor="text1"/>
        </w:rPr>
        <w:t>-</w:t>
      </w:r>
      <w:r w:rsidRPr="00661BC4">
        <w:rPr>
          <w:rFonts w:cs="Times New Roman"/>
          <w:color w:val="000000" w:themeColor="text1"/>
        </w:rPr>
        <w:t>direktiivi I lisa</w:t>
      </w:r>
      <w:r w:rsidR="00A81E74">
        <w:rPr>
          <w:rFonts w:cs="Times New Roman"/>
          <w:color w:val="000000" w:themeColor="text1"/>
        </w:rPr>
        <w:t xml:space="preserve"> punkti</w:t>
      </w:r>
      <w:r w:rsidRPr="00661BC4">
        <w:rPr>
          <w:rFonts w:cs="Times New Roman"/>
          <w:color w:val="000000" w:themeColor="text1"/>
        </w:rPr>
        <w:t xml:space="preserve"> 1</w:t>
      </w:r>
      <w:r w:rsidR="00A81E74">
        <w:rPr>
          <w:rFonts w:cs="Times New Roman"/>
          <w:color w:val="000000" w:themeColor="text1"/>
        </w:rPr>
        <w:t xml:space="preserve"> alapunkti </w:t>
      </w:r>
      <w:r w:rsidRPr="00661BC4">
        <w:rPr>
          <w:rFonts w:cs="Times New Roman"/>
          <w:color w:val="000000" w:themeColor="text1"/>
        </w:rPr>
        <w:t>d</w:t>
      </w:r>
      <w:r w:rsidR="00A81E74">
        <w:rPr>
          <w:rFonts w:cs="Times New Roman"/>
          <w:color w:val="000000" w:themeColor="text1"/>
        </w:rPr>
        <w:t xml:space="preserve"> </w:t>
      </w:r>
      <w:r w:rsidRPr="00661BC4">
        <w:rPr>
          <w:rFonts w:cs="Times New Roman"/>
          <w:color w:val="000000" w:themeColor="text1"/>
        </w:rPr>
        <w:t xml:space="preserve">kolmas </w:t>
      </w:r>
      <w:r w:rsidR="00A81E74">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direktiivi 2009/73/EÜ artikli 2 punktis 4 määratletud ülekandesüsteemi haldurid</w:t>
      </w:r>
      <w:r w:rsidRPr="00661BC4">
        <w:rPr>
          <w:rFonts w:cs="Times New Roman"/>
          <w:color w:val="000000" w:themeColor="text1"/>
        </w:rPr>
        <w:t>). Direktiivi 2009/73/EÜ artikli 2 punkti 4 kohaselt on ülekandesüsteemi haldur „</w:t>
      </w:r>
      <w:r w:rsidRPr="003F6CA0">
        <w:rPr>
          <w:rFonts w:cs="Times New Roman"/>
          <w:color w:val="000000" w:themeColor="text1"/>
        </w:rPr>
        <w:t>füüsiline või juriidiline isik, kes täidab ülekande ülesannet ja vastutab ülekandesüsteemi kasutamise eest, tagades selle hoolduse ja vajadusel ülekandesüsteemi ehitamise teatud paikkonnas, ning vajadusel gaasivõrkude vastastikuse ühendamise teiste võrkudega, ning kes tagab võrgu pikaajalise võime rahuldada mõistlikku nõudlust gaasi transportimise järele“</w:t>
      </w:r>
      <w:r w:rsidRPr="00661BC4">
        <w:rPr>
          <w:rFonts w:cs="Times New Roman"/>
          <w:color w:val="000000" w:themeColor="text1"/>
        </w:rPr>
        <w:t xml:space="preserve">. </w:t>
      </w:r>
      <w:r w:rsidR="0094D525" w:rsidRPr="00661BC4">
        <w:rPr>
          <w:rFonts w:cs="Times New Roman"/>
          <w:color w:val="000000" w:themeColor="text1"/>
        </w:rPr>
        <w:t>Direktiiv 2009/73/EÜ tunnistati</w:t>
      </w:r>
      <w:r w:rsidR="7632B1FB" w:rsidRPr="00661BC4">
        <w:rPr>
          <w:rFonts w:cs="Times New Roman"/>
          <w:color w:val="000000" w:themeColor="text1"/>
        </w:rPr>
        <w:t xml:space="preserve"> 3. augustil 2024</w:t>
      </w:r>
      <w:r w:rsidR="0094D525" w:rsidRPr="00661BC4">
        <w:rPr>
          <w:rFonts w:cs="Times New Roman"/>
          <w:color w:val="000000" w:themeColor="text1"/>
        </w:rPr>
        <w:t xml:space="preserve"> kehtetuks direktiiviga </w:t>
      </w:r>
      <w:r w:rsidR="00EE7650">
        <w:rPr>
          <w:rFonts w:cs="Times New Roman"/>
          <w:color w:val="000000" w:themeColor="text1"/>
        </w:rPr>
        <w:t>(EL)</w:t>
      </w:r>
      <w:r w:rsidR="00EE7650" w:rsidRPr="00661BC4">
        <w:rPr>
          <w:rFonts w:cs="Times New Roman"/>
          <w:color w:val="000000" w:themeColor="text1"/>
        </w:rPr>
        <w:t xml:space="preserve"> </w:t>
      </w:r>
      <w:r w:rsidR="0094D525" w:rsidRPr="00661BC4">
        <w:rPr>
          <w:rFonts w:cs="Times New Roman"/>
          <w:color w:val="000000" w:themeColor="text1"/>
        </w:rPr>
        <w:t xml:space="preserve">2024/1788. Direktiivi </w:t>
      </w:r>
      <w:r w:rsidR="00EE7650">
        <w:rPr>
          <w:rFonts w:cs="Times New Roman"/>
          <w:color w:val="000000" w:themeColor="text1"/>
        </w:rPr>
        <w:t>(EL)</w:t>
      </w:r>
      <w:r w:rsidR="0094D525" w:rsidRPr="00661BC4">
        <w:rPr>
          <w:rFonts w:cs="Times New Roman"/>
          <w:color w:val="000000" w:themeColor="text1"/>
        </w:rPr>
        <w:t xml:space="preserve"> 2024/1788 artiklit 95 arvestades ning lähtudes selle direktiivi IV lisas </w:t>
      </w:r>
      <w:r w:rsidR="00A81E74">
        <w:rPr>
          <w:rFonts w:cs="Times New Roman"/>
          <w:color w:val="000000" w:themeColor="text1"/>
        </w:rPr>
        <w:t>esitat</w:t>
      </w:r>
      <w:r w:rsidR="0094D525" w:rsidRPr="00661BC4">
        <w:rPr>
          <w:rFonts w:cs="Times New Roman"/>
          <w:color w:val="000000" w:themeColor="text1"/>
        </w:rPr>
        <w:t xml:space="preserve">ud direktiivi 2009/73/EÜ ja direktiivi </w:t>
      </w:r>
      <w:r w:rsidR="00EE7650">
        <w:rPr>
          <w:rFonts w:cs="Times New Roman"/>
          <w:color w:val="000000" w:themeColor="text1"/>
        </w:rPr>
        <w:t>(EL)</w:t>
      </w:r>
      <w:r w:rsidR="00EE7650" w:rsidRPr="00661BC4">
        <w:rPr>
          <w:rFonts w:cs="Times New Roman"/>
          <w:color w:val="000000" w:themeColor="text1"/>
        </w:rPr>
        <w:t xml:space="preserve"> </w:t>
      </w:r>
      <w:r w:rsidR="0094D525" w:rsidRPr="00661BC4">
        <w:rPr>
          <w:rFonts w:cs="Times New Roman"/>
          <w:color w:val="000000" w:themeColor="text1"/>
        </w:rPr>
        <w:t xml:space="preserve">2024/1788 vastavustabelist, on direktiivi 2009/73/EÜ artikli 2 punkti 4 vasteks direktiivi </w:t>
      </w:r>
      <w:r w:rsidR="00EE7650">
        <w:rPr>
          <w:rFonts w:cs="Times New Roman"/>
          <w:color w:val="000000" w:themeColor="text1"/>
        </w:rPr>
        <w:t>(EL)</w:t>
      </w:r>
      <w:r w:rsidR="00EE7650" w:rsidRPr="00661BC4">
        <w:rPr>
          <w:rFonts w:cs="Times New Roman"/>
          <w:color w:val="000000" w:themeColor="text1"/>
        </w:rPr>
        <w:t xml:space="preserve"> </w:t>
      </w:r>
      <w:r w:rsidR="0094D525" w:rsidRPr="00661BC4">
        <w:rPr>
          <w:rFonts w:cs="Times New Roman"/>
          <w:color w:val="000000" w:themeColor="text1"/>
        </w:rPr>
        <w:t xml:space="preserve">2024/1788 artikli 2 punkt 18, mis defineerib selle </w:t>
      </w:r>
      <w:r w:rsidR="00A81E74">
        <w:rPr>
          <w:rFonts w:cs="Times New Roman"/>
          <w:color w:val="000000" w:themeColor="text1"/>
        </w:rPr>
        <w:t>termini</w:t>
      </w:r>
      <w:r w:rsidR="00A81E74" w:rsidRPr="00661BC4">
        <w:rPr>
          <w:rFonts w:cs="Times New Roman"/>
          <w:color w:val="000000" w:themeColor="text1"/>
        </w:rPr>
        <w:t xml:space="preserve"> </w:t>
      </w:r>
      <w:r w:rsidR="0094D525" w:rsidRPr="00661BC4">
        <w:rPr>
          <w:rFonts w:cs="Times New Roman"/>
          <w:color w:val="000000" w:themeColor="text1"/>
        </w:rPr>
        <w:t>kui</w:t>
      </w:r>
      <w:r w:rsidRPr="00661BC4">
        <w:rPr>
          <w:rFonts w:cs="Times New Roman"/>
          <w:color w:val="000000" w:themeColor="text1"/>
        </w:rPr>
        <w:t>: „</w:t>
      </w:r>
      <w:r w:rsidRPr="003F6CA0">
        <w:rPr>
          <w:rFonts w:cs="Times New Roman"/>
          <w:color w:val="000000" w:themeColor="text1"/>
        </w:rPr>
        <w:t xml:space="preserve">füüsiline või juriidiline isik, kes täidab </w:t>
      </w:r>
      <w:r w:rsidRPr="003F6CA0">
        <w:rPr>
          <w:rFonts w:cs="Times New Roman"/>
          <w:color w:val="000000" w:themeColor="text1"/>
        </w:rPr>
        <w:lastRenderedPageBreak/>
        <w:t>ülekande ülesannet ja vastutab ülekandesüsteemi käitamise, selle hoolduse tagamise ja vajaduse korral ülekandesüsteemi arendamise eest teatud paikkonnas, ning kohaldataval juhul selle teiste süsteemidega ühendamise eest, ning selle eest, et on tagatud süsteemi pikaajaline võime rahuldada mõistlikku nõudlust maagaasi transportimise järele“</w:t>
      </w:r>
      <w:r w:rsidRPr="00661BC4">
        <w:rPr>
          <w:rFonts w:cs="Times New Roman"/>
          <w:color w:val="000000" w:themeColor="text1"/>
        </w:rPr>
        <w:t>.</w:t>
      </w:r>
    </w:p>
    <w:p w14:paraId="00D0D406" w14:textId="2E703882" w:rsidR="4C08DDAA" w:rsidRPr="00661BC4" w:rsidRDefault="506C7917" w:rsidP="00713977">
      <w:pPr>
        <w:rPr>
          <w:rFonts w:cs="Times New Roman"/>
          <w:color w:val="000000" w:themeColor="text1"/>
        </w:rPr>
      </w:pPr>
      <w:r w:rsidRPr="00661BC4">
        <w:rPr>
          <w:rFonts w:cs="Times New Roman"/>
          <w:color w:val="000000" w:themeColor="text1"/>
        </w:rPr>
        <w:t xml:space="preserve">166 SE vastavustabeli vaste on siin sama mis </w:t>
      </w:r>
      <w:r w:rsidR="122E0C6D" w:rsidRPr="00661BC4">
        <w:rPr>
          <w:rFonts w:cs="Times New Roman"/>
          <w:color w:val="000000" w:themeColor="text1"/>
        </w:rPr>
        <w:t>eelnõu</w:t>
      </w:r>
      <w:r w:rsidR="00A81E74">
        <w:rPr>
          <w:rFonts w:cs="Times New Roman"/>
          <w:color w:val="000000" w:themeColor="text1"/>
        </w:rPr>
        <w:t>kohase</w:t>
      </w:r>
      <w:r w:rsidR="122E0C6D" w:rsidRPr="00661BC4">
        <w:rPr>
          <w:rFonts w:cs="Times New Roman"/>
          <w:color w:val="000000" w:themeColor="text1"/>
        </w:rPr>
        <w:t xml:space="preserve"> KüTS</w:t>
      </w:r>
      <w:r w:rsidR="00A81E74">
        <w:rPr>
          <w:rFonts w:cs="Times New Roman"/>
          <w:color w:val="000000" w:themeColor="text1"/>
        </w:rPr>
        <w:t>i</w:t>
      </w:r>
      <w:r w:rsidR="122E0C6D" w:rsidRPr="00661BC4">
        <w:rPr>
          <w:rFonts w:cs="Times New Roman"/>
          <w:color w:val="000000" w:themeColor="text1"/>
        </w:rPr>
        <w:t xml:space="preserve"> § 3 l</w:t>
      </w:r>
      <w:r w:rsidR="00A81E74">
        <w:rPr>
          <w:rFonts w:cs="Times New Roman"/>
          <w:color w:val="000000" w:themeColor="text1"/>
        </w:rPr>
        <w:t>õike</w:t>
      </w:r>
      <w:r w:rsidR="122E0C6D" w:rsidRPr="00661BC4">
        <w:rPr>
          <w:rFonts w:cs="Times New Roman"/>
          <w:color w:val="000000" w:themeColor="text1"/>
        </w:rPr>
        <w:t xml:space="preserve"> 3 p</w:t>
      </w:r>
      <w:r w:rsidR="00A81E74">
        <w:rPr>
          <w:rFonts w:cs="Times New Roman"/>
          <w:color w:val="000000" w:themeColor="text1"/>
        </w:rPr>
        <w:t>unkti</w:t>
      </w:r>
      <w:r w:rsidR="122E0C6D" w:rsidRPr="00661BC4">
        <w:rPr>
          <w:rFonts w:cs="Times New Roman"/>
          <w:color w:val="000000" w:themeColor="text1"/>
        </w:rPr>
        <w:t xml:space="preserve"> 26</w:t>
      </w:r>
      <w:r w:rsidRPr="00661BC4">
        <w:rPr>
          <w:rFonts w:cs="Times New Roman"/>
          <w:color w:val="000000" w:themeColor="text1"/>
        </w:rPr>
        <w:t xml:space="preserve"> puhul, kuid eeld</w:t>
      </w:r>
      <w:r w:rsidR="00A81E74">
        <w:rPr>
          <w:rFonts w:cs="Times New Roman"/>
          <w:color w:val="000000" w:themeColor="text1"/>
        </w:rPr>
        <w:t>atavasti</w:t>
      </w:r>
      <w:r w:rsidRPr="00661BC4">
        <w:rPr>
          <w:rFonts w:cs="Times New Roman"/>
          <w:color w:val="000000" w:themeColor="text1"/>
        </w:rPr>
        <w:t xml:space="preserve"> on s</w:t>
      </w:r>
      <w:r w:rsidR="00A81E74">
        <w:rPr>
          <w:rFonts w:cs="Times New Roman"/>
          <w:color w:val="000000" w:themeColor="text1"/>
        </w:rPr>
        <w:t>ee</w:t>
      </w:r>
      <w:r w:rsidRPr="00661BC4">
        <w:rPr>
          <w:rFonts w:cs="Times New Roman"/>
          <w:color w:val="000000" w:themeColor="text1"/>
        </w:rPr>
        <w:t xml:space="preserve"> seo</w:t>
      </w:r>
      <w:r w:rsidR="00A81E74">
        <w:rPr>
          <w:rFonts w:cs="Times New Roman"/>
          <w:color w:val="000000" w:themeColor="text1"/>
        </w:rPr>
        <w:t>tud</w:t>
      </w:r>
      <w:r w:rsidRPr="00661BC4">
        <w:rPr>
          <w:rFonts w:cs="Times New Roman"/>
          <w:color w:val="000000" w:themeColor="text1"/>
        </w:rPr>
        <w:t xml:space="preserve"> maagaasiseaduse § 7 lõikega 2: </w:t>
      </w:r>
      <w:r w:rsidRPr="003F6CA0">
        <w:rPr>
          <w:rFonts w:cs="Times New Roman"/>
          <w:color w:val="000000" w:themeColor="text1"/>
        </w:rPr>
        <w:t>„Gaasi ülekanne käesoleva seaduse tähenduses on gaasi transportimine ülekandevõrgu kaudu kokkulepitud liitumispunktini või liitumispunktist ülekandevõrguni. Gaasi ülekandeks ei peeta tootmisetapi torustiku ega ülekandevõrgu osa kasutamist gaasi kohalikuks jaotamiseks.“</w:t>
      </w:r>
      <w:r w:rsidRPr="00661BC4">
        <w:rPr>
          <w:rFonts w:cs="Times New Roman"/>
          <w:color w:val="000000" w:themeColor="text1"/>
        </w:rPr>
        <w:t xml:space="preserve"> </w:t>
      </w:r>
      <w:r w:rsidR="00A81E74">
        <w:rPr>
          <w:rFonts w:cs="Times New Roman"/>
          <w:color w:val="000000" w:themeColor="text1"/>
        </w:rPr>
        <w:t>Termini</w:t>
      </w:r>
      <w:r w:rsidRPr="00661BC4">
        <w:rPr>
          <w:rFonts w:cs="Times New Roman"/>
          <w:color w:val="000000" w:themeColor="text1"/>
        </w:rPr>
        <w:t xml:space="preserve"> „üksus“ kohta vt</w:t>
      </w:r>
      <w:r w:rsidR="63C64120" w:rsidRPr="00661BC4">
        <w:rPr>
          <w:rFonts w:cs="Times New Roman"/>
          <w:color w:val="000000" w:themeColor="text1"/>
        </w:rPr>
        <w:t xml:space="preserve"> eelnõu</w:t>
      </w:r>
      <w:r w:rsidR="00A81E74">
        <w:rPr>
          <w:rFonts w:cs="Times New Roman"/>
          <w:color w:val="000000" w:themeColor="text1"/>
        </w:rPr>
        <w:t>kohase</w:t>
      </w:r>
      <w:r w:rsidR="63C64120" w:rsidRPr="00661BC4">
        <w:rPr>
          <w:rFonts w:cs="Times New Roman"/>
          <w:color w:val="000000" w:themeColor="text1"/>
        </w:rPr>
        <w:t xml:space="preserve"> KüTS</w:t>
      </w:r>
      <w:r w:rsidR="00A81E74">
        <w:rPr>
          <w:rFonts w:cs="Times New Roman"/>
          <w:color w:val="000000" w:themeColor="text1"/>
        </w:rPr>
        <w:t>i</w:t>
      </w:r>
      <w:r w:rsidR="63C64120" w:rsidRPr="00661BC4">
        <w:rPr>
          <w:rFonts w:cs="Times New Roman"/>
          <w:color w:val="000000" w:themeColor="text1"/>
        </w:rPr>
        <w:t xml:space="preserve"> § 2 p</w:t>
      </w:r>
      <w:r w:rsidR="00A81E74">
        <w:rPr>
          <w:rFonts w:cs="Times New Roman"/>
          <w:color w:val="000000" w:themeColor="text1"/>
        </w:rPr>
        <w:t>unkti</w:t>
      </w:r>
      <w:r w:rsidR="63C64120" w:rsidRPr="00661BC4">
        <w:rPr>
          <w:rFonts w:cs="Times New Roman"/>
          <w:color w:val="000000" w:themeColor="text1"/>
        </w:rPr>
        <w:t xml:space="preserve"> 36</w:t>
      </w:r>
      <w:r w:rsidRPr="00661BC4">
        <w:rPr>
          <w:rFonts w:cs="Times New Roman"/>
          <w:color w:val="000000" w:themeColor="text1"/>
        </w:rPr>
        <w:t xml:space="preserve"> selgitust. Eelnõu kommenteeritava</w:t>
      </w:r>
      <w:r w:rsidR="00A81E74">
        <w:rPr>
          <w:rFonts w:cs="Times New Roman"/>
          <w:color w:val="000000" w:themeColor="text1"/>
        </w:rPr>
        <w:t>t</w:t>
      </w:r>
      <w:r w:rsidRPr="00661BC4">
        <w:rPr>
          <w:rFonts w:cs="Times New Roman"/>
          <w:color w:val="000000" w:themeColor="text1"/>
        </w:rPr>
        <w:t xml:space="preserve"> punkti sõnast</w:t>
      </w:r>
      <w:r w:rsidR="00A81E74">
        <w:rPr>
          <w:rFonts w:cs="Times New Roman"/>
          <w:color w:val="000000" w:themeColor="text1"/>
        </w:rPr>
        <w:t>ades</w:t>
      </w:r>
      <w:r w:rsidRPr="00661BC4">
        <w:rPr>
          <w:rFonts w:cs="Times New Roman"/>
          <w:color w:val="000000" w:themeColor="text1"/>
        </w:rPr>
        <w:t xml:space="preserve"> lähtuti nii direktiivi 2009/73/EÜ (millele NIS2</w:t>
      </w:r>
      <w:r w:rsidR="00A81E74">
        <w:rPr>
          <w:rFonts w:cs="Times New Roman"/>
          <w:color w:val="000000" w:themeColor="text1"/>
        </w:rPr>
        <w:t>-</w:t>
      </w:r>
      <w:r w:rsidRPr="00661BC4">
        <w:rPr>
          <w:rFonts w:cs="Times New Roman"/>
          <w:color w:val="000000" w:themeColor="text1"/>
        </w:rPr>
        <w:t xml:space="preserve">direktiivis on ka viidatud) kui ka direktiivi </w:t>
      </w:r>
      <w:r w:rsidR="00EE7650">
        <w:rPr>
          <w:rFonts w:cs="Times New Roman"/>
          <w:color w:val="000000" w:themeColor="text1"/>
        </w:rPr>
        <w:t>(EL)</w:t>
      </w:r>
      <w:r w:rsidR="00EE7650" w:rsidRPr="00661BC4">
        <w:rPr>
          <w:rFonts w:cs="Times New Roman"/>
          <w:color w:val="000000" w:themeColor="text1"/>
        </w:rPr>
        <w:t xml:space="preserve"> </w:t>
      </w:r>
      <w:r w:rsidRPr="00661BC4">
        <w:rPr>
          <w:rFonts w:cs="Times New Roman"/>
          <w:color w:val="000000" w:themeColor="text1"/>
        </w:rPr>
        <w:t>2024/1788 sõnastusest.</w:t>
      </w:r>
    </w:p>
    <w:p w14:paraId="22E00CFA" w14:textId="77777777" w:rsidR="007E0700" w:rsidRDefault="007E0700" w:rsidP="00713977">
      <w:pPr>
        <w:rPr>
          <w:rFonts w:cs="Times New Roman"/>
          <w:color w:val="000000" w:themeColor="text1"/>
        </w:rPr>
      </w:pPr>
    </w:p>
    <w:p w14:paraId="181C239E" w14:textId="14A2D463" w:rsidR="002279C9" w:rsidRPr="00661BC4" w:rsidRDefault="004D3596"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3 lõikega </w:t>
      </w:r>
      <w:r w:rsidR="0A2695C2" w:rsidRPr="00661BC4">
        <w:rPr>
          <w:rFonts w:cs="Times New Roman"/>
          <w:b/>
          <w:bCs/>
        </w:rPr>
        <w:t xml:space="preserve">4 </w:t>
      </w:r>
      <w:r w:rsidRPr="00326037">
        <w:rPr>
          <w:rFonts w:cs="Times New Roman"/>
        </w:rPr>
        <w:t>kavandatakse üle</w:t>
      </w:r>
      <w:r>
        <w:rPr>
          <w:rFonts w:cs="Times New Roman"/>
          <w:b/>
          <w:bCs/>
        </w:rPr>
        <w:t xml:space="preserve"> </w:t>
      </w:r>
      <w:r w:rsidR="05CDEDCD" w:rsidRPr="00661BC4">
        <w:rPr>
          <w:rFonts w:cs="Times New Roman"/>
        </w:rPr>
        <w:t>võ</w:t>
      </w:r>
      <w:r>
        <w:rPr>
          <w:rFonts w:cs="Times New Roman"/>
        </w:rPr>
        <w:t>t</w:t>
      </w:r>
      <w:r w:rsidR="05CDEDCD" w:rsidRPr="00661BC4">
        <w:rPr>
          <w:rFonts w:cs="Times New Roman"/>
        </w:rPr>
        <w:t>ta NIS2</w:t>
      </w:r>
      <w:r>
        <w:rPr>
          <w:rFonts w:cs="Times New Roman"/>
        </w:rPr>
        <w:t>-</w:t>
      </w:r>
      <w:r w:rsidR="05CDEDCD" w:rsidRPr="00661BC4">
        <w:rPr>
          <w:rFonts w:cs="Times New Roman"/>
        </w:rPr>
        <w:t xml:space="preserve">direktiivi artikli 3 lõige 2. </w:t>
      </w:r>
      <w:r>
        <w:rPr>
          <w:rFonts w:cs="Times New Roman"/>
        </w:rPr>
        <w:t>Kõnealu</w:t>
      </w:r>
      <w:r w:rsidR="05CDEDCD" w:rsidRPr="00661BC4">
        <w:rPr>
          <w:rFonts w:cs="Times New Roman"/>
        </w:rPr>
        <w:t xml:space="preserve">se lõike sõnastamisel lähtuti eeldusest, et KüTSi mõistes </w:t>
      </w:r>
      <w:r>
        <w:rPr>
          <w:rFonts w:cs="Times New Roman"/>
        </w:rPr>
        <w:t>on</w:t>
      </w:r>
      <w:r w:rsidR="05CDEDCD" w:rsidRPr="00661BC4">
        <w:rPr>
          <w:rFonts w:cs="Times New Roman"/>
        </w:rPr>
        <w:t xml:space="preserve"> teenuseosutajad kas </w:t>
      </w:r>
      <w:r w:rsidR="79ADA4DF" w:rsidRPr="00661BC4">
        <w:rPr>
          <w:rFonts w:cs="Times New Roman"/>
        </w:rPr>
        <w:t>üliolulised</w:t>
      </w:r>
      <w:r w:rsidR="05CDEDCD" w:rsidRPr="00661BC4">
        <w:rPr>
          <w:rFonts w:cs="Times New Roman"/>
        </w:rPr>
        <w:t xml:space="preserve"> üksused või olulised üksused. Seetõttu on </w:t>
      </w:r>
      <w:r>
        <w:rPr>
          <w:rFonts w:cs="Times New Roman"/>
        </w:rPr>
        <w:t>kõnealu</w:t>
      </w:r>
      <w:r w:rsidR="05CDEDCD" w:rsidRPr="00661BC4">
        <w:rPr>
          <w:rFonts w:cs="Times New Roman"/>
        </w:rPr>
        <w:t xml:space="preserve">se lõike punktides sätestatud need üksused, kes ei ole </w:t>
      </w:r>
      <w:r w:rsidR="46885622" w:rsidRPr="00661BC4">
        <w:rPr>
          <w:rFonts w:cs="Times New Roman"/>
        </w:rPr>
        <w:t>üliolulised</w:t>
      </w:r>
      <w:r w:rsidR="05CDEDCD" w:rsidRPr="00661BC4">
        <w:rPr>
          <w:rFonts w:cs="Times New Roman"/>
        </w:rPr>
        <w:t xml:space="preserve"> üksused, sh on need ka </w:t>
      </w:r>
      <w:r w:rsidR="00416006">
        <w:rPr>
          <w:rFonts w:cs="Times New Roman"/>
        </w:rPr>
        <w:t xml:space="preserve">õigusselguse huvides </w:t>
      </w:r>
      <w:r w:rsidR="05CDEDCD" w:rsidRPr="00661BC4">
        <w:rPr>
          <w:rFonts w:cs="Times New Roman"/>
        </w:rPr>
        <w:t>eelnõu</w:t>
      </w:r>
      <w:r w:rsidR="00416006">
        <w:rPr>
          <w:rFonts w:cs="Times New Roman"/>
        </w:rPr>
        <w:t>s</w:t>
      </w:r>
      <w:r w:rsidR="05CDEDCD" w:rsidRPr="00661BC4">
        <w:rPr>
          <w:rFonts w:cs="Times New Roman"/>
        </w:rPr>
        <w:t xml:space="preserve"> nimetatud. </w:t>
      </w:r>
      <w:r w:rsidR="45D92370" w:rsidRPr="00661BC4">
        <w:rPr>
          <w:rFonts w:cs="Times New Roman"/>
        </w:rPr>
        <w:t xml:space="preserve"> </w:t>
      </w:r>
    </w:p>
    <w:p w14:paraId="0096D9CD" w14:textId="320DFF0F" w:rsidR="4C9016EF" w:rsidRPr="00661BC4" w:rsidRDefault="138DEF04" w:rsidP="00713977">
      <w:pPr>
        <w:rPr>
          <w:rFonts w:cs="Times New Roman"/>
        </w:rPr>
      </w:pPr>
      <w:r w:rsidRPr="00661BC4">
        <w:rPr>
          <w:rFonts w:cs="Times New Roman"/>
        </w:rPr>
        <w:t xml:space="preserve">Osaliselt on </w:t>
      </w:r>
      <w:r w:rsidR="00416006">
        <w:rPr>
          <w:rFonts w:cs="Times New Roman"/>
        </w:rPr>
        <w:t>kõnealuses</w:t>
      </w:r>
      <w:r w:rsidRPr="00661BC4">
        <w:rPr>
          <w:rFonts w:cs="Times New Roman"/>
        </w:rPr>
        <w:t xml:space="preserve"> lõikes oluliste üksustena </w:t>
      </w:r>
      <w:r w:rsidR="00E85E39">
        <w:rPr>
          <w:rFonts w:cs="Times New Roman"/>
        </w:rPr>
        <w:t>nimetatud</w:t>
      </w:r>
      <w:r w:rsidRPr="00661BC4">
        <w:rPr>
          <w:rFonts w:cs="Times New Roman"/>
        </w:rPr>
        <w:t xml:space="preserve"> sellised üksused, kes </w:t>
      </w:r>
      <w:r w:rsidR="3E7C1140" w:rsidRPr="00661BC4">
        <w:rPr>
          <w:rFonts w:cs="Times New Roman"/>
        </w:rPr>
        <w:t xml:space="preserve">on </w:t>
      </w:r>
      <w:r w:rsidR="2A5DD388" w:rsidRPr="00661BC4">
        <w:rPr>
          <w:rFonts w:cs="Times New Roman"/>
        </w:rPr>
        <w:t>NIS2</w:t>
      </w:r>
      <w:r w:rsidR="00E85E39">
        <w:rPr>
          <w:rFonts w:cs="Times New Roman"/>
        </w:rPr>
        <w:t>-</w:t>
      </w:r>
      <w:r w:rsidR="3E7C1140" w:rsidRPr="00661BC4">
        <w:rPr>
          <w:rFonts w:cs="Times New Roman"/>
        </w:rPr>
        <w:t>direktiivi</w:t>
      </w:r>
      <w:r w:rsidR="001E08F2">
        <w:rPr>
          <w:rFonts w:cs="Times New Roman"/>
        </w:rPr>
        <w:t xml:space="preserve"> kohaselt</w:t>
      </w:r>
      <w:r w:rsidR="3E7C1140" w:rsidRPr="00661BC4">
        <w:rPr>
          <w:rFonts w:cs="Times New Roman"/>
        </w:rPr>
        <w:t xml:space="preserve"> otsesõnu </w:t>
      </w:r>
      <w:r w:rsidR="6BFD465D" w:rsidRPr="00661BC4">
        <w:rPr>
          <w:rFonts w:cs="Times New Roman"/>
        </w:rPr>
        <w:t>olulise</w:t>
      </w:r>
      <w:r w:rsidR="001E08F2">
        <w:rPr>
          <w:rFonts w:cs="Times New Roman"/>
        </w:rPr>
        <w:t>d</w:t>
      </w:r>
      <w:r w:rsidR="6BFD465D" w:rsidRPr="00661BC4">
        <w:rPr>
          <w:rFonts w:cs="Times New Roman"/>
        </w:rPr>
        <w:t xml:space="preserve"> üksuse</w:t>
      </w:r>
      <w:r w:rsidR="407BA45C" w:rsidRPr="00661BC4">
        <w:rPr>
          <w:rFonts w:cs="Times New Roman"/>
        </w:rPr>
        <w:t xml:space="preserve">d </w:t>
      </w:r>
      <w:r w:rsidR="3907FDB0" w:rsidRPr="00661BC4">
        <w:rPr>
          <w:rFonts w:cs="Times New Roman"/>
        </w:rPr>
        <w:t xml:space="preserve">(nt </w:t>
      </w:r>
      <w:r w:rsidR="402E11B2" w:rsidRPr="00661BC4">
        <w:rPr>
          <w:rFonts w:cs="Times New Roman"/>
        </w:rPr>
        <w:t>teatud rohkem kui 50 töötajaga ja 10 mil</w:t>
      </w:r>
      <w:r w:rsidR="4E1C1F96" w:rsidRPr="00661BC4">
        <w:rPr>
          <w:rFonts w:cs="Times New Roman"/>
        </w:rPr>
        <w:t>j</w:t>
      </w:r>
      <w:r w:rsidR="402E11B2" w:rsidRPr="00661BC4">
        <w:rPr>
          <w:rFonts w:cs="Times New Roman"/>
        </w:rPr>
        <w:t>onilise aastase käibe või bilansimahuga</w:t>
      </w:r>
      <w:r w:rsidR="3907FDB0" w:rsidRPr="00661BC4">
        <w:rPr>
          <w:rFonts w:cs="Times New Roman"/>
        </w:rPr>
        <w:t xml:space="preserve"> </w:t>
      </w:r>
      <w:r w:rsidR="5B96220C" w:rsidRPr="00661BC4">
        <w:rPr>
          <w:rFonts w:cs="Times New Roman"/>
        </w:rPr>
        <w:t>üksused</w:t>
      </w:r>
      <w:r w:rsidR="3907FDB0" w:rsidRPr="00661BC4">
        <w:rPr>
          <w:rFonts w:cs="Times New Roman"/>
        </w:rPr>
        <w:t>)</w:t>
      </w:r>
      <w:r w:rsidR="6BFD465D" w:rsidRPr="00661BC4">
        <w:rPr>
          <w:rFonts w:cs="Times New Roman"/>
        </w:rPr>
        <w:t>.</w:t>
      </w:r>
      <w:r w:rsidR="3CDEC362" w:rsidRPr="00661BC4">
        <w:rPr>
          <w:rFonts w:cs="Times New Roman"/>
        </w:rPr>
        <w:t xml:space="preserve"> </w:t>
      </w:r>
      <w:r w:rsidR="6BFD465D" w:rsidRPr="00661BC4">
        <w:rPr>
          <w:rFonts w:cs="Times New Roman"/>
        </w:rPr>
        <w:t xml:space="preserve">Osaliselt on aga tegemist </w:t>
      </w:r>
      <w:r w:rsidR="134BB39F" w:rsidRPr="00661BC4">
        <w:rPr>
          <w:rFonts w:cs="Times New Roman"/>
        </w:rPr>
        <w:t xml:space="preserve">oluliste üksuste </w:t>
      </w:r>
      <w:r w:rsidR="001E08F2">
        <w:rPr>
          <w:rFonts w:cs="Times New Roman"/>
        </w:rPr>
        <w:t>riigisisese</w:t>
      </w:r>
      <w:r w:rsidR="00514E03">
        <w:rPr>
          <w:rFonts w:cs="Times New Roman"/>
        </w:rPr>
        <w:t xml:space="preserve"> </w:t>
      </w:r>
      <w:r w:rsidR="134BB39F" w:rsidRPr="00661BC4">
        <w:rPr>
          <w:rFonts w:cs="Times New Roman"/>
        </w:rPr>
        <w:t>määramisega</w:t>
      </w:r>
      <w:r w:rsidR="667F0E01" w:rsidRPr="00661BC4">
        <w:rPr>
          <w:rFonts w:cs="Times New Roman"/>
        </w:rPr>
        <w:t>, arvestades NIS2</w:t>
      </w:r>
      <w:r w:rsidR="001E08F2">
        <w:rPr>
          <w:rFonts w:cs="Times New Roman"/>
        </w:rPr>
        <w:t>-</w:t>
      </w:r>
      <w:r w:rsidR="667F0E01" w:rsidRPr="00661BC4">
        <w:rPr>
          <w:rFonts w:cs="Times New Roman"/>
        </w:rPr>
        <w:t>direktiivi a</w:t>
      </w:r>
      <w:r w:rsidR="517F3D3E" w:rsidRPr="00661BC4">
        <w:rPr>
          <w:rFonts w:cs="Times New Roman"/>
        </w:rPr>
        <w:t>r</w:t>
      </w:r>
      <w:r w:rsidR="667F0E01" w:rsidRPr="00661BC4">
        <w:rPr>
          <w:rFonts w:cs="Times New Roman"/>
        </w:rPr>
        <w:t>tiklis 2 l</w:t>
      </w:r>
      <w:r w:rsidR="001E08F2">
        <w:rPr>
          <w:rFonts w:cs="Times New Roman"/>
        </w:rPr>
        <w:t>õike</w:t>
      </w:r>
      <w:r w:rsidR="667F0E01" w:rsidRPr="00661BC4">
        <w:rPr>
          <w:rFonts w:cs="Times New Roman"/>
        </w:rPr>
        <w:t xml:space="preserve"> 2 punktides b</w:t>
      </w:r>
      <w:r w:rsidR="50A55B59" w:rsidRPr="00661BC4">
        <w:rPr>
          <w:rFonts w:cs="Times New Roman"/>
        </w:rPr>
        <w:t>–</w:t>
      </w:r>
      <w:r w:rsidR="667F0E01" w:rsidRPr="00661BC4">
        <w:rPr>
          <w:rFonts w:cs="Times New Roman"/>
        </w:rPr>
        <w:t>e sätestatud kriteeriume.</w:t>
      </w:r>
      <w:r w:rsidR="68460ABD" w:rsidRPr="00661BC4">
        <w:rPr>
          <w:rFonts w:cs="Times New Roman"/>
        </w:rPr>
        <w:t xml:space="preserve"> Need kriteeriumid on järgmised:</w:t>
      </w:r>
    </w:p>
    <w:p w14:paraId="7F045E17" w14:textId="08843656" w:rsidR="522F3B81" w:rsidRPr="007E0700" w:rsidRDefault="522F3B81" w:rsidP="00713977">
      <w:pPr>
        <w:ind w:left="708"/>
        <w:rPr>
          <w:rFonts w:cs="Times New Roman"/>
          <w:i/>
          <w:iCs/>
        </w:rPr>
      </w:pPr>
      <w:r w:rsidRPr="007E0700">
        <w:rPr>
          <w:rFonts w:cs="Times New Roman"/>
          <w:i/>
          <w:iCs/>
        </w:rPr>
        <w:t>b) üksus on liikmesriigis sellise teenuse ainuosutaja, mis on kriitilise tähtsusega ühiskondliku või majandustegevuse säilitamiseks;</w:t>
      </w:r>
    </w:p>
    <w:p w14:paraId="4AE7CF0F" w14:textId="54168B36" w:rsidR="522F3B81" w:rsidRPr="007E0700" w:rsidRDefault="522F3B81" w:rsidP="00713977">
      <w:pPr>
        <w:ind w:left="708"/>
        <w:rPr>
          <w:rFonts w:cs="Times New Roman"/>
          <w:i/>
          <w:iCs/>
        </w:rPr>
      </w:pPr>
      <w:r w:rsidRPr="007E0700">
        <w:rPr>
          <w:rFonts w:cs="Times New Roman"/>
          <w:i/>
          <w:iCs/>
        </w:rPr>
        <w:t>c) üksuse osutatava teenuse häirel võib olla oluline mõju avalikule turvalisusele, avalikule julgeolekule või rahvatervisele;</w:t>
      </w:r>
    </w:p>
    <w:p w14:paraId="6B232FD4" w14:textId="025EB8EA" w:rsidR="522F3B81" w:rsidRPr="007E0700" w:rsidRDefault="522F3B81" w:rsidP="00713977">
      <w:pPr>
        <w:ind w:left="708"/>
        <w:rPr>
          <w:rFonts w:cs="Times New Roman"/>
          <w:i/>
          <w:iCs/>
        </w:rPr>
      </w:pPr>
      <w:r w:rsidRPr="007E0700">
        <w:rPr>
          <w:rFonts w:cs="Times New Roman"/>
          <w:i/>
          <w:iCs/>
        </w:rPr>
        <w:t>d) üksuse osutatava teenuse häire võib tuua kaasa olulise süsteemse riski, eelkõige sektorites, kus sellisel häirel võib olla piiriülene mõju;</w:t>
      </w:r>
    </w:p>
    <w:p w14:paraId="5B2CB2D6" w14:textId="0FD29A4F" w:rsidR="522F3B81" w:rsidRPr="007E0700" w:rsidRDefault="522F3B81" w:rsidP="00713977">
      <w:pPr>
        <w:ind w:left="708"/>
        <w:rPr>
          <w:rFonts w:cs="Times New Roman"/>
          <w:i/>
          <w:iCs/>
        </w:rPr>
      </w:pPr>
      <w:r w:rsidRPr="007E0700">
        <w:rPr>
          <w:rFonts w:cs="Times New Roman"/>
          <w:i/>
          <w:iCs/>
        </w:rPr>
        <w:t>e) üksus on kriitilise tähtsusega oma erilise olulisuse tõttu riiklikul või piirkondlikul tasandil konkreetse sektori või teenuseliigi või liikmesriigi muude üksteisest sõltuvate sektorite jaoks</w:t>
      </w:r>
      <w:r w:rsidR="008D0156">
        <w:rPr>
          <w:rFonts w:cs="Times New Roman"/>
          <w:i/>
          <w:iCs/>
        </w:rPr>
        <w:t>.</w:t>
      </w:r>
    </w:p>
    <w:p w14:paraId="085D7E18" w14:textId="35B8DBBC" w:rsidR="07705379" w:rsidRPr="00661BC4" w:rsidRDefault="667F0E01" w:rsidP="00713977">
      <w:pPr>
        <w:rPr>
          <w:rFonts w:cs="Times New Roman"/>
          <w:color w:val="000000" w:themeColor="text1"/>
        </w:rPr>
      </w:pPr>
      <w:r w:rsidRPr="00661BC4">
        <w:rPr>
          <w:rFonts w:cs="Times New Roman"/>
          <w:color w:val="000000" w:themeColor="text1"/>
        </w:rPr>
        <w:t>Nimetatud NIS2</w:t>
      </w:r>
      <w:r w:rsidR="001E08F2">
        <w:rPr>
          <w:rFonts w:cs="Times New Roman"/>
          <w:color w:val="000000" w:themeColor="text1"/>
        </w:rPr>
        <w:t>-</w:t>
      </w:r>
      <w:r w:rsidRPr="00661BC4">
        <w:rPr>
          <w:rFonts w:cs="Times New Roman"/>
          <w:color w:val="000000" w:themeColor="text1"/>
        </w:rPr>
        <w:t xml:space="preserve">direktiivi punktid ei täpsusta rohkem, milliseid </w:t>
      </w:r>
      <w:r w:rsidR="62F08150" w:rsidRPr="00661BC4">
        <w:rPr>
          <w:rFonts w:cs="Times New Roman"/>
          <w:color w:val="000000" w:themeColor="text1"/>
        </w:rPr>
        <w:t xml:space="preserve">üksusi </w:t>
      </w:r>
      <w:r w:rsidRPr="00661BC4">
        <w:rPr>
          <w:rFonts w:cs="Times New Roman"/>
          <w:color w:val="000000" w:themeColor="text1"/>
        </w:rPr>
        <w:t xml:space="preserve">on </w:t>
      </w:r>
      <w:r w:rsidR="008D0156">
        <w:rPr>
          <w:rFonts w:cs="Times New Roman"/>
          <w:color w:val="000000" w:themeColor="text1"/>
        </w:rPr>
        <w:t>neis</w:t>
      </w:r>
      <w:r w:rsidR="008D0156" w:rsidRPr="00661BC4">
        <w:rPr>
          <w:rFonts w:cs="Times New Roman"/>
          <w:color w:val="000000" w:themeColor="text1"/>
        </w:rPr>
        <w:t xml:space="preserve"> </w:t>
      </w:r>
      <w:r w:rsidRPr="00661BC4">
        <w:rPr>
          <w:rFonts w:cs="Times New Roman"/>
          <w:color w:val="000000" w:themeColor="text1"/>
        </w:rPr>
        <w:t xml:space="preserve">mõeldud, vaid igal liikmesriigil </w:t>
      </w:r>
      <w:r w:rsidR="008D0156">
        <w:rPr>
          <w:rFonts w:cs="Times New Roman"/>
          <w:color w:val="000000" w:themeColor="text1"/>
        </w:rPr>
        <w:t xml:space="preserve">on endal </w:t>
      </w:r>
      <w:r w:rsidRPr="00661BC4">
        <w:rPr>
          <w:rFonts w:cs="Times New Roman"/>
          <w:color w:val="000000" w:themeColor="text1"/>
        </w:rPr>
        <w:t xml:space="preserve">võimalus </w:t>
      </w:r>
      <w:r w:rsidR="008D0156">
        <w:rPr>
          <w:rFonts w:cs="Times New Roman"/>
          <w:color w:val="000000" w:themeColor="text1"/>
        </w:rPr>
        <w:t>sätesta</w:t>
      </w:r>
      <w:r w:rsidR="008D0156" w:rsidRPr="00661BC4">
        <w:rPr>
          <w:rFonts w:cs="Times New Roman"/>
          <w:color w:val="000000" w:themeColor="text1"/>
        </w:rPr>
        <w:t xml:space="preserve">da </w:t>
      </w:r>
      <w:r w:rsidRPr="00661BC4">
        <w:rPr>
          <w:rFonts w:cs="Times New Roman"/>
          <w:color w:val="000000" w:themeColor="text1"/>
        </w:rPr>
        <w:t>NIS2</w:t>
      </w:r>
      <w:r w:rsidR="008D0156">
        <w:rPr>
          <w:rFonts w:cs="Times New Roman"/>
          <w:color w:val="000000" w:themeColor="text1"/>
        </w:rPr>
        <w:t>-</w:t>
      </w:r>
      <w:r w:rsidRPr="00661BC4">
        <w:rPr>
          <w:rFonts w:cs="Times New Roman"/>
          <w:color w:val="000000" w:themeColor="text1"/>
        </w:rPr>
        <w:t xml:space="preserve">direktiivi ülevõtvas õigusaktis </w:t>
      </w:r>
      <w:r w:rsidR="00ED131C">
        <w:rPr>
          <w:rFonts w:cs="Times New Roman"/>
          <w:color w:val="000000" w:themeColor="text1"/>
        </w:rPr>
        <w:t>lisaks</w:t>
      </w:r>
      <w:r w:rsidR="008D0156" w:rsidRPr="00661BC4">
        <w:rPr>
          <w:rFonts w:cs="Times New Roman"/>
          <w:color w:val="000000" w:themeColor="text1"/>
        </w:rPr>
        <w:t xml:space="preserve"> </w:t>
      </w:r>
      <w:r w:rsidRPr="00661BC4">
        <w:rPr>
          <w:rFonts w:cs="Times New Roman"/>
          <w:color w:val="000000" w:themeColor="text1"/>
        </w:rPr>
        <w:t xml:space="preserve">üksusi, kes vastavad kommenteeritavas lõikes </w:t>
      </w:r>
      <w:r w:rsidR="00ED131C">
        <w:rPr>
          <w:rFonts w:cs="Times New Roman"/>
          <w:color w:val="000000" w:themeColor="text1"/>
        </w:rPr>
        <w:t>nimetatud</w:t>
      </w:r>
      <w:r w:rsidR="00ED131C" w:rsidRPr="00661BC4">
        <w:rPr>
          <w:rFonts w:cs="Times New Roman"/>
          <w:color w:val="000000" w:themeColor="text1"/>
        </w:rPr>
        <w:t xml:space="preserve"> </w:t>
      </w:r>
      <w:r w:rsidRPr="00661BC4">
        <w:rPr>
          <w:rFonts w:cs="Times New Roman"/>
          <w:color w:val="000000" w:themeColor="text1"/>
        </w:rPr>
        <w:t xml:space="preserve">kriteeriumitele ning kes </w:t>
      </w:r>
      <w:r w:rsidR="000E1B47">
        <w:rPr>
          <w:rFonts w:cs="Times New Roman"/>
          <w:color w:val="000000" w:themeColor="text1"/>
        </w:rPr>
        <w:t>on</w:t>
      </w:r>
      <w:r w:rsidRPr="00661BC4">
        <w:rPr>
          <w:rFonts w:cs="Times New Roman"/>
          <w:color w:val="000000" w:themeColor="text1"/>
        </w:rPr>
        <w:t xml:space="preserve"> </w:t>
      </w:r>
      <w:r w:rsidR="6EAF1717" w:rsidRPr="00661BC4">
        <w:rPr>
          <w:rFonts w:cs="Times New Roman"/>
          <w:color w:val="000000" w:themeColor="text1"/>
        </w:rPr>
        <w:t xml:space="preserve">riigisisese </w:t>
      </w:r>
      <w:r w:rsidRPr="00661BC4">
        <w:rPr>
          <w:rFonts w:cs="Times New Roman"/>
          <w:color w:val="000000" w:themeColor="text1"/>
        </w:rPr>
        <w:t>seaduse subjekti</w:t>
      </w:r>
      <w:r w:rsidR="000E1B47">
        <w:rPr>
          <w:rFonts w:cs="Times New Roman"/>
          <w:color w:val="000000" w:themeColor="text1"/>
        </w:rPr>
        <w:t>d</w:t>
      </w:r>
      <w:r w:rsidR="742465B7" w:rsidRPr="00661BC4">
        <w:rPr>
          <w:rFonts w:cs="Times New Roman"/>
          <w:color w:val="000000" w:themeColor="text1"/>
        </w:rPr>
        <w:t xml:space="preserve">. Seda on </w:t>
      </w:r>
      <w:r w:rsidR="436A0AEC" w:rsidRPr="00661BC4">
        <w:rPr>
          <w:rFonts w:cs="Times New Roman"/>
          <w:color w:val="000000" w:themeColor="text1"/>
        </w:rPr>
        <w:t xml:space="preserve">kommenteeritavas </w:t>
      </w:r>
      <w:r w:rsidR="742465B7" w:rsidRPr="00661BC4">
        <w:rPr>
          <w:rFonts w:cs="Times New Roman"/>
          <w:color w:val="000000" w:themeColor="text1"/>
        </w:rPr>
        <w:t>lõikes nimetatud subjektide</w:t>
      </w:r>
      <w:r w:rsidR="78869531" w:rsidRPr="00661BC4">
        <w:rPr>
          <w:rFonts w:cs="Times New Roman"/>
          <w:color w:val="000000" w:themeColor="text1"/>
        </w:rPr>
        <w:t xml:space="preserve"> oluliste ük</w:t>
      </w:r>
      <w:r w:rsidR="23A2F4D2" w:rsidRPr="00661BC4">
        <w:rPr>
          <w:rFonts w:cs="Times New Roman"/>
          <w:color w:val="000000" w:themeColor="text1"/>
        </w:rPr>
        <w:t>s</w:t>
      </w:r>
      <w:r w:rsidR="78869531" w:rsidRPr="00661BC4">
        <w:rPr>
          <w:rFonts w:cs="Times New Roman"/>
          <w:color w:val="000000" w:themeColor="text1"/>
        </w:rPr>
        <w:t>ustena</w:t>
      </w:r>
      <w:r w:rsidR="742465B7" w:rsidRPr="00661BC4">
        <w:rPr>
          <w:rFonts w:cs="Times New Roman"/>
          <w:color w:val="000000" w:themeColor="text1"/>
        </w:rPr>
        <w:t xml:space="preserve"> </w:t>
      </w:r>
      <w:r w:rsidR="00F87101">
        <w:rPr>
          <w:rFonts w:cs="Times New Roman"/>
          <w:color w:val="000000" w:themeColor="text1"/>
        </w:rPr>
        <w:t>sätesta</w:t>
      </w:r>
      <w:r w:rsidR="00F87101" w:rsidRPr="00661BC4">
        <w:rPr>
          <w:rFonts w:cs="Times New Roman"/>
          <w:color w:val="000000" w:themeColor="text1"/>
        </w:rPr>
        <w:t xml:space="preserve">misel </w:t>
      </w:r>
      <w:r w:rsidR="742465B7" w:rsidRPr="00661BC4">
        <w:rPr>
          <w:rFonts w:cs="Times New Roman"/>
          <w:color w:val="000000" w:themeColor="text1"/>
        </w:rPr>
        <w:t>tehtud</w:t>
      </w:r>
      <w:r w:rsidR="2D379A8C" w:rsidRPr="00661BC4">
        <w:rPr>
          <w:rFonts w:cs="Times New Roman"/>
          <w:color w:val="000000" w:themeColor="text1"/>
        </w:rPr>
        <w:t xml:space="preserve"> (vt vastavaid selgitusi allpool konkreetsete punktide juures)</w:t>
      </w:r>
      <w:r w:rsidR="742465B7" w:rsidRPr="00661BC4">
        <w:rPr>
          <w:rFonts w:cs="Times New Roman"/>
          <w:color w:val="000000" w:themeColor="text1"/>
        </w:rPr>
        <w:t xml:space="preserve">. </w:t>
      </w:r>
      <w:r w:rsidR="3AF8DEE0" w:rsidRPr="00661BC4">
        <w:rPr>
          <w:rFonts w:cs="Times New Roman"/>
          <w:color w:val="000000" w:themeColor="text1"/>
        </w:rPr>
        <w:t>Samas on loobutud NIS2</w:t>
      </w:r>
      <w:r w:rsidR="00F87101">
        <w:rPr>
          <w:rFonts w:cs="Times New Roman"/>
          <w:color w:val="000000" w:themeColor="text1"/>
        </w:rPr>
        <w:t>-</w:t>
      </w:r>
      <w:r w:rsidR="3AF8DEE0" w:rsidRPr="00661BC4">
        <w:rPr>
          <w:rFonts w:cs="Times New Roman"/>
          <w:color w:val="000000" w:themeColor="text1"/>
        </w:rPr>
        <w:t>direktiivi artikli 2 lõike 2 eraldi ülevõtmisest</w:t>
      </w:r>
      <w:r w:rsidR="21C2D92E" w:rsidRPr="00661BC4">
        <w:rPr>
          <w:rFonts w:cs="Times New Roman"/>
          <w:color w:val="000000" w:themeColor="text1"/>
        </w:rPr>
        <w:t>, s</w:t>
      </w:r>
      <w:r w:rsidR="3AF8DEE0" w:rsidRPr="00661BC4">
        <w:rPr>
          <w:rFonts w:cs="Times New Roman"/>
          <w:color w:val="000000" w:themeColor="text1"/>
        </w:rPr>
        <w:t xml:space="preserve">t eelnõu uues versioonis ei ole enam kooskõlastusele saadetud eelnõus sisaldunud </w:t>
      </w:r>
      <w:r w:rsidR="3193FD6C" w:rsidRPr="00661BC4">
        <w:rPr>
          <w:rFonts w:cs="Times New Roman"/>
          <w:color w:val="000000" w:themeColor="text1"/>
        </w:rPr>
        <w:t>KüTS</w:t>
      </w:r>
      <w:r w:rsidR="00F87101">
        <w:rPr>
          <w:rFonts w:cs="Times New Roman"/>
          <w:color w:val="000000" w:themeColor="text1"/>
        </w:rPr>
        <w:t>i</w:t>
      </w:r>
      <w:r w:rsidR="3193FD6C" w:rsidRPr="00661BC4">
        <w:rPr>
          <w:rFonts w:cs="Times New Roman"/>
          <w:color w:val="000000" w:themeColor="text1"/>
        </w:rPr>
        <w:t xml:space="preserve"> </w:t>
      </w:r>
      <w:r w:rsidR="3AF8DEE0" w:rsidRPr="00661BC4">
        <w:rPr>
          <w:rFonts w:cs="Times New Roman"/>
          <w:color w:val="000000" w:themeColor="text1"/>
        </w:rPr>
        <w:t xml:space="preserve">§ 1 lõiget </w:t>
      </w:r>
      <w:r w:rsidR="07864726" w:rsidRPr="00AD12F0">
        <w:rPr>
          <w:rFonts w:cs="Times New Roman"/>
          <w:color w:val="000000" w:themeColor="text1"/>
        </w:rPr>
        <w:t>1</w:t>
      </w:r>
      <w:r w:rsidR="07864726" w:rsidRPr="00AD12F0">
        <w:rPr>
          <w:rFonts w:cs="Times New Roman"/>
          <w:color w:val="000000" w:themeColor="text1"/>
          <w:vertAlign w:val="superscript"/>
        </w:rPr>
        <w:t>4</w:t>
      </w:r>
      <w:r w:rsidR="07864726" w:rsidRPr="00661BC4">
        <w:rPr>
          <w:rFonts w:cs="Times New Roman"/>
          <w:color w:val="000000" w:themeColor="text1"/>
        </w:rPr>
        <w:t xml:space="preserve">, mis </w:t>
      </w:r>
      <w:r w:rsidR="00F87101">
        <w:rPr>
          <w:rFonts w:cs="Times New Roman"/>
          <w:color w:val="000000" w:themeColor="text1"/>
        </w:rPr>
        <w:t xml:space="preserve">nägi ette </w:t>
      </w:r>
      <w:r w:rsidR="07864726" w:rsidRPr="00661BC4">
        <w:rPr>
          <w:rFonts w:cs="Times New Roman"/>
          <w:color w:val="000000" w:themeColor="text1"/>
        </w:rPr>
        <w:t>vastavad kriteeriumid, vaid eelnõus on juba nendest kriteeriumitest lähtu</w:t>
      </w:r>
      <w:r w:rsidR="00F87101">
        <w:rPr>
          <w:rFonts w:cs="Times New Roman"/>
          <w:color w:val="000000" w:themeColor="text1"/>
        </w:rPr>
        <w:t>des</w:t>
      </w:r>
      <w:r w:rsidR="07864726" w:rsidRPr="00661BC4">
        <w:rPr>
          <w:rFonts w:cs="Times New Roman"/>
          <w:color w:val="000000" w:themeColor="text1"/>
        </w:rPr>
        <w:t xml:space="preserve"> </w:t>
      </w:r>
      <w:r w:rsidR="00F87101">
        <w:rPr>
          <w:rFonts w:cs="Times New Roman"/>
          <w:color w:val="000000" w:themeColor="text1"/>
        </w:rPr>
        <w:t>sätesta</w:t>
      </w:r>
      <w:r w:rsidR="07864726" w:rsidRPr="00661BC4">
        <w:rPr>
          <w:rFonts w:cs="Times New Roman"/>
          <w:color w:val="000000" w:themeColor="text1"/>
        </w:rPr>
        <w:t>tud teatavad üksused</w:t>
      </w:r>
      <w:r w:rsidR="78F49802" w:rsidRPr="00661BC4">
        <w:rPr>
          <w:rFonts w:cs="Times New Roman"/>
          <w:color w:val="000000" w:themeColor="text1"/>
        </w:rPr>
        <w:t xml:space="preserve"> </w:t>
      </w:r>
      <w:r w:rsidR="07864726" w:rsidRPr="00661BC4">
        <w:rPr>
          <w:rFonts w:cs="Times New Roman"/>
          <w:color w:val="000000" w:themeColor="text1"/>
        </w:rPr>
        <w:t xml:space="preserve">ülioluliste ja oluliste üksustena. </w:t>
      </w:r>
    </w:p>
    <w:p w14:paraId="54FACDAF" w14:textId="27CD93CB" w:rsidR="4FE61DD2" w:rsidRPr="00661BC4" w:rsidRDefault="69F6DB65" w:rsidP="00713977">
      <w:pPr>
        <w:rPr>
          <w:rFonts w:cs="Times New Roman"/>
        </w:rPr>
      </w:pPr>
      <w:r w:rsidRPr="00661BC4">
        <w:rPr>
          <w:rFonts w:cs="Times New Roman"/>
        </w:rPr>
        <w:t>Kommenteeritava lõike punktides 1–7 ja 9 nimetatud üksused on olulise</w:t>
      </w:r>
      <w:r w:rsidR="00F87101">
        <w:rPr>
          <w:rFonts w:cs="Times New Roman"/>
        </w:rPr>
        <w:t>d</w:t>
      </w:r>
      <w:r w:rsidRPr="00661BC4">
        <w:rPr>
          <w:rFonts w:cs="Times New Roman"/>
        </w:rPr>
        <w:t xml:space="preserve"> üksuse</w:t>
      </w:r>
      <w:r w:rsidR="00F87101">
        <w:rPr>
          <w:rFonts w:cs="Times New Roman"/>
        </w:rPr>
        <w:t>d</w:t>
      </w:r>
      <w:r w:rsidRPr="00661BC4">
        <w:rPr>
          <w:rFonts w:cs="Times New Roman"/>
        </w:rPr>
        <w:t xml:space="preserve"> sõltumata </w:t>
      </w:r>
      <w:r w:rsidR="4F20B54C" w:rsidRPr="00661BC4">
        <w:rPr>
          <w:rFonts w:cs="Times New Roman"/>
        </w:rPr>
        <w:t>nende</w:t>
      </w:r>
      <w:r w:rsidRPr="00661BC4">
        <w:rPr>
          <w:rFonts w:cs="Times New Roman"/>
        </w:rPr>
        <w:t xml:space="preserve"> töötajate arvust, käibest ja bilansimahust. Punkti 8 kohaldamisel tuleb aga</w:t>
      </w:r>
      <w:r w:rsidRPr="00661BC4">
        <w:rPr>
          <w:rFonts w:cs="Times New Roman"/>
          <w:b/>
          <w:bCs/>
        </w:rPr>
        <w:t xml:space="preserve"> </w:t>
      </w:r>
      <w:r w:rsidRPr="00661BC4">
        <w:rPr>
          <w:rFonts w:cs="Times New Roman"/>
        </w:rPr>
        <w:t>arvestada ka üksuse töötajate arvu ning käivet või bilansimahtu.</w:t>
      </w:r>
    </w:p>
    <w:p w14:paraId="57761062" w14:textId="392C7B2F" w:rsidR="0E82F19C" w:rsidRDefault="66C56C54" w:rsidP="00713977">
      <w:pPr>
        <w:rPr>
          <w:rFonts w:cs="Times New Roman"/>
        </w:rPr>
      </w:pPr>
      <w:r w:rsidRPr="00661BC4">
        <w:rPr>
          <w:rFonts w:cs="Times New Roman"/>
        </w:rPr>
        <w:t>KüTS</w:t>
      </w:r>
      <w:r w:rsidR="0078701E">
        <w:rPr>
          <w:rFonts w:cs="Times New Roman"/>
        </w:rPr>
        <w:t>i</w:t>
      </w:r>
      <w:r w:rsidRPr="00661BC4">
        <w:rPr>
          <w:rFonts w:cs="Times New Roman"/>
        </w:rPr>
        <w:t xml:space="preserve"> § </w:t>
      </w:r>
      <w:r w:rsidR="35C9F9F9" w:rsidRPr="00661BC4">
        <w:rPr>
          <w:rFonts w:cs="Times New Roman"/>
        </w:rPr>
        <w:t xml:space="preserve">3 lõike 4 </w:t>
      </w:r>
      <w:r w:rsidRPr="00661BC4">
        <w:rPr>
          <w:rFonts w:cs="Times New Roman"/>
        </w:rPr>
        <w:t>senine sisu (KüTS</w:t>
      </w:r>
      <w:r w:rsidR="0078701E">
        <w:rPr>
          <w:rFonts w:cs="Times New Roman"/>
        </w:rPr>
        <w:t>i</w:t>
      </w:r>
      <w:r w:rsidRPr="00661BC4">
        <w:rPr>
          <w:rFonts w:cs="Times New Roman"/>
        </w:rPr>
        <w:t xml:space="preserve"> reeglite kohaldumine erinevatele</w:t>
      </w:r>
      <w:r w:rsidR="581EE64B" w:rsidRPr="00661BC4">
        <w:rPr>
          <w:rFonts w:cs="Times New Roman"/>
        </w:rPr>
        <w:t xml:space="preserve"> avaliku sektori üksustele) on osaliselt kaetud lõikesse 4 lisatavate punktidega </w:t>
      </w:r>
      <w:r w:rsidR="67F5EFD5" w:rsidRPr="00661BC4">
        <w:rPr>
          <w:rFonts w:cs="Times New Roman"/>
        </w:rPr>
        <w:t xml:space="preserve">(olulised üksused) </w:t>
      </w:r>
      <w:r w:rsidR="581EE64B" w:rsidRPr="00661BC4">
        <w:rPr>
          <w:rFonts w:cs="Times New Roman"/>
        </w:rPr>
        <w:t xml:space="preserve">ning osaliselt ka </w:t>
      </w:r>
      <w:r w:rsidR="0DA20046" w:rsidRPr="00661BC4">
        <w:rPr>
          <w:rFonts w:cs="Times New Roman"/>
        </w:rPr>
        <w:t>§ 3 lõike 2 punkti</w:t>
      </w:r>
      <w:r w:rsidR="2164F124" w:rsidRPr="00661BC4">
        <w:rPr>
          <w:rFonts w:cs="Times New Roman"/>
        </w:rPr>
        <w:t>de</w:t>
      </w:r>
      <w:r w:rsidR="0DA20046" w:rsidRPr="00661BC4">
        <w:rPr>
          <w:rFonts w:cs="Times New Roman"/>
        </w:rPr>
        <w:t>ga 3 (keskvalitsuse avaliku halduse üksused</w:t>
      </w:r>
      <w:r w:rsidR="451627A3" w:rsidRPr="00661BC4">
        <w:rPr>
          <w:rFonts w:cs="Times New Roman"/>
        </w:rPr>
        <w:t>)</w:t>
      </w:r>
      <w:r w:rsidR="1023C3E0" w:rsidRPr="00661BC4">
        <w:rPr>
          <w:rFonts w:cs="Times New Roman"/>
        </w:rPr>
        <w:t xml:space="preserve"> ja 4 (kohaliku omavalitsuse avaliku halduse üksused)</w:t>
      </w:r>
      <w:r w:rsidR="451627A3" w:rsidRPr="00661BC4">
        <w:rPr>
          <w:rFonts w:cs="Times New Roman"/>
        </w:rPr>
        <w:t xml:space="preserve">. </w:t>
      </w:r>
    </w:p>
    <w:p w14:paraId="491F11B0" w14:textId="77777777" w:rsidR="009848B8" w:rsidRPr="00661BC4" w:rsidRDefault="009848B8" w:rsidP="00713977">
      <w:pPr>
        <w:rPr>
          <w:rFonts w:cs="Times New Roman"/>
        </w:rPr>
      </w:pPr>
    </w:p>
    <w:p w14:paraId="7A271C81" w14:textId="145D7EA6" w:rsidR="4D7A9828" w:rsidRPr="00661BC4" w:rsidRDefault="0078701E" w:rsidP="00713977">
      <w:pPr>
        <w:rPr>
          <w:rFonts w:cs="Times New Roman"/>
          <w:color w:val="000000" w:themeColor="text1"/>
        </w:rPr>
      </w:pPr>
      <w:r>
        <w:rPr>
          <w:rFonts w:cs="Times New Roman"/>
          <w:b/>
          <w:bCs/>
        </w:rPr>
        <w:lastRenderedPageBreak/>
        <w:t xml:space="preserve">Eelnõukohase </w:t>
      </w:r>
      <w:r w:rsidR="59D60F05" w:rsidRPr="00661BC4">
        <w:rPr>
          <w:rFonts w:cs="Times New Roman"/>
          <w:b/>
          <w:bCs/>
        </w:rPr>
        <w:t>KüTS</w:t>
      </w:r>
      <w:r>
        <w:rPr>
          <w:rFonts w:cs="Times New Roman"/>
          <w:b/>
          <w:bCs/>
        </w:rPr>
        <w:t>i</w:t>
      </w:r>
      <w:r w:rsidR="59D60F05" w:rsidRPr="00661BC4">
        <w:rPr>
          <w:rFonts w:cs="Times New Roman"/>
          <w:b/>
          <w:bCs/>
        </w:rPr>
        <w:t xml:space="preserve"> § 3 l</w:t>
      </w:r>
      <w:r>
        <w:rPr>
          <w:rFonts w:cs="Times New Roman"/>
          <w:b/>
          <w:bCs/>
        </w:rPr>
        <w:t>õike</w:t>
      </w:r>
      <w:r w:rsidR="59D60F05" w:rsidRPr="00661BC4">
        <w:rPr>
          <w:rFonts w:cs="Times New Roman"/>
          <w:b/>
          <w:bCs/>
        </w:rPr>
        <w:t xml:space="preserve"> 4 punktiga 1</w:t>
      </w:r>
      <w:r w:rsidR="59D60F05" w:rsidRPr="00661BC4">
        <w:rPr>
          <w:rFonts w:cs="Times New Roman"/>
        </w:rPr>
        <w:t xml:space="preserve">  </w:t>
      </w:r>
      <w:r>
        <w:rPr>
          <w:rFonts w:cs="Times New Roman"/>
        </w:rPr>
        <w:t>sätesta</w:t>
      </w:r>
      <w:r w:rsidR="59D60F05" w:rsidRPr="00661BC4">
        <w:rPr>
          <w:rFonts w:cs="Times New Roman"/>
        </w:rPr>
        <w:t xml:space="preserve">takse olulise üksusena andmekogu vastutav ja volitatud töötleja avaliku teabe seaduse tähenduses. Sellega säilitatakse </w:t>
      </w:r>
      <w:r w:rsidR="59D60F05" w:rsidRPr="00661BC4">
        <w:rPr>
          <w:rFonts w:cs="Times New Roman"/>
          <w:color w:val="000000" w:themeColor="text1"/>
        </w:rPr>
        <w:t>kehtiv KüTS</w:t>
      </w:r>
      <w:r>
        <w:rPr>
          <w:rFonts w:cs="Times New Roman"/>
          <w:color w:val="000000" w:themeColor="text1"/>
        </w:rPr>
        <w:t>i</w:t>
      </w:r>
      <w:r w:rsidR="59D60F05" w:rsidRPr="00661BC4">
        <w:rPr>
          <w:rFonts w:cs="Times New Roman"/>
          <w:color w:val="000000" w:themeColor="text1"/>
        </w:rPr>
        <w:t xml:space="preserve"> § 3 l</w:t>
      </w:r>
      <w:r>
        <w:rPr>
          <w:rFonts w:cs="Times New Roman"/>
          <w:color w:val="000000" w:themeColor="text1"/>
        </w:rPr>
        <w:t>õike</w:t>
      </w:r>
      <w:r w:rsidR="59D60F05" w:rsidRPr="00661BC4">
        <w:rPr>
          <w:rFonts w:cs="Times New Roman"/>
          <w:color w:val="000000" w:themeColor="text1"/>
        </w:rPr>
        <w:t xml:space="preserve"> 4 p</w:t>
      </w:r>
      <w:r>
        <w:rPr>
          <w:rFonts w:cs="Times New Roman"/>
          <w:color w:val="000000" w:themeColor="text1"/>
        </w:rPr>
        <w:t>unkt</w:t>
      </w:r>
      <w:r w:rsidR="59D60F05" w:rsidRPr="00661BC4">
        <w:rPr>
          <w:rFonts w:cs="Times New Roman"/>
          <w:color w:val="000000" w:themeColor="text1"/>
        </w:rPr>
        <w:t xml:space="preserve"> 1. Nimetatud punkt lisati KüTSi 2022. a küberturvalisuse seaduse ja teiste seaduste muutmise seaduse </w:t>
      </w:r>
      <w:r>
        <w:rPr>
          <w:rFonts w:cs="Times New Roman"/>
          <w:color w:val="000000" w:themeColor="text1"/>
        </w:rPr>
        <w:t xml:space="preserve">(eelnõu </w:t>
      </w:r>
      <w:r w:rsidR="00723A48">
        <w:rPr>
          <w:rFonts w:cs="Times New Roman"/>
          <w:color w:val="000000" w:themeColor="text1"/>
        </w:rPr>
        <w:t>nr</w:t>
      </w:r>
      <w:r>
        <w:rPr>
          <w:rFonts w:cs="Times New Roman"/>
          <w:color w:val="000000" w:themeColor="text1"/>
        </w:rPr>
        <w:t xml:space="preserve"> </w:t>
      </w:r>
      <w:r w:rsidR="59D60F05" w:rsidRPr="00661BC4">
        <w:rPr>
          <w:rFonts w:cs="Times New Roman"/>
          <w:color w:val="000000" w:themeColor="text1"/>
        </w:rPr>
        <w:t>531 SE</w:t>
      </w:r>
      <w:r>
        <w:rPr>
          <w:rFonts w:cs="Times New Roman"/>
          <w:color w:val="000000" w:themeColor="text1"/>
        </w:rPr>
        <w:t>) vastuvõtmise</w:t>
      </w:r>
      <w:r w:rsidR="59D60F05" w:rsidRPr="00661BC4">
        <w:rPr>
          <w:rFonts w:cs="Times New Roman"/>
          <w:color w:val="000000" w:themeColor="text1"/>
        </w:rPr>
        <w:t xml:space="preserve"> tulemusel.</w:t>
      </w:r>
      <w:r w:rsidR="00282F96">
        <w:rPr>
          <w:rStyle w:val="Allmrkuseviide"/>
          <w:rFonts w:cs="Times New Roman"/>
          <w:color w:val="000000" w:themeColor="text1"/>
        </w:rPr>
        <w:footnoteReference w:id="51"/>
      </w:r>
      <w:r w:rsidR="59D60F05" w:rsidRPr="00661BC4">
        <w:rPr>
          <w:rFonts w:cs="Times New Roman"/>
          <w:color w:val="000000" w:themeColor="text1"/>
        </w:rPr>
        <w:t xml:space="preserve"> </w:t>
      </w:r>
      <w:r w:rsidR="00515E6F">
        <w:rPr>
          <w:rFonts w:cs="Times New Roman"/>
          <w:color w:val="000000" w:themeColor="text1"/>
        </w:rPr>
        <w:t>Se</w:t>
      </w:r>
      <w:r w:rsidR="59D60F05" w:rsidRPr="00661BC4">
        <w:rPr>
          <w:rFonts w:cs="Times New Roman"/>
          <w:color w:val="000000" w:themeColor="text1"/>
        </w:rPr>
        <w:t>lle eelnõu seletuskirja</w:t>
      </w:r>
      <w:r>
        <w:rPr>
          <w:rFonts w:cs="Times New Roman"/>
          <w:color w:val="000000" w:themeColor="text1"/>
        </w:rPr>
        <w:t xml:space="preserve"> </w:t>
      </w:r>
      <w:r w:rsidR="59D60F05" w:rsidRPr="00661BC4">
        <w:rPr>
          <w:rFonts w:cs="Times New Roman"/>
          <w:color w:val="000000" w:themeColor="text1"/>
        </w:rPr>
        <w:t xml:space="preserve">(edaspidi </w:t>
      </w:r>
      <w:r w:rsidR="59D60F05" w:rsidRPr="00661BC4">
        <w:rPr>
          <w:rFonts w:cs="Times New Roman"/>
          <w:i/>
          <w:iCs/>
          <w:color w:val="000000" w:themeColor="text1"/>
        </w:rPr>
        <w:t>531 SE seletuskiri</w:t>
      </w:r>
      <w:r w:rsidR="59D60F05" w:rsidRPr="00661BC4">
        <w:rPr>
          <w:rFonts w:cs="Times New Roman"/>
          <w:color w:val="000000" w:themeColor="text1"/>
        </w:rPr>
        <w:t xml:space="preserve">) </w:t>
      </w:r>
      <w:r w:rsidR="00856483">
        <w:rPr>
          <w:rFonts w:cs="Times New Roman"/>
          <w:color w:val="000000" w:themeColor="text1"/>
        </w:rPr>
        <w:t>lk-l 10</w:t>
      </w:r>
      <w:r w:rsidR="59D60F05" w:rsidRPr="00661BC4">
        <w:rPr>
          <w:rFonts w:cs="Times New Roman"/>
          <w:color w:val="000000" w:themeColor="text1"/>
        </w:rPr>
        <w:t xml:space="preserve"> selgitati nimetatud sätte lisamist järgmiselt: „</w:t>
      </w:r>
      <w:r w:rsidR="59D60F05" w:rsidRPr="00AB513F">
        <w:rPr>
          <w:rFonts w:cs="Times New Roman"/>
          <w:color w:val="000000" w:themeColor="text1"/>
        </w:rPr>
        <w:t>Loetelu esimene punkt on [avaliku teabe seaduse] tähenduses andmekogu vastutav ja volitatud töötleja. [Avaliku teabe seaduse] § 43</w:t>
      </w:r>
      <w:r w:rsidR="59D60F05" w:rsidRPr="00AB513F">
        <w:rPr>
          <w:rFonts w:cs="Times New Roman"/>
          <w:color w:val="000000" w:themeColor="text1"/>
          <w:vertAlign w:val="superscript"/>
        </w:rPr>
        <w:t>1</w:t>
      </w:r>
      <w:r w:rsidR="59D60F05" w:rsidRPr="00AB513F">
        <w:rPr>
          <w:rFonts w:cs="Times New Roman"/>
          <w:color w:val="000000" w:themeColor="text1"/>
        </w:rPr>
        <w:t xml:space="preserve"> lõikes 1 olevat</w:t>
      </w:r>
      <w:r w:rsidR="59D60F05" w:rsidRPr="00842A2B">
        <w:rPr>
          <w:rFonts w:cs="Times New Roman"/>
          <w:i/>
          <w:color w:val="000000" w:themeColor="text1"/>
        </w:rPr>
        <w:t xml:space="preserve"> </w:t>
      </w:r>
      <w:r w:rsidR="59D60F05" w:rsidRPr="00AB513F">
        <w:rPr>
          <w:rFonts w:cs="Times New Roman"/>
          <w:color w:val="000000" w:themeColor="text1"/>
        </w:rPr>
        <w:t>andmekogu definitsioonis olev lauseosa „mis asutatakse ja mida kasutatakse seaduses, selle alusel antud õigusaktis või rahvusvahelises lepingus sätestatud ülesannete täitmiseks“ viitab, et andmekogusid asutatakse ja kasutatakse avalike ülesannete täitmiseks. Seetõttu on kohane hõlmata</w:t>
      </w:r>
      <w:r w:rsidR="59D60F05" w:rsidRPr="00842A2B">
        <w:rPr>
          <w:rFonts w:cs="Times New Roman"/>
          <w:i/>
          <w:color w:val="000000" w:themeColor="text1"/>
        </w:rPr>
        <w:t xml:space="preserve"> </w:t>
      </w:r>
      <w:r w:rsidR="59D60F05" w:rsidRPr="00AB513F">
        <w:rPr>
          <w:rFonts w:cs="Times New Roman"/>
          <w:color w:val="000000" w:themeColor="text1"/>
        </w:rPr>
        <w:t>avalikus sektoris oleva teenuse osutaja nimekirja ka andmekogude vastutavad ja volitatud töötlejad; sh enamik neist on hõlmatud ka muude kavandatava § 3 lõikes 4 olevate punktide sõnastuste tõttu, kuid mitte kõik. Näiteks ei ole muude punktidega hõlmatud Liikluskindlustuse Fond, mis on [avaliku teabe seaduse] mõistes andmekogu vastutav töötleja. Andmekogude</w:t>
      </w:r>
      <w:r w:rsidR="59D60F05" w:rsidRPr="00842A2B">
        <w:rPr>
          <w:rFonts w:cs="Times New Roman"/>
          <w:i/>
          <w:color w:val="000000" w:themeColor="text1"/>
        </w:rPr>
        <w:t xml:space="preserve"> </w:t>
      </w:r>
      <w:r w:rsidR="59D60F05" w:rsidRPr="00AB513F">
        <w:rPr>
          <w:rFonts w:cs="Times New Roman"/>
          <w:color w:val="000000" w:themeColor="text1"/>
        </w:rPr>
        <w:t>vastutavate ja volitatud töötleja hõlmamine avaliku sektori loetelu alla on vajalik ka põhjusel, et eelnõu asendab [avaliku teabe seaduse] alusel kehtestatud ISKE KüTS-i</w:t>
      </w:r>
      <w:r w:rsidR="59D60F05" w:rsidRPr="00603B07">
        <w:rPr>
          <w:rFonts w:cs="Times New Roman"/>
          <w:i/>
          <w:color w:val="000000" w:themeColor="text1"/>
        </w:rPr>
        <w:t xml:space="preserve"> </w:t>
      </w:r>
      <w:r w:rsidR="59D60F05" w:rsidRPr="00AB513F">
        <w:rPr>
          <w:rFonts w:cs="Times New Roman"/>
          <w:color w:val="000000" w:themeColor="text1"/>
        </w:rPr>
        <w:t xml:space="preserve">alusel kehtestava [Eesti infoturbestandardiga] ning selleks, et tagada andmekogude küberturvalisus, tuleb seega ka täpsustada KüTS-i kohaldamisala. Ka juba kehtiva õiguse kohaselt oli volitatud töötlejatel kohustus [avaliku teabe seadusest] tulenevalt täita vastutava töötleja juhiseid andmekogu turvalisuse tagamisel. Olenemata sellest, et vastutav töötleja vastutab tema andmekoguga toimuva osas isiklikult, sest vastutust ei ole võimalik edasi anda, ei ole vastutavad töötlejad olnud aktiivsed vastavasisulisi juhiseid jagama. Sellele vaatamata tuleb volitatud töötlejal tagada endast lähtuvalt turvalisus vähemalt samaväärsel tasemel vastutava töötlejaga“. </w:t>
      </w:r>
    </w:p>
    <w:p w14:paraId="04EFEA75" w14:textId="000D8A26" w:rsidR="353AA458" w:rsidRPr="009848B8" w:rsidRDefault="353AA458" w:rsidP="00713977">
      <w:pPr>
        <w:rPr>
          <w:rFonts w:cs="Times New Roman"/>
          <w:color w:val="000000" w:themeColor="text1"/>
        </w:rPr>
      </w:pPr>
      <w:r w:rsidRPr="00661BC4">
        <w:rPr>
          <w:rFonts w:cs="Times New Roman"/>
          <w:color w:val="000000" w:themeColor="text1"/>
        </w:rPr>
        <w:t>Eeltoodud selgitus viitab ka sellele, et andmekogu all ei mõelda igasugust andmete kogumit vms, vaid sellist, mis on asutatud seaduse alusel, sh seaduses on selle kasutamine</w:t>
      </w:r>
      <w:r w:rsidR="5FD64326" w:rsidRPr="00661BC4">
        <w:rPr>
          <w:rFonts w:cs="Times New Roman"/>
          <w:color w:val="000000" w:themeColor="text1"/>
        </w:rPr>
        <w:t xml:space="preserve"> (andmekogu eesmärk)</w:t>
      </w:r>
      <w:r w:rsidRPr="00661BC4">
        <w:rPr>
          <w:rFonts w:cs="Times New Roman"/>
          <w:color w:val="000000" w:themeColor="text1"/>
        </w:rPr>
        <w:t xml:space="preserve"> </w:t>
      </w:r>
      <w:r w:rsidR="00A07D24">
        <w:rPr>
          <w:rFonts w:cs="Times New Roman"/>
          <w:color w:val="000000" w:themeColor="text1"/>
        </w:rPr>
        <w:t>kindlaks</w:t>
      </w:r>
      <w:r w:rsidR="00A07D24" w:rsidRPr="00661BC4">
        <w:rPr>
          <w:rFonts w:cs="Times New Roman"/>
          <w:color w:val="000000" w:themeColor="text1"/>
        </w:rPr>
        <w:t xml:space="preserve"> </w:t>
      </w:r>
      <w:r w:rsidR="49623ABD" w:rsidRPr="00661BC4">
        <w:rPr>
          <w:rFonts w:cs="Times New Roman"/>
          <w:color w:val="000000" w:themeColor="text1"/>
        </w:rPr>
        <w:t>määratud.</w:t>
      </w:r>
    </w:p>
    <w:p w14:paraId="2E3A90AA" w14:textId="759CCDF8" w:rsidR="4D7A9828" w:rsidRPr="00661BC4" w:rsidRDefault="59D60F05" w:rsidP="00713977">
      <w:pPr>
        <w:rPr>
          <w:rFonts w:cs="Times New Roman"/>
          <w:i/>
          <w:iCs/>
          <w:color w:val="000000" w:themeColor="text1"/>
        </w:rPr>
      </w:pPr>
      <w:r w:rsidRPr="00661BC4">
        <w:rPr>
          <w:rFonts w:cs="Times New Roman"/>
          <w:color w:val="000000" w:themeColor="text1"/>
        </w:rPr>
        <w:t>Avaliku teabe seaduse § 43</w:t>
      </w:r>
      <w:r w:rsidRPr="00661BC4">
        <w:rPr>
          <w:rFonts w:cs="Times New Roman"/>
          <w:color w:val="000000" w:themeColor="text1"/>
          <w:vertAlign w:val="superscript"/>
        </w:rPr>
        <w:t>4</w:t>
      </w:r>
      <w:r w:rsidRPr="00661BC4">
        <w:rPr>
          <w:rFonts w:cs="Times New Roman"/>
          <w:color w:val="000000" w:themeColor="text1"/>
        </w:rPr>
        <w:t xml:space="preserve"> lõi</w:t>
      </w:r>
      <w:r w:rsidR="00005292">
        <w:rPr>
          <w:rFonts w:cs="Times New Roman"/>
          <w:color w:val="000000" w:themeColor="text1"/>
        </w:rPr>
        <w:t>k</w:t>
      </w:r>
      <w:r w:rsidRPr="00661BC4">
        <w:rPr>
          <w:rFonts w:cs="Times New Roman"/>
          <w:color w:val="000000" w:themeColor="text1"/>
        </w:rPr>
        <w:t>e</w:t>
      </w:r>
      <w:r w:rsidR="00005292">
        <w:rPr>
          <w:rFonts w:cs="Times New Roman"/>
          <w:color w:val="000000" w:themeColor="text1"/>
        </w:rPr>
        <w:t>s</w:t>
      </w:r>
      <w:r w:rsidRPr="00661BC4">
        <w:rPr>
          <w:rFonts w:cs="Times New Roman"/>
          <w:color w:val="000000" w:themeColor="text1"/>
        </w:rPr>
        <w:t xml:space="preserve"> 1 </w:t>
      </w:r>
      <w:r w:rsidR="00005292">
        <w:rPr>
          <w:rFonts w:cs="Times New Roman"/>
          <w:color w:val="000000" w:themeColor="text1"/>
        </w:rPr>
        <w:t>on</w:t>
      </w:r>
      <w:r w:rsidRPr="00661BC4">
        <w:rPr>
          <w:rFonts w:cs="Times New Roman"/>
          <w:color w:val="000000" w:themeColor="text1"/>
        </w:rPr>
        <w:t xml:space="preserve"> andmekogu vastutav töötleja (haldaja) </w:t>
      </w:r>
      <w:r w:rsidR="00005292">
        <w:rPr>
          <w:rFonts w:cs="Times New Roman"/>
          <w:color w:val="000000" w:themeColor="text1"/>
        </w:rPr>
        <w:t>defineeritud</w:t>
      </w:r>
      <w:r w:rsidRPr="00661BC4">
        <w:rPr>
          <w:rFonts w:cs="Times New Roman"/>
          <w:color w:val="000000" w:themeColor="text1"/>
        </w:rPr>
        <w:t xml:space="preserve"> kui „</w:t>
      </w:r>
      <w:r w:rsidRPr="00D4658B">
        <w:rPr>
          <w:rFonts w:cs="Times New Roman"/>
          <w:color w:val="000000" w:themeColor="text1"/>
        </w:rPr>
        <w:t>riigi- või kohaliku omavalitsuse asutus, muu avalik-õiguslik juriidiline isik või avalikke ülesandeid täitev eraõiguslik isik, kes korraldab andmekogu kasutusele võtmist, teenuste ja andmete haldamist. Andmekogu vastutav töötleja vastutab andmekogu haldamise seaduslikkuse ja andmekogu arendamise eest.“</w:t>
      </w:r>
    </w:p>
    <w:p w14:paraId="1B89B5DC" w14:textId="2059B42B" w:rsidR="4D7A9828" w:rsidRPr="00661BC4" w:rsidRDefault="4D7A9828" w:rsidP="00713977">
      <w:pPr>
        <w:rPr>
          <w:rFonts w:cs="Times New Roman"/>
          <w:color w:val="000000" w:themeColor="text1"/>
          <w:szCs w:val="24"/>
        </w:rPr>
      </w:pPr>
      <w:r w:rsidRPr="00661BC4">
        <w:rPr>
          <w:rFonts w:cs="Times New Roman"/>
          <w:color w:val="000000" w:themeColor="text1"/>
          <w:szCs w:val="24"/>
        </w:rPr>
        <w:t>Sama paragrahvi lõike 2 kohaselt võib andmekogu vastutav töötleja „</w:t>
      </w:r>
      <w:r w:rsidRPr="00666979">
        <w:rPr>
          <w:rFonts w:cs="Times New Roman"/>
          <w:color w:val="000000" w:themeColor="text1"/>
          <w:szCs w:val="24"/>
        </w:rPr>
        <w:t>volitada andmete töötlemise ja andmekogu majutamise teisele riigi- või kohaliku omavalitsuse asutusele, avalik-õiguslikule juriidilisele isikule või hanke- või halduslepingu alusel eraõiguslikule isikule vastutava töötleja poolt ettenähtud ulatuses“</w:t>
      </w:r>
      <w:r w:rsidRPr="00661BC4">
        <w:rPr>
          <w:rFonts w:cs="Times New Roman"/>
          <w:color w:val="000000" w:themeColor="text1"/>
          <w:szCs w:val="24"/>
        </w:rPr>
        <w:t>. Tegemist on siis volitatud töötlejale vastava ülesande volitamisega. Andmekaitse Inspektsiooni andmekogude juhendis</w:t>
      </w:r>
      <w:r w:rsidR="000D1915">
        <w:rPr>
          <w:rStyle w:val="Allmrkuseviide"/>
          <w:rFonts w:cs="Times New Roman"/>
          <w:color w:val="000000" w:themeColor="text1"/>
          <w:szCs w:val="24"/>
        </w:rPr>
        <w:footnoteReference w:id="52"/>
      </w:r>
      <w:r w:rsidRPr="00661BC4">
        <w:rPr>
          <w:rFonts w:cs="Times New Roman"/>
          <w:color w:val="000000" w:themeColor="text1"/>
          <w:szCs w:val="24"/>
        </w:rPr>
        <w:t xml:space="preserve"> on lk-l 13 volitatud töötleja ja tema rolli kohta märgitud:</w:t>
      </w:r>
      <w:r w:rsidRPr="00661BC4">
        <w:rPr>
          <w:rFonts w:cs="Times New Roman"/>
          <w:i/>
          <w:iCs/>
          <w:color w:val="000000" w:themeColor="text1"/>
          <w:szCs w:val="24"/>
        </w:rPr>
        <w:t xml:space="preserve"> </w:t>
      </w:r>
      <w:r w:rsidRPr="00666979">
        <w:rPr>
          <w:rFonts w:cs="Times New Roman"/>
          <w:color w:val="000000" w:themeColor="text1"/>
          <w:szCs w:val="24"/>
        </w:rPr>
        <w:t>„volitatud töötleja võib olla nii vastutava töötleja kontrolli all tegutsev andmekogu igapäevane haldaja kui ka teenuste osutaja näiteks andmekogu majutaja või arendajana. Sellist volitatud töötleja rolli täidavad paljude andmekogude suhtes IT-asutused nagu RIK ja SMIT. Teenuse osutajaid ei ole vajalik põhimääruses nimepidi loetleda, piisab nende ülesannete nimetamisest“</w:t>
      </w:r>
      <w:r w:rsidRPr="00661BC4">
        <w:rPr>
          <w:rFonts w:cs="Times New Roman"/>
          <w:color w:val="000000" w:themeColor="text1"/>
          <w:szCs w:val="24"/>
        </w:rPr>
        <w:t xml:space="preserve">. </w:t>
      </w:r>
      <w:r w:rsidR="00E43210">
        <w:rPr>
          <w:rFonts w:cs="Times New Roman"/>
          <w:color w:val="000000" w:themeColor="text1"/>
          <w:szCs w:val="24"/>
        </w:rPr>
        <w:t>See tähendab et</w:t>
      </w:r>
      <w:r w:rsidRPr="00661BC4">
        <w:rPr>
          <w:rFonts w:cs="Times New Roman"/>
          <w:color w:val="000000" w:themeColor="text1"/>
          <w:szCs w:val="24"/>
        </w:rPr>
        <w:t xml:space="preserve"> andmekogu volitatud töötleja all avaliku teabe seaduse kontekstis on mõeldud ennekõike volitatud töötleja</w:t>
      </w:r>
      <w:r w:rsidR="009A553D">
        <w:rPr>
          <w:rFonts w:cs="Times New Roman"/>
          <w:color w:val="000000" w:themeColor="text1"/>
          <w:szCs w:val="24"/>
        </w:rPr>
        <w:t>t, kes</w:t>
      </w:r>
      <w:r w:rsidRPr="00661BC4">
        <w:rPr>
          <w:rFonts w:cs="Times New Roman"/>
          <w:color w:val="000000" w:themeColor="text1"/>
          <w:szCs w:val="24"/>
        </w:rPr>
        <w:t xml:space="preserve"> majutab konkreetset andmekogu ja vajaduse</w:t>
      </w:r>
      <w:r w:rsidR="009A553D">
        <w:rPr>
          <w:rFonts w:cs="Times New Roman"/>
          <w:color w:val="000000" w:themeColor="text1"/>
          <w:szCs w:val="24"/>
        </w:rPr>
        <w:t xml:space="preserve"> korra</w:t>
      </w:r>
      <w:r w:rsidRPr="00661BC4">
        <w:rPr>
          <w:rFonts w:cs="Times New Roman"/>
          <w:color w:val="000000" w:themeColor="text1"/>
          <w:szCs w:val="24"/>
        </w:rPr>
        <w:t>l tegeleb selle andmekogu arend</w:t>
      </w:r>
      <w:r w:rsidR="009A553D">
        <w:rPr>
          <w:rFonts w:cs="Times New Roman"/>
          <w:color w:val="000000" w:themeColor="text1"/>
          <w:szCs w:val="24"/>
        </w:rPr>
        <w:t>amis</w:t>
      </w:r>
      <w:r w:rsidRPr="00661BC4">
        <w:rPr>
          <w:rFonts w:cs="Times New Roman"/>
          <w:color w:val="000000" w:themeColor="text1"/>
          <w:szCs w:val="24"/>
        </w:rPr>
        <w:t>e ja ülalpidamisega. Andmekogu volitatud töötleja all ei ole siin</w:t>
      </w:r>
      <w:r w:rsidR="009A553D">
        <w:rPr>
          <w:rFonts w:cs="Times New Roman"/>
          <w:color w:val="000000" w:themeColor="text1"/>
          <w:szCs w:val="24"/>
        </w:rPr>
        <w:t>juures</w:t>
      </w:r>
      <w:r w:rsidRPr="00661BC4">
        <w:rPr>
          <w:rFonts w:cs="Times New Roman"/>
          <w:color w:val="000000" w:themeColor="text1"/>
          <w:szCs w:val="24"/>
        </w:rPr>
        <w:t xml:space="preserve"> mõeldud näiteks andmeandjat avaliku teabe seaduse tähenduses (vt avaliku teabe </w:t>
      </w:r>
      <w:r w:rsidRPr="00661BC4">
        <w:rPr>
          <w:rFonts w:cs="Times New Roman"/>
          <w:color w:val="000000" w:themeColor="text1"/>
          <w:szCs w:val="24"/>
        </w:rPr>
        <w:lastRenderedPageBreak/>
        <w:t>seaduse § 43</w:t>
      </w:r>
      <w:r w:rsidRPr="00661BC4">
        <w:rPr>
          <w:rFonts w:cs="Times New Roman"/>
          <w:color w:val="000000" w:themeColor="text1"/>
          <w:szCs w:val="24"/>
          <w:vertAlign w:val="superscript"/>
        </w:rPr>
        <w:t>5</w:t>
      </w:r>
      <w:r w:rsidRPr="00661BC4">
        <w:rPr>
          <w:rFonts w:cs="Times New Roman"/>
          <w:color w:val="000000" w:themeColor="text1"/>
          <w:szCs w:val="24"/>
        </w:rPr>
        <w:t xml:space="preserve"> lõige 2) </w:t>
      </w:r>
      <w:r w:rsidR="009A553D">
        <w:rPr>
          <w:rFonts w:cs="Times New Roman"/>
          <w:color w:val="000000" w:themeColor="text1"/>
          <w:szCs w:val="24"/>
        </w:rPr>
        <w:t>ega</w:t>
      </w:r>
      <w:r w:rsidR="009A553D" w:rsidRPr="00661BC4">
        <w:rPr>
          <w:rFonts w:cs="Times New Roman"/>
          <w:color w:val="000000" w:themeColor="text1"/>
          <w:szCs w:val="24"/>
        </w:rPr>
        <w:t xml:space="preserve"> </w:t>
      </w:r>
      <w:r w:rsidRPr="00661BC4">
        <w:rPr>
          <w:rFonts w:cs="Times New Roman"/>
          <w:color w:val="000000" w:themeColor="text1"/>
          <w:szCs w:val="24"/>
        </w:rPr>
        <w:t>ka mitte igasugust isikuandmete volitatud töötlejat isikuandmete kaitse üldmääruse või isikuandmete kaitse seaduse tähenduses.</w:t>
      </w:r>
    </w:p>
    <w:p w14:paraId="2EB68BD9" w14:textId="43C416C2" w:rsidR="4D7A9828" w:rsidRDefault="4D7A9828" w:rsidP="00713977">
      <w:pPr>
        <w:rPr>
          <w:rFonts w:cs="Times New Roman"/>
          <w:color w:val="000000" w:themeColor="text1"/>
          <w:szCs w:val="24"/>
        </w:rPr>
      </w:pPr>
      <w:r w:rsidRPr="00661BC4">
        <w:rPr>
          <w:rFonts w:cs="Times New Roman"/>
          <w:color w:val="000000" w:themeColor="text1"/>
          <w:szCs w:val="24"/>
        </w:rPr>
        <w:t xml:space="preserve">Kommenteeritav punkt </w:t>
      </w:r>
      <w:r w:rsidR="009A553D">
        <w:rPr>
          <w:rFonts w:cs="Times New Roman"/>
          <w:color w:val="000000" w:themeColor="text1"/>
          <w:szCs w:val="24"/>
        </w:rPr>
        <w:t>lis</w:t>
      </w:r>
      <w:r w:rsidRPr="00661BC4">
        <w:rPr>
          <w:rFonts w:cs="Times New Roman"/>
          <w:color w:val="000000" w:themeColor="text1"/>
          <w:szCs w:val="24"/>
        </w:rPr>
        <w:t>atakse KüTSi</w:t>
      </w:r>
      <w:r w:rsidR="009A553D">
        <w:rPr>
          <w:rFonts w:cs="Times New Roman"/>
          <w:color w:val="000000" w:themeColor="text1"/>
          <w:szCs w:val="24"/>
        </w:rPr>
        <w:t>,</w:t>
      </w:r>
      <w:r w:rsidRPr="00661BC4">
        <w:rPr>
          <w:rFonts w:cs="Times New Roman"/>
          <w:color w:val="000000" w:themeColor="text1"/>
          <w:szCs w:val="24"/>
        </w:rPr>
        <w:t xml:space="preserve"> arvestades NIS2</w:t>
      </w:r>
      <w:r w:rsidR="009A553D">
        <w:rPr>
          <w:rFonts w:cs="Times New Roman"/>
          <w:color w:val="000000" w:themeColor="text1"/>
          <w:szCs w:val="24"/>
        </w:rPr>
        <w:t>-</w:t>
      </w:r>
      <w:r w:rsidRPr="00661BC4">
        <w:rPr>
          <w:rFonts w:cs="Times New Roman"/>
          <w:color w:val="000000" w:themeColor="text1"/>
          <w:szCs w:val="24"/>
        </w:rPr>
        <w:t>direktiivi artikli 2 l</w:t>
      </w:r>
      <w:r w:rsidR="009A553D">
        <w:rPr>
          <w:rFonts w:cs="Times New Roman"/>
          <w:color w:val="000000" w:themeColor="text1"/>
          <w:szCs w:val="24"/>
        </w:rPr>
        <w:t>õike</w:t>
      </w:r>
      <w:r w:rsidRPr="00661BC4">
        <w:rPr>
          <w:rFonts w:cs="Times New Roman"/>
          <w:color w:val="000000" w:themeColor="text1"/>
          <w:szCs w:val="24"/>
        </w:rPr>
        <w:t xml:space="preserve"> 2 punktides b, c, d ja e </w:t>
      </w:r>
      <w:r w:rsidR="009A553D">
        <w:rPr>
          <w:rFonts w:cs="Times New Roman"/>
          <w:color w:val="000000" w:themeColor="text1"/>
          <w:szCs w:val="24"/>
        </w:rPr>
        <w:t>sätestatud</w:t>
      </w:r>
      <w:r w:rsidRPr="00661BC4">
        <w:rPr>
          <w:rFonts w:cs="Times New Roman"/>
          <w:color w:val="000000" w:themeColor="text1"/>
          <w:szCs w:val="24"/>
        </w:rPr>
        <w:t xml:space="preserve"> kriteeriume. </w:t>
      </w:r>
    </w:p>
    <w:p w14:paraId="6B65C974" w14:textId="77777777" w:rsidR="009848B8" w:rsidRPr="00661BC4" w:rsidRDefault="009848B8" w:rsidP="00713977">
      <w:pPr>
        <w:rPr>
          <w:rFonts w:cs="Times New Roman"/>
          <w:color w:val="000000" w:themeColor="text1"/>
          <w:szCs w:val="24"/>
        </w:rPr>
      </w:pPr>
    </w:p>
    <w:p w14:paraId="540FFF98" w14:textId="6AC160B6" w:rsidR="657E195F" w:rsidRPr="00661BC4" w:rsidRDefault="009A553D" w:rsidP="00713977">
      <w:pPr>
        <w:rPr>
          <w:rFonts w:cs="Times New Roman"/>
          <w:color w:val="000000" w:themeColor="text1"/>
          <w:szCs w:val="24"/>
        </w:rPr>
      </w:pPr>
      <w:r>
        <w:rPr>
          <w:rFonts w:cs="Times New Roman"/>
          <w:b/>
          <w:bCs/>
        </w:rPr>
        <w:t xml:space="preserve">Eelnõukohase </w:t>
      </w:r>
      <w:r w:rsidR="657E195F" w:rsidRPr="00661BC4">
        <w:rPr>
          <w:rFonts w:cs="Times New Roman"/>
          <w:b/>
          <w:bCs/>
        </w:rPr>
        <w:t>KüTS</w:t>
      </w:r>
      <w:r>
        <w:rPr>
          <w:rFonts w:cs="Times New Roman"/>
          <w:b/>
          <w:bCs/>
        </w:rPr>
        <w:t>i</w:t>
      </w:r>
      <w:r w:rsidR="657E195F" w:rsidRPr="00661BC4">
        <w:rPr>
          <w:rFonts w:cs="Times New Roman"/>
          <w:b/>
          <w:bCs/>
        </w:rPr>
        <w:t xml:space="preserve"> § 3 l</w:t>
      </w:r>
      <w:r>
        <w:rPr>
          <w:rFonts w:cs="Times New Roman"/>
          <w:b/>
          <w:bCs/>
        </w:rPr>
        <w:t>õike</w:t>
      </w:r>
      <w:r w:rsidR="657E195F" w:rsidRPr="00661BC4">
        <w:rPr>
          <w:rFonts w:cs="Times New Roman"/>
          <w:b/>
          <w:bCs/>
        </w:rPr>
        <w:t xml:space="preserve"> 4 punktiga 2</w:t>
      </w:r>
      <w:r w:rsidR="657E195F" w:rsidRPr="00661BC4">
        <w:rPr>
          <w:rFonts w:cs="Times New Roman"/>
        </w:rPr>
        <w:t xml:space="preserve"> määratakse olulise</w:t>
      </w:r>
      <w:r>
        <w:rPr>
          <w:rFonts w:cs="Times New Roman"/>
        </w:rPr>
        <w:t>ks</w:t>
      </w:r>
      <w:r w:rsidR="657E195F" w:rsidRPr="00661BC4">
        <w:rPr>
          <w:rFonts w:cs="Times New Roman"/>
        </w:rPr>
        <w:t xml:space="preserve"> üksuse</w:t>
      </w:r>
      <w:r>
        <w:rPr>
          <w:rFonts w:cs="Times New Roman"/>
        </w:rPr>
        <w:t>ks</w:t>
      </w:r>
      <w:r w:rsidR="657E195F" w:rsidRPr="00661BC4">
        <w:rPr>
          <w:rFonts w:cs="Times New Roman"/>
        </w:rPr>
        <w:t xml:space="preserve"> Arenguseire Keskus. Selle punkti eelnõus sätestamisega säilitatakse</w:t>
      </w:r>
      <w:r w:rsidR="657E195F" w:rsidRPr="00661BC4">
        <w:rPr>
          <w:rFonts w:cs="Times New Roman"/>
          <w:color w:val="000000" w:themeColor="text1"/>
          <w:szCs w:val="24"/>
        </w:rPr>
        <w:t xml:space="preserve"> kehtiv KüTS</w:t>
      </w:r>
      <w:r w:rsidR="00AC1A98">
        <w:rPr>
          <w:rFonts w:cs="Times New Roman"/>
          <w:color w:val="000000" w:themeColor="text1"/>
          <w:szCs w:val="24"/>
        </w:rPr>
        <w:t>i</w:t>
      </w:r>
      <w:r w:rsidR="657E195F" w:rsidRPr="00661BC4">
        <w:rPr>
          <w:rFonts w:cs="Times New Roman"/>
          <w:color w:val="000000" w:themeColor="text1"/>
          <w:szCs w:val="24"/>
        </w:rPr>
        <w:t xml:space="preserve"> § 3 l</w:t>
      </w:r>
      <w:r w:rsidR="00AC1A98">
        <w:rPr>
          <w:rFonts w:cs="Times New Roman"/>
          <w:color w:val="000000" w:themeColor="text1"/>
          <w:szCs w:val="24"/>
        </w:rPr>
        <w:t>õike</w:t>
      </w:r>
      <w:r w:rsidR="657E195F" w:rsidRPr="00661BC4">
        <w:rPr>
          <w:rFonts w:cs="Times New Roman"/>
          <w:color w:val="000000" w:themeColor="text1"/>
          <w:szCs w:val="24"/>
        </w:rPr>
        <w:t xml:space="preserve"> 4 p</w:t>
      </w:r>
      <w:r w:rsidR="00AC1A98">
        <w:rPr>
          <w:rFonts w:cs="Times New Roman"/>
          <w:color w:val="000000" w:themeColor="text1"/>
          <w:szCs w:val="24"/>
        </w:rPr>
        <w:t>unkt</w:t>
      </w:r>
      <w:r w:rsidR="657E195F" w:rsidRPr="00661BC4">
        <w:rPr>
          <w:rFonts w:cs="Times New Roman"/>
          <w:color w:val="000000" w:themeColor="text1"/>
          <w:szCs w:val="24"/>
        </w:rPr>
        <w:t xml:space="preserve"> 2.</w:t>
      </w:r>
    </w:p>
    <w:p w14:paraId="1966379D" w14:textId="251B7445" w:rsidR="657E195F" w:rsidRPr="00661BC4" w:rsidRDefault="657E195F" w:rsidP="00713977">
      <w:pPr>
        <w:rPr>
          <w:rFonts w:cs="Times New Roman"/>
          <w:color w:val="000000" w:themeColor="text1"/>
          <w:szCs w:val="24"/>
        </w:rPr>
      </w:pPr>
      <w:r w:rsidRPr="00661BC4">
        <w:rPr>
          <w:rFonts w:cs="Times New Roman"/>
          <w:color w:val="000000" w:themeColor="text1"/>
          <w:szCs w:val="24"/>
        </w:rPr>
        <w:t>531 SE seletuskirja</w:t>
      </w:r>
      <w:r w:rsidR="00AC1A98">
        <w:rPr>
          <w:rFonts w:cs="Times New Roman"/>
          <w:color w:val="000000" w:themeColor="text1"/>
          <w:szCs w:val="24"/>
        </w:rPr>
        <w:t xml:space="preserve"> lk-</w:t>
      </w:r>
      <w:r w:rsidR="005C45EA">
        <w:rPr>
          <w:rFonts w:cs="Times New Roman"/>
          <w:color w:val="000000" w:themeColor="text1"/>
          <w:szCs w:val="24"/>
        </w:rPr>
        <w:t xml:space="preserve">l </w:t>
      </w:r>
      <w:r w:rsidR="00AC1A98">
        <w:rPr>
          <w:rFonts w:cs="Times New Roman"/>
          <w:color w:val="000000" w:themeColor="text1"/>
          <w:szCs w:val="24"/>
        </w:rPr>
        <w:t>10</w:t>
      </w:r>
      <w:r w:rsidRPr="00661BC4">
        <w:rPr>
          <w:rFonts w:cs="Times New Roman"/>
          <w:color w:val="000000" w:themeColor="text1"/>
          <w:szCs w:val="24"/>
        </w:rPr>
        <w:t xml:space="preserve"> selgitati nimetatud sätte lisamist järgmiselt: </w:t>
      </w:r>
      <w:r w:rsidRPr="00C84B5B">
        <w:rPr>
          <w:rFonts w:cs="Times New Roman"/>
          <w:color w:val="000000" w:themeColor="text1"/>
          <w:szCs w:val="24"/>
        </w:rPr>
        <w:t>„Loetelu teine punkt on Arenguseire Keskus, mis on küll Riigikogu Kantselei struktuuriüksus, kuid arenguseire seaduse § 3 lõike 2 alusel on Keskus oma ülesannete täitmisel iseseisev. Keskuse ülesandeks on ühiskonna pikaajaliste (üle 10-aastase ajahorisondi ulatuvate) arengute tuvastamine, analüüs ja nende põhjal erinevate arengustsenaariumite koostamine koos Eesti ühiskonnale avanevate võimaluste ja ohtude eristamisega, arengustsenaariumite realiseerimise jälgimine ning vajadusel arengustsenaariumite ja nende järelmite korrigeerimine.</w:t>
      </w:r>
      <w:r w:rsidR="00A567B5" w:rsidRPr="00C84B5B">
        <w:rPr>
          <w:rStyle w:val="Allmrkuseviide"/>
          <w:rFonts w:cs="Times New Roman"/>
          <w:color w:val="000000" w:themeColor="text1"/>
          <w:szCs w:val="24"/>
        </w:rPr>
        <w:footnoteReference w:id="53"/>
      </w:r>
      <w:r w:rsidRPr="00C84B5B">
        <w:rPr>
          <w:rFonts w:cs="Times New Roman"/>
          <w:color w:val="000000" w:themeColor="text1"/>
          <w:szCs w:val="24"/>
        </w:rPr>
        <w:t xml:space="preserve"> Eelnõu eesmärk on tagada ka Keskuse tegevuses kasutatavate süsteemide ja andmete turvalisus, mistõttu on õigusselguse huvides eraldi välja toodud ka</w:t>
      </w:r>
      <w:r w:rsidRPr="00661BC4">
        <w:rPr>
          <w:rFonts w:cs="Times New Roman"/>
          <w:i/>
          <w:iCs/>
          <w:color w:val="000000" w:themeColor="text1"/>
          <w:szCs w:val="24"/>
        </w:rPr>
        <w:t xml:space="preserve"> </w:t>
      </w:r>
      <w:r w:rsidRPr="00C84B5B">
        <w:rPr>
          <w:rFonts w:cs="Times New Roman"/>
          <w:color w:val="000000" w:themeColor="text1"/>
          <w:szCs w:val="24"/>
        </w:rPr>
        <w:t>Arenguseire Keskus kui Riigikogu Kantselei struktuuriüksus. Eelduslikult kohaldatakse küberturvalisuse nõudeid kõikide subjektide kõikidele struktuuriüksustele, kuid see punkt loetelus on loodud õigusselguse tagamise eesmärgil, sest Arenguseire Keskus on oma ülesannete täitmisel iseseisev.“</w:t>
      </w:r>
    </w:p>
    <w:p w14:paraId="064DE78D" w14:textId="3726F321" w:rsidR="657E195F" w:rsidRDefault="657E195F" w:rsidP="00713977">
      <w:pPr>
        <w:rPr>
          <w:rFonts w:cs="Times New Roman"/>
          <w:color w:val="000000" w:themeColor="text1"/>
          <w:szCs w:val="24"/>
        </w:rPr>
      </w:pPr>
      <w:r w:rsidRPr="00661BC4">
        <w:rPr>
          <w:rFonts w:cs="Times New Roman"/>
          <w:color w:val="000000" w:themeColor="text1"/>
          <w:szCs w:val="24"/>
        </w:rPr>
        <w:t xml:space="preserve">Kommenteeritav punkt </w:t>
      </w:r>
      <w:r w:rsidR="00AC1A98">
        <w:rPr>
          <w:rFonts w:cs="Times New Roman"/>
          <w:color w:val="000000" w:themeColor="text1"/>
          <w:szCs w:val="24"/>
        </w:rPr>
        <w:t>lis</w:t>
      </w:r>
      <w:r w:rsidRPr="00661BC4">
        <w:rPr>
          <w:rFonts w:cs="Times New Roman"/>
          <w:color w:val="000000" w:themeColor="text1"/>
          <w:szCs w:val="24"/>
        </w:rPr>
        <w:t>atakse KüTSi</w:t>
      </w:r>
      <w:r w:rsidR="00AC1A98">
        <w:rPr>
          <w:rFonts w:cs="Times New Roman"/>
          <w:color w:val="000000" w:themeColor="text1"/>
          <w:szCs w:val="24"/>
        </w:rPr>
        <w:t>,</w:t>
      </w:r>
      <w:r w:rsidRPr="00661BC4">
        <w:rPr>
          <w:rFonts w:cs="Times New Roman"/>
          <w:color w:val="000000" w:themeColor="text1"/>
          <w:szCs w:val="24"/>
        </w:rPr>
        <w:t xml:space="preserve"> arvestades NIS2</w:t>
      </w:r>
      <w:r w:rsidR="00AC1A98">
        <w:rPr>
          <w:rFonts w:cs="Times New Roman"/>
          <w:color w:val="000000" w:themeColor="text1"/>
          <w:szCs w:val="24"/>
        </w:rPr>
        <w:t>-</w:t>
      </w:r>
      <w:r w:rsidRPr="00661BC4">
        <w:rPr>
          <w:rFonts w:cs="Times New Roman"/>
          <w:color w:val="000000" w:themeColor="text1"/>
          <w:szCs w:val="24"/>
        </w:rPr>
        <w:t>direktiivi artikli 2 l</w:t>
      </w:r>
      <w:r w:rsidR="00AC1A98">
        <w:rPr>
          <w:rFonts w:cs="Times New Roman"/>
          <w:color w:val="000000" w:themeColor="text1"/>
          <w:szCs w:val="24"/>
        </w:rPr>
        <w:t>õike</w:t>
      </w:r>
      <w:r w:rsidRPr="00661BC4">
        <w:rPr>
          <w:rFonts w:cs="Times New Roman"/>
          <w:color w:val="000000" w:themeColor="text1"/>
          <w:szCs w:val="24"/>
        </w:rPr>
        <w:t xml:space="preserve"> 2 punktides b ja e </w:t>
      </w:r>
      <w:r w:rsidR="455C9E8B" w:rsidRPr="00661BC4">
        <w:rPr>
          <w:rFonts w:cs="Times New Roman"/>
          <w:color w:val="000000" w:themeColor="text1"/>
          <w:szCs w:val="24"/>
        </w:rPr>
        <w:t xml:space="preserve">sätestatud </w:t>
      </w:r>
      <w:r w:rsidRPr="00661BC4">
        <w:rPr>
          <w:rFonts w:cs="Times New Roman"/>
          <w:color w:val="000000" w:themeColor="text1"/>
          <w:szCs w:val="24"/>
        </w:rPr>
        <w:t xml:space="preserve">kriteeriume. </w:t>
      </w:r>
    </w:p>
    <w:p w14:paraId="667372AC" w14:textId="77777777" w:rsidR="001E612A" w:rsidRPr="00661BC4" w:rsidRDefault="001E612A" w:rsidP="00713977">
      <w:pPr>
        <w:rPr>
          <w:rFonts w:cs="Times New Roman"/>
          <w:color w:val="000000" w:themeColor="text1"/>
          <w:szCs w:val="24"/>
        </w:rPr>
      </w:pPr>
    </w:p>
    <w:p w14:paraId="6AD32363" w14:textId="34CF3281" w:rsidR="657E195F" w:rsidRPr="00661BC4" w:rsidRDefault="00AC1A98" w:rsidP="00713977">
      <w:pPr>
        <w:rPr>
          <w:rFonts w:cs="Times New Roman"/>
          <w:color w:val="000000" w:themeColor="text1"/>
          <w:szCs w:val="24"/>
        </w:rPr>
      </w:pPr>
      <w:r>
        <w:rPr>
          <w:rFonts w:cs="Times New Roman"/>
          <w:b/>
          <w:bCs/>
        </w:rPr>
        <w:t xml:space="preserve">Eelnõukohase </w:t>
      </w:r>
      <w:r w:rsidR="657E195F" w:rsidRPr="00661BC4">
        <w:rPr>
          <w:rFonts w:cs="Times New Roman"/>
          <w:b/>
          <w:bCs/>
        </w:rPr>
        <w:t>KüTS</w:t>
      </w:r>
      <w:r>
        <w:rPr>
          <w:rFonts w:cs="Times New Roman"/>
          <w:b/>
          <w:bCs/>
        </w:rPr>
        <w:t>i</w:t>
      </w:r>
      <w:r w:rsidR="657E195F" w:rsidRPr="00661BC4">
        <w:rPr>
          <w:rFonts w:cs="Times New Roman"/>
          <w:b/>
          <w:bCs/>
        </w:rPr>
        <w:t xml:space="preserve"> § 3 l</w:t>
      </w:r>
      <w:r>
        <w:rPr>
          <w:rFonts w:cs="Times New Roman"/>
          <w:b/>
          <w:bCs/>
        </w:rPr>
        <w:t>õike</w:t>
      </w:r>
      <w:r w:rsidR="657E195F" w:rsidRPr="00661BC4">
        <w:rPr>
          <w:rFonts w:cs="Times New Roman"/>
          <w:b/>
          <w:bCs/>
        </w:rPr>
        <w:t xml:space="preserve"> 4 punktiga 3</w:t>
      </w:r>
      <w:r w:rsidR="657E195F" w:rsidRPr="00661BC4">
        <w:rPr>
          <w:rFonts w:cs="Times New Roman"/>
        </w:rPr>
        <w:t xml:space="preserve"> </w:t>
      </w:r>
      <w:r>
        <w:rPr>
          <w:rFonts w:cs="Times New Roman"/>
        </w:rPr>
        <w:t>sätesta</w:t>
      </w:r>
      <w:r w:rsidRPr="00661BC4">
        <w:rPr>
          <w:rFonts w:cs="Times New Roman"/>
        </w:rPr>
        <w:t xml:space="preserve">takse </w:t>
      </w:r>
      <w:r w:rsidR="657E195F" w:rsidRPr="00661BC4">
        <w:rPr>
          <w:rFonts w:cs="Times New Roman"/>
        </w:rPr>
        <w:t>olulise üksusena seaduse alusel asutatud avalik-õiguslikud juriidilised isikud. See on</w:t>
      </w:r>
      <w:r w:rsidR="657E195F" w:rsidRPr="00661BC4">
        <w:rPr>
          <w:rFonts w:cs="Times New Roman"/>
          <w:color w:val="000000" w:themeColor="text1"/>
          <w:szCs w:val="24"/>
        </w:rPr>
        <w:t xml:space="preserve"> seotud kehtiva KüTS</w:t>
      </w:r>
      <w:r>
        <w:rPr>
          <w:rFonts w:cs="Times New Roman"/>
          <w:color w:val="000000" w:themeColor="text1"/>
          <w:szCs w:val="24"/>
        </w:rPr>
        <w:t>i</w:t>
      </w:r>
      <w:r w:rsidR="657E195F" w:rsidRPr="00661BC4">
        <w:rPr>
          <w:rFonts w:cs="Times New Roman"/>
          <w:color w:val="000000" w:themeColor="text1"/>
          <w:szCs w:val="24"/>
        </w:rPr>
        <w:t xml:space="preserve"> § 3 l</w:t>
      </w:r>
      <w:r>
        <w:rPr>
          <w:rFonts w:cs="Times New Roman"/>
          <w:color w:val="000000" w:themeColor="text1"/>
          <w:szCs w:val="24"/>
        </w:rPr>
        <w:t>õike</w:t>
      </w:r>
      <w:r w:rsidR="657E195F" w:rsidRPr="00661BC4">
        <w:rPr>
          <w:rFonts w:cs="Times New Roman"/>
          <w:color w:val="000000" w:themeColor="text1"/>
          <w:szCs w:val="24"/>
        </w:rPr>
        <w:t xml:space="preserve"> 4 p</w:t>
      </w:r>
      <w:r>
        <w:rPr>
          <w:rFonts w:cs="Times New Roman"/>
          <w:color w:val="000000" w:themeColor="text1"/>
          <w:szCs w:val="24"/>
        </w:rPr>
        <w:t>unkti</w:t>
      </w:r>
      <w:r w:rsidR="657E195F" w:rsidRPr="00661BC4">
        <w:rPr>
          <w:rFonts w:cs="Times New Roman"/>
          <w:color w:val="000000" w:themeColor="text1"/>
          <w:szCs w:val="24"/>
        </w:rPr>
        <w:t xml:space="preserve"> 1</w:t>
      </w:r>
      <w:r w:rsidR="00742FFB">
        <w:rPr>
          <w:rFonts w:cs="Times New Roman"/>
          <w:color w:val="000000" w:themeColor="text1"/>
          <w:szCs w:val="24"/>
        </w:rPr>
        <w:t>0</w:t>
      </w:r>
      <w:r w:rsidR="657E195F" w:rsidRPr="00661BC4">
        <w:rPr>
          <w:rFonts w:cs="Times New Roman"/>
          <w:color w:val="000000" w:themeColor="text1"/>
          <w:szCs w:val="24"/>
        </w:rPr>
        <w:t xml:space="preserve"> säilitamisega.</w:t>
      </w:r>
    </w:p>
    <w:p w14:paraId="05F11DDC" w14:textId="117EFA33" w:rsidR="657E195F" w:rsidRPr="00661BC4" w:rsidRDefault="657E195F" w:rsidP="00713977">
      <w:pPr>
        <w:rPr>
          <w:rFonts w:cs="Times New Roman"/>
          <w:color w:val="000000" w:themeColor="text1"/>
          <w:szCs w:val="24"/>
        </w:rPr>
      </w:pPr>
      <w:r w:rsidRPr="00661BC4">
        <w:rPr>
          <w:rFonts w:cs="Times New Roman"/>
          <w:color w:val="000000" w:themeColor="text1"/>
          <w:szCs w:val="24"/>
        </w:rPr>
        <w:t>531 SE seletuskirja</w:t>
      </w:r>
      <w:r w:rsidR="00AC1A98" w:rsidRPr="00661BC4">
        <w:rPr>
          <w:rFonts w:cs="Times New Roman"/>
          <w:color w:val="000000" w:themeColor="text1"/>
          <w:szCs w:val="24"/>
        </w:rPr>
        <w:t xml:space="preserve"> lk-del 11</w:t>
      </w:r>
      <w:r w:rsidR="00AC1A98">
        <w:rPr>
          <w:rFonts w:cs="Times New Roman"/>
          <w:color w:val="000000" w:themeColor="text1"/>
          <w:szCs w:val="24"/>
        </w:rPr>
        <w:t>–</w:t>
      </w:r>
      <w:r w:rsidR="00AC1A98" w:rsidRPr="00661BC4">
        <w:rPr>
          <w:rFonts w:cs="Times New Roman"/>
          <w:color w:val="000000" w:themeColor="text1"/>
          <w:szCs w:val="24"/>
        </w:rPr>
        <w:t>12</w:t>
      </w:r>
      <w:r w:rsidRPr="00661BC4">
        <w:rPr>
          <w:rFonts w:cs="Times New Roman"/>
          <w:color w:val="000000" w:themeColor="text1"/>
          <w:szCs w:val="24"/>
        </w:rPr>
        <w:t xml:space="preserve"> selgitati nimetatud sätte lisamist järgmiselt: „</w:t>
      </w:r>
      <w:r w:rsidRPr="00020BF0">
        <w:rPr>
          <w:rFonts w:cs="Times New Roman"/>
          <w:color w:val="000000" w:themeColor="text1"/>
          <w:szCs w:val="24"/>
        </w:rPr>
        <w:t>Loetelu üheteistkümnes punkt on seaduse alusel loodud avalik-õiguslik juriidiline isik, nt Eesti Haigekassa, Notarite Koda või erinevad ülikoolid.</w:t>
      </w:r>
      <w:r w:rsidR="0008231F" w:rsidRPr="00020BF0">
        <w:rPr>
          <w:rStyle w:val="Allmrkuseviide"/>
          <w:rFonts w:cs="Times New Roman"/>
          <w:color w:val="000000" w:themeColor="text1"/>
          <w:szCs w:val="24"/>
        </w:rPr>
        <w:footnoteReference w:id="54"/>
      </w:r>
      <w:r w:rsidRPr="00020BF0">
        <w:rPr>
          <w:rFonts w:cs="Times New Roman"/>
          <w:color w:val="000000" w:themeColor="text1"/>
          <w:szCs w:val="24"/>
        </w:rPr>
        <w:t xml:space="preserve"> Eranditult kannavad kõik avalik-õiguslikud juriidilised isikud olulist osa avaliku sektori toimimisel, olgu tegemist ühenduse, asutuse või fondiga. Küberturvalisuse nõuded kohaldusid mitmele avalik-õiguslikule juriidilisele isikule ka varasemalt kui andmekogu vastutavale või volitatud töötlejale. Kuivõrd avalik-õiguslikel juriidilistel isikutel on reeglina arvestatav ligipääs erinevatele andmekogudele ning nende osutatavad reguleeritud teenused on ühiskondlikult tähtsad, siis on ka selle eelnõu punkti eesmärk avalikule sektorile mõeldud kohaldamisala täpsustada avalik-õiguslike juriidiliste isikute suhtes. Siinse punkti suhtes on üks erinorm seotud Eesti Rahvusringhäälinguga (vt kehtiva KüTS § 3 lg 1 punkti 10 ning sellega seonduvalt ka </w:t>
      </w:r>
      <w:r w:rsidR="00020BF0">
        <w:rPr>
          <w:rFonts w:cs="Times New Roman"/>
          <w:color w:val="000000" w:themeColor="text1"/>
          <w:szCs w:val="24"/>
        </w:rPr>
        <w:t>[531 SE]</w:t>
      </w:r>
      <w:r w:rsidRPr="00020BF0">
        <w:rPr>
          <w:rFonts w:cs="Times New Roman"/>
          <w:color w:val="000000" w:themeColor="text1"/>
          <w:szCs w:val="24"/>
        </w:rPr>
        <w:t xml:space="preserve"> § 1 punkti 5 ning § 3 selgitust). Vastav erinorm kehtib kuni 2026. aasta 31. detsembrini.“</w:t>
      </w:r>
    </w:p>
    <w:p w14:paraId="378AA61A" w14:textId="15DE73B1" w:rsidR="657E195F" w:rsidRPr="00661BC4" w:rsidRDefault="657E195F" w:rsidP="00713977">
      <w:pPr>
        <w:rPr>
          <w:rFonts w:cs="Times New Roman"/>
          <w:color w:val="000000" w:themeColor="text1"/>
          <w:szCs w:val="24"/>
        </w:rPr>
      </w:pPr>
      <w:r w:rsidRPr="00661BC4">
        <w:rPr>
          <w:rFonts w:cs="Times New Roman"/>
          <w:color w:val="000000" w:themeColor="text1"/>
          <w:szCs w:val="24"/>
        </w:rPr>
        <w:t>Siin</w:t>
      </w:r>
      <w:r w:rsidR="00AC1A98">
        <w:rPr>
          <w:rFonts w:cs="Times New Roman"/>
          <w:color w:val="000000" w:themeColor="text1"/>
          <w:szCs w:val="24"/>
        </w:rPr>
        <w:t>kohal</w:t>
      </w:r>
      <w:r w:rsidRPr="00661BC4">
        <w:rPr>
          <w:rFonts w:cs="Times New Roman"/>
          <w:color w:val="000000" w:themeColor="text1"/>
          <w:szCs w:val="24"/>
        </w:rPr>
        <w:t xml:space="preserve"> vt ka Eesti Rahvusringhäälingu seaduse muudatuse selgitusi.</w:t>
      </w:r>
    </w:p>
    <w:p w14:paraId="6F68645B" w14:textId="35810A48" w:rsidR="657E195F" w:rsidRDefault="657E195F" w:rsidP="00713977">
      <w:pPr>
        <w:rPr>
          <w:rFonts w:cs="Times New Roman"/>
          <w:color w:val="000000" w:themeColor="text1"/>
          <w:szCs w:val="24"/>
        </w:rPr>
      </w:pPr>
      <w:r w:rsidRPr="00661BC4">
        <w:rPr>
          <w:rFonts w:cs="Times New Roman"/>
          <w:color w:val="000000" w:themeColor="text1"/>
          <w:szCs w:val="24"/>
        </w:rPr>
        <w:t xml:space="preserve">Kommenteeritav punkt </w:t>
      </w:r>
      <w:r w:rsidR="00AC1A98">
        <w:rPr>
          <w:rFonts w:cs="Times New Roman"/>
          <w:color w:val="000000" w:themeColor="text1"/>
          <w:szCs w:val="24"/>
        </w:rPr>
        <w:t>lis</w:t>
      </w:r>
      <w:r w:rsidRPr="00661BC4">
        <w:rPr>
          <w:rFonts w:cs="Times New Roman"/>
          <w:color w:val="000000" w:themeColor="text1"/>
          <w:szCs w:val="24"/>
        </w:rPr>
        <w:t>atakse KüTSi</w:t>
      </w:r>
      <w:r w:rsidR="00AC1A98">
        <w:rPr>
          <w:rFonts w:cs="Times New Roman"/>
          <w:color w:val="000000" w:themeColor="text1"/>
          <w:szCs w:val="24"/>
        </w:rPr>
        <w:t>,</w:t>
      </w:r>
      <w:r w:rsidRPr="00661BC4">
        <w:rPr>
          <w:rFonts w:cs="Times New Roman"/>
          <w:color w:val="000000" w:themeColor="text1"/>
          <w:szCs w:val="24"/>
        </w:rPr>
        <w:t xml:space="preserve"> arvestades NIS2</w:t>
      </w:r>
      <w:r w:rsidR="00AC1A98">
        <w:rPr>
          <w:rFonts w:cs="Times New Roman"/>
          <w:color w:val="000000" w:themeColor="text1"/>
          <w:szCs w:val="24"/>
        </w:rPr>
        <w:t>-</w:t>
      </w:r>
      <w:r w:rsidRPr="00661BC4">
        <w:rPr>
          <w:rFonts w:cs="Times New Roman"/>
          <w:color w:val="000000" w:themeColor="text1"/>
          <w:szCs w:val="24"/>
        </w:rPr>
        <w:t>direktiivi artikli 2 l</w:t>
      </w:r>
      <w:r w:rsidR="00AC1A98">
        <w:rPr>
          <w:rFonts w:cs="Times New Roman"/>
          <w:color w:val="000000" w:themeColor="text1"/>
          <w:szCs w:val="24"/>
        </w:rPr>
        <w:t>õike</w:t>
      </w:r>
      <w:r w:rsidRPr="00661BC4">
        <w:rPr>
          <w:rFonts w:cs="Times New Roman"/>
          <w:color w:val="000000" w:themeColor="text1"/>
          <w:szCs w:val="24"/>
        </w:rPr>
        <w:t xml:space="preserve"> 2 punktides d ja e </w:t>
      </w:r>
      <w:r w:rsidR="00AC1A98">
        <w:rPr>
          <w:rFonts w:cs="Times New Roman"/>
          <w:color w:val="000000" w:themeColor="text1"/>
          <w:szCs w:val="24"/>
        </w:rPr>
        <w:t>sätestatud</w:t>
      </w:r>
      <w:r w:rsidR="00AC1A98" w:rsidRPr="00661BC4">
        <w:rPr>
          <w:rFonts w:cs="Times New Roman"/>
          <w:color w:val="000000" w:themeColor="text1"/>
          <w:szCs w:val="24"/>
        </w:rPr>
        <w:t xml:space="preserve"> </w:t>
      </w:r>
      <w:r w:rsidRPr="00661BC4">
        <w:rPr>
          <w:rFonts w:cs="Times New Roman"/>
          <w:color w:val="000000" w:themeColor="text1"/>
          <w:szCs w:val="24"/>
        </w:rPr>
        <w:t>kriteeriume.</w:t>
      </w:r>
    </w:p>
    <w:p w14:paraId="37E82624" w14:textId="77777777" w:rsidR="001E612A" w:rsidRPr="00661BC4" w:rsidRDefault="001E612A" w:rsidP="00713977">
      <w:pPr>
        <w:rPr>
          <w:rFonts w:cs="Times New Roman"/>
          <w:color w:val="000000" w:themeColor="text1"/>
          <w:szCs w:val="24"/>
        </w:rPr>
      </w:pPr>
    </w:p>
    <w:p w14:paraId="22058134" w14:textId="17ECD2DB" w:rsidR="657E195F" w:rsidRPr="00661BC4" w:rsidRDefault="00AC1A98" w:rsidP="00713977">
      <w:pPr>
        <w:rPr>
          <w:rFonts w:cs="Times New Roman"/>
          <w:color w:val="000000" w:themeColor="text1"/>
          <w:szCs w:val="24"/>
        </w:rPr>
      </w:pPr>
      <w:r>
        <w:rPr>
          <w:rFonts w:cs="Times New Roman"/>
          <w:b/>
          <w:bCs/>
        </w:rPr>
        <w:t xml:space="preserve">Eelnõukohase </w:t>
      </w:r>
      <w:r w:rsidR="657E195F" w:rsidRPr="00661BC4">
        <w:rPr>
          <w:rFonts w:cs="Times New Roman"/>
          <w:b/>
          <w:bCs/>
        </w:rPr>
        <w:t>KüTS</w:t>
      </w:r>
      <w:r>
        <w:rPr>
          <w:rFonts w:cs="Times New Roman"/>
          <w:b/>
          <w:bCs/>
        </w:rPr>
        <w:t>i</w:t>
      </w:r>
      <w:r w:rsidR="657E195F" w:rsidRPr="00661BC4">
        <w:rPr>
          <w:rFonts w:cs="Times New Roman"/>
          <w:b/>
          <w:bCs/>
        </w:rPr>
        <w:t xml:space="preserve"> § 3 l</w:t>
      </w:r>
      <w:r>
        <w:rPr>
          <w:rFonts w:cs="Times New Roman"/>
          <w:b/>
          <w:bCs/>
        </w:rPr>
        <w:t>õike</w:t>
      </w:r>
      <w:r w:rsidR="657E195F" w:rsidRPr="00661BC4">
        <w:rPr>
          <w:rFonts w:cs="Times New Roman"/>
          <w:b/>
          <w:bCs/>
        </w:rPr>
        <w:t xml:space="preserve"> 4 punktiga 4</w:t>
      </w:r>
      <w:r w:rsidR="657E195F" w:rsidRPr="00661BC4">
        <w:rPr>
          <w:rFonts w:cs="Times New Roman"/>
        </w:rPr>
        <w:t xml:space="preserve"> määratakse olulise üksusena kohalike omavalitsuse üksuste liit. Selle </w:t>
      </w:r>
      <w:r w:rsidR="657E195F" w:rsidRPr="00661BC4">
        <w:rPr>
          <w:rFonts w:cs="Times New Roman"/>
          <w:color w:val="000000" w:themeColor="text1"/>
          <w:szCs w:val="24"/>
        </w:rPr>
        <w:t>eesmärk on säilitada KüTS</w:t>
      </w:r>
      <w:r>
        <w:rPr>
          <w:rFonts w:cs="Times New Roman"/>
          <w:color w:val="000000" w:themeColor="text1"/>
          <w:szCs w:val="24"/>
        </w:rPr>
        <w:t>i</w:t>
      </w:r>
      <w:r w:rsidR="657E195F" w:rsidRPr="00661BC4">
        <w:rPr>
          <w:rFonts w:cs="Times New Roman"/>
          <w:color w:val="000000" w:themeColor="text1"/>
          <w:szCs w:val="24"/>
        </w:rPr>
        <w:t xml:space="preserve"> § 3 l</w:t>
      </w:r>
      <w:r>
        <w:rPr>
          <w:rFonts w:cs="Times New Roman"/>
          <w:color w:val="000000" w:themeColor="text1"/>
          <w:szCs w:val="24"/>
        </w:rPr>
        <w:t>õike</w:t>
      </w:r>
      <w:r w:rsidR="657E195F" w:rsidRPr="00661BC4">
        <w:rPr>
          <w:rFonts w:cs="Times New Roman"/>
          <w:color w:val="000000" w:themeColor="text1"/>
          <w:szCs w:val="24"/>
        </w:rPr>
        <w:t xml:space="preserve"> 4 p</w:t>
      </w:r>
      <w:r>
        <w:rPr>
          <w:rFonts w:cs="Times New Roman"/>
          <w:color w:val="000000" w:themeColor="text1"/>
          <w:szCs w:val="24"/>
        </w:rPr>
        <w:t>unkt</w:t>
      </w:r>
      <w:r w:rsidR="657E195F" w:rsidRPr="00661BC4">
        <w:rPr>
          <w:rFonts w:cs="Times New Roman"/>
          <w:color w:val="000000" w:themeColor="text1"/>
          <w:szCs w:val="24"/>
        </w:rPr>
        <w:t xml:space="preserve"> 4.</w:t>
      </w:r>
    </w:p>
    <w:p w14:paraId="4FA6F04F" w14:textId="098A06DE" w:rsidR="657E195F" w:rsidRPr="00661BC4" w:rsidRDefault="082BB17A" w:rsidP="00713977">
      <w:pPr>
        <w:rPr>
          <w:rFonts w:cs="Times New Roman"/>
          <w:color w:val="000000" w:themeColor="text1"/>
          <w:szCs w:val="24"/>
        </w:rPr>
      </w:pPr>
      <w:r w:rsidRPr="00661BC4">
        <w:rPr>
          <w:rFonts w:cs="Times New Roman"/>
          <w:color w:val="000000" w:themeColor="text1"/>
        </w:rPr>
        <w:t xml:space="preserve">531 SE seletuskirja </w:t>
      </w:r>
      <w:r w:rsidR="00AC1A98">
        <w:rPr>
          <w:rFonts w:cs="Times New Roman"/>
          <w:color w:val="000000" w:themeColor="text1"/>
        </w:rPr>
        <w:t>lk-l 19</w:t>
      </w:r>
      <w:r w:rsidRPr="00661BC4">
        <w:rPr>
          <w:rFonts w:cs="Times New Roman"/>
          <w:color w:val="000000" w:themeColor="text1"/>
        </w:rPr>
        <w:t xml:space="preserve"> selgitati nimetatud sätte lisamist järgmiselt: „</w:t>
      </w:r>
      <w:r w:rsidRPr="00B14729">
        <w:rPr>
          <w:rFonts w:cs="Times New Roman"/>
          <w:color w:val="000000" w:themeColor="text1"/>
        </w:rPr>
        <w:t xml:space="preserve">Loetelu neljas punkt on </w:t>
      </w:r>
      <w:r w:rsidRPr="00B14729">
        <w:rPr>
          <w:rFonts w:cs="Times New Roman"/>
          <w:color w:val="000000" w:themeColor="text1"/>
        </w:rPr>
        <w:lastRenderedPageBreak/>
        <w:t>kohaliku omavalitsuse üksuste liit, nt Harjumaa Omavalitsuste Liit, ning kohaliku omavalitsuse üksus ehk vallad ja linnad. Selle ning loetelu neljateistkümnenda punkti eesmärk on täpsustada kohaldamisala kohaliku omavalitsuse üksuse kontekstis, kus sarnaselt riigiasutustega on õigusselguse huvides vajalik määratleda avalik sektor täpsemalt kui juriidilise isiku tasandil.“</w:t>
      </w:r>
    </w:p>
    <w:p w14:paraId="66B46334" w14:textId="0A7E24FC" w:rsidR="33F18DDA" w:rsidRPr="00661BC4" w:rsidRDefault="33F18DDA" w:rsidP="00713977">
      <w:pPr>
        <w:rPr>
          <w:rFonts w:cs="Times New Roman"/>
          <w:color w:val="000000" w:themeColor="text1"/>
        </w:rPr>
      </w:pPr>
      <w:r w:rsidRPr="00661BC4">
        <w:rPr>
          <w:rFonts w:cs="Times New Roman"/>
          <w:color w:val="000000" w:themeColor="text1"/>
        </w:rPr>
        <w:t xml:space="preserve">Regionaal- ja Põllumajandusministeerium on ette valmistanud </w:t>
      </w:r>
      <w:r w:rsidR="30DA5E8A" w:rsidRPr="00661BC4">
        <w:rPr>
          <w:rFonts w:cs="Times New Roman"/>
          <w:color w:val="000000" w:themeColor="text1"/>
        </w:rPr>
        <w:t>kohaliku omavalitsuse korralduse seaduse ja sellega seonduvate seaduste muutmise seaduse (eelnõude infosüsteemi toimik 24-0006),</w:t>
      </w:r>
      <w:r w:rsidRPr="00661BC4">
        <w:rPr>
          <w:rStyle w:val="Allmrkuseviide"/>
          <w:rFonts w:cs="Times New Roman"/>
          <w:color w:val="000000" w:themeColor="text1"/>
        </w:rPr>
        <w:footnoteReference w:id="55"/>
      </w:r>
      <w:r w:rsidR="30DA5E8A" w:rsidRPr="00661BC4">
        <w:rPr>
          <w:rFonts w:cs="Times New Roman"/>
          <w:color w:val="000000" w:themeColor="text1"/>
        </w:rPr>
        <w:t xml:space="preserve"> millega </w:t>
      </w:r>
      <w:r w:rsidR="00D466D9">
        <w:rPr>
          <w:rFonts w:cs="Times New Roman"/>
          <w:color w:val="000000" w:themeColor="text1"/>
        </w:rPr>
        <w:t>sätestatakse</w:t>
      </w:r>
      <w:r w:rsidR="3403557A" w:rsidRPr="00661BC4">
        <w:rPr>
          <w:rFonts w:cs="Times New Roman"/>
          <w:color w:val="000000" w:themeColor="text1"/>
        </w:rPr>
        <w:t xml:space="preserve"> kohaliku omavalitsuse korralduse seaduses </w:t>
      </w:r>
      <w:r w:rsidR="00D466D9">
        <w:rPr>
          <w:rFonts w:cs="Times New Roman"/>
          <w:color w:val="000000" w:themeColor="text1"/>
        </w:rPr>
        <w:t>termini</w:t>
      </w:r>
      <w:r w:rsidR="00D466D9" w:rsidRPr="00661BC4">
        <w:rPr>
          <w:rFonts w:cs="Times New Roman"/>
          <w:color w:val="000000" w:themeColor="text1"/>
        </w:rPr>
        <w:t xml:space="preserve"> </w:t>
      </w:r>
      <w:r w:rsidR="003A4C02">
        <w:rPr>
          <w:rFonts w:cs="Times New Roman"/>
          <w:color w:val="000000" w:themeColor="text1"/>
        </w:rPr>
        <w:t>„</w:t>
      </w:r>
      <w:r w:rsidR="3403557A" w:rsidRPr="00661BC4">
        <w:rPr>
          <w:rFonts w:cs="Times New Roman"/>
          <w:color w:val="000000" w:themeColor="text1"/>
        </w:rPr>
        <w:t>kohaliku omavalitsuse üksus</w:t>
      </w:r>
      <w:r w:rsidR="003A4C02">
        <w:rPr>
          <w:rFonts w:cs="Times New Roman"/>
          <w:color w:val="000000" w:themeColor="text1"/>
        </w:rPr>
        <w:t>“</w:t>
      </w:r>
      <w:r w:rsidR="3403557A" w:rsidRPr="00661BC4">
        <w:rPr>
          <w:rFonts w:cs="Times New Roman"/>
          <w:color w:val="000000" w:themeColor="text1"/>
        </w:rPr>
        <w:t xml:space="preserve"> kohta lühend </w:t>
      </w:r>
      <w:r w:rsidR="003A4C02">
        <w:rPr>
          <w:rFonts w:cs="Times New Roman"/>
          <w:color w:val="000000" w:themeColor="text1"/>
        </w:rPr>
        <w:t>„</w:t>
      </w:r>
      <w:r w:rsidR="3403557A" w:rsidRPr="00661BC4">
        <w:rPr>
          <w:rFonts w:cs="Times New Roman"/>
          <w:color w:val="000000" w:themeColor="text1"/>
        </w:rPr>
        <w:t>omavalitsusüksus</w:t>
      </w:r>
      <w:r w:rsidR="003A4C02">
        <w:rPr>
          <w:rFonts w:cs="Times New Roman"/>
          <w:color w:val="000000" w:themeColor="text1"/>
        </w:rPr>
        <w:t>“</w:t>
      </w:r>
      <w:r w:rsidR="22DD567C" w:rsidRPr="00661BC4">
        <w:rPr>
          <w:rFonts w:cs="Times New Roman"/>
          <w:color w:val="000000" w:themeColor="text1"/>
        </w:rPr>
        <w:t xml:space="preserve"> ning samasse seadusesse lisatakse ka </w:t>
      </w:r>
      <w:r w:rsidR="003A4C02">
        <w:rPr>
          <w:rFonts w:cs="Times New Roman"/>
          <w:color w:val="000000" w:themeColor="text1"/>
        </w:rPr>
        <w:t>10</w:t>
      </w:r>
      <w:r w:rsidR="22DD567C" w:rsidRPr="00C4756C">
        <w:rPr>
          <w:rFonts w:cs="Times New Roman"/>
          <w:color w:val="000000" w:themeColor="text1"/>
          <w:vertAlign w:val="superscript"/>
        </w:rPr>
        <w:t>1</w:t>
      </w:r>
      <w:r w:rsidR="003A4C02">
        <w:rPr>
          <w:rFonts w:cs="Times New Roman"/>
          <w:color w:val="000000" w:themeColor="text1"/>
        </w:rPr>
        <w:t xml:space="preserve">. </w:t>
      </w:r>
      <w:r w:rsidR="22DD567C" w:rsidRPr="00661BC4">
        <w:rPr>
          <w:rFonts w:cs="Times New Roman"/>
          <w:color w:val="000000" w:themeColor="text1"/>
        </w:rPr>
        <w:t>peatükk</w:t>
      </w:r>
      <w:r w:rsidR="3403557A" w:rsidRPr="00661BC4">
        <w:rPr>
          <w:rFonts w:cs="Times New Roman"/>
          <w:color w:val="000000" w:themeColor="text1"/>
        </w:rPr>
        <w:t xml:space="preserve"> </w:t>
      </w:r>
      <w:r w:rsidR="10BEFDDE" w:rsidRPr="00661BC4">
        <w:rPr>
          <w:rFonts w:cs="Times New Roman"/>
          <w:color w:val="000000" w:themeColor="text1"/>
        </w:rPr>
        <w:t xml:space="preserve">nimega </w:t>
      </w:r>
      <w:r w:rsidR="003A4C02">
        <w:rPr>
          <w:rFonts w:cs="Times New Roman"/>
          <w:color w:val="000000" w:themeColor="text1"/>
        </w:rPr>
        <w:t>„</w:t>
      </w:r>
      <w:r w:rsidR="10BEFDDE" w:rsidRPr="00661BC4">
        <w:rPr>
          <w:rFonts w:cs="Times New Roman"/>
          <w:color w:val="000000" w:themeColor="text1"/>
        </w:rPr>
        <w:t>Omavalitsusüksuste liidud</w:t>
      </w:r>
      <w:r w:rsidR="003A4C02">
        <w:rPr>
          <w:rFonts w:cs="Times New Roman"/>
          <w:color w:val="000000" w:themeColor="text1"/>
        </w:rPr>
        <w:t>“</w:t>
      </w:r>
      <w:r w:rsidR="75295E01" w:rsidRPr="00661BC4">
        <w:rPr>
          <w:rFonts w:cs="Times New Roman"/>
          <w:color w:val="000000" w:themeColor="text1"/>
        </w:rPr>
        <w:t>, mi</w:t>
      </w:r>
      <w:r w:rsidR="00D466D9">
        <w:rPr>
          <w:rFonts w:cs="Times New Roman"/>
          <w:color w:val="000000" w:themeColor="text1"/>
        </w:rPr>
        <w:t>lle</w:t>
      </w:r>
      <w:r w:rsidR="75295E01" w:rsidRPr="00661BC4">
        <w:rPr>
          <w:rFonts w:cs="Times New Roman"/>
          <w:color w:val="000000" w:themeColor="text1"/>
        </w:rPr>
        <w:t>s omakorda kasuta</w:t>
      </w:r>
      <w:r w:rsidR="00D466D9">
        <w:rPr>
          <w:rFonts w:cs="Times New Roman"/>
          <w:color w:val="000000" w:themeColor="text1"/>
        </w:rPr>
        <w:t>takse</w:t>
      </w:r>
      <w:r w:rsidR="75295E01" w:rsidRPr="00661BC4">
        <w:rPr>
          <w:rFonts w:cs="Times New Roman"/>
          <w:color w:val="000000" w:themeColor="text1"/>
        </w:rPr>
        <w:t xml:space="preserve"> selle liidu </w:t>
      </w:r>
      <w:r w:rsidR="00D466D9">
        <w:rPr>
          <w:rFonts w:cs="Times New Roman"/>
          <w:color w:val="000000" w:themeColor="text1"/>
        </w:rPr>
        <w:t>kohta</w:t>
      </w:r>
      <w:r w:rsidR="00D466D9" w:rsidRPr="00661BC4">
        <w:rPr>
          <w:rFonts w:cs="Times New Roman"/>
          <w:color w:val="000000" w:themeColor="text1"/>
        </w:rPr>
        <w:t xml:space="preserve"> </w:t>
      </w:r>
      <w:r w:rsidR="75295E01" w:rsidRPr="00661BC4">
        <w:rPr>
          <w:rFonts w:cs="Times New Roman"/>
          <w:color w:val="000000" w:themeColor="text1"/>
        </w:rPr>
        <w:t xml:space="preserve">lühendit </w:t>
      </w:r>
      <w:r w:rsidR="003A4C02">
        <w:rPr>
          <w:rFonts w:cs="Times New Roman"/>
          <w:color w:val="000000" w:themeColor="text1"/>
        </w:rPr>
        <w:t>„</w:t>
      </w:r>
      <w:r w:rsidR="75295E01" w:rsidRPr="00661BC4">
        <w:rPr>
          <w:rFonts w:cs="Times New Roman"/>
          <w:color w:val="000000" w:themeColor="text1"/>
        </w:rPr>
        <w:t>omavalitsusüksus</w:t>
      </w:r>
      <w:r w:rsidR="003A4C02">
        <w:rPr>
          <w:rFonts w:cs="Times New Roman"/>
          <w:color w:val="000000" w:themeColor="text1"/>
        </w:rPr>
        <w:t>“</w:t>
      </w:r>
      <w:r w:rsidR="10BEFDDE" w:rsidRPr="00661BC4">
        <w:rPr>
          <w:rFonts w:cs="Times New Roman"/>
          <w:color w:val="000000" w:themeColor="text1"/>
        </w:rPr>
        <w:t xml:space="preserve">. Kuna </w:t>
      </w:r>
      <w:r w:rsidR="000C45FF" w:rsidRPr="006C1FD5">
        <w:rPr>
          <w:rFonts w:cs="Times New Roman"/>
          <w:color w:val="000000" w:themeColor="text1"/>
        </w:rPr>
        <w:t xml:space="preserve">terminit </w:t>
      </w:r>
      <w:r w:rsidR="003A4C02">
        <w:rPr>
          <w:rFonts w:cs="Times New Roman"/>
          <w:color w:val="000000" w:themeColor="text1"/>
        </w:rPr>
        <w:t>„</w:t>
      </w:r>
      <w:r w:rsidR="10BEFDDE" w:rsidRPr="00661BC4">
        <w:rPr>
          <w:rFonts w:cs="Times New Roman"/>
          <w:color w:val="000000" w:themeColor="text1"/>
        </w:rPr>
        <w:t>omavalitsusüksus</w:t>
      </w:r>
      <w:r w:rsidR="003A4C02">
        <w:rPr>
          <w:rFonts w:cs="Times New Roman"/>
          <w:color w:val="000000" w:themeColor="text1"/>
        </w:rPr>
        <w:t>“</w:t>
      </w:r>
      <w:r w:rsidR="10BEFDDE" w:rsidRPr="00661BC4">
        <w:rPr>
          <w:rFonts w:cs="Times New Roman"/>
          <w:color w:val="000000" w:themeColor="text1"/>
        </w:rPr>
        <w:t xml:space="preserve"> </w:t>
      </w:r>
      <w:r w:rsidR="000C45FF" w:rsidRPr="006C1FD5">
        <w:rPr>
          <w:rFonts w:cs="Times New Roman"/>
          <w:color w:val="000000" w:themeColor="text1"/>
        </w:rPr>
        <w:t>kasutatakse</w:t>
      </w:r>
      <w:r w:rsidR="10BEFDDE" w:rsidRPr="00661BC4">
        <w:rPr>
          <w:rFonts w:cs="Times New Roman"/>
          <w:color w:val="000000" w:themeColor="text1"/>
        </w:rPr>
        <w:t xml:space="preserve"> </w:t>
      </w:r>
      <w:r w:rsidR="007F5027">
        <w:rPr>
          <w:rFonts w:cs="Times New Roman"/>
          <w:color w:val="000000" w:themeColor="text1"/>
        </w:rPr>
        <w:t>se</w:t>
      </w:r>
      <w:r w:rsidR="42336174" w:rsidRPr="00661BC4">
        <w:rPr>
          <w:rFonts w:cs="Times New Roman"/>
          <w:color w:val="000000" w:themeColor="text1"/>
        </w:rPr>
        <w:t xml:space="preserve">lles seaduses </w:t>
      </w:r>
      <w:r w:rsidR="000C45FF" w:rsidRPr="006C1FD5">
        <w:rPr>
          <w:rFonts w:cs="Times New Roman"/>
          <w:color w:val="000000" w:themeColor="text1"/>
        </w:rPr>
        <w:t>termini</w:t>
      </w:r>
      <w:r w:rsidR="10BEFDDE" w:rsidRPr="00661BC4">
        <w:rPr>
          <w:rFonts w:cs="Times New Roman"/>
          <w:color w:val="000000" w:themeColor="text1"/>
        </w:rPr>
        <w:t xml:space="preserve"> </w:t>
      </w:r>
      <w:r w:rsidR="003A4C02">
        <w:rPr>
          <w:rFonts w:cs="Times New Roman"/>
          <w:color w:val="000000" w:themeColor="text1"/>
        </w:rPr>
        <w:t>„</w:t>
      </w:r>
      <w:r w:rsidR="10BEFDDE" w:rsidRPr="00661BC4">
        <w:rPr>
          <w:rFonts w:cs="Times New Roman"/>
          <w:color w:val="000000" w:themeColor="text1"/>
        </w:rPr>
        <w:t>kohaliku omavalitsuse üksus</w:t>
      </w:r>
      <w:r w:rsidR="003A4C02">
        <w:rPr>
          <w:rFonts w:cs="Times New Roman"/>
          <w:color w:val="000000" w:themeColor="text1"/>
        </w:rPr>
        <w:t>“</w:t>
      </w:r>
      <w:r w:rsidR="1395921F" w:rsidRPr="00661BC4">
        <w:rPr>
          <w:rFonts w:cs="Times New Roman"/>
          <w:color w:val="000000" w:themeColor="text1"/>
        </w:rPr>
        <w:t xml:space="preserve"> </w:t>
      </w:r>
      <w:r w:rsidR="000C45FF" w:rsidRPr="006C1FD5">
        <w:rPr>
          <w:rFonts w:cs="Times New Roman"/>
          <w:color w:val="000000" w:themeColor="text1"/>
        </w:rPr>
        <w:t xml:space="preserve">lühendina </w:t>
      </w:r>
      <w:r w:rsidR="1395921F" w:rsidRPr="00661BC4">
        <w:rPr>
          <w:rFonts w:cs="Times New Roman"/>
          <w:color w:val="000000" w:themeColor="text1"/>
        </w:rPr>
        <w:t xml:space="preserve">ning selle tulem on </w:t>
      </w:r>
      <w:r w:rsidR="00F94F8D" w:rsidRPr="006C1FD5">
        <w:rPr>
          <w:rFonts w:cs="Times New Roman"/>
          <w:color w:val="000000" w:themeColor="text1"/>
        </w:rPr>
        <w:t>tähenduselt</w:t>
      </w:r>
      <w:r w:rsidR="1395921F" w:rsidRPr="00661BC4">
        <w:rPr>
          <w:rFonts w:cs="Times New Roman"/>
          <w:color w:val="000000" w:themeColor="text1"/>
        </w:rPr>
        <w:t xml:space="preserve"> sama mis </w:t>
      </w:r>
      <w:r w:rsidR="09CF0F55" w:rsidRPr="00661BC4">
        <w:rPr>
          <w:rFonts w:cs="Times New Roman"/>
          <w:color w:val="000000" w:themeColor="text1"/>
        </w:rPr>
        <w:t xml:space="preserve">kommenteeritavas </w:t>
      </w:r>
      <w:r w:rsidR="1395921F" w:rsidRPr="00661BC4">
        <w:rPr>
          <w:rFonts w:cs="Times New Roman"/>
          <w:color w:val="000000" w:themeColor="text1"/>
        </w:rPr>
        <w:t>punktis</w:t>
      </w:r>
      <w:r w:rsidR="10BEFDDE" w:rsidRPr="00661BC4">
        <w:rPr>
          <w:rFonts w:cs="Times New Roman"/>
          <w:color w:val="000000" w:themeColor="text1"/>
        </w:rPr>
        <w:t xml:space="preserve">, siis </w:t>
      </w:r>
      <w:r w:rsidR="00F94F8D" w:rsidRPr="006C1FD5">
        <w:rPr>
          <w:rFonts w:cs="Times New Roman"/>
          <w:color w:val="000000" w:themeColor="text1"/>
        </w:rPr>
        <w:t>kõnealuses</w:t>
      </w:r>
      <w:r w:rsidR="00F94F8D" w:rsidRPr="00F94F8D">
        <w:rPr>
          <w:rFonts w:cs="Times New Roman"/>
          <w:color w:val="000000" w:themeColor="text1"/>
        </w:rPr>
        <w:t xml:space="preserve"> </w:t>
      </w:r>
      <w:r w:rsidR="46745D21" w:rsidRPr="00661BC4">
        <w:rPr>
          <w:rFonts w:cs="Times New Roman"/>
          <w:color w:val="000000" w:themeColor="text1"/>
        </w:rPr>
        <w:t xml:space="preserve">punktis </w:t>
      </w:r>
      <w:r w:rsidR="00F94F8D" w:rsidRPr="006C1FD5">
        <w:rPr>
          <w:rFonts w:cs="Times New Roman"/>
          <w:color w:val="000000" w:themeColor="text1"/>
        </w:rPr>
        <w:t>kasutatud termini</w:t>
      </w:r>
      <w:r w:rsidR="46745D21" w:rsidRPr="00F94F8D">
        <w:rPr>
          <w:rFonts w:cs="Times New Roman"/>
          <w:color w:val="000000" w:themeColor="text1"/>
        </w:rPr>
        <w:t xml:space="preserve"> </w:t>
      </w:r>
      <w:r w:rsidR="00F94F8D" w:rsidRPr="006C1FD5">
        <w:rPr>
          <w:rFonts w:cs="Times New Roman"/>
          <w:color w:val="000000" w:themeColor="text1"/>
        </w:rPr>
        <w:t>„</w:t>
      </w:r>
      <w:r w:rsidR="46745D21" w:rsidRPr="00661BC4">
        <w:rPr>
          <w:rFonts w:cs="Times New Roman"/>
          <w:color w:val="000000" w:themeColor="text1"/>
        </w:rPr>
        <w:t>üksus</w:t>
      </w:r>
      <w:r w:rsidR="00F94F8D" w:rsidRPr="006C1FD5">
        <w:rPr>
          <w:rFonts w:cs="Times New Roman"/>
          <w:color w:val="000000" w:themeColor="text1"/>
        </w:rPr>
        <w:t>“</w:t>
      </w:r>
      <w:r w:rsidR="46745D21" w:rsidRPr="00661BC4">
        <w:rPr>
          <w:rFonts w:cs="Times New Roman"/>
          <w:color w:val="000000" w:themeColor="text1"/>
        </w:rPr>
        <w:t xml:space="preserve"> all mõeldaksegi </w:t>
      </w:r>
      <w:r w:rsidR="007F5027">
        <w:rPr>
          <w:rFonts w:cs="Times New Roman"/>
          <w:color w:val="000000" w:themeColor="text1"/>
        </w:rPr>
        <w:t>se</w:t>
      </w:r>
      <w:r w:rsidR="18878148" w:rsidRPr="00661BC4">
        <w:rPr>
          <w:rFonts w:cs="Times New Roman"/>
          <w:color w:val="000000" w:themeColor="text1"/>
        </w:rPr>
        <w:t xml:space="preserve">lle eelnõu </w:t>
      </w:r>
      <w:r w:rsidR="007F5027">
        <w:rPr>
          <w:rFonts w:cs="Times New Roman"/>
          <w:color w:val="000000" w:themeColor="text1"/>
        </w:rPr>
        <w:t>seadusena</w:t>
      </w:r>
      <w:r w:rsidR="18878148" w:rsidRPr="00661BC4">
        <w:rPr>
          <w:rFonts w:cs="Times New Roman"/>
          <w:color w:val="000000" w:themeColor="text1"/>
        </w:rPr>
        <w:t xml:space="preserve"> jõustumise järel kohaliku omavalitsuse korralduse seaduses </w:t>
      </w:r>
      <w:r w:rsidR="00F94F8D" w:rsidRPr="006C1FD5">
        <w:rPr>
          <w:rFonts w:cs="Times New Roman"/>
          <w:color w:val="000000" w:themeColor="text1"/>
        </w:rPr>
        <w:t>kasutatud</w:t>
      </w:r>
      <w:r w:rsidR="00F94F8D" w:rsidRPr="00F94F8D">
        <w:rPr>
          <w:rFonts w:cs="Times New Roman"/>
          <w:color w:val="000000" w:themeColor="text1"/>
        </w:rPr>
        <w:t xml:space="preserve"> </w:t>
      </w:r>
      <w:r w:rsidR="18878148" w:rsidRPr="00661BC4">
        <w:rPr>
          <w:rFonts w:cs="Times New Roman"/>
          <w:color w:val="000000" w:themeColor="text1"/>
        </w:rPr>
        <w:t xml:space="preserve">lühendit </w:t>
      </w:r>
      <w:r w:rsidR="003A4C02">
        <w:rPr>
          <w:rFonts w:cs="Times New Roman"/>
          <w:color w:val="000000" w:themeColor="text1"/>
        </w:rPr>
        <w:t>„</w:t>
      </w:r>
      <w:r w:rsidR="18878148" w:rsidRPr="00661BC4">
        <w:rPr>
          <w:rFonts w:cs="Times New Roman"/>
          <w:color w:val="000000" w:themeColor="text1"/>
        </w:rPr>
        <w:t>omavalitsusüksuste liit</w:t>
      </w:r>
      <w:r w:rsidR="003A4C02">
        <w:rPr>
          <w:rFonts w:cs="Times New Roman"/>
          <w:color w:val="000000" w:themeColor="text1"/>
        </w:rPr>
        <w:t>“</w:t>
      </w:r>
      <w:r w:rsidR="18878148" w:rsidRPr="00661BC4">
        <w:rPr>
          <w:rFonts w:cs="Times New Roman"/>
          <w:color w:val="000000" w:themeColor="text1"/>
        </w:rPr>
        <w:t>.</w:t>
      </w:r>
    </w:p>
    <w:p w14:paraId="377484E7" w14:textId="1FA764BA" w:rsidR="657E195F" w:rsidRPr="00661BC4" w:rsidRDefault="1B0F3629" w:rsidP="00713977">
      <w:pPr>
        <w:rPr>
          <w:rFonts w:cs="Times New Roman"/>
          <w:color w:val="000000" w:themeColor="text1"/>
        </w:rPr>
      </w:pPr>
      <w:r w:rsidRPr="00661BC4">
        <w:rPr>
          <w:rFonts w:cs="Times New Roman"/>
          <w:color w:val="000000" w:themeColor="text1"/>
        </w:rPr>
        <w:t xml:space="preserve">Kommenteeritav punkt </w:t>
      </w:r>
      <w:r w:rsidR="00F94F8D">
        <w:rPr>
          <w:rFonts w:cs="Times New Roman"/>
          <w:color w:val="000000" w:themeColor="text1"/>
        </w:rPr>
        <w:t>lis</w:t>
      </w:r>
      <w:r w:rsidRPr="00661BC4">
        <w:rPr>
          <w:rFonts w:cs="Times New Roman"/>
          <w:color w:val="000000" w:themeColor="text1"/>
        </w:rPr>
        <w:t>atakse KüTSi</w:t>
      </w:r>
      <w:r w:rsidR="00F94F8D">
        <w:rPr>
          <w:rFonts w:cs="Times New Roman"/>
          <w:color w:val="000000" w:themeColor="text1"/>
        </w:rPr>
        <w:t>,</w:t>
      </w:r>
      <w:r w:rsidRPr="00661BC4">
        <w:rPr>
          <w:rFonts w:cs="Times New Roman"/>
          <w:color w:val="000000" w:themeColor="text1"/>
        </w:rPr>
        <w:t xml:space="preserve"> arvestades NIS2</w:t>
      </w:r>
      <w:r w:rsidR="00F94F8D">
        <w:rPr>
          <w:rFonts w:cs="Times New Roman"/>
          <w:color w:val="000000" w:themeColor="text1"/>
        </w:rPr>
        <w:t>-</w:t>
      </w:r>
      <w:r w:rsidRPr="00661BC4">
        <w:rPr>
          <w:rFonts w:cs="Times New Roman"/>
          <w:color w:val="000000" w:themeColor="text1"/>
        </w:rPr>
        <w:t>direktiivi artikli 2 l</w:t>
      </w:r>
      <w:r w:rsidR="00F94F8D">
        <w:rPr>
          <w:rFonts w:cs="Times New Roman"/>
          <w:color w:val="000000" w:themeColor="text1"/>
        </w:rPr>
        <w:t>õike</w:t>
      </w:r>
      <w:r w:rsidRPr="00661BC4">
        <w:rPr>
          <w:rFonts w:cs="Times New Roman"/>
          <w:color w:val="000000" w:themeColor="text1"/>
        </w:rPr>
        <w:t xml:space="preserve"> 2 punkti</w:t>
      </w:r>
      <w:r w:rsidR="00F94F8D">
        <w:rPr>
          <w:rFonts w:cs="Times New Roman"/>
          <w:color w:val="000000" w:themeColor="text1"/>
        </w:rPr>
        <w:t>s</w:t>
      </w:r>
      <w:r w:rsidRPr="00661BC4">
        <w:rPr>
          <w:rFonts w:cs="Times New Roman"/>
          <w:color w:val="000000" w:themeColor="text1"/>
        </w:rPr>
        <w:t xml:space="preserve"> e </w:t>
      </w:r>
      <w:r w:rsidR="00F94F8D">
        <w:rPr>
          <w:rFonts w:cs="Times New Roman"/>
          <w:color w:val="000000" w:themeColor="text1"/>
        </w:rPr>
        <w:t>sätest</w:t>
      </w:r>
      <w:r w:rsidR="00F94F8D" w:rsidRPr="00661BC4">
        <w:rPr>
          <w:rFonts w:cs="Times New Roman"/>
          <w:color w:val="000000" w:themeColor="text1"/>
        </w:rPr>
        <w:t xml:space="preserve">atud </w:t>
      </w:r>
      <w:r w:rsidRPr="00661BC4">
        <w:rPr>
          <w:rFonts w:cs="Times New Roman"/>
          <w:color w:val="000000" w:themeColor="text1"/>
        </w:rPr>
        <w:t>kriteeriumi.</w:t>
      </w:r>
    </w:p>
    <w:p w14:paraId="25BF2FC2" w14:textId="77777777" w:rsidR="003A4C02" w:rsidRDefault="003A4C02" w:rsidP="00713977">
      <w:pPr>
        <w:rPr>
          <w:rFonts w:cs="Times New Roman"/>
          <w:b/>
          <w:bCs/>
        </w:rPr>
      </w:pPr>
    </w:p>
    <w:p w14:paraId="77ECD81B" w14:textId="16B170D0" w:rsidR="657E195F" w:rsidRPr="00661BC4" w:rsidRDefault="00F00F02" w:rsidP="00713977">
      <w:pPr>
        <w:rPr>
          <w:rFonts w:cs="Times New Roman"/>
          <w:color w:val="000000" w:themeColor="text1"/>
        </w:rPr>
      </w:pPr>
      <w:r>
        <w:rPr>
          <w:rFonts w:cs="Times New Roman"/>
          <w:b/>
          <w:bCs/>
        </w:rPr>
        <w:t xml:space="preserve">Eelnõukohase </w:t>
      </w:r>
      <w:r w:rsidR="082BB17A" w:rsidRPr="00661BC4">
        <w:rPr>
          <w:rFonts w:cs="Times New Roman"/>
          <w:b/>
          <w:bCs/>
        </w:rPr>
        <w:t>KüTS</w:t>
      </w:r>
      <w:r>
        <w:rPr>
          <w:rFonts w:cs="Times New Roman"/>
          <w:b/>
          <w:bCs/>
        </w:rPr>
        <w:t>i</w:t>
      </w:r>
      <w:r w:rsidR="082BB17A" w:rsidRPr="00661BC4">
        <w:rPr>
          <w:rFonts w:cs="Times New Roman"/>
          <w:b/>
          <w:bCs/>
        </w:rPr>
        <w:t xml:space="preserve"> § 3 l</w:t>
      </w:r>
      <w:r>
        <w:rPr>
          <w:rFonts w:cs="Times New Roman"/>
          <w:b/>
          <w:bCs/>
        </w:rPr>
        <w:t>õike</w:t>
      </w:r>
      <w:r w:rsidR="082BB17A" w:rsidRPr="00661BC4">
        <w:rPr>
          <w:rFonts w:cs="Times New Roman"/>
          <w:b/>
          <w:bCs/>
        </w:rPr>
        <w:t xml:space="preserve"> 4 punktiga 5</w:t>
      </w:r>
      <w:r w:rsidR="082BB17A" w:rsidRPr="00661BC4">
        <w:rPr>
          <w:rFonts w:cs="Times New Roman"/>
        </w:rPr>
        <w:t xml:space="preserve"> </w:t>
      </w:r>
      <w:r>
        <w:rPr>
          <w:rFonts w:cs="Times New Roman"/>
        </w:rPr>
        <w:t>sätesta</w:t>
      </w:r>
      <w:r w:rsidR="082BB17A" w:rsidRPr="00661BC4">
        <w:rPr>
          <w:rFonts w:cs="Times New Roman"/>
        </w:rPr>
        <w:t>takse olulise üksusena perearstiabi osutaja tervishoiuteenuse korraldamise seaduse tähenduses, kes ei ole elutähtsa teenuse osutaja. KüTSi kehtiva versiooni § 3 l</w:t>
      </w:r>
      <w:r w:rsidR="000E718C">
        <w:rPr>
          <w:rFonts w:cs="Times New Roman"/>
        </w:rPr>
        <w:t>õ</w:t>
      </w:r>
      <w:r w:rsidR="00F163EF">
        <w:rPr>
          <w:rFonts w:cs="Times New Roman"/>
        </w:rPr>
        <w:t>ike</w:t>
      </w:r>
      <w:r w:rsidR="082BB17A" w:rsidRPr="00661BC4">
        <w:rPr>
          <w:rFonts w:cs="Times New Roman"/>
        </w:rPr>
        <w:t xml:space="preserve"> 1 p</w:t>
      </w:r>
      <w:r w:rsidR="00F163EF">
        <w:rPr>
          <w:rFonts w:cs="Times New Roman"/>
        </w:rPr>
        <w:t>unkt</w:t>
      </w:r>
      <w:r w:rsidR="000E718C">
        <w:rPr>
          <w:rFonts w:cs="Times New Roman"/>
        </w:rPr>
        <w:t>i</w:t>
      </w:r>
      <w:r w:rsidR="082BB17A" w:rsidRPr="00661BC4">
        <w:rPr>
          <w:rFonts w:cs="Times New Roman"/>
        </w:rPr>
        <w:t xml:space="preserve"> 7 </w:t>
      </w:r>
      <w:r w:rsidR="000E718C">
        <w:rPr>
          <w:rFonts w:cs="Times New Roman"/>
        </w:rPr>
        <w:t xml:space="preserve">kohaselt kuuluvad </w:t>
      </w:r>
      <w:r w:rsidR="082BB17A" w:rsidRPr="00661BC4">
        <w:rPr>
          <w:rFonts w:cs="Times New Roman"/>
        </w:rPr>
        <w:t xml:space="preserve">KüTSi </w:t>
      </w:r>
      <w:r w:rsidR="000E718C">
        <w:rPr>
          <w:rFonts w:cs="Times New Roman"/>
        </w:rPr>
        <w:t>kohaldamisalasse</w:t>
      </w:r>
      <w:r w:rsidR="082BB17A" w:rsidRPr="00661BC4">
        <w:rPr>
          <w:rFonts w:cs="Times New Roman"/>
        </w:rPr>
        <w:t xml:space="preserve"> kõik tervishoiuteenuste korraldamise seaduses sätestatud perearstiabi osutajad perearstiabi osutamisel. </w:t>
      </w:r>
      <w:r w:rsidR="082BB17A" w:rsidRPr="00661BC4">
        <w:rPr>
          <w:rFonts w:cs="Times New Roman"/>
          <w:color w:val="000000" w:themeColor="text1"/>
        </w:rPr>
        <w:t xml:space="preserve"> Algselt anti perearstidele üleminekuks aega </w:t>
      </w:r>
      <w:r w:rsidR="082BB17A" w:rsidRPr="00950D93">
        <w:rPr>
          <w:rFonts w:cs="Times New Roman"/>
          <w:i/>
          <w:color w:val="000000" w:themeColor="text1"/>
        </w:rPr>
        <w:t>ca</w:t>
      </w:r>
      <w:r w:rsidR="082BB17A" w:rsidRPr="00661BC4">
        <w:rPr>
          <w:rFonts w:cs="Times New Roman"/>
          <w:color w:val="000000" w:themeColor="text1"/>
        </w:rPr>
        <w:t xml:space="preserve"> 3,5 aastat: KüTS jõustus mais 2018 ning KüTS</w:t>
      </w:r>
      <w:r w:rsidR="000E718C">
        <w:rPr>
          <w:rFonts w:cs="Times New Roman"/>
          <w:color w:val="000000" w:themeColor="text1"/>
        </w:rPr>
        <w:t>i</w:t>
      </w:r>
      <w:r w:rsidR="082BB17A" w:rsidRPr="00661BC4">
        <w:rPr>
          <w:rFonts w:cs="Times New Roman"/>
          <w:color w:val="000000" w:themeColor="text1"/>
        </w:rPr>
        <w:t xml:space="preserve"> § 29 lõike 3 kohaselt jõustus perearstidega seotud säte 2022. aasta 1. jaanuaril.</w:t>
      </w:r>
    </w:p>
    <w:p w14:paraId="52E2EF75" w14:textId="4DE4EC4C" w:rsidR="657E195F" w:rsidRPr="00661BC4" w:rsidRDefault="657E195F" w:rsidP="00713977">
      <w:pPr>
        <w:rPr>
          <w:rFonts w:cs="Times New Roman"/>
          <w:color w:val="000000" w:themeColor="text1"/>
          <w:szCs w:val="24"/>
        </w:rPr>
      </w:pPr>
      <w:r w:rsidRPr="00661BC4">
        <w:rPr>
          <w:rFonts w:cs="Times New Roman"/>
          <w:color w:val="000000" w:themeColor="text1"/>
          <w:szCs w:val="24"/>
        </w:rPr>
        <w:t>Kommenteeritavas punktis on lauseosa „kes ei ole elutähtsa teenuse osutaja“, kuna CER</w:t>
      </w:r>
      <w:r w:rsidR="000E718C">
        <w:rPr>
          <w:rFonts w:cs="Times New Roman"/>
          <w:color w:val="000000" w:themeColor="text1"/>
          <w:szCs w:val="24"/>
        </w:rPr>
        <w:t>-</w:t>
      </w:r>
      <w:r w:rsidRPr="00661BC4">
        <w:rPr>
          <w:rFonts w:cs="Times New Roman"/>
          <w:color w:val="000000" w:themeColor="text1"/>
          <w:szCs w:val="24"/>
        </w:rPr>
        <w:t>direktiivi ülevõtmisel on edaspidi osa perearstid</w:t>
      </w:r>
      <w:r w:rsidR="000E718C">
        <w:rPr>
          <w:rFonts w:cs="Times New Roman"/>
          <w:color w:val="000000" w:themeColor="text1"/>
          <w:szCs w:val="24"/>
        </w:rPr>
        <w:t>est</w:t>
      </w:r>
      <w:r w:rsidRPr="00661BC4">
        <w:rPr>
          <w:rFonts w:cs="Times New Roman"/>
          <w:color w:val="000000" w:themeColor="text1"/>
          <w:szCs w:val="24"/>
        </w:rPr>
        <w:t xml:space="preserve"> samal ajal ka elutähtsa teenuse osutajad hädaolukorra seaduse tähenduses (kes </w:t>
      </w:r>
      <w:r w:rsidR="00AB032C">
        <w:rPr>
          <w:rFonts w:cs="Times New Roman"/>
          <w:color w:val="000000" w:themeColor="text1"/>
          <w:szCs w:val="24"/>
        </w:rPr>
        <w:t>lis</w:t>
      </w:r>
      <w:r w:rsidR="00AB032C" w:rsidRPr="00661BC4">
        <w:rPr>
          <w:rFonts w:cs="Times New Roman"/>
          <w:color w:val="000000" w:themeColor="text1"/>
          <w:szCs w:val="24"/>
        </w:rPr>
        <w:t xml:space="preserve">atakse </w:t>
      </w:r>
      <w:r w:rsidRPr="00661BC4">
        <w:rPr>
          <w:rFonts w:cs="Times New Roman"/>
          <w:color w:val="000000" w:themeColor="text1"/>
          <w:szCs w:val="24"/>
        </w:rPr>
        <w:t>KüTSi subjektiks kavandatava KüTS</w:t>
      </w:r>
      <w:r w:rsidR="00AB032C">
        <w:rPr>
          <w:rFonts w:cs="Times New Roman"/>
          <w:color w:val="000000" w:themeColor="text1"/>
          <w:szCs w:val="24"/>
        </w:rPr>
        <w:t>i</w:t>
      </w:r>
      <w:r w:rsidRPr="00661BC4">
        <w:rPr>
          <w:rFonts w:cs="Times New Roman"/>
          <w:color w:val="000000" w:themeColor="text1"/>
          <w:szCs w:val="24"/>
        </w:rPr>
        <w:t xml:space="preserve"> § 3 l</w:t>
      </w:r>
      <w:r w:rsidR="00AB032C">
        <w:rPr>
          <w:rFonts w:cs="Times New Roman"/>
          <w:color w:val="000000" w:themeColor="text1"/>
          <w:szCs w:val="24"/>
        </w:rPr>
        <w:t>õike</w:t>
      </w:r>
      <w:r w:rsidRPr="00661BC4">
        <w:rPr>
          <w:rFonts w:cs="Times New Roman"/>
          <w:color w:val="000000" w:themeColor="text1"/>
          <w:szCs w:val="24"/>
        </w:rPr>
        <w:t xml:space="preserve"> 2 punkti</w:t>
      </w:r>
      <w:r w:rsidR="00AB032C">
        <w:rPr>
          <w:rFonts w:cs="Times New Roman"/>
          <w:color w:val="000000" w:themeColor="text1"/>
          <w:szCs w:val="24"/>
        </w:rPr>
        <w:t>ga</w:t>
      </w:r>
      <w:r w:rsidRPr="00661BC4">
        <w:rPr>
          <w:rFonts w:cs="Times New Roman"/>
          <w:color w:val="000000" w:themeColor="text1"/>
          <w:szCs w:val="24"/>
        </w:rPr>
        <w:t xml:space="preserve"> 2). 426 SE seletuskirjas on märgitud (lk-l 42): „</w:t>
      </w:r>
      <w:r w:rsidRPr="00716EEC">
        <w:rPr>
          <w:rFonts w:cs="Times New Roman"/>
          <w:color w:val="000000" w:themeColor="text1"/>
          <w:szCs w:val="24"/>
        </w:rPr>
        <w:t>Hinnanguliselt vastab elutähtsa teenuse osutaja kriteeriumidele 60 perearstiabi teenuse osutajat. See tagab igas maakonnas vähemalt kaks elutähtsat teenust osutavat perearstiabi osutajat ning suuremates maakondades elanikkonna arvu järgi rohkem“</w:t>
      </w:r>
      <w:r w:rsidRPr="00661BC4">
        <w:rPr>
          <w:rFonts w:cs="Times New Roman"/>
          <w:color w:val="000000" w:themeColor="text1"/>
          <w:szCs w:val="24"/>
        </w:rPr>
        <w:t xml:space="preserve">. </w:t>
      </w:r>
      <w:r w:rsidR="009836A5">
        <w:rPr>
          <w:rFonts w:cs="Times New Roman"/>
          <w:color w:val="000000" w:themeColor="text1"/>
          <w:szCs w:val="24"/>
        </w:rPr>
        <w:t>Lisaks</w:t>
      </w:r>
      <w:r w:rsidRPr="00661BC4">
        <w:rPr>
          <w:rFonts w:cs="Times New Roman"/>
          <w:color w:val="000000" w:themeColor="text1"/>
          <w:szCs w:val="24"/>
        </w:rPr>
        <w:t xml:space="preserve"> on sama seletuskirja lk-l 59 märgitud: „</w:t>
      </w:r>
      <w:r w:rsidRPr="00C854AC">
        <w:rPr>
          <w:rFonts w:cs="Times New Roman"/>
          <w:color w:val="000000" w:themeColor="text1"/>
          <w:szCs w:val="24"/>
        </w:rPr>
        <w:t>Elutähtsa teenuse osutajateks on kavas määrata ka 26 perearstiabi osutajat“</w:t>
      </w:r>
      <w:r w:rsidRPr="00661BC4">
        <w:rPr>
          <w:rFonts w:cs="Times New Roman"/>
          <w:color w:val="000000" w:themeColor="text1"/>
          <w:szCs w:val="24"/>
        </w:rPr>
        <w:t>; ning lk-del 74</w:t>
      </w:r>
      <w:r w:rsidR="00415D31">
        <w:rPr>
          <w:rFonts w:cs="Times New Roman"/>
          <w:color w:val="000000" w:themeColor="text1"/>
          <w:szCs w:val="24"/>
        </w:rPr>
        <w:t>–</w:t>
      </w:r>
      <w:r w:rsidRPr="00661BC4">
        <w:rPr>
          <w:rFonts w:cs="Times New Roman"/>
          <w:color w:val="000000" w:themeColor="text1"/>
          <w:szCs w:val="24"/>
        </w:rPr>
        <w:t>75 on märgitud: „</w:t>
      </w:r>
      <w:r w:rsidRPr="00C854AC">
        <w:rPr>
          <w:rFonts w:cs="Times New Roman"/>
          <w:color w:val="000000" w:themeColor="text1"/>
          <w:szCs w:val="24"/>
        </w:rPr>
        <w:t xml:space="preserve">Hinnanguliselt saavad </w:t>
      </w:r>
      <w:r w:rsidR="00CD1FF3">
        <w:rPr>
          <w:rFonts w:cs="Times New Roman"/>
          <w:color w:val="000000" w:themeColor="text1"/>
          <w:szCs w:val="24"/>
        </w:rPr>
        <w:t>[elutähtsa teenuse osutajateks]</w:t>
      </w:r>
      <w:r w:rsidRPr="00C854AC">
        <w:rPr>
          <w:rFonts w:cs="Times New Roman"/>
          <w:color w:val="000000" w:themeColor="text1"/>
          <w:szCs w:val="24"/>
        </w:rPr>
        <w:t xml:space="preserve"> kuni 26 perearstiabi osutajat, kes on jaotunud üle Eesti nii, et igas maakonnas oleks vähemalt kaks elutähtsat teenust osutavat perearstiabi osutajat. Eestis on üle 400 isikut, kellel on kehtiv tegevusluba perearstiabi perearsti nimistu alusel osutamiseks. Mõju sihtrühm on väike, kuna moodustab u 5% kõikidest üldarstiabiteenuse osutajatest.“</w:t>
      </w:r>
      <w:r w:rsidRPr="00661BC4">
        <w:rPr>
          <w:rFonts w:cs="Times New Roman"/>
          <w:color w:val="000000" w:themeColor="text1"/>
          <w:szCs w:val="24"/>
        </w:rPr>
        <w:t xml:space="preserve"> Sarnased põhimõtted on ka ette nähtud tsiviilkriisi ja riigikaitse seaduses, mis hakkab tulevikus asendama hädaolukorra seadust.</w:t>
      </w:r>
    </w:p>
    <w:p w14:paraId="182A70D1" w14:textId="24AFB18A" w:rsidR="657E195F" w:rsidRPr="00661BC4" w:rsidRDefault="1B0F3629" w:rsidP="00713977">
      <w:pPr>
        <w:rPr>
          <w:rFonts w:cs="Times New Roman"/>
          <w:color w:val="000000" w:themeColor="text1"/>
          <w:highlight w:val="yellow"/>
        </w:rPr>
      </w:pPr>
      <w:r w:rsidRPr="00661BC4">
        <w:rPr>
          <w:rFonts w:cs="Times New Roman"/>
          <w:color w:val="000000" w:themeColor="text1"/>
        </w:rPr>
        <w:t>Kehtiv</w:t>
      </w:r>
      <w:r w:rsidR="00415D31">
        <w:rPr>
          <w:rFonts w:cs="Times New Roman"/>
          <w:color w:val="000000" w:themeColor="text1"/>
        </w:rPr>
        <w:t>a</w:t>
      </w:r>
      <w:r w:rsidRPr="00661BC4">
        <w:rPr>
          <w:rFonts w:cs="Times New Roman"/>
          <w:color w:val="000000" w:themeColor="text1"/>
        </w:rPr>
        <w:t xml:space="preserve"> KüTSi § 3 l</w:t>
      </w:r>
      <w:r w:rsidR="00415D31">
        <w:rPr>
          <w:rFonts w:cs="Times New Roman"/>
          <w:color w:val="000000" w:themeColor="text1"/>
        </w:rPr>
        <w:t>õike</w:t>
      </w:r>
      <w:r w:rsidRPr="00661BC4">
        <w:rPr>
          <w:rFonts w:cs="Times New Roman"/>
          <w:color w:val="000000" w:themeColor="text1"/>
        </w:rPr>
        <w:t xml:space="preserve"> 1 p</w:t>
      </w:r>
      <w:r w:rsidR="00415D31">
        <w:rPr>
          <w:rFonts w:cs="Times New Roman"/>
          <w:color w:val="000000" w:themeColor="text1"/>
        </w:rPr>
        <w:t>unkti</w:t>
      </w:r>
      <w:r w:rsidRPr="00661BC4">
        <w:rPr>
          <w:rFonts w:cs="Times New Roman"/>
          <w:color w:val="000000" w:themeColor="text1"/>
        </w:rPr>
        <w:t xml:space="preserve"> 7 </w:t>
      </w:r>
      <w:r w:rsidR="00415D31">
        <w:rPr>
          <w:rFonts w:cs="Times New Roman"/>
          <w:color w:val="000000" w:themeColor="text1"/>
        </w:rPr>
        <w:t xml:space="preserve">kohaselt kuuluvad </w:t>
      </w:r>
      <w:r w:rsidRPr="00661BC4">
        <w:rPr>
          <w:rFonts w:cs="Times New Roman"/>
          <w:color w:val="000000" w:themeColor="text1"/>
        </w:rPr>
        <w:t xml:space="preserve">KüTSi </w:t>
      </w:r>
      <w:r w:rsidR="00415D31">
        <w:rPr>
          <w:rFonts w:cs="Times New Roman"/>
          <w:color w:val="000000" w:themeColor="text1"/>
        </w:rPr>
        <w:t>kohaldamisalasse</w:t>
      </w:r>
      <w:r w:rsidRPr="00661BC4">
        <w:rPr>
          <w:rFonts w:cs="Times New Roman"/>
          <w:color w:val="000000" w:themeColor="text1"/>
        </w:rPr>
        <w:t xml:space="preserve"> kõik tervishoiuteenuste korraldamise seaduses </w:t>
      </w:r>
      <w:r w:rsidR="00415D31">
        <w:rPr>
          <w:rFonts w:cs="Times New Roman"/>
          <w:color w:val="000000" w:themeColor="text1"/>
        </w:rPr>
        <w:t>nimet</w:t>
      </w:r>
      <w:r w:rsidR="00415D31" w:rsidRPr="00661BC4">
        <w:rPr>
          <w:rFonts w:cs="Times New Roman"/>
          <w:color w:val="000000" w:themeColor="text1"/>
        </w:rPr>
        <w:t xml:space="preserve">atud </w:t>
      </w:r>
      <w:r w:rsidRPr="00661BC4">
        <w:rPr>
          <w:rFonts w:cs="Times New Roman"/>
          <w:color w:val="000000" w:themeColor="text1"/>
        </w:rPr>
        <w:t xml:space="preserve">perearstiabi osutajad perearstiabi osutamisel. Selleks, et eristada neid perearste, kes ei ole edaspidi elutähtsa teenuse osutajad, kuid kes </w:t>
      </w:r>
      <w:r w:rsidR="002E4BC0">
        <w:rPr>
          <w:rFonts w:cs="Times New Roman"/>
          <w:color w:val="000000" w:themeColor="text1"/>
        </w:rPr>
        <w:t>kuuluvad</w:t>
      </w:r>
      <w:r w:rsidR="006F17C0">
        <w:rPr>
          <w:rFonts w:cs="Times New Roman"/>
          <w:color w:val="000000" w:themeColor="text1"/>
        </w:rPr>
        <w:t xml:space="preserve"> </w:t>
      </w:r>
      <w:r w:rsidRPr="00661BC4">
        <w:rPr>
          <w:rFonts w:cs="Times New Roman"/>
          <w:color w:val="000000" w:themeColor="text1"/>
        </w:rPr>
        <w:t>NIS2</w:t>
      </w:r>
      <w:r w:rsidR="006F17C0">
        <w:rPr>
          <w:rFonts w:cs="Times New Roman"/>
          <w:color w:val="000000" w:themeColor="text1"/>
        </w:rPr>
        <w:t>-</w:t>
      </w:r>
      <w:r w:rsidRPr="00661BC4">
        <w:rPr>
          <w:rFonts w:cs="Times New Roman"/>
          <w:color w:val="000000" w:themeColor="text1"/>
        </w:rPr>
        <w:t>direktiivi I lisa</w:t>
      </w:r>
      <w:r w:rsidR="006F17C0">
        <w:rPr>
          <w:rFonts w:cs="Times New Roman"/>
          <w:color w:val="000000" w:themeColor="text1"/>
        </w:rPr>
        <w:t xml:space="preserve"> punkti</w:t>
      </w:r>
      <w:r w:rsidRPr="00661BC4">
        <w:rPr>
          <w:rFonts w:cs="Times New Roman"/>
          <w:color w:val="000000" w:themeColor="text1"/>
        </w:rPr>
        <w:t xml:space="preserve"> 5 </w:t>
      </w:r>
      <w:r w:rsidR="002E4BC0">
        <w:rPr>
          <w:rFonts w:cs="Times New Roman"/>
          <w:color w:val="000000" w:themeColor="text1"/>
        </w:rPr>
        <w:t xml:space="preserve">esimese </w:t>
      </w:r>
      <w:r w:rsidR="006F17C0">
        <w:rPr>
          <w:rFonts w:cs="Times New Roman"/>
          <w:color w:val="000000" w:themeColor="text1"/>
        </w:rPr>
        <w:t>taande</w:t>
      </w:r>
      <w:r w:rsidR="002E4BC0">
        <w:rPr>
          <w:rFonts w:cs="Times New Roman"/>
          <w:color w:val="000000" w:themeColor="text1"/>
        </w:rPr>
        <w:t xml:space="preserve"> kohaselt</w:t>
      </w:r>
      <w:r w:rsidRPr="00661BC4">
        <w:rPr>
          <w:rFonts w:cs="Times New Roman"/>
          <w:color w:val="000000" w:themeColor="text1"/>
        </w:rPr>
        <w:t xml:space="preserve"> (</w:t>
      </w:r>
      <w:r w:rsidRPr="00661BC4">
        <w:rPr>
          <w:rFonts w:cs="Times New Roman"/>
          <w:i/>
          <w:iCs/>
          <w:color w:val="000000" w:themeColor="text1"/>
        </w:rPr>
        <w:t xml:space="preserve">Euroopa Parlamendi ja nõukogu direktiivi 2011/24/EL, patsiendiõiguste kohaldamise kohta piiriüleses tervishoius (edaspidi </w:t>
      </w:r>
      <w:r w:rsidRPr="00661BC4">
        <w:rPr>
          <w:rFonts w:cs="Times New Roman"/>
          <w:color w:val="000000" w:themeColor="text1"/>
        </w:rPr>
        <w:t>direktiiv 2011/24/EL</w:t>
      </w:r>
      <w:r w:rsidRPr="00661BC4">
        <w:rPr>
          <w:rFonts w:cs="Times New Roman"/>
          <w:i/>
          <w:iCs/>
          <w:color w:val="000000" w:themeColor="text1"/>
        </w:rPr>
        <w:t>), artikli 3 punktis g määratletud tervishoiuteenuse osutajad</w:t>
      </w:r>
      <w:r w:rsidRPr="00661BC4">
        <w:rPr>
          <w:rFonts w:cs="Times New Roman"/>
          <w:color w:val="000000" w:themeColor="text1"/>
        </w:rPr>
        <w:t>)  ka NIS2</w:t>
      </w:r>
      <w:r w:rsidR="006F17C0">
        <w:rPr>
          <w:rFonts w:cs="Times New Roman"/>
          <w:color w:val="000000" w:themeColor="text1"/>
        </w:rPr>
        <w:t>-</w:t>
      </w:r>
      <w:r w:rsidRPr="00661BC4">
        <w:rPr>
          <w:rFonts w:cs="Times New Roman"/>
          <w:color w:val="000000" w:themeColor="text1"/>
        </w:rPr>
        <w:t xml:space="preserve">direktiivi </w:t>
      </w:r>
      <w:r w:rsidR="006F17C0">
        <w:rPr>
          <w:rFonts w:cs="Times New Roman"/>
          <w:color w:val="000000" w:themeColor="text1"/>
        </w:rPr>
        <w:t>kohaldamisalasse</w:t>
      </w:r>
      <w:r w:rsidRPr="00661BC4">
        <w:rPr>
          <w:rFonts w:cs="Times New Roman"/>
          <w:color w:val="000000" w:themeColor="text1"/>
        </w:rPr>
        <w:t xml:space="preserve">, on eelnõuga </w:t>
      </w:r>
      <w:r w:rsidR="007303CC">
        <w:rPr>
          <w:rFonts w:cs="Times New Roman"/>
          <w:color w:val="000000" w:themeColor="text1"/>
        </w:rPr>
        <w:t xml:space="preserve">kavandatud </w:t>
      </w:r>
      <w:r w:rsidRPr="00661BC4">
        <w:rPr>
          <w:rFonts w:cs="Times New Roman"/>
          <w:color w:val="000000" w:themeColor="text1"/>
        </w:rPr>
        <w:t>lisad</w:t>
      </w:r>
      <w:r w:rsidR="007303CC">
        <w:rPr>
          <w:rFonts w:cs="Times New Roman"/>
          <w:color w:val="000000" w:themeColor="text1"/>
        </w:rPr>
        <w:t>a</w:t>
      </w:r>
      <w:r w:rsidRPr="00661BC4">
        <w:rPr>
          <w:rFonts w:cs="Times New Roman"/>
          <w:color w:val="000000" w:themeColor="text1"/>
        </w:rPr>
        <w:t xml:space="preserve"> KüTSi kommenteeritav punkt. Direktiivi 2011/24/EL artikli 3 punkti g </w:t>
      </w:r>
      <w:r w:rsidR="007303CC">
        <w:rPr>
          <w:rFonts w:cs="Times New Roman"/>
          <w:color w:val="000000" w:themeColor="text1"/>
        </w:rPr>
        <w:t xml:space="preserve">kohaselt </w:t>
      </w:r>
      <w:r w:rsidRPr="00661BC4">
        <w:rPr>
          <w:rFonts w:cs="Times New Roman"/>
          <w:color w:val="000000" w:themeColor="text1"/>
        </w:rPr>
        <w:t xml:space="preserve">on tervishoiuteenuse osutaja </w:t>
      </w:r>
      <w:r w:rsidRPr="00C854AC">
        <w:rPr>
          <w:rFonts w:cs="Times New Roman"/>
          <w:color w:val="000000" w:themeColor="text1"/>
        </w:rPr>
        <w:t>„füüsiline või juriidiline isik või muu üksus, kes osutab liikmesriigi territooriumil seaduslikult tervishoiuteenuseid“</w:t>
      </w:r>
      <w:r w:rsidRPr="00661BC4">
        <w:rPr>
          <w:rFonts w:cs="Times New Roman"/>
          <w:color w:val="000000" w:themeColor="text1"/>
        </w:rPr>
        <w:t xml:space="preserve">. Sama </w:t>
      </w:r>
      <w:r w:rsidRPr="00661BC4">
        <w:rPr>
          <w:rFonts w:cs="Times New Roman"/>
          <w:color w:val="000000" w:themeColor="text1"/>
        </w:rPr>
        <w:lastRenderedPageBreak/>
        <w:t xml:space="preserve">artikli punktis a on tervishoiuteenus </w:t>
      </w:r>
      <w:r w:rsidR="007303CC">
        <w:rPr>
          <w:rFonts w:cs="Times New Roman"/>
          <w:color w:val="000000" w:themeColor="text1"/>
        </w:rPr>
        <w:t>defineeritud</w:t>
      </w:r>
      <w:r w:rsidRPr="00661BC4">
        <w:rPr>
          <w:rFonts w:cs="Times New Roman"/>
          <w:color w:val="000000" w:themeColor="text1"/>
        </w:rPr>
        <w:t xml:space="preserve"> kui „</w:t>
      </w:r>
      <w:r w:rsidRPr="00C854AC">
        <w:rPr>
          <w:rFonts w:cs="Times New Roman"/>
          <w:color w:val="000000" w:themeColor="text1"/>
        </w:rPr>
        <w:t>tervishoiuteenused, mida tervishoiutöötajad osutavad patsientidele, et hinnata, säilitada või taastada nende terviseseisundit, sealhulgas ravimite ja meditsiiniseadmete väljakirjutamine, väljastamine ja nendega varustamine“</w:t>
      </w:r>
      <w:r w:rsidRPr="00661BC4">
        <w:rPr>
          <w:rFonts w:cs="Times New Roman"/>
          <w:color w:val="000000" w:themeColor="text1"/>
        </w:rPr>
        <w:t xml:space="preserve">. </w:t>
      </w:r>
      <w:r w:rsidR="007303CC">
        <w:rPr>
          <w:rFonts w:cs="Times New Roman"/>
          <w:color w:val="000000" w:themeColor="text1"/>
        </w:rPr>
        <w:t>St</w:t>
      </w:r>
      <w:r w:rsidRPr="00661BC4">
        <w:rPr>
          <w:rFonts w:cs="Times New Roman"/>
          <w:color w:val="000000" w:themeColor="text1"/>
        </w:rPr>
        <w:t xml:space="preserve"> üldistatult võib s</w:t>
      </w:r>
      <w:r w:rsidR="007303CC">
        <w:rPr>
          <w:rFonts w:cs="Times New Roman"/>
          <w:color w:val="000000" w:themeColor="text1"/>
        </w:rPr>
        <w:t>elle</w:t>
      </w:r>
      <w:r w:rsidRPr="00661BC4">
        <w:rPr>
          <w:rFonts w:cs="Times New Roman"/>
          <w:color w:val="000000" w:themeColor="text1"/>
        </w:rPr>
        <w:t xml:space="preserve"> </w:t>
      </w:r>
      <w:r w:rsidR="007303CC">
        <w:rPr>
          <w:rFonts w:cs="Times New Roman"/>
          <w:color w:val="000000" w:themeColor="text1"/>
        </w:rPr>
        <w:t>punkti</w:t>
      </w:r>
      <w:r w:rsidRPr="00661BC4">
        <w:rPr>
          <w:rFonts w:cs="Times New Roman"/>
          <w:color w:val="000000" w:themeColor="text1"/>
        </w:rPr>
        <w:t xml:space="preserve"> </w:t>
      </w:r>
      <w:r w:rsidR="002E4BC0">
        <w:rPr>
          <w:rFonts w:cs="Times New Roman"/>
          <w:color w:val="000000" w:themeColor="text1"/>
        </w:rPr>
        <w:t>alla</w:t>
      </w:r>
      <w:r w:rsidRPr="00661BC4">
        <w:rPr>
          <w:rFonts w:cs="Times New Roman"/>
          <w:color w:val="000000" w:themeColor="text1"/>
        </w:rPr>
        <w:t xml:space="preserve"> esmapilgul paigutada erinevaid tervishoiuteenuseid ja nende osutajaid, kuid eelnõu koostajate soov on NIS2</w:t>
      </w:r>
      <w:r w:rsidR="007303CC">
        <w:rPr>
          <w:rFonts w:cs="Times New Roman"/>
          <w:color w:val="000000" w:themeColor="text1"/>
        </w:rPr>
        <w:t>-</w:t>
      </w:r>
      <w:r w:rsidRPr="00661BC4">
        <w:rPr>
          <w:rFonts w:cs="Times New Roman"/>
          <w:color w:val="000000" w:themeColor="text1"/>
        </w:rPr>
        <w:t>direktiivi võimalikult kitsalt üle võtta, sh ennekõike säilitada kehtiv õigus.</w:t>
      </w:r>
    </w:p>
    <w:p w14:paraId="3D544F5B" w14:textId="0FAEEE56" w:rsidR="657E195F" w:rsidRPr="00661BC4" w:rsidRDefault="1B0F3629" w:rsidP="00713977">
      <w:pPr>
        <w:rPr>
          <w:rFonts w:cs="Times New Roman"/>
          <w:color w:val="000000" w:themeColor="text1"/>
        </w:rPr>
      </w:pPr>
      <w:r w:rsidRPr="00661BC4">
        <w:rPr>
          <w:rFonts w:cs="Times New Roman"/>
          <w:color w:val="000000" w:themeColor="text1"/>
        </w:rPr>
        <w:t>Kommenteeritava</w:t>
      </w:r>
      <w:r w:rsidR="007303CC">
        <w:rPr>
          <w:rFonts w:cs="Times New Roman"/>
          <w:color w:val="000000" w:themeColor="text1"/>
        </w:rPr>
        <w:t>sse</w:t>
      </w:r>
      <w:r w:rsidRPr="00661BC4">
        <w:rPr>
          <w:rFonts w:cs="Times New Roman"/>
          <w:color w:val="000000" w:themeColor="text1"/>
        </w:rPr>
        <w:t xml:space="preserve"> punkti ei ole võimalik lisada kehtiva KüTSi asjakohase punkti lauseosa </w:t>
      </w:r>
      <w:r w:rsidRPr="00D47F22">
        <w:rPr>
          <w:rFonts w:cs="Times New Roman"/>
          <w:color w:val="000000" w:themeColor="text1"/>
        </w:rPr>
        <w:t>„perearstiabi osutamisel“</w:t>
      </w:r>
      <w:r w:rsidRPr="00661BC4">
        <w:rPr>
          <w:rFonts w:cs="Times New Roman"/>
          <w:color w:val="000000" w:themeColor="text1"/>
        </w:rPr>
        <w:t>, kuna NIS2</w:t>
      </w:r>
      <w:r w:rsidR="007303CC">
        <w:rPr>
          <w:rFonts w:cs="Times New Roman"/>
          <w:color w:val="000000" w:themeColor="text1"/>
        </w:rPr>
        <w:t>-</w:t>
      </w:r>
      <w:r w:rsidRPr="00661BC4">
        <w:rPr>
          <w:rFonts w:cs="Times New Roman"/>
          <w:color w:val="000000" w:themeColor="text1"/>
        </w:rPr>
        <w:t xml:space="preserve">direktiiv näeb ette, et sellised üksused </w:t>
      </w:r>
      <w:r w:rsidR="007303CC">
        <w:rPr>
          <w:rFonts w:cs="Times New Roman"/>
          <w:color w:val="000000" w:themeColor="text1"/>
        </w:rPr>
        <w:t>hakka</w:t>
      </w:r>
      <w:r w:rsidR="007303CC" w:rsidRPr="00661BC4">
        <w:rPr>
          <w:rFonts w:cs="Times New Roman"/>
          <w:color w:val="000000" w:themeColor="text1"/>
        </w:rPr>
        <w:t xml:space="preserve">vad </w:t>
      </w:r>
      <w:r w:rsidRPr="00661BC4">
        <w:rPr>
          <w:rFonts w:cs="Times New Roman"/>
          <w:color w:val="000000" w:themeColor="text1"/>
        </w:rPr>
        <w:t xml:space="preserve">tervikuna </w:t>
      </w:r>
      <w:r w:rsidR="007303CC">
        <w:rPr>
          <w:rFonts w:cs="Times New Roman"/>
          <w:color w:val="000000" w:themeColor="text1"/>
        </w:rPr>
        <w:t xml:space="preserve">kuuluma </w:t>
      </w:r>
      <w:r w:rsidRPr="00661BC4">
        <w:rPr>
          <w:rFonts w:cs="Times New Roman"/>
          <w:color w:val="000000" w:themeColor="text1"/>
        </w:rPr>
        <w:t xml:space="preserve">KüTSi </w:t>
      </w:r>
      <w:r w:rsidR="007303CC">
        <w:rPr>
          <w:rFonts w:cs="Times New Roman"/>
          <w:color w:val="000000" w:themeColor="text1"/>
        </w:rPr>
        <w:t>kohaldamisalasse</w:t>
      </w:r>
      <w:r w:rsidRPr="00661BC4">
        <w:rPr>
          <w:rFonts w:cs="Times New Roman"/>
          <w:color w:val="000000" w:themeColor="text1"/>
        </w:rPr>
        <w:t xml:space="preserve">. </w:t>
      </w:r>
    </w:p>
    <w:p w14:paraId="4CDE36E4" w14:textId="31D8363D" w:rsidR="657E195F" w:rsidRPr="00661BC4" w:rsidRDefault="657E195F" w:rsidP="00713977">
      <w:pPr>
        <w:rPr>
          <w:rFonts w:cs="Times New Roman"/>
          <w:color w:val="000000" w:themeColor="text1"/>
          <w:szCs w:val="24"/>
        </w:rPr>
      </w:pPr>
      <w:r w:rsidRPr="00661BC4">
        <w:rPr>
          <w:rFonts w:cs="Times New Roman"/>
          <w:color w:val="000000" w:themeColor="text1"/>
          <w:szCs w:val="24"/>
        </w:rPr>
        <w:t>Direktiivi 2011/24/EL artikli 3 punkt g on seotud ka kehtiva KüTS</w:t>
      </w:r>
      <w:r w:rsidR="007303CC">
        <w:rPr>
          <w:rFonts w:cs="Times New Roman"/>
          <w:color w:val="000000" w:themeColor="text1"/>
          <w:szCs w:val="24"/>
        </w:rPr>
        <w:t>i</w:t>
      </w:r>
      <w:r w:rsidRPr="00661BC4">
        <w:rPr>
          <w:rFonts w:cs="Times New Roman"/>
          <w:color w:val="000000" w:themeColor="text1"/>
          <w:szCs w:val="24"/>
        </w:rPr>
        <w:t xml:space="preserve"> § 3 lõike 1 punktiga 6</w:t>
      </w:r>
      <w:r w:rsidR="00792DAC">
        <w:rPr>
          <w:rFonts w:cs="Times New Roman"/>
          <w:color w:val="000000" w:themeColor="text1"/>
          <w:szCs w:val="24"/>
        </w:rPr>
        <w:t xml:space="preserve"> (</w:t>
      </w:r>
      <w:r w:rsidR="00792DAC" w:rsidRPr="00792DAC">
        <w:rPr>
          <w:rFonts w:cs="Times New Roman"/>
          <w:i/>
          <w:iCs/>
          <w:color w:val="000000" w:themeColor="text1"/>
          <w:szCs w:val="24"/>
        </w:rPr>
        <w:t>tervishoiuteenuste korraldamise seaduses sätestatud haiglavõrku kuuluvate piirkondliku haigla ja keskhaigla pidaja statsionaarse eriarstiabi osutamisel ja kiirabibrigaadi pidaja kiirabi osutamisel</w:t>
      </w:r>
      <w:r w:rsidR="00792DAC">
        <w:rPr>
          <w:rFonts w:cs="Times New Roman"/>
          <w:color w:val="000000" w:themeColor="text1"/>
          <w:szCs w:val="24"/>
        </w:rPr>
        <w:t>)</w:t>
      </w:r>
      <w:r w:rsidRPr="00661BC4">
        <w:rPr>
          <w:rFonts w:cs="Times New Roman"/>
          <w:color w:val="000000" w:themeColor="text1"/>
          <w:szCs w:val="24"/>
        </w:rPr>
        <w:t xml:space="preserve">, kuid KüTSi </w:t>
      </w:r>
      <w:r w:rsidR="007303CC">
        <w:rPr>
          <w:rFonts w:cs="Times New Roman"/>
          <w:color w:val="000000" w:themeColor="text1"/>
          <w:szCs w:val="24"/>
        </w:rPr>
        <w:t>see</w:t>
      </w:r>
      <w:r w:rsidRPr="00661BC4">
        <w:rPr>
          <w:rFonts w:cs="Times New Roman"/>
          <w:color w:val="000000" w:themeColor="text1"/>
          <w:szCs w:val="24"/>
        </w:rPr>
        <w:t xml:space="preserve"> punkt</w:t>
      </w:r>
      <w:r w:rsidR="007303CC">
        <w:rPr>
          <w:rFonts w:cs="Times New Roman"/>
          <w:color w:val="000000" w:themeColor="text1"/>
          <w:szCs w:val="24"/>
        </w:rPr>
        <w:t xml:space="preserve"> võetakse üle</w:t>
      </w:r>
      <w:r w:rsidRPr="00661BC4">
        <w:rPr>
          <w:rFonts w:cs="Times New Roman"/>
          <w:color w:val="000000" w:themeColor="text1"/>
          <w:szCs w:val="24"/>
        </w:rPr>
        <w:t xml:space="preserve"> nii, et selles nimetatud üksus</w:t>
      </w:r>
      <w:r w:rsidR="000C05BC">
        <w:rPr>
          <w:rFonts w:cs="Times New Roman"/>
          <w:color w:val="000000" w:themeColor="text1"/>
          <w:szCs w:val="24"/>
        </w:rPr>
        <w:t>t</w:t>
      </w:r>
      <w:r w:rsidRPr="00661BC4">
        <w:rPr>
          <w:rFonts w:cs="Times New Roman"/>
          <w:color w:val="000000" w:themeColor="text1"/>
          <w:szCs w:val="24"/>
        </w:rPr>
        <w:t>e</w:t>
      </w:r>
      <w:r w:rsidR="000C05BC">
        <w:rPr>
          <w:rFonts w:cs="Times New Roman"/>
          <w:color w:val="000000" w:themeColor="text1"/>
          <w:szCs w:val="24"/>
        </w:rPr>
        <w:t>st</w:t>
      </w:r>
      <w:r w:rsidRPr="00661BC4">
        <w:rPr>
          <w:rFonts w:cs="Times New Roman"/>
          <w:color w:val="000000" w:themeColor="text1"/>
          <w:szCs w:val="24"/>
        </w:rPr>
        <w:t xml:space="preserve"> saavad CER</w:t>
      </w:r>
      <w:r w:rsidR="000C05BC">
        <w:rPr>
          <w:rFonts w:cs="Times New Roman"/>
          <w:color w:val="000000" w:themeColor="text1"/>
          <w:szCs w:val="24"/>
        </w:rPr>
        <w:t>-</w:t>
      </w:r>
      <w:r w:rsidRPr="00661BC4">
        <w:rPr>
          <w:rFonts w:cs="Times New Roman"/>
          <w:color w:val="000000" w:themeColor="text1"/>
          <w:szCs w:val="24"/>
        </w:rPr>
        <w:t xml:space="preserve">direktiivi üle võtva </w:t>
      </w:r>
      <w:r w:rsidR="000C05BC">
        <w:rPr>
          <w:rFonts w:cs="Times New Roman"/>
          <w:color w:val="000000" w:themeColor="text1"/>
          <w:szCs w:val="24"/>
        </w:rPr>
        <w:t xml:space="preserve">seaduse (eelnõu </w:t>
      </w:r>
      <w:r w:rsidR="000C6A49">
        <w:rPr>
          <w:rFonts w:cs="Times New Roman"/>
          <w:color w:val="000000" w:themeColor="text1"/>
          <w:szCs w:val="24"/>
        </w:rPr>
        <w:t xml:space="preserve">nr </w:t>
      </w:r>
      <w:r w:rsidRPr="00661BC4">
        <w:rPr>
          <w:rFonts w:cs="Times New Roman"/>
          <w:color w:val="000000" w:themeColor="text1"/>
          <w:szCs w:val="24"/>
        </w:rPr>
        <w:t>426 SE</w:t>
      </w:r>
      <w:r w:rsidR="000C05BC">
        <w:rPr>
          <w:rFonts w:cs="Times New Roman"/>
          <w:color w:val="000000" w:themeColor="text1"/>
          <w:szCs w:val="24"/>
        </w:rPr>
        <w:t>) vastuvõtmise</w:t>
      </w:r>
      <w:r w:rsidRPr="00661BC4">
        <w:rPr>
          <w:rFonts w:cs="Times New Roman"/>
          <w:color w:val="000000" w:themeColor="text1"/>
          <w:szCs w:val="24"/>
        </w:rPr>
        <w:t xml:space="preserve"> tulemusena elutähtsa teenuse osutaja</w:t>
      </w:r>
      <w:r w:rsidR="000C05BC">
        <w:rPr>
          <w:rFonts w:cs="Times New Roman"/>
          <w:color w:val="000000" w:themeColor="text1"/>
          <w:szCs w:val="24"/>
        </w:rPr>
        <w:t>d</w:t>
      </w:r>
      <w:r w:rsidRPr="00661BC4">
        <w:rPr>
          <w:rFonts w:cs="Times New Roman"/>
          <w:color w:val="000000" w:themeColor="text1"/>
          <w:szCs w:val="24"/>
        </w:rPr>
        <w:t xml:space="preserve">. Seetõttu puudub ka vajadus </w:t>
      </w:r>
      <w:r w:rsidR="000C05BC">
        <w:rPr>
          <w:rFonts w:cs="Times New Roman"/>
          <w:color w:val="000000" w:themeColor="text1"/>
          <w:szCs w:val="24"/>
        </w:rPr>
        <w:t>lisad</w:t>
      </w:r>
      <w:r w:rsidR="000C05BC" w:rsidRPr="00661BC4">
        <w:rPr>
          <w:rFonts w:cs="Times New Roman"/>
          <w:color w:val="000000" w:themeColor="text1"/>
          <w:szCs w:val="24"/>
        </w:rPr>
        <w:t xml:space="preserve">a </w:t>
      </w:r>
      <w:r w:rsidR="00A638D0">
        <w:rPr>
          <w:rFonts w:cs="Times New Roman"/>
          <w:color w:val="000000" w:themeColor="text1"/>
          <w:szCs w:val="24"/>
        </w:rPr>
        <w:t>KüTSi</w:t>
      </w:r>
      <w:r w:rsidR="000C05BC" w:rsidRPr="00661BC4">
        <w:rPr>
          <w:rFonts w:cs="Times New Roman"/>
          <w:color w:val="000000" w:themeColor="text1"/>
          <w:szCs w:val="24"/>
        </w:rPr>
        <w:t xml:space="preserve"> </w:t>
      </w:r>
      <w:r w:rsidRPr="00661BC4">
        <w:rPr>
          <w:rFonts w:cs="Times New Roman"/>
          <w:color w:val="000000" w:themeColor="text1"/>
          <w:szCs w:val="24"/>
        </w:rPr>
        <w:t xml:space="preserve">nende üksuste </w:t>
      </w:r>
      <w:r w:rsidR="004D10C8">
        <w:rPr>
          <w:rFonts w:cs="Times New Roman"/>
          <w:color w:val="000000" w:themeColor="text1"/>
          <w:szCs w:val="24"/>
        </w:rPr>
        <w:t>kohta</w:t>
      </w:r>
      <w:r w:rsidRPr="00661BC4">
        <w:rPr>
          <w:rFonts w:cs="Times New Roman"/>
          <w:color w:val="000000" w:themeColor="text1"/>
          <w:szCs w:val="24"/>
        </w:rPr>
        <w:t xml:space="preserve"> kommenteeritav</w:t>
      </w:r>
      <w:r w:rsidR="004D10C8">
        <w:rPr>
          <w:rFonts w:cs="Times New Roman"/>
          <w:color w:val="000000" w:themeColor="text1"/>
          <w:szCs w:val="24"/>
        </w:rPr>
        <w:t>a</w:t>
      </w:r>
      <w:r w:rsidRPr="00661BC4">
        <w:rPr>
          <w:rFonts w:cs="Times New Roman"/>
          <w:color w:val="000000" w:themeColor="text1"/>
          <w:szCs w:val="24"/>
        </w:rPr>
        <w:t xml:space="preserve"> punkt</w:t>
      </w:r>
      <w:r w:rsidR="004D10C8">
        <w:rPr>
          <w:rFonts w:cs="Times New Roman"/>
          <w:color w:val="000000" w:themeColor="text1"/>
          <w:szCs w:val="24"/>
        </w:rPr>
        <w:t>i</w:t>
      </w:r>
      <w:r w:rsidR="00921E7B">
        <w:rPr>
          <w:rFonts w:cs="Times New Roman"/>
          <w:color w:val="000000" w:themeColor="text1"/>
          <w:szCs w:val="24"/>
        </w:rPr>
        <w:t>ga</w:t>
      </w:r>
      <w:r w:rsidR="004D10C8">
        <w:rPr>
          <w:rFonts w:cs="Times New Roman"/>
          <w:color w:val="000000" w:themeColor="text1"/>
          <w:szCs w:val="24"/>
        </w:rPr>
        <w:t xml:space="preserve"> sarnane säte</w:t>
      </w:r>
      <w:r w:rsidRPr="00661BC4">
        <w:rPr>
          <w:rFonts w:cs="Times New Roman"/>
          <w:color w:val="000000" w:themeColor="text1"/>
          <w:szCs w:val="24"/>
        </w:rPr>
        <w:t>.</w:t>
      </w:r>
    </w:p>
    <w:p w14:paraId="78580A93" w14:textId="7A75D5D8" w:rsidR="657E195F" w:rsidRDefault="657E195F" w:rsidP="00713977">
      <w:pPr>
        <w:rPr>
          <w:rFonts w:cs="Times New Roman"/>
          <w:color w:val="000000" w:themeColor="text1"/>
          <w:szCs w:val="24"/>
        </w:rPr>
      </w:pPr>
      <w:r w:rsidRPr="00661BC4">
        <w:rPr>
          <w:rFonts w:cs="Times New Roman"/>
          <w:color w:val="000000" w:themeColor="text1"/>
          <w:szCs w:val="24"/>
        </w:rPr>
        <w:t xml:space="preserve">Kommenteeritav punkt </w:t>
      </w:r>
      <w:r w:rsidR="001B192E">
        <w:rPr>
          <w:rFonts w:cs="Times New Roman"/>
          <w:color w:val="000000" w:themeColor="text1"/>
          <w:szCs w:val="24"/>
        </w:rPr>
        <w:t>lis</w:t>
      </w:r>
      <w:r w:rsidR="001B192E" w:rsidRPr="00661BC4">
        <w:rPr>
          <w:rFonts w:cs="Times New Roman"/>
          <w:color w:val="000000" w:themeColor="text1"/>
          <w:szCs w:val="24"/>
        </w:rPr>
        <w:t xml:space="preserve">atakse </w:t>
      </w:r>
      <w:r w:rsidRPr="00661BC4">
        <w:rPr>
          <w:rFonts w:cs="Times New Roman"/>
          <w:color w:val="000000" w:themeColor="text1"/>
          <w:szCs w:val="24"/>
        </w:rPr>
        <w:t>KüTSi</w:t>
      </w:r>
      <w:r w:rsidR="001B192E">
        <w:rPr>
          <w:rFonts w:cs="Times New Roman"/>
          <w:color w:val="000000" w:themeColor="text1"/>
          <w:szCs w:val="24"/>
        </w:rPr>
        <w:t>,</w:t>
      </w:r>
      <w:r w:rsidRPr="00661BC4">
        <w:rPr>
          <w:rFonts w:cs="Times New Roman"/>
          <w:color w:val="000000" w:themeColor="text1"/>
          <w:szCs w:val="24"/>
        </w:rPr>
        <w:t xml:space="preserve"> arvestades NIS2</w:t>
      </w:r>
      <w:r w:rsidR="001B192E">
        <w:rPr>
          <w:rFonts w:cs="Times New Roman"/>
          <w:color w:val="000000" w:themeColor="text1"/>
          <w:szCs w:val="24"/>
        </w:rPr>
        <w:t>-</w:t>
      </w:r>
      <w:r w:rsidRPr="00661BC4">
        <w:rPr>
          <w:rFonts w:cs="Times New Roman"/>
          <w:color w:val="000000" w:themeColor="text1"/>
          <w:szCs w:val="24"/>
        </w:rPr>
        <w:t>direktiivi artikli 2 l</w:t>
      </w:r>
      <w:r w:rsidR="001B192E">
        <w:rPr>
          <w:rFonts w:cs="Times New Roman"/>
          <w:color w:val="000000" w:themeColor="text1"/>
          <w:szCs w:val="24"/>
        </w:rPr>
        <w:t>õike</w:t>
      </w:r>
      <w:r w:rsidRPr="00661BC4">
        <w:rPr>
          <w:rFonts w:cs="Times New Roman"/>
          <w:color w:val="000000" w:themeColor="text1"/>
          <w:szCs w:val="24"/>
        </w:rPr>
        <w:t xml:space="preserve"> 2 punktides b, c ja e </w:t>
      </w:r>
      <w:r w:rsidR="001B192E">
        <w:rPr>
          <w:rFonts w:cs="Times New Roman"/>
          <w:color w:val="000000" w:themeColor="text1"/>
          <w:szCs w:val="24"/>
        </w:rPr>
        <w:t>sätestatu</w:t>
      </w:r>
      <w:r w:rsidRPr="00661BC4">
        <w:rPr>
          <w:rFonts w:cs="Times New Roman"/>
          <w:color w:val="000000" w:themeColor="text1"/>
          <w:szCs w:val="24"/>
        </w:rPr>
        <w:t>d kriteeriume.</w:t>
      </w:r>
    </w:p>
    <w:p w14:paraId="28BAA97B" w14:textId="77777777" w:rsidR="00FD307C" w:rsidRPr="00661BC4" w:rsidRDefault="00FD307C" w:rsidP="00713977">
      <w:pPr>
        <w:rPr>
          <w:rFonts w:cs="Times New Roman"/>
          <w:color w:val="000000" w:themeColor="text1"/>
          <w:szCs w:val="24"/>
        </w:rPr>
      </w:pPr>
    </w:p>
    <w:p w14:paraId="287BEDAE" w14:textId="638FCF95" w:rsidR="657E195F" w:rsidRPr="00661BC4" w:rsidRDefault="001B192E" w:rsidP="00713977">
      <w:pPr>
        <w:rPr>
          <w:rFonts w:cs="Times New Roman"/>
          <w:color w:val="000000" w:themeColor="text1"/>
          <w:szCs w:val="24"/>
        </w:rPr>
      </w:pPr>
      <w:r>
        <w:rPr>
          <w:rFonts w:cs="Times New Roman"/>
          <w:b/>
          <w:bCs/>
        </w:rPr>
        <w:t xml:space="preserve">Eelnõukohase </w:t>
      </w:r>
      <w:r w:rsidR="657E195F" w:rsidRPr="00661BC4">
        <w:rPr>
          <w:rFonts w:cs="Times New Roman"/>
          <w:b/>
          <w:bCs/>
        </w:rPr>
        <w:t>KüTS</w:t>
      </w:r>
      <w:r>
        <w:rPr>
          <w:rFonts w:cs="Times New Roman"/>
          <w:b/>
          <w:bCs/>
        </w:rPr>
        <w:t>i</w:t>
      </w:r>
      <w:r w:rsidR="657E195F" w:rsidRPr="00661BC4">
        <w:rPr>
          <w:rFonts w:cs="Times New Roman"/>
          <w:b/>
          <w:bCs/>
        </w:rPr>
        <w:t xml:space="preserve"> § 3 l</w:t>
      </w:r>
      <w:r>
        <w:rPr>
          <w:rFonts w:cs="Times New Roman"/>
          <w:b/>
          <w:bCs/>
        </w:rPr>
        <w:t>õike</w:t>
      </w:r>
      <w:r w:rsidR="657E195F" w:rsidRPr="00661BC4">
        <w:rPr>
          <w:rFonts w:cs="Times New Roman"/>
          <w:b/>
          <w:bCs/>
        </w:rPr>
        <w:t xml:space="preserve"> 4 punktiga 6 </w:t>
      </w:r>
      <w:r w:rsidR="657E195F" w:rsidRPr="00661BC4">
        <w:rPr>
          <w:rFonts w:cs="Times New Roman"/>
        </w:rPr>
        <w:t xml:space="preserve">määratakse oluliseks üksuseks Riigimetsa Majandamise </w:t>
      </w:r>
      <w:r>
        <w:rPr>
          <w:rFonts w:cs="Times New Roman"/>
        </w:rPr>
        <w:t>K</w:t>
      </w:r>
      <w:r w:rsidR="657E195F" w:rsidRPr="00661BC4">
        <w:rPr>
          <w:rFonts w:cs="Times New Roman"/>
        </w:rPr>
        <w:t xml:space="preserve">eskus.  Selle </w:t>
      </w:r>
      <w:r w:rsidR="657E195F" w:rsidRPr="00661BC4">
        <w:rPr>
          <w:rFonts w:cs="Times New Roman"/>
          <w:color w:val="000000" w:themeColor="text1"/>
          <w:szCs w:val="24"/>
        </w:rPr>
        <w:t>eesmärk on seotud kehtiva KüTS</w:t>
      </w:r>
      <w:r>
        <w:rPr>
          <w:rFonts w:cs="Times New Roman"/>
          <w:color w:val="000000" w:themeColor="text1"/>
          <w:szCs w:val="24"/>
        </w:rPr>
        <w:t>i</w:t>
      </w:r>
      <w:r w:rsidR="657E195F" w:rsidRPr="00661BC4">
        <w:rPr>
          <w:rFonts w:cs="Times New Roman"/>
          <w:color w:val="000000" w:themeColor="text1"/>
          <w:szCs w:val="24"/>
        </w:rPr>
        <w:t xml:space="preserve"> § 3 l</w:t>
      </w:r>
      <w:r>
        <w:rPr>
          <w:rFonts w:cs="Times New Roman"/>
          <w:color w:val="000000" w:themeColor="text1"/>
          <w:szCs w:val="24"/>
        </w:rPr>
        <w:t>õike</w:t>
      </w:r>
      <w:r w:rsidR="657E195F" w:rsidRPr="00661BC4">
        <w:rPr>
          <w:rFonts w:cs="Times New Roman"/>
          <w:color w:val="000000" w:themeColor="text1"/>
          <w:szCs w:val="24"/>
        </w:rPr>
        <w:t xml:space="preserve"> 4 p</w:t>
      </w:r>
      <w:r>
        <w:rPr>
          <w:rFonts w:cs="Times New Roman"/>
          <w:color w:val="000000" w:themeColor="text1"/>
          <w:szCs w:val="24"/>
        </w:rPr>
        <w:t>unkti</w:t>
      </w:r>
      <w:r w:rsidR="657E195F" w:rsidRPr="00661BC4">
        <w:rPr>
          <w:rFonts w:cs="Times New Roman"/>
          <w:color w:val="000000" w:themeColor="text1"/>
          <w:szCs w:val="24"/>
        </w:rPr>
        <w:t xml:space="preserve"> 9 säilitamisega.</w:t>
      </w:r>
    </w:p>
    <w:p w14:paraId="0B324E6F" w14:textId="7C632DB9" w:rsidR="657E195F" w:rsidRPr="00661BC4" w:rsidRDefault="657E195F" w:rsidP="00713977">
      <w:pPr>
        <w:rPr>
          <w:rFonts w:cs="Times New Roman"/>
          <w:color w:val="000000" w:themeColor="text1"/>
          <w:szCs w:val="24"/>
        </w:rPr>
      </w:pPr>
      <w:r w:rsidRPr="00661BC4">
        <w:rPr>
          <w:rFonts w:cs="Times New Roman"/>
          <w:color w:val="000000" w:themeColor="text1"/>
          <w:szCs w:val="24"/>
        </w:rPr>
        <w:t>531 SE seletuskirja</w:t>
      </w:r>
      <w:r w:rsidR="001B192E">
        <w:rPr>
          <w:rFonts w:cs="Times New Roman"/>
          <w:color w:val="000000" w:themeColor="text1"/>
          <w:szCs w:val="24"/>
        </w:rPr>
        <w:t xml:space="preserve"> lk-l 11 </w:t>
      </w:r>
      <w:r w:rsidRPr="00661BC4">
        <w:rPr>
          <w:rFonts w:cs="Times New Roman"/>
          <w:color w:val="000000" w:themeColor="text1"/>
          <w:szCs w:val="24"/>
        </w:rPr>
        <w:t xml:space="preserve"> selgitati nimetatud sätte lisamist järgmiselt: „</w:t>
      </w:r>
      <w:r w:rsidRPr="00FF6ED2">
        <w:rPr>
          <w:rFonts w:cs="Times New Roman"/>
          <w:color w:val="000000" w:themeColor="text1"/>
          <w:szCs w:val="24"/>
        </w:rPr>
        <w:t>Loetelu kümnes punkt on Riigimetsa Majandamise Keskus. Eelnõu koostamise hetkel on Riigimetsa Majandamise Keskus ainus riigitulundusasutus Eestis. Kahjuks aga ei ole eelnõu koostamise hetkel kehtivas õiguses riigitulundusasutuse tähendust määratletud ning puudub ka võimalus Riigimetsa Majandamise Keskust muud moodi määratleda. Kuni 01.01.2010 kehtinud riigivaraseaduse § 6 lõike 1 alusel on riigitulundusasutus riigiasutus, mis võib osutada tasulisi teenuseid ja saada selle eest tulu. Ka eelnõu koostamise hetkel kehtivas riigivaraseaduses on korduvalt riigitulundusasutuse terminit kasutatud, kuid puudub eraldi säte termini määratlemiseks. Kehtiva riigivaraseaduse eelnõu seletuskirja</w:t>
      </w:r>
      <w:r w:rsidR="00411741" w:rsidRPr="00FF6ED2">
        <w:rPr>
          <w:rStyle w:val="Allmrkuseviide"/>
          <w:rFonts w:cs="Times New Roman"/>
          <w:color w:val="000000" w:themeColor="text1"/>
          <w:szCs w:val="24"/>
        </w:rPr>
        <w:footnoteReference w:id="56"/>
      </w:r>
      <w:r w:rsidRPr="00FF6ED2">
        <w:rPr>
          <w:rFonts w:cs="Times New Roman"/>
          <w:color w:val="000000" w:themeColor="text1"/>
          <w:szCs w:val="24"/>
        </w:rPr>
        <w:t xml:space="preserve"> kohaselt ei peetud õigeks sätestada asutuse vorm riigivaraseaduses ning soovitati seda teha Vabariigi Valitsuse seaduses või näiteks sellest asutuse vormist loobuda. Eelnõu koostamise hetkeks kumbagi aga tehtud ei ole. Sellest hoolimata on aga vajalik tagada Riigimetsa Majandamise Keskuse süsteemide turvalisus, kuivõrd tema teenused ning selleks kasutatavad andmed on ühiskonna toimimise seisukohast olulised.“</w:t>
      </w:r>
    </w:p>
    <w:p w14:paraId="6F440F2F" w14:textId="214887A8" w:rsidR="657E195F" w:rsidRDefault="657E195F" w:rsidP="00713977">
      <w:pPr>
        <w:rPr>
          <w:rFonts w:cs="Times New Roman"/>
          <w:color w:val="000000" w:themeColor="text1"/>
          <w:szCs w:val="24"/>
        </w:rPr>
      </w:pPr>
      <w:r w:rsidRPr="00661BC4">
        <w:rPr>
          <w:rFonts w:cs="Times New Roman"/>
          <w:color w:val="000000" w:themeColor="text1"/>
          <w:szCs w:val="24"/>
        </w:rPr>
        <w:t xml:space="preserve">Kommenteeritav punkt </w:t>
      </w:r>
      <w:r w:rsidR="001B192E">
        <w:rPr>
          <w:rFonts w:cs="Times New Roman"/>
          <w:color w:val="000000" w:themeColor="text1"/>
          <w:szCs w:val="24"/>
        </w:rPr>
        <w:t>lis</w:t>
      </w:r>
      <w:r w:rsidRPr="00661BC4">
        <w:rPr>
          <w:rFonts w:cs="Times New Roman"/>
          <w:color w:val="000000" w:themeColor="text1"/>
          <w:szCs w:val="24"/>
        </w:rPr>
        <w:t>atakse KüTSi</w:t>
      </w:r>
      <w:r w:rsidR="001B192E">
        <w:rPr>
          <w:rFonts w:cs="Times New Roman"/>
          <w:color w:val="000000" w:themeColor="text1"/>
          <w:szCs w:val="24"/>
        </w:rPr>
        <w:t xml:space="preserve">, </w:t>
      </w:r>
      <w:r w:rsidRPr="00661BC4">
        <w:rPr>
          <w:rFonts w:cs="Times New Roman"/>
          <w:color w:val="000000" w:themeColor="text1"/>
          <w:szCs w:val="24"/>
        </w:rPr>
        <w:t>arvestades NIS2</w:t>
      </w:r>
      <w:r w:rsidR="001B192E">
        <w:rPr>
          <w:rFonts w:cs="Times New Roman"/>
          <w:color w:val="000000" w:themeColor="text1"/>
          <w:szCs w:val="24"/>
        </w:rPr>
        <w:t>-</w:t>
      </w:r>
      <w:r w:rsidRPr="00661BC4">
        <w:rPr>
          <w:rFonts w:cs="Times New Roman"/>
          <w:color w:val="000000" w:themeColor="text1"/>
          <w:szCs w:val="24"/>
        </w:rPr>
        <w:t>direktiivi artikli 2 l</w:t>
      </w:r>
      <w:r w:rsidR="001B192E">
        <w:rPr>
          <w:rFonts w:cs="Times New Roman"/>
          <w:color w:val="000000" w:themeColor="text1"/>
          <w:szCs w:val="24"/>
        </w:rPr>
        <w:t>õike</w:t>
      </w:r>
      <w:r w:rsidRPr="00661BC4">
        <w:rPr>
          <w:rFonts w:cs="Times New Roman"/>
          <w:color w:val="000000" w:themeColor="text1"/>
          <w:szCs w:val="24"/>
        </w:rPr>
        <w:t xml:space="preserve"> 2 punktides b ja e </w:t>
      </w:r>
      <w:r w:rsidR="001B192E">
        <w:rPr>
          <w:rFonts w:cs="Times New Roman"/>
          <w:color w:val="000000" w:themeColor="text1"/>
          <w:szCs w:val="24"/>
        </w:rPr>
        <w:t>sätestatu</w:t>
      </w:r>
      <w:r w:rsidRPr="00661BC4">
        <w:rPr>
          <w:rFonts w:cs="Times New Roman"/>
          <w:color w:val="000000" w:themeColor="text1"/>
          <w:szCs w:val="24"/>
        </w:rPr>
        <w:t>d kriteeriume.</w:t>
      </w:r>
    </w:p>
    <w:p w14:paraId="4BD2297C" w14:textId="77777777" w:rsidR="00411741" w:rsidRPr="00661BC4" w:rsidRDefault="00411741" w:rsidP="00713977">
      <w:pPr>
        <w:rPr>
          <w:rFonts w:cs="Times New Roman"/>
          <w:color w:val="000000" w:themeColor="text1"/>
          <w:szCs w:val="24"/>
        </w:rPr>
      </w:pPr>
    </w:p>
    <w:p w14:paraId="57AEFF38" w14:textId="38AC5D33" w:rsidR="657E195F" w:rsidRDefault="001B192E" w:rsidP="00713977">
      <w:pPr>
        <w:rPr>
          <w:rFonts w:cs="Times New Roman"/>
        </w:rPr>
      </w:pPr>
      <w:r>
        <w:rPr>
          <w:rFonts w:cs="Times New Roman"/>
          <w:b/>
          <w:bCs/>
        </w:rPr>
        <w:t xml:space="preserve">Eelnõukohase </w:t>
      </w:r>
      <w:r w:rsidR="657E195F" w:rsidRPr="00661BC4">
        <w:rPr>
          <w:rFonts w:cs="Times New Roman"/>
          <w:b/>
          <w:bCs/>
        </w:rPr>
        <w:t>KüTS</w:t>
      </w:r>
      <w:r>
        <w:rPr>
          <w:rFonts w:cs="Times New Roman"/>
          <w:b/>
          <w:bCs/>
        </w:rPr>
        <w:t>i</w:t>
      </w:r>
      <w:r w:rsidR="657E195F" w:rsidRPr="00661BC4">
        <w:rPr>
          <w:rFonts w:cs="Times New Roman"/>
          <w:b/>
          <w:bCs/>
        </w:rPr>
        <w:t xml:space="preserve"> § 3 l</w:t>
      </w:r>
      <w:r>
        <w:rPr>
          <w:rFonts w:cs="Times New Roman"/>
          <w:b/>
          <w:bCs/>
        </w:rPr>
        <w:t>õike</w:t>
      </w:r>
      <w:r w:rsidR="657E195F" w:rsidRPr="00661BC4">
        <w:rPr>
          <w:rFonts w:cs="Times New Roman"/>
          <w:b/>
          <w:bCs/>
        </w:rPr>
        <w:t xml:space="preserve"> 4 punktiga 7</w:t>
      </w:r>
      <w:r w:rsidR="657E195F" w:rsidRPr="00661BC4">
        <w:rPr>
          <w:rFonts w:cs="Times New Roman"/>
        </w:rPr>
        <w:t xml:space="preserve"> määratakse oluliseks üksuseks selline usaldusteenuse osutaja, kes ei ole kvalifitseeritud usaldusteenuse osutaja. NIS2</w:t>
      </w:r>
      <w:r>
        <w:rPr>
          <w:rFonts w:cs="Times New Roman"/>
        </w:rPr>
        <w:t>-</w:t>
      </w:r>
      <w:r w:rsidR="657E195F" w:rsidRPr="00661BC4">
        <w:rPr>
          <w:rFonts w:cs="Times New Roman"/>
        </w:rPr>
        <w:t>direktiiv</w:t>
      </w:r>
      <w:r>
        <w:rPr>
          <w:rFonts w:cs="Times New Roman"/>
        </w:rPr>
        <w:t>i kohaldamisalasse kuuluvad</w:t>
      </w:r>
      <w:r w:rsidR="657E195F" w:rsidRPr="00661BC4">
        <w:rPr>
          <w:rFonts w:cs="Times New Roman"/>
        </w:rPr>
        <w:t xml:space="preserve"> usaldusteenuse osutajad, kelleks on definitsiooni (vt eelnõu</w:t>
      </w:r>
      <w:r>
        <w:rPr>
          <w:rFonts w:cs="Times New Roman"/>
        </w:rPr>
        <w:t>kohane</w:t>
      </w:r>
      <w:r w:rsidR="657E195F" w:rsidRPr="00661BC4">
        <w:rPr>
          <w:rFonts w:cs="Times New Roman"/>
        </w:rPr>
        <w:t xml:space="preserve"> KüTS</w:t>
      </w:r>
      <w:r>
        <w:rPr>
          <w:rFonts w:cs="Times New Roman"/>
        </w:rPr>
        <w:t>i</w:t>
      </w:r>
      <w:r w:rsidR="657E195F" w:rsidRPr="00661BC4">
        <w:rPr>
          <w:rFonts w:cs="Times New Roman"/>
        </w:rPr>
        <w:t xml:space="preserve"> § 2 punkt 32 </w:t>
      </w:r>
      <w:r w:rsidR="000D40F1">
        <w:rPr>
          <w:rFonts w:cs="Times New Roman"/>
        </w:rPr>
        <w:t>ning</w:t>
      </w:r>
      <w:r w:rsidR="657E195F" w:rsidRPr="00661BC4">
        <w:rPr>
          <w:rFonts w:cs="Times New Roman"/>
        </w:rPr>
        <w:t xml:space="preserve"> selles viidatud määruse punkt</w:t>
      </w:r>
      <w:r w:rsidR="000D40F1">
        <w:rPr>
          <w:rFonts w:cs="Times New Roman"/>
        </w:rPr>
        <w:t xml:space="preserve"> </w:t>
      </w:r>
      <w:r w:rsidR="657E195F" w:rsidRPr="00661BC4">
        <w:rPr>
          <w:rFonts w:cs="Times New Roman"/>
        </w:rPr>
        <w:t xml:space="preserve">ja siinse seletuskirja selgitus) kohaselt </w:t>
      </w:r>
      <w:r>
        <w:rPr>
          <w:rFonts w:cs="Times New Roman"/>
        </w:rPr>
        <w:t>nii</w:t>
      </w:r>
      <w:r w:rsidR="657E195F" w:rsidRPr="00661BC4">
        <w:rPr>
          <w:rFonts w:cs="Times New Roman"/>
        </w:rPr>
        <w:t xml:space="preserve"> kvalifitseeritud teenuse osutajad (definitsiooni vt eelnõu</w:t>
      </w:r>
      <w:r>
        <w:rPr>
          <w:rFonts w:cs="Times New Roman"/>
        </w:rPr>
        <w:t>kohasest</w:t>
      </w:r>
      <w:r w:rsidR="657E195F" w:rsidRPr="00661BC4">
        <w:rPr>
          <w:rFonts w:cs="Times New Roman"/>
        </w:rPr>
        <w:t xml:space="preserve"> KüTS</w:t>
      </w:r>
      <w:r>
        <w:rPr>
          <w:rFonts w:cs="Times New Roman"/>
        </w:rPr>
        <w:t>i</w:t>
      </w:r>
      <w:r w:rsidR="657E195F" w:rsidRPr="00661BC4">
        <w:rPr>
          <w:rFonts w:cs="Times New Roman"/>
        </w:rPr>
        <w:t xml:space="preserve"> § 2 punkti</w:t>
      </w:r>
      <w:r>
        <w:rPr>
          <w:rFonts w:cs="Times New Roman"/>
        </w:rPr>
        <w:t>st</w:t>
      </w:r>
      <w:r w:rsidR="657E195F" w:rsidRPr="00661BC4">
        <w:rPr>
          <w:rFonts w:cs="Times New Roman"/>
        </w:rPr>
        <w:t xml:space="preserve"> 16 </w:t>
      </w:r>
      <w:r w:rsidR="000D40F1">
        <w:rPr>
          <w:rFonts w:cs="Times New Roman"/>
        </w:rPr>
        <w:t>ning</w:t>
      </w:r>
      <w:r w:rsidR="657E195F" w:rsidRPr="00661BC4">
        <w:rPr>
          <w:rFonts w:cs="Times New Roman"/>
        </w:rPr>
        <w:t xml:space="preserve"> selles viidatud määruse punkti</w:t>
      </w:r>
      <w:r>
        <w:rPr>
          <w:rFonts w:cs="Times New Roman"/>
        </w:rPr>
        <w:t>st</w:t>
      </w:r>
      <w:r w:rsidR="657E195F" w:rsidRPr="00661BC4">
        <w:rPr>
          <w:rFonts w:cs="Times New Roman"/>
        </w:rPr>
        <w:t xml:space="preserve"> ja siinse seletuskirja selgitus</w:t>
      </w:r>
      <w:r>
        <w:rPr>
          <w:rFonts w:cs="Times New Roman"/>
        </w:rPr>
        <w:t>es</w:t>
      </w:r>
      <w:r w:rsidR="657E195F" w:rsidRPr="00661BC4">
        <w:rPr>
          <w:rFonts w:cs="Times New Roman"/>
        </w:rPr>
        <w:t>t) kui ka kvalifitseerimata usaldusteenuse osutajad. Kvalifitseeritud usaldusteenuse osutajad on üliolulised üksused ning ülejäänud usaldusteenuse osutajad on olulised üksused.</w:t>
      </w:r>
    </w:p>
    <w:p w14:paraId="510E52E2" w14:textId="77777777" w:rsidR="00DE49EE" w:rsidRPr="00661BC4" w:rsidRDefault="00DE49EE" w:rsidP="00713977">
      <w:pPr>
        <w:rPr>
          <w:rFonts w:cs="Times New Roman"/>
        </w:rPr>
      </w:pPr>
    </w:p>
    <w:p w14:paraId="55B99E36" w14:textId="76864172" w:rsidR="0ED2783C" w:rsidRPr="00661BC4" w:rsidRDefault="001B192E" w:rsidP="00713977">
      <w:pPr>
        <w:rPr>
          <w:rFonts w:cs="Times New Roman"/>
        </w:rPr>
      </w:pPr>
      <w:r>
        <w:rPr>
          <w:rFonts w:cs="Times New Roman"/>
          <w:b/>
          <w:bCs/>
        </w:rPr>
        <w:t xml:space="preserve">Eelnõukohane </w:t>
      </w:r>
      <w:r w:rsidR="0ED2783C" w:rsidRPr="00661BC4">
        <w:rPr>
          <w:rFonts w:cs="Times New Roman"/>
          <w:b/>
          <w:bCs/>
        </w:rPr>
        <w:t>KüTS</w:t>
      </w:r>
      <w:r>
        <w:rPr>
          <w:rFonts w:cs="Times New Roman"/>
          <w:b/>
          <w:bCs/>
        </w:rPr>
        <w:t>i</w:t>
      </w:r>
      <w:r w:rsidR="0ED2783C" w:rsidRPr="00661BC4">
        <w:rPr>
          <w:rFonts w:cs="Times New Roman"/>
          <w:b/>
          <w:bCs/>
        </w:rPr>
        <w:t xml:space="preserve"> § 3 l</w:t>
      </w:r>
      <w:r>
        <w:rPr>
          <w:rFonts w:cs="Times New Roman"/>
          <w:b/>
          <w:bCs/>
        </w:rPr>
        <w:t>õike</w:t>
      </w:r>
      <w:r w:rsidR="0ED2783C" w:rsidRPr="00661BC4">
        <w:rPr>
          <w:rFonts w:cs="Times New Roman"/>
          <w:b/>
          <w:bCs/>
        </w:rPr>
        <w:t xml:space="preserve"> 4 punkt 8</w:t>
      </w:r>
      <w:r w:rsidR="0ED2783C" w:rsidRPr="00661BC4">
        <w:rPr>
          <w:rFonts w:cs="Times New Roman"/>
        </w:rPr>
        <w:t xml:space="preserve"> on seotud eelnõu</w:t>
      </w:r>
      <w:r>
        <w:rPr>
          <w:rFonts w:cs="Times New Roman"/>
        </w:rPr>
        <w:t>kohases</w:t>
      </w:r>
      <w:r w:rsidR="0ED2783C" w:rsidRPr="00661BC4">
        <w:rPr>
          <w:rFonts w:cs="Times New Roman"/>
        </w:rPr>
        <w:t xml:space="preserve"> KüTS</w:t>
      </w:r>
      <w:r>
        <w:rPr>
          <w:rFonts w:cs="Times New Roman"/>
        </w:rPr>
        <w:t>i</w:t>
      </w:r>
      <w:r w:rsidR="0ED2783C" w:rsidRPr="00661BC4">
        <w:rPr>
          <w:rFonts w:cs="Times New Roman"/>
        </w:rPr>
        <w:t xml:space="preserve"> § 3 lõikes 3</w:t>
      </w:r>
      <w:r w:rsidR="0ED2783C" w:rsidRPr="00661BC4">
        <w:rPr>
          <w:rFonts w:cs="Times New Roman"/>
          <w:b/>
          <w:bCs/>
        </w:rPr>
        <w:t xml:space="preserve"> </w:t>
      </w:r>
      <w:r w:rsidR="0ED2783C" w:rsidRPr="00661BC4">
        <w:rPr>
          <w:rFonts w:cs="Times New Roman"/>
        </w:rPr>
        <w:t xml:space="preserve">nimetatud </w:t>
      </w:r>
      <w:r w:rsidR="0ED2783C" w:rsidRPr="00661BC4">
        <w:rPr>
          <w:rFonts w:cs="Times New Roman"/>
        </w:rPr>
        <w:lastRenderedPageBreak/>
        <w:t>tegevusalal tegutsevate üksustega, ke</w:t>
      </w:r>
      <w:r>
        <w:rPr>
          <w:rFonts w:cs="Times New Roman"/>
        </w:rPr>
        <w:t>s</w:t>
      </w:r>
      <w:r w:rsidR="0ED2783C" w:rsidRPr="00661BC4">
        <w:rPr>
          <w:rFonts w:cs="Times New Roman"/>
        </w:rPr>
        <w:t xml:space="preserve"> ei </w:t>
      </w:r>
      <w:r>
        <w:rPr>
          <w:rFonts w:cs="Times New Roman"/>
        </w:rPr>
        <w:t>ole</w:t>
      </w:r>
      <w:r w:rsidR="0ED2783C" w:rsidRPr="00661BC4">
        <w:rPr>
          <w:rFonts w:cs="Times New Roman"/>
        </w:rPr>
        <w:t xml:space="preserve"> üliolulise</w:t>
      </w:r>
      <w:r>
        <w:rPr>
          <w:rFonts w:cs="Times New Roman"/>
        </w:rPr>
        <w:t>d</w:t>
      </w:r>
      <w:r w:rsidR="0ED2783C" w:rsidRPr="00661BC4">
        <w:rPr>
          <w:rFonts w:cs="Times New Roman"/>
          <w:b/>
          <w:bCs/>
        </w:rPr>
        <w:t xml:space="preserve"> </w:t>
      </w:r>
      <w:r w:rsidR="0ED2783C" w:rsidRPr="00661BC4">
        <w:rPr>
          <w:rFonts w:cs="Times New Roman"/>
        </w:rPr>
        <w:t>üksuse</w:t>
      </w:r>
      <w:r>
        <w:rPr>
          <w:rFonts w:cs="Times New Roman"/>
        </w:rPr>
        <w:t>d</w:t>
      </w:r>
      <w:r w:rsidR="5F4D8B7D" w:rsidRPr="00661BC4">
        <w:rPr>
          <w:rFonts w:cs="Times New Roman"/>
        </w:rPr>
        <w:t xml:space="preserve"> (vt NIS2</w:t>
      </w:r>
      <w:r>
        <w:rPr>
          <w:rFonts w:cs="Times New Roman"/>
        </w:rPr>
        <w:t>-</w:t>
      </w:r>
      <w:r w:rsidR="5F4D8B7D" w:rsidRPr="00661BC4">
        <w:rPr>
          <w:rFonts w:cs="Times New Roman"/>
        </w:rPr>
        <w:t>direktiivi artikli 3 lõige 2)</w:t>
      </w:r>
      <w:r w:rsidR="0ED2783C" w:rsidRPr="00661BC4">
        <w:rPr>
          <w:rFonts w:cs="Times New Roman"/>
        </w:rPr>
        <w:t xml:space="preserve">, sest nad ei </w:t>
      </w:r>
      <w:r>
        <w:rPr>
          <w:rFonts w:cs="Times New Roman"/>
        </w:rPr>
        <w:t>vast</w:t>
      </w:r>
      <w:r w:rsidR="0ED2783C" w:rsidRPr="00661BC4">
        <w:rPr>
          <w:rFonts w:cs="Times New Roman"/>
        </w:rPr>
        <w:t>a lõike 3 sissejuhatavas osas nimetatud</w:t>
      </w:r>
      <w:r w:rsidR="4B8DDC12" w:rsidRPr="00661BC4">
        <w:rPr>
          <w:rFonts w:cs="Times New Roman"/>
        </w:rPr>
        <w:t xml:space="preserve"> finants- ja</w:t>
      </w:r>
      <w:r w:rsidR="0ED2783C" w:rsidRPr="00661BC4">
        <w:rPr>
          <w:rFonts w:cs="Times New Roman"/>
        </w:rPr>
        <w:t xml:space="preserve"> </w:t>
      </w:r>
      <w:r w:rsidR="42A290BC" w:rsidRPr="00661BC4">
        <w:rPr>
          <w:rFonts w:cs="Times New Roman"/>
        </w:rPr>
        <w:t>tööjõualas</w:t>
      </w:r>
      <w:r>
        <w:rPr>
          <w:rFonts w:cs="Times New Roman"/>
        </w:rPr>
        <w:t>t</w:t>
      </w:r>
      <w:r w:rsidR="42A290BC" w:rsidRPr="00661BC4">
        <w:rPr>
          <w:rFonts w:cs="Times New Roman"/>
        </w:rPr>
        <w:t>e</w:t>
      </w:r>
      <w:r>
        <w:rPr>
          <w:rFonts w:cs="Times New Roman"/>
        </w:rPr>
        <w:t>le</w:t>
      </w:r>
      <w:r w:rsidR="42A290BC" w:rsidRPr="00661BC4">
        <w:rPr>
          <w:rFonts w:cs="Times New Roman"/>
        </w:rPr>
        <w:t xml:space="preserve"> </w:t>
      </w:r>
      <w:r w:rsidR="0ED2783C" w:rsidRPr="00661BC4">
        <w:rPr>
          <w:rFonts w:cs="Times New Roman"/>
        </w:rPr>
        <w:t>piirmäärad</w:t>
      </w:r>
      <w:r>
        <w:rPr>
          <w:rFonts w:cs="Times New Roman"/>
        </w:rPr>
        <w:t>ele</w:t>
      </w:r>
      <w:r w:rsidR="2575EF52" w:rsidRPr="00661BC4">
        <w:rPr>
          <w:rFonts w:cs="Times New Roman"/>
        </w:rPr>
        <w:t>.</w:t>
      </w:r>
      <w:r w:rsidR="003B2A25">
        <w:rPr>
          <w:rFonts w:cs="Times New Roman"/>
        </w:rPr>
        <w:t xml:space="preserve"> </w:t>
      </w:r>
      <w:r w:rsidR="0ED2783C" w:rsidRPr="00661BC4">
        <w:rPr>
          <w:rFonts w:cs="Times New Roman"/>
        </w:rPr>
        <w:t xml:space="preserve">Kui üksus tegutseb mõnel lõikes 3 nimetatud tegevusalal, siis </w:t>
      </w:r>
      <w:r w:rsidR="005C708B">
        <w:rPr>
          <w:rFonts w:cs="Times New Roman"/>
        </w:rPr>
        <w:t>kehtivad</w:t>
      </w:r>
      <w:r w:rsidR="0ED2783C" w:rsidRPr="00661BC4">
        <w:rPr>
          <w:rFonts w:cs="Times New Roman"/>
        </w:rPr>
        <w:t xml:space="preserve"> </w:t>
      </w:r>
      <w:r>
        <w:rPr>
          <w:rFonts w:cs="Times New Roman"/>
        </w:rPr>
        <w:t>kõnesolevas</w:t>
      </w:r>
      <w:r w:rsidR="0ED2783C" w:rsidRPr="00661BC4">
        <w:rPr>
          <w:rFonts w:cs="Times New Roman"/>
        </w:rPr>
        <w:t xml:space="preserve"> punktis nimetatud madalamad piirmäärad töötajate arvule ning käibele või bilansile, mille</w:t>
      </w:r>
      <w:r w:rsidR="005C708B">
        <w:rPr>
          <w:rFonts w:cs="Times New Roman"/>
        </w:rPr>
        <w:t>le vasta</w:t>
      </w:r>
      <w:r w:rsidR="0ED2783C" w:rsidRPr="00661BC4">
        <w:rPr>
          <w:rFonts w:cs="Times New Roman"/>
        </w:rPr>
        <w:t xml:space="preserve">misel loetakse üksus oluliseks üksuseks KüTSi tähenduses. </w:t>
      </w:r>
    </w:p>
    <w:p w14:paraId="603C610C" w14:textId="715F46BC" w:rsidR="0ED2783C" w:rsidRPr="00661BC4" w:rsidRDefault="005C708B" w:rsidP="00713977">
      <w:pPr>
        <w:rPr>
          <w:rFonts w:cs="Times New Roman"/>
        </w:rPr>
      </w:pPr>
      <w:r>
        <w:rPr>
          <w:rFonts w:cs="Times New Roman"/>
        </w:rPr>
        <w:t>K</w:t>
      </w:r>
      <w:r w:rsidR="0ED2783C" w:rsidRPr="00661BC4">
        <w:rPr>
          <w:rFonts w:cs="Times New Roman"/>
        </w:rPr>
        <w:t xml:space="preserve">ommenteeritava punkti </w:t>
      </w:r>
      <w:r>
        <w:rPr>
          <w:rFonts w:cs="Times New Roman"/>
        </w:rPr>
        <w:t>jõustumise</w:t>
      </w:r>
      <w:r w:rsidR="0ED2783C" w:rsidRPr="00661BC4">
        <w:rPr>
          <w:rFonts w:cs="Times New Roman"/>
        </w:rPr>
        <w:t xml:space="preserve"> tulemusel </w:t>
      </w:r>
      <w:r>
        <w:rPr>
          <w:rFonts w:cs="Times New Roman"/>
        </w:rPr>
        <w:t>kuulub</w:t>
      </w:r>
      <w:r w:rsidR="0ED2783C" w:rsidRPr="00661BC4">
        <w:rPr>
          <w:rFonts w:cs="Times New Roman"/>
        </w:rPr>
        <w:t xml:space="preserve"> oluliste üksuste hulka üksus, kes vastab kõigile järgmistele tingimustele (arvestades keskmise suurusega ettevõtja määratlust Euroopa Komisjoni soovituses 2003/361/EÜ):</w:t>
      </w:r>
    </w:p>
    <w:p w14:paraId="15191023" w14:textId="4E32A4BD" w:rsidR="00716C41" w:rsidRDefault="00E6576C" w:rsidP="00713977">
      <w:pPr>
        <w:rPr>
          <w:rFonts w:cs="Times New Roman"/>
        </w:rPr>
      </w:pPr>
      <w:r>
        <w:rPr>
          <w:rFonts w:cs="Times New Roman"/>
        </w:rPr>
        <w:t xml:space="preserve">a) </w:t>
      </w:r>
      <w:r w:rsidRPr="00661BC4">
        <w:rPr>
          <w:rFonts w:cs="Times New Roman"/>
        </w:rPr>
        <w:t xml:space="preserve">ta on </w:t>
      </w:r>
      <w:r>
        <w:rPr>
          <w:rFonts w:cs="Times New Roman"/>
        </w:rPr>
        <w:t>nime</w:t>
      </w:r>
      <w:r w:rsidRPr="00661BC4">
        <w:rPr>
          <w:rFonts w:cs="Times New Roman"/>
        </w:rPr>
        <w:t>tatud KüTS</w:t>
      </w:r>
      <w:r>
        <w:rPr>
          <w:rFonts w:cs="Times New Roman"/>
        </w:rPr>
        <w:t>i</w:t>
      </w:r>
      <w:r w:rsidRPr="00661BC4">
        <w:rPr>
          <w:rFonts w:cs="Times New Roman"/>
        </w:rPr>
        <w:t xml:space="preserve"> § 3 lõikes 3</w:t>
      </w:r>
      <w:r>
        <w:rPr>
          <w:rFonts w:cs="Times New Roman"/>
        </w:rPr>
        <w:t>, st</w:t>
      </w:r>
      <w:r w:rsidRPr="00661BC4">
        <w:rPr>
          <w:rFonts w:cs="Times New Roman"/>
        </w:rPr>
        <w:t xml:space="preserve"> tegemist on vähemalt ühe üksusega selles lõikes viidatud 4</w:t>
      </w:r>
      <w:r w:rsidR="0014214C">
        <w:rPr>
          <w:rFonts w:cs="Times New Roman"/>
        </w:rPr>
        <w:t>2</w:t>
      </w:r>
      <w:r w:rsidRPr="00661BC4">
        <w:rPr>
          <w:rFonts w:cs="Times New Roman"/>
        </w:rPr>
        <w:t xml:space="preserve"> </w:t>
      </w:r>
      <w:r>
        <w:rPr>
          <w:rFonts w:cs="Times New Roman"/>
        </w:rPr>
        <w:t>üksuse</w:t>
      </w:r>
      <w:r w:rsidRPr="00661BC4">
        <w:rPr>
          <w:rFonts w:cs="Times New Roman"/>
        </w:rPr>
        <w:t xml:space="preserve"> seas</w:t>
      </w:r>
      <w:r>
        <w:rPr>
          <w:rFonts w:cs="Times New Roman"/>
        </w:rPr>
        <w:t xml:space="preserve">; </w:t>
      </w:r>
    </w:p>
    <w:p w14:paraId="11DF5828" w14:textId="79B7B3D9" w:rsidR="00E6576C" w:rsidRDefault="00716C41" w:rsidP="00713977">
      <w:pPr>
        <w:rPr>
          <w:rFonts w:cs="Times New Roman"/>
        </w:rPr>
      </w:pPr>
      <w:r>
        <w:rPr>
          <w:rFonts w:cs="Times New Roman"/>
        </w:rPr>
        <w:t xml:space="preserve">b) </w:t>
      </w:r>
      <w:r w:rsidR="00E6576C">
        <w:rPr>
          <w:rFonts w:cs="Times New Roman"/>
        </w:rPr>
        <w:t>ta ei ole ülioluline üksus KüTSi § 3 lõike 3 kohaselt</w:t>
      </w:r>
      <w:r w:rsidR="005F6D17">
        <w:rPr>
          <w:rFonts w:cs="Times New Roman"/>
        </w:rPr>
        <w:t xml:space="preserve"> (</w:t>
      </w:r>
      <w:r w:rsidR="005F6D17">
        <w:rPr>
          <w:rFonts w:cs="Times New Roman"/>
          <w:i/>
          <w:iCs/>
        </w:rPr>
        <w:t>suurettevõtja</w:t>
      </w:r>
      <w:r w:rsidR="00F57694">
        <w:rPr>
          <w:rFonts w:cs="Times New Roman"/>
        </w:rPr>
        <w:t>)</w:t>
      </w:r>
      <w:r w:rsidR="00E6576C">
        <w:rPr>
          <w:rFonts w:cs="Times New Roman"/>
        </w:rPr>
        <w:t xml:space="preserve">; </w:t>
      </w:r>
      <w:r>
        <w:rPr>
          <w:rFonts w:cs="Times New Roman"/>
        </w:rPr>
        <w:t>ning</w:t>
      </w:r>
    </w:p>
    <w:p w14:paraId="1D6461CC" w14:textId="0B0DA945" w:rsidR="00E6576C" w:rsidRPr="00557270" w:rsidRDefault="008A4A9A" w:rsidP="00713977">
      <w:pPr>
        <w:rPr>
          <w:rFonts w:cs="Times New Roman"/>
        </w:rPr>
      </w:pPr>
      <w:r>
        <w:rPr>
          <w:rFonts w:cs="Times New Roman"/>
        </w:rPr>
        <w:t>c</w:t>
      </w:r>
      <w:r w:rsidR="00E6576C">
        <w:rPr>
          <w:rFonts w:cs="Times New Roman"/>
        </w:rPr>
        <w:t xml:space="preserve">) </w:t>
      </w:r>
      <w:r w:rsidR="005C7B48">
        <w:rPr>
          <w:rFonts w:cs="Times New Roman"/>
        </w:rPr>
        <w:t>ta on keskmise s</w:t>
      </w:r>
      <w:r w:rsidR="00716C41">
        <w:rPr>
          <w:rFonts w:cs="Times New Roman"/>
        </w:rPr>
        <w:t xml:space="preserve">uurusega ettevõtja </w:t>
      </w:r>
      <w:r w:rsidR="00716C41" w:rsidRPr="00661BC4">
        <w:rPr>
          <w:rFonts w:cs="Times New Roman"/>
        </w:rPr>
        <w:t>Komisjoni soovituse 2003/361/EÜ</w:t>
      </w:r>
      <w:r w:rsidR="00716C41">
        <w:rPr>
          <w:rFonts w:cs="Times New Roman"/>
        </w:rPr>
        <w:t xml:space="preserve"> kohaselt (</w:t>
      </w:r>
      <w:r w:rsidR="00557270">
        <w:rPr>
          <w:rFonts w:cs="Times New Roman"/>
          <w:i/>
          <w:iCs/>
        </w:rPr>
        <w:t xml:space="preserve">vt eelnõukohase </w:t>
      </w:r>
      <w:r w:rsidR="00A70052">
        <w:rPr>
          <w:rFonts w:cs="Times New Roman"/>
          <w:i/>
          <w:iCs/>
        </w:rPr>
        <w:t xml:space="preserve">KüTS </w:t>
      </w:r>
      <w:r w:rsidR="00557270">
        <w:rPr>
          <w:rFonts w:cs="Times New Roman"/>
          <w:i/>
          <w:iCs/>
        </w:rPr>
        <w:t>§ 3 sissejuhatavas osas olevat selgitust ja näiteid</w:t>
      </w:r>
      <w:r w:rsidR="00557270">
        <w:rPr>
          <w:rFonts w:cs="Times New Roman"/>
        </w:rPr>
        <w:t>).</w:t>
      </w:r>
    </w:p>
    <w:p w14:paraId="6B7F2E39" w14:textId="10184F4E" w:rsidR="75FB910E" w:rsidRPr="00661BC4" w:rsidRDefault="75FB910E" w:rsidP="00713977">
      <w:pPr>
        <w:rPr>
          <w:rFonts w:cs="Times New Roman"/>
        </w:rPr>
      </w:pPr>
      <w:r w:rsidRPr="00661BC4">
        <w:rPr>
          <w:rFonts w:cs="Times New Roman"/>
        </w:rPr>
        <w:t>Kommenteeritava punktiga seo</w:t>
      </w:r>
      <w:r w:rsidR="005C708B">
        <w:rPr>
          <w:rFonts w:cs="Times New Roman"/>
        </w:rPr>
        <w:t>ses</w:t>
      </w:r>
      <w:r w:rsidRPr="00661BC4">
        <w:rPr>
          <w:rFonts w:cs="Times New Roman"/>
        </w:rPr>
        <w:t xml:space="preserve">t vt ka eespool </w:t>
      </w:r>
      <w:r w:rsidR="005C708B">
        <w:rPr>
          <w:rFonts w:cs="Times New Roman"/>
        </w:rPr>
        <w:t>esitat</w:t>
      </w:r>
      <w:r w:rsidRPr="00661BC4">
        <w:rPr>
          <w:rFonts w:cs="Times New Roman"/>
        </w:rPr>
        <w:t>ud selgitust Euroopa Komisjoni soovituse 2003/36</w:t>
      </w:r>
      <w:r w:rsidR="00B104E5">
        <w:rPr>
          <w:rFonts w:cs="Times New Roman"/>
        </w:rPr>
        <w:t>1</w:t>
      </w:r>
      <w:r w:rsidRPr="00661BC4">
        <w:rPr>
          <w:rFonts w:cs="Times New Roman"/>
        </w:rPr>
        <w:t>/EÜ rakendamise kohta.</w:t>
      </w:r>
    </w:p>
    <w:p w14:paraId="1FCBA39A" w14:textId="77777777" w:rsidR="00500800" w:rsidRDefault="00500800" w:rsidP="00713977">
      <w:pPr>
        <w:rPr>
          <w:rFonts w:cs="Times New Roman"/>
          <w:b/>
          <w:bCs/>
        </w:rPr>
      </w:pPr>
    </w:p>
    <w:p w14:paraId="181C239F" w14:textId="215721A0" w:rsidR="002279C9" w:rsidRPr="00661BC4" w:rsidRDefault="005C708B" w:rsidP="00713977">
      <w:pPr>
        <w:rPr>
          <w:rFonts w:cs="Times New Roman"/>
        </w:rPr>
      </w:pPr>
      <w:r>
        <w:rPr>
          <w:rFonts w:cs="Times New Roman"/>
          <w:b/>
          <w:bCs/>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3 l</w:t>
      </w:r>
      <w:r>
        <w:rPr>
          <w:rFonts w:cs="Times New Roman"/>
          <w:b/>
          <w:bCs/>
        </w:rPr>
        <w:t>õike</w:t>
      </w:r>
      <w:r w:rsidR="2D159718" w:rsidRPr="00661BC4">
        <w:rPr>
          <w:rFonts w:cs="Times New Roman"/>
          <w:b/>
          <w:bCs/>
        </w:rPr>
        <w:t xml:space="preserve"> </w:t>
      </w:r>
      <w:r w:rsidR="6B34582B" w:rsidRPr="00661BC4">
        <w:rPr>
          <w:rFonts w:cs="Times New Roman"/>
          <w:b/>
          <w:bCs/>
        </w:rPr>
        <w:t>4</w:t>
      </w:r>
      <w:r w:rsidR="2D159718" w:rsidRPr="00661BC4">
        <w:rPr>
          <w:rFonts w:cs="Times New Roman"/>
          <w:b/>
          <w:bCs/>
        </w:rPr>
        <w:t xml:space="preserve"> punktiga </w:t>
      </w:r>
      <w:r w:rsidR="1C4C252F" w:rsidRPr="00661BC4">
        <w:rPr>
          <w:rFonts w:cs="Times New Roman"/>
          <w:b/>
          <w:bCs/>
        </w:rPr>
        <w:t>9</w:t>
      </w:r>
      <w:r w:rsidR="2D159718" w:rsidRPr="00661BC4">
        <w:rPr>
          <w:rFonts w:cs="Times New Roman"/>
        </w:rPr>
        <w:t xml:space="preserve"> </w:t>
      </w:r>
      <w:r w:rsidR="000C47BD">
        <w:rPr>
          <w:rFonts w:cs="Times New Roman"/>
        </w:rPr>
        <w:t>luu</w:t>
      </w:r>
      <w:r w:rsidR="000C47BD" w:rsidRPr="00661BC4">
        <w:rPr>
          <w:rFonts w:cs="Times New Roman"/>
        </w:rPr>
        <w:t xml:space="preserve">akse </w:t>
      </w:r>
      <w:r w:rsidR="2D159718" w:rsidRPr="00661BC4">
        <w:rPr>
          <w:rFonts w:cs="Times New Roman"/>
        </w:rPr>
        <w:t>seos NIS2</w:t>
      </w:r>
      <w:r w:rsidR="000C47BD">
        <w:rPr>
          <w:rFonts w:cs="Times New Roman"/>
        </w:rPr>
        <w:t>-</w:t>
      </w:r>
      <w:r w:rsidR="2D159718" w:rsidRPr="00661BC4">
        <w:rPr>
          <w:rFonts w:cs="Times New Roman"/>
        </w:rPr>
        <w:t xml:space="preserve">direktiivi artikli 3 lõike 1 punktiga c ehk kommenteeritava punktiga </w:t>
      </w:r>
      <w:r w:rsidR="000D3DCB">
        <w:rPr>
          <w:rFonts w:cs="Times New Roman"/>
        </w:rPr>
        <w:t>lis</w:t>
      </w:r>
      <w:r w:rsidR="2D159718" w:rsidRPr="00661BC4">
        <w:rPr>
          <w:rFonts w:cs="Times New Roman"/>
        </w:rPr>
        <w:t>atakse</w:t>
      </w:r>
      <w:r w:rsidR="000D3DCB">
        <w:rPr>
          <w:rFonts w:cs="Times New Roman"/>
        </w:rPr>
        <w:t xml:space="preserve"> kohaldamisalasse</w:t>
      </w:r>
      <w:r w:rsidR="2D159718" w:rsidRPr="00661BC4">
        <w:rPr>
          <w:rFonts w:cs="Times New Roman"/>
        </w:rPr>
        <w:t xml:space="preserve"> need üldkasutatava elektroonilise side võrgu</w:t>
      </w:r>
      <w:r w:rsidR="1A7128C6" w:rsidRPr="00661BC4">
        <w:rPr>
          <w:rFonts w:cs="Times New Roman"/>
        </w:rPr>
        <w:t xml:space="preserve"> teenuse osutajad</w:t>
      </w:r>
      <w:r w:rsidR="2D159718" w:rsidRPr="00661BC4">
        <w:rPr>
          <w:rFonts w:cs="Times New Roman"/>
        </w:rPr>
        <w:t xml:space="preserve"> ja üldkasutatava elektroonilise side teenuse </w:t>
      </w:r>
      <w:r w:rsidR="06C491C0" w:rsidRPr="00661BC4">
        <w:rPr>
          <w:rFonts w:cs="Times New Roman"/>
        </w:rPr>
        <w:t>osutajad</w:t>
      </w:r>
      <w:r w:rsidR="2D159718" w:rsidRPr="00661BC4">
        <w:rPr>
          <w:rFonts w:cs="Times New Roman"/>
        </w:rPr>
        <w:t xml:space="preserve">, kes pole </w:t>
      </w:r>
      <w:r w:rsidR="44A5171F" w:rsidRPr="0064300F">
        <w:rPr>
          <w:rFonts w:cs="Times New Roman"/>
        </w:rPr>
        <w:t xml:space="preserve">üliolulised </w:t>
      </w:r>
      <w:r w:rsidR="2D159718" w:rsidRPr="00661BC4">
        <w:rPr>
          <w:rFonts w:cs="Times New Roman"/>
        </w:rPr>
        <w:t xml:space="preserve">üksused </w:t>
      </w:r>
      <w:r w:rsidR="000D3DCB">
        <w:rPr>
          <w:rFonts w:cs="Times New Roman"/>
        </w:rPr>
        <w:t>–</w:t>
      </w:r>
      <w:r w:rsidR="2D159718" w:rsidRPr="00661BC4">
        <w:rPr>
          <w:rFonts w:cs="Times New Roman"/>
        </w:rPr>
        <w:t xml:space="preserve"> viimati nimetatute </w:t>
      </w:r>
      <w:r w:rsidR="000D3DCB">
        <w:rPr>
          <w:rFonts w:cs="Times New Roman"/>
        </w:rPr>
        <w:t>kohta</w:t>
      </w:r>
      <w:r w:rsidR="2D159718" w:rsidRPr="00661BC4">
        <w:rPr>
          <w:rFonts w:cs="Times New Roman"/>
        </w:rPr>
        <w:t xml:space="preserve"> vt eelnõu</w:t>
      </w:r>
      <w:r w:rsidR="00C62EC8">
        <w:rPr>
          <w:rFonts w:cs="Times New Roman"/>
        </w:rPr>
        <w:t>koha</w:t>
      </w:r>
      <w:r w:rsidR="000D40F1">
        <w:rPr>
          <w:rFonts w:cs="Times New Roman"/>
        </w:rPr>
        <w:t>st</w:t>
      </w:r>
      <w:r w:rsidR="2D159718" w:rsidRPr="00661BC4">
        <w:rPr>
          <w:rFonts w:cs="Times New Roman"/>
        </w:rPr>
        <w:t xml:space="preserve"> KüTS</w:t>
      </w:r>
      <w:r w:rsidR="00C62EC8">
        <w:rPr>
          <w:rFonts w:cs="Times New Roman"/>
        </w:rPr>
        <w:t>i</w:t>
      </w:r>
      <w:r w:rsidR="2D159718" w:rsidRPr="00661BC4">
        <w:rPr>
          <w:rFonts w:cs="Times New Roman"/>
        </w:rPr>
        <w:t xml:space="preserve"> § 3 l</w:t>
      </w:r>
      <w:r w:rsidR="00C62EC8">
        <w:rPr>
          <w:rFonts w:cs="Times New Roman"/>
        </w:rPr>
        <w:t>õike</w:t>
      </w:r>
      <w:r w:rsidR="2D159718" w:rsidRPr="00661BC4">
        <w:rPr>
          <w:rFonts w:cs="Times New Roman"/>
        </w:rPr>
        <w:t xml:space="preserve"> </w:t>
      </w:r>
      <w:r w:rsidR="572F1AD0" w:rsidRPr="00661BC4">
        <w:rPr>
          <w:rFonts w:cs="Times New Roman"/>
        </w:rPr>
        <w:t>2</w:t>
      </w:r>
      <w:r w:rsidR="2D159718" w:rsidRPr="00661BC4">
        <w:rPr>
          <w:rFonts w:cs="Times New Roman"/>
        </w:rPr>
        <w:t xml:space="preserve"> punkti </w:t>
      </w:r>
      <w:r w:rsidR="00731426">
        <w:rPr>
          <w:rFonts w:cs="Times New Roman"/>
        </w:rPr>
        <w:t>8</w:t>
      </w:r>
      <w:r w:rsidR="2D159718" w:rsidRPr="00661BC4">
        <w:rPr>
          <w:rFonts w:cs="Times New Roman"/>
        </w:rPr>
        <w:t xml:space="preserve"> ja selle selgitust. Siin</w:t>
      </w:r>
      <w:r w:rsidR="00C62EC8">
        <w:rPr>
          <w:rFonts w:cs="Times New Roman"/>
        </w:rPr>
        <w:t>kohal</w:t>
      </w:r>
      <w:r w:rsidR="2D159718" w:rsidRPr="00661BC4">
        <w:rPr>
          <w:rFonts w:cs="Times New Roman"/>
        </w:rPr>
        <w:t xml:space="preserve"> tuleb ka arvestada asjaoluga, et NIS2</w:t>
      </w:r>
      <w:r w:rsidR="00C62EC8">
        <w:rPr>
          <w:rFonts w:cs="Times New Roman"/>
        </w:rPr>
        <w:t>-</w:t>
      </w:r>
      <w:r w:rsidR="2D159718" w:rsidRPr="00661BC4">
        <w:rPr>
          <w:rFonts w:cs="Times New Roman"/>
        </w:rPr>
        <w:t>direktiiv näeb ette, et üldkasutatava elektroonilise side võrgu</w:t>
      </w:r>
      <w:r w:rsidR="321A041E" w:rsidRPr="00661BC4">
        <w:rPr>
          <w:rFonts w:cs="Times New Roman"/>
        </w:rPr>
        <w:t xml:space="preserve"> teenuse osutajad</w:t>
      </w:r>
      <w:r w:rsidR="2D159718" w:rsidRPr="00661BC4">
        <w:rPr>
          <w:rFonts w:cs="Times New Roman"/>
        </w:rPr>
        <w:t xml:space="preserve"> ja üldkasutatava elektroonilise side teenuse </w:t>
      </w:r>
      <w:r w:rsidR="5A3D7932" w:rsidRPr="00661BC4">
        <w:rPr>
          <w:rFonts w:cs="Times New Roman"/>
        </w:rPr>
        <w:t xml:space="preserve">osutajad </w:t>
      </w:r>
      <w:r w:rsidR="00F328F6">
        <w:rPr>
          <w:rFonts w:cs="Times New Roman"/>
        </w:rPr>
        <w:t>kuuluvad</w:t>
      </w:r>
      <w:r w:rsidR="2D159718" w:rsidRPr="00661BC4">
        <w:rPr>
          <w:rFonts w:cs="Times New Roman"/>
        </w:rPr>
        <w:t xml:space="preserve"> NIS2</w:t>
      </w:r>
      <w:r w:rsidR="00F328F6">
        <w:rPr>
          <w:rFonts w:cs="Times New Roman"/>
        </w:rPr>
        <w:t>-</w:t>
      </w:r>
      <w:r w:rsidR="2D159718" w:rsidRPr="00661BC4">
        <w:rPr>
          <w:rFonts w:cs="Times New Roman"/>
        </w:rPr>
        <w:t xml:space="preserve">direktiivi </w:t>
      </w:r>
      <w:r w:rsidR="00F328F6">
        <w:rPr>
          <w:rFonts w:cs="Times New Roman"/>
        </w:rPr>
        <w:t>kohaldamisalasse</w:t>
      </w:r>
      <w:r w:rsidR="2D159718" w:rsidRPr="00661BC4">
        <w:rPr>
          <w:rFonts w:cs="Times New Roman"/>
        </w:rPr>
        <w:t xml:space="preserve"> olenemata nende suuru</w:t>
      </w:r>
      <w:r w:rsidR="342F1F50" w:rsidRPr="00661BC4">
        <w:rPr>
          <w:rFonts w:cs="Times New Roman"/>
        </w:rPr>
        <w:t>s</w:t>
      </w:r>
      <w:r w:rsidR="2D159718" w:rsidRPr="00661BC4">
        <w:rPr>
          <w:rFonts w:cs="Times New Roman"/>
        </w:rPr>
        <w:t>est ehk kõik vastavaid teenuseid osutavad üksused on hõlmatud</w:t>
      </w:r>
      <w:r w:rsidR="007E3788">
        <w:rPr>
          <w:rFonts w:cs="Times New Roman"/>
        </w:rPr>
        <w:t xml:space="preserve"> KüTSiga</w:t>
      </w:r>
      <w:r w:rsidR="2D159718" w:rsidRPr="00661BC4">
        <w:rPr>
          <w:rFonts w:cs="Times New Roman"/>
        </w:rPr>
        <w:t>.</w:t>
      </w:r>
    </w:p>
    <w:p w14:paraId="3E5661BA" w14:textId="26B1AC53" w:rsidR="002279C9" w:rsidRPr="00661BC4" w:rsidRDefault="00F328F6" w:rsidP="00713977">
      <w:pPr>
        <w:rPr>
          <w:rFonts w:cs="Times New Roman"/>
        </w:rPr>
      </w:pPr>
      <w:r>
        <w:rPr>
          <w:rFonts w:cs="Times New Roman"/>
        </w:rPr>
        <w:t>Kõnesoleva</w:t>
      </w:r>
      <w:r w:rsidR="2D159718" w:rsidRPr="00661BC4">
        <w:rPr>
          <w:rFonts w:cs="Times New Roman"/>
        </w:rPr>
        <w:t xml:space="preserve"> punkti </w:t>
      </w:r>
      <w:r>
        <w:rPr>
          <w:rFonts w:cs="Times New Roman"/>
        </w:rPr>
        <w:t>jõustumise</w:t>
      </w:r>
      <w:r w:rsidR="2D159718" w:rsidRPr="00661BC4">
        <w:rPr>
          <w:rFonts w:cs="Times New Roman"/>
        </w:rPr>
        <w:t xml:space="preserve"> tulemusel </w:t>
      </w:r>
      <w:r>
        <w:rPr>
          <w:rFonts w:cs="Times New Roman"/>
        </w:rPr>
        <w:t>on</w:t>
      </w:r>
      <w:r w:rsidRPr="00661BC4">
        <w:rPr>
          <w:rFonts w:cs="Times New Roman"/>
        </w:rPr>
        <w:t xml:space="preserve"> </w:t>
      </w:r>
      <w:r w:rsidR="2D159718" w:rsidRPr="00661BC4">
        <w:rPr>
          <w:rFonts w:cs="Times New Roman"/>
        </w:rPr>
        <w:t xml:space="preserve">oluliste üksuste hulka </w:t>
      </w:r>
      <w:r>
        <w:rPr>
          <w:rFonts w:cs="Times New Roman"/>
        </w:rPr>
        <w:t>lisatud</w:t>
      </w:r>
      <w:r w:rsidR="2D159718" w:rsidRPr="00661BC4">
        <w:rPr>
          <w:rFonts w:cs="Times New Roman"/>
        </w:rPr>
        <w:t xml:space="preserve"> need üldkasutatava elektroonilise side võrgu</w:t>
      </w:r>
      <w:r w:rsidR="5606AC0E" w:rsidRPr="00661BC4">
        <w:rPr>
          <w:rFonts w:cs="Times New Roman"/>
        </w:rPr>
        <w:t xml:space="preserve"> teenuse osutajad</w:t>
      </w:r>
      <w:r w:rsidR="2D159718" w:rsidRPr="00661BC4">
        <w:rPr>
          <w:rFonts w:cs="Times New Roman"/>
        </w:rPr>
        <w:t xml:space="preserve"> ja üldkasutatava elektroonilise side teenuse </w:t>
      </w:r>
      <w:r w:rsidR="6A84C48E" w:rsidRPr="00661BC4">
        <w:rPr>
          <w:rFonts w:cs="Times New Roman"/>
        </w:rPr>
        <w:t>osutajad</w:t>
      </w:r>
      <w:r w:rsidR="2D159718" w:rsidRPr="00661BC4">
        <w:rPr>
          <w:rFonts w:cs="Times New Roman"/>
        </w:rPr>
        <w:t xml:space="preserve">, </w:t>
      </w:r>
      <w:r w:rsidR="24DD32EB" w:rsidRPr="00661BC4">
        <w:rPr>
          <w:rFonts w:cs="Times New Roman"/>
        </w:rPr>
        <w:t xml:space="preserve">kes ei </w:t>
      </w:r>
      <w:r>
        <w:rPr>
          <w:rFonts w:cs="Times New Roman"/>
        </w:rPr>
        <w:t>vast</w:t>
      </w:r>
      <w:r w:rsidR="24DD32EB" w:rsidRPr="00661BC4">
        <w:rPr>
          <w:rFonts w:cs="Times New Roman"/>
        </w:rPr>
        <w:t xml:space="preserve">a </w:t>
      </w:r>
      <w:r w:rsidR="68CDCB81" w:rsidRPr="00661BC4">
        <w:rPr>
          <w:rFonts w:cs="Times New Roman"/>
        </w:rPr>
        <w:t>eelnõu</w:t>
      </w:r>
      <w:r>
        <w:rPr>
          <w:rFonts w:cs="Times New Roman"/>
        </w:rPr>
        <w:t>kohases</w:t>
      </w:r>
      <w:r w:rsidR="68CDCB81" w:rsidRPr="00661BC4">
        <w:rPr>
          <w:rFonts w:cs="Times New Roman"/>
        </w:rPr>
        <w:t xml:space="preserve"> KüTS</w:t>
      </w:r>
      <w:r>
        <w:rPr>
          <w:rFonts w:cs="Times New Roman"/>
        </w:rPr>
        <w:t>i</w:t>
      </w:r>
      <w:r w:rsidR="68CDCB81" w:rsidRPr="00661BC4">
        <w:rPr>
          <w:rFonts w:cs="Times New Roman"/>
        </w:rPr>
        <w:t xml:space="preserve"> </w:t>
      </w:r>
      <w:r w:rsidR="24DD32EB" w:rsidRPr="00661BC4">
        <w:rPr>
          <w:rFonts w:cs="Times New Roman"/>
        </w:rPr>
        <w:t>§ 3 l</w:t>
      </w:r>
      <w:r>
        <w:rPr>
          <w:rFonts w:cs="Times New Roman"/>
        </w:rPr>
        <w:t>õike</w:t>
      </w:r>
      <w:r w:rsidR="24DD32EB" w:rsidRPr="00661BC4">
        <w:rPr>
          <w:rFonts w:cs="Times New Roman"/>
        </w:rPr>
        <w:t xml:space="preserve"> 2 punktis </w:t>
      </w:r>
      <w:r w:rsidR="00D76A33">
        <w:rPr>
          <w:rFonts w:cs="Times New Roman"/>
        </w:rPr>
        <w:t>8</w:t>
      </w:r>
      <w:r w:rsidR="24DD32EB" w:rsidRPr="00661BC4">
        <w:rPr>
          <w:rFonts w:cs="Times New Roman"/>
        </w:rPr>
        <w:t xml:space="preserve"> sätestatud piirmäärad</w:t>
      </w:r>
      <w:r>
        <w:rPr>
          <w:rFonts w:cs="Times New Roman"/>
        </w:rPr>
        <w:t>ele</w:t>
      </w:r>
      <w:r w:rsidR="24DD32EB" w:rsidRPr="00661BC4">
        <w:rPr>
          <w:rFonts w:cs="Times New Roman"/>
        </w:rPr>
        <w:t xml:space="preserve">. Sellisel juhul </w:t>
      </w:r>
      <w:r>
        <w:rPr>
          <w:rFonts w:cs="Times New Roman"/>
        </w:rPr>
        <w:t>kuuluvad</w:t>
      </w:r>
      <w:r w:rsidR="24DD32EB" w:rsidRPr="00661BC4">
        <w:rPr>
          <w:rFonts w:cs="Times New Roman"/>
        </w:rPr>
        <w:t xml:space="preserve"> need üksused kõnealuse punkti kohaldamisalas</w:t>
      </w:r>
      <w:r>
        <w:rPr>
          <w:rFonts w:cs="Times New Roman"/>
        </w:rPr>
        <w:t>se</w:t>
      </w:r>
      <w:r w:rsidR="24DD32EB" w:rsidRPr="00661BC4">
        <w:rPr>
          <w:rFonts w:cs="Times New Roman"/>
        </w:rPr>
        <w:t>.</w:t>
      </w:r>
    </w:p>
    <w:p w14:paraId="12FCCD3E" w14:textId="25ECB3AC" w:rsidR="00FF5468" w:rsidRPr="00661BC4" w:rsidRDefault="00FF5468" w:rsidP="00713977">
      <w:pPr>
        <w:rPr>
          <w:rFonts w:cs="Times New Roman"/>
        </w:rPr>
      </w:pPr>
    </w:p>
    <w:p w14:paraId="3069260E" w14:textId="1432FA66" w:rsidR="0EF59C9B" w:rsidRPr="00661BC4" w:rsidRDefault="00EE37A6" w:rsidP="00713977">
      <w:pPr>
        <w:rPr>
          <w:rFonts w:cs="Times New Roman"/>
        </w:rPr>
      </w:pPr>
      <w:r>
        <w:rPr>
          <w:rFonts w:cs="Times New Roman"/>
          <w:b/>
          <w:bCs/>
        </w:rPr>
        <w:t xml:space="preserve">Eelnõukohases </w:t>
      </w:r>
      <w:r w:rsidR="7AE231D2" w:rsidRPr="00D23EC1">
        <w:rPr>
          <w:rFonts w:cs="Times New Roman"/>
          <w:b/>
          <w:bCs/>
        </w:rPr>
        <w:t>KüTS</w:t>
      </w:r>
      <w:r>
        <w:rPr>
          <w:rFonts w:cs="Times New Roman"/>
          <w:b/>
          <w:bCs/>
        </w:rPr>
        <w:t>i</w:t>
      </w:r>
      <w:r w:rsidR="7AE231D2" w:rsidRPr="00D23EC1">
        <w:rPr>
          <w:rFonts w:cs="Times New Roman"/>
          <w:b/>
          <w:bCs/>
        </w:rPr>
        <w:t xml:space="preserve"> § 3 lõi</w:t>
      </w:r>
      <w:r>
        <w:rPr>
          <w:rFonts w:cs="Times New Roman"/>
          <w:b/>
          <w:bCs/>
        </w:rPr>
        <w:t>kes</w:t>
      </w:r>
      <w:r w:rsidR="7AE231D2" w:rsidRPr="00D23EC1">
        <w:rPr>
          <w:rFonts w:cs="Times New Roman"/>
          <w:b/>
          <w:bCs/>
        </w:rPr>
        <w:t xml:space="preserve"> 5</w:t>
      </w:r>
      <w:r w:rsidR="7AE231D2" w:rsidRPr="00661BC4">
        <w:rPr>
          <w:rFonts w:cs="Times New Roman"/>
        </w:rPr>
        <w:t xml:space="preserve"> </w:t>
      </w:r>
      <w:r>
        <w:rPr>
          <w:rFonts w:cs="Times New Roman"/>
        </w:rPr>
        <w:t>on</w:t>
      </w:r>
      <w:r w:rsidR="7AE231D2" w:rsidRPr="00661BC4">
        <w:rPr>
          <w:rFonts w:cs="Times New Roman"/>
        </w:rPr>
        <w:t xml:space="preserve"> lisaks lõikele 4 </w:t>
      </w:r>
      <w:r>
        <w:rPr>
          <w:rFonts w:cs="Times New Roman"/>
        </w:rPr>
        <w:t>sätestatud</w:t>
      </w:r>
      <w:r w:rsidR="7AE231D2" w:rsidRPr="00661BC4">
        <w:rPr>
          <w:rFonts w:cs="Times New Roman"/>
        </w:rPr>
        <w:t xml:space="preserve"> </w:t>
      </w:r>
      <w:r>
        <w:rPr>
          <w:rFonts w:cs="Times New Roman"/>
        </w:rPr>
        <w:t>veel üks</w:t>
      </w:r>
      <w:r w:rsidR="7AE231D2" w:rsidRPr="00661BC4">
        <w:rPr>
          <w:rFonts w:cs="Times New Roman"/>
        </w:rPr>
        <w:t xml:space="preserve"> oluliste üksuste</w:t>
      </w:r>
      <w:r>
        <w:rPr>
          <w:rFonts w:cs="Times New Roman"/>
        </w:rPr>
        <w:t xml:space="preserve"> loetelu</w:t>
      </w:r>
      <w:r w:rsidR="7AE231D2" w:rsidRPr="00661BC4">
        <w:rPr>
          <w:rFonts w:cs="Times New Roman"/>
        </w:rPr>
        <w:t xml:space="preserve">. </w:t>
      </w:r>
      <w:r w:rsidR="5C5DF62C" w:rsidRPr="00661BC4">
        <w:rPr>
          <w:rFonts w:cs="Times New Roman"/>
        </w:rPr>
        <w:t>Ka lõike 5 kohaldamisel tuleb arvestada Euroopa Komisjoni soovituse</w:t>
      </w:r>
      <w:r>
        <w:rPr>
          <w:rFonts w:cs="Times New Roman"/>
        </w:rPr>
        <w:t>s</w:t>
      </w:r>
      <w:r w:rsidR="5C5DF62C" w:rsidRPr="00661BC4">
        <w:rPr>
          <w:rFonts w:cs="Times New Roman"/>
        </w:rPr>
        <w:t xml:space="preserve"> 2003/361/EÜ ette nähtud piirmääradega. Need piirmäärad on samad </w:t>
      </w:r>
      <w:r>
        <w:rPr>
          <w:rFonts w:cs="Times New Roman"/>
        </w:rPr>
        <w:t>mis</w:t>
      </w:r>
      <w:r w:rsidR="5C5DF62C" w:rsidRPr="00661BC4">
        <w:rPr>
          <w:rFonts w:cs="Times New Roman"/>
        </w:rPr>
        <w:t xml:space="preserve"> eelnõukohase</w:t>
      </w:r>
      <w:r>
        <w:rPr>
          <w:rFonts w:cs="Times New Roman"/>
        </w:rPr>
        <w:t>s</w:t>
      </w:r>
      <w:r w:rsidR="5C5DF62C" w:rsidRPr="00661BC4">
        <w:rPr>
          <w:rFonts w:cs="Times New Roman"/>
        </w:rPr>
        <w:t xml:space="preserve"> KüTS § 3 lõike</w:t>
      </w:r>
      <w:r w:rsidR="047FD80E" w:rsidRPr="00661BC4">
        <w:rPr>
          <w:rFonts w:cs="Times New Roman"/>
        </w:rPr>
        <w:t xml:space="preserve"> 4 punktis 8. See tähendab, e</w:t>
      </w:r>
      <w:r w:rsidR="0FA7E272" w:rsidRPr="00661BC4">
        <w:rPr>
          <w:rFonts w:cs="Times New Roman"/>
        </w:rPr>
        <w:t>t</w:t>
      </w:r>
      <w:r w:rsidR="0AAE42BF" w:rsidRPr="00661BC4">
        <w:rPr>
          <w:rFonts w:cs="Times New Roman"/>
        </w:rPr>
        <w:t xml:space="preserve"> </w:t>
      </w:r>
      <w:r w:rsidR="0FA7E272" w:rsidRPr="00661BC4">
        <w:rPr>
          <w:rFonts w:cs="Times New Roman"/>
        </w:rPr>
        <w:t xml:space="preserve">kommenteeritava </w:t>
      </w:r>
      <w:r w:rsidR="50325511" w:rsidRPr="00661BC4">
        <w:rPr>
          <w:rFonts w:cs="Times New Roman"/>
        </w:rPr>
        <w:t>lõi</w:t>
      </w:r>
      <w:r>
        <w:rPr>
          <w:rFonts w:cs="Times New Roman"/>
        </w:rPr>
        <w:t>ke jõustumise</w:t>
      </w:r>
      <w:r w:rsidR="50325511" w:rsidRPr="00661BC4">
        <w:rPr>
          <w:rFonts w:cs="Times New Roman"/>
        </w:rPr>
        <w:t xml:space="preserve"> </w:t>
      </w:r>
      <w:r w:rsidR="0FA7E272" w:rsidRPr="00661BC4">
        <w:rPr>
          <w:rFonts w:cs="Times New Roman"/>
        </w:rPr>
        <w:t xml:space="preserve">tulemusel </w:t>
      </w:r>
      <w:r>
        <w:rPr>
          <w:rFonts w:cs="Times New Roman"/>
        </w:rPr>
        <w:t>kuulub</w:t>
      </w:r>
      <w:r w:rsidR="0FA7E272" w:rsidRPr="00661BC4">
        <w:rPr>
          <w:rFonts w:cs="Times New Roman"/>
        </w:rPr>
        <w:t xml:space="preserve"> oluliste üksuste hulka üksus, kes vastab keskmise suurusega ettevõtja määratlus</w:t>
      </w:r>
      <w:r w:rsidR="00A70052">
        <w:rPr>
          <w:rFonts w:cs="Times New Roman"/>
        </w:rPr>
        <w:t>ele</w:t>
      </w:r>
      <w:r w:rsidR="0FA7E272" w:rsidRPr="00661BC4">
        <w:rPr>
          <w:rFonts w:cs="Times New Roman"/>
        </w:rPr>
        <w:t xml:space="preserve"> Euroopa Komisjoni soovituses 2003/361/EÜ</w:t>
      </w:r>
      <w:r w:rsidR="00A70052">
        <w:rPr>
          <w:rFonts w:cs="Times New Roman"/>
        </w:rPr>
        <w:t xml:space="preserve"> </w:t>
      </w:r>
      <w:r w:rsidR="007412E4">
        <w:rPr>
          <w:rFonts w:cs="Times New Roman"/>
        </w:rPr>
        <w:t xml:space="preserve">olevatele töötajate ja finantsnäitajatele </w:t>
      </w:r>
      <w:r w:rsidR="00A70052">
        <w:rPr>
          <w:rFonts w:cs="Times New Roman"/>
        </w:rPr>
        <w:t>(</w:t>
      </w:r>
      <w:r w:rsidR="00A70052" w:rsidRPr="007412E4">
        <w:rPr>
          <w:rFonts w:cs="Times New Roman"/>
        </w:rPr>
        <w:t>vt eelnõukohase KüTS § 3 sissejuhatavas osas olevat selgitust ja näiteid</w:t>
      </w:r>
      <w:r w:rsidR="0FA7E272" w:rsidRPr="00661BC4">
        <w:rPr>
          <w:rFonts w:cs="Times New Roman"/>
        </w:rPr>
        <w:t>)</w:t>
      </w:r>
      <w:r w:rsidR="77505ECC" w:rsidRPr="00661BC4">
        <w:rPr>
          <w:rFonts w:cs="Times New Roman"/>
        </w:rPr>
        <w:t>.</w:t>
      </w:r>
    </w:p>
    <w:p w14:paraId="15F28FC7" w14:textId="3CDF8BC4" w:rsidR="77505ECC" w:rsidRPr="00661BC4" w:rsidRDefault="77505ECC" w:rsidP="00713977">
      <w:pPr>
        <w:rPr>
          <w:rFonts w:cs="Times New Roman"/>
        </w:rPr>
      </w:pPr>
      <w:r w:rsidRPr="00661BC4">
        <w:rPr>
          <w:rFonts w:cs="Times New Roman"/>
        </w:rPr>
        <w:t>Lisaks nende</w:t>
      </w:r>
      <w:r w:rsidR="00EE37A6">
        <w:rPr>
          <w:rFonts w:cs="Times New Roman"/>
        </w:rPr>
        <w:t>le</w:t>
      </w:r>
      <w:r w:rsidRPr="00661BC4">
        <w:rPr>
          <w:rFonts w:cs="Times New Roman"/>
        </w:rPr>
        <w:t xml:space="preserve"> piirmäärade</w:t>
      </w:r>
      <w:r w:rsidR="00EE37A6">
        <w:rPr>
          <w:rFonts w:cs="Times New Roman"/>
        </w:rPr>
        <w:t>le vasta</w:t>
      </w:r>
      <w:r w:rsidRPr="00661BC4">
        <w:rPr>
          <w:rFonts w:cs="Times New Roman"/>
        </w:rPr>
        <w:t>misele peab üksuse tegevusala olema loetletud kõnealuse lõike (ehk lõike 5) punktides 1</w:t>
      </w:r>
      <w:r w:rsidR="00EE37A6">
        <w:rPr>
          <w:rFonts w:cs="Times New Roman"/>
        </w:rPr>
        <w:t>–</w:t>
      </w:r>
      <w:r w:rsidRPr="00661BC4">
        <w:rPr>
          <w:rFonts w:cs="Times New Roman"/>
        </w:rPr>
        <w:t>10. S</w:t>
      </w:r>
      <w:r w:rsidR="6E6B5F3E" w:rsidRPr="00661BC4">
        <w:rPr>
          <w:rFonts w:cs="Times New Roman"/>
        </w:rPr>
        <w:t>t siin</w:t>
      </w:r>
      <w:r w:rsidR="00CE5522">
        <w:rPr>
          <w:rFonts w:cs="Times New Roman"/>
        </w:rPr>
        <w:t>kohal</w:t>
      </w:r>
      <w:r w:rsidR="6E6B5F3E" w:rsidRPr="00661BC4">
        <w:rPr>
          <w:rFonts w:cs="Times New Roman"/>
        </w:rPr>
        <w:t xml:space="preserve"> ei viid</w:t>
      </w:r>
      <w:r w:rsidR="00EE37A6">
        <w:rPr>
          <w:rFonts w:cs="Times New Roman"/>
        </w:rPr>
        <w:t>ata</w:t>
      </w:r>
      <w:r w:rsidR="6E6B5F3E" w:rsidRPr="00661BC4">
        <w:rPr>
          <w:rFonts w:cs="Times New Roman"/>
        </w:rPr>
        <w:t xml:space="preserve"> lõike</w:t>
      </w:r>
      <w:r w:rsidR="00EE37A6">
        <w:rPr>
          <w:rFonts w:cs="Times New Roman"/>
        </w:rPr>
        <w:t>ga</w:t>
      </w:r>
      <w:r w:rsidR="6E6B5F3E" w:rsidRPr="00661BC4">
        <w:rPr>
          <w:rFonts w:cs="Times New Roman"/>
        </w:rPr>
        <w:t xml:space="preserve"> 3 reguleerit</w:t>
      </w:r>
      <w:r w:rsidR="00EE37A6">
        <w:rPr>
          <w:rFonts w:cs="Times New Roman"/>
        </w:rPr>
        <w:t>avatele</w:t>
      </w:r>
      <w:r w:rsidR="6E6B5F3E" w:rsidRPr="00661BC4">
        <w:rPr>
          <w:rFonts w:cs="Times New Roman"/>
        </w:rPr>
        <w:t xml:space="preserve"> tegevusaladele, milles tegutsemine toob lõikes 3 nimetatud piirmäärade ületamisel kaasa </w:t>
      </w:r>
      <w:r w:rsidR="6DC5D6BD" w:rsidRPr="00661BC4">
        <w:rPr>
          <w:rFonts w:cs="Times New Roman"/>
        </w:rPr>
        <w:t xml:space="preserve">üksuse lugemise ülioluliseks. Lõike 5 kohaldamisel tuleb lähtuda üksnes lõikes </w:t>
      </w:r>
      <w:r w:rsidR="00B71562">
        <w:rPr>
          <w:rFonts w:cs="Times New Roman"/>
        </w:rPr>
        <w:t>5</w:t>
      </w:r>
      <w:r w:rsidR="6DC5D6BD" w:rsidRPr="00661BC4">
        <w:rPr>
          <w:rFonts w:cs="Times New Roman"/>
        </w:rPr>
        <w:t xml:space="preserve"> nimetatud tegevusvaldkondadest. Ühtlasi tähendab see</w:t>
      </w:r>
      <w:r w:rsidR="00F23D8A">
        <w:rPr>
          <w:rFonts w:cs="Times New Roman"/>
        </w:rPr>
        <w:t xml:space="preserve"> seda</w:t>
      </w:r>
      <w:r w:rsidR="6DC5D6BD" w:rsidRPr="00661BC4">
        <w:rPr>
          <w:rFonts w:cs="Times New Roman"/>
        </w:rPr>
        <w:t xml:space="preserve">, et nende tegevusvaldkondades saavadki </w:t>
      </w:r>
      <w:r w:rsidR="00F23D8A" w:rsidRPr="00661BC4">
        <w:rPr>
          <w:rFonts w:cs="Times New Roman"/>
        </w:rPr>
        <w:t>t</w:t>
      </w:r>
      <w:r w:rsidR="00F23D8A">
        <w:rPr>
          <w:rFonts w:cs="Times New Roman"/>
        </w:rPr>
        <w:t>egutse</w:t>
      </w:r>
      <w:r w:rsidR="00F23D8A" w:rsidRPr="00661BC4">
        <w:rPr>
          <w:rFonts w:cs="Times New Roman"/>
        </w:rPr>
        <w:t xml:space="preserve">da </w:t>
      </w:r>
      <w:r w:rsidR="6DC5D6BD" w:rsidRPr="00661BC4">
        <w:rPr>
          <w:rFonts w:cs="Times New Roman"/>
        </w:rPr>
        <w:t>üksnes o</w:t>
      </w:r>
      <w:r w:rsidR="07B0BEDB" w:rsidRPr="00661BC4">
        <w:rPr>
          <w:rFonts w:cs="Times New Roman"/>
        </w:rPr>
        <w:t xml:space="preserve">lulised, mitte aga üliolulised üksused. </w:t>
      </w:r>
    </w:p>
    <w:p w14:paraId="716F4236" w14:textId="0204F24D" w:rsidR="4F9FB2D3" w:rsidRDefault="4F9FB2D3" w:rsidP="00713977">
      <w:pPr>
        <w:rPr>
          <w:rFonts w:cs="Times New Roman"/>
        </w:rPr>
      </w:pPr>
      <w:r w:rsidRPr="00661BC4">
        <w:rPr>
          <w:rFonts w:cs="Times New Roman"/>
        </w:rPr>
        <w:t xml:space="preserve">Kommenteeritava punktiga </w:t>
      </w:r>
      <w:r w:rsidR="00F23D8A">
        <w:rPr>
          <w:rFonts w:cs="Times New Roman"/>
        </w:rPr>
        <w:t>seoses</w:t>
      </w:r>
      <w:r w:rsidRPr="00661BC4">
        <w:rPr>
          <w:rFonts w:cs="Times New Roman"/>
        </w:rPr>
        <w:t xml:space="preserve"> vt ka eespool </w:t>
      </w:r>
      <w:r w:rsidR="00F23D8A">
        <w:rPr>
          <w:rFonts w:cs="Times New Roman"/>
        </w:rPr>
        <w:t>esitat</w:t>
      </w:r>
      <w:r w:rsidRPr="00661BC4">
        <w:rPr>
          <w:rFonts w:cs="Times New Roman"/>
        </w:rPr>
        <w:t>ud selgitust Euroopa Komisjoni soovituse 2003/36</w:t>
      </w:r>
      <w:r w:rsidR="00684E31">
        <w:rPr>
          <w:rFonts w:cs="Times New Roman"/>
        </w:rPr>
        <w:t>1</w:t>
      </w:r>
      <w:r w:rsidRPr="00661BC4">
        <w:rPr>
          <w:rFonts w:cs="Times New Roman"/>
        </w:rPr>
        <w:t>/EÜ rakendamise kohta.</w:t>
      </w:r>
    </w:p>
    <w:p w14:paraId="3E15D979" w14:textId="77777777" w:rsidR="00D23EC1" w:rsidRPr="00661BC4" w:rsidRDefault="00D23EC1" w:rsidP="00713977">
      <w:pPr>
        <w:rPr>
          <w:rFonts w:cs="Times New Roman"/>
        </w:rPr>
      </w:pPr>
    </w:p>
    <w:p w14:paraId="1BACEC39" w14:textId="20302A26" w:rsidR="1E88A61D" w:rsidRPr="00661BC4" w:rsidRDefault="000B7221" w:rsidP="00713977">
      <w:pPr>
        <w:rPr>
          <w:rFonts w:cs="Times New Roman"/>
          <w:color w:val="000000" w:themeColor="text1"/>
        </w:rPr>
      </w:pPr>
      <w:r>
        <w:rPr>
          <w:rFonts w:cs="Times New Roman"/>
          <w:b/>
          <w:bCs/>
          <w:color w:val="000000" w:themeColor="text1"/>
        </w:rPr>
        <w:t xml:space="preserve">Eelnõukohane </w:t>
      </w:r>
      <w:r w:rsidR="072AFA39" w:rsidRPr="00661BC4">
        <w:rPr>
          <w:rFonts w:cs="Times New Roman"/>
          <w:b/>
          <w:bCs/>
          <w:color w:val="000000" w:themeColor="text1"/>
        </w:rPr>
        <w:t>KüTS</w:t>
      </w:r>
      <w:r>
        <w:rPr>
          <w:rFonts w:cs="Times New Roman"/>
          <w:b/>
          <w:bCs/>
          <w:color w:val="000000" w:themeColor="text1"/>
        </w:rPr>
        <w:t>i</w:t>
      </w:r>
      <w:r w:rsidR="072AFA39" w:rsidRPr="00661BC4">
        <w:rPr>
          <w:rFonts w:cs="Times New Roman"/>
          <w:b/>
          <w:bCs/>
          <w:color w:val="000000" w:themeColor="text1"/>
        </w:rPr>
        <w:t xml:space="preserve"> § </w:t>
      </w:r>
      <w:r w:rsidR="3662186C" w:rsidRPr="00661BC4">
        <w:rPr>
          <w:rFonts w:cs="Times New Roman"/>
          <w:b/>
          <w:bCs/>
          <w:color w:val="000000" w:themeColor="text1"/>
        </w:rPr>
        <w:t>3</w:t>
      </w:r>
      <w:r w:rsidR="072AFA39" w:rsidRPr="00661BC4">
        <w:rPr>
          <w:rFonts w:cs="Times New Roman"/>
          <w:b/>
          <w:bCs/>
          <w:color w:val="000000" w:themeColor="text1"/>
        </w:rPr>
        <w:t xml:space="preserve"> l</w:t>
      </w:r>
      <w:r>
        <w:rPr>
          <w:rFonts w:cs="Times New Roman"/>
          <w:b/>
          <w:bCs/>
          <w:color w:val="000000" w:themeColor="text1"/>
        </w:rPr>
        <w:t>õike</w:t>
      </w:r>
      <w:r w:rsidR="072AFA39" w:rsidRPr="00661BC4">
        <w:rPr>
          <w:rFonts w:cs="Times New Roman"/>
          <w:b/>
          <w:bCs/>
          <w:color w:val="000000" w:themeColor="text1"/>
        </w:rPr>
        <w:t xml:space="preserve"> </w:t>
      </w:r>
      <w:r w:rsidR="7870DF18" w:rsidRPr="00661BC4">
        <w:rPr>
          <w:rFonts w:cs="Times New Roman"/>
          <w:b/>
          <w:bCs/>
          <w:color w:val="000000" w:themeColor="text1"/>
        </w:rPr>
        <w:t>5</w:t>
      </w:r>
      <w:r w:rsidR="072AFA39" w:rsidRPr="00661BC4">
        <w:rPr>
          <w:rFonts w:cs="Times New Roman"/>
          <w:b/>
          <w:bCs/>
          <w:color w:val="000000" w:themeColor="text1"/>
        </w:rPr>
        <w:t xml:space="preserve"> punkt </w:t>
      </w:r>
      <w:r w:rsidR="12B7EE6D" w:rsidRPr="00661BC4">
        <w:rPr>
          <w:rFonts w:cs="Times New Roman"/>
          <w:b/>
          <w:bCs/>
          <w:color w:val="000000" w:themeColor="text1"/>
        </w:rPr>
        <w:t>1</w:t>
      </w:r>
      <w:r w:rsidR="072AFA39" w:rsidRPr="00661BC4">
        <w:rPr>
          <w:rFonts w:cs="Times New Roman"/>
          <w:color w:val="000000" w:themeColor="text1"/>
        </w:rPr>
        <w:t xml:space="preserve"> </w:t>
      </w:r>
      <w:r>
        <w:rPr>
          <w:rFonts w:cs="Times New Roman"/>
          <w:color w:val="000000" w:themeColor="text1"/>
        </w:rPr>
        <w:t>sätesta</w:t>
      </w:r>
      <w:r w:rsidR="5FA965CB" w:rsidRPr="00661BC4">
        <w:rPr>
          <w:rFonts w:cs="Times New Roman"/>
          <w:color w:val="000000" w:themeColor="text1"/>
        </w:rPr>
        <w:t xml:space="preserve">b olulise üksusena ettevõtja, kelle põhitegevus on jäätmekäitlus jäätmeseaduse tähenduses, sealhulgas järelevalve jäätmekäitluse üle ja jäätmete kõrvaldamiseks mõeldud jäätmekäitluskoha järelhooldus. </w:t>
      </w:r>
      <w:r w:rsidR="3C08947C" w:rsidRPr="00661BC4">
        <w:rPr>
          <w:rFonts w:cs="Times New Roman"/>
          <w:color w:val="000000" w:themeColor="text1"/>
        </w:rPr>
        <w:t xml:space="preserve">Selline ettevõtja on oluline üksus, kui </w:t>
      </w:r>
      <w:r>
        <w:rPr>
          <w:rFonts w:cs="Times New Roman"/>
          <w:color w:val="000000" w:themeColor="text1"/>
        </w:rPr>
        <w:lastRenderedPageBreak/>
        <w:t>see vastab</w:t>
      </w:r>
      <w:r w:rsidR="3C08947C" w:rsidRPr="00661BC4">
        <w:rPr>
          <w:rFonts w:cs="Times New Roman"/>
          <w:color w:val="000000" w:themeColor="text1"/>
        </w:rPr>
        <w:t xml:space="preserve"> ka k</w:t>
      </w:r>
      <w:r>
        <w:rPr>
          <w:rFonts w:cs="Times New Roman"/>
          <w:color w:val="000000" w:themeColor="text1"/>
        </w:rPr>
        <w:t>õn</w:t>
      </w:r>
      <w:r w:rsidR="3C08947C" w:rsidRPr="00661BC4">
        <w:rPr>
          <w:rFonts w:cs="Times New Roman"/>
          <w:color w:val="000000" w:themeColor="text1"/>
        </w:rPr>
        <w:t>esoleva lõike sissejuhatavas osas nimetatud piirmäärad</w:t>
      </w:r>
      <w:r>
        <w:rPr>
          <w:rFonts w:cs="Times New Roman"/>
          <w:color w:val="000000" w:themeColor="text1"/>
        </w:rPr>
        <w:t>ele</w:t>
      </w:r>
      <w:r w:rsidR="3C08947C" w:rsidRPr="00661BC4">
        <w:rPr>
          <w:rFonts w:cs="Times New Roman"/>
          <w:color w:val="000000" w:themeColor="text1"/>
        </w:rPr>
        <w:t>.</w:t>
      </w:r>
    </w:p>
    <w:p w14:paraId="4957DF35" w14:textId="19363CC1" w:rsidR="1E88A61D" w:rsidRPr="00661BC4" w:rsidRDefault="3C08947C" w:rsidP="00713977">
      <w:pPr>
        <w:rPr>
          <w:rFonts w:cs="Times New Roman"/>
          <w:color w:val="000000" w:themeColor="text1"/>
        </w:rPr>
      </w:pPr>
      <w:r w:rsidRPr="00661BC4">
        <w:rPr>
          <w:rFonts w:cs="Times New Roman"/>
          <w:color w:val="000000" w:themeColor="text1"/>
        </w:rPr>
        <w:t>Kommenteeritavale punktile</w:t>
      </w:r>
      <w:r w:rsidR="5FA965CB" w:rsidRPr="00661BC4">
        <w:rPr>
          <w:rFonts w:cs="Times New Roman"/>
          <w:color w:val="000000" w:themeColor="text1"/>
        </w:rPr>
        <w:t xml:space="preserve"> vastab </w:t>
      </w:r>
      <w:r w:rsidR="072AFA39" w:rsidRPr="00661BC4">
        <w:rPr>
          <w:rFonts w:cs="Times New Roman"/>
          <w:color w:val="000000" w:themeColor="text1"/>
        </w:rPr>
        <w:t>NIS2</w:t>
      </w:r>
      <w:r w:rsidR="000B7221">
        <w:rPr>
          <w:rFonts w:cs="Times New Roman"/>
          <w:color w:val="000000" w:themeColor="text1"/>
        </w:rPr>
        <w:t>-</w:t>
      </w:r>
      <w:r w:rsidR="072AFA39" w:rsidRPr="00661BC4">
        <w:rPr>
          <w:rFonts w:cs="Times New Roman"/>
          <w:color w:val="000000" w:themeColor="text1"/>
        </w:rPr>
        <w:t>direktiivi II lisa</w:t>
      </w:r>
      <w:r w:rsidR="000B7221">
        <w:rPr>
          <w:rFonts w:cs="Times New Roman"/>
          <w:color w:val="000000" w:themeColor="text1"/>
        </w:rPr>
        <w:t xml:space="preserve"> punkti</w:t>
      </w:r>
      <w:r w:rsidR="072AFA39" w:rsidRPr="00661BC4">
        <w:rPr>
          <w:rFonts w:cs="Times New Roman"/>
          <w:color w:val="000000" w:themeColor="text1"/>
        </w:rPr>
        <w:t xml:space="preserve"> 2</w:t>
      </w:r>
      <w:r w:rsidR="000B7221">
        <w:rPr>
          <w:rFonts w:cs="Times New Roman"/>
          <w:color w:val="000000" w:themeColor="text1"/>
        </w:rPr>
        <w:t xml:space="preserve"> </w:t>
      </w:r>
      <w:r w:rsidR="072AFA39" w:rsidRPr="00661BC4">
        <w:rPr>
          <w:rFonts w:cs="Times New Roman"/>
          <w:color w:val="000000" w:themeColor="text1"/>
        </w:rPr>
        <w:t xml:space="preserve">esimene </w:t>
      </w:r>
      <w:r w:rsidR="000B7221">
        <w:rPr>
          <w:rFonts w:cs="Times New Roman"/>
          <w:color w:val="000000" w:themeColor="text1"/>
        </w:rPr>
        <w:t>taan</w:t>
      </w:r>
      <w:r w:rsidR="072AFA39" w:rsidRPr="00661BC4">
        <w:rPr>
          <w:rFonts w:cs="Times New Roman"/>
          <w:color w:val="000000" w:themeColor="text1"/>
        </w:rPr>
        <w:t>e (</w:t>
      </w:r>
      <w:r w:rsidR="072AFA39" w:rsidRPr="00661BC4">
        <w:rPr>
          <w:rFonts w:cs="Times New Roman"/>
          <w:i/>
          <w:iCs/>
          <w:color w:val="000000" w:themeColor="text1"/>
        </w:rPr>
        <w:t xml:space="preserve">ettevõtjad, kes tegelevad Euroopa Parlamendi ja nõukogu direktiivi 2008/98/EÜ, mis käsitleb jäätmeid ja millega tunnistatakse kehtetuks teatud direktiivid (edaspidi </w:t>
      </w:r>
      <w:r w:rsidR="072AFA39" w:rsidRPr="00661BC4">
        <w:rPr>
          <w:rFonts w:cs="Times New Roman"/>
          <w:color w:val="000000" w:themeColor="text1"/>
        </w:rPr>
        <w:t>direktiiv 2008/98/EÜ</w:t>
      </w:r>
      <w:r w:rsidR="072AFA39" w:rsidRPr="00661BC4">
        <w:rPr>
          <w:rFonts w:cs="Times New Roman"/>
          <w:i/>
          <w:iCs/>
          <w:color w:val="000000" w:themeColor="text1"/>
        </w:rPr>
        <w:t>), artikli 3 punktis 9 määratletud jäätmekäitlusega, välja arvatud ettevõtjad, kelle põhitegevus ei ole jäätmekäitlus</w:t>
      </w:r>
      <w:r w:rsidR="072AFA39" w:rsidRPr="00661BC4">
        <w:rPr>
          <w:rFonts w:cs="Times New Roman"/>
          <w:color w:val="000000" w:themeColor="text1"/>
        </w:rPr>
        <w:t xml:space="preserve">). Direktiivi 2008/98/EÜ artikli 3 punkti 9 </w:t>
      </w:r>
      <w:r w:rsidR="000B7221">
        <w:rPr>
          <w:rFonts w:cs="Times New Roman"/>
          <w:color w:val="000000" w:themeColor="text1"/>
        </w:rPr>
        <w:t>kohaselt</w:t>
      </w:r>
      <w:r w:rsidR="072AFA39" w:rsidRPr="00661BC4">
        <w:rPr>
          <w:rFonts w:cs="Times New Roman"/>
          <w:color w:val="000000" w:themeColor="text1"/>
        </w:rPr>
        <w:t xml:space="preserve"> on jäätmekäitlus „</w:t>
      </w:r>
      <w:r w:rsidR="072AFA39" w:rsidRPr="00CA563E">
        <w:rPr>
          <w:rFonts w:cs="Times New Roman"/>
          <w:color w:val="000000" w:themeColor="text1"/>
        </w:rPr>
        <w:t>jäätmete kogumine, vedu, taaskasutamine (sealhulgas sortimine) ja kõrvaldamine, sealhulgas nende toimingute järelevalve ning jäätmekõrvaldamiskohtade järelhooldus, sealhulgas vahendaja ja edasimüüja tegevus“</w:t>
      </w:r>
      <w:r w:rsidR="072AFA39" w:rsidRPr="00661BC4">
        <w:rPr>
          <w:rFonts w:cs="Times New Roman"/>
          <w:color w:val="000000" w:themeColor="text1"/>
        </w:rPr>
        <w:t xml:space="preserve">. Selles definitsioonis on ka mõningaid </w:t>
      </w:r>
      <w:r w:rsidR="000B7221">
        <w:rPr>
          <w:rFonts w:cs="Times New Roman"/>
          <w:color w:val="000000" w:themeColor="text1"/>
        </w:rPr>
        <w:t>termin</w:t>
      </w:r>
      <w:r w:rsidR="072AFA39" w:rsidRPr="00661BC4">
        <w:rPr>
          <w:rFonts w:cs="Times New Roman"/>
          <w:color w:val="000000" w:themeColor="text1"/>
        </w:rPr>
        <w:t>eid, mida avavad sama artikli punktid 1, 7, 8, 14, 15 ja 19:</w:t>
      </w:r>
    </w:p>
    <w:p w14:paraId="66414D57" w14:textId="1DB08069" w:rsidR="1E88A61D" w:rsidRPr="00661BC4" w:rsidRDefault="1E88A61D" w:rsidP="00713977">
      <w:pPr>
        <w:rPr>
          <w:rFonts w:cs="Times New Roman"/>
          <w:color w:val="000000" w:themeColor="text1"/>
          <w:szCs w:val="24"/>
        </w:rPr>
      </w:pPr>
      <w:r w:rsidRPr="00CA563E">
        <w:rPr>
          <w:rFonts w:cs="Times New Roman"/>
          <w:color w:val="000000" w:themeColor="text1"/>
          <w:szCs w:val="24"/>
        </w:rPr>
        <w:t>„1) „jäätmed” – mis tahes ained või esemed, mille valdaja ära viskab, kavatseb ära visata või on kohustatud ära viskama;</w:t>
      </w:r>
    </w:p>
    <w:p w14:paraId="61ECC290" w14:textId="77BAA835" w:rsidR="1E88A61D" w:rsidRPr="00661BC4" w:rsidRDefault="1E88A61D" w:rsidP="00713977">
      <w:pPr>
        <w:rPr>
          <w:rFonts w:cs="Times New Roman"/>
          <w:color w:val="000000" w:themeColor="text1"/>
          <w:szCs w:val="24"/>
        </w:rPr>
      </w:pPr>
      <w:r w:rsidRPr="00CA563E">
        <w:rPr>
          <w:rFonts w:cs="Times New Roman"/>
          <w:color w:val="000000" w:themeColor="text1"/>
          <w:szCs w:val="24"/>
        </w:rPr>
        <w:t>7) „edasimüüja” – iga ettevõtja, kes tegutseb printsipiaalina jäätmeid ostes ja seejärel müües, kaasa arvatud need edasimüüjad, kes jäätmeid füüsiliselt ei valda;</w:t>
      </w:r>
    </w:p>
    <w:p w14:paraId="5A834881" w14:textId="7F6FDB27" w:rsidR="1E88A61D" w:rsidRPr="00661BC4" w:rsidRDefault="1E88A61D" w:rsidP="00713977">
      <w:pPr>
        <w:rPr>
          <w:rFonts w:cs="Times New Roman"/>
          <w:color w:val="000000" w:themeColor="text1"/>
          <w:szCs w:val="24"/>
        </w:rPr>
      </w:pPr>
      <w:r w:rsidRPr="00CA563E">
        <w:rPr>
          <w:rFonts w:cs="Times New Roman"/>
          <w:color w:val="000000" w:themeColor="text1"/>
          <w:szCs w:val="24"/>
        </w:rPr>
        <w:t>8) „vahendaja” – iga ettevõtja, kes korraldab teiste nimel jäätmete taaskasutamist või kõrvaldamist, kaasa arvatud need vahendajad, kes jäätmeid füüsiliselt ei valda;</w:t>
      </w:r>
    </w:p>
    <w:p w14:paraId="694EA98D" w14:textId="5B199E70" w:rsidR="1E88A61D" w:rsidRPr="00661BC4" w:rsidRDefault="1E88A61D" w:rsidP="00713977">
      <w:pPr>
        <w:rPr>
          <w:rFonts w:cs="Times New Roman"/>
          <w:color w:val="000000" w:themeColor="text1"/>
          <w:szCs w:val="24"/>
        </w:rPr>
      </w:pPr>
      <w:r w:rsidRPr="00CA563E">
        <w:rPr>
          <w:rFonts w:cs="Times New Roman"/>
          <w:color w:val="000000" w:themeColor="text1"/>
          <w:szCs w:val="24"/>
        </w:rPr>
        <w:t>14) „töötlemine” – taaskasutamis- või kõrvaldamistoimingud, kaasaarvatud taaskasutamise või kõrvaldamise eelne ettevalmistus;</w:t>
      </w:r>
    </w:p>
    <w:p w14:paraId="6CC3C475" w14:textId="7D970909" w:rsidR="1E88A61D" w:rsidRPr="00661BC4" w:rsidRDefault="072AFA39" w:rsidP="00713977">
      <w:pPr>
        <w:rPr>
          <w:rFonts w:cs="Times New Roman"/>
          <w:color w:val="000000" w:themeColor="text1"/>
        </w:rPr>
      </w:pPr>
      <w:r w:rsidRPr="00CA563E">
        <w:rPr>
          <w:rFonts w:cs="Times New Roman"/>
          <w:color w:val="000000" w:themeColor="text1"/>
        </w:rPr>
        <w:t>15) „taaskasutamine” – mis tahes toimingud, mille peamiseks tulemuseks on jäätmete kasutamine kasulikul otstarbel selliselt, et nad asendavad teisi materjale, mida muidu oleks kasutatud teatava funktsiooni täitmiseks, või jäätmete ettevalmistamine selle funktsiooni täitmiseks kas tootmises või majanduses laiemalt. [Direktiivi 2008/98/EÜ]</w:t>
      </w:r>
      <w:r w:rsidRPr="00661BC4">
        <w:rPr>
          <w:rFonts w:cs="Times New Roman"/>
          <w:color w:val="000000" w:themeColor="text1"/>
        </w:rPr>
        <w:t xml:space="preserve"> </w:t>
      </w:r>
      <w:r w:rsidRPr="00CA563E">
        <w:rPr>
          <w:rFonts w:cs="Times New Roman"/>
          <w:color w:val="000000" w:themeColor="text1"/>
        </w:rPr>
        <w:t>II lisas esitatakse taaskasutamistoimingute mitteammendav loetelu;</w:t>
      </w:r>
    </w:p>
    <w:p w14:paraId="72891DFE" w14:textId="3FC71DD6" w:rsidR="1E88A61D" w:rsidRPr="00661BC4" w:rsidRDefault="1E88A61D" w:rsidP="00713977">
      <w:pPr>
        <w:rPr>
          <w:rFonts w:cs="Times New Roman"/>
          <w:color w:val="000000" w:themeColor="text1"/>
          <w:szCs w:val="24"/>
        </w:rPr>
      </w:pPr>
      <w:r w:rsidRPr="00CA563E">
        <w:rPr>
          <w:rFonts w:cs="Times New Roman"/>
          <w:color w:val="000000" w:themeColor="text1"/>
          <w:szCs w:val="24"/>
        </w:rPr>
        <w:t>19) „kõrvaldamine” – mis tahes toiming, mis ei ole taaskasutamine, isegi kui toimingul on teisene tagajärg ainete või energia taasväärtustamise näol. [Direktiivi 2008/98/EÜ] I lisas esitatakse kõrvaldamistoimingute mitteammendav loetelu“</w:t>
      </w:r>
      <w:r w:rsidRPr="00661BC4">
        <w:rPr>
          <w:rFonts w:cs="Times New Roman"/>
          <w:color w:val="000000" w:themeColor="text1"/>
          <w:szCs w:val="24"/>
        </w:rPr>
        <w:t>.</w:t>
      </w:r>
    </w:p>
    <w:p w14:paraId="3EC3FDAE" w14:textId="20CA3842" w:rsidR="1E88A61D" w:rsidRPr="00661BC4" w:rsidRDefault="1E88A61D" w:rsidP="00713977">
      <w:pPr>
        <w:rPr>
          <w:rFonts w:cs="Times New Roman"/>
          <w:color w:val="000000" w:themeColor="text1"/>
          <w:szCs w:val="24"/>
        </w:rPr>
      </w:pPr>
      <w:r w:rsidRPr="00661BC4">
        <w:rPr>
          <w:rFonts w:cs="Times New Roman"/>
          <w:color w:val="000000" w:themeColor="text1"/>
          <w:szCs w:val="24"/>
        </w:rPr>
        <w:t>Jäätmeseaduse §</w:t>
      </w:r>
      <w:r w:rsidR="000B7221">
        <w:rPr>
          <w:rFonts w:cs="Times New Roman"/>
          <w:color w:val="000000" w:themeColor="text1"/>
          <w:szCs w:val="24"/>
        </w:rPr>
        <w:t>-s</w:t>
      </w:r>
      <w:r w:rsidRPr="00661BC4">
        <w:rPr>
          <w:rFonts w:cs="Times New Roman"/>
          <w:color w:val="000000" w:themeColor="text1"/>
          <w:szCs w:val="24"/>
        </w:rPr>
        <w:t xml:space="preserve"> 13 </w:t>
      </w:r>
      <w:r w:rsidR="000B7221">
        <w:rPr>
          <w:rFonts w:cs="Times New Roman"/>
          <w:color w:val="000000" w:themeColor="text1"/>
          <w:szCs w:val="24"/>
        </w:rPr>
        <w:t>on</w:t>
      </w:r>
      <w:r w:rsidRPr="00661BC4">
        <w:rPr>
          <w:rFonts w:cs="Times New Roman"/>
          <w:color w:val="000000" w:themeColor="text1"/>
          <w:szCs w:val="24"/>
        </w:rPr>
        <w:t xml:space="preserve"> jäätmekäitlus </w:t>
      </w:r>
      <w:r w:rsidR="000B7221">
        <w:rPr>
          <w:rFonts w:cs="Times New Roman"/>
          <w:color w:val="000000" w:themeColor="text1"/>
          <w:szCs w:val="24"/>
        </w:rPr>
        <w:t>defineeritud</w:t>
      </w:r>
      <w:r w:rsidRPr="00661BC4">
        <w:rPr>
          <w:rFonts w:cs="Times New Roman"/>
          <w:color w:val="000000" w:themeColor="text1"/>
          <w:szCs w:val="24"/>
        </w:rPr>
        <w:t xml:space="preserve"> kui „</w:t>
      </w:r>
      <w:r w:rsidRPr="00CA563E">
        <w:rPr>
          <w:rFonts w:cs="Times New Roman"/>
          <w:color w:val="000000" w:themeColor="text1"/>
          <w:szCs w:val="24"/>
        </w:rPr>
        <w:t>jäätmete kogumine, vedamine, taaskasutamine, sealhulgas sortimine, ja kõrvaldamine, sealhulgas vahendamine või edasimüümine“</w:t>
      </w:r>
      <w:r w:rsidRPr="00661BC4">
        <w:rPr>
          <w:rFonts w:cs="Times New Roman"/>
          <w:color w:val="000000" w:themeColor="text1"/>
          <w:szCs w:val="24"/>
        </w:rPr>
        <w:t>. Selle</w:t>
      </w:r>
      <w:r w:rsidR="000B7221">
        <w:rPr>
          <w:rFonts w:cs="Times New Roman"/>
          <w:color w:val="000000" w:themeColor="text1"/>
          <w:szCs w:val="24"/>
        </w:rPr>
        <w:t>s</w:t>
      </w:r>
      <w:r w:rsidRPr="00661BC4">
        <w:rPr>
          <w:rFonts w:cs="Times New Roman"/>
          <w:color w:val="000000" w:themeColor="text1"/>
          <w:szCs w:val="24"/>
        </w:rPr>
        <w:t xml:space="preserve"> definitsiooni</w:t>
      </w:r>
      <w:r w:rsidR="000B7221">
        <w:rPr>
          <w:rFonts w:cs="Times New Roman"/>
          <w:color w:val="000000" w:themeColor="text1"/>
          <w:szCs w:val="24"/>
        </w:rPr>
        <w:t>s loetletud</w:t>
      </w:r>
      <w:r w:rsidRPr="00661BC4">
        <w:rPr>
          <w:rFonts w:cs="Times New Roman"/>
          <w:color w:val="000000" w:themeColor="text1"/>
          <w:szCs w:val="24"/>
        </w:rPr>
        <w:t xml:space="preserve"> tegevustega seo</w:t>
      </w:r>
      <w:r w:rsidR="000B7221">
        <w:rPr>
          <w:rFonts w:cs="Times New Roman"/>
          <w:color w:val="000000" w:themeColor="text1"/>
          <w:szCs w:val="24"/>
        </w:rPr>
        <w:t>ses</w:t>
      </w:r>
      <w:r w:rsidRPr="00661BC4">
        <w:rPr>
          <w:rFonts w:cs="Times New Roman"/>
          <w:color w:val="000000" w:themeColor="text1"/>
          <w:szCs w:val="24"/>
        </w:rPr>
        <w:t xml:space="preserve"> on asjakohased sama seaduse § 14 (reguleerib jäätmete kogumist, liigiti kogumist ja vedamist), § 15 (reguleerib jäätmete taaskasutamist ja taaskasutamismooduseid), § 16 (reguleerib jäätmete töötlemist), § 17 (reguleerib jäätmete kõrvaldamist) ning kaudselt ka § 98</w:t>
      </w:r>
      <w:r w:rsidRPr="00661BC4">
        <w:rPr>
          <w:rFonts w:cs="Times New Roman"/>
          <w:color w:val="000000" w:themeColor="text1"/>
          <w:szCs w:val="24"/>
          <w:vertAlign w:val="superscript"/>
        </w:rPr>
        <w:t>7</w:t>
      </w:r>
      <w:r w:rsidRPr="00661BC4">
        <w:rPr>
          <w:rFonts w:cs="Times New Roman"/>
          <w:color w:val="000000" w:themeColor="text1"/>
          <w:szCs w:val="24"/>
        </w:rPr>
        <w:t xml:space="preserve"> l</w:t>
      </w:r>
      <w:r w:rsidR="000B7221">
        <w:rPr>
          <w:rFonts w:cs="Times New Roman"/>
          <w:color w:val="000000" w:themeColor="text1"/>
          <w:szCs w:val="24"/>
        </w:rPr>
        <w:t>õike</w:t>
      </w:r>
      <w:r w:rsidRPr="00661BC4">
        <w:rPr>
          <w:rFonts w:cs="Times New Roman"/>
          <w:color w:val="000000" w:themeColor="text1"/>
          <w:szCs w:val="24"/>
        </w:rPr>
        <w:t xml:space="preserve"> 2 punktid 4 ja 5 (reguleeri</w:t>
      </w:r>
      <w:r w:rsidR="000B7221">
        <w:rPr>
          <w:rFonts w:cs="Times New Roman"/>
          <w:color w:val="000000" w:themeColor="text1"/>
          <w:szCs w:val="24"/>
        </w:rPr>
        <w:t>vad</w:t>
      </w:r>
      <w:r w:rsidRPr="00661BC4">
        <w:rPr>
          <w:rFonts w:cs="Times New Roman"/>
          <w:color w:val="000000" w:themeColor="text1"/>
          <w:szCs w:val="24"/>
        </w:rPr>
        <w:t xml:space="preserve"> Keskkonnaametis registreerimist, kui isik korraldab vahendajana jäätmete kõrvaldamist või taaskasutamist teiste nimel või tegutseb jäätmete edasimüüjana).</w:t>
      </w:r>
    </w:p>
    <w:p w14:paraId="00B8005C" w14:textId="77777777" w:rsidR="00332D3B" w:rsidRPr="00661BC4" w:rsidRDefault="00332D3B" w:rsidP="00713977">
      <w:pPr>
        <w:rPr>
          <w:rFonts w:cs="Times New Roman"/>
          <w:color w:val="000000" w:themeColor="text1"/>
        </w:rPr>
      </w:pPr>
    </w:p>
    <w:p w14:paraId="2F6242CE" w14:textId="2DAB9123" w:rsidR="1E88A61D" w:rsidRPr="00661BC4" w:rsidRDefault="00695F6B" w:rsidP="00713977">
      <w:pPr>
        <w:rPr>
          <w:rFonts w:cs="Times New Roman"/>
          <w:color w:val="000000" w:themeColor="text1"/>
          <w:szCs w:val="24"/>
        </w:rPr>
      </w:pPr>
      <w:r>
        <w:rPr>
          <w:rFonts w:cs="Times New Roman"/>
          <w:b/>
          <w:bCs/>
          <w:color w:val="000000" w:themeColor="text1"/>
          <w:szCs w:val="24"/>
        </w:rPr>
        <w:t xml:space="preserve">Eelnõukohase </w:t>
      </w:r>
      <w:r w:rsidR="1E88A61D" w:rsidRPr="00661BC4">
        <w:rPr>
          <w:rFonts w:cs="Times New Roman"/>
          <w:b/>
          <w:bCs/>
          <w:color w:val="000000" w:themeColor="text1"/>
          <w:szCs w:val="24"/>
        </w:rPr>
        <w:t>KüTS</w:t>
      </w:r>
      <w:r>
        <w:rPr>
          <w:rFonts w:cs="Times New Roman"/>
          <w:b/>
          <w:bCs/>
          <w:color w:val="000000" w:themeColor="text1"/>
          <w:szCs w:val="24"/>
        </w:rPr>
        <w:t>i</w:t>
      </w:r>
      <w:r w:rsidR="1E88A61D" w:rsidRPr="00661BC4">
        <w:rPr>
          <w:rFonts w:cs="Times New Roman"/>
          <w:b/>
          <w:bCs/>
          <w:color w:val="000000" w:themeColor="text1"/>
          <w:szCs w:val="24"/>
        </w:rPr>
        <w:t xml:space="preserve"> § </w:t>
      </w:r>
      <w:r w:rsidR="4D6F35EB" w:rsidRPr="00661BC4">
        <w:rPr>
          <w:rFonts w:cs="Times New Roman"/>
          <w:b/>
          <w:bCs/>
          <w:color w:val="000000" w:themeColor="text1"/>
          <w:szCs w:val="24"/>
        </w:rPr>
        <w:t>3</w:t>
      </w:r>
      <w:r w:rsidR="1E88A61D" w:rsidRPr="00661BC4">
        <w:rPr>
          <w:rFonts w:cs="Times New Roman"/>
          <w:b/>
          <w:bCs/>
          <w:color w:val="000000" w:themeColor="text1"/>
          <w:szCs w:val="24"/>
        </w:rPr>
        <w:t xml:space="preserve"> l</w:t>
      </w:r>
      <w:r>
        <w:rPr>
          <w:rFonts w:cs="Times New Roman"/>
          <w:b/>
          <w:bCs/>
          <w:color w:val="000000" w:themeColor="text1"/>
          <w:szCs w:val="24"/>
        </w:rPr>
        <w:t>õike</w:t>
      </w:r>
      <w:r w:rsidR="1E88A61D" w:rsidRPr="00661BC4">
        <w:rPr>
          <w:rFonts w:cs="Times New Roman"/>
          <w:b/>
          <w:bCs/>
          <w:color w:val="000000" w:themeColor="text1"/>
          <w:szCs w:val="24"/>
        </w:rPr>
        <w:t xml:space="preserve"> </w:t>
      </w:r>
      <w:r w:rsidR="42C21656" w:rsidRPr="00661BC4">
        <w:rPr>
          <w:rFonts w:cs="Times New Roman"/>
          <w:b/>
          <w:bCs/>
          <w:color w:val="000000" w:themeColor="text1"/>
          <w:szCs w:val="24"/>
        </w:rPr>
        <w:t>5</w:t>
      </w:r>
      <w:r w:rsidR="1E88A61D" w:rsidRPr="00661BC4">
        <w:rPr>
          <w:rFonts w:cs="Times New Roman"/>
          <w:b/>
          <w:bCs/>
          <w:color w:val="000000" w:themeColor="text1"/>
          <w:szCs w:val="24"/>
        </w:rPr>
        <w:t xml:space="preserve"> punkt</w:t>
      </w:r>
      <w:r w:rsidR="66EA2F6B" w:rsidRPr="00661BC4">
        <w:rPr>
          <w:rFonts w:cs="Times New Roman"/>
          <w:b/>
          <w:bCs/>
          <w:color w:val="000000" w:themeColor="text1"/>
          <w:szCs w:val="24"/>
        </w:rPr>
        <w:t>iga</w:t>
      </w:r>
      <w:r w:rsidR="1E88A61D" w:rsidRPr="00661BC4">
        <w:rPr>
          <w:rFonts w:cs="Times New Roman"/>
          <w:b/>
          <w:bCs/>
          <w:color w:val="000000" w:themeColor="text1"/>
          <w:szCs w:val="24"/>
        </w:rPr>
        <w:t xml:space="preserve"> </w:t>
      </w:r>
      <w:r w:rsidR="7D7A76C4" w:rsidRPr="00661BC4">
        <w:rPr>
          <w:rFonts w:cs="Times New Roman"/>
          <w:b/>
          <w:bCs/>
          <w:color w:val="000000" w:themeColor="text1"/>
          <w:szCs w:val="24"/>
        </w:rPr>
        <w:t xml:space="preserve">2 </w:t>
      </w:r>
      <w:r w:rsidR="494D6E24" w:rsidRPr="00735B6C">
        <w:rPr>
          <w:rFonts w:cs="Times New Roman"/>
          <w:color w:val="000000" w:themeColor="text1"/>
          <w:szCs w:val="24"/>
        </w:rPr>
        <w:t>nimetatakse oluliseks üksuseks</w:t>
      </w:r>
      <w:r w:rsidR="494D6E24" w:rsidRPr="00661BC4">
        <w:rPr>
          <w:rFonts w:cs="Times New Roman"/>
          <w:b/>
          <w:bCs/>
          <w:color w:val="000000" w:themeColor="text1"/>
          <w:szCs w:val="24"/>
        </w:rPr>
        <w:t xml:space="preserve"> </w:t>
      </w:r>
      <w:r w:rsidR="494D6E24" w:rsidRPr="00661BC4">
        <w:rPr>
          <w:rFonts w:cs="Times New Roman"/>
          <w:color w:val="000000" w:themeColor="text1"/>
          <w:szCs w:val="24"/>
        </w:rPr>
        <w:t xml:space="preserve">ettevõtja, kes toodab aineid Euroopa Parlamendi ja nõukogu määruse (EÜ) nr 1907/2006, mis käsitleb kemikaalide registreerimist, hindamist, autoriseerimist ja piiramist (REACH) ning millega asutatakse Euroopa Kemikaaliamet, muudetakse direktiivi 1999/45/EÜ ja tunnistatakse kehtetuks nõukogu määrus (EMÜ) nr 793/93 ja komisjoni määrus (EÜ) nr 1488/94 ning samuti nõukogu direktiiv 76/769/EMÜ ja komisjoni direktiivid 91/155/EMÜ, 93/67/EMÜ, 93/105/EÜ ja 2000/21/EÜ (ELT L 396, 30.12.2006, lk 1–850), artikli 3 punkti 9 tähenduses ja turustab aineid või segusid kõnealuse määruse artikli 3 lõike 14 tähenduses, ning ettevõtja, kes toodab ainetest või segudest kõnealuse määruse artikli 3 punktis 3 määratletud tooteid. Selline ettevõtja on oluline üksus, kui </w:t>
      </w:r>
      <w:r>
        <w:rPr>
          <w:rFonts w:cs="Times New Roman"/>
          <w:color w:val="000000" w:themeColor="text1"/>
          <w:szCs w:val="24"/>
        </w:rPr>
        <w:t>see vastab</w:t>
      </w:r>
      <w:r w:rsidR="494D6E24" w:rsidRPr="00661BC4">
        <w:rPr>
          <w:rFonts w:cs="Times New Roman"/>
          <w:color w:val="000000" w:themeColor="text1"/>
          <w:szCs w:val="24"/>
        </w:rPr>
        <w:t xml:space="preserve"> ka k</w:t>
      </w:r>
      <w:r>
        <w:rPr>
          <w:rFonts w:cs="Times New Roman"/>
          <w:color w:val="000000" w:themeColor="text1"/>
          <w:szCs w:val="24"/>
        </w:rPr>
        <w:t>õn</w:t>
      </w:r>
      <w:r w:rsidR="494D6E24" w:rsidRPr="00661BC4">
        <w:rPr>
          <w:rFonts w:cs="Times New Roman"/>
          <w:color w:val="000000" w:themeColor="text1"/>
          <w:szCs w:val="24"/>
        </w:rPr>
        <w:t>esoleva lõike sissejuhatavas osas</w:t>
      </w:r>
      <w:r w:rsidR="44241D19" w:rsidRPr="00661BC4">
        <w:rPr>
          <w:rFonts w:cs="Times New Roman"/>
          <w:color w:val="000000" w:themeColor="text1"/>
          <w:szCs w:val="24"/>
        </w:rPr>
        <w:t xml:space="preserve"> nimetatud piirmäärad</w:t>
      </w:r>
      <w:r>
        <w:rPr>
          <w:rFonts w:cs="Times New Roman"/>
          <w:color w:val="000000" w:themeColor="text1"/>
          <w:szCs w:val="24"/>
        </w:rPr>
        <w:t>ele</w:t>
      </w:r>
      <w:r w:rsidR="44241D19" w:rsidRPr="00661BC4">
        <w:rPr>
          <w:rFonts w:cs="Times New Roman"/>
          <w:color w:val="000000" w:themeColor="text1"/>
          <w:szCs w:val="24"/>
        </w:rPr>
        <w:t xml:space="preserve">. </w:t>
      </w:r>
    </w:p>
    <w:p w14:paraId="66733AD6" w14:textId="41E7B329" w:rsidR="7D7A76C4" w:rsidRPr="00661BC4" w:rsidRDefault="7D7A76C4" w:rsidP="00713977">
      <w:pPr>
        <w:rPr>
          <w:rFonts w:cs="Times New Roman"/>
          <w:color w:val="000000" w:themeColor="text1"/>
          <w:szCs w:val="24"/>
        </w:rPr>
      </w:pPr>
      <w:r w:rsidRPr="00661BC4">
        <w:rPr>
          <w:rFonts w:cs="Times New Roman"/>
          <w:color w:val="000000" w:themeColor="text1"/>
          <w:szCs w:val="24"/>
        </w:rPr>
        <w:t>Selle</w:t>
      </w:r>
      <w:r w:rsidR="00F7413B">
        <w:rPr>
          <w:rFonts w:cs="Times New Roman"/>
          <w:color w:val="000000" w:themeColor="text1"/>
          <w:szCs w:val="24"/>
        </w:rPr>
        <w:t xml:space="preserve"> punkti</w:t>
      </w:r>
      <w:r w:rsidRPr="00661BC4">
        <w:rPr>
          <w:rFonts w:cs="Times New Roman"/>
          <w:color w:val="000000" w:themeColor="text1"/>
          <w:szCs w:val="24"/>
        </w:rPr>
        <w:t xml:space="preserve">ga </w:t>
      </w:r>
      <w:r w:rsidR="00F7413B">
        <w:rPr>
          <w:rFonts w:cs="Times New Roman"/>
          <w:color w:val="000000" w:themeColor="text1"/>
          <w:szCs w:val="24"/>
        </w:rPr>
        <w:t xml:space="preserve">kavandatakse üle </w:t>
      </w:r>
      <w:r w:rsidRPr="00661BC4">
        <w:rPr>
          <w:rFonts w:cs="Times New Roman"/>
          <w:color w:val="000000" w:themeColor="text1"/>
          <w:szCs w:val="24"/>
        </w:rPr>
        <w:t>võ</w:t>
      </w:r>
      <w:r w:rsidR="00F7413B">
        <w:rPr>
          <w:rFonts w:cs="Times New Roman"/>
          <w:color w:val="000000" w:themeColor="text1"/>
          <w:szCs w:val="24"/>
        </w:rPr>
        <w:t>t</w:t>
      </w:r>
      <w:r w:rsidRPr="00661BC4">
        <w:rPr>
          <w:rFonts w:cs="Times New Roman"/>
          <w:color w:val="000000" w:themeColor="text1"/>
          <w:szCs w:val="24"/>
        </w:rPr>
        <w:t xml:space="preserve">ta </w:t>
      </w:r>
      <w:r w:rsidR="1E88A61D" w:rsidRPr="00661BC4">
        <w:rPr>
          <w:rFonts w:cs="Times New Roman"/>
          <w:color w:val="000000" w:themeColor="text1"/>
          <w:szCs w:val="24"/>
        </w:rPr>
        <w:t>NIS2</w:t>
      </w:r>
      <w:r w:rsidR="00F7413B">
        <w:rPr>
          <w:rFonts w:cs="Times New Roman"/>
          <w:color w:val="000000" w:themeColor="text1"/>
          <w:szCs w:val="24"/>
        </w:rPr>
        <w:t>-</w:t>
      </w:r>
      <w:r w:rsidR="1E88A61D" w:rsidRPr="00661BC4">
        <w:rPr>
          <w:rFonts w:cs="Times New Roman"/>
          <w:color w:val="000000" w:themeColor="text1"/>
          <w:szCs w:val="24"/>
        </w:rPr>
        <w:t xml:space="preserve">direktiivi II lisa </w:t>
      </w:r>
      <w:r w:rsidR="00F7413B">
        <w:rPr>
          <w:rFonts w:cs="Times New Roman"/>
          <w:color w:val="000000" w:themeColor="text1"/>
          <w:szCs w:val="24"/>
        </w:rPr>
        <w:t>punkti</w:t>
      </w:r>
      <w:r w:rsidR="1E88A61D" w:rsidRPr="00661BC4">
        <w:rPr>
          <w:rFonts w:cs="Times New Roman"/>
          <w:color w:val="000000" w:themeColor="text1"/>
          <w:szCs w:val="24"/>
        </w:rPr>
        <w:t xml:space="preserve"> 3</w:t>
      </w:r>
      <w:r w:rsidR="00F7413B">
        <w:rPr>
          <w:rFonts w:cs="Times New Roman"/>
          <w:color w:val="000000" w:themeColor="text1"/>
          <w:szCs w:val="24"/>
        </w:rPr>
        <w:t xml:space="preserve"> </w:t>
      </w:r>
      <w:r w:rsidR="1E88A61D" w:rsidRPr="00661BC4">
        <w:rPr>
          <w:rFonts w:cs="Times New Roman"/>
          <w:color w:val="000000" w:themeColor="text1"/>
          <w:szCs w:val="24"/>
        </w:rPr>
        <w:t xml:space="preserve">esimene </w:t>
      </w:r>
      <w:r w:rsidR="00F7413B">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ettevõtjad, kes tegelevad Euroopa Parlamendi ja nõukogu määruse (EÜ) nr 1907/2006, mis käsitleb kemikaalide registreerimist, hindamist, autoriseerimist ja piiramist (REACH) ja millega asutatakse Euroopa Kemikaalide Agentuur ning muudetakse direktiivi 1999/45/EÜ ja tunnistatakse kehtetuks </w:t>
      </w:r>
      <w:r w:rsidR="1E88A61D" w:rsidRPr="00661BC4">
        <w:rPr>
          <w:rFonts w:cs="Times New Roman"/>
          <w:i/>
          <w:iCs/>
          <w:color w:val="000000" w:themeColor="text1"/>
          <w:szCs w:val="24"/>
        </w:rPr>
        <w:lastRenderedPageBreak/>
        <w:t xml:space="preserve">nõukogu määrus (EMÜ) nr 793/93, komisjoni määrus (EÜ) nr 1488/94 ning samuti nõukogu direktiiv 76/769/EMÜ ja komisjoni direktiivid 91/155/EMÜ, 93/67/EMÜ, 93/105/EÜ ja 2000/21/EÜ (edaspidi </w:t>
      </w:r>
      <w:r w:rsidR="1E88A61D" w:rsidRPr="00661BC4">
        <w:rPr>
          <w:rFonts w:cs="Times New Roman"/>
          <w:color w:val="000000" w:themeColor="text1"/>
          <w:szCs w:val="24"/>
        </w:rPr>
        <w:t xml:space="preserve">määrus </w:t>
      </w:r>
      <w:r w:rsidR="004D0C31" w:rsidRPr="008D4FDE">
        <w:rPr>
          <w:rFonts w:cs="Times New Roman"/>
          <w:color w:val="000000" w:themeColor="text1"/>
          <w:szCs w:val="24"/>
        </w:rPr>
        <w:t>(EÜ) nr</w:t>
      </w:r>
      <w:r w:rsidR="004D0C31" w:rsidRPr="00661BC4">
        <w:rPr>
          <w:rFonts w:cs="Times New Roman"/>
          <w:i/>
          <w:iCs/>
          <w:color w:val="000000" w:themeColor="text1"/>
          <w:szCs w:val="24"/>
        </w:rPr>
        <w:t xml:space="preserve"> </w:t>
      </w:r>
      <w:r w:rsidR="1E88A61D" w:rsidRPr="00661BC4">
        <w:rPr>
          <w:rFonts w:cs="Times New Roman"/>
          <w:color w:val="000000" w:themeColor="text1"/>
          <w:szCs w:val="24"/>
        </w:rPr>
        <w:t>1907/2006</w:t>
      </w:r>
      <w:r w:rsidR="1E88A61D" w:rsidRPr="00661BC4">
        <w:rPr>
          <w:rFonts w:cs="Times New Roman"/>
          <w:i/>
          <w:iCs/>
          <w:color w:val="000000" w:themeColor="text1"/>
          <w:szCs w:val="24"/>
        </w:rPr>
        <w:t>), artikli 3 punktides 9 ja 14 osutatud ainete valmistamisega ning ainete või segude levitamisega, ning ettevõtjad, kes toodavad ainetest või segudest kõnealuse määruse artikli 3 punktis 3 määratletud tooteid</w:t>
      </w:r>
      <w:r w:rsidR="1E88A61D" w:rsidRPr="00661BC4">
        <w:rPr>
          <w:rFonts w:cs="Times New Roman"/>
          <w:color w:val="000000" w:themeColor="text1"/>
          <w:szCs w:val="24"/>
        </w:rPr>
        <w:t xml:space="preserve">). Määruse </w:t>
      </w:r>
      <w:r w:rsidR="004D0C31" w:rsidRPr="008D4FDE">
        <w:rPr>
          <w:rFonts w:cs="Times New Roman"/>
          <w:color w:val="000000" w:themeColor="text1"/>
          <w:szCs w:val="24"/>
        </w:rPr>
        <w:t>(EÜ) nr</w:t>
      </w:r>
      <w:r w:rsidR="1E88A61D" w:rsidRPr="00661BC4">
        <w:rPr>
          <w:rFonts w:cs="Times New Roman"/>
          <w:i/>
          <w:color w:val="000000" w:themeColor="text1"/>
          <w:szCs w:val="24"/>
        </w:rPr>
        <w:t xml:space="preserve"> </w:t>
      </w:r>
      <w:r w:rsidR="1E88A61D" w:rsidRPr="00661BC4">
        <w:rPr>
          <w:rFonts w:cs="Times New Roman"/>
          <w:color w:val="000000" w:themeColor="text1"/>
          <w:szCs w:val="24"/>
        </w:rPr>
        <w:t xml:space="preserve">1907/2006 artikli 3 punktides 3, 9 ja 14 on defineeritud järgmised </w:t>
      </w:r>
      <w:r w:rsidR="00F7413B">
        <w:rPr>
          <w:rFonts w:cs="Times New Roman"/>
          <w:color w:val="000000" w:themeColor="text1"/>
          <w:szCs w:val="24"/>
        </w:rPr>
        <w:t>termini</w:t>
      </w:r>
      <w:r w:rsidR="1E88A61D" w:rsidRPr="00661BC4">
        <w:rPr>
          <w:rFonts w:cs="Times New Roman"/>
          <w:color w:val="000000" w:themeColor="text1"/>
          <w:szCs w:val="24"/>
        </w:rPr>
        <w:t xml:space="preserve">d, sh on </w:t>
      </w:r>
      <w:r w:rsidR="00F7413B">
        <w:rPr>
          <w:rFonts w:cs="Times New Roman"/>
          <w:color w:val="000000" w:themeColor="text1"/>
          <w:szCs w:val="24"/>
        </w:rPr>
        <w:t>selle</w:t>
      </w:r>
      <w:r w:rsidR="1E88A61D" w:rsidRPr="00661BC4">
        <w:rPr>
          <w:rFonts w:cs="Times New Roman"/>
          <w:color w:val="000000" w:themeColor="text1"/>
          <w:szCs w:val="24"/>
        </w:rPr>
        <w:t xml:space="preserve"> teemaga seotud ka punktides 1 </w:t>
      </w:r>
      <w:r w:rsidR="00F7413B">
        <w:rPr>
          <w:rFonts w:cs="Times New Roman"/>
          <w:color w:val="000000" w:themeColor="text1"/>
          <w:szCs w:val="24"/>
        </w:rPr>
        <w:t>ja</w:t>
      </w:r>
      <w:r w:rsidR="1E88A61D" w:rsidRPr="00661BC4">
        <w:rPr>
          <w:rFonts w:cs="Times New Roman"/>
          <w:color w:val="000000" w:themeColor="text1"/>
          <w:szCs w:val="24"/>
        </w:rPr>
        <w:t xml:space="preserve"> 12 </w:t>
      </w:r>
      <w:r w:rsidR="00F7413B">
        <w:rPr>
          <w:rFonts w:cs="Times New Roman"/>
          <w:color w:val="000000" w:themeColor="text1"/>
          <w:szCs w:val="24"/>
        </w:rPr>
        <w:t>sätestatu</w:t>
      </w:r>
      <w:r w:rsidR="1E88A61D" w:rsidRPr="00661BC4">
        <w:rPr>
          <w:rFonts w:cs="Times New Roman"/>
          <w:color w:val="000000" w:themeColor="text1"/>
          <w:szCs w:val="24"/>
        </w:rPr>
        <w:t xml:space="preserve">d </w:t>
      </w:r>
      <w:r w:rsidR="00F7413B">
        <w:rPr>
          <w:rFonts w:cs="Times New Roman"/>
          <w:color w:val="000000" w:themeColor="text1"/>
          <w:szCs w:val="24"/>
        </w:rPr>
        <w:t>termini</w:t>
      </w:r>
      <w:r w:rsidR="1E88A61D" w:rsidRPr="00661BC4">
        <w:rPr>
          <w:rFonts w:cs="Times New Roman"/>
          <w:color w:val="000000" w:themeColor="text1"/>
          <w:szCs w:val="24"/>
        </w:rPr>
        <w:t>d:</w:t>
      </w:r>
    </w:p>
    <w:p w14:paraId="7C5F08CA" w14:textId="3DB11425" w:rsidR="1E88A61D" w:rsidRPr="00661BC4" w:rsidRDefault="1E88A61D" w:rsidP="00713977">
      <w:pPr>
        <w:rPr>
          <w:rFonts w:cs="Times New Roman"/>
          <w:color w:val="000000" w:themeColor="text1"/>
          <w:szCs w:val="24"/>
        </w:rPr>
      </w:pPr>
      <w:r w:rsidRPr="008D4FDE">
        <w:rPr>
          <w:rFonts w:cs="Times New Roman"/>
          <w:color w:val="000000" w:themeColor="text1"/>
          <w:szCs w:val="24"/>
        </w:rPr>
        <w:t>„1. aine — looduslik või tootmismenetluse teel saadud keemiline element või selle ühendid koos püsivuse säilitamiseks vajalike ja tootmismenetlusest johtuvate lisanditega, välja arvatud lahustid, mida on võimalik ainest eraldada, mõjutamata aine püsivust või muutmata selle koostist;</w:t>
      </w:r>
    </w:p>
    <w:p w14:paraId="5B3484A2" w14:textId="61EC2B7B" w:rsidR="1E88A61D" w:rsidRPr="00661BC4" w:rsidRDefault="1E88A61D" w:rsidP="00713977">
      <w:pPr>
        <w:rPr>
          <w:rFonts w:cs="Times New Roman"/>
          <w:color w:val="000000" w:themeColor="text1"/>
          <w:szCs w:val="24"/>
        </w:rPr>
      </w:pPr>
      <w:r w:rsidRPr="008D4FDE">
        <w:rPr>
          <w:rFonts w:cs="Times New Roman"/>
          <w:color w:val="000000" w:themeColor="text1"/>
          <w:szCs w:val="24"/>
        </w:rPr>
        <w:t>3. toode — ese, millele antakse tootmise käigus teatud kuju, pinnaviimistlus või kujundus, mis</w:t>
      </w:r>
      <w:r w:rsidRPr="00661BC4">
        <w:rPr>
          <w:rFonts w:cs="Times New Roman"/>
          <w:i/>
          <w:iCs/>
          <w:color w:val="000000" w:themeColor="text1"/>
          <w:szCs w:val="24"/>
        </w:rPr>
        <w:t xml:space="preserve"> </w:t>
      </w:r>
      <w:r w:rsidRPr="008D4FDE">
        <w:rPr>
          <w:rFonts w:cs="Times New Roman"/>
          <w:color w:val="000000" w:themeColor="text1"/>
          <w:szCs w:val="24"/>
        </w:rPr>
        <w:t>määrab tema funktsiooni suuremal määral kui tema keemiline koostis;</w:t>
      </w:r>
    </w:p>
    <w:p w14:paraId="50449051" w14:textId="320D60B6" w:rsidR="1E88A61D" w:rsidRPr="00661BC4" w:rsidRDefault="1E88A61D" w:rsidP="00713977">
      <w:pPr>
        <w:rPr>
          <w:rFonts w:cs="Times New Roman"/>
          <w:color w:val="000000" w:themeColor="text1"/>
          <w:szCs w:val="24"/>
        </w:rPr>
      </w:pPr>
      <w:r w:rsidRPr="008D4FDE">
        <w:rPr>
          <w:rFonts w:cs="Times New Roman"/>
          <w:color w:val="000000" w:themeColor="text1"/>
          <w:szCs w:val="24"/>
        </w:rPr>
        <w:t>9. tootja — ühenduses asutatud füüsiline või juriidiline isik, kes toodab ainet ühenduse piires;</w:t>
      </w:r>
    </w:p>
    <w:p w14:paraId="36120C8F" w14:textId="20376FF5" w:rsidR="1E88A61D" w:rsidRPr="00661BC4" w:rsidRDefault="1E88A61D" w:rsidP="00713977">
      <w:pPr>
        <w:rPr>
          <w:rFonts w:cs="Times New Roman"/>
          <w:color w:val="000000" w:themeColor="text1"/>
          <w:szCs w:val="24"/>
        </w:rPr>
      </w:pPr>
      <w:r w:rsidRPr="008D4FDE">
        <w:rPr>
          <w:rFonts w:cs="Times New Roman"/>
          <w:color w:val="000000" w:themeColor="text1"/>
          <w:szCs w:val="24"/>
        </w:rPr>
        <w:t>12. turuleviimine — kolmandatele isikutele tasu eest või tasuta tarnimine või kättesaadavaks tegemine. Importi käsitatakse turuleviimisena;</w:t>
      </w:r>
    </w:p>
    <w:p w14:paraId="04ADE033" w14:textId="6BD88392" w:rsidR="1E88A61D" w:rsidRPr="00661BC4" w:rsidRDefault="1E88A61D" w:rsidP="00713977">
      <w:pPr>
        <w:rPr>
          <w:rFonts w:cs="Times New Roman"/>
          <w:color w:val="000000" w:themeColor="text1"/>
          <w:szCs w:val="24"/>
        </w:rPr>
      </w:pPr>
      <w:r w:rsidRPr="008D4FDE">
        <w:rPr>
          <w:rFonts w:cs="Times New Roman"/>
          <w:color w:val="000000" w:themeColor="text1"/>
          <w:szCs w:val="24"/>
        </w:rPr>
        <w:t>14. levitaja — ühenduses asutatud füüsiline või juriidiline isik, kaasa arvatud jaemüüja, kes üksnes ladustab ainet ja viib aine turule ainena või segu koostisainena kolmandate isikute jaoks“</w:t>
      </w:r>
      <w:r w:rsidRPr="00661BC4">
        <w:rPr>
          <w:rFonts w:cs="Times New Roman"/>
          <w:color w:val="000000" w:themeColor="text1"/>
          <w:szCs w:val="24"/>
        </w:rPr>
        <w:t>.</w:t>
      </w:r>
    </w:p>
    <w:p w14:paraId="2C0EAF1C" w14:textId="65D0C058" w:rsidR="1E88A61D" w:rsidRPr="00661BC4" w:rsidRDefault="1E88A61D" w:rsidP="00713977">
      <w:pPr>
        <w:rPr>
          <w:rFonts w:cs="Times New Roman"/>
          <w:color w:val="000000" w:themeColor="text1"/>
          <w:szCs w:val="24"/>
        </w:rPr>
      </w:pPr>
      <w:r w:rsidRPr="00661BC4">
        <w:rPr>
          <w:rFonts w:cs="Times New Roman"/>
          <w:color w:val="000000" w:themeColor="text1"/>
          <w:szCs w:val="24"/>
        </w:rPr>
        <w:t>NIS2</w:t>
      </w:r>
      <w:r w:rsidR="00F7413B">
        <w:rPr>
          <w:rFonts w:cs="Times New Roman"/>
          <w:color w:val="000000" w:themeColor="text1"/>
          <w:szCs w:val="24"/>
        </w:rPr>
        <w:t>-</w:t>
      </w:r>
      <w:r w:rsidRPr="00661BC4">
        <w:rPr>
          <w:rFonts w:cs="Times New Roman"/>
          <w:color w:val="000000" w:themeColor="text1"/>
          <w:szCs w:val="24"/>
        </w:rPr>
        <w:t>direktiiv ei täpsusta</w:t>
      </w:r>
      <w:r w:rsidR="00F7413B">
        <w:rPr>
          <w:rFonts w:cs="Times New Roman"/>
          <w:color w:val="000000" w:themeColor="text1"/>
          <w:szCs w:val="24"/>
        </w:rPr>
        <w:t xml:space="preserve"> seda</w:t>
      </w:r>
      <w:r w:rsidRPr="00661BC4">
        <w:rPr>
          <w:rFonts w:cs="Times New Roman"/>
          <w:color w:val="000000" w:themeColor="text1"/>
          <w:szCs w:val="24"/>
        </w:rPr>
        <w:t>, mis laadi ainete või toodetega on tegemist</w:t>
      </w:r>
      <w:r w:rsidR="00FF4703">
        <w:rPr>
          <w:rFonts w:cs="Times New Roman"/>
          <w:color w:val="000000" w:themeColor="text1"/>
          <w:szCs w:val="24"/>
        </w:rPr>
        <w:t>, st</w:t>
      </w:r>
      <w:r w:rsidRPr="00661BC4">
        <w:rPr>
          <w:rFonts w:cs="Times New Roman"/>
          <w:color w:val="000000" w:themeColor="text1"/>
          <w:szCs w:val="24"/>
        </w:rPr>
        <w:t xml:space="preserve"> tegemist on </w:t>
      </w:r>
      <w:r w:rsidR="00F73B9D">
        <w:rPr>
          <w:rFonts w:cs="Times New Roman"/>
          <w:color w:val="000000" w:themeColor="text1"/>
          <w:szCs w:val="24"/>
        </w:rPr>
        <w:t>iga</w:t>
      </w:r>
      <w:r w:rsidR="00F73B9D" w:rsidRPr="00661BC4">
        <w:rPr>
          <w:rFonts w:cs="Times New Roman"/>
          <w:color w:val="000000" w:themeColor="text1"/>
          <w:szCs w:val="24"/>
        </w:rPr>
        <w:t>sugu</w:t>
      </w:r>
      <w:r w:rsidR="00F73B9D">
        <w:rPr>
          <w:rFonts w:cs="Times New Roman"/>
          <w:color w:val="000000" w:themeColor="text1"/>
          <w:szCs w:val="24"/>
        </w:rPr>
        <w:t>ste</w:t>
      </w:r>
      <w:r w:rsidR="00F73B9D" w:rsidRPr="00661BC4">
        <w:rPr>
          <w:rFonts w:cs="Times New Roman"/>
          <w:color w:val="000000" w:themeColor="text1"/>
          <w:szCs w:val="24"/>
        </w:rPr>
        <w:t xml:space="preserve"> </w:t>
      </w:r>
      <w:r w:rsidRPr="00661BC4">
        <w:rPr>
          <w:rFonts w:cs="Times New Roman"/>
          <w:color w:val="000000" w:themeColor="text1"/>
          <w:szCs w:val="24"/>
        </w:rPr>
        <w:t>ke</w:t>
      </w:r>
      <w:r w:rsidR="00F73B9D">
        <w:rPr>
          <w:rFonts w:cs="Times New Roman"/>
          <w:color w:val="000000" w:themeColor="text1"/>
          <w:szCs w:val="24"/>
        </w:rPr>
        <w:t>e</w:t>
      </w:r>
      <w:r w:rsidRPr="00661BC4">
        <w:rPr>
          <w:rFonts w:cs="Times New Roman"/>
          <w:color w:val="000000" w:themeColor="text1"/>
          <w:szCs w:val="24"/>
        </w:rPr>
        <w:t>mi</w:t>
      </w:r>
      <w:r w:rsidR="00F73B9D">
        <w:rPr>
          <w:rFonts w:cs="Times New Roman"/>
          <w:color w:val="000000" w:themeColor="text1"/>
          <w:szCs w:val="24"/>
        </w:rPr>
        <w:t>lis</w:t>
      </w:r>
      <w:r w:rsidRPr="00661BC4">
        <w:rPr>
          <w:rFonts w:cs="Times New Roman"/>
          <w:color w:val="000000" w:themeColor="text1"/>
          <w:szCs w:val="24"/>
        </w:rPr>
        <w:t xml:space="preserve">te ainetega, </w:t>
      </w:r>
      <w:r w:rsidR="00F73B9D">
        <w:rPr>
          <w:rFonts w:cs="Times New Roman"/>
          <w:color w:val="000000" w:themeColor="text1"/>
          <w:szCs w:val="24"/>
        </w:rPr>
        <w:t>olgu need siis kas</w:t>
      </w:r>
      <w:r w:rsidRPr="00661BC4">
        <w:rPr>
          <w:rFonts w:cs="Times New Roman"/>
          <w:color w:val="000000" w:themeColor="text1"/>
          <w:szCs w:val="24"/>
        </w:rPr>
        <w:t xml:space="preserve"> tööstuslik</w:t>
      </w:r>
      <w:r w:rsidR="00F73B9D">
        <w:rPr>
          <w:rFonts w:cs="Times New Roman"/>
          <w:color w:val="000000" w:themeColor="text1"/>
          <w:szCs w:val="24"/>
        </w:rPr>
        <w:t>ud</w:t>
      </w:r>
      <w:r w:rsidRPr="00661BC4">
        <w:rPr>
          <w:rFonts w:cs="Times New Roman"/>
          <w:color w:val="000000" w:themeColor="text1"/>
          <w:szCs w:val="24"/>
        </w:rPr>
        <w:t xml:space="preserve"> kemikaalid või igapäevakasutuses oleva</w:t>
      </w:r>
      <w:r w:rsidR="006569ED">
        <w:rPr>
          <w:rFonts w:cs="Times New Roman"/>
          <w:color w:val="000000" w:themeColor="text1"/>
          <w:szCs w:val="24"/>
        </w:rPr>
        <w:t>d</w:t>
      </w:r>
      <w:r w:rsidRPr="00661BC4">
        <w:rPr>
          <w:rFonts w:cs="Times New Roman"/>
          <w:color w:val="000000" w:themeColor="text1"/>
          <w:szCs w:val="24"/>
        </w:rPr>
        <w:t xml:space="preserve"> kemikaalid. Samas võib eeldada, et siin</w:t>
      </w:r>
      <w:r w:rsidR="006569ED">
        <w:rPr>
          <w:rFonts w:cs="Times New Roman"/>
          <w:color w:val="000000" w:themeColor="text1"/>
          <w:szCs w:val="24"/>
        </w:rPr>
        <w:t>kohal</w:t>
      </w:r>
      <w:r w:rsidRPr="00661BC4">
        <w:rPr>
          <w:rFonts w:cs="Times New Roman"/>
          <w:color w:val="000000" w:themeColor="text1"/>
          <w:szCs w:val="24"/>
        </w:rPr>
        <w:t xml:space="preserve"> on ainete valmistamise ning ainete või segude levitamise puhul mõeldud neid üksusi, kes peavad end määruse </w:t>
      </w:r>
      <w:r w:rsidR="004D0C31" w:rsidRPr="0001392A">
        <w:rPr>
          <w:rFonts w:cs="Times New Roman"/>
          <w:color w:val="000000" w:themeColor="text1"/>
          <w:szCs w:val="24"/>
        </w:rPr>
        <w:t xml:space="preserve">(EÜ) </w:t>
      </w:r>
      <w:r w:rsidR="004D0C31" w:rsidRPr="004D0C31">
        <w:rPr>
          <w:rFonts w:cs="Times New Roman"/>
          <w:color w:val="000000" w:themeColor="text1"/>
          <w:szCs w:val="24"/>
        </w:rPr>
        <w:t>nr</w:t>
      </w:r>
      <w:r w:rsidR="004D0C31" w:rsidRPr="008D4FDE">
        <w:rPr>
          <w:rFonts w:cs="Times New Roman"/>
          <w:color w:val="000000" w:themeColor="text1"/>
          <w:szCs w:val="24"/>
        </w:rPr>
        <w:t xml:space="preserve"> </w:t>
      </w:r>
      <w:r w:rsidRPr="00661BC4">
        <w:rPr>
          <w:rFonts w:cs="Times New Roman"/>
          <w:color w:val="000000" w:themeColor="text1"/>
          <w:szCs w:val="24"/>
        </w:rPr>
        <w:t xml:space="preserve">1907/2006 kohaselt registreerima. </w:t>
      </w:r>
    </w:p>
    <w:p w14:paraId="12596260" w14:textId="77777777" w:rsidR="00735B6C" w:rsidRPr="00661BC4" w:rsidRDefault="00735B6C" w:rsidP="00713977">
      <w:pPr>
        <w:rPr>
          <w:rFonts w:cs="Times New Roman"/>
          <w:color w:val="000000" w:themeColor="text1"/>
        </w:rPr>
      </w:pPr>
    </w:p>
    <w:p w14:paraId="07B42C51" w14:textId="61EE4B0A" w:rsidR="693ECC8D" w:rsidRPr="00661BC4" w:rsidRDefault="006569ED" w:rsidP="00713977">
      <w:pPr>
        <w:rPr>
          <w:rFonts w:cs="Times New Roman"/>
          <w:color w:val="000000" w:themeColor="text1"/>
          <w:szCs w:val="24"/>
        </w:rPr>
      </w:pPr>
      <w:r>
        <w:rPr>
          <w:rFonts w:cs="Times New Roman"/>
          <w:b/>
          <w:bCs/>
          <w:color w:val="000000" w:themeColor="text1"/>
          <w:szCs w:val="24"/>
        </w:rPr>
        <w:t xml:space="preserve">Eelnõukohane </w:t>
      </w:r>
      <w:r w:rsidR="693ECC8D" w:rsidRPr="00661BC4">
        <w:rPr>
          <w:rFonts w:cs="Times New Roman"/>
          <w:b/>
          <w:bCs/>
          <w:color w:val="000000" w:themeColor="text1"/>
          <w:szCs w:val="24"/>
        </w:rPr>
        <w:t>KüTS</w:t>
      </w:r>
      <w:r>
        <w:rPr>
          <w:rFonts w:cs="Times New Roman"/>
          <w:b/>
          <w:bCs/>
          <w:color w:val="000000" w:themeColor="text1"/>
          <w:szCs w:val="24"/>
        </w:rPr>
        <w:t>i</w:t>
      </w:r>
      <w:r w:rsidR="693ECC8D" w:rsidRPr="00661BC4">
        <w:rPr>
          <w:rFonts w:cs="Times New Roman"/>
          <w:b/>
          <w:bCs/>
          <w:color w:val="000000" w:themeColor="text1"/>
          <w:szCs w:val="24"/>
        </w:rPr>
        <w:t xml:space="preserve"> § 3 l</w:t>
      </w:r>
      <w:r>
        <w:rPr>
          <w:rFonts w:cs="Times New Roman"/>
          <w:b/>
          <w:bCs/>
          <w:color w:val="000000" w:themeColor="text1"/>
          <w:szCs w:val="24"/>
        </w:rPr>
        <w:t>õike</w:t>
      </w:r>
      <w:r w:rsidR="693ECC8D" w:rsidRPr="00661BC4">
        <w:rPr>
          <w:rFonts w:cs="Times New Roman"/>
          <w:b/>
          <w:bCs/>
          <w:color w:val="000000" w:themeColor="text1"/>
          <w:szCs w:val="24"/>
        </w:rPr>
        <w:t xml:space="preserve"> 5 punkt </w:t>
      </w:r>
      <w:r w:rsidR="516496F0" w:rsidRPr="00661BC4">
        <w:rPr>
          <w:rFonts w:cs="Times New Roman"/>
          <w:b/>
          <w:bCs/>
          <w:color w:val="000000" w:themeColor="text1"/>
          <w:szCs w:val="24"/>
        </w:rPr>
        <w:t>3</w:t>
      </w:r>
      <w:r w:rsidR="693ECC8D" w:rsidRPr="00661BC4">
        <w:rPr>
          <w:rFonts w:cs="Times New Roman"/>
          <w:color w:val="000000" w:themeColor="text1"/>
          <w:szCs w:val="24"/>
        </w:rPr>
        <w:t xml:space="preserve"> </w:t>
      </w:r>
      <w:r>
        <w:rPr>
          <w:rFonts w:cs="Times New Roman"/>
          <w:color w:val="000000" w:themeColor="text1"/>
          <w:szCs w:val="24"/>
        </w:rPr>
        <w:t>sätesta</w:t>
      </w:r>
      <w:r w:rsidR="693ECC8D" w:rsidRPr="00661BC4">
        <w:rPr>
          <w:rFonts w:cs="Times New Roman"/>
          <w:color w:val="000000" w:themeColor="text1"/>
          <w:szCs w:val="24"/>
        </w:rPr>
        <w:t xml:space="preserve">b olulise üksusena </w:t>
      </w:r>
      <w:r w:rsidR="42EBF658" w:rsidRPr="00661BC4">
        <w:rPr>
          <w:rFonts w:cs="Times New Roman"/>
          <w:color w:val="000000" w:themeColor="text1"/>
          <w:szCs w:val="24"/>
        </w:rPr>
        <w:t>Euroopa Parlamendi ja nõukogu määruse (EÜ) nr 178/2002</w:t>
      </w:r>
      <w:r w:rsidR="42EBF658" w:rsidRPr="00661BC4">
        <w:rPr>
          <w:rFonts w:cs="Times New Roman"/>
          <w:szCs w:val="24"/>
        </w:rPr>
        <w:t xml:space="preserve"> </w:t>
      </w:r>
      <w:r w:rsidR="42EBF658" w:rsidRPr="00661BC4">
        <w:rPr>
          <w:rFonts w:cs="Times New Roman"/>
          <w:color w:val="000000" w:themeColor="text1"/>
          <w:szCs w:val="24"/>
        </w:rPr>
        <w:t xml:space="preserve">artikli 3 punktis 2 määratletud toidukäitlemisettevõtja, kes tegeleb </w:t>
      </w:r>
      <w:r w:rsidR="005B4E92">
        <w:rPr>
          <w:rFonts w:cs="Times New Roman"/>
          <w:color w:val="000000" w:themeColor="text1"/>
          <w:szCs w:val="24"/>
        </w:rPr>
        <w:t xml:space="preserve">toidu, välja arvatud alkoholi, </w:t>
      </w:r>
      <w:r w:rsidR="42EBF658" w:rsidRPr="00661BC4">
        <w:rPr>
          <w:rFonts w:cs="Times New Roman"/>
          <w:color w:val="000000" w:themeColor="text1"/>
          <w:szCs w:val="24"/>
        </w:rPr>
        <w:t>hulgimüügi ning tööstusliku tootmise ja töötlemisega.</w:t>
      </w:r>
      <w:r w:rsidR="671BB8F4" w:rsidRPr="00661BC4">
        <w:rPr>
          <w:rFonts w:cs="Times New Roman"/>
          <w:color w:val="000000" w:themeColor="text1"/>
          <w:szCs w:val="24"/>
        </w:rPr>
        <w:t xml:space="preserve"> </w:t>
      </w:r>
      <w:r w:rsidR="4B2E11D4" w:rsidRPr="00661BC4">
        <w:rPr>
          <w:rFonts w:cs="Times New Roman"/>
          <w:color w:val="000000" w:themeColor="text1"/>
          <w:szCs w:val="24"/>
        </w:rPr>
        <w:t>S</w:t>
      </w:r>
      <w:r w:rsidR="671BB8F4" w:rsidRPr="00661BC4">
        <w:rPr>
          <w:rFonts w:cs="Times New Roman"/>
          <w:color w:val="000000" w:themeColor="text1"/>
          <w:szCs w:val="24"/>
        </w:rPr>
        <w:t xml:space="preserve">elline ettevõtja on oluline üksus, kui </w:t>
      </w:r>
      <w:r>
        <w:rPr>
          <w:rFonts w:cs="Times New Roman"/>
          <w:color w:val="000000" w:themeColor="text1"/>
          <w:szCs w:val="24"/>
        </w:rPr>
        <w:t>see vastab</w:t>
      </w:r>
      <w:r w:rsidR="671BB8F4" w:rsidRPr="00661BC4">
        <w:rPr>
          <w:rFonts w:cs="Times New Roman"/>
          <w:color w:val="000000" w:themeColor="text1"/>
          <w:szCs w:val="24"/>
        </w:rPr>
        <w:t xml:space="preserve"> ka k</w:t>
      </w:r>
      <w:r>
        <w:rPr>
          <w:rFonts w:cs="Times New Roman"/>
          <w:color w:val="000000" w:themeColor="text1"/>
          <w:szCs w:val="24"/>
        </w:rPr>
        <w:t>õn</w:t>
      </w:r>
      <w:r w:rsidR="671BB8F4" w:rsidRPr="00661BC4">
        <w:rPr>
          <w:rFonts w:cs="Times New Roman"/>
          <w:color w:val="000000" w:themeColor="text1"/>
          <w:szCs w:val="24"/>
        </w:rPr>
        <w:t>esoleva lõike sissejuhatavas osas nimetatud piirmäärad</w:t>
      </w:r>
      <w:r>
        <w:rPr>
          <w:rFonts w:cs="Times New Roman"/>
          <w:color w:val="000000" w:themeColor="text1"/>
          <w:szCs w:val="24"/>
        </w:rPr>
        <w:t>ele</w:t>
      </w:r>
      <w:r w:rsidR="671BB8F4" w:rsidRPr="00661BC4">
        <w:rPr>
          <w:rFonts w:cs="Times New Roman"/>
          <w:color w:val="000000" w:themeColor="text1"/>
          <w:szCs w:val="24"/>
        </w:rPr>
        <w:t>.</w:t>
      </w:r>
      <w:r w:rsidR="00872CD2">
        <w:rPr>
          <w:rFonts w:cs="Times New Roman"/>
          <w:color w:val="000000" w:themeColor="text1"/>
          <w:szCs w:val="24"/>
        </w:rPr>
        <w:t xml:space="preserve"> Täiendav erisus on, et mainitud tegevuse või tegevuste (kui osutatakse mitut nimetatud tegevust) osutamisest saadav aastakäive on vähemalt 50% toidukäitlemisettevõtja aastakäibest.</w:t>
      </w:r>
    </w:p>
    <w:p w14:paraId="02CD0233" w14:textId="0E39C82E" w:rsidR="42EBF658" w:rsidRPr="00661BC4" w:rsidRDefault="42EBF658" w:rsidP="00713977">
      <w:pPr>
        <w:rPr>
          <w:rFonts w:cs="Times New Roman"/>
          <w:color w:val="000000" w:themeColor="text1"/>
          <w:szCs w:val="24"/>
        </w:rPr>
      </w:pPr>
      <w:r w:rsidRPr="00661BC4">
        <w:rPr>
          <w:rFonts w:cs="Times New Roman"/>
          <w:color w:val="000000" w:themeColor="text1"/>
          <w:szCs w:val="24"/>
        </w:rPr>
        <w:t>Selle</w:t>
      </w:r>
      <w:r w:rsidR="006569ED">
        <w:rPr>
          <w:rFonts w:cs="Times New Roman"/>
          <w:color w:val="000000" w:themeColor="text1"/>
          <w:szCs w:val="24"/>
        </w:rPr>
        <w:t xml:space="preserve"> punkti</w:t>
      </w:r>
      <w:r w:rsidRPr="00661BC4">
        <w:rPr>
          <w:rFonts w:cs="Times New Roman"/>
          <w:color w:val="000000" w:themeColor="text1"/>
          <w:szCs w:val="24"/>
        </w:rPr>
        <w:t xml:space="preserve">ga </w:t>
      </w:r>
      <w:r w:rsidR="006569ED">
        <w:rPr>
          <w:rFonts w:cs="Times New Roman"/>
          <w:color w:val="000000" w:themeColor="text1"/>
          <w:szCs w:val="24"/>
        </w:rPr>
        <w:t>kavandatakse üle võtta</w:t>
      </w:r>
      <w:r w:rsidRPr="00661BC4">
        <w:rPr>
          <w:rFonts w:cs="Times New Roman"/>
          <w:color w:val="000000" w:themeColor="text1"/>
          <w:szCs w:val="24"/>
        </w:rPr>
        <w:t xml:space="preserve"> </w:t>
      </w:r>
      <w:r w:rsidR="1E88A61D" w:rsidRPr="00661BC4">
        <w:rPr>
          <w:rFonts w:cs="Times New Roman"/>
          <w:color w:val="000000" w:themeColor="text1"/>
          <w:szCs w:val="24"/>
        </w:rPr>
        <w:t>NIS2</w:t>
      </w:r>
      <w:r w:rsidR="006569ED">
        <w:rPr>
          <w:rFonts w:cs="Times New Roman"/>
          <w:color w:val="000000" w:themeColor="text1"/>
          <w:szCs w:val="24"/>
        </w:rPr>
        <w:t>-</w:t>
      </w:r>
      <w:r w:rsidR="1E88A61D" w:rsidRPr="00661BC4">
        <w:rPr>
          <w:rFonts w:cs="Times New Roman"/>
          <w:color w:val="000000" w:themeColor="text1"/>
          <w:szCs w:val="24"/>
        </w:rPr>
        <w:t>direktiivi II lisa</w:t>
      </w:r>
      <w:r w:rsidR="006569ED">
        <w:rPr>
          <w:rFonts w:cs="Times New Roman"/>
          <w:color w:val="000000" w:themeColor="text1"/>
          <w:szCs w:val="24"/>
        </w:rPr>
        <w:br w:type="textWrapping" w:clear="all"/>
      </w:r>
      <w:r w:rsidR="00FB0385">
        <w:rPr>
          <w:rFonts w:cs="Times New Roman"/>
          <w:color w:val="000000" w:themeColor="text1"/>
          <w:szCs w:val="24"/>
        </w:rPr>
        <w:t>punkt</w:t>
      </w:r>
      <w:r w:rsidR="006569ED">
        <w:rPr>
          <w:rFonts w:cs="Times New Roman"/>
          <w:color w:val="000000" w:themeColor="text1"/>
          <w:szCs w:val="24"/>
        </w:rPr>
        <w:t>i</w:t>
      </w:r>
      <w:r w:rsidR="1E88A61D" w:rsidRPr="00661BC4">
        <w:rPr>
          <w:rFonts w:cs="Times New Roman"/>
          <w:color w:val="000000" w:themeColor="text1"/>
          <w:szCs w:val="24"/>
        </w:rPr>
        <w:t xml:space="preserve"> 4</w:t>
      </w:r>
      <w:r w:rsidR="006569ED">
        <w:rPr>
          <w:rFonts w:cs="Times New Roman"/>
          <w:color w:val="000000" w:themeColor="text1"/>
          <w:szCs w:val="24"/>
        </w:rPr>
        <w:t xml:space="preserve"> </w:t>
      </w:r>
      <w:r w:rsidR="1E88A61D" w:rsidRPr="00661BC4">
        <w:rPr>
          <w:rFonts w:cs="Times New Roman"/>
          <w:color w:val="000000" w:themeColor="text1"/>
          <w:szCs w:val="24"/>
        </w:rPr>
        <w:t xml:space="preserve">esimene </w:t>
      </w:r>
      <w:r w:rsidR="006569ED">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Euroopa Parlamendi ja nõukogu määruse (EÜ) nr 178/2002, millega sätestatakse toidualaste õigusnormide üldised põhimõtted ja nõuded, asutatakse Euroopa Toiduohutusamet ja kehtestatakse toidu ohutusega seotud menetlused (edaspidi </w:t>
      </w:r>
      <w:r w:rsidR="1E88A61D" w:rsidRPr="00661BC4">
        <w:rPr>
          <w:rFonts w:cs="Times New Roman"/>
          <w:color w:val="000000" w:themeColor="text1"/>
          <w:szCs w:val="24"/>
        </w:rPr>
        <w:t xml:space="preserve">määrus </w:t>
      </w:r>
      <w:r w:rsidR="004D0C31" w:rsidRPr="00A82E6A">
        <w:rPr>
          <w:rFonts w:cs="Times New Roman"/>
          <w:color w:val="000000" w:themeColor="text1"/>
          <w:szCs w:val="24"/>
        </w:rPr>
        <w:t>(EÜ) nr</w:t>
      </w:r>
      <w:r w:rsidR="004D0C31" w:rsidRPr="00661BC4">
        <w:rPr>
          <w:rFonts w:cs="Times New Roman"/>
          <w:i/>
          <w:iCs/>
          <w:color w:val="000000" w:themeColor="text1"/>
          <w:szCs w:val="24"/>
        </w:rPr>
        <w:t xml:space="preserve"> </w:t>
      </w:r>
      <w:r w:rsidR="1E88A61D" w:rsidRPr="00661BC4">
        <w:rPr>
          <w:rFonts w:cs="Times New Roman"/>
          <w:color w:val="000000" w:themeColor="text1"/>
          <w:szCs w:val="24"/>
        </w:rPr>
        <w:t>178/2002</w:t>
      </w:r>
      <w:r w:rsidR="1E88A61D" w:rsidRPr="00661BC4">
        <w:rPr>
          <w:rFonts w:cs="Times New Roman"/>
          <w:i/>
          <w:iCs/>
          <w:color w:val="000000" w:themeColor="text1"/>
          <w:szCs w:val="24"/>
        </w:rPr>
        <w:t>), artikli 3 punktis 2 määratletud toidukäitlemisettevõtjad, kes tegelevad hulgimüügi ning tööstusliku tootmise ja töötlemisega</w:t>
      </w:r>
      <w:r w:rsidR="1E88A61D" w:rsidRPr="00661BC4">
        <w:rPr>
          <w:rFonts w:cs="Times New Roman"/>
          <w:color w:val="000000" w:themeColor="text1"/>
          <w:szCs w:val="24"/>
        </w:rPr>
        <w:t>).</w:t>
      </w:r>
    </w:p>
    <w:p w14:paraId="10CC5DF9" w14:textId="7D71D95D" w:rsidR="00870538" w:rsidRDefault="00870538" w:rsidP="00713977">
      <w:pPr>
        <w:rPr>
          <w:rFonts w:cs="Times New Roman"/>
          <w:color w:val="000000" w:themeColor="text1"/>
          <w:szCs w:val="24"/>
        </w:rPr>
      </w:pPr>
      <w:r w:rsidRPr="00661BC4">
        <w:rPr>
          <w:rFonts w:cs="Times New Roman"/>
          <w:color w:val="000000" w:themeColor="text1"/>
          <w:szCs w:val="24"/>
        </w:rPr>
        <w:t>Määruse</w:t>
      </w:r>
      <w:r w:rsidRPr="004D0C31">
        <w:rPr>
          <w:rFonts w:cs="Times New Roman"/>
          <w:color w:val="000000" w:themeColor="text1"/>
          <w:szCs w:val="24"/>
        </w:rPr>
        <w:t xml:space="preserve"> </w:t>
      </w:r>
      <w:r w:rsidRPr="00FC72AC">
        <w:rPr>
          <w:rFonts w:cs="Times New Roman"/>
          <w:color w:val="000000" w:themeColor="text1"/>
          <w:szCs w:val="24"/>
        </w:rPr>
        <w:t>(EÜ) nr</w:t>
      </w:r>
      <w:r w:rsidRPr="008E0661">
        <w:rPr>
          <w:rFonts w:cs="Times New Roman"/>
          <w:color w:val="000000" w:themeColor="text1"/>
          <w:szCs w:val="24"/>
        </w:rPr>
        <w:t xml:space="preserve"> </w:t>
      </w:r>
      <w:r w:rsidRPr="00661BC4">
        <w:rPr>
          <w:rFonts w:cs="Times New Roman"/>
          <w:color w:val="000000" w:themeColor="text1"/>
          <w:szCs w:val="24"/>
        </w:rPr>
        <w:t>178/2002 artik</w:t>
      </w:r>
      <w:r>
        <w:rPr>
          <w:rFonts w:cs="Times New Roman"/>
          <w:color w:val="000000" w:themeColor="text1"/>
          <w:szCs w:val="24"/>
        </w:rPr>
        <w:t xml:space="preserve">kel 2 </w:t>
      </w:r>
      <w:r w:rsidR="00194E58">
        <w:rPr>
          <w:rFonts w:cs="Times New Roman"/>
          <w:color w:val="000000" w:themeColor="text1"/>
          <w:szCs w:val="24"/>
        </w:rPr>
        <w:t>sisustab mõiste „toit“. Tolle artikli sisu:</w:t>
      </w:r>
    </w:p>
    <w:p w14:paraId="37FC5421" w14:textId="77777777"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Käesolevas määruses tähendab mõiste „toit” töödeldud, osaliselt töödeldud või töötlemata ainet või toodet, mis on mõeldud inimestele tarvitamiseks või mille puhul põhjendatult eeldatakse, et seda tarvitavad inimesed.</w:t>
      </w:r>
    </w:p>
    <w:p w14:paraId="6634372D" w14:textId="77777777"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Mõistega „toit” hõlmatakse joogid, närimiskumm ja muud ained, kaasa arvatud vesi, mis on tahtlikult lülitatud toidu koostisesse tootmise, valmistamise või töötlemise ajal. Mõiste hõlmab vett, mis on võetud pärast vastavalt direktiivi 98/83/EÜ artiklis 6 nimetatud kohta, kus määratakse nõuetele vastavus, piiramata sellega direktiivide 80/778/EMÜ ja 98/83/EÜ nõuete kohaldamist.</w:t>
      </w:r>
    </w:p>
    <w:p w14:paraId="7C35943B" w14:textId="77777777"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Mõiste „toit” alla ei kuulu:</w:t>
      </w:r>
    </w:p>
    <w:p w14:paraId="32395808" w14:textId="262F9DFF"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a) sööt;</w:t>
      </w:r>
    </w:p>
    <w:p w14:paraId="7115900C" w14:textId="685C8FE0"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b) elusloomad, välja arvatud juhul, kui need on ette valmistatud turuleviimiseks inimtoiduna;</w:t>
      </w:r>
    </w:p>
    <w:p w14:paraId="47B7EA18" w14:textId="3BAE1548"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c) taimed enne saagikoristust;</w:t>
      </w:r>
    </w:p>
    <w:p w14:paraId="10B166C9" w14:textId="624CD9D4"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lastRenderedPageBreak/>
        <w:t>d) ravimid nõukogu direktiivide 65/65/EMÜ ja 92/73/EMÜ tähenduses;</w:t>
      </w:r>
    </w:p>
    <w:p w14:paraId="02A4F77C" w14:textId="02F67723"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e) kosmeetikatooted nõukogu direktiivi 76/768/EMÜ tähenduses;</w:t>
      </w:r>
    </w:p>
    <w:p w14:paraId="415F853B" w14:textId="36905C89"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f) tubakas ja tubakatooted nõukogu direktiivi 89/622/EMÜ tähenduses;</w:t>
      </w:r>
    </w:p>
    <w:p w14:paraId="3D11C8C7" w14:textId="3FCFBB98"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g) narkootilised ja psühhotroopsed ained määratletuna Ühinenud Rahvaste Organisatsiooni 1961. aasta ühtses konventsioonis narkootiliste ainete kohta ning Ühinenud Rahvaste Organisatsiooni 1971. aasta konventsioonis psühhotroopsete ainete kohta;</w:t>
      </w:r>
    </w:p>
    <w:p w14:paraId="1A6DB163" w14:textId="262FBC31"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h) jääkproduktid ja saasteained;</w:t>
      </w:r>
    </w:p>
    <w:p w14:paraId="1AACCD04" w14:textId="79B600EF" w:rsidR="00CF44C0" w:rsidRPr="00CF44C0" w:rsidRDefault="00CF44C0" w:rsidP="00CF44C0">
      <w:pPr>
        <w:rPr>
          <w:rFonts w:cs="Times New Roman"/>
          <w:i/>
          <w:iCs/>
          <w:color w:val="000000" w:themeColor="text1"/>
          <w:szCs w:val="24"/>
        </w:rPr>
      </w:pPr>
      <w:r w:rsidRPr="00CF44C0">
        <w:rPr>
          <w:rFonts w:cs="Times New Roman"/>
          <w:i/>
          <w:iCs/>
          <w:color w:val="000000" w:themeColor="text1"/>
          <w:szCs w:val="24"/>
        </w:rPr>
        <w:t>i) meditsiiniseadmed Euroopa Parlamendi ja nõukogu määruse (EL) 2017/745 tähenduses.</w:t>
      </w:r>
    </w:p>
    <w:p w14:paraId="43596FFA" w14:textId="54C8475B" w:rsidR="00CF44C0" w:rsidRDefault="003E63F4" w:rsidP="00713977">
      <w:pPr>
        <w:rPr>
          <w:rFonts w:cs="Times New Roman"/>
          <w:color w:val="000000" w:themeColor="text1"/>
          <w:szCs w:val="24"/>
        </w:rPr>
      </w:pPr>
      <w:r>
        <w:rPr>
          <w:rFonts w:cs="Times New Roman"/>
          <w:color w:val="000000" w:themeColor="text1"/>
          <w:szCs w:val="24"/>
        </w:rPr>
        <w:t>Kuna mõiste „toit“ hõlmab endas ka „jooke“</w:t>
      </w:r>
      <w:r w:rsidR="00E033A5">
        <w:rPr>
          <w:rFonts w:cs="Times New Roman"/>
          <w:color w:val="000000" w:themeColor="text1"/>
          <w:szCs w:val="24"/>
        </w:rPr>
        <w:t>, siis on</w:t>
      </w:r>
      <w:r w:rsidR="00C75267">
        <w:rPr>
          <w:rFonts w:cs="Times New Roman"/>
          <w:color w:val="000000" w:themeColor="text1"/>
          <w:szCs w:val="24"/>
        </w:rPr>
        <w:t xml:space="preserve"> </w:t>
      </w:r>
      <w:r w:rsidR="003B7DF1">
        <w:rPr>
          <w:rFonts w:cs="Times New Roman"/>
          <w:color w:val="000000" w:themeColor="text1"/>
          <w:szCs w:val="24"/>
        </w:rPr>
        <w:t xml:space="preserve">eelnõuga välistatud olukord, kus </w:t>
      </w:r>
      <w:r w:rsidR="00C9040C">
        <w:rPr>
          <w:rFonts w:cs="Times New Roman"/>
          <w:color w:val="000000" w:themeColor="text1"/>
          <w:szCs w:val="24"/>
        </w:rPr>
        <w:t xml:space="preserve">toidukäitlemisettevõtja tegeleb alkoholi </w:t>
      </w:r>
      <w:r w:rsidR="000B2663">
        <w:rPr>
          <w:rFonts w:cs="Times New Roman"/>
          <w:color w:val="000000" w:themeColor="text1"/>
          <w:szCs w:val="24"/>
        </w:rPr>
        <w:t xml:space="preserve">hulgimüügi ning tööstusliku tootmise ja töötlemisega. </w:t>
      </w:r>
      <w:r w:rsidR="00EA54FA">
        <w:rPr>
          <w:rFonts w:cs="Times New Roman"/>
          <w:color w:val="000000" w:themeColor="text1"/>
          <w:szCs w:val="24"/>
        </w:rPr>
        <w:t xml:space="preserve">Tegemist on kriteeriumiga, mis lisati </w:t>
      </w:r>
      <w:r w:rsidR="00E033A5">
        <w:rPr>
          <w:rFonts w:cs="Times New Roman"/>
          <w:color w:val="000000" w:themeColor="text1"/>
          <w:szCs w:val="24"/>
        </w:rPr>
        <w:t xml:space="preserve">poliitilise otsustuse tulemusena, arvestades </w:t>
      </w:r>
      <w:r w:rsidR="00E033A5" w:rsidRPr="001C15B5">
        <w:rPr>
          <w:rFonts w:cs="Times New Roman"/>
          <w:szCs w:val="24"/>
        </w:rPr>
        <w:t>Regionaal- ja Põllumajandusministeeriumi</w:t>
      </w:r>
      <w:r w:rsidR="00E033A5">
        <w:rPr>
          <w:rFonts w:cs="Times New Roman"/>
          <w:szCs w:val="24"/>
        </w:rPr>
        <w:t xml:space="preserve"> sisendit</w:t>
      </w:r>
      <w:r w:rsidR="00B9710F">
        <w:rPr>
          <w:rFonts w:cs="Times New Roman"/>
          <w:szCs w:val="24"/>
        </w:rPr>
        <w:t xml:space="preserve"> eelnõu koostajatele</w:t>
      </w:r>
      <w:r w:rsidR="00E033A5">
        <w:rPr>
          <w:rFonts w:cs="Times New Roman"/>
          <w:szCs w:val="24"/>
        </w:rPr>
        <w:t>.</w:t>
      </w:r>
    </w:p>
    <w:p w14:paraId="05368BFF" w14:textId="0601DEC8" w:rsidR="1E88A61D" w:rsidRPr="00661BC4" w:rsidRDefault="1E88A61D" w:rsidP="00713977">
      <w:pPr>
        <w:rPr>
          <w:rFonts w:cs="Times New Roman"/>
          <w:color w:val="000000" w:themeColor="text1"/>
          <w:szCs w:val="24"/>
        </w:rPr>
      </w:pPr>
      <w:r w:rsidRPr="00661BC4">
        <w:rPr>
          <w:rFonts w:cs="Times New Roman"/>
          <w:color w:val="000000" w:themeColor="text1"/>
          <w:szCs w:val="24"/>
        </w:rPr>
        <w:t>Määruse</w:t>
      </w:r>
      <w:r w:rsidRPr="004D0C31">
        <w:rPr>
          <w:rFonts w:cs="Times New Roman"/>
          <w:color w:val="000000" w:themeColor="text1"/>
          <w:szCs w:val="24"/>
        </w:rPr>
        <w:t xml:space="preserve"> </w:t>
      </w:r>
      <w:r w:rsidR="004D0C31" w:rsidRPr="00FC72AC">
        <w:rPr>
          <w:rFonts w:cs="Times New Roman"/>
          <w:color w:val="000000" w:themeColor="text1"/>
          <w:szCs w:val="24"/>
        </w:rPr>
        <w:t>(EÜ) nr</w:t>
      </w:r>
      <w:r w:rsidRPr="008E0661">
        <w:rPr>
          <w:rFonts w:cs="Times New Roman"/>
          <w:color w:val="000000" w:themeColor="text1"/>
          <w:szCs w:val="24"/>
        </w:rPr>
        <w:t xml:space="preserve"> </w:t>
      </w:r>
      <w:r w:rsidRPr="00661BC4">
        <w:rPr>
          <w:rFonts w:cs="Times New Roman"/>
          <w:color w:val="000000" w:themeColor="text1"/>
          <w:szCs w:val="24"/>
        </w:rPr>
        <w:t xml:space="preserve">178/2002 artikli 3 punkti 2 </w:t>
      </w:r>
      <w:r w:rsidR="006569ED">
        <w:rPr>
          <w:rFonts w:cs="Times New Roman"/>
          <w:color w:val="000000" w:themeColor="text1"/>
          <w:szCs w:val="24"/>
        </w:rPr>
        <w:t>kohaselt</w:t>
      </w:r>
      <w:r w:rsidRPr="00661BC4">
        <w:rPr>
          <w:rFonts w:cs="Times New Roman"/>
          <w:color w:val="000000" w:themeColor="text1"/>
          <w:szCs w:val="24"/>
        </w:rPr>
        <w:t xml:space="preserve"> on toidukäitlemisettevõtja </w:t>
      </w:r>
      <w:r w:rsidRPr="00FC72AC">
        <w:rPr>
          <w:rFonts w:cs="Times New Roman"/>
          <w:color w:val="000000" w:themeColor="text1"/>
          <w:szCs w:val="24"/>
        </w:rPr>
        <w:t>„avalik või eraõiguslik kasumit taotlev või kasumitaotluseta juriidiline isik, kes on seotud toidu ükskõik millisel tootmis-, töötlemis- või turustusetapil toimuva mis tahes tegevusega“</w:t>
      </w:r>
      <w:r w:rsidRPr="00661BC4">
        <w:rPr>
          <w:rFonts w:cs="Times New Roman"/>
          <w:color w:val="000000" w:themeColor="text1"/>
          <w:szCs w:val="24"/>
        </w:rPr>
        <w:t xml:space="preserve">. </w:t>
      </w:r>
      <w:r w:rsidR="006569ED">
        <w:rPr>
          <w:rFonts w:cs="Times New Roman"/>
          <w:color w:val="000000" w:themeColor="text1"/>
          <w:szCs w:val="24"/>
        </w:rPr>
        <w:t>Selle</w:t>
      </w:r>
      <w:r w:rsidRPr="00661BC4">
        <w:rPr>
          <w:rFonts w:cs="Times New Roman"/>
          <w:color w:val="000000" w:themeColor="text1"/>
          <w:szCs w:val="24"/>
        </w:rPr>
        <w:t xml:space="preserve"> definitsiooni kohaselt on tegemist ükskõik millise toidu tootmis-</w:t>
      </w:r>
      <w:r w:rsidR="006569ED">
        <w:rPr>
          <w:rFonts w:cs="Times New Roman"/>
          <w:color w:val="000000" w:themeColor="text1"/>
          <w:szCs w:val="24"/>
        </w:rPr>
        <w:t>,</w:t>
      </w:r>
      <w:r w:rsidRPr="00661BC4">
        <w:rPr>
          <w:rFonts w:cs="Times New Roman"/>
          <w:color w:val="000000" w:themeColor="text1"/>
          <w:szCs w:val="24"/>
        </w:rPr>
        <w:t xml:space="preserve"> töötlemis- või turustusetapi</w:t>
      </w:r>
      <w:r w:rsidR="006569ED">
        <w:rPr>
          <w:rFonts w:cs="Times New Roman"/>
          <w:color w:val="000000" w:themeColor="text1"/>
          <w:szCs w:val="24"/>
        </w:rPr>
        <w:t>s</w:t>
      </w:r>
      <w:r w:rsidRPr="00661BC4">
        <w:rPr>
          <w:rFonts w:cs="Times New Roman"/>
          <w:color w:val="000000" w:themeColor="text1"/>
          <w:szCs w:val="24"/>
        </w:rPr>
        <w:t xml:space="preserve"> toimuva mis tahes tegevusega, kuid NIS2</w:t>
      </w:r>
      <w:r w:rsidR="006569ED">
        <w:rPr>
          <w:rFonts w:cs="Times New Roman"/>
          <w:color w:val="000000" w:themeColor="text1"/>
          <w:szCs w:val="24"/>
        </w:rPr>
        <w:t>-</w:t>
      </w:r>
      <w:r w:rsidRPr="00661BC4">
        <w:rPr>
          <w:rFonts w:cs="Times New Roman"/>
          <w:color w:val="000000" w:themeColor="text1"/>
          <w:szCs w:val="24"/>
        </w:rPr>
        <w:t>direktiiv näeb ette, et NIS2</w:t>
      </w:r>
      <w:r w:rsidR="006569ED">
        <w:rPr>
          <w:rFonts w:cs="Times New Roman"/>
          <w:color w:val="000000" w:themeColor="text1"/>
          <w:szCs w:val="24"/>
        </w:rPr>
        <w:t>-</w:t>
      </w:r>
      <w:r w:rsidRPr="00661BC4">
        <w:rPr>
          <w:rFonts w:cs="Times New Roman"/>
          <w:color w:val="000000" w:themeColor="text1"/>
          <w:szCs w:val="24"/>
        </w:rPr>
        <w:t xml:space="preserve">direktiivi </w:t>
      </w:r>
      <w:r w:rsidR="006569ED">
        <w:rPr>
          <w:rFonts w:cs="Times New Roman"/>
          <w:color w:val="000000" w:themeColor="text1"/>
          <w:szCs w:val="24"/>
        </w:rPr>
        <w:t>kohaldamisalasse kuulu</w:t>
      </w:r>
      <w:r w:rsidR="00E931DA">
        <w:rPr>
          <w:rFonts w:cs="Times New Roman"/>
          <w:color w:val="000000" w:themeColor="text1"/>
          <w:szCs w:val="24"/>
        </w:rPr>
        <w:t>vad</w:t>
      </w:r>
      <w:r w:rsidRPr="00661BC4">
        <w:rPr>
          <w:rFonts w:cs="Times New Roman"/>
          <w:color w:val="000000" w:themeColor="text1"/>
          <w:szCs w:val="24"/>
        </w:rPr>
        <w:t xml:space="preserve"> ainult hulgimüük, tööstuslik tootmine ja töötlemine. Sellest on kommenteeritava punkti sõnastamisel</w:t>
      </w:r>
      <w:r w:rsidR="006569ED" w:rsidRPr="006569ED">
        <w:rPr>
          <w:rFonts w:cs="Times New Roman"/>
          <w:color w:val="000000" w:themeColor="text1"/>
          <w:szCs w:val="24"/>
        </w:rPr>
        <w:t xml:space="preserve"> </w:t>
      </w:r>
      <w:r w:rsidR="006569ED" w:rsidRPr="00661BC4">
        <w:rPr>
          <w:rFonts w:cs="Times New Roman"/>
          <w:color w:val="000000" w:themeColor="text1"/>
          <w:szCs w:val="24"/>
        </w:rPr>
        <w:t>ka lähtutud</w:t>
      </w:r>
      <w:r w:rsidRPr="00661BC4">
        <w:rPr>
          <w:rFonts w:cs="Times New Roman"/>
          <w:color w:val="000000" w:themeColor="text1"/>
          <w:szCs w:val="24"/>
        </w:rPr>
        <w:t>. Eeld</w:t>
      </w:r>
      <w:r w:rsidR="006569ED">
        <w:rPr>
          <w:rFonts w:cs="Times New Roman"/>
          <w:color w:val="000000" w:themeColor="text1"/>
          <w:szCs w:val="24"/>
        </w:rPr>
        <w:t>atavasti ei kuulu</w:t>
      </w:r>
      <w:r w:rsidRPr="00661BC4">
        <w:rPr>
          <w:rFonts w:cs="Times New Roman"/>
          <w:color w:val="000000" w:themeColor="text1"/>
          <w:szCs w:val="24"/>
        </w:rPr>
        <w:t xml:space="preserve"> kommenteeritava punkti </w:t>
      </w:r>
      <w:r w:rsidR="006569ED">
        <w:rPr>
          <w:rFonts w:cs="Times New Roman"/>
          <w:color w:val="000000" w:themeColor="text1"/>
          <w:szCs w:val="24"/>
        </w:rPr>
        <w:t>kohaldamisalasse</w:t>
      </w:r>
      <w:r w:rsidRPr="00661BC4">
        <w:rPr>
          <w:rFonts w:cs="Times New Roman"/>
          <w:color w:val="000000" w:themeColor="text1"/>
          <w:szCs w:val="24"/>
        </w:rPr>
        <w:t xml:space="preserve"> näiteks jaemüük – see on sama määruse artikli 3 punkti 7 kohaselt „</w:t>
      </w:r>
      <w:r w:rsidRPr="00FC72AC">
        <w:rPr>
          <w:rFonts w:cs="Times New Roman"/>
          <w:color w:val="000000" w:themeColor="text1"/>
          <w:szCs w:val="24"/>
        </w:rPr>
        <w:t xml:space="preserve">toidu </w:t>
      </w:r>
      <w:r w:rsidRPr="00F05A31">
        <w:rPr>
          <w:rFonts w:cs="Times New Roman"/>
          <w:color w:val="000000" w:themeColor="text1"/>
          <w:szCs w:val="24"/>
        </w:rPr>
        <w:t>käitlemine ja/või töötlemine ning toidu hoiustamine müügikohas või tarnimine lõpptarbijale, kaasa arvatud jaotusterminalid, toitlustusettevõtjad, tehasesööklad, asutuste toitlustusettevõtjad, restoranid ja muud samalaadsed toiduteenust pakkuvad ettevõtjad, kauplused, selvehallide jaotuskeskused ja hulgimüügipunktid“</w:t>
      </w:r>
      <w:r w:rsidRPr="00661BC4">
        <w:rPr>
          <w:rFonts w:cs="Times New Roman"/>
          <w:color w:val="000000" w:themeColor="text1"/>
          <w:szCs w:val="24"/>
        </w:rPr>
        <w:t>. Selles definitsioonis on mainitud ka hulgimüügipunkte, kuid se</w:t>
      </w:r>
      <w:r w:rsidR="009779E9">
        <w:rPr>
          <w:rFonts w:cs="Times New Roman"/>
          <w:color w:val="000000" w:themeColor="text1"/>
          <w:szCs w:val="24"/>
        </w:rPr>
        <w:t>l</w:t>
      </w:r>
      <w:r w:rsidRPr="00661BC4">
        <w:rPr>
          <w:rFonts w:cs="Times New Roman"/>
          <w:color w:val="000000" w:themeColor="text1"/>
          <w:szCs w:val="24"/>
        </w:rPr>
        <w:t xml:space="preserve"> asjaolu</w:t>
      </w:r>
      <w:r w:rsidR="009779E9">
        <w:rPr>
          <w:rFonts w:cs="Times New Roman"/>
          <w:color w:val="000000" w:themeColor="text1"/>
          <w:szCs w:val="24"/>
        </w:rPr>
        <w:t>l</w:t>
      </w:r>
      <w:r w:rsidRPr="00661BC4">
        <w:rPr>
          <w:rFonts w:cs="Times New Roman"/>
          <w:color w:val="000000" w:themeColor="text1"/>
          <w:szCs w:val="24"/>
        </w:rPr>
        <w:t xml:space="preserve"> ei o</w:t>
      </w:r>
      <w:r w:rsidR="009779E9">
        <w:rPr>
          <w:rFonts w:cs="Times New Roman"/>
          <w:color w:val="000000" w:themeColor="text1"/>
          <w:szCs w:val="24"/>
        </w:rPr>
        <w:t>le</w:t>
      </w:r>
      <w:r w:rsidRPr="00661BC4">
        <w:rPr>
          <w:rFonts w:cs="Times New Roman"/>
          <w:color w:val="000000" w:themeColor="text1"/>
          <w:szCs w:val="24"/>
        </w:rPr>
        <w:t xml:space="preserve"> siin</w:t>
      </w:r>
      <w:r w:rsidR="009779E9">
        <w:rPr>
          <w:rFonts w:cs="Times New Roman"/>
          <w:color w:val="000000" w:themeColor="text1"/>
          <w:szCs w:val="24"/>
        </w:rPr>
        <w:t>juures</w:t>
      </w:r>
      <w:r w:rsidRPr="00661BC4">
        <w:rPr>
          <w:rFonts w:cs="Times New Roman"/>
          <w:color w:val="000000" w:themeColor="text1"/>
          <w:szCs w:val="24"/>
        </w:rPr>
        <w:t xml:space="preserve"> täh</w:t>
      </w:r>
      <w:r w:rsidR="00E931DA">
        <w:rPr>
          <w:rFonts w:cs="Times New Roman"/>
          <w:color w:val="000000" w:themeColor="text1"/>
          <w:szCs w:val="24"/>
        </w:rPr>
        <w:t>ts</w:t>
      </w:r>
      <w:r w:rsidRPr="00661BC4">
        <w:rPr>
          <w:rFonts w:cs="Times New Roman"/>
          <w:color w:val="000000" w:themeColor="text1"/>
          <w:szCs w:val="24"/>
        </w:rPr>
        <w:t>ust, kuna definitsiooni mõte tundub olevat, et see toit on mõeldud müümiseks lõpptarbijale, kes on sama määruse artikli 3 punkti 18 kohaselt „</w:t>
      </w:r>
      <w:r w:rsidRPr="00F05A31">
        <w:rPr>
          <w:rFonts w:cs="Times New Roman"/>
          <w:color w:val="000000" w:themeColor="text1"/>
          <w:szCs w:val="24"/>
        </w:rPr>
        <w:t>toidu tarbija, kes ei kasuta kõnealust toitu toidukäitlemistoimingus või sellega seotud tegevuses“</w:t>
      </w:r>
      <w:r w:rsidRPr="00661BC4">
        <w:rPr>
          <w:rFonts w:cs="Times New Roman"/>
          <w:color w:val="000000" w:themeColor="text1"/>
          <w:szCs w:val="24"/>
        </w:rPr>
        <w:t>.</w:t>
      </w:r>
    </w:p>
    <w:p w14:paraId="3A56A4D9" w14:textId="24C231F5" w:rsidR="1E88A61D" w:rsidRPr="00661BC4" w:rsidRDefault="072AFA39" w:rsidP="00713977">
      <w:pPr>
        <w:rPr>
          <w:rFonts w:cs="Times New Roman"/>
          <w:color w:val="000000" w:themeColor="text1"/>
        </w:rPr>
      </w:pPr>
      <w:r w:rsidRPr="00661BC4">
        <w:rPr>
          <w:rFonts w:cs="Times New Roman"/>
          <w:color w:val="000000" w:themeColor="text1"/>
        </w:rPr>
        <w:t xml:space="preserve">Kui </w:t>
      </w:r>
      <w:r w:rsidR="00620595">
        <w:rPr>
          <w:rFonts w:cs="Times New Roman"/>
          <w:color w:val="000000" w:themeColor="text1"/>
        </w:rPr>
        <w:t>võrrelda</w:t>
      </w:r>
      <w:r w:rsidR="00A125CB">
        <w:rPr>
          <w:rFonts w:cs="Times New Roman"/>
          <w:color w:val="000000" w:themeColor="text1"/>
        </w:rPr>
        <w:t xml:space="preserve"> termini</w:t>
      </w:r>
      <w:r w:rsidRPr="00661BC4">
        <w:rPr>
          <w:rFonts w:cs="Times New Roman"/>
          <w:color w:val="000000" w:themeColor="text1"/>
        </w:rPr>
        <w:t xml:space="preserve"> </w:t>
      </w:r>
      <w:r w:rsidR="00A125CB">
        <w:rPr>
          <w:rFonts w:cs="Times New Roman"/>
          <w:color w:val="000000" w:themeColor="text1"/>
        </w:rPr>
        <w:t>„</w:t>
      </w:r>
      <w:r w:rsidRPr="00661BC4">
        <w:rPr>
          <w:rFonts w:cs="Times New Roman"/>
          <w:color w:val="000000" w:themeColor="text1"/>
        </w:rPr>
        <w:t>hulgimüü</w:t>
      </w:r>
      <w:r w:rsidR="00A125CB">
        <w:rPr>
          <w:rFonts w:cs="Times New Roman"/>
          <w:color w:val="000000" w:themeColor="text1"/>
        </w:rPr>
        <w:t>k“ tähendust</w:t>
      </w:r>
      <w:r w:rsidRPr="00661BC4">
        <w:rPr>
          <w:rFonts w:cs="Times New Roman"/>
          <w:color w:val="000000" w:themeColor="text1"/>
        </w:rPr>
        <w:t xml:space="preserve"> </w:t>
      </w:r>
      <w:r w:rsidR="00A125CB">
        <w:rPr>
          <w:rFonts w:cs="Times New Roman"/>
          <w:color w:val="000000" w:themeColor="text1"/>
        </w:rPr>
        <w:t xml:space="preserve">selle termini </w:t>
      </w:r>
      <w:r w:rsidRPr="00661BC4">
        <w:rPr>
          <w:rFonts w:cs="Times New Roman"/>
          <w:color w:val="000000" w:themeColor="text1"/>
        </w:rPr>
        <w:t>Eesti õigusaktides</w:t>
      </w:r>
      <w:r w:rsidR="00A125CB">
        <w:rPr>
          <w:rFonts w:cs="Times New Roman"/>
          <w:color w:val="000000" w:themeColor="text1"/>
        </w:rPr>
        <w:t xml:space="preserve"> sätestatud tähendusega</w:t>
      </w:r>
      <w:r w:rsidRPr="00661BC4">
        <w:rPr>
          <w:rFonts w:cs="Times New Roman"/>
          <w:color w:val="000000" w:themeColor="text1"/>
        </w:rPr>
        <w:t xml:space="preserve">, siis </w:t>
      </w:r>
      <w:r w:rsidR="00356E30">
        <w:rPr>
          <w:rFonts w:cs="Times New Roman"/>
          <w:color w:val="000000" w:themeColor="text1"/>
        </w:rPr>
        <w:t>see</w:t>
      </w:r>
      <w:r w:rsidRPr="00661BC4">
        <w:rPr>
          <w:rFonts w:cs="Times New Roman"/>
          <w:color w:val="000000" w:themeColor="text1"/>
        </w:rPr>
        <w:t xml:space="preserve"> </w:t>
      </w:r>
      <w:r w:rsidR="51F38194" w:rsidRPr="00661BC4">
        <w:rPr>
          <w:rFonts w:cs="Times New Roman"/>
          <w:color w:val="000000" w:themeColor="text1"/>
        </w:rPr>
        <w:t>on</w:t>
      </w:r>
      <w:r w:rsidRPr="00661BC4">
        <w:rPr>
          <w:rFonts w:cs="Times New Roman"/>
          <w:color w:val="000000" w:themeColor="text1"/>
        </w:rPr>
        <w:t xml:space="preserve"> müük isikule, kes ei ole tarbija tarbijakaitseseaduse tähenduses. Vt alkoholiseaduse § 3 l</w:t>
      </w:r>
      <w:r w:rsidR="00097C3D">
        <w:rPr>
          <w:rFonts w:cs="Times New Roman"/>
          <w:color w:val="000000" w:themeColor="text1"/>
        </w:rPr>
        <w:t>õike</w:t>
      </w:r>
      <w:r w:rsidRPr="00661BC4">
        <w:rPr>
          <w:rFonts w:cs="Times New Roman"/>
          <w:color w:val="000000" w:themeColor="text1"/>
        </w:rPr>
        <w:t xml:space="preserve"> 1 punkt 4: „</w:t>
      </w:r>
      <w:r w:rsidRPr="00F05A31">
        <w:rPr>
          <w:rFonts w:cs="Times New Roman"/>
          <w:color w:val="000000" w:themeColor="text1"/>
        </w:rPr>
        <w:t>Alkoholi käitlemiseks loetakse selle toidugrupi suhtes teostatavad järgmised toimingud: müügiks pakkumine või müük ühelt ettevõtjalt teisele ettevõtjale või muule isikule, kes ei ole tarbija tarbijakaitseseaduse tähenduses (edaspidi hulgimüük)“</w:t>
      </w:r>
      <w:r w:rsidRPr="00661BC4">
        <w:rPr>
          <w:rFonts w:cs="Times New Roman"/>
          <w:color w:val="000000" w:themeColor="text1"/>
        </w:rPr>
        <w:t>. Sama lõike punkti 5 kohaselt on jaemüügiks „</w:t>
      </w:r>
      <w:r w:rsidRPr="00F05A31">
        <w:rPr>
          <w:rFonts w:cs="Times New Roman"/>
          <w:color w:val="000000" w:themeColor="text1"/>
        </w:rPr>
        <w:t>müügiks pakkumine, müük või mis tahes võlaõigusliku lepingu sõlmimine või mis tahes õiguslikul alusel majandustegevuse raames kättesaadavaks tegemine või üleandmine tarbijale tarbijakaitseseaduse tähenduses (edaspidi jaemüük)“</w:t>
      </w:r>
      <w:r w:rsidRPr="00661BC4">
        <w:rPr>
          <w:rFonts w:cs="Times New Roman"/>
          <w:color w:val="000000" w:themeColor="text1"/>
        </w:rPr>
        <w:t>.</w:t>
      </w:r>
      <w:r w:rsidR="3AB1D2F8" w:rsidRPr="00661BC4">
        <w:rPr>
          <w:rFonts w:cs="Times New Roman"/>
          <w:color w:val="000000" w:themeColor="text1"/>
        </w:rPr>
        <w:t xml:space="preserve"> Turupraktikast </w:t>
      </w:r>
      <w:r w:rsidR="007F65B5">
        <w:rPr>
          <w:rFonts w:cs="Times New Roman"/>
          <w:color w:val="000000" w:themeColor="text1"/>
        </w:rPr>
        <w:t>lähtudes</w:t>
      </w:r>
      <w:r w:rsidR="3AB1D2F8" w:rsidRPr="00661BC4">
        <w:rPr>
          <w:rFonts w:cs="Times New Roman"/>
          <w:color w:val="000000" w:themeColor="text1"/>
        </w:rPr>
        <w:t xml:space="preserve"> tuleb </w:t>
      </w:r>
      <w:r w:rsidR="007F65B5">
        <w:rPr>
          <w:rFonts w:cs="Times New Roman"/>
          <w:color w:val="000000" w:themeColor="text1"/>
        </w:rPr>
        <w:t>lisaks</w:t>
      </w:r>
      <w:r w:rsidR="3AB1D2F8" w:rsidRPr="00661BC4">
        <w:rPr>
          <w:rFonts w:cs="Times New Roman"/>
          <w:color w:val="000000" w:themeColor="text1"/>
        </w:rPr>
        <w:t xml:space="preserve"> arvestada, et hulgimüügi puhul ei saa tegemist olla ka igasuguse juriidilisele isikule/asutusele suunatud müügiga, vaid </w:t>
      </w:r>
      <w:r w:rsidR="0A0AB11F" w:rsidRPr="00661BC4">
        <w:rPr>
          <w:rFonts w:cs="Times New Roman"/>
          <w:color w:val="000000" w:themeColor="text1"/>
        </w:rPr>
        <w:t>eelkõige edasimüügi ja vahendusega</w:t>
      </w:r>
      <w:r w:rsidR="3AB1D2F8" w:rsidRPr="00661BC4">
        <w:rPr>
          <w:rFonts w:cs="Times New Roman"/>
          <w:color w:val="000000" w:themeColor="text1"/>
        </w:rPr>
        <w:t xml:space="preserve"> tööstus- ja kaubanduslikele tarbijatele, asutustele </w:t>
      </w:r>
      <w:r w:rsidR="00EA1EDD">
        <w:rPr>
          <w:rFonts w:cs="Times New Roman"/>
          <w:color w:val="000000" w:themeColor="text1"/>
        </w:rPr>
        <w:t>ning</w:t>
      </w:r>
      <w:r w:rsidR="3AB1D2F8" w:rsidRPr="00661BC4">
        <w:rPr>
          <w:rFonts w:cs="Times New Roman"/>
          <w:color w:val="000000" w:themeColor="text1"/>
        </w:rPr>
        <w:t xml:space="preserve"> organisatsioonidele</w:t>
      </w:r>
      <w:r w:rsidR="47129193" w:rsidRPr="00661BC4">
        <w:rPr>
          <w:rFonts w:cs="Times New Roman"/>
          <w:color w:val="000000" w:themeColor="text1"/>
        </w:rPr>
        <w:t>.</w:t>
      </w:r>
    </w:p>
    <w:p w14:paraId="56BF3974" w14:textId="11D50A68" w:rsidR="1E88A61D" w:rsidRPr="00661BC4" w:rsidRDefault="072AFA39" w:rsidP="00713977">
      <w:pPr>
        <w:rPr>
          <w:rFonts w:cs="Times New Roman"/>
          <w:color w:val="000000" w:themeColor="text1"/>
        </w:rPr>
      </w:pPr>
      <w:r w:rsidRPr="00661BC4">
        <w:rPr>
          <w:rFonts w:cs="Times New Roman"/>
          <w:color w:val="000000" w:themeColor="text1"/>
        </w:rPr>
        <w:t>Tööstusliku tootmise ja töötlemisega soov</w:t>
      </w:r>
      <w:r w:rsidR="00B54F8F">
        <w:rPr>
          <w:rFonts w:cs="Times New Roman"/>
          <w:color w:val="000000" w:themeColor="text1"/>
        </w:rPr>
        <w:t>itakse</w:t>
      </w:r>
      <w:r w:rsidRPr="00661BC4">
        <w:rPr>
          <w:rFonts w:cs="Times New Roman"/>
          <w:color w:val="000000" w:themeColor="text1"/>
        </w:rPr>
        <w:t xml:space="preserve"> hõlmata ainult suuremamahulisema</w:t>
      </w:r>
      <w:r w:rsidR="009C39D2">
        <w:rPr>
          <w:rFonts w:cs="Times New Roman"/>
          <w:color w:val="000000" w:themeColor="text1"/>
        </w:rPr>
        <w:t>t</w:t>
      </w:r>
      <w:r w:rsidRPr="00661BC4">
        <w:rPr>
          <w:rFonts w:cs="Times New Roman"/>
          <w:color w:val="000000" w:themeColor="text1"/>
        </w:rPr>
        <w:t xml:space="preserve"> toidutootmist ja </w:t>
      </w:r>
      <w:r w:rsidR="00B54F8F">
        <w:rPr>
          <w:rFonts w:cs="Times New Roman"/>
          <w:color w:val="000000" w:themeColor="text1"/>
        </w:rPr>
        <w:t>-</w:t>
      </w:r>
      <w:r w:rsidRPr="00661BC4">
        <w:rPr>
          <w:rFonts w:cs="Times New Roman"/>
          <w:color w:val="000000" w:themeColor="text1"/>
        </w:rPr>
        <w:t>töötlemist – seda tehakse seeläbi, et kommenteeritavas punktis sätestatud üksus peab vastama ka töötajate arvu ja aasta</w:t>
      </w:r>
      <w:r w:rsidR="00062218">
        <w:rPr>
          <w:rFonts w:cs="Times New Roman"/>
          <w:color w:val="000000" w:themeColor="text1"/>
        </w:rPr>
        <w:t>se</w:t>
      </w:r>
      <w:r w:rsidRPr="00661BC4">
        <w:rPr>
          <w:rFonts w:cs="Times New Roman"/>
          <w:color w:val="000000" w:themeColor="text1"/>
        </w:rPr>
        <w:t xml:space="preserve"> bilansimahu või aastakäibe </w:t>
      </w:r>
      <w:r w:rsidR="00522B58">
        <w:rPr>
          <w:rFonts w:cs="Times New Roman"/>
          <w:color w:val="000000" w:themeColor="text1"/>
        </w:rPr>
        <w:t>poolest piirmääradele</w:t>
      </w:r>
      <w:r w:rsidRPr="00661BC4">
        <w:rPr>
          <w:rFonts w:cs="Times New Roman"/>
          <w:color w:val="000000" w:themeColor="text1"/>
        </w:rPr>
        <w:t xml:space="preserve">. </w:t>
      </w:r>
    </w:p>
    <w:p w14:paraId="4FB0A864" w14:textId="68B9FF0A" w:rsidR="1E88A61D" w:rsidRPr="00661BC4" w:rsidRDefault="1E88A61D" w:rsidP="00713977">
      <w:pPr>
        <w:rPr>
          <w:rFonts w:cs="Times New Roman"/>
          <w:color w:val="000000" w:themeColor="text1"/>
          <w:szCs w:val="24"/>
        </w:rPr>
      </w:pPr>
      <w:r w:rsidRPr="00661BC4">
        <w:rPr>
          <w:rFonts w:cs="Times New Roman"/>
          <w:color w:val="000000" w:themeColor="text1"/>
          <w:szCs w:val="24"/>
        </w:rPr>
        <w:t xml:space="preserve">Kommenteeritava punktiga on seotud ka määruse </w:t>
      </w:r>
      <w:r w:rsidR="004D0C31" w:rsidRPr="0001392A">
        <w:rPr>
          <w:rFonts w:cs="Times New Roman"/>
          <w:color w:val="000000" w:themeColor="text1"/>
          <w:szCs w:val="24"/>
        </w:rPr>
        <w:t xml:space="preserve">(EÜ) nr </w:t>
      </w:r>
      <w:r w:rsidRPr="00661BC4">
        <w:rPr>
          <w:rFonts w:cs="Times New Roman"/>
          <w:color w:val="000000" w:themeColor="text1"/>
          <w:szCs w:val="24"/>
        </w:rPr>
        <w:t xml:space="preserve">178/2002 artikli 3 punktis 16 defineeritud </w:t>
      </w:r>
      <w:r w:rsidR="00522B58">
        <w:rPr>
          <w:rFonts w:cs="Times New Roman"/>
          <w:color w:val="000000" w:themeColor="text1"/>
          <w:szCs w:val="24"/>
        </w:rPr>
        <w:t>termin</w:t>
      </w:r>
      <w:r w:rsidRPr="00661BC4">
        <w:rPr>
          <w:rFonts w:cs="Times New Roman"/>
          <w:color w:val="000000" w:themeColor="text1"/>
          <w:szCs w:val="24"/>
        </w:rPr>
        <w:t xml:space="preserve"> </w:t>
      </w:r>
      <w:r w:rsidR="00522B58">
        <w:rPr>
          <w:rFonts w:cs="Times New Roman"/>
          <w:color w:val="000000" w:themeColor="text1"/>
          <w:szCs w:val="24"/>
        </w:rPr>
        <w:t>„</w:t>
      </w:r>
      <w:r w:rsidRPr="00661BC4">
        <w:rPr>
          <w:rFonts w:cs="Times New Roman"/>
          <w:color w:val="000000" w:themeColor="text1"/>
          <w:szCs w:val="24"/>
        </w:rPr>
        <w:t>tootmis- töötlemis- ja turustamisetapid</w:t>
      </w:r>
      <w:r w:rsidR="001E5710">
        <w:rPr>
          <w:rFonts w:cs="Times New Roman"/>
          <w:color w:val="000000" w:themeColor="text1"/>
          <w:szCs w:val="24"/>
        </w:rPr>
        <w:t>“</w:t>
      </w:r>
      <w:r w:rsidRPr="00661BC4">
        <w:rPr>
          <w:rFonts w:cs="Times New Roman"/>
          <w:color w:val="000000" w:themeColor="text1"/>
          <w:szCs w:val="24"/>
        </w:rPr>
        <w:t>: „</w:t>
      </w:r>
      <w:r w:rsidRPr="004C0A9C">
        <w:rPr>
          <w:rFonts w:cs="Times New Roman"/>
          <w:color w:val="000000" w:themeColor="text1"/>
          <w:szCs w:val="24"/>
        </w:rPr>
        <w:t>kõik etapid, kaasa arvatud import, alates toidu esmatootmisest kuni selle hoiustamise, transpordi, müügi või lõpptarbijale tarnimiseni, ning vajaduse korral sööda importimine, tootmine, valmistamine, hoiustamine, transport, turustamine, müük ja tarnimine“</w:t>
      </w:r>
      <w:r w:rsidRPr="00661BC4">
        <w:rPr>
          <w:rFonts w:cs="Times New Roman"/>
          <w:color w:val="000000" w:themeColor="text1"/>
          <w:szCs w:val="24"/>
        </w:rPr>
        <w:t>.</w:t>
      </w:r>
    </w:p>
    <w:p w14:paraId="582955C0" w14:textId="6231939B" w:rsidR="1E88A61D" w:rsidRDefault="1E88A61D" w:rsidP="00713977">
      <w:pPr>
        <w:rPr>
          <w:rFonts w:cs="Times New Roman"/>
          <w:color w:val="000000" w:themeColor="text1"/>
          <w:szCs w:val="24"/>
        </w:rPr>
      </w:pPr>
      <w:r w:rsidRPr="00661BC4">
        <w:rPr>
          <w:rFonts w:cs="Times New Roman"/>
          <w:color w:val="000000" w:themeColor="text1"/>
          <w:szCs w:val="24"/>
        </w:rPr>
        <w:t xml:space="preserve">Kommenteeritavas punktis mainitud tegevused (hulgimüük, tööstuslik tootmine ja töötlemine) on alternatiivid. </w:t>
      </w:r>
    </w:p>
    <w:p w14:paraId="62215EFD" w14:textId="78646483" w:rsidR="000045D5" w:rsidRPr="00661BC4" w:rsidRDefault="000045D5" w:rsidP="00713977">
      <w:pPr>
        <w:rPr>
          <w:rFonts w:cs="Times New Roman"/>
          <w:color w:val="000000" w:themeColor="text1"/>
          <w:szCs w:val="24"/>
        </w:rPr>
      </w:pPr>
      <w:r>
        <w:rPr>
          <w:rFonts w:cs="Times New Roman"/>
          <w:color w:val="000000" w:themeColor="text1"/>
          <w:szCs w:val="24"/>
        </w:rPr>
        <w:lastRenderedPageBreak/>
        <w:t xml:space="preserve">Punktis mainitud tegevuste </w:t>
      </w:r>
      <w:r w:rsidRPr="00661BC4">
        <w:rPr>
          <w:rFonts w:cs="Times New Roman"/>
          <w:color w:val="000000" w:themeColor="text1"/>
          <w:szCs w:val="24"/>
        </w:rPr>
        <w:t>(hulgimüük, tööstuslik tootmine ja töötlemine)</w:t>
      </w:r>
      <w:r>
        <w:rPr>
          <w:rFonts w:cs="Times New Roman"/>
          <w:color w:val="000000" w:themeColor="text1"/>
          <w:szCs w:val="24"/>
        </w:rPr>
        <w:t xml:space="preserve"> osutamisest saadav aastakäive peab olema vähemalt 50% toidukäitlemisettevõtja aastakäibest. Vastav kriteerium lisandus poliitilise otsusutuse tulemusena, arvestades avalikul kooskõlastusel olnud </w:t>
      </w:r>
      <w:r w:rsidRPr="001C15B5">
        <w:rPr>
          <w:rFonts w:cs="Times New Roman"/>
          <w:color w:val="000000" w:themeColor="text1"/>
          <w:szCs w:val="24"/>
        </w:rPr>
        <w:t xml:space="preserve">eelnõule </w:t>
      </w:r>
      <w:r>
        <w:rPr>
          <w:rFonts w:cs="Times New Roman"/>
          <w:color w:val="000000" w:themeColor="text1"/>
          <w:szCs w:val="24"/>
        </w:rPr>
        <w:t>esitatud</w:t>
      </w:r>
      <w:r w:rsidRPr="001C15B5">
        <w:rPr>
          <w:rFonts w:cs="Times New Roman"/>
          <w:color w:val="000000" w:themeColor="text1"/>
          <w:szCs w:val="24"/>
        </w:rPr>
        <w:t xml:space="preserve"> </w:t>
      </w:r>
      <w:r w:rsidRPr="001C15B5">
        <w:rPr>
          <w:rFonts w:cs="Times New Roman"/>
          <w:szCs w:val="24"/>
        </w:rPr>
        <w:t>Regionaal- ja Põllumajandusministeeriumi kooskõlastust ning</w:t>
      </w:r>
      <w:r w:rsidRPr="001C15B5">
        <w:rPr>
          <w:rFonts w:cs="Times New Roman"/>
          <w:color w:val="000000" w:themeColor="text1"/>
          <w:szCs w:val="24"/>
        </w:rPr>
        <w:t xml:space="preserve"> </w:t>
      </w:r>
      <w:r w:rsidRPr="003E72C1">
        <w:rPr>
          <w:rFonts w:cs="Times New Roman"/>
          <w:color w:val="000000" w:themeColor="text1"/>
          <w:szCs w:val="24"/>
        </w:rPr>
        <w:t>Alkoholitootjate ja Maaletoojate Liidu</w:t>
      </w:r>
      <w:r>
        <w:rPr>
          <w:rFonts w:cs="Times New Roman"/>
          <w:color w:val="000000" w:themeColor="text1"/>
          <w:szCs w:val="24"/>
        </w:rPr>
        <w:t>,</w:t>
      </w:r>
      <w:r w:rsidRPr="003E72C1">
        <w:rPr>
          <w:rFonts w:cs="Times New Roman"/>
          <w:color w:val="000000" w:themeColor="text1"/>
          <w:szCs w:val="24"/>
        </w:rPr>
        <w:t xml:space="preserve"> </w:t>
      </w:r>
      <w:r w:rsidRPr="001F0BD1">
        <w:rPr>
          <w:rFonts w:cs="Times New Roman"/>
          <w:color w:val="000000" w:themeColor="text1"/>
          <w:szCs w:val="24"/>
        </w:rPr>
        <w:t>Eesti Kaubandus-Tööstuskoja</w:t>
      </w:r>
      <w:r w:rsidRPr="000F4A31">
        <w:rPr>
          <w:rFonts w:cs="Times New Roman"/>
          <w:color w:val="000000" w:themeColor="text1"/>
          <w:szCs w:val="24"/>
        </w:rPr>
        <w:t xml:space="preserve"> </w:t>
      </w:r>
      <w:r>
        <w:rPr>
          <w:rFonts w:cs="Times New Roman"/>
          <w:color w:val="000000" w:themeColor="text1"/>
          <w:szCs w:val="24"/>
        </w:rPr>
        <w:t>ning Eesti Kaupmeeste Liidu arvamusi Justiits- ja Digiministeeriumile. Protsendi suuruse määramisel võeti eeskuju Leedu küberturvalisuse seadusest.</w:t>
      </w:r>
      <w:r>
        <w:rPr>
          <w:rStyle w:val="Allmrkuseviide"/>
          <w:rFonts w:cs="Times New Roman"/>
          <w:color w:val="000000" w:themeColor="text1"/>
          <w:szCs w:val="24"/>
        </w:rPr>
        <w:footnoteReference w:id="57"/>
      </w:r>
    </w:p>
    <w:p w14:paraId="0BACD47A" w14:textId="77777777" w:rsidR="00474578" w:rsidRPr="00661BC4" w:rsidRDefault="00474578" w:rsidP="00713977">
      <w:pPr>
        <w:rPr>
          <w:rFonts w:cs="Times New Roman"/>
          <w:color w:val="000000" w:themeColor="text1"/>
        </w:rPr>
      </w:pPr>
    </w:p>
    <w:p w14:paraId="2C26D997" w14:textId="68AD0F78" w:rsidR="07CAD7A9" w:rsidRPr="00661BC4" w:rsidRDefault="00F16DFC" w:rsidP="00713977">
      <w:pPr>
        <w:rPr>
          <w:rFonts w:cs="Times New Roman"/>
          <w:color w:val="000000" w:themeColor="text1"/>
          <w:szCs w:val="24"/>
        </w:rPr>
      </w:pPr>
      <w:r>
        <w:rPr>
          <w:rFonts w:cs="Times New Roman"/>
          <w:b/>
          <w:bCs/>
          <w:color w:val="000000" w:themeColor="text1"/>
          <w:szCs w:val="24"/>
        </w:rPr>
        <w:t xml:space="preserve">Eelnõukohane </w:t>
      </w:r>
      <w:r w:rsidR="243FD920" w:rsidRPr="00661BC4">
        <w:rPr>
          <w:rFonts w:cs="Times New Roman"/>
          <w:b/>
          <w:bCs/>
          <w:color w:val="000000" w:themeColor="text1"/>
          <w:szCs w:val="24"/>
        </w:rPr>
        <w:t>KüTS</w:t>
      </w:r>
      <w:r>
        <w:rPr>
          <w:rFonts w:cs="Times New Roman"/>
          <w:b/>
          <w:bCs/>
          <w:color w:val="000000" w:themeColor="text1"/>
          <w:szCs w:val="24"/>
        </w:rPr>
        <w:t>i</w:t>
      </w:r>
      <w:r w:rsidR="243FD920" w:rsidRPr="00661BC4">
        <w:rPr>
          <w:rFonts w:cs="Times New Roman"/>
          <w:b/>
          <w:bCs/>
          <w:color w:val="000000" w:themeColor="text1"/>
          <w:szCs w:val="24"/>
        </w:rPr>
        <w:t xml:space="preserve"> § 3 l</w:t>
      </w:r>
      <w:r>
        <w:rPr>
          <w:rFonts w:cs="Times New Roman"/>
          <w:b/>
          <w:bCs/>
          <w:color w:val="000000" w:themeColor="text1"/>
          <w:szCs w:val="24"/>
        </w:rPr>
        <w:t>õike</w:t>
      </w:r>
      <w:r w:rsidR="243FD920" w:rsidRPr="00661BC4">
        <w:rPr>
          <w:rFonts w:cs="Times New Roman"/>
          <w:b/>
          <w:bCs/>
          <w:color w:val="000000" w:themeColor="text1"/>
          <w:szCs w:val="24"/>
        </w:rPr>
        <w:t xml:space="preserve"> 5 punkt </w:t>
      </w:r>
      <w:r w:rsidR="24F9AC43" w:rsidRPr="00661BC4">
        <w:rPr>
          <w:rFonts w:cs="Times New Roman"/>
          <w:b/>
          <w:bCs/>
          <w:color w:val="000000" w:themeColor="text1"/>
          <w:szCs w:val="24"/>
        </w:rPr>
        <w:t>4</w:t>
      </w:r>
      <w:r w:rsidR="243FD920" w:rsidRPr="00661BC4">
        <w:rPr>
          <w:rFonts w:cs="Times New Roman"/>
          <w:color w:val="000000" w:themeColor="text1"/>
          <w:szCs w:val="24"/>
        </w:rPr>
        <w:t xml:space="preserve"> </w:t>
      </w:r>
      <w:r>
        <w:rPr>
          <w:rFonts w:cs="Times New Roman"/>
          <w:color w:val="000000" w:themeColor="text1"/>
          <w:szCs w:val="24"/>
        </w:rPr>
        <w:t>sätesta</w:t>
      </w:r>
      <w:r w:rsidRPr="00661BC4">
        <w:rPr>
          <w:rFonts w:cs="Times New Roman"/>
          <w:color w:val="000000" w:themeColor="text1"/>
          <w:szCs w:val="24"/>
        </w:rPr>
        <w:t xml:space="preserve">b </w:t>
      </w:r>
      <w:r w:rsidR="243FD920" w:rsidRPr="00661BC4">
        <w:rPr>
          <w:rFonts w:cs="Times New Roman"/>
          <w:color w:val="000000" w:themeColor="text1"/>
          <w:szCs w:val="24"/>
        </w:rPr>
        <w:t xml:space="preserve">olulise üksusena </w:t>
      </w:r>
      <w:r w:rsidR="35D299A7" w:rsidRPr="00661BC4">
        <w:rPr>
          <w:rFonts w:cs="Times New Roman"/>
          <w:color w:val="000000" w:themeColor="text1"/>
          <w:szCs w:val="24"/>
        </w:rPr>
        <w:t xml:space="preserve">teatavate meditsiiniseadmete tootjad, </w:t>
      </w:r>
      <w:r w:rsidR="35D299A7" w:rsidRPr="00560A45">
        <w:rPr>
          <w:rFonts w:cs="Times New Roman"/>
          <w:color w:val="000000" w:themeColor="text1"/>
          <w:szCs w:val="24"/>
        </w:rPr>
        <w:t>v.a KüTS</w:t>
      </w:r>
      <w:r>
        <w:rPr>
          <w:rFonts w:cs="Times New Roman"/>
          <w:color w:val="000000" w:themeColor="text1"/>
          <w:szCs w:val="24"/>
        </w:rPr>
        <w:t>i</w:t>
      </w:r>
      <w:r w:rsidR="35D299A7" w:rsidRPr="00560A45">
        <w:rPr>
          <w:rFonts w:cs="Times New Roman"/>
          <w:color w:val="000000" w:themeColor="text1"/>
          <w:szCs w:val="24"/>
        </w:rPr>
        <w:t xml:space="preserve"> § 3 l</w:t>
      </w:r>
      <w:r>
        <w:rPr>
          <w:rFonts w:cs="Times New Roman"/>
          <w:color w:val="000000" w:themeColor="text1"/>
          <w:szCs w:val="24"/>
        </w:rPr>
        <w:t>õike</w:t>
      </w:r>
      <w:r w:rsidR="35D299A7" w:rsidRPr="00560A45">
        <w:rPr>
          <w:rFonts w:cs="Times New Roman"/>
          <w:color w:val="000000" w:themeColor="text1"/>
          <w:szCs w:val="24"/>
        </w:rPr>
        <w:t xml:space="preserve"> 3 p</w:t>
      </w:r>
      <w:r>
        <w:rPr>
          <w:rFonts w:cs="Times New Roman"/>
          <w:color w:val="000000" w:themeColor="text1"/>
          <w:szCs w:val="24"/>
        </w:rPr>
        <w:t>unktis</w:t>
      </w:r>
      <w:r w:rsidR="35D299A7" w:rsidRPr="00560A45">
        <w:rPr>
          <w:rFonts w:cs="Times New Roman"/>
          <w:color w:val="000000" w:themeColor="text1"/>
          <w:szCs w:val="24"/>
        </w:rPr>
        <w:t xml:space="preserve"> 6 nimetatud meditsiiniseadme tootjad</w:t>
      </w:r>
      <w:r w:rsidR="35D299A7" w:rsidRPr="004C0A9C">
        <w:rPr>
          <w:rFonts w:cs="Times New Roman"/>
          <w:color w:val="000000" w:themeColor="text1"/>
          <w:szCs w:val="24"/>
        </w:rPr>
        <w:t>.</w:t>
      </w:r>
      <w:r w:rsidR="35D299A7" w:rsidRPr="00661BC4">
        <w:rPr>
          <w:rFonts w:cs="Times New Roman"/>
          <w:b/>
          <w:bCs/>
          <w:color w:val="000000" w:themeColor="text1"/>
          <w:szCs w:val="24"/>
        </w:rPr>
        <w:t xml:space="preserve"> </w:t>
      </w:r>
      <w:r w:rsidR="5062BA00" w:rsidRPr="00560A45">
        <w:rPr>
          <w:rFonts w:cs="Times New Roman"/>
          <w:color w:val="000000" w:themeColor="text1"/>
          <w:szCs w:val="24"/>
        </w:rPr>
        <w:t>Täpsemalt on kõnealuse punktiga hõlmatud</w:t>
      </w:r>
      <w:r w:rsidR="5062BA00" w:rsidRPr="00661BC4">
        <w:rPr>
          <w:rFonts w:cs="Times New Roman"/>
          <w:color w:val="000000" w:themeColor="text1"/>
          <w:szCs w:val="24"/>
        </w:rPr>
        <w:t xml:space="preserve"> </w:t>
      </w:r>
      <w:r w:rsidR="35D299A7" w:rsidRPr="00661BC4">
        <w:rPr>
          <w:rFonts w:cs="Times New Roman"/>
          <w:color w:val="000000" w:themeColor="text1"/>
          <w:szCs w:val="24"/>
        </w:rPr>
        <w:t xml:space="preserve">Euroopa Parlamendi ja nõukogu määruse (EL) 2017/745, milles käsitletakse meditsiiniseadmeid, millega muudetakse direktiivi 2001/83/EÜ, määrust (EÜ) nr 178/2002 ja määrust (EÜ) nr 1223/2009 ning millega tunnistatakse kehtetuks nõukogu direktiivid 90/385/EMÜ ja 93/42/EMÜ (ELT L 117, 05.05.2017, lk 1–175), artikli 2 punktis 1 määratletud meditsiiniseadme tootja ning Euroopa Parlamendi ja nõukogu määruse (EL) 2017/746 </w:t>
      </w:r>
      <w:r w:rsidR="35D299A7" w:rsidRPr="00661BC4">
        <w:rPr>
          <w:rFonts w:cs="Times New Roman"/>
          <w:i/>
          <w:iCs/>
          <w:color w:val="000000" w:themeColor="text1"/>
          <w:szCs w:val="24"/>
        </w:rPr>
        <w:t>in vitro</w:t>
      </w:r>
      <w:r w:rsidR="35D299A7" w:rsidRPr="00661BC4">
        <w:rPr>
          <w:rFonts w:cs="Times New Roman"/>
          <w:color w:val="000000" w:themeColor="text1"/>
          <w:szCs w:val="24"/>
        </w:rPr>
        <w:t xml:space="preserve"> diagnostikameditsiiniseadmete kohta ning millega tunnistatakse kehtetuks direktiiv 98/79/EÜ ja komisjoni otsus 2010/227/EL (ELT L 117, 05.05.2017, lk 176–332) artikli 2 punktis 2 määratletud </w:t>
      </w:r>
      <w:r w:rsidR="35D299A7" w:rsidRPr="00661BC4">
        <w:rPr>
          <w:rFonts w:cs="Times New Roman"/>
          <w:i/>
          <w:iCs/>
          <w:color w:val="000000" w:themeColor="text1"/>
          <w:szCs w:val="24"/>
        </w:rPr>
        <w:t>in vitro</w:t>
      </w:r>
      <w:r w:rsidR="35D299A7" w:rsidRPr="00661BC4">
        <w:rPr>
          <w:rFonts w:cs="Times New Roman"/>
          <w:color w:val="000000" w:themeColor="text1"/>
          <w:szCs w:val="24"/>
        </w:rPr>
        <w:t xml:space="preserve"> diagnostikameditsiiniseadme tootja, välja arvatud k</w:t>
      </w:r>
      <w:r w:rsidR="00E13585">
        <w:rPr>
          <w:rFonts w:cs="Times New Roman"/>
          <w:color w:val="000000" w:themeColor="text1"/>
          <w:szCs w:val="24"/>
        </w:rPr>
        <w:t>õne</w:t>
      </w:r>
      <w:r w:rsidR="35D299A7" w:rsidRPr="00661BC4">
        <w:rPr>
          <w:rFonts w:cs="Times New Roman"/>
          <w:color w:val="000000" w:themeColor="text1"/>
          <w:szCs w:val="24"/>
        </w:rPr>
        <w:t>soleva paragrahvi lõike 3 punktis 6 osutatud meditsiiniseadme tootja</w:t>
      </w:r>
      <w:r w:rsidR="00906017">
        <w:rPr>
          <w:rFonts w:cs="Times New Roman"/>
          <w:color w:val="000000" w:themeColor="text1"/>
          <w:szCs w:val="24"/>
        </w:rPr>
        <w:t xml:space="preserve">. </w:t>
      </w:r>
      <w:r w:rsidR="07CAD7A9" w:rsidRPr="00661BC4">
        <w:rPr>
          <w:rFonts w:cs="Times New Roman"/>
          <w:color w:val="000000" w:themeColor="text1"/>
          <w:szCs w:val="24"/>
        </w:rPr>
        <w:t xml:space="preserve">Selline üksus on oluline üksus, kui </w:t>
      </w:r>
      <w:r w:rsidR="00BB38F3">
        <w:rPr>
          <w:rFonts w:cs="Times New Roman"/>
          <w:color w:val="000000" w:themeColor="text1"/>
          <w:szCs w:val="24"/>
        </w:rPr>
        <w:t>see vastab</w:t>
      </w:r>
      <w:r w:rsidR="07CAD7A9" w:rsidRPr="00661BC4">
        <w:rPr>
          <w:rFonts w:cs="Times New Roman"/>
          <w:color w:val="000000" w:themeColor="text1"/>
          <w:szCs w:val="24"/>
        </w:rPr>
        <w:t xml:space="preserve"> ka käesoleva lõike sissejuhatavas osas nimetatud piirmäärad</w:t>
      </w:r>
      <w:r w:rsidR="00BB38F3">
        <w:rPr>
          <w:rFonts w:cs="Times New Roman"/>
          <w:color w:val="000000" w:themeColor="text1"/>
          <w:szCs w:val="24"/>
        </w:rPr>
        <w:t>ele</w:t>
      </w:r>
      <w:r w:rsidR="07CAD7A9" w:rsidRPr="00661BC4">
        <w:rPr>
          <w:rFonts w:cs="Times New Roman"/>
          <w:color w:val="000000" w:themeColor="text1"/>
          <w:szCs w:val="24"/>
        </w:rPr>
        <w:t>.</w:t>
      </w:r>
    </w:p>
    <w:p w14:paraId="3CF54821" w14:textId="33EE0F17" w:rsidR="07CAD7A9" w:rsidRPr="00661BC4" w:rsidRDefault="07CAD7A9" w:rsidP="00713977">
      <w:pPr>
        <w:rPr>
          <w:rFonts w:cs="Times New Roman"/>
          <w:color w:val="000000" w:themeColor="text1"/>
          <w:szCs w:val="24"/>
        </w:rPr>
      </w:pPr>
      <w:r w:rsidRPr="00661BC4">
        <w:rPr>
          <w:rFonts w:cs="Times New Roman"/>
          <w:color w:val="000000" w:themeColor="text1"/>
          <w:szCs w:val="24"/>
        </w:rPr>
        <w:t>Sellega võetakse üle N</w:t>
      </w:r>
      <w:r w:rsidR="1E88A61D" w:rsidRPr="00661BC4">
        <w:rPr>
          <w:rFonts w:cs="Times New Roman"/>
          <w:color w:val="000000" w:themeColor="text1"/>
          <w:szCs w:val="24"/>
        </w:rPr>
        <w:t>IS2</w:t>
      </w:r>
      <w:r w:rsidR="0057785F">
        <w:rPr>
          <w:rFonts w:cs="Times New Roman"/>
          <w:color w:val="000000" w:themeColor="text1"/>
          <w:szCs w:val="24"/>
        </w:rPr>
        <w:t>-</w:t>
      </w:r>
      <w:r w:rsidR="1E88A61D" w:rsidRPr="00661BC4">
        <w:rPr>
          <w:rFonts w:cs="Times New Roman"/>
          <w:color w:val="000000" w:themeColor="text1"/>
          <w:szCs w:val="24"/>
        </w:rPr>
        <w:t xml:space="preserve">direktiivi II lisa </w:t>
      </w:r>
      <w:r w:rsidR="002836CE">
        <w:rPr>
          <w:rFonts w:cs="Times New Roman"/>
          <w:color w:val="000000" w:themeColor="text1"/>
          <w:szCs w:val="24"/>
        </w:rPr>
        <w:t>punkti</w:t>
      </w:r>
      <w:r w:rsidR="1E88A61D" w:rsidRPr="00661BC4">
        <w:rPr>
          <w:rFonts w:cs="Times New Roman"/>
          <w:color w:val="000000" w:themeColor="text1"/>
          <w:szCs w:val="24"/>
        </w:rPr>
        <w:t xml:space="preserve"> 5</w:t>
      </w:r>
      <w:r w:rsidR="002836CE">
        <w:rPr>
          <w:rFonts w:cs="Times New Roman"/>
          <w:color w:val="000000" w:themeColor="text1"/>
          <w:szCs w:val="24"/>
        </w:rPr>
        <w:t xml:space="preserve"> alapunkti </w:t>
      </w:r>
      <w:r w:rsidR="1E88A61D" w:rsidRPr="00661BC4">
        <w:rPr>
          <w:rFonts w:cs="Times New Roman"/>
          <w:color w:val="000000" w:themeColor="text1"/>
          <w:szCs w:val="24"/>
        </w:rPr>
        <w:t>a</w:t>
      </w:r>
      <w:r w:rsidR="002836CE">
        <w:rPr>
          <w:rFonts w:cs="Times New Roman"/>
          <w:color w:val="000000" w:themeColor="text1"/>
          <w:szCs w:val="24"/>
        </w:rPr>
        <w:t xml:space="preserve"> </w:t>
      </w:r>
      <w:r w:rsidR="1E88A61D" w:rsidRPr="00661BC4">
        <w:rPr>
          <w:rFonts w:cs="Times New Roman"/>
          <w:color w:val="000000" w:themeColor="text1"/>
          <w:szCs w:val="24"/>
        </w:rPr>
        <w:t xml:space="preserve">esimene </w:t>
      </w:r>
      <w:r w:rsidR="002836CE">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Euroopa Parlamendi ja nõukogu määruse (EL) 2017/745, milles käsitletakse meditsiiniseadmeid, millega muudetakse direktiivi 2001/83/EÜ, määrust (EÜ) nr 178/2002 ja määrust (EÜ) nr 1223/2009 ning millega tunnistatakse kehtetuks nõukogu direktiivid 90/385/EMÜ ja 93/42/EMÜ (edaspidi </w:t>
      </w:r>
      <w:r w:rsidR="1E88A61D" w:rsidRPr="00661BC4">
        <w:rPr>
          <w:rFonts w:cs="Times New Roman"/>
          <w:color w:val="000000" w:themeColor="text1"/>
          <w:szCs w:val="24"/>
        </w:rPr>
        <w:t xml:space="preserve">määrus </w:t>
      </w:r>
      <w:r w:rsidR="00CC3D73">
        <w:rPr>
          <w:rFonts w:cs="Times New Roman"/>
          <w:color w:val="000000" w:themeColor="text1"/>
          <w:szCs w:val="24"/>
        </w:rPr>
        <w:t>(EL</w:t>
      </w:r>
      <w:r w:rsidR="00515D38">
        <w:rPr>
          <w:rFonts w:cs="Times New Roman"/>
          <w:color w:val="000000" w:themeColor="text1"/>
          <w:szCs w:val="24"/>
        </w:rPr>
        <w:t>)</w:t>
      </w:r>
      <w:r w:rsidR="00CC3D73">
        <w:rPr>
          <w:rFonts w:cs="Times New Roman"/>
          <w:color w:val="000000" w:themeColor="text1"/>
          <w:szCs w:val="24"/>
        </w:rPr>
        <w:t xml:space="preserve"> </w:t>
      </w:r>
      <w:r w:rsidR="1E88A61D" w:rsidRPr="00661BC4">
        <w:rPr>
          <w:rFonts w:cs="Times New Roman"/>
          <w:color w:val="000000" w:themeColor="text1"/>
          <w:szCs w:val="24"/>
        </w:rPr>
        <w:t>2017/745</w:t>
      </w:r>
      <w:r w:rsidR="1E88A61D" w:rsidRPr="00661BC4">
        <w:rPr>
          <w:rFonts w:cs="Times New Roman"/>
          <w:i/>
          <w:iCs/>
          <w:color w:val="000000" w:themeColor="text1"/>
          <w:szCs w:val="24"/>
        </w:rPr>
        <w:t xml:space="preserve">), artikli 2 punktis 1 määratletud meditsiiniseadmeid tootvad üksused ning Euroopa Parlamendi ja nõukogu määruse (EL) 2017/746, </w:t>
      </w:r>
      <w:r w:rsidR="1E88A61D" w:rsidRPr="00661BC4">
        <w:rPr>
          <w:rFonts w:cs="Times New Roman"/>
          <w:color w:val="000000" w:themeColor="text1"/>
          <w:szCs w:val="24"/>
        </w:rPr>
        <w:t>in vitro</w:t>
      </w:r>
      <w:r w:rsidR="1E88A61D" w:rsidRPr="00661BC4">
        <w:rPr>
          <w:rFonts w:cs="Times New Roman"/>
          <w:i/>
          <w:iCs/>
          <w:color w:val="000000" w:themeColor="text1"/>
          <w:szCs w:val="24"/>
        </w:rPr>
        <w:t xml:space="preserve"> diagnostikameditsiiniseadmete kohta ning millega tunnistatakse kehtetuks direktiiv 98/79/EÜ ja komisjoni otsus 2010/227/EL (edaspidi </w:t>
      </w:r>
      <w:r w:rsidR="1E88A61D" w:rsidRPr="00661BC4">
        <w:rPr>
          <w:rFonts w:cs="Times New Roman"/>
          <w:color w:val="000000" w:themeColor="text1"/>
          <w:szCs w:val="24"/>
        </w:rPr>
        <w:t xml:space="preserve">määrus </w:t>
      </w:r>
      <w:r w:rsidR="00CC3D73">
        <w:rPr>
          <w:rFonts w:cs="Times New Roman"/>
          <w:color w:val="000000" w:themeColor="text1"/>
          <w:szCs w:val="24"/>
        </w:rPr>
        <w:t xml:space="preserve">(EL) </w:t>
      </w:r>
      <w:r w:rsidR="1E88A61D" w:rsidRPr="00661BC4">
        <w:rPr>
          <w:rFonts w:cs="Times New Roman"/>
          <w:color w:val="000000" w:themeColor="text1"/>
          <w:szCs w:val="24"/>
        </w:rPr>
        <w:t>2017/746</w:t>
      </w:r>
      <w:r w:rsidR="1E88A61D" w:rsidRPr="00661BC4">
        <w:rPr>
          <w:rFonts w:cs="Times New Roman"/>
          <w:i/>
          <w:iCs/>
          <w:color w:val="000000" w:themeColor="text1"/>
          <w:szCs w:val="24"/>
        </w:rPr>
        <w:t xml:space="preserve">), artikli 2 punktis 2 määratletud </w:t>
      </w:r>
      <w:r w:rsidR="1E88A61D" w:rsidRPr="00661BC4">
        <w:rPr>
          <w:rFonts w:cs="Times New Roman"/>
          <w:color w:val="000000" w:themeColor="text1"/>
          <w:szCs w:val="24"/>
        </w:rPr>
        <w:t>in vitro</w:t>
      </w:r>
      <w:r w:rsidR="1E88A61D" w:rsidRPr="00661BC4">
        <w:rPr>
          <w:rFonts w:cs="Times New Roman"/>
          <w:i/>
          <w:iCs/>
          <w:color w:val="000000" w:themeColor="text1"/>
          <w:szCs w:val="24"/>
        </w:rPr>
        <w:t xml:space="preserve"> diagnostikameditsiiniseadmeid tootvad üksused, välja arvatud [NIS2</w:t>
      </w:r>
      <w:r w:rsidR="002836CE">
        <w:rPr>
          <w:rFonts w:cs="Times New Roman"/>
          <w:i/>
          <w:iCs/>
          <w:color w:val="000000" w:themeColor="text1"/>
          <w:szCs w:val="24"/>
        </w:rPr>
        <w:t>-</w:t>
      </w:r>
      <w:r w:rsidR="1E88A61D" w:rsidRPr="00661BC4">
        <w:rPr>
          <w:rFonts w:cs="Times New Roman"/>
          <w:i/>
          <w:iCs/>
          <w:color w:val="000000" w:themeColor="text1"/>
          <w:szCs w:val="24"/>
        </w:rPr>
        <w:t>direktiivi] I lisa punkti 5 viiendas taandes osutatud meditsiiniseadmeid tootvad üksused</w:t>
      </w:r>
      <w:r w:rsidR="1E88A61D" w:rsidRPr="00661BC4">
        <w:rPr>
          <w:rFonts w:cs="Times New Roman"/>
          <w:color w:val="000000" w:themeColor="text1"/>
          <w:szCs w:val="24"/>
        </w:rPr>
        <w:t>).</w:t>
      </w:r>
    </w:p>
    <w:p w14:paraId="2CCE8470" w14:textId="105394B9" w:rsidR="1E88A61D" w:rsidRPr="00661BC4" w:rsidRDefault="1E88A61D" w:rsidP="00713977">
      <w:pPr>
        <w:rPr>
          <w:rFonts w:cs="Times New Roman"/>
          <w:color w:val="000000" w:themeColor="text1"/>
          <w:szCs w:val="24"/>
        </w:rPr>
      </w:pPr>
      <w:r w:rsidRPr="00661BC4">
        <w:rPr>
          <w:rFonts w:cs="Times New Roman"/>
          <w:color w:val="000000" w:themeColor="text1"/>
          <w:szCs w:val="24"/>
        </w:rPr>
        <w:t xml:space="preserve">Määruse </w:t>
      </w:r>
      <w:r w:rsidR="00CC3D73">
        <w:rPr>
          <w:rFonts w:cs="Times New Roman"/>
          <w:color w:val="000000" w:themeColor="text1"/>
          <w:szCs w:val="24"/>
        </w:rPr>
        <w:t>(EL)</w:t>
      </w:r>
      <w:r w:rsidRPr="00661BC4">
        <w:rPr>
          <w:rFonts w:cs="Times New Roman"/>
          <w:color w:val="000000" w:themeColor="text1"/>
          <w:szCs w:val="24"/>
        </w:rPr>
        <w:t xml:space="preserve"> 2017/745 artikli 2 punkti 1 </w:t>
      </w:r>
      <w:r w:rsidR="002836CE">
        <w:rPr>
          <w:rFonts w:cs="Times New Roman"/>
          <w:color w:val="000000" w:themeColor="text1"/>
          <w:szCs w:val="24"/>
        </w:rPr>
        <w:t xml:space="preserve">kohaselt </w:t>
      </w:r>
      <w:r w:rsidRPr="00661BC4">
        <w:rPr>
          <w:rFonts w:cs="Times New Roman"/>
          <w:color w:val="000000" w:themeColor="text1"/>
          <w:szCs w:val="24"/>
        </w:rPr>
        <w:t xml:space="preserve">on meditsiiniseade </w:t>
      </w:r>
      <w:r w:rsidRPr="00515D38">
        <w:rPr>
          <w:rFonts w:cs="Times New Roman"/>
          <w:color w:val="000000" w:themeColor="text1"/>
          <w:szCs w:val="24"/>
        </w:rPr>
        <w:t>„mis tahes instrument, aparaat, rakendus, tarkvara, implantaat, reagent, materjal või muu ese, mida võib kasutada eraldi või teistega kombineerituna, mille tootja on ette näinud inimeste puhul kasutamiseks ühel või mitmel järgmisel meditsiinilisel eesmärgil:</w:t>
      </w:r>
    </w:p>
    <w:p w14:paraId="27FF9FA9" w14:textId="717D35C6" w:rsidR="1E88A61D" w:rsidRPr="00661BC4" w:rsidRDefault="002836CE"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haiguste diagnoosimiseks, ennetamiseks, seireks, prognoosimiseks, raviks või leevendamiseks;</w:t>
      </w:r>
    </w:p>
    <w:p w14:paraId="3A5202D0" w14:textId="6B84F273" w:rsidR="1E88A61D" w:rsidRPr="00661BC4" w:rsidRDefault="002836CE"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vigastuse või puude diagnoosimiseks, jälgimiseks, ravimiseks, leevendamiseks või kompenseerimiseks;</w:t>
      </w:r>
    </w:p>
    <w:p w14:paraId="4B705DD8" w14:textId="665619FD" w:rsidR="1E88A61D" w:rsidRPr="00661BC4" w:rsidRDefault="002836CE"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kehaosa või füsioloogilise või patoloogilise protsessi või seisundi uurimiseks, asendamiseks või muutmiseks;</w:t>
      </w:r>
    </w:p>
    <w:p w14:paraId="20BE15D4" w14:textId="102FF4A0" w:rsidR="1E88A61D" w:rsidRPr="00661BC4" w:rsidRDefault="002836CE"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inimkehast saadud proovide, sealhulgas loovutatud organite, vere ja kudede </w:t>
      </w:r>
      <w:r w:rsidR="1E88A61D" w:rsidRPr="00661BC4">
        <w:rPr>
          <w:rFonts w:cs="Times New Roman"/>
          <w:i/>
          <w:iCs/>
          <w:color w:val="000000" w:themeColor="text1"/>
          <w:szCs w:val="24"/>
        </w:rPr>
        <w:t>in vitro</w:t>
      </w:r>
      <w:r w:rsidR="1E88A61D" w:rsidRPr="00515D38">
        <w:rPr>
          <w:rFonts w:cs="Times New Roman"/>
          <w:color w:val="000000" w:themeColor="text1"/>
          <w:szCs w:val="24"/>
        </w:rPr>
        <w:t xml:space="preserve"> uurimiseks informatsiooni saamise eesmärgil;</w:t>
      </w:r>
    </w:p>
    <w:p w14:paraId="62ED486A" w14:textId="40D14B09" w:rsidR="1E88A61D" w:rsidRPr="00661BC4" w:rsidRDefault="1E88A61D" w:rsidP="00713977">
      <w:pPr>
        <w:rPr>
          <w:rFonts w:cs="Times New Roman"/>
          <w:color w:val="000000" w:themeColor="text1"/>
          <w:szCs w:val="24"/>
        </w:rPr>
      </w:pPr>
      <w:r w:rsidRPr="00515D38">
        <w:rPr>
          <w:rFonts w:cs="Times New Roman"/>
          <w:color w:val="000000" w:themeColor="text1"/>
          <w:szCs w:val="24"/>
        </w:rPr>
        <w:t>ja mille kavandatud põhitoime inimkehas või -kehale ei ole farmakoloogiline, immunoloogiline või ainevahetuslik mõju avaldamine, kuid mille toimele võib nimetatud mõju kaasa aidata.</w:t>
      </w:r>
    </w:p>
    <w:p w14:paraId="2A986ECA" w14:textId="4C2BE5E3" w:rsidR="1E88A61D" w:rsidRPr="00661BC4" w:rsidRDefault="1E88A61D" w:rsidP="00713977">
      <w:pPr>
        <w:rPr>
          <w:rFonts w:cs="Times New Roman"/>
          <w:color w:val="000000" w:themeColor="text1"/>
          <w:szCs w:val="24"/>
        </w:rPr>
      </w:pPr>
      <w:r w:rsidRPr="00515D38">
        <w:rPr>
          <w:rFonts w:cs="Times New Roman"/>
          <w:color w:val="000000" w:themeColor="text1"/>
          <w:szCs w:val="24"/>
        </w:rPr>
        <w:t>Samuti käsitatakse meditsiiniseadmena järgmisi tooteid:</w:t>
      </w:r>
    </w:p>
    <w:p w14:paraId="13DC78B5" w14:textId="1AC85F51" w:rsidR="1E88A61D" w:rsidRPr="00661BC4" w:rsidRDefault="00CC3D73"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seadmed rasestumise ärahoidmiseks või soodustamiseks;</w:t>
      </w:r>
    </w:p>
    <w:p w14:paraId="0B80881C" w14:textId="13FD5AF4" w:rsidR="1E88A61D" w:rsidRPr="00661BC4" w:rsidRDefault="00CC3D73" w:rsidP="00713977">
      <w:pPr>
        <w:rPr>
          <w:rFonts w:cs="Times New Roman"/>
          <w:color w:val="000000" w:themeColor="text1"/>
          <w:szCs w:val="24"/>
        </w:rPr>
      </w:pPr>
      <w:r>
        <w:rPr>
          <w:rFonts w:cs="Times New Roman"/>
          <w:color w:val="000000" w:themeColor="text1"/>
          <w:szCs w:val="24"/>
        </w:rPr>
        <w:t>–</w:t>
      </w:r>
      <w:r w:rsidR="1E88A61D" w:rsidRPr="00515D38">
        <w:rPr>
          <w:rFonts w:cs="Times New Roman"/>
          <w:color w:val="000000" w:themeColor="text1"/>
          <w:szCs w:val="24"/>
        </w:rPr>
        <w:t xml:space="preserve"> seadmete puhastamiseks, desinfitseerimiseks või steriliseerimiseks ette nähtud tooted, millele on </w:t>
      </w:r>
      <w:r w:rsidR="1E88A61D" w:rsidRPr="00515D38">
        <w:rPr>
          <w:rFonts w:cs="Times New Roman"/>
          <w:color w:val="000000" w:themeColor="text1"/>
          <w:szCs w:val="24"/>
        </w:rPr>
        <w:lastRenderedPageBreak/>
        <w:t>osutatud [määruse 2017/745] artikli 1 lõikes 4 ja käesoleva punkti esimeses lõigus“.</w:t>
      </w:r>
    </w:p>
    <w:p w14:paraId="6D98AD21" w14:textId="799702C7" w:rsidR="1E88A61D" w:rsidRPr="00661BC4" w:rsidRDefault="1E88A61D" w:rsidP="00713977">
      <w:pPr>
        <w:rPr>
          <w:rFonts w:cs="Times New Roman"/>
          <w:color w:val="000000" w:themeColor="text1"/>
          <w:szCs w:val="24"/>
        </w:rPr>
      </w:pPr>
      <w:r w:rsidRPr="00661BC4">
        <w:rPr>
          <w:rFonts w:cs="Times New Roman"/>
          <w:color w:val="000000" w:themeColor="text1"/>
          <w:szCs w:val="24"/>
        </w:rPr>
        <w:t xml:space="preserve">Määruse </w:t>
      </w:r>
      <w:r w:rsidR="00CC3D73">
        <w:rPr>
          <w:rFonts w:cs="Times New Roman"/>
          <w:color w:val="000000" w:themeColor="text1"/>
          <w:szCs w:val="24"/>
        </w:rPr>
        <w:t xml:space="preserve">(EL) </w:t>
      </w:r>
      <w:r w:rsidRPr="00661BC4">
        <w:rPr>
          <w:rFonts w:cs="Times New Roman"/>
          <w:color w:val="000000" w:themeColor="text1"/>
          <w:szCs w:val="24"/>
        </w:rPr>
        <w:t>2017/745 artikli 1 lõike</w:t>
      </w:r>
      <w:r w:rsidR="002836CE">
        <w:rPr>
          <w:rFonts w:cs="Times New Roman"/>
          <w:color w:val="000000" w:themeColor="text1"/>
          <w:szCs w:val="24"/>
        </w:rPr>
        <w:t>s</w:t>
      </w:r>
      <w:r w:rsidRPr="00661BC4">
        <w:rPr>
          <w:rFonts w:cs="Times New Roman"/>
          <w:color w:val="000000" w:themeColor="text1"/>
          <w:szCs w:val="24"/>
        </w:rPr>
        <w:t xml:space="preserve"> 4 </w:t>
      </w:r>
      <w:r w:rsidR="002836CE">
        <w:rPr>
          <w:rFonts w:cs="Times New Roman"/>
          <w:color w:val="000000" w:themeColor="text1"/>
          <w:szCs w:val="24"/>
        </w:rPr>
        <w:t>on sätestatud</w:t>
      </w:r>
      <w:r w:rsidRPr="00661BC4">
        <w:rPr>
          <w:rFonts w:cs="Times New Roman"/>
          <w:color w:val="000000" w:themeColor="text1"/>
          <w:szCs w:val="24"/>
        </w:rPr>
        <w:t>: „[</w:t>
      </w:r>
      <w:r w:rsidRPr="00515D38">
        <w:rPr>
          <w:rFonts w:cs="Times New Roman"/>
          <w:color w:val="000000" w:themeColor="text1"/>
          <w:szCs w:val="24"/>
        </w:rPr>
        <w:t xml:space="preserve">Määruses </w:t>
      </w:r>
      <w:r w:rsidR="00CC3D73">
        <w:rPr>
          <w:rFonts w:cs="Times New Roman"/>
          <w:color w:val="000000" w:themeColor="text1"/>
          <w:szCs w:val="24"/>
        </w:rPr>
        <w:t xml:space="preserve">(EL) </w:t>
      </w:r>
      <w:r w:rsidRPr="00515D38">
        <w:rPr>
          <w:rFonts w:cs="Times New Roman"/>
          <w:color w:val="000000" w:themeColor="text1"/>
          <w:szCs w:val="24"/>
        </w:rPr>
        <w:t>2017/745] osutatakse meditsiiniseadmetele, meditsiiniseadmete abiseadmetele ning [määruse</w:t>
      </w:r>
      <w:r>
        <w:rPr>
          <w:rFonts w:cs="Times New Roman"/>
          <w:color w:val="000000" w:themeColor="text1"/>
          <w:szCs w:val="24"/>
        </w:rPr>
        <w:t xml:space="preserve"> </w:t>
      </w:r>
      <w:r w:rsidR="00CC3D73">
        <w:rPr>
          <w:rFonts w:cs="Times New Roman"/>
          <w:color w:val="000000" w:themeColor="text1"/>
          <w:szCs w:val="24"/>
        </w:rPr>
        <w:t>(EL)</w:t>
      </w:r>
      <w:r w:rsidRPr="00515D38">
        <w:rPr>
          <w:rFonts w:cs="Times New Roman"/>
          <w:color w:val="000000" w:themeColor="text1"/>
          <w:szCs w:val="24"/>
        </w:rPr>
        <w:t xml:space="preserve"> 2017/745] XVI lisas loetletud, mille suhtes [määrust </w:t>
      </w:r>
      <w:r w:rsidR="00CC3D73">
        <w:rPr>
          <w:rFonts w:cs="Times New Roman"/>
          <w:color w:val="000000" w:themeColor="text1"/>
          <w:szCs w:val="24"/>
        </w:rPr>
        <w:t xml:space="preserve">(EL) </w:t>
      </w:r>
      <w:r w:rsidRPr="00515D38">
        <w:rPr>
          <w:rFonts w:cs="Times New Roman"/>
          <w:color w:val="000000" w:themeColor="text1"/>
          <w:szCs w:val="24"/>
        </w:rPr>
        <w:t>2017/745] lõike 2 alusel kohaldatakse, edaspidi kui seadmetele“</w:t>
      </w:r>
      <w:r w:rsidRPr="00661BC4">
        <w:rPr>
          <w:rFonts w:cs="Times New Roman"/>
          <w:color w:val="000000" w:themeColor="text1"/>
          <w:szCs w:val="24"/>
        </w:rPr>
        <w:t>.</w:t>
      </w:r>
    </w:p>
    <w:p w14:paraId="7AD6983C" w14:textId="26571550" w:rsidR="1E88A61D" w:rsidRPr="00661BC4" w:rsidRDefault="1E88A61D" w:rsidP="00713977">
      <w:pPr>
        <w:rPr>
          <w:rFonts w:cs="Times New Roman"/>
          <w:color w:val="000000" w:themeColor="text1"/>
          <w:szCs w:val="24"/>
        </w:rPr>
      </w:pPr>
      <w:r w:rsidRPr="00661BC4">
        <w:rPr>
          <w:rFonts w:cs="Times New Roman"/>
          <w:color w:val="000000" w:themeColor="text1"/>
          <w:szCs w:val="24"/>
        </w:rPr>
        <w:t xml:space="preserve">Määruse </w:t>
      </w:r>
      <w:r w:rsidR="00CC3D73">
        <w:rPr>
          <w:rFonts w:cs="Times New Roman"/>
          <w:color w:val="000000" w:themeColor="text1"/>
          <w:szCs w:val="24"/>
        </w:rPr>
        <w:t>(EL)</w:t>
      </w:r>
      <w:r w:rsidRPr="00661BC4">
        <w:rPr>
          <w:rFonts w:cs="Times New Roman"/>
          <w:color w:val="000000" w:themeColor="text1"/>
          <w:szCs w:val="24"/>
        </w:rPr>
        <w:t xml:space="preserve"> 2017/746 artikli 2 punktis 2 on </w:t>
      </w:r>
      <w:r w:rsidRPr="00661BC4">
        <w:rPr>
          <w:rFonts w:cs="Times New Roman"/>
          <w:i/>
          <w:iCs/>
          <w:color w:val="000000" w:themeColor="text1"/>
          <w:szCs w:val="24"/>
        </w:rPr>
        <w:t>in vitro</w:t>
      </w:r>
      <w:r w:rsidRPr="00661BC4">
        <w:rPr>
          <w:rFonts w:cs="Times New Roman"/>
          <w:color w:val="000000" w:themeColor="text1"/>
          <w:szCs w:val="24"/>
        </w:rPr>
        <w:t xml:space="preserve"> diagnostikameditsiiniseade defineeritud kui: „</w:t>
      </w:r>
      <w:r w:rsidRPr="00515D38">
        <w:rPr>
          <w:rFonts w:cs="Times New Roman"/>
          <w:color w:val="000000" w:themeColor="text1"/>
          <w:szCs w:val="24"/>
        </w:rPr>
        <w:t xml:space="preserve">meditsiiniseade, mis on reagent, reagentaine, kalibraator, kontrollaine, testkomplekt, instrument, aparatuur, vahend, tarkvara või süsteem, mida kasutatakse eraldi või teistega kombineerituna ja mille tootja on ette näinud kasutamiseks inimkehast saadud proovide, sealhulgas loovutatud vere ja kudede </w:t>
      </w:r>
      <w:r w:rsidRPr="00661BC4">
        <w:rPr>
          <w:rFonts w:cs="Times New Roman"/>
          <w:i/>
          <w:iCs/>
          <w:color w:val="000000" w:themeColor="text1"/>
          <w:szCs w:val="24"/>
        </w:rPr>
        <w:t>in vitro</w:t>
      </w:r>
      <w:r w:rsidRPr="00515D38">
        <w:rPr>
          <w:rFonts w:cs="Times New Roman"/>
          <w:color w:val="000000" w:themeColor="text1"/>
          <w:szCs w:val="24"/>
        </w:rPr>
        <w:t xml:space="preserve"> uurimiseks teabe saamiseks ühe või mitme järgmise nähtuse kohta:</w:t>
      </w:r>
    </w:p>
    <w:p w14:paraId="03D34A02" w14:textId="5354DBCC" w:rsidR="1E88A61D" w:rsidRPr="00661BC4" w:rsidRDefault="1E88A61D" w:rsidP="00713977">
      <w:pPr>
        <w:rPr>
          <w:rFonts w:cs="Times New Roman"/>
          <w:color w:val="000000" w:themeColor="text1"/>
          <w:szCs w:val="24"/>
        </w:rPr>
      </w:pPr>
      <w:r w:rsidRPr="00515D38">
        <w:rPr>
          <w:rFonts w:cs="Times New Roman"/>
          <w:color w:val="000000" w:themeColor="text1"/>
          <w:szCs w:val="24"/>
        </w:rPr>
        <w:t>a) füsioloogiline või patoloogiline protsess või seisund;</w:t>
      </w:r>
    </w:p>
    <w:p w14:paraId="5722B6A2" w14:textId="5F75DBF9" w:rsidR="1E88A61D" w:rsidRPr="00661BC4" w:rsidRDefault="1E88A61D" w:rsidP="00713977">
      <w:pPr>
        <w:rPr>
          <w:rFonts w:cs="Times New Roman"/>
          <w:color w:val="000000" w:themeColor="text1"/>
          <w:szCs w:val="24"/>
        </w:rPr>
      </w:pPr>
      <w:r w:rsidRPr="00515D38">
        <w:rPr>
          <w:rFonts w:cs="Times New Roman"/>
          <w:color w:val="000000" w:themeColor="text1"/>
          <w:szCs w:val="24"/>
        </w:rPr>
        <w:t>b) kaasasündinud füüsiline või vaimne puue;</w:t>
      </w:r>
    </w:p>
    <w:p w14:paraId="662664D3" w14:textId="1FB56D32" w:rsidR="1E88A61D" w:rsidRPr="00661BC4" w:rsidRDefault="1E88A61D" w:rsidP="00713977">
      <w:pPr>
        <w:rPr>
          <w:rFonts w:cs="Times New Roman"/>
          <w:color w:val="000000" w:themeColor="text1"/>
          <w:szCs w:val="24"/>
        </w:rPr>
      </w:pPr>
      <w:r w:rsidRPr="00515D38">
        <w:rPr>
          <w:rFonts w:cs="Times New Roman"/>
          <w:color w:val="000000" w:themeColor="text1"/>
          <w:szCs w:val="24"/>
        </w:rPr>
        <w:t>c) eelsoodumus teatava tervisliku seisundi või haiguse tekkeks;</w:t>
      </w:r>
    </w:p>
    <w:p w14:paraId="2B035152" w14:textId="01AEAFD4" w:rsidR="1E88A61D" w:rsidRPr="00661BC4" w:rsidRDefault="1E88A61D" w:rsidP="00713977">
      <w:pPr>
        <w:rPr>
          <w:rFonts w:cs="Times New Roman"/>
          <w:color w:val="000000" w:themeColor="text1"/>
          <w:szCs w:val="24"/>
        </w:rPr>
      </w:pPr>
      <w:r w:rsidRPr="00515D38">
        <w:rPr>
          <w:rFonts w:cs="Times New Roman"/>
          <w:color w:val="000000" w:themeColor="text1"/>
          <w:szCs w:val="24"/>
        </w:rPr>
        <w:t>d) ohutuse ja kokkusobivuse kindlaksmääramiseks võimalikud retsipiendid;</w:t>
      </w:r>
    </w:p>
    <w:p w14:paraId="136260E3" w14:textId="5DF446AF" w:rsidR="1E88A61D" w:rsidRPr="00661BC4" w:rsidRDefault="1E88A61D" w:rsidP="00713977">
      <w:pPr>
        <w:rPr>
          <w:rFonts w:cs="Times New Roman"/>
          <w:color w:val="000000" w:themeColor="text1"/>
          <w:szCs w:val="24"/>
        </w:rPr>
      </w:pPr>
      <w:r w:rsidRPr="00515D38">
        <w:rPr>
          <w:rFonts w:cs="Times New Roman"/>
          <w:color w:val="000000" w:themeColor="text1"/>
          <w:szCs w:val="24"/>
        </w:rPr>
        <w:t>e) ravivastuse või reaktsioonide prognoosimine;</w:t>
      </w:r>
    </w:p>
    <w:p w14:paraId="0F90C882" w14:textId="348B00FD" w:rsidR="1E88A61D" w:rsidRPr="00661BC4" w:rsidRDefault="1E88A61D" w:rsidP="00713977">
      <w:pPr>
        <w:rPr>
          <w:rFonts w:cs="Times New Roman"/>
          <w:color w:val="000000" w:themeColor="text1"/>
          <w:szCs w:val="24"/>
        </w:rPr>
      </w:pPr>
      <w:r w:rsidRPr="00515D38">
        <w:rPr>
          <w:rFonts w:cs="Times New Roman"/>
          <w:color w:val="000000" w:themeColor="text1"/>
          <w:szCs w:val="24"/>
        </w:rPr>
        <w:t>f) ravimeetmete kindlaksmääramine või jälgimine.</w:t>
      </w:r>
    </w:p>
    <w:p w14:paraId="2DB397D5" w14:textId="1A9B64D6" w:rsidR="1E88A61D" w:rsidRPr="00661BC4" w:rsidRDefault="1E88A61D" w:rsidP="00713977">
      <w:pPr>
        <w:rPr>
          <w:rFonts w:cs="Times New Roman"/>
          <w:color w:val="000000" w:themeColor="text1"/>
          <w:szCs w:val="24"/>
        </w:rPr>
      </w:pPr>
      <w:r w:rsidRPr="00661BC4">
        <w:rPr>
          <w:rFonts w:cs="Times New Roman"/>
          <w:i/>
          <w:iCs/>
          <w:color w:val="000000" w:themeColor="text1"/>
          <w:szCs w:val="24"/>
        </w:rPr>
        <w:t>In vitro</w:t>
      </w:r>
      <w:r w:rsidRPr="00515D38">
        <w:rPr>
          <w:rFonts w:cs="Times New Roman"/>
          <w:color w:val="000000" w:themeColor="text1"/>
          <w:szCs w:val="24"/>
        </w:rPr>
        <w:t xml:space="preserve"> diagnostikameditsiiniseadmetena käsitatakse ka proovianumaid“.</w:t>
      </w:r>
    </w:p>
    <w:p w14:paraId="3EC74F6B" w14:textId="735C3D45" w:rsidR="1E88A61D" w:rsidRPr="00661BC4" w:rsidRDefault="1E88A61D" w:rsidP="00713977">
      <w:pPr>
        <w:rPr>
          <w:rFonts w:cs="Times New Roman"/>
          <w:color w:val="000000" w:themeColor="text1"/>
          <w:szCs w:val="24"/>
        </w:rPr>
      </w:pPr>
      <w:r w:rsidRPr="00661BC4">
        <w:rPr>
          <w:rFonts w:cs="Times New Roman"/>
          <w:color w:val="000000" w:themeColor="text1"/>
          <w:szCs w:val="24"/>
        </w:rPr>
        <w:t>Proovianum on defineeritud sama artikli punktis 3 kui „</w:t>
      </w:r>
      <w:r w:rsidRPr="00515D38">
        <w:rPr>
          <w:rFonts w:cs="Times New Roman"/>
          <w:color w:val="000000" w:themeColor="text1"/>
          <w:szCs w:val="24"/>
        </w:rPr>
        <w:t xml:space="preserve">vakumeeritud või vakumeerimata vahend, mille tootja on ette näinud spetsiaalselt inimkehast võetud proovide hoidmiseks ja säilitamiseks </w:t>
      </w:r>
      <w:r w:rsidRPr="00661BC4">
        <w:rPr>
          <w:rFonts w:cs="Times New Roman"/>
          <w:i/>
          <w:iCs/>
          <w:color w:val="000000" w:themeColor="text1"/>
          <w:szCs w:val="24"/>
        </w:rPr>
        <w:t>in vitro</w:t>
      </w:r>
      <w:r w:rsidRPr="00515D38">
        <w:rPr>
          <w:rFonts w:cs="Times New Roman"/>
          <w:color w:val="000000" w:themeColor="text1"/>
          <w:szCs w:val="24"/>
        </w:rPr>
        <w:t xml:space="preserve"> diagnostiliste uuringute eesmärgil“</w:t>
      </w:r>
      <w:r w:rsidRPr="00661BC4">
        <w:rPr>
          <w:rFonts w:cs="Times New Roman"/>
          <w:color w:val="000000" w:themeColor="text1"/>
          <w:szCs w:val="24"/>
        </w:rPr>
        <w:t>.</w:t>
      </w:r>
    </w:p>
    <w:p w14:paraId="289FDE14" w14:textId="77777777" w:rsidR="00560A45" w:rsidRDefault="00560A45" w:rsidP="00713977">
      <w:pPr>
        <w:rPr>
          <w:rFonts w:cs="Times New Roman"/>
          <w:b/>
          <w:bCs/>
          <w:color w:val="000000" w:themeColor="text1"/>
          <w:szCs w:val="24"/>
        </w:rPr>
      </w:pPr>
    </w:p>
    <w:p w14:paraId="07D7C952" w14:textId="7F983989" w:rsidR="1E88A61D" w:rsidRPr="008C4DAC" w:rsidRDefault="002836CE" w:rsidP="00713977">
      <w:pPr>
        <w:rPr>
          <w:rFonts w:cs="Times New Roman"/>
          <w:color w:val="000000" w:themeColor="text1"/>
          <w:szCs w:val="24"/>
        </w:rPr>
      </w:pPr>
      <w:r>
        <w:rPr>
          <w:rFonts w:cs="Times New Roman"/>
          <w:b/>
          <w:bCs/>
          <w:color w:val="000000" w:themeColor="text1"/>
          <w:szCs w:val="24"/>
        </w:rPr>
        <w:t xml:space="preserve">Eelnõukohase </w:t>
      </w:r>
      <w:r w:rsidR="1E88A61D" w:rsidRPr="00661BC4">
        <w:rPr>
          <w:rFonts w:cs="Times New Roman"/>
          <w:b/>
          <w:bCs/>
          <w:color w:val="000000" w:themeColor="text1"/>
          <w:szCs w:val="24"/>
        </w:rPr>
        <w:t>KüTS</w:t>
      </w:r>
      <w:r>
        <w:rPr>
          <w:rFonts w:cs="Times New Roman"/>
          <w:b/>
          <w:bCs/>
          <w:color w:val="000000" w:themeColor="text1"/>
          <w:szCs w:val="24"/>
        </w:rPr>
        <w:t>i</w:t>
      </w:r>
      <w:r w:rsidR="1E88A61D" w:rsidRPr="00661BC4">
        <w:rPr>
          <w:rFonts w:cs="Times New Roman"/>
          <w:b/>
          <w:bCs/>
          <w:color w:val="000000" w:themeColor="text1"/>
          <w:szCs w:val="24"/>
        </w:rPr>
        <w:t xml:space="preserve"> § </w:t>
      </w:r>
      <w:r w:rsidR="4AE6365D" w:rsidRPr="00661BC4">
        <w:rPr>
          <w:rFonts w:cs="Times New Roman"/>
          <w:b/>
          <w:bCs/>
          <w:color w:val="000000" w:themeColor="text1"/>
          <w:szCs w:val="24"/>
        </w:rPr>
        <w:t>3</w:t>
      </w:r>
      <w:r w:rsidR="1E88A61D" w:rsidRPr="00661BC4">
        <w:rPr>
          <w:rFonts w:cs="Times New Roman"/>
          <w:b/>
          <w:bCs/>
          <w:color w:val="000000" w:themeColor="text1"/>
          <w:szCs w:val="24"/>
        </w:rPr>
        <w:t xml:space="preserve"> l</w:t>
      </w:r>
      <w:r>
        <w:rPr>
          <w:rFonts w:cs="Times New Roman"/>
          <w:b/>
          <w:bCs/>
          <w:color w:val="000000" w:themeColor="text1"/>
          <w:szCs w:val="24"/>
        </w:rPr>
        <w:t>õike</w:t>
      </w:r>
      <w:r w:rsidR="1E88A61D" w:rsidRPr="00661BC4">
        <w:rPr>
          <w:rFonts w:cs="Times New Roman"/>
          <w:b/>
          <w:bCs/>
          <w:color w:val="000000" w:themeColor="text1"/>
          <w:szCs w:val="24"/>
        </w:rPr>
        <w:t xml:space="preserve"> </w:t>
      </w:r>
      <w:r w:rsidR="03DC42A6" w:rsidRPr="00661BC4">
        <w:rPr>
          <w:rFonts w:cs="Times New Roman"/>
          <w:b/>
          <w:bCs/>
          <w:color w:val="000000" w:themeColor="text1"/>
          <w:szCs w:val="24"/>
        </w:rPr>
        <w:t>5</w:t>
      </w:r>
      <w:r w:rsidR="1E88A61D" w:rsidRPr="00661BC4">
        <w:rPr>
          <w:rFonts w:cs="Times New Roman"/>
          <w:b/>
          <w:bCs/>
          <w:color w:val="000000" w:themeColor="text1"/>
          <w:szCs w:val="24"/>
        </w:rPr>
        <w:t xml:space="preserve"> punkt</w:t>
      </w:r>
      <w:r>
        <w:rPr>
          <w:rFonts w:cs="Times New Roman"/>
          <w:b/>
          <w:bCs/>
          <w:color w:val="000000" w:themeColor="text1"/>
          <w:szCs w:val="24"/>
        </w:rPr>
        <w:t>i</w:t>
      </w:r>
      <w:r w:rsidR="1E88A61D" w:rsidRPr="00661BC4">
        <w:rPr>
          <w:rFonts w:cs="Times New Roman"/>
          <w:b/>
          <w:bCs/>
          <w:color w:val="000000" w:themeColor="text1"/>
          <w:szCs w:val="24"/>
        </w:rPr>
        <w:t xml:space="preserve"> </w:t>
      </w:r>
      <w:r w:rsidR="72E1C68E" w:rsidRPr="00661BC4">
        <w:rPr>
          <w:rFonts w:cs="Times New Roman"/>
          <w:b/>
          <w:bCs/>
          <w:color w:val="000000" w:themeColor="text1"/>
          <w:szCs w:val="24"/>
        </w:rPr>
        <w:t xml:space="preserve">5 </w:t>
      </w:r>
      <w:r w:rsidR="6AD3FABF" w:rsidRPr="00661BC4">
        <w:rPr>
          <w:rFonts w:cs="Times New Roman"/>
          <w:color w:val="000000" w:themeColor="text1"/>
          <w:szCs w:val="24"/>
        </w:rPr>
        <w:t>kohaselt on oluli</w:t>
      </w:r>
      <w:r>
        <w:rPr>
          <w:rFonts w:cs="Times New Roman"/>
          <w:color w:val="000000" w:themeColor="text1"/>
          <w:szCs w:val="24"/>
        </w:rPr>
        <w:t>n</w:t>
      </w:r>
      <w:r w:rsidR="6AD3FABF" w:rsidRPr="00661BC4">
        <w:rPr>
          <w:rFonts w:cs="Times New Roman"/>
          <w:color w:val="000000" w:themeColor="text1"/>
          <w:szCs w:val="24"/>
        </w:rPr>
        <w:t xml:space="preserve">e üksus Euroopa </w:t>
      </w:r>
      <w:r>
        <w:rPr>
          <w:rFonts w:cs="Times New Roman"/>
          <w:color w:val="000000" w:themeColor="text1"/>
          <w:szCs w:val="24"/>
        </w:rPr>
        <w:t>L</w:t>
      </w:r>
      <w:r w:rsidR="0092664B">
        <w:rPr>
          <w:rFonts w:cs="Times New Roman"/>
          <w:color w:val="000000" w:themeColor="text1"/>
          <w:szCs w:val="24"/>
        </w:rPr>
        <w:t>iidu</w:t>
      </w:r>
      <w:r w:rsidRPr="00661BC4">
        <w:rPr>
          <w:rFonts w:cs="Times New Roman"/>
          <w:color w:val="000000" w:themeColor="text1"/>
          <w:szCs w:val="24"/>
        </w:rPr>
        <w:t xml:space="preserve"> </w:t>
      </w:r>
      <w:r w:rsidR="6AD3FABF" w:rsidRPr="00661BC4">
        <w:rPr>
          <w:rFonts w:cs="Times New Roman"/>
          <w:color w:val="000000" w:themeColor="text1"/>
          <w:szCs w:val="24"/>
        </w:rPr>
        <w:t xml:space="preserve">majanduse tegevusalade </w:t>
      </w:r>
      <w:r w:rsidR="0092664B">
        <w:rPr>
          <w:rFonts w:cs="Times New Roman"/>
          <w:color w:val="000000" w:themeColor="text1"/>
          <w:szCs w:val="24"/>
        </w:rPr>
        <w:t xml:space="preserve">statistilise </w:t>
      </w:r>
      <w:r w:rsidR="6AD3FABF" w:rsidRPr="00661BC4">
        <w:rPr>
          <w:rFonts w:cs="Times New Roman"/>
          <w:color w:val="000000" w:themeColor="text1"/>
          <w:szCs w:val="24"/>
        </w:rPr>
        <w:t xml:space="preserve">klassifikaatori NACE Revision 2 C jao </w:t>
      </w:r>
      <w:r w:rsidR="009F51FD">
        <w:rPr>
          <w:rFonts w:cs="Times New Roman"/>
          <w:color w:val="000000" w:themeColor="text1"/>
          <w:szCs w:val="24"/>
        </w:rPr>
        <w:t>osad</w:t>
      </w:r>
      <w:r w:rsidR="6AD3FABF" w:rsidRPr="00661BC4">
        <w:rPr>
          <w:rFonts w:cs="Times New Roman"/>
          <w:color w:val="000000" w:themeColor="text1"/>
          <w:szCs w:val="24"/>
        </w:rPr>
        <w:t xml:space="preserve">es 26, 27, 28, 29 ja 30 osutatud majandustegevusega tegelev ettevõtja. Seda eeldusel, et </w:t>
      </w:r>
      <w:r w:rsidR="0092664B">
        <w:rPr>
          <w:rFonts w:cs="Times New Roman"/>
          <w:color w:val="000000" w:themeColor="text1"/>
          <w:szCs w:val="24"/>
        </w:rPr>
        <w:t>see vastab</w:t>
      </w:r>
      <w:r w:rsidR="6AD3FABF" w:rsidRPr="00661BC4">
        <w:rPr>
          <w:rFonts w:cs="Times New Roman"/>
          <w:color w:val="000000" w:themeColor="text1"/>
          <w:szCs w:val="24"/>
        </w:rPr>
        <w:t xml:space="preserve"> ka k</w:t>
      </w:r>
      <w:r w:rsidR="0092664B">
        <w:rPr>
          <w:rFonts w:cs="Times New Roman"/>
          <w:color w:val="000000" w:themeColor="text1"/>
          <w:szCs w:val="24"/>
        </w:rPr>
        <w:t>õne</w:t>
      </w:r>
      <w:r w:rsidR="6AD3FABF" w:rsidRPr="00661BC4">
        <w:rPr>
          <w:rFonts w:cs="Times New Roman"/>
          <w:color w:val="000000" w:themeColor="text1"/>
          <w:szCs w:val="24"/>
        </w:rPr>
        <w:t>soleva lõike sissejuhatavas osas nimetatud piirmäärad</w:t>
      </w:r>
      <w:r w:rsidR="0092664B">
        <w:rPr>
          <w:rFonts w:cs="Times New Roman"/>
          <w:color w:val="000000" w:themeColor="text1"/>
          <w:szCs w:val="24"/>
        </w:rPr>
        <w:t>ele</w:t>
      </w:r>
      <w:r w:rsidR="6AD3FABF" w:rsidRPr="00661BC4">
        <w:rPr>
          <w:rFonts w:cs="Times New Roman"/>
          <w:color w:val="000000" w:themeColor="text1"/>
          <w:szCs w:val="24"/>
        </w:rPr>
        <w:t>.</w:t>
      </w:r>
    </w:p>
    <w:p w14:paraId="78A55478" w14:textId="79CAC66B" w:rsidR="72E1C68E" w:rsidRPr="00661BC4" w:rsidRDefault="72E1C68E" w:rsidP="00713977">
      <w:pPr>
        <w:rPr>
          <w:rFonts w:cs="Times New Roman"/>
          <w:color w:val="000000" w:themeColor="text1"/>
          <w:szCs w:val="24"/>
        </w:rPr>
      </w:pPr>
      <w:r w:rsidRPr="00661BC4">
        <w:rPr>
          <w:rFonts w:cs="Times New Roman"/>
          <w:color w:val="000000" w:themeColor="text1"/>
          <w:szCs w:val="24"/>
        </w:rPr>
        <w:t xml:space="preserve">Selle punktiga </w:t>
      </w:r>
      <w:r w:rsidR="0092664B">
        <w:rPr>
          <w:rFonts w:cs="Times New Roman"/>
          <w:color w:val="000000" w:themeColor="text1"/>
          <w:szCs w:val="24"/>
        </w:rPr>
        <w:t>kavandatakse üle</w:t>
      </w:r>
      <w:r w:rsidRPr="00661BC4">
        <w:rPr>
          <w:rFonts w:cs="Times New Roman"/>
          <w:color w:val="000000" w:themeColor="text1"/>
          <w:szCs w:val="24"/>
        </w:rPr>
        <w:t xml:space="preserve"> võ</w:t>
      </w:r>
      <w:r w:rsidR="0092664B">
        <w:rPr>
          <w:rFonts w:cs="Times New Roman"/>
          <w:color w:val="000000" w:themeColor="text1"/>
          <w:szCs w:val="24"/>
        </w:rPr>
        <w:t>t</w:t>
      </w:r>
      <w:r w:rsidRPr="00661BC4">
        <w:rPr>
          <w:rFonts w:cs="Times New Roman"/>
          <w:color w:val="000000" w:themeColor="text1"/>
          <w:szCs w:val="24"/>
        </w:rPr>
        <w:t xml:space="preserve">ta </w:t>
      </w:r>
      <w:r w:rsidR="1E88A61D" w:rsidRPr="00661BC4">
        <w:rPr>
          <w:rFonts w:cs="Times New Roman"/>
          <w:color w:val="000000" w:themeColor="text1"/>
          <w:szCs w:val="24"/>
        </w:rPr>
        <w:t>NIS2</w:t>
      </w:r>
      <w:r w:rsidR="0092664B">
        <w:rPr>
          <w:rFonts w:cs="Times New Roman"/>
          <w:color w:val="000000" w:themeColor="text1"/>
          <w:szCs w:val="24"/>
        </w:rPr>
        <w:t>-</w:t>
      </w:r>
      <w:r w:rsidR="1E88A61D" w:rsidRPr="00661BC4">
        <w:rPr>
          <w:rFonts w:cs="Times New Roman"/>
          <w:color w:val="000000" w:themeColor="text1"/>
          <w:szCs w:val="24"/>
        </w:rPr>
        <w:t xml:space="preserve">direktiivi II lisa </w:t>
      </w:r>
      <w:r w:rsidR="0092664B">
        <w:rPr>
          <w:rFonts w:cs="Times New Roman"/>
          <w:color w:val="000000" w:themeColor="text1"/>
          <w:szCs w:val="24"/>
        </w:rPr>
        <w:t>punkti</w:t>
      </w:r>
      <w:r w:rsidR="1E88A61D" w:rsidRPr="00661BC4">
        <w:rPr>
          <w:rFonts w:cs="Times New Roman"/>
          <w:color w:val="000000" w:themeColor="text1"/>
          <w:szCs w:val="24"/>
        </w:rPr>
        <w:t xml:space="preserve"> 5</w:t>
      </w:r>
      <w:r w:rsidR="0092664B">
        <w:rPr>
          <w:rFonts w:cs="Times New Roman"/>
          <w:color w:val="000000" w:themeColor="text1"/>
          <w:szCs w:val="24"/>
        </w:rPr>
        <w:t xml:space="preserve"> alapunkti </w:t>
      </w:r>
      <w:r w:rsidR="1E88A61D" w:rsidRPr="00661BC4">
        <w:rPr>
          <w:rFonts w:cs="Times New Roman"/>
          <w:color w:val="000000" w:themeColor="text1"/>
          <w:szCs w:val="24"/>
        </w:rPr>
        <w:t>b</w:t>
      </w:r>
      <w:r w:rsidR="0092664B">
        <w:rPr>
          <w:rFonts w:cs="Times New Roman"/>
          <w:color w:val="000000" w:themeColor="text1"/>
          <w:szCs w:val="24"/>
        </w:rPr>
        <w:t xml:space="preserve"> </w:t>
      </w:r>
      <w:r w:rsidR="1E88A61D" w:rsidRPr="00661BC4">
        <w:rPr>
          <w:rFonts w:cs="Times New Roman"/>
          <w:color w:val="000000" w:themeColor="text1"/>
          <w:szCs w:val="24"/>
        </w:rPr>
        <w:t xml:space="preserve">esimene </w:t>
      </w:r>
      <w:r w:rsidR="0092664B">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ettevõtjad, kes tegelevad NACE Rev. 2 C jao </w:t>
      </w:r>
      <w:r w:rsidR="009F51FD">
        <w:rPr>
          <w:rFonts w:cs="Times New Roman"/>
          <w:i/>
          <w:iCs/>
          <w:color w:val="000000" w:themeColor="text1"/>
          <w:szCs w:val="24"/>
        </w:rPr>
        <w:t>osa</w:t>
      </w:r>
      <w:r w:rsidR="1E88A61D" w:rsidRPr="00661BC4">
        <w:rPr>
          <w:rFonts w:cs="Times New Roman"/>
          <w:i/>
          <w:iCs/>
          <w:color w:val="000000" w:themeColor="text1"/>
          <w:szCs w:val="24"/>
        </w:rPr>
        <w:t>s 26 osutatud majandustegevusega</w:t>
      </w:r>
      <w:r w:rsidR="1E88A61D" w:rsidRPr="00661BC4">
        <w:rPr>
          <w:rFonts w:cs="Times New Roman"/>
          <w:color w:val="000000" w:themeColor="text1"/>
          <w:szCs w:val="24"/>
        </w:rPr>
        <w:t xml:space="preserve">), </w:t>
      </w:r>
      <w:r w:rsidR="0092664B">
        <w:rPr>
          <w:rFonts w:cs="Times New Roman"/>
          <w:color w:val="000000" w:themeColor="text1"/>
          <w:szCs w:val="24"/>
        </w:rPr>
        <w:t xml:space="preserve">punkti </w:t>
      </w:r>
      <w:r w:rsidR="1E88A61D" w:rsidRPr="00661BC4">
        <w:rPr>
          <w:rFonts w:cs="Times New Roman"/>
          <w:color w:val="000000" w:themeColor="text1"/>
          <w:szCs w:val="24"/>
        </w:rPr>
        <w:t>5</w:t>
      </w:r>
      <w:r w:rsidR="0092664B">
        <w:rPr>
          <w:rFonts w:cs="Times New Roman"/>
          <w:color w:val="000000" w:themeColor="text1"/>
          <w:szCs w:val="24"/>
        </w:rPr>
        <w:t xml:space="preserve"> alapunkti </w:t>
      </w:r>
      <w:r w:rsidR="1E88A61D" w:rsidRPr="00661BC4">
        <w:rPr>
          <w:rFonts w:cs="Times New Roman"/>
          <w:color w:val="000000" w:themeColor="text1"/>
          <w:szCs w:val="24"/>
        </w:rPr>
        <w:t>c</w:t>
      </w:r>
      <w:r w:rsidR="0092664B">
        <w:rPr>
          <w:rFonts w:cs="Times New Roman"/>
          <w:color w:val="000000" w:themeColor="text1"/>
          <w:szCs w:val="24"/>
        </w:rPr>
        <w:t xml:space="preserve"> </w:t>
      </w:r>
      <w:r w:rsidR="1E88A61D" w:rsidRPr="00661BC4">
        <w:rPr>
          <w:rFonts w:cs="Times New Roman"/>
          <w:color w:val="000000" w:themeColor="text1"/>
          <w:szCs w:val="24"/>
        </w:rPr>
        <w:t xml:space="preserve">esimene </w:t>
      </w:r>
      <w:r w:rsidR="0092664B">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ettevõtjad, kes tegelevad NACE Rev. 2 C jao </w:t>
      </w:r>
      <w:r w:rsidR="009F51FD">
        <w:rPr>
          <w:rFonts w:cs="Times New Roman"/>
          <w:i/>
          <w:iCs/>
          <w:color w:val="000000" w:themeColor="text1"/>
          <w:szCs w:val="24"/>
        </w:rPr>
        <w:t>osa</w:t>
      </w:r>
      <w:r w:rsidR="1E88A61D" w:rsidRPr="00661BC4">
        <w:rPr>
          <w:rFonts w:cs="Times New Roman"/>
          <w:i/>
          <w:iCs/>
          <w:color w:val="000000" w:themeColor="text1"/>
          <w:szCs w:val="24"/>
        </w:rPr>
        <w:t>s 27 osutatud majandustegevusega</w:t>
      </w:r>
      <w:r w:rsidR="1E88A61D" w:rsidRPr="00661BC4">
        <w:rPr>
          <w:rFonts w:cs="Times New Roman"/>
          <w:color w:val="000000" w:themeColor="text1"/>
          <w:szCs w:val="24"/>
        </w:rPr>
        <w:t xml:space="preserve">), </w:t>
      </w:r>
      <w:r w:rsidR="0092664B">
        <w:rPr>
          <w:rFonts w:cs="Times New Roman"/>
          <w:color w:val="000000" w:themeColor="text1"/>
          <w:szCs w:val="24"/>
        </w:rPr>
        <w:t xml:space="preserve">punkti </w:t>
      </w:r>
      <w:r w:rsidR="1E88A61D" w:rsidRPr="00661BC4">
        <w:rPr>
          <w:rFonts w:cs="Times New Roman"/>
          <w:color w:val="000000" w:themeColor="text1"/>
          <w:szCs w:val="24"/>
        </w:rPr>
        <w:t>5</w:t>
      </w:r>
      <w:r w:rsidR="0092664B">
        <w:rPr>
          <w:rFonts w:cs="Times New Roman"/>
          <w:color w:val="000000" w:themeColor="text1"/>
          <w:szCs w:val="24"/>
        </w:rPr>
        <w:t xml:space="preserve"> alapunkti </w:t>
      </w:r>
      <w:r w:rsidR="1E88A61D" w:rsidRPr="00661BC4">
        <w:rPr>
          <w:rFonts w:cs="Times New Roman"/>
          <w:color w:val="000000" w:themeColor="text1"/>
          <w:szCs w:val="24"/>
        </w:rPr>
        <w:t>d</w:t>
      </w:r>
      <w:r w:rsidR="0092664B">
        <w:rPr>
          <w:rFonts w:cs="Times New Roman"/>
          <w:color w:val="000000" w:themeColor="text1"/>
          <w:szCs w:val="24"/>
        </w:rPr>
        <w:t xml:space="preserve"> </w:t>
      </w:r>
      <w:r w:rsidR="1E88A61D" w:rsidRPr="00661BC4">
        <w:rPr>
          <w:rFonts w:cs="Times New Roman"/>
          <w:color w:val="000000" w:themeColor="text1"/>
          <w:szCs w:val="24"/>
        </w:rPr>
        <w:t xml:space="preserve">esimene </w:t>
      </w:r>
      <w:r w:rsidR="0092664B">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ettevõtjad, kes tegelevad NACE Rev. 2 C jao </w:t>
      </w:r>
      <w:r w:rsidR="009F51FD">
        <w:rPr>
          <w:rFonts w:cs="Times New Roman"/>
          <w:i/>
          <w:iCs/>
          <w:color w:val="000000" w:themeColor="text1"/>
          <w:szCs w:val="24"/>
        </w:rPr>
        <w:t>osa</w:t>
      </w:r>
      <w:r w:rsidR="009F51FD" w:rsidRPr="00661BC4">
        <w:rPr>
          <w:rFonts w:cs="Times New Roman"/>
          <w:i/>
          <w:iCs/>
          <w:color w:val="000000" w:themeColor="text1"/>
          <w:szCs w:val="24"/>
        </w:rPr>
        <w:t xml:space="preserve">s </w:t>
      </w:r>
      <w:r w:rsidR="1E88A61D" w:rsidRPr="00661BC4">
        <w:rPr>
          <w:rFonts w:cs="Times New Roman"/>
          <w:i/>
          <w:iCs/>
          <w:color w:val="000000" w:themeColor="text1"/>
          <w:szCs w:val="24"/>
        </w:rPr>
        <w:t>28 osutatud majandustegevusega</w:t>
      </w:r>
      <w:r w:rsidR="1E88A61D" w:rsidRPr="00661BC4">
        <w:rPr>
          <w:rFonts w:cs="Times New Roman"/>
          <w:color w:val="000000" w:themeColor="text1"/>
          <w:szCs w:val="24"/>
        </w:rPr>
        <w:t xml:space="preserve">), </w:t>
      </w:r>
      <w:r w:rsidR="0092664B">
        <w:rPr>
          <w:rFonts w:cs="Times New Roman"/>
          <w:color w:val="000000" w:themeColor="text1"/>
          <w:szCs w:val="24"/>
        </w:rPr>
        <w:t xml:space="preserve">punkti </w:t>
      </w:r>
      <w:r w:rsidR="1E88A61D" w:rsidRPr="00661BC4">
        <w:rPr>
          <w:rFonts w:cs="Times New Roman"/>
          <w:color w:val="000000" w:themeColor="text1"/>
          <w:szCs w:val="24"/>
        </w:rPr>
        <w:t>5</w:t>
      </w:r>
      <w:r w:rsidR="0092664B">
        <w:rPr>
          <w:rFonts w:cs="Times New Roman"/>
          <w:color w:val="000000" w:themeColor="text1"/>
          <w:szCs w:val="24"/>
        </w:rPr>
        <w:t xml:space="preserve"> alapunkti </w:t>
      </w:r>
      <w:r w:rsidR="1E88A61D" w:rsidRPr="00661BC4">
        <w:rPr>
          <w:rFonts w:cs="Times New Roman"/>
          <w:color w:val="000000" w:themeColor="text1"/>
          <w:szCs w:val="24"/>
        </w:rPr>
        <w:t>e</w:t>
      </w:r>
      <w:r w:rsidR="0092664B">
        <w:rPr>
          <w:rFonts w:cs="Times New Roman"/>
          <w:color w:val="000000" w:themeColor="text1"/>
          <w:szCs w:val="24"/>
        </w:rPr>
        <w:t xml:space="preserve"> </w:t>
      </w:r>
      <w:r w:rsidR="1E88A61D" w:rsidRPr="00661BC4">
        <w:rPr>
          <w:rFonts w:cs="Times New Roman"/>
          <w:color w:val="000000" w:themeColor="text1"/>
          <w:szCs w:val="24"/>
        </w:rPr>
        <w:t xml:space="preserve">esimene </w:t>
      </w:r>
      <w:r w:rsidR="0092664B">
        <w:rPr>
          <w:rFonts w:cs="Times New Roman"/>
          <w:color w:val="000000" w:themeColor="text1"/>
          <w:szCs w:val="24"/>
        </w:rPr>
        <w:t>taane</w:t>
      </w:r>
      <w:r w:rsidR="1E88A61D" w:rsidRPr="00661BC4">
        <w:rPr>
          <w:rFonts w:cs="Times New Roman"/>
          <w:color w:val="000000" w:themeColor="text1"/>
          <w:szCs w:val="24"/>
        </w:rPr>
        <w:t xml:space="preserve"> (</w:t>
      </w:r>
      <w:r w:rsidR="1E88A61D" w:rsidRPr="00661BC4">
        <w:rPr>
          <w:rFonts w:cs="Times New Roman"/>
          <w:i/>
          <w:iCs/>
          <w:color w:val="000000" w:themeColor="text1"/>
          <w:szCs w:val="24"/>
        </w:rPr>
        <w:t xml:space="preserve">ettevõtjad, kes tegelevad NACE Rev. 2 C jao </w:t>
      </w:r>
      <w:r w:rsidR="009F51FD">
        <w:rPr>
          <w:rFonts w:cs="Times New Roman"/>
          <w:i/>
          <w:iCs/>
          <w:color w:val="000000" w:themeColor="text1"/>
          <w:szCs w:val="24"/>
        </w:rPr>
        <w:t>osa</w:t>
      </w:r>
      <w:r w:rsidR="009F51FD" w:rsidRPr="00661BC4">
        <w:rPr>
          <w:rFonts w:cs="Times New Roman"/>
          <w:i/>
          <w:iCs/>
          <w:color w:val="000000" w:themeColor="text1"/>
          <w:szCs w:val="24"/>
        </w:rPr>
        <w:t xml:space="preserve">s </w:t>
      </w:r>
      <w:r w:rsidR="1E88A61D" w:rsidRPr="00661BC4">
        <w:rPr>
          <w:rFonts w:cs="Times New Roman"/>
          <w:i/>
          <w:iCs/>
          <w:color w:val="000000" w:themeColor="text1"/>
          <w:szCs w:val="24"/>
        </w:rPr>
        <w:t>29 osutatud majandustegevusega</w:t>
      </w:r>
      <w:r w:rsidR="1E88A61D" w:rsidRPr="00661BC4">
        <w:rPr>
          <w:rFonts w:cs="Times New Roman"/>
          <w:color w:val="000000" w:themeColor="text1"/>
          <w:szCs w:val="24"/>
        </w:rPr>
        <w:t xml:space="preserve">) ja </w:t>
      </w:r>
      <w:r w:rsidR="0092664B">
        <w:rPr>
          <w:rFonts w:cs="Times New Roman"/>
          <w:color w:val="000000" w:themeColor="text1"/>
          <w:szCs w:val="24"/>
        </w:rPr>
        <w:t xml:space="preserve">punkti </w:t>
      </w:r>
      <w:r w:rsidR="1E88A61D" w:rsidRPr="00661BC4">
        <w:rPr>
          <w:rFonts w:cs="Times New Roman"/>
          <w:color w:val="000000" w:themeColor="text1"/>
          <w:szCs w:val="24"/>
        </w:rPr>
        <w:t>5</w:t>
      </w:r>
      <w:r w:rsidR="0092664B">
        <w:rPr>
          <w:rFonts w:cs="Times New Roman"/>
          <w:color w:val="000000" w:themeColor="text1"/>
          <w:szCs w:val="24"/>
        </w:rPr>
        <w:t xml:space="preserve"> alapunkti </w:t>
      </w:r>
      <w:r w:rsidR="1E88A61D" w:rsidRPr="00661BC4">
        <w:rPr>
          <w:rFonts w:cs="Times New Roman"/>
          <w:color w:val="000000" w:themeColor="text1"/>
          <w:szCs w:val="24"/>
        </w:rPr>
        <w:t>f</w:t>
      </w:r>
      <w:r w:rsidR="0092664B">
        <w:rPr>
          <w:rFonts w:cs="Times New Roman"/>
          <w:color w:val="000000" w:themeColor="text1"/>
          <w:szCs w:val="24"/>
        </w:rPr>
        <w:t xml:space="preserve"> </w:t>
      </w:r>
      <w:r w:rsidR="1E88A61D" w:rsidRPr="00661BC4">
        <w:rPr>
          <w:rFonts w:cs="Times New Roman"/>
          <w:color w:val="000000" w:themeColor="text1"/>
          <w:szCs w:val="24"/>
        </w:rPr>
        <w:t xml:space="preserve">esimene </w:t>
      </w:r>
      <w:r w:rsidR="0092664B">
        <w:rPr>
          <w:rFonts w:cs="Times New Roman"/>
          <w:color w:val="000000" w:themeColor="text1"/>
          <w:szCs w:val="24"/>
        </w:rPr>
        <w:t>taan</w:t>
      </w:r>
      <w:r w:rsidR="1E88A61D" w:rsidRPr="00661BC4">
        <w:rPr>
          <w:rFonts w:cs="Times New Roman"/>
          <w:color w:val="000000" w:themeColor="text1"/>
          <w:szCs w:val="24"/>
        </w:rPr>
        <w:t>e (</w:t>
      </w:r>
      <w:r w:rsidR="1E88A61D" w:rsidRPr="00661BC4">
        <w:rPr>
          <w:rFonts w:cs="Times New Roman"/>
          <w:i/>
          <w:iCs/>
          <w:color w:val="000000" w:themeColor="text1"/>
          <w:szCs w:val="24"/>
        </w:rPr>
        <w:t xml:space="preserve">ettevõtjad, kes tegelevad NACE Rev. 2 C jao </w:t>
      </w:r>
      <w:r w:rsidR="00E01CD0">
        <w:rPr>
          <w:rFonts w:cs="Times New Roman"/>
          <w:i/>
          <w:iCs/>
          <w:color w:val="000000" w:themeColor="text1"/>
          <w:szCs w:val="24"/>
        </w:rPr>
        <w:t>osa</w:t>
      </w:r>
      <w:r w:rsidR="00E01CD0" w:rsidRPr="00661BC4">
        <w:rPr>
          <w:rFonts w:cs="Times New Roman"/>
          <w:i/>
          <w:iCs/>
          <w:color w:val="000000" w:themeColor="text1"/>
          <w:szCs w:val="24"/>
        </w:rPr>
        <w:t xml:space="preserve">s </w:t>
      </w:r>
      <w:r w:rsidR="1E88A61D" w:rsidRPr="00661BC4">
        <w:rPr>
          <w:rFonts w:cs="Times New Roman"/>
          <w:i/>
          <w:iCs/>
          <w:color w:val="000000" w:themeColor="text1"/>
          <w:szCs w:val="24"/>
        </w:rPr>
        <w:t>30 osutatud majandustegevusega</w:t>
      </w:r>
      <w:r w:rsidR="1E88A61D" w:rsidRPr="00661BC4">
        <w:rPr>
          <w:rFonts w:cs="Times New Roman"/>
          <w:color w:val="000000" w:themeColor="text1"/>
          <w:szCs w:val="24"/>
        </w:rPr>
        <w:t>).</w:t>
      </w:r>
    </w:p>
    <w:p w14:paraId="7E15AD8B" w14:textId="59388524" w:rsidR="002D2613" w:rsidRDefault="002D2613" w:rsidP="00713977">
      <w:pPr>
        <w:rPr>
          <w:rFonts w:cs="Times New Roman"/>
          <w:color w:val="000000" w:themeColor="text1"/>
        </w:rPr>
      </w:pPr>
      <w:r>
        <w:rPr>
          <w:rFonts w:cs="Times New Roman"/>
          <w:color w:val="000000" w:themeColor="text1"/>
        </w:rPr>
        <w:t>Kommenteeritavas punktis olevad ELi</w:t>
      </w:r>
      <w:r w:rsidRPr="00661BC4">
        <w:rPr>
          <w:rFonts w:cs="Times New Roman"/>
          <w:color w:val="000000" w:themeColor="text1"/>
        </w:rPr>
        <w:t xml:space="preserve"> NACE Revision 2. klassifikaatori</w:t>
      </w:r>
      <w:r>
        <w:rPr>
          <w:rFonts w:cs="Times New Roman"/>
          <w:color w:val="000000" w:themeColor="text1"/>
        </w:rPr>
        <w:t xml:space="preserve"> C jao viited on järgmised:</w:t>
      </w:r>
    </w:p>
    <w:p w14:paraId="2780B02A" w14:textId="04392E45" w:rsidR="002D2613" w:rsidRDefault="002D2613" w:rsidP="002D2613">
      <w:pPr>
        <w:pStyle w:val="Loendilik"/>
        <w:numPr>
          <w:ilvl w:val="0"/>
          <w:numId w:val="9"/>
        </w:numPr>
        <w:rPr>
          <w:rFonts w:cs="Times New Roman"/>
          <w:color w:val="000000" w:themeColor="text1"/>
        </w:rPr>
      </w:pPr>
      <w:r>
        <w:rPr>
          <w:rFonts w:cs="Times New Roman"/>
          <w:color w:val="000000" w:themeColor="text1"/>
        </w:rPr>
        <w:t>osa 26: a</w:t>
      </w:r>
      <w:r w:rsidRPr="002D2613">
        <w:rPr>
          <w:rFonts w:cs="Times New Roman"/>
          <w:color w:val="000000" w:themeColor="text1"/>
        </w:rPr>
        <w:t>rvutite, elektroonika- ja optikaseadmete tootmine</w:t>
      </w:r>
      <w:r>
        <w:rPr>
          <w:rFonts w:cs="Times New Roman"/>
          <w:color w:val="000000" w:themeColor="text1"/>
        </w:rPr>
        <w:t>;</w:t>
      </w:r>
    </w:p>
    <w:p w14:paraId="50516EFF" w14:textId="020005FE" w:rsidR="002D2613" w:rsidRDefault="002D2613" w:rsidP="002D2613">
      <w:pPr>
        <w:pStyle w:val="Loendilik"/>
        <w:numPr>
          <w:ilvl w:val="0"/>
          <w:numId w:val="9"/>
        </w:numPr>
        <w:rPr>
          <w:rFonts w:cs="Times New Roman"/>
          <w:color w:val="000000" w:themeColor="text1"/>
        </w:rPr>
      </w:pPr>
      <w:r>
        <w:rPr>
          <w:rFonts w:cs="Times New Roman"/>
          <w:color w:val="000000" w:themeColor="text1"/>
        </w:rPr>
        <w:t>osa 27: e</w:t>
      </w:r>
      <w:r w:rsidRPr="002D2613">
        <w:rPr>
          <w:rFonts w:cs="Times New Roman"/>
          <w:color w:val="000000" w:themeColor="text1"/>
        </w:rPr>
        <w:t>lektriseadmete tootmine</w:t>
      </w:r>
      <w:r>
        <w:rPr>
          <w:rFonts w:cs="Times New Roman"/>
          <w:color w:val="000000" w:themeColor="text1"/>
        </w:rPr>
        <w:t>;</w:t>
      </w:r>
    </w:p>
    <w:p w14:paraId="49BAB3C7" w14:textId="52CC6A56" w:rsidR="002D2613" w:rsidRDefault="002D2613" w:rsidP="002D2613">
      <w:pPr>
        <w:pStyle w:val="Loendilik"/>
        <w:numPr>
          <w:ilvl w:val="0"/>
          <w:numId w:val="9"/>
        </w:numPr>
        <w:rPr>
          <w:rFonts w:cs="Times New Roman"/>
          <w:color w:val="000000" w:themeColor="text1"/>
        </w:rPr>
      </w:pPr>
      <w:r>
        <w:rPr>
          <w:rFonts w:cs="Times New Roman"/>
          <w:color w:val="000000" w:themeColor="text1"/>
        </w:rPr>
        <w:t>osa 28: m</w:t>
      </w:r>
      <w:r w:rsidRPr="002D2613">
        <w:rPr>
          <w:rFonts w:cs="Times New Roman"/>
          <w:color w:val="000000" w:themeColor="text1"/>
        </w:rPr>
        <w:t>ujal liigitamata masinate ja seadmete tootmine</w:t>
      </w:r>
      <w:r>
        <w:rPr>
          <w:rFonts w:cs="Times New Roman"/>
          <w:color w:val="000000" w:themeColor="text1"/>
        </w:rPr>
        <w:t>;</w:t>
      </w:r>
    </w:p>
    <w:p w14:paraId="4ACAC4FB" w14:textId="3A1CB3BA" w:rsidR="002D2613" w:rsidRDefault="002D2613" w:rsidP="002D2613">
      <w:pPr>
        <w:pStyle w:val="Loendilik"/>
        <w:numPr>
          <w:ilvl w:val="0"/>
          <w:numId w:val="9"/>
        </w:numPr>
        <w:rPr>
          <w:rFonts w:cs="Times New Roman"/>
          <w:color w:val="000000" w:themeColor="text1"/>
        </w:rPr>
      </w:pPr>
      <w:r>
        <w:rPr>
          <w:rFonts w:cs="Times New Roman"/>
          <w:color w:val="000000" w:themeColor="text1"/>
        </w:rPr>
        <w:t>osa 29: m</w:t>
      </w:r>
      <w:r w:rsidRPr="002D2613">
        <w:rPr>
          <w:rFonts w:cs="Times New Roman"/>
          <w:color w:val="000000" w:themeColor="text1"/>
        </w:rPr>
        <w:t>ootorsõidukite, haagiste ja poolhaagiste tootmine</w:t>
      </w:r>
      <w:r>
        <w:rPr>
          <w:rFonts w:cs="Times New Roman"/>
          <w:color w:val="000000" w:themeColor="text1"/>
        </w:rPr>
        <w:t>;</w:t>
      </w:r>
    </w:p>
    <w:p w14:paraId="35B84D95" w14:textId="2E5FA125" w:rsidR="002D2613" w:rsidRPr="004C35A2" w:rsidRDefault="002D2613" w:rsidP="004C35A2">
      <w:pPr>
        <w:pStyle w:val="Loendilik"/>
        <w:numPr>
          <w:ilvl w:val="0"/>
          <w:numId w:val="9"/>
        </w:numPr>
        <w:rPr>
          <w:rFonts w:cs="Times New Roman"/>
          <w:color w:val="000000" w:themeColor="text1"/>
        </w:rPr>
      </w:pPr>
      <w:r>
        <w:rPr>
          <w:rFonts w:cs="Times New Roman"/>
          <w:color w:val="000000" w:themeColor="text1"/>
        </w:rPr>
        <w:t>osa 30: m</w:t>
      </w:r>
      <w:r w:rsidRPr="002D2613">
        <w:rPr>
          <w:rFonts w:cs="Times New Roman"/>
          <w:color w:val="000000" w:themeColor="text1"/>
        </w:rPr>
        <w:t>uude transpordivahendite tootmine</w:t>
      </w:r>
      <w:r>
        <w:rPr>
          <w:rFonts w:cs="Times New Roman"/>
          <w:color w:val="000000" w:themeColor="text1"/>
        </w:rPr>
        <w:t>.</w:t>
      </w:r>
    </w:p>
    <w:p w14:paraId="0ED58381" w14:textId="0B50B296" w:rsidR="422F3C4E" w:rsidRPr="00661BC4" w:rsidRDefault="6EA1684B" w:rsidP="00713977">
      <w:pPr>
        <w:rPr>
          <w:rFonts w:cs="Times New Roman"/>
          <w:color w:val="000000" w:themeColor="text1"/>
        </w:rPr>
      </w:pPr>
      <w:r w:rsidRPr="00661BC4">
        <w:rPr>
          <w:rFonts w:cs="Times New Roman"/>
          <w:color w:val="000000" w:themeColor="text1"/>
        </w:rPr>
        <w:t xml:space="preserve">Nagu ka eespool (vt </w:t>
      </w:r>
      <w:r w:rsidR="0C16AB9E" w:rsidRPr="00661BC4">
        <w:rPr>
          <w:rFonts w:cs="Times New Roman"/>
          <w:color w:val="000000" w:themeColor="text1"/>
        </w:rPr>
        <w:t>eelnõu</w:t>
      </w:r>
      <w:r w:rsidR="0092664B">
        <w:rPr>
          <w:rFonts w:cs="Times New Roman"/>
          <w:color w:val="000000" w:themeColor="text1"/>
        </w:rPr>
        <w:t>kohane</w:t>
      </w:r>
      <w:r w:rsidR="0C16AB9E" w:rsidRPr="00661BC4">
        <w:rPr>
          <w:rFonts w:cs="Times New Roman"/>
          <w:color w:val="000000" w:themeColor="text1"/>
        </w:rPr>
        <w:t xml:space="preserve"> KüTS</w:t>
      </w:r>
      <w:r w:rsidR="0092664B">
        <w:rPr>
          <w:rFonts w:cs="Times New Roman"/>
          <w:color w:val="000000" w:themeColor="text1"/>
        </w:rPr>
        <w:t>i</w:t>
      </w:r>
      <w:r w:rsidR="0C16AB9E" w:rsidRPr="00661BC4">
        <w:rPr>
          <w:rFonts w:cs="Times New Roman"/>
          <w:color w:val="000000" w:themeColor="text1"/>
        </w:rPr>
        <w:t xml:space="preserve"> </w:t>
      </w:r>
      <w:r w:rsidRPr="00661BC4">
        <w:rPr>
          <w:rFonts w:cs="Times New Roman"/>
          <w:color w:val="000000" w:themeColor="text1"/>
        </w:rPr>
        <w:t>§ 3 lg 3 p 7) on k</w:t>
      </w:r>
      <w:r w:rsidR="072AFA39" w:rsidRPr="00661BC4">
        <w:rPr>
          <w:rFonts w:cs="Times New Roman"/>
          <w:color w:val="000000" w:themeColor="text1"/>
        </w:rPr>
        <w:t xml:space="preserve">a </w:t>
      </w:r>
      <w:r w:rsidR="0092664B">
        <w:rPr>
          <w:rFonts w:cs="Times New Roman"/>
          <w:color w:val="000000" w:themeColor="text1"/>
        </w:rPr>
        <w:t>kõnesoleva</w:t>
      </w:r>
      <w:r w:rsidR="072AFA39" w:rsidRPr="00661BC4">
        <w:rPr>
          <w:rFonts w:cs="Times New Roman"/>
          <w:color w:val="000000" w:themeColor="text1"/>
        </w:rPr>
        <w:t xml:space="preserve"> punkti puhul</w:t>
      </w:r>
      <w:r w:rsidR="5467FA90" w:rsidRPr="00661BC4">
        <w:rPr>
          <w:rFonts w:cs="Times New Roman"/>
          <w:color w:val="000000" w:themeColor="text1"/>
        </w:rPr>
        <w:t xml:space="preserve"> </w:t>
      </w:r>
      <w:r w:rsidR="072AFA39" w:rsidRPr="00661BC4">
        <w:rPr>
          <w:rFonts w:cs="Times New Roman"/>
          <w:color w:val="000000" w:themeColor="text1"/>
        </w:rPr>
        <w:t>viid</w:t>
      </w:r>
      <w:r w:rsidR="00CC38D2">
        <w:rPr>
          <w:rFonts w:cs="Times New Roman"/>
          <w:color w:val="000000" w:themeColor="text1"/>
        </w:rPr>
        <w:t>atud</w:t>
      </w:r>
      <w:r w:rsidR="072AFA39" w:rsidRPr="00661BC4">
        <w:rPr>
          <w:rFonts w:cs="Times New Roman"/>
          <w:color w:val="000000" w:themeColor="text1"/>
        </w:rPr>
        <w:t xml:space="preserve"> </w:t>
      </w:r>
      <w:r w:rsidR="0092664B">
        <w:rPr>
          <w:rFonts w:cs="Times New Roman"/>
          <w:color w:val="000000" w:themeColor="text1"/>
        </w:rPr>
        <w:t>ELi</w:t>
      </w:r>
      <w:r w:rsidR="0092664B" w:rsidRPr="00661BC4">
        <w:rPr>
          <w:rFonts w:cs="Times New Roman"/>
          <w:color w:val="000000" w:themeColor="text1"/>
        </w:rPr>
        <w:t xml:space="preserve"> </w:t>
      </w:r>
      <w:r w:rsidR="072AFA39" w:rsidRPr="00661BC4">
        <w:rPr>
          <w:rFonts w:cs="Times New Roman"/>
          <w:color w:val="000000" w:themeColor="text1"/>
        </w:rPr>
        <w:t>NACE Revision 2. klassifikaatorile</w:t>
      </w:r>
      <w:r w:rsidR="2F846492" w:rsidRPr="00661BC4">
        <w:rPr>
          <w:rFonts w:cs="Times New Roman"/>
          <w:color w:val="000000" w:themeColor="text1"/>
        </w:rPr>
        <w:t>, mitte EMTAK 2008 klassifikaatorile</w:t>
      </w:r>
      <w:r w:rsidR="072AFA39" w:rsidRPr="00661BC4">
        <w:rPr>
          <w:rFonts w:cs="Times New Roman"/>
          <w:color w:val="000000" w:themeColor="text1"/>
        </w:rPr>
        <w:t xml:space="preserve">. </w:t>
      </w:r>
      <w:r w:rsidR="0092664B">
        <w:rPr>
          <w:rFonts w:cs="Times New Roman"/>
          <w:color w:val="000000" w:themeColor="text1"/>
        </w:rPr>
        <w:t>I</w:t>
      </w:r>
      <w:r w:rsidR="072AFA39" w:rsidRPr="00661BC4">
        <w:rPr>
          <w:rFonts w:cs="Times New Roman"/>
          <w:color w:val="000000" w:themeColor="text1"/>
        </w:rPr>
        <w:t>lmestamaks erinevusi EMTAK 2008 klassifikaatori ja NACE Revision 2 klassifikaatori vahel</w:t>
      </w:r>
      <w:r w:rsidR="00E4120A">
        <w:rPr>
          <w:rFonts w:cs="Times New Roman"/>
          <w:color w:val="000000" w:themeColor="text1"/>
        </w:rPr>
        <w:t xml:space="preserve"> olgu toodud mõned näited</w:t>
      </w:r>
      <w:r w:rsidR="072AFA39" w:rsidRPr="00661BC4">
        <w:rPr>
          <w:rFonts w:cs="Times New Roman"/>
          <w:color w:val="000000" w:themeColor="text1"/>
        </w:rPr>
        <w:t>:</w:t>
      </w:r>
    </w:p>
    <w:p w14:paraId="3BEF1031" w14:textId="756F3DAD" w:rsidR="1E88A61D" w:rsidRPr="00661BC4" w:rsidRDefault="1E88A61D" w:rsidP="00713977">
      <w:pPr>
        <w:rPr>
          <w:rFonts w:cs="Times New Roman"/>
          <w:color w:val="000000" w:themeColor="text1"/>
          <w:szCs w:val="24"/>
        </w:rPr>
      </w:pPr>
      <w:r w:rsidRPr="00661BC4">
        <w:rPr>
          <w:rFonts w:cs="Times New Roman"/>
          <w:color w:val="000000" w:themeColor="text1"/>
          <w:szCs w:val="24"/>
        </w:rPr>
        <w:t>a) NACE R</w:t>
      </w:r>
      <w:r w:rsidR="00E4120A">
        <w:rPr>
          <w:rFonts w:cs="Times New Roman"/>
          <w:color w:val="000000" w:themeColor="text1"/>
          <w:szCs w:val="24"/>
        </w:rPr>
        <w:t>ev.</w:t>
      </w:r>
      <w:r w:rsidRPr="00661BC4">
        <w:rPr>
          <w:rFonts w:cs="Times New Roman"/>
          <w:color w:val="000000" w:themeColor="text1"/>
          <w:szCs w:val="24"/>
        </w:rPr>
        <w:t xml:space="preserve"> 2 C </w:t>
      </w:r>
      <w:r w:rsidR="00E4120A">
        <w:rPr>
          <w:rFonts w:cs="Times New Roman"/>
          <w:color w:val="000000" w:themeColor="text1"/>
          <w:szCs w:val="24"/>
        </w:rPr>
        <w:t>jao</w:t>
      </w:r>
      <w:r w:rsidRPr="00661BC4">
        <w:rPr>
          <w:rFonts w:cs="Times New Roman"/>
          <w:color w:val="000000" w:themeColor="text1"/>
          <w:szCs w:val="24"/>
        </w:rPr>
        <w:t xml:space="preserve"> </w:t>
      </w:r>
      <w:r w:rsidR="009F51FD">
        <w:rPr>
          <w:rFonts w:cs="Times New Roman"/>
          <w:color w:val="000000" w:themeColor="text1"/>
          <w:szCs w:val="24"/>
        </w:rPr>
        <w:t>osa</w:t>
      </w:r>
      <w:r w:rsidRPr="00661BC4">
        <w:rPr>
          <w:rFonts w:cs="Times New Roman"/>
          <w:color w:val="000000" w:themeColor="text1"/>
          <w:szCs w:val="24"/>
        </w:rPr>
        <w:t xml:space="preserve"> 26: 26.11 (pooljuhid on märgitud NACE-s, kuid EMTAKis</w:t>
      </w:r>
      <w:r w:rsidR="007B2770" w:rsidRPr="00661BC4">
        <w:rPr>
          <w:rFonts w:cs="Times New Roman"/>
          <w:color w:val="000000" w:themeColor="text1"/>
          <w:szCs w:val="24"/>
        </w:rPr>
        <w:t xml:space="preserve"> </w:t>
      </w:r>
      <w:r w:rsidRPr="00661BC4">
        <w:rPr>
          <w:rFonts w:cs="Times New Roman"/>
          <w:color w:val="000000" w:themeColor="text1"/>
          <w:szCs w:val="24"/>
        </w:rPr>
        <w:t xml:space="preserve">pole; EMTAKis </w:t>
      </w:r>
      <w:r w:rsidR="007B2770">
        <w:rPr>
          <w:rFonts w:cs="Times New Roman"/>
          <w:color w:val="000000" w:themeColor="text1"/>
          <w:szCs w:val="24"/>
        </w:rPr>
        <w:t>kuulu</w:t>
      </w:r>
      <w:r w:rsidR="00CC38D2">
        <w:rPr>
          <w:rFonts w:cs="Times New Roman"/>
          <w:color w:val="000000" w:themeColor="text1"/>
          <w:szCs w:val="24"/>
        </w:rPr>
        <w:t>vad</w:t>
      </w:r>
      <w:r w:rsidR="007B2770">
        <w:rPr>
          <w:rFonts w:cs="Times New Roman"/>
          <w:color w:val="000000" w:themeColor="text1"/>
          <w:szCs w:val="24"/>
        </w:rPr>
        <w:t xml:space="preserve"> sellesse </w:t>
      </w:r>
      <w:r w:rsidR="00610B31">
        <w:rPr>
          <w:rFonts w:cs="Times New Roman"/>
          <w:color w:val="000000" w:themeColor="text1"/>
          <w:szCs w:val="24"/>
        </w:rPr>
        <w:t>ossa</w:t>
      </w:r>
      <w:r w:rsidRPr="00661BC4">
        <w:rPr>
          <w:rFonts w:cs="Times New Roman"/>
          <w:color w:val="000000" w:themeColor="text1"/>
          <w:szCs w:val="24"/>
        </w:rPr>
        <w:t xml:space="preserve"> ka „nõelhelipeade tootmine“ ja „päikesepaneelide tootmine elektri tootmiseks“; EMTAKis on „kiipkaartide tootmine“, mida pole NACEs); EMTAKi </w:t>
      </w:r>
      <w:r w:rsidR="00610B31">
        <w:rPr>
          <w:rFonts w:cs="Times New Roman"/>
          <w:color w:val="000000" w:themeColor="text1"/>
          <w:szCs w:val="24"/>
        </w:rPr>
        <w:t xml:space="preserve">gruppi </w:t>
      </w:r>
      <w:r w:rsidRPr="00661BC4">
        <w:rPr>
          <w:rFonts w:cs="Times New Roman"/>
          <w:color w:val="000000" w:themeColor="text1"/>
          <w:szCs w:val="24"/>
        </w:rPr>
        <w:t>262 kuulu</w:t>
      </w:r>
      <w:r w:rsidR="00CC38D2">
        <w:rPr>
          <w:rFonts w:cs="Times New Roman"/>
          <w:color w:val="000000" w:themeColor="text1"/>
          <w:szCs w:val="24"/>
        </w:rPr>
        <w:t>vad</w:t>
      </w:r>
      <w:r w:rsidRPr="00661BC4">
        <w:rPr>
          <w:rFonts w:cs="Times New Roman"/>
          <w:color w:val="000000" w:themeColor="text1"/>
          <w:szCs w:val="24"/>
        </w:rPr>
        <w:t xml:space="preserve"> ka „arvutite komplekteerimine ja montaaž tootja poolt kohapeal“ ning „sularahaautomaatide/kassaautomaatide/pangaautomaatide tootmine“; EMTAKi </w:t>
      </w:r>
      <w:r w:rsidR="00610B31">
        <w:rPr>
          <w:rFonts w:cs="Times New Roman"/>
          <w:color w:val="000000" w:themeColor="text1"/>
          <w:szCs w:val="24"/>
        </w:rPr>
        <w:t xml:space="preserve">gruppi </w:t>
      </w:r>
      <w:r w:rsidRPr="00661BC4">
        <w:rPr>
          <w:rFonts w:cs="Times New Roman"/>
          <w:color w:val="000000" w:themeColor="text1"/>
          <w:szCs w:val="24"/>
        </w:rPr>
        <w:t>263 kuulu</w:t>
      </w:r>
      <w:r w:rsidR="00CC38D2">
        <w:rPr>
          <w:rFonts w:cs="Times New Roman"/>
          <w:color w:val="000000" w:themeColor="text1"/>
          <w:szCs w:val="24"/>
        </w:rPr>
        <w:t>vad</w:t>
      </w:r>
      <w:r w:rsidRPr="00661BC4">
        <w:rPr>
          <w:rFonts w:cs="Times New Roman"/>
          <w:color w:val="000000" w:themeColor="text1"/>
          <w:szCs w:val="24"/>
        </w:rPr>
        <w:t xml:space="preserve"> ka „kodukeskjaamaseadmete (PBX) tootmine“ ja „WiFi seadmete tootmine“.</w:t>
      </w:r>
    </w:p>
    <w:p w14:paraId="72DF6079" w14:textId="4B7E8447" w:rsidR="1E88A61D" w:rsidRPr="00661BC4" w:rsidRDefault="1E88A61D" w:rsidP="00713977">
      <w:pPr>
        <w:rPr>
          <w:rFonts w:cs="Times New Roman"/>
          <w:color w:val="000000" w:themeColor="text1"/>
          <w:szCs w:val="24"/>
        </w:rPr>
      </w:pPr>
      <w:r w:rsidRPr="00661BC4">
        <w:rPr>
          <w:rFonts w:cs="Times New Roman"/>
          <w:color w:val="000000" w:themeColor="text1"/>
          <w:szCs w:val="24"/>
        </w:rPr>
        <w:lastRenderedPageBreak/>
        <w:t>b) NACE R</w:t>
      </w:r>
      <w:r w:rsidR="00610B31">
        <w:rPr>
          <w:rFonts w:cs="Times New Roman"/>
          <w:color w:val="000000" w:themeColor="text1"/>
          <w:szCs w:val="24"/>
        </w:rPr>
        <w:t>ev.</w:t>
      </w:r>
      <w:r w:rsidRPr="00661BC4">
        <w:rPr>
          <w:rFonts w:cs="Times New Roman"/>
          <w:color w:val="000000" w:themeColor="text1"/>
          <w:szCs w:val="24"/>
        </w:rPr>
        <w:t xml:space="preserve"> 2 </w:t>
      </w:r>
      <w:r w:rsidR="00610B31">
        <w:rPr>
          <w:rFonts w:cs="Times New Roman"/>
          <w:color w:val="000000" w:themeColor="text1"/>
          <w:szCs w:val="24"/>
        </w:rPr>
        <w:t>C</w:t>
      </w:r>
      <w:r w:rsidRPr="00661BC4">
        <w:rPr>
          <w:rFonts w:cs="Times New Roman"/>
          <w:color w:val="000000" w:themeColor="text1"/>
          <w:szCs w:val="24"/>
        </w:rPr>
        <w:t xml:space="preserve"> ja</w:t>
      </w:r>
      <w:r w:rsidR="009F51FD">
        <w:rPr>
          <w:rFonts w:cs="Times New Roman"/>
          <w:color w:val="000000" w:themeColor="text1"/>
          <w:szCs w:val="24"/>
        </w:rPr>
        <w:t>o</w:t>
      </w:r>
      <w:r w:rsidRPr="00661BC4">
        <w:rPr>
          <w:rFonts w:cs="Times New Roman"/>
          <w:color w:val="000000" w:themeColor="text1"/>
          <w:szCs w:val="24"/>
        </w:rPr>
        <w:t xml:space="preserve"> </w:t>
      </w:r>
      <w:r w:rsidR="009F51FD">
        <w:rPr>
          <w:rFonts w:cs="Times New Roman"/>
          <w:color w:val="000000" w:themeColor="text1"/>
          <w:szCs w:val="24"/>
        </w:rPr>
        <w:t>osa</w:t>
      </w:r>
      <w:r w:rsidRPr="00661BC4">
        <w:rPr>
          <w:rFonts w:cs="Times New Roman"/>
          <w:color w:val="000000" w:themeColor="text1"/>
          <w:szCs w:val="24"/>
        </w:rPr>
        <w:t xml:space="preserve"> 27: EMTAKis kuulub </w:t>
      </w:r>
      <w:r w:rsidR="006E0374">
        <w:rPr>
          <w:rFonts w:cs="Times New Roman"/>
          <w:color w:val="000000" w:themeColor="text1"/>
          <w:szCs w:val="24"/>
        </w:rPr>
        <w:t xml:space="preserve">klassi </w:t>
      </w:r>
      <w:r w:rsidRPr="00661BC4">
        <w:rPr>
          <w:rFonts w:cs="Times New Roman"/>
          <w:color w:val="000000" w:themeColor="text1"/>
          <w:szCs w:val="24"/>
        </w:rPr>
        <w:t>27311 veel „optiliste kiudude, kiukimpude tootmine“ ja „fiiberoptilise kaabli tootmine“; EMTAK</w:t>
      </w:r>
      <w:r w:rsidR="006E0374">
        <w:rPr>
          <w:rFonts w:cs="Times New Roman"/>
          <w:color w:val="000000" w:themeColor="text1"/>
          <w:szCs w:val="24"/>
        </w:rPr>
        <w:t>i klass</w:t>
      </w:r>
      <w:r w:rsidR="00CC38D2">
        <w:rPr>
          <w:rFonts w:cs="Times New Roman"/>
          <w:color w:val="000000" w:themeColor="text1"/>
          <w:szCs w:val="24"/>
        </w:rPr>
        <w:t>i</w:t>
      </w:r>
      <w:r w:rsidRPr="00661BC4">
        <w:rPr>
          <w:rFonts w:cs="Times New Roman"/>
          <w:color w:val="000000" w:themeColor="text1"/>
          <w:szCs w:val="24"/>
        </w:rPr>
        <w:t xml:space="preserve"> 27321 </w:t>
      </w:r>
      <w:r w:rsidR="00CC38D2">
        <w:rPr>
          <w:rFonts w:cs="Times New Roman"/>
          <w:color w:val="000000" w:themeColor="text1"/>
          <w:szCs w:val="24"/>
        </w:rPr>
        <w:t>kuulu</w:t>
      </w:r>
      <w:r w:rsidR="00CC38D2" w:rsidRPr="00661BC4">
        <w:rPr>
          <w:rFonts w:cs="Times New Roman"/>
          <w:color w:val="000000" w:themeColor="text1"/>
          <w:szCs w:val="24"/>
        </w:rPr>
        <w:t xml:space="preserve">b </w:t>
      </w:r>
      <w:r w:rsidRPr="00661BC4">
        <w:rPr>
          <w:rFonts w:cs="Times New Roman"/>
          <w:color w:val="000000" w:themeColor="text1"/>
          <w:szCs w:val="24"/>
        </w:rPr>
        <w:t>ka „koaksiaalkaabli ja koaksiaalsete elektrijuhtmete tootmine“; EMTAK</w:t>
      </w:r>
      <w:r w:rsidR="006E0374">
        <w:rPr>
          <w:rFonts w:cs="Times New Roman"/>
          <w:color w:val="000000" w:themeColor="text1"/>
          <w:szCs w:val="24"/>
        </w:rPr>
        <w:t>i klass</w:t>
      </w:r>
      <w:r w:rsidR="00CC38D2">
        <w:rPr>
          <w:rFonts w:cs="Times New Roman"/>
          <w:color w:val="000000" w:themeColor="text1"/>
          <w:szCs w:val="24"/>
        </w:rPr>
        <w:t>i</w:t>
      </w:r>
      <w:r w:rsidRPr="00661BC4">
        <w:rPr>
          <w:rFonts w:cs="Times New Roman"/>
          <w:color w:val="000000" w:themeColor="text1"/>
          <w:szCs w:val="24"/>
        </w:rPr>
        <w:t xml:space="preserve"> 27511 </w:t>
      </w:r>
      <w:r w:rsidR="00CC38D2">
        <w:rPr>
          <w:rFonts w:cs="Times New Roman"/>
          <w:color w:val="000000" w:themeColor="text1"/>
          <w:szCs w:val="24"/>
        </w:rPr>
        <w:t>kuulu</w:t>
      </w:r>
      <w:r w:rsidRPr="00661BC4">
        <w:rPr>
          <w:rFonts w:cs="Times New Roman"/>
          <w:color w:val="000000" w:themeColor="text1"/>
          <w:szCs w:val="24"/>
        </w:rPr>
        <w:t>b ka „tervisekapslite jaoks aurugeneraatorite tootmine“; EMTAK</w:t>
      </w:r>
      <w:r w:rsidR="006E0374">
        <w:rPr>
          <w:rFonts w:cs="Times New Roman"/>
          <w:color w:val="000000" w:themeColor="text1"/>
          <w:szCs w:val="24"/>
        </w:rPr>
        <w:t>i  klass</w:t>
      </w:r>
      <w:r w:rsidR="00CC38D2">
        <w:rPr>
          <w:rFonts w:cs="Times New Roman"/>
          <w:color w:val="000000" w:themeColor="text1"/>
          <w:szCs w:val="24"/>
        </w:rPr>
        <w:t>i</w:t>
      </w:r>
      <w:r w:rsidRPr="00661BC4">
        <w:rPr>
          <w:rFonts w:cs="Times New Roman"/>
          <w:color w:val="000000" w:themeColor="text1"/>
          <w:szCs w:val="24"/>
        </w:rPr>
        <w:t xml:space="preserve"> 27521 </w:t>
      </w:r>
      <w:r w:rsidR="00CC38D2">
        <w:rPr>
          <w:rFonts w:cs="Times New Roman"/>
          <w:color w:val="000000" w:themeColor="text1"/>
          <w:szCs w:val="24"/>
        </w:rPr>
        <w:t>kuuluvad</w:t>
      </w:r>
      <w:r w:rsidRPr="00661BC4">
        <w:rPr>
          <w:rFonts w:cs="Times New Roman"/>
          <w:color w:val="000000" w:themeColor="text1"/>
          <w:szCs w:val="24"/>
        </w:rPr>
        <w:t xml:space="preserve"> ka „päikesepatareide (paneelide) tootmine sooja vee tootmiseks“ ja „priimuste tootmine“; EMTAK</w:t>
      </w:r>
      <w:r w:rsidR="006E0374">
        <w:rPr>
          <w:rFonts w:cs="Times New Roman"/>
          <w:color w:val="000000" w:themeColor="text1"/>
          <w:szCs w:val="24"/>
        </w:rPr>
        <w:t>i klass</w:t>
      </w:r>
      <w:r w:rsidR="00CC38D2">
        <w:rPr>
          <w:rFonts w:cs="Times New Roman"/>
          <w:color w:val="000000" w:themeColor="text1"/>
          <w:szCs w:val="24"/>
        </w:rPr>
        <w:t>i</w:t>
      </w:r>
      <w:r w:rsidRPr="00661BC4">
        <w:rPr>
          <w:rFonts w:cs="Times New Roman"/>
          <w:color w:val="000000" w:themeColor="text1"/>
          <w:szCs w:val="24"/>
        </w:rPr>
        <w:t xml:space="preserve"> 27901 </w:t>
      </w:r>
      <w:r w:rsidR="00CC38D2">
        <w:rPr>
          <w:rFonts w:cs="Times New Roman"/>
          <w:color w:val="000000" w:themeColor="text1"/>
          <w:szCs w:val="24"/>
        </w:rPr>
        <w:t>kuuluvad</w:t>
      </w:r>
      <w:r w:rsidRPr="00661BC4">
        <w:rPr>
          <w:rFonts w:cs="Times New Roman"/>
          <w:color w:val="000000" w:themeColor="text1"/>
          <w:szCs w:val="24"/>
        </w:rPr>
        <w:t xml:space="preserve"> ka „mitteväärismetallist juhtmekanalite ja tarvikute tootmine“ ja „elektriliste välireklaamikastide tootmine“.</w:t>
      </w:r>
    </w:p>
    <w:p w14:paraId="3B0703F3" w14:textId="204961D4" w:rsidR="1E88A61D" w:rsidRPr="00661BC4" w:rsidRDefault="072AFA39" w:rsidP="00713977">
      <w:pPr>
        <w:rPr>
          <w:rFonts w:cs="Times New Roman"/>
          <w:color w:val="000000" w:themeColor="text1"/>
        </w:rPr>
      </w:pPr>
      <w:r w:rsidRPr="00661BC4">
        <w:rPr>
          <w:rFonts w:cs="Times New Roman"/>
          <w:color w:val="000000" w:themeColor="text1"/>
        </w:rPr>
        <w:t>1.</w:t>
      </w:r>
      <w:r w:rsidR="006E0374">
        <w:rPr>
          <w:rFonts w:cs="Times New Roman"/>
          <w:color w:val="000000" w:themeColor="text1"/>
        </w:rPr>
        <w:t xml:space="preserve"> jaanuaril </w:t>
      </w:r>
      <w:r w:rsidRPr="00661BC4">
        <w:rPr>
          <w:rFonts w:cs="Times New Roman"/>
          <w:color w:val="000000" w:themeColor="text1"/>
        </w:rPr>
        <w:t>2025 hakka</w:t>
      </w:r>
      <w:r w:rsidR="1BD28258" w:rsidRPr="00661BC4">
        <w:rPr>
          <w:rFonts w:cs="Times New Roman"/>
          <w:color w:val="000000" w:themeColor="text1"/>
        </w:rPr>
        <w:t>s</w:t>
      </w:r>
      <w:r w:rsidRPr="00661BC4">
        <w:rPr>
          <w:rFonts w:cs="Times New Roman"/>
          <w:color w:val="000000" w:themeColor="text1"/>
        </w:rPr>
        <w:t xml:space="preserve"> kehtima EMTAK 2025, mis asendab EMTAK 2008 ning selle koostamisel on lähtutud NACE Revision 2.1 klassifikaatorist</w:t>
      </w:r>
      <w:r w:rsidR="006C1D21">
        <w:rPr>
          <w:rFonts w:cs="Times New Roman"/>
          <w:color w:val="000000" w:themeColor="text1"/>
        </w:rPr>
        <w:t>.</w:t>
      </w:r>
      <w:r w:rsidR="006C1D21">
        <w:rPr>
          <w:rStyle w:val="Allmrkuseviide"/>
          <w:rFonts w:cs="Times New Roman"/>
          <w:color w:val="000000" w:themeColor="text1"/>
        </w:rPr>
        <w:footnoteReference w:id="58"/>
      </w:r>
      <w:r w:rsidRPr="00661BC4">
        <w:rPr>
          <w:rFonts w:cs="Times New Roman"/>
          <w:color w:val="000000" w:themeColor="text1"/>
        </w:rPr>
        <w:t xml:space="preserve"> </w:t>
      </w:r>
      <w:r w:rsidR="393E6D18" w:rsidRPr="00661BC4">
        <w:rPr>
          <w:rFonts w:cs="Times New Roman"/>
          <w:color w:val="000000" w:themeColor="text1"/>
        </w:rPr>
        <w:t>Eespool (vt eelnõu</w:t>
      </w:r>
      <w:r w:rsidR="006E0374">
        <w:rPr>
          <w:rFonts w:cs="Times New Roman"/>
          <w:color w:val="000000" w:themeColor="text1"/>
        </w:rPr>
        <w:t>kohane</w:t>
      </w:r>
      <w:r w:rsidR="393E6D18" w:rsidRPr="00661BC4">
        <w:rPr>
          <w:rFonts w:cs="Times New Roman"/>
          <w:color w:val="000000" w:themeColor="text1"/>
        </w:rPr>
        <w:t xml:space="preserve"> KüTS</w:t>
      </w:r>
      <w:r w:rsidR="006E0374">
        <w:rPr>
          <w:rFonts w:cs="Times New Roman"/>
          <w:color w:val="000000" w:themeColor="text1"/>
        </w:rPr>
        <w:t>i</w:t>
      </w:r>
      <w:r w:rsidR="393E6D18" w:rsidRPr="00661BC4">
        <w:rPr>
          <w:rFonts w:cs="Times New Roman"/>
          <w:color w:val="000000" w:themeColor="text1"/>
        </w:rPr>
        <w:t xml:space="preserve"> § 3 lg 3 p 7) on selgitatud, miks ei ole</w:t>
      </w:r>
      <w:r w:rsidR="0A04ABF9" w:rsidRPr="00661BC4">
        <w:rPr>
          <w:rFonts w:cs="Times New Roman"/>
          <w:color w:val="000000" w:themeColor="text1"/>
        </w:rPr>
        <w:t xml:space="preserve"> võimalik</w:t>
      </w:r>
      <w:r w:rsidR="393E6D18" w:rsidRPr="00661BC4">
        <w:rPr>
          <w:rFonts w:cs="Times New Roman"/>
          <w:color w:val="000000" w:themeColor="text1"/>
        </w:rPr>
        <w:t xml:space="preserve"> kasutada</w:t>
      </w:r>
      <w:r w:rsidR="14A6AA6D" w:rsidRPr="00661BC4">
        <w:rPr>
          <w:rFonts w:cs="Times New Roman"/>
          <w:color w:val="000000" w:themeColor="text1"/>
        </w:rPr>
        <w:t xml:space="preserve"> viidet</w:t>
      </w:r>
      <w:r w:rsidR="393E6D18" w:rsidRPr="00661BC4">
        <w:rPr>
          <w:rFonts w:cs="Times New Roman"/>
          <w:color w:val="000000" w:themeColor="text1"/>
        </w:rPr>
        <w:t xml:space="preserve"> EMTAK 2025 </w:t>
      </w:r>
      <w:r w:rsidR="006E0374">
        <w:rPr>
          <w:rFonts w:cs="Times New Roman"/>
          <w:color w:val="000000" w:themeColor="text1"/>
        </w:rPr>
        <w:t>klassifikaatorile ega</w:t>
      </w:r>
      <w:r w:rsidR="393E6D18" w:rsidRPr="00661BC4">
        <w:rPr>
          <w:rFonts w:cs="Times New Roman"/>
          <w:color w:val="000000" w:themeColor="text1"/>
        </w:rPr>
        <w:t xml:space="preserve"> ka NACE Revision 2.1 klassifikaatorile</w:t>
      </w:r>
      <w:r w:rsidR="0F48E1D1" w:rsidRPr="00661BC4">
        <w:rPr>
          <w:rFonts w:cs="Times New Roman"/>
          <w:color w:val="000000" w:themeColor="text1"/>
        </w:rPr>
        <w:t xml:space="preserve"> ning need selgitused kehtivad ka siin.</w:t>
      </w:r>
      <w:r w:rsidR="393E6D18" w:rsidRPr="00661BC4">
        <w:rPr>
          <w:rFonts w:cs="Times New Roman"/>
          <w:color w:val="000000" w:themeColor="text1"/>
        </w:rPr>
        <w:t xml:space="preserve"> </w:t>
      </w:r>
    </w:p>
    <w:p w14:paraId="2F651BD7" w14:textId="77777777" w:rsidR="008C4DAC" w:rsidRPr="00661BC4" w:rsidRDefault="008C4DAC" w:rsidP="00713977">
      <w:pPr>
        <w:rPr>
          <w:rFonts w:cs="Times New Roman"/>
          <w:color w:val="000000" w:themeColor="text1"/>
        </w:rPr>
      </w:pPr>
    </w:p>
    <w:p w14:paraId="0F5F3B46" w14:textId="1BE11C5A" w:rsidR="5FD745BD" w:rsidRPr="00661BC4" w:rsidRDefault="006E0374" w:rsidP="00713977">
      <w:pPr>
        <w:rPr>
          <w:rFonts w:cs="Times New Roman"/>
          <w:color w:val="000000" w:themeColor="text1"/>
          <w:szCs w:val="24"/>
        </w:rPr>
      </w:pPr>
      <w:r>
        <w:rPr>
          <w:rFonts w:cs="Times New Roman"/>
          <w:b/>
          <w:bCs/>
          <w:color w:val="000000" w:themeColor="text1"/>
          <w:szCs w:val="24"/>
        </w:rPr>
        <w:t xml:space="preserve">Eelnõukohane </w:t>
      </w:r>
      <w:r w:rsidR="5FD745BD" w:rsidRPr="00661BC4">
        <w:rPr>
          <w:rFonts w:cs="Times New Roman"/>
          <w:b/>
          <w:bCs/>
          <w:color w:val="000000" w:themeColor="text1"/>
          <w:szCs w:val="24"/>
        </w:rPr>
        <w:t>KüTS</w:t>
      </w:r>
      <w:r>
        <w:rPr>
          <w:rFonts w:cs="Times New Roman"/>
          <w:b/>
          <w:bCs/>
          <w:color w:val="000000" w:themeColor="text1"/>
          <w:szCs w:val="24"/>
        </w:rPr>
        <w:t>i</w:t>
      </w:r>
      <w:r w:rsidR="5FD745BD" w:rsidRPr="00661BC4">
        <w:rPr>
          <w:rFonts w:cs="Times New Roman"/>
          <w:b/>
          <w:bCs/>
          <w:color w:val="000000" w:themeColor="text1"/>
          <w:szCs w:val="24"/>
        </w:rPr>
        <w:t xml:space="preserve"> § </w:t>
      </w:r>
      <w:r w:rsidR="49F8E84B" w:rsidRPr="00661BC4">
        <w:rPr>
          <w:rFonts w:cs="Times New Roman"/>
          <w:b/>
          <w:bCs/>
          <w:color w:val="000000" w:themeColor="text1"/>
          <w:szCs w:val="24"/>
        </w:rPr>
        <w:t>3</w:t>
      </w:r>
      <w:r w:rsidR="5FD745BD" w:rsidRPr="00661BC4">
        <w:rPr>
          <w:rFonts w:cs="Times New Roman"/>
          <w:b/>
          <w:bCs/>
          <w:color w:val="000000" w:themeColor="text1"/>
          <w:szCs w:val="24"/>
        </w:rPr>
        <w:t xml:space="preserve"> l</w:t>
      </w:r>
      <w:r>
        <w:rPr>
          <w:rFonts w:cs="Times New Roman"/>
          <w:b/>
          <w:bCs/>
          <w:color w:val="000000" w:themeColor="text1"/>
          <w:szCs w:val="24"/>
        </w:rPr>
        <w:t>õike</w:t>
      </w:r>
      <w:r w:rsidR="5FD745BD" w:rsidRPr="00661BC4">
        <w:rPr>
          <w:rFonts w:cs="Times New Roman"/>
          <w:b/>
          <w:bCs/>
          <w:color w:val="000000" w:themeColor="text1"/>
          <w:szCs w:val="24"/>
        </w:rPr>
        <w:t xml:space="preserve"> 5 punkt 6 </w:t>
      </w:r>
      <w:r w:rsidR="4FFEBD9A" w:rsidRPr="00661BC4">
        <w:rPr>
          <w:rFonts w:cs="Times New Roman"/>
          <w:color w:val="000000" w:themeColor="text1"/>
          <w:szCs w:val="24"/>
        </w:rPr>
        <w:t>näeb olulise üksuse</w:t>
      </w:r>
      <w:r>
        <w:rPr>
          <w:rFonts w:cs="Times New Roman"/>
          <w:color w:val="000000" w:themeColor="text1"/>
          <w:szCs w:val="24"/>
        </w:rPr>
        <w:t>na ette</w:t>
      </w:r>
      <w:r w:rsidR="005A2864">
        <w:rPr>
          <w:rFonts w:cs="Times New Roman"/>
          <w:color w:val="000000" w:themeColor="text1"/>
          <w:szCs w:val="24"/>
        </w:rPr>
        <w:t xml:space="preserve"> </w:t>
      </w:r>
      <w:r w:rsidR="4FFEBD9A" w:rsidRPr="00661BC4">
        <w:rPr>
          <w:rFonts w:cs="Times New Roman"/>
          <w:color w:val="000000" w:themeColor="text1"/>
          <w:szCs w:val="24"/>
        </w:rPr>
        <w:t xml:space="preserve"> internetipõhise kauplemiskoha pidaja. Seda eeldusel, et </w:t>
      </w:r>
      <w:r>
        <w:rPr>
          <w:rFonts w:cs="Times New Roman"/>
          <w:color w:val="000000" w:themeColor="text1"/>
          <w:szCs w:val="24"/>
        </w:rPr>
        <w:t xml:space="preserve">see vastab </w:t>
      </w:r>
      <w:r w:rsidR="4FFEBD9A" w:rsidRPr="00661BC4">
        <w:rPr>
          <w:rFonts w:cs="Times New Roman"/>
          <w:color w:val="000000" w:themeColor="text1"/>
          <w:szCs w:val="24"/>
        </w:rPr>
        <w:t>ka k</w:t>
      </w:r>
      <w:r>
        <w:rPr>
          <w:rFonts w:cs="Times New Roman"/>
          <w:color w:val="000000" w:themeColor="text1"/>
          <w:szCs w:val="24"/>
        </w:rPr>
        <w:t>õn</w:t>
      </w:r>
      <w:r w:rsidR="4FFEBD9A" w:rsidRPr="00661BC4">
        <w:rPr>
          <w:rFonts w:cs="Times New Roman"/>
          <w:color w:val="000000" w:themeColor="text1"/>
          <w:szCs w:val="24"/>
        </w:rPr>
        <w:t>esoleva lõike sissejuhatavas osas nimetatud piirmäärad</w:t>
      </w:r>
      <w:r>
        <w:rPr>
          <w:rFonts w:cs="Times New Roman"/>
          <w:color w:val="000000" w:themeColor="text1"/>
          <w:szCs w:val="24"/>
        </w:rPr>
        <w:t>ele</w:t>
      </w:r>
      <w:r w:rsidR="4FFEBD9A" w:rsidRPr="00661BC4">
        <w:rPr>
          <w:rFonts w:cs="Times New Roman"/>
          <w:color w:val="000000" w:themeColor="text1"/>
          <w:szCs w:val="24"/>
        </w:rPr>
        <w:t>.</w:t>
      </w:r>
      <w:r w:rsidR="4FFEBD9A" w:rsidRPr="00661BC4">
        <w:rPr>
          <w:rFonts w:cs="Times New Roman"/>
          <w:b/>
          <w:bCs/>
          <w:color w:val="000000" w:themeColor="text1"/>
          <w:szCs w:val="24"/>
        </w:rPr>
        <w:t xml:space="preserve"> </w:t>
      </w:r>
    </w:p>
    <w:p w14:paraId="6D8BF34B" w14:textId="54DACF76" w:rsidR="739C1835" w:rsidRPr="00661BC4" w:rsidRDefault="315BA7AB" w:rsidP="00713977">
      <w:pPr>
        <w:rPr>
          <w:rFonts w:cs="Times New Roman"/>
          <w:color w:val="000000" w:themeColor="text1"/>
        </w:rPr>
      </w:pPr>
      <w:r w:rsidRPr="006A45D7">
        <w:rPr>
          <w:rFonts w:cs="Times New Roman"/>
          <w:color w:val="000000" w:themeColor="text1"/>
        </w:rPr>
        <w:t xml:space="preserve">Sellele </w:t>
      </w:r>
      <w:r w:rsidR="006E0374">
        <w:rPr>
          <w:rFonts w:cs="Times New Roman"/>
          <w:color w:val="000000" w:themeColor="text1"/>
        </w:rPr>
        <w:t xml:space="preserve">punktile </w:t>
      </w:r>
      <w:r w:rsidRPr="006A45D7">
        <w:rPr>
          <w:rFonts w:cs="Times New Roman"/>
          <w:color w:val="000000" w:themeColor="text1"/>
        </w:rPr>
        <w:t>vastab</w:t>
      </w:r>
      <w:r w:rsidRPr="00661BC4">
        <w:rPr>
          <w:rFonts w:cs="Times New Roman"/>
          <w:b/>
          <w:bCs/>
          <w:color w:val="000000" w:themeColor="text1"/>
        </w:rPr>
        <w:t xml:space="preserve"> </w:t>
      </w:r>
      <w:r w:rsidRPr="00661BC4">
        <w:rPr>
          <w:rFonts w:cs="Times New Roman"/>
          <w:color w:val="000000" w:themeColor="text1"/>
        </w:rPr>
        <w:t>NIS2</w:t>
      </w:r>
      <w:r w:rsidR="006E0374">
        <w:rPr>
          <w:rFonts w:cs="Times New Roman"/>
          <w:color w:val="000000" w:themeColor="text1"/>
        </w:rPr>
        <w:t>-</w:t>
      </w:r>
      <w:r w:rsidRPr="00661BC4">
        <w:rPr>
          <w:rFonts w:cs="Times New Roman"/>
          <w:color w:val="000000" w:themeColor="text1"/>
        </w:rPr>
        <w:t xml:space="preserve">direktiivi II lisa </w:t>
      </w:r>
      <w:r w:rsidR="006E0374">
        <w:rPr>
          <w:rFonts w:cs="Times New Roman"/>
          <w:color w:val="000000" w:themeColor="text1"/>
        </w:rPr>
        <w:t>punkti</w:t>
      </w:r>
      <w:r w:rsidRPr="00661BC4">
        <w:rPr>
          <w:rFonts w:cs="Times New Roman"/>
          <w:color w:val="000000" w:themeColor="text1"/>
        </w:rPr>
        <w:t xml:space="preserve"> 6</w:t>
      </w:r>
      <w:r w:rsidR="006E0374">
        <w:rPr>
          <w:rFonts w:cs="Times New Roman"/>
          <w:color w:val="000000" w:themeColor="text1"/>
        </w:rPr>
        <w:t xml:space="preserve"> </w:t>
      </w:r>
      <w:r w:rsidRPr="00661BC4">
        <w:rPr>
          <w:rFonts w:cs="Times New Roman"/>
          <w:color w:val="000000" w:themeColor="text1"/>
        </w:rPr>
        <w:t xml:space="preserve">esimene </w:t>
      </w:r>
      <w:r w:rsidR="006E0374">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internetipõhiste kauplemiskohtade pakkujad</w:t>
      </w:r>
      <w:r w:rsidRPr="00661BC4">
        <w:rPr>
          <w:rFonts w:cs="Times New Roman"/>
          <w:color w:val="000000" w:themeColor="text1"/>
        </w:rPr>
        <w:t xml:space="preserve">). </w:t>
      </w:r>
      <w:r w:rsidR="006E0374">
        <w:rPr>
          <w:rFonts w:cs="Times New Roman"/>
          <w:color w:val="000000" w:themeColor="text1"/>
        </w:rPr>
        <w:t>Termin „i</w:t>
      </w:r>
      <w:r w:rsidRPr="00661BC4">
        <w:rPr>
          <w:rFonts w:cs="Times New Roman"/>
          <w:color w:val="000000" w:themeColor="text1"/>
        </w:rPr>
        <w:t>nternetipõhi</w:t>
      </w:r>
      <w:r w:rsidR="006E0374">
        <w:rPr>
          <w:rFonts w:cs="Times New Roman"/>
          <w:color w:val="000000" w:themeColor="text1"/>
        </w:rPr>
        <w:t>n</w:t>
      </w:r>
      <w:r w:rsidRPr="00661BC4">
        <w:rPr>
          <w:rFonts w:cs="Times New Roman"/>
          <w:color w:val="000000" w:themeColor="text1"/>
        </w:rPr>
        <w:t>e kauplemiskoh</w:t>
      </w:r>
      <w:r w:rsidR="006E0374">
        <w:rPr>
          <w:rFonts w:cs="Times New Roman"/>
          <w:color w:val="000000" w:themeColor="text1"/>
        </w:rPr>
        <w:t xml:space="preserve">t“ </w:t>
      </w:r>
      <w:r w:rsidRPr="00661BC4">
        <w:rPr>
          <w:rFonts w:cs="Times New Roman"/>
          <w:color w:val="000000" w:themeColor="text1"/>
        </w:rPr>
        <w:t>on defineeritud NIS2</w:t>
      </w:r>
      <w:r w:rsidR="006E0374">
        <w:rPr>
          <w:rFonts w:cs="Times New Roman"/>
          <w:color w:val="000000" w:themeColor="text1"/>
        </w:rPr>
        <w:t>-</w:t>
      </w:r>
      <w:r w:rsidRPr="00661BC4">
        <w:rPr>
          <w:rFonts w:cs="Times New Roman"/>
          <w:color w:val="000000" w:themeColor="text1"/>
        </w:rPr>
        <w:t>direktiivi artikli 6 punktis 28, mis võetakse üle KüTS</w:t>
      </w:r>
      <w:r w:rsidR="006E0374">
        <w:rPr>
          <w:rFonts w:cs="Times New Roman"/>
          <w:color w:val="000000" w:themeColor="text1"/>
        </w:rPr>
        <w:t>i</w:t>
      </w:r>
      <w:r w:rsidRPr="00661BC4">
        <w:rPr>
          <w:rFonts w:cs="Times New Roman"/>
          <w:color w:val="000000" w:themeColor="text1"/>
        </w:rPr>
        <w:t xml:space="preserve"> § 2 punkti</w:t>
      </w:r>
      <w:r w:rsidR="146E9477" w:rsidRPr="00661BC4">
        <w:rPr>
          <w:rFonts w:cs="Times New Roman"/>
          <w:color w:val="000000" w:themeColor="text1"/>
        </w:rPr>
        <w:t>ga</w:t>
      </w:r>
      <w:r w:rsidRPr="00661BC4">
        <w:rPr>
          <w:rFonts w:cs="Times New Roman"/>
          <w:color w:val="000000" w:themeColor="text1"/>
        </w:rPr>
        <w:t xml:space="preserve"> </w:t>
      </w:r>
      <w:r w:rsidR="393D1BF3" w:rsidRPr="00661BC4">
        <w:rPr>
          <w:rFonts w:cs="Times New Roman"/>
          <w:color w:val="000000" w:themeColor="text1"/>
        </w:rPr>
        <w:t>13</w:t>
      </w:r>
      <w:r w:rsidRPr="00661BC4">
        <w:rPr>
          <w:rFonts w:cs="Times New Roman"/>
          <w:color w:val="000000" w:themeColor="text1"/>
        </w:rPr>
        <w:t>.</w:t>
      </w:r>
    </w:p>
    <w:p w14:paraId="7EBED96B" w14:textId="77777777" w:rsidR="006A45D7" w:rsidRPr="00661BC4" w:rsidRDefault="006A45D7" w:rsidP="00713977">
      <w:pPr>
        <w:rPr>
          <w:rFonts w:cs="Times New Roman"/>
          <w:color w:val="000000" w:themeColor="text1"/>
        </w:rPr>
      </w:pPr>
    </w:p>
    <w:p w14:paraId="456EA455" w14:textId="18063F6F" w:rsidR="087BA79F" w:rsidRPr="00661BC4" w:rsidRDefault="00121959" w:rsidP="00713977">
      <w:pPr>
        <w:rPr>
          <w:rFonts w:cs="Times New Roman"/>
          <w:color w:val="000000" w:themeColor="text1"/>
        </w:rPr>
      </w:pPr>
      <w:r>
        <w:rPr>
          <w:rFonts w:cs="Times New Roman"/>
          <w:b/>
          <w:bCs/>
          <w:color w:val="000000" w:themeColor="text1"/>
        </w:rPr>
        <w:t xml:space="preserve">Eelnõukohane </w:t>
      </w:r>
      <w:r w:rsidR="5AC5D39C" w:rsidRPr="00661BC4">
        <w:rPr>
          <w:rFonts w:cs="Times New Roman"/>
          <w:b/>
          <w:bCs/>
          <w:color w:val="000000" w:themeColor="text1"/>
        </w:rPr>
        <w:t>K</w:t>
      </w:r>
      <w:r w:rsidR="7BF8E81E" w:rsidRPr="00661BC4">
        <w:rPr>
          <w:rFonts w:cs="Times New Roman"/>
          <w:b/>
          <w:bCs/>
          <w:color w:val="000000" w:themeColor="text1"/>
        </w:rPr>
        <w:t>üTS</w:t>
      </w:r>
      <w:r>
        <w:rPr>
          <w:rFonts w:cs="Times New Roman"/>
          <w:b/>
          <w:bCs/>
          <w:color w:val="000000" w:themeColor="text1"/>
        </w:rPr>
        <w:t>i</w:t>
      </w:r>
      <w:r w:rsidR="7BF8E81E" w:rsidRPr="00661BC4">
        <w:rPr>
          <w:rFonts w:cs="Times New Roman"/>
          <w:b/>
          <w:bCs/>
          <w:color w:val="000000" w:themeColor="text1"/>
        </w:rPr>
        <w:t xml:space="preserve"> § </w:t>
      </w:r>
      <w:r w:rsidR="01C4B2A6" w:rsidRPr="00661BC4">
        <w:rPr>
          <w:rFonts w:cs="Times New Roman"/>
          <w:b/>
          <w:bCs/>
          <w:color w:val="000000" w:themeColor="text1"/>
        </w:rPr>
        <w:t>3</w:t>
      </w:r>
      <w:r w:rsidR="7BF8E81E" w:rsidRPr="00661BC4">
        <w:rPr>
          <w:rFonts w:cs="Times New Roman"/>
          <w:b/>
          <w:bCs/>
          <w:color w:val="000000" w:themeColor="text1"/>
        </w:rPr>
        <w:t xml:space="preserve"> l</w:t>
      </w:r>
      <w:r>
        <w:rPr>
          <w:rFonts w:cs="Times New Roman"/>
          <w:b/>
          <w:bCs/>
          <w:color w:val="000000" w:themeColor="text1"/>
        </w:rPr>
        <w:t>õike</w:t>
      </w:r>
      <w:r w:rsidR="7BF8E81E" w:rsidRPr="00661BC4">
        <w:rPr>
          <w:rFonts w:cs="Times New Roman"/>
          <w:b/>
          <w:bCs/>
          <w:color w:val="000000" w:themeColor="text1"/>
        </w:rPr>
        <w:t xml:space="preserve"> 5 punkt 7</w:t>
      </w:r>
      <w:r w:rsidR="5AC5D39C" w:rsidRPr="00661BC4">
        <w:rPr>
          <w:rFonts w:cs="Times New Roman"/>
          <w:color w:val="000000" w:themeColor="text1"/>
        </w:rPr>
        <w:t xml:space="preserve"> näeb olulise üksuse</w:t>
      </w:r>
      <w:r>
        <w:rPr>
          <w:rFonts w:cs="Times New Roman"/>
          <w:color w:val="000000" w:themeColor="text1"/>
        </w:rPr>
        <w:t>na ette</w:t>
      </w:r>
      <w:r w:rsidR="5AC5D39C" w:rsidRPr="00661BC4">
        <w:rPr>
          <w:rFonts w:cs="Times New Roman"/>
          <w:color w:val="000000" w:themeColor="text1"/>
        </w:rPr>
        <w:t xml:space="preserve"> NIS2</w:t>
      </w:r>
      <w:r>
        <w:rPr>
          <w:rFonts w:cs="Times New Roman"/>
          <w:color w:val="000000" w:themeColor="text1"/>
        </w:rPr>
        <w:t>-</w:t>
      </w:r>
      <w:r w:rsidR="5AC5D39C" w:rsidRPr="00661BC4">
        <w:rPr>
          <w:rFonts w:cs="Times New Roman"/>
          <w:color w:val="000000" w:themeColor="text1"/>
        </w:rPr>
        <w:t xml:space="preserve">direktiivi II lisa </w:t>
      </w:r>
      <w:r>
        <w:rPr>
          <w:rFonts w:cs="Times New Roman"/>
          <w:color w:val="000000" w:themeColor="text1"/>
        </w:rPr>
        <w:t>punkti</w:t>
      </w:r>
      <w:r w:rsidR="5AC5D39C" w:rsidRPr="00661BC4">
        <w:rPr>
          <w:rFonts w:cs="Times New Roman"/>
          <w:color w:val="000000" w:themeColor="text1"/>
        </w:rPr>
        <w:t xml:space="preserve"> 1</w:t>
      </w:r>
      <w:r>
        <w:rPr>
          <w:rFonts w:cs="Times New Roman"/>
          <w:color w:val="000000" w:themeColor="text1"/>
        </w:rPr>
        <w:t xml:space="preserve"> </w:t>
      </w:r>
      <w:r w:rsidR="5AC5D39C" w:rsidRPr="00661BC4">
        <w:rPr>
          <w:rFonts w:cs="Times New Roman"/>
          <w:color w:val="000000" w:themeColor="text1"/>
        </w:rPr>
        <w:t xml:space="preserve">esimesele </w:t>
      </w:r>
      <w:r>
        <w:rPr>
          <w:rFonts w:cs="Times New Roman"/>
          <w:color w:val="000000" w:themeColor="text1"/>
        </w:rPr>
        <w:t>taand</w:t>
      </w:r>
      <w:r w:rsidR="5AC5D39C" w:rsidRPr="00661BC4">
        <w:rPr>
          <w:rFonts w:cs="Times New Roman"/>
          <w:color w:val="000000" w:themeColor="text1"/>
        </w:rPr>
        <w:t>e</w:t>
      </w:r>
      <w:r w:rsidR="005A2864">
        <w:rPr>
          <w:rFonts w:cs="Times New Roman"/>
          <w:color w:val="000000" w:themeColor="text1"/>
        </w:rPr>
        <w:t xml:space="preserve"> kohaselt</w:t>
      </w:r>
      <w:r w:rsidR="5AC5D39C" w:rsidRPr="00661BC4">
        <w:rPr>
          <w:rFonts w:cs="Times New Roman"/>
          <w:color w:val="000000" w:themeColor="text1"/>
        </w:rPr>
        <w:t xml:space="preserve"> (</w:t>
      </w:r>
      <w:r w:rsidR="5AC5D39C" w:rsidRPr="00661BC4">
        <w:rPr>
          <w:rFonts w:cs="Times New Roman"/>
          <w:i/>
          <w:iCs/>
          <w:color w:val="000000" w:themeColor="text1"/>
        </w:rPr>
        <w:t xml:space="preserve">Euroopa Parlamendi ja nõukogu direktiivi 97/67/EÜ, ühenduse postiteenuste siseturu arengut ja teenuse kvaliteedi parandamist käsitlevate ühiseeskirjade kohta (edaspidi </w:t>
      </w:r>
      <w:r w:rsidR="5AC5D39C" w:rsidRPr="00661BC4">
        <w:rPr>
          <w:rFonts w:cs="Times New Roman"/>
          <w:color w:val="000000" w:themeColor="text1"/>
        </w:rPr>
        <w:t>direktiiv 97/67/EÜ</w:t>
      </w:r>
      <w:r w:rsidR="5AC5D39C" w:rsidRPr="00661BC4">
        <w:rPr>
          <w:rFonts w:cs="Times New Roman"/>
          <w:i/>
          <w:iCs/>
          <w:color w:val="000000" w:themeColor="text1"/>
        </w:rPr>
        <w:t>), artikli 2 punktis 1a määratletud postiteenuste osutajad, sealhulgas kulleriteenuste osutajad</w:t>
      </w:r>
      <w:r w:rsidR="5AC5D39C" w:rsidRPr="00661BC4">
        <w:rPr>
          <w:rFonts w:cs="Times New Roman"/>
          <w:color w:val="000000" w:themeColor="text1"/>
        </w:rPr>
        <w:t>)</w:t>
      </w:r>
      <w:r w:rsidR="005A2864" w:rsidRPr="005A2864">
        <w:rPr>
          <w:rFonts w:cs="Times New Roman"/>
          <w:color w:val="000000" w:themeColor="text1"/>
        </w:rPr>
        <w:t xml:space="preserve"> </w:t>
      </w:r>
      <w:r w:rsidR="005A2864">
        <w:rPr>
          <w:rFonts w:cs="Times New Roman"/>
          <w:color w:val="000000" w:themeColor="text1"/>
        </w:rPr>
        <w:t>postiteenuse osutaja</w:t>
      </w:r>
      <w:r w:rsidR="00A33683">
        <w:rPr>
          <w:rFonts w:cs="Times New Roman"/>
          <w:color w:val="000000" w:themeColor="text1"/>
        </w:rPr>
        <w:t>, sealhulgas kulleriteenuste osutajad</w:t>
      </w:r>
      <w:r w:rsidR="5AC5D39C" w:rsidRPr="00661BC4">
        <w:rPr>
          <w:rFonts w:cs="Times New Roman"/>
          <w:color w:val="000000" w:themeColor="text1"/>
        </w:rPr>
        <w:t>. Direktiivi 97/67/EÜ artikli 2 punktis 1a on postiteenuse osutaja defineeritud kui „</w:t>
      </w:r>
      <w:r w:rsidR="5AC5D39C" w:rsidRPr="006C3D7D">
        <w:rPr>
          <w:rFonts w:cs="Times New Roman"/>
          <w:color w:val="000000" w:themeColor="text1"/>
        </w:rPr>
        <w:t>ettevõtja, kes osutab ühte või mitut postiteenust“</w:t>
      </w:r>
      <w:r w:rsidR="5AC5D39C" w:rsidRPr="00661BC4">
        <w:rPr>
          <w:rFonts w:cs="Times New Roman"/>
          <w:color w:val="000000" w:themeColor="text1"/>
        </w:rPr>
        <w:t xml:space="preserve">. </w:t>
      </w:r>
      <w:r w:rsidR="005A2864">
        <w:rPr>
          <w:rFonts w:cs="Times New Roman"/>
          <w:color w:val="000000" w:themeColor="text1"/>
        </w:rPr>
        <w:t>Selle</w:t>
      </w:r>
      <w:r w:rsidR="005A2864" w:rsidRPr="00661BC4">
        <w:rPr>
          <w:rFonts w:cs="Times New Roman"/>
          <w:color w:val="000000" w:themeColor="text1"/>
        </w:rPr>
        <w:t>ga</w:t>
      </w:r>
      <w:r w:rsidR="5AC5D39C" w:rsidRPr="00661BC4">
        <w:rPr>
          <w:rFonts w:cs="Times New Roman"/>
          <w:color w:val="000000" w:themeColor="text1"/>
        </w:rPr>
        <w:t xml:space="preserve"> on seotud ka sama direktiivi artikli 2 punktis 1 sätestatud </w:t>
      </w:r>
      <w:r w:rsidR="005A2864">
        <w:rPr>
          <w:rFonts w:cs="Times New Roman"/>
          <w:color w:val="000000" w:themeColor="text1"/>
        </w:rPr>
        <w:t>termini „</w:t>
      </w:r>
      <w:r w:rsidR="5AC5D39C" w:rsidRPr="00661BC4">
        <w:rPr>
          <w:rFonts w:cs="Times New Roman"/>
          <w:color w:val="000000" w:themeColor="text1"/>
        </w:rPr>
        <w:t>postiteenus</w:t>
      </w:r>
      <w:r w:rsidR="005A2864">
        <w:rPr>
          <w:rFonts w:cs="Times New Roman"/>
          <w:color w:val="000000" w:themeColor="text1"/>
        </w:rPr>
        <w:t>“ definitsioon:</w:t>
      </w:r>
      <w:r w:rsidR="5AC5D39C" w:rsidRPr="00661BC4">
        <w:rPr>
          <w:rFonts w:cs="Times New Roman"/>
          <w:color w:val="000000" w:themeColor="text1"/>
        </w:rPr>
        <w:t xml:space="preserve"> „</w:t>
      </w:r>
      <w:r w:rsidR="5AC5D39C" w:rsidRPr="006C3D7D">
        <w:rPr>
          <w:rFonts w:cs="Times New Roman"/>
          <w:color w:val="000000" w:themeColor="text1"/>
        </w:rPr>
        <w:t>teenused, mis hõlmavad postisaadetise kogumist, sorteerimist, transporti ja jaotamist“</w:t>
      </w:r>
      <w:r w:rsidR="5AC5D39C" w:rsidRPr="00661BC4">
        <w:rPr>
          <w:rFonts w:cs="Times New Roman"/>
          <w:color w:val="000000" w:themeColor="text1"/>
        </w:rPr>
        <w:t>.</w:t>
      </w:r>
    </w:p>
    <w:p w14:paraId="3B65436C" w14:textId="4A932539" w:rsidR="5C67ECC6" w:rsidRPr="00661BC4" w:rsidRDefault="5C67ECC6" w:rsidP="00713977">
      <w:pPr>
        <w:rPr>
          <w:rFonts w:cs="Times New Roman"/>
          <w:color w:val="000000" w:themeColor="text1"/>
        </w:rPr>
      </w:pPr>
      <w:r w:rsidRPr="00661BC4">
        <w:rPr>
          <w:rFonts w:cs="Times New Roman"/>
          <w:color w:val="000000" w:themeColor="text1"/>
        </w:rPr>
        <w:t>NIS2</w:t>
      </w:r>
      <w:r w:rsidR="005A2864">
        <w:rPr>
          <w:rFonts w:cs="Times New Roman"/>
          <w:color w:val="000000" w:themeColor="text1"/>
        </w:rPr>
        <w:t>-</w:t>
      </w:r>
      <w:r w:rsidRPr="00661BC4">
        <w:rPr>
          <w:rFonts w:cs="Times New Roman"/>
          <w:color w:val="000000" w:themeColor="text1"/>
        </w:rPr>
        <w:t>direktiivi põhjendus</w:t>
      </w:r>
      <w:r w:rsidR="005A2864">
        <w:rPr>
          <w:rFonts w:cs="Times New Roman"/>
          <w:color w:val="000000" w:themeColor="text1"/>
        </w:rPr>
        <w:t>e</w:t>
      </w:r>
      <w:r w:rsidRPr="00661BC4">
        <w:rPr>
          <w:rFonts w:cs="Times New Roman"/>
          <w:color w:val="000000" w:themeColor="text1"/>
        </w:rPr>
        <w:t xml:space="preserve">s 12 on postiteenuse osutajate, sh kullerpostiteenuse osutajate </w:t>
      </w:r>
      <w:r w:rsidR="005A2864">
        <w:rPr>
          <w:rFonts w:cs="Times New Roman"/>
          <w:color w:val="000000" w:themeColor="text1"/>
        </w:rPr>
        <w:t>kohta</w:t>
      </w:r>
      <w:r w:rsidR="005A2864" w:rsidRPr="00661BC4">
        <w:rPr>
          <w:rFonts w:cs="Times New Roman"/>
          <w:color w:val="000000" w:themeColor="text1"/>
        </w:rPr>
        <w:t xml:space="preserve"> </w:t>
      </w:r>
      <w:r w:rsidRPr="00661BC4">
        <w:rPr>
          <w:rFonts w:cs="Times New Roman"/>
          <w:color w:val="000000" w:themeColor="text1"/>
        </w:rPr>
        <w:t>märgitud järgmist:</w:t>
      </w:r>
    </w:p>
    <w:p w14:paraId="0AB916F1" w14:textId="0A07D64D" w:rsidR="007A3944" w:rsidRDefault="5C67ECC6" w:rsidP="00713977">
      <w:pPr>
        <w:rPr>
          <w:rFonts w:cs="Times New Roman"/>
          <w:i/>
          <w:iCs/>
          <w:color w:val="000000" w:themeColor="text1"/>
        </w:rPr>
      </w:pPr>
      <w:r w:rsidRPr="00661BC4">
        <w:rPr>
          <w:rFonts w:cs="Times New Roman"/>
          <w:i/>
          <w:iCs/>
          <w:color w:val="000000" w:themeColor="text1"/>
        </w:rPr>
        <w:t>(12) [Direktiivis 97/67/EÜ] määratletud postiteenuse osutajate, sealhulgas kullerpostiteenuse osutajate suhtes tuleks kohaldada [NIS2</w:t>
      </w:r>
      <w:r w:rsidR="005A2864">
        <w:rPr>
          <w:rFonts w:cs="Times New Roman"/>
          <w:i/>
          <w:iCs/>
          <w:color w:val="000000" w:themeColor="text1"/>
        </w:rPr>
        <w:t>-</w:t>
      </w:r>
      <w:r w:rsidRPr="00661BC4">
        <w:rPr>
          <w:rFonts w:cs="Times New Roman"/>
          <w:i/>
          <w:iCs/>
          <w:color w:val="000000" w:themeColor="text1"/>
        </w:rPr>
        <w:t>direktiivi] juhul, kui nad osutavad vähemalt ühe postiteenuseahela etapi teenust, eeskätt kogumis-, sorteerimis- või jaotamisteenust, sealhulgas järeletulemise teenused, võttes arvesse nende võrgu- ja infosüsteemidest sõltuvuse määra. Transporditeenust, mida ei osutata ühegi nimetatud etapi raames, ei peaks käsitama postiteenusena.</w:t>
      </w:r>
      <w:r w:rsidR="007A3944">
        <w:rPr>
          <w:rFonts w:cs="Times New Roman"/>
          <w:i/>
          <w:iCs/>
          <w:color w:val="000000" w:themeColor="text1"/>
        </w:rPr>
        <w:t xml:space="preserve"> </w:t>
      </w:r>
    </w:p>
    <w:p w14:paraId="52AFBBEE" w14:textId="5A88E95C" w:rsidR="087BA79F" w:rsidRPr="00661BC4" w:rsidRDefault="087BA79F" w:rsidP="00713977">
      <w:pPr>
        <w:rPr>
          <w:rFonts w:cs="Times New Roman"/>
          <w:color w:val="000000" w:themeColor="text1"/>
          <w:szCs w:val="24"/>
        </w:rPr>
      </w:pPr>
      <w:r w:rsidRPr="00661BC4">
        <w:rPr>
          <w:rFonts w:cs="Times New Roman"/>
          <w:color w:val="000000" w:themeColor="text1"/>
          <w:szCs w:val="24"/>
        </w:rPr>
        <w:t>Postiseaduse § 2 lõike 1 kohaselt on postiteenuse sisuks „</w:t>
      </w:r>
      <w:r w:rsidRPr="006C3D7D">
        <w:rPr>
          <w:rFonts w:cs="Times New Roman"/>
          <w:color w:val="000000" w:themeColor="text1"/>
          <w:szCs w:val="24"/>
        </w:rPr>
        <w:t>adresseeritud postisaadetise edastamine majandustegevusena“</w:t>
      </w:r>
      <w:r w:rsidRPr="00661BC4">
        <w:rPr>
          <w:rFonts w:cs="Times New Roman"/>
          <w:i/>
          <w:iCs/>
          <w:color w:val="000000" w:themeColor="text1"/>
          <w:szCs w:val="24"/>
        </w:rPr>
        <w:t xml:space="preserve"> </w:t>
      </w:r>
      <w:r w:rsidRPr="00661BC4">
        <w:rPr>
          <w:rFonts w:cs="Times New Roman"/>
          <w:color w:val="000000" w:themeColor="text1"/>
          <w:szCs w:val="24"/>
        </w:rPr>
        <w:t>ning lõike 2 kohaselt on edastamine</w:t>
      </w:r>
      <w:r w:rsidRPr="00661BC4">
        <w:rPr>
          <w:rFonts w:cs="Times New Roman"/>
          <w:i/>
          <w:iCs/>
          <w:color w:val="000000" w:themeColor="text1"/>
          <w:szCs w:val="24"/>
        </w:rPr>
        <w:t xml:space="preserve"> </w:t>
      </w:r>
      <w:r w:rsidRPr="006C3D7D">
        <w:rPr>
          <w:rFonts w:cs="Times New Roman"/>
          <w:color w:val="000000" w:themeColor="text1"/>
          <w:szCs w:val="24"/>
        </w:rPr>
        <w:t>„protsess, mis hõlmab postisaadetise kogumist, sorteerimist, vedu ja saajale kättetoimetamist“</w:t>
      </w:r>
      <w:r w:rsidRPr="00661BC4">
        <w:rPr>
          <w:rFonts w:cs="Times New Roman"/>
          <w:color w:val="000000" w:themeColor="text1"/>
          <w:szCs w:val="24"/>
        </w:rPr>
        <w:t>. Postiseaduse § 4 l</w:t>
      </w:r>
      <w:r w:rsidR="00195146">
        <w:rPr>
          <w:rFonts w:cs="Times New Roman"/>
          <w:color w:val="000000" w:themeColor="text1"/>
          <w:szCs w:val="24"/>
        </w:rPr>
        <w:t>õige</w:t>
      </w:r>
      <w:r w:rsidRPr="00661BC4">
        <w:rPr>
          <w:rFonts w:cs="Times New Roman"/>
          <w:color w:val="000000" w:themeColor="text1"/>
          <w:szCs w:val="24"/>
        </w:rPr>
        <w:t xml:space="preserve"> 1 sätestab postisaadetise sisu (sh sama paragrahvi lõiked 2–4 selgitavad seda) ning sama paragrahvi lõige 5 sisustab </w:t>
      </w:r>
      <w:r w:rsidR="00195146">
        <w:rPr>
          <w:rFonts w:cs="Times New Roman"/>
          <w:color w:val="000000" w:themeColor="text1"/>
          <w:szCs w:val="24"/>
        </w:rPr>
        <w:t>termini „</w:t>
      </w:r>
      <w:r w:rsidRPr="00661BC4">
        <w:rPr>
          <w:rFonts w:cs="Times New Roman"/>
          <w:color w:val="000000" w:themeColor="text1"/>
          <w:szCs w:val="24"/>
        </w:rPr>
        <w:t>postiteenus</w:t>
      </w:r>
      <w:r w:rsidR="00195146">
        <w:rPr>
          <w:rFonts w:cs="Times New Roman"/>
          <w:color w:val="000000" w:themeColor="text1"/>
          <w:szCs w:val="24"/>
        </w:rPr>
        <w:t>“</w:t>
      </w:r>
      <w:r w:rsidRPr="00661BC4">
        <w:rPr>
          <w:rFonts w:cs="Times New Roman"/>
          <w:color w:val="000000" w:themeColor="text1"/>
          <w:szCs w:val="24"/>
        </w:rPr>
        <w:t xml:space="preserve"> (sh sama paragrahvi lõiked 6–11 selgitavad seda). Postiseaduse § 22 lõike 1 kohaselt on postiteenuse osutaja „</w:t>
      </w:r>
      <w:r w:rsidRPr="006C3D7D">
        <w:rPr>
          <w:rFonts w:cs="Times New Roman"/>
          <w:color w:val="000000" w:themeColor="text1"/>
          <w:szCs w:val="24"/>
        </w:rPr>
        <w:t>ettevõtja, kes osutab ühte või või mitut postiteenust“</w:t>
      </w:r>
      <w:r w:rsidRPr="00661BC4">
        <w:rPr>
          <w:rFonts w:cs="Times New Roman"/>
          <w:color w:val="000000" w:themeColor="text1"/>
          <w:szCs w:val="24"/>
        </w:rPr>
        <w:t xml:space="preserve"> ning et </w:t>
      </w:r>
      <w:r w:rsidRPr="006C3D7D">
        <w:rPr>
          <w:rFonts w:cs="Times New Roman"/>
          <w:color w:val="000000" w:themeColor="text1"/>
          <w:szCs w:val="24"/>
        </w:rPr>
        <w:t>„ainult postisaadetiste vedu ei ole postiteenuse osutamine“</w:t>
      </w:r>
      <w:r w:rsidRPr="00661BC4">
        <w:rPr>
          <w:rFonts w:cs="Times New Roman"/>
          <w:color w:val="000000" w:themeColor="text1"/>
          <w:szCs w:val="24"/>
        </w:rPr>
        <w:t>.</w:t>
      </w:r>
    </w:p>
    <w:p w14:paraId="2BF7E658" w14:textId="494A7AEE" w:rsidR="087BA79F" w:rsidRPr="00661BC4" w:rsidRDefault="629ABDAE" w:rsidP="00713977">
      <w:pPr>
        <w:rPr>
          <w:rFonts w:cs="Times New Roman"/>
          <w:color w:val="000000" w:themeColor="text1"/>
        </w:rPr>
      </w:pPr>
      <w:r w:rsidRPr="00661BC4">
        <w:rPr>
          <w:rFonts w:cs="Times New Roman"/>
          <w:color w:val="000000" w:themeColor="text1"/>
        </w:rPr>
        <w:t>NIS2</w:t>
      </w:r>
      <w:r w:rsidR="00195146">
        <w:rPr>
          <w:rFonts w:cs="Times New Roman"/>
          <w:color w:val="000000" w:themeColor="text1"/>
        </w:rPr>
        <w:t>-</w:t>
      </w:r>
      <w:r w:rsidRPr="00661BC4">
        <w:rPr>
          <w:rFonts w:cs="Times New Roman"/>
          <w:color w:val="000000" w:themeColor="text1"/>
        </w:rPr>
        <w:t xml:space="preserve">direktiiv hõlmab ka „kullerteenuste osutajad“, kuid ei täpsusta, </w:t>
      </w:r>
      <w:r w:rsidR="0D7482FB" w:rsidRPr="00661BC4">
        <w:rPr>
          <w:rFonts w:cs="Times New Roman"/>
          <w:color w:val="000000" w:themeColor="text1"/>
        </w:rPr>
        <w:t>keda</w:t>
      </w:r>
      <w:r w:rsidRPr="00661BC4">
        <w:rPr>
          <w:rFonts w:cs="Times New Roman"/>
          <w:color w:val="000000" w:themeColor="text1"/>
        </w:rPr>
        <w:t xml:space="preserve"> nende all mõeldakse. Direktiivi 97/67/EÜ põhjendus</w:t>
      </w:r>
      <w:r w:rsidR="00195146">
        <w:rPr>
          <w:rFonts w:cs="Times New Roman"/>
          <w:color w:val="000000" w:themeColor="text1"/>
        </w:rPr>
        <w:t>t</w:t>
      </w:r>
      <w:r w:rsidRPr="00661BC4">
        <w:rPr>
          <w:rFonts w:cs="Times New Roman"/>
          <w:color w:val="000000" w:themeColor="text1"/>
        </w:rPr>
        <w:t xml:space="preserve">es 17 ja 18 </w:t>
      </w:r>
      <w:r w:rsidR="00195146" w:rsidRPr="00661BC4">
        <w:rPr>
          <w:rFonts w:cs="Times New Roman"/>
          <w:color w:val="000000" w:themeColor="text1"/>
        </w:rPr>
        <w:t xml:space="preserve">on kullerposti </w:t>
      </w:r>
      <w:r w:rsidR="00195146">
        <w:rPr>
          <w:rFonts w:cs="Times New Roman"/>
          <w:color w:val="000000" w:themeColor="text1"/>
        </w:rPr>
        <w:t xml:space="preserve">kohta </w:t>
      </w:r>
      <w:r w:rsidRPr="00661BC4">
        <w:rPr>
          <w:rFonts w:cs="Times New Roman"/>
          <w:color w:val="000000" w:themeColor="text1"/>
        </w:rPr>
        <w:t>märgitud:</w:t>
      </w:r>
    </w:p>
    <w:p w14:paraId="559BD48F" w14:textId="2C90B89B" w:rsidR="087BA79F" w:rsidRPr="00661BC4" w:rsidRDefault="629ABDAE" w:rsidP="00713977">
      <w:pPr>
        <w:rPr>
          <w:rFonts w:cs="Times New Roman"/>
          <w:color w:val="000000" w:themeColor="text1"/>
        </w:rPr>
      </w:pPr>
      <w:r w:rsidRPr="00661BC4">
        <w:rPr>
          <w:rFonts w:cs="Times New Roman"/>
          <w:i/>
          <w:iCs/>
          <w:color w:val="000000" w:themeColor="text1"/>
        </w:rPr>
        <w:t xml:space="preserve">(17) vähemalt 350 grammi kaaluvad kirjasaadetised moodustavad alla 2 % kirjadest ja alla 3 % </w:t>
      </w:r>
      <w:r w:rsidRPr="00661BC4">
        <w:rPr>
          <w:rFonts w:cs="Times New Roman"/>
          <w:i/>
          <w:iCs/>
          <w:color w:val="000000" w:themeColor="text1"/>
        </w:rPr>
        <w:lastRenderedPageBreak/>
        <w:t>avalik-õiguslike ettevõtjate laekumistest; hinna määramise põhimõtted (viiekordne põhihind) võimaldavad paremini vahet teha reserveeritud teenuse ja liberaliseeritud kullerposti teenuse vahel;</w:t>
      </w:r>
    </w:p>
    <w:p w14:paraId="3BBF1E02" w14:textId="0A484888" w:rsidR="087BA79F" w:rsidRPr="00661BC4" w:rsidRDefault="629ABDAE" w:rsidP="00713977">
      <w:pPr>
        <w:rPr>
          <w:rFonts w:cs="Times New Roman"/>
          <w:color w:val="000000" w:themeColor="text1"/>
        </w:rPr>
      </w:pPr>
      <w:r w:rsidRPr="00661BC4">
        <w:rPr>
          <w:rFonts w:cs="Times New Roman"/>
          <w:i/>
          <w:iCs/>
          <w:color w:val="000000" w:themeColor="text1"/>
        </w:rPr>
        <w:t>(18) silmas pidades asjaolu, et põhiline erinevus kullerposti ja universaalse postiteenuse vahel seisneb kullerposti teenustega kaasnevas ja klientidele tajutavas lisandväärtuses (olenemata selle vormist), saab tajutava lisaväärtuse kõige tõhusamalt kindlaks määrata nii, et võetakse arvesse lisahinda, mida kliendid on valmis maksma; see ei piira reserveeritud valdkonnas järgitava hinnapiirangu kohaldamist</w:t>
      </w:r>
      <w:r w:rsidRPr="00661BC4">
        <w:rPr>
          <w:rFonts w:cs="Times New Roman"/>
          <w:color w:val="000000" w:themeColor="text1"/>
        </w:rPr>
        <w:t>.</w:t>
      </w:r>
    </w:p>
    <w:p w14:paraId="0FE50B0C" w14:textId="48412995" w:rsidR="087BA79F" w:rsidRPr="00661BC4" w:rsidRDefault="1062683E" w:rsidP="00713977">
      <w:pPr>
        <w:rPr>
          <w:rFonts w:cs="Times New Roman"/>
          <w:color w:val="000000" w:themeColor="text1"/>
        </w:rPr>
      </w:pPr>
      <w:r w:rsidRPr="00661BC4">
        <w:rPr>
          <w:rFonts w:cs="Times New Roman"/>
          <w:color w:val="000000" w:themeColor="text1"/>
        </w:rPr>
        <w:t>Direktiivi</w:t>
      </w:r>
      <w:r w:rsidR="00195146">
        <w:rPr>
          <w:rFonts w:cs="Times New Roman"/>
          <w:color w:val="000000" w:themeColor="text1"/>
        </w:rPr>
        <w:t>s</w:t>
      </w:r>
      <w:r w:rsidRPr="00661BC4">
        <w:rPr>
          <w:rFonts w:cs="Times New Roman"/>
          <w:color w:val="000000" w:themeColor="text1"/>
        </w:rPr>
        <w:t xml:space="preserve"> 97/67/EÜ </w:t>
      </w:r>
      <w:r w:rsidR="00195146">
        <w:rPr>
          <w:rFonts w:cs="Times New Roman"/>
          <w:color w:val="000000" w:themeColor="text1"/>
        </w:rPr>
        <w:t>esitatud</w:t>
      </w:r>
      <w:r w:rsidRPr="00661BC4">
        <w:rPr>
          <w:rFonts w:cs="Times New Roman"/>
          <w:color w:val="000000" w:themeColor="text1"/>
        </w:rPr>
        <w:t xml:space="preserve"> selgituse puhul tuleb arvestada ka asjaoluga, et tegemist on 1997. aastast pärit direktiiviga, mida uuendati </w:t>
      </w:r>
      <w:r w:rsidR="00BA0C01" w:rsidRPr="00661BC4">
        <w:rPr>
          <w:rFonts w:cs="Times New Roman"/>
          <w:color w:val="000000" w:themeColor="text1"/>
        </w:rPr>
        <w:t xml:space="preserve">viimati </w:t>
      </w:r>
      <w:r w:rsidRPr="00661BC4">
        <w:rPr>
          <w:rFonts w:cs="Times New Roman"/>
          <w:color w:val="000000" w:themeColor="text1"/>
        </w:rPr>
        <w:t>2015. aastal. Postiseaduses on kullerite</w:t>
      </w:r>
      <w:r w:rsidR="00195146">
        <w:rPr>
          <w:rFonts w:cs="Times New Roman"/>
          <w:color w:val="000000" w:themeColor="text1"/>
        </w:rPr>
        <w:t>ga seoses nimetatud</w:t>
      </w:r>
      <w:r w:rsidRPr="00661BC4">
        <w:rPr>
          <w:rFonts w:cs="Times New Roman"/>
          <w:color w:val="000000" w:themeColor="text1"/>
        </w:rPr>
        <w:t xml:space="preserve"> kullerpostisaadetise edastamist (vt postiseaduse § 4 lg 5 p 4 ja lg 9), kuid ei ole üheselt selge, kas see on sama mis kullerteenuse osutamine</w:t>
      </w:r>
      <w:r w:rsidR="00195146" w:rsidRPr="00195146">
        <w:rPr>
          <w:rFonts w:cs="Times New Roman"/>
          <w:color w:val="000000" w:themeColor="text1"/>
        </w:rPr>
        <w:t xml:space="preserve"> </w:t>
      </w:r>
      <w:r w:rsidR="00195146" w:rsidRPr="00661BC4">
        <w:rPr>
          <w:rFonts w:cs="Times New Roman"/>
          <w:color w:val="000000" w:themeColor="text1"/>
        </w:rPr>
        <w:t>NIS2</w:t>
      </w:r>
      <w:r w:rsidR="00195146">
        <w:rPr>
          <w:rFonts w:cs="Times New Roman"/>
          <w:color w:val="000000" w:themeColor="text1"/>
        </w:rPr>
        <w:t>-</w:t>
      </w:r>
      <w:r w:rsidR="00195146" w:rsidRPr="00661BC4">
        <w:rPr>
          <w:rFonts w:cs="Times New Roman"/>
          <w:color w:val="000000" w:themeColor="text1"/>
        </w:rPr>
        <w:t>direktiivi mõttes</w:t>
      </w:r>
      <w:r w:rsidRPr="00661BC4">
        <w:rPr>
          <w:rFonts w:cs="Times New Roman"/>
          <w:color w:val="000000" w:themeColor="text1"/>
        </w:rPr>
        <w:t>. Kui see on sama, siis see on juba hõlmatud postiteenuse osutaja</w:t>
      </w:r>
      <w:r w:rsidR="00195146">
        <w:rPr>
          <w:rFonts w:cs="Times New Roman"/>
          <w:color w:val="000000" w:themeColor="text1"/>
        </w:rPr>
        <w:t xml:space="preserve"> termini</w:t>
      </w:r>
      <w:r w:rsidRPr="00661BC4">
        <w:rPr>
          <w:rFonts w:cs="Times New Roman"/>
          <w:color w:val="000000" w:themeColor="text1"/>
        </w:rPr>
        <w:t xml:space="preserve">ga. </w:t>
      </w:r>
    </w:p>
    <w:p w14:paraId="547D8733" w14:textId="143C41E8" w:rsidR="370B9C7F" w:rsidRPr="00661BC4" w:rsidRDefault="370B9C7F" w:rsidP="00713977">
      <w:pPr>
        <w:rPr>
          <w:rFonts w:cs="Times New Roman"/>
          <w:color w:val="000000" w:themeColor="text1"/>
        </w:rPr>
      </w:pPr>
      <w:r w:rsidRPr="00661BC4">
        <w:rPr>
          <w:rFonts w:cs="Times New Roman"/>
          <w:color w:val="000000" w:themeColor="text1"/>
        </w:rPr>
        <w:t xml:space="preserve">Regionaal- ja Põllumajandusministeeriumil on ettevalmistamisel </w:t>
      </w:r>
      <w:r w:rsidR="00195146">
        <w:rPr>
          <w:rFonts w:cs="Times New Roman"/>
          <w:color w:val="000000" w:themeColor="text1"/>
        </w:rPr>
        <w:t xml:space="preserve">ka </w:t>
      </w:r>
      <w:r w:rsidRPr="00661BC4">
        <w:rPr>
          <w:rFonts w:cs="Times New Roman"/>
          <w:color w:val="000000" w:themeColor="text1"/>
        </w:rPr>
        <w:t>postiseaduse muutmise ja sellega seonduvalt teiste seaduste muutmise seadus (eelnõude infosüsteemi toimik 25-0073),</w:t>
      </w:r>
      <w:r w:rsidRPr="00661BC4">
        <w:rPr>
          <w:rStyle w:val="Allmrkuseviide"/>
          <w:rFonts w:cs="Times New Roman"/>
          <w:color w:val="000000" w:themeColor="text1"/>
        </w:rPr>
        <w:footnoteReference w:id="59"/>
      </w:r>
      <w:r w:rsidRPr="00661BC4">
        <w:rPr>
          <w:rFonts w:cs="Times New Roman"/>
          <w:color w:val="000000" w:themeColor="text1"/>
        </w:rPr>
        <w:t xml:space="preserve"> mille</w:t>
      </w:r>
      <w:r w:rsidR="41BD3BB7" w:rsidRPr="00661BC4">
        <w:rPr>
          <w:rFonts w:cs="Times New Roman"/>
          <w:color w:val="000000" w:themeColor="text1"/>
        </w:rPr>
        <w:t xml:space="preserve"> planeeritav jõustumisaeg on 1.</w:t>
      </w:r>
      <w:r w:rsidR="00195146">
        <w:rPr>
          <w:rFonts w:cs="Times New Roman"/>
          <w:color w:val="000000" w:themeColor="text1"/>
        </w:rPr>
        <w:t xml:space="preserve"> jaanuar </w:t>
      </w:r>
      <w:r w:rsidR="41BD3BB7" w:rsidRPr="00661BC4">
        <w:rPr>
          <w:rFonts w:cs="Times New Roman"/>
          <w:color w:val="000000" w:themeColor="text1"/>
        </w:rPr>
        <w:t xml:space="preserve">2026. </w:t>
      </w:r>
      <w:r w:rsidR="00195146">
        <w:rPr>
          <w:rFonts w:cs="Times New Roman"/>
          <w:color w:val="000000" w:themeColor="text1"/>
        </w:rPr>
        <w:t>Se</w:t>
      </w:r>
      <w:r w:rsidR="41BD3BB7" w:rsidRPr="00661BC4">
        <w:rPr>
          <w:rFonts w:cs="Times New Roman"/>
          <w:color w:val="000000" w:themeColor="text1"/>
        </w:rPr>
        <w:t>lle eelnõu</w:t>
      </w:r>
      <w:r w:rsidRPr="00661BC4">
        <w:rPr>
          <w:rFonts w:cs="Times New Roman"/>
          <w:color w:val="000000" w:themeColor="text1"/>
        </w:rPr>
        <w:t xml:space="preserve">ga </w:t>
      </w:r>
      <w:r w:rsidR="0BAE6DAA" w:rsidRPr="00661BC4">
        <w:rPr>
          <w:rFonts w:cs="Times New Roman"/>
          <w:color w:val="000000" w:themeColor="text1"/>
        </w:rPr>
        <w:t>soovitakse muuta postiseaduse § 4 lõiget 9 järg</w:t>
      </w:r>
      <w:r w:rsidR="00195146">
        <w:rPr>
          <w:rFonts w:cs="Times New Roman"/>
          <w:color w:val="000000" w:themeColor="text1"/>
        </w:rPr>
        <w:t>mise</w:t>
      </w:r>
      <w:r w:rsidR="0BAE6DAA" w:rsidRPr="00661BC4">
        <w:rPr>
          <w:rFonts w:cs="Times New Roman"/>
          <w:color w:val="000000" w:themeColor="text1"/>
        </w:rPr>
        <w:t>lt:</w:t>
      </w:r>
    </w:p>
    <w:p w14:paraId="3196AF7F" w14:textId="36E577C5" w:rsidR="0BAE6DAA" w:rsidRPr="00661BC4" w:rsidRDefault="0BAE6DAA" w:rsidP="00713977">
      <w:pPr>
        <w:rPr>
          <w:rFonts w:cs="Times New Roman"/>
          <w:i/>
          <w:iCs/>
          <w:szCs w:val="24"/>
        </w:rPr>
      </w:pPr>
      <w:r w:rsidRPr="008A4E85">
        <w:rPr>
          <w:rFonts w:cs="Times New Roman"/>
          <w:i/>
          <w:iCs/>
          <w:szCs w:val="24"/>
        </w:rPr>
        <w:t xml:space="preserve">(9) Kullerpostina edastatakse kirisaadetis või postipakk, mis vastab vähemalt neljale järgmisele tingimusele: </w:t>
      </w:r>
    </w:p>
    <w:p w14:paraId="649F2EF1" w14:textId="25A9EB9C" w:rsidR="0BAE6DAA" w:rsidRPr="00661BC4" w:rsidRDefault="0BAE6DAA" w:rsidP="00713977">
      <w:pPr>
        <w:rPr>
          <w:rFonts w:cs="Times New Roman"/>
          <w:i/>
          <w:iCs/>
          <w:szCs w:val="24"/>
        </w:rPr>
      </w:pPr>
      <w:r w:rsidRPr="008A4E85">
        <w:rPr>
          <w:rFonts w:cs="Times New Roman"/>
          <w:i/>
          <w:iCs/>
          <w:szCs w:val="24"/>
        </w:rPr>
        <w:t xml:space="preserve">1) mis väljastatakse saajale või tema esindajale allkirja vastu või muu saaja tuvastamist võimaldava tunnuse alusel; </w:t>
      </w:r>
    </w:p>
    <w:p w14:paraId="1C9D4894" w14:textId="54370800" w:rsidR="0BAE6DAA" w:rsidRPr="00661BC4" w:rsidRDefault="0BAE6DAA" w:rsidP="00713977">
      <w:pPr>
        <w:rPr>
          <w:rFonts w:cs="Times New Roman"/>
          <w:i/>
          <w:iCs/>
          <w:szCs w:val="24"/>
        </w:rPr>
      </w:pPr>
      <w:r w:rsidRPr="008A4E85">
        <w:rPr>
          <w:rFonts w:cs="Times New Roman"/>
          <w:i/>
          <w:iCs/>
          <w:szCs w:val="24"/>
        </w:rPr>
        <w:t xml:space="preserve">2) mis edastatakse kulleriga kiirel ja usaldusväärsel viisil; </w:t>
      </w:r>
    </w:p>
    <w:p w14:paraId="3C0A95F0" w14:textId="606428B7" w:rsidR="0BAE6DAA" w:rsidRPr="00661BC4" w:rsidRDefault="0BAE6DAA" w:rsidP="00713977">
      <w:pPr>
        <w:rPr>
          <w:rFonts w:cs="Times New Roman"/>
          <w:i/>
          <w:iCs/>
          <w:szCs w:val="24"/>
        </w:rPr>
      </w:pPr>
      <w:r w:rsidRPr="008A4E85">
        <w:rPr>
          <w:rFonts w:cs="Times New Roman"/>
          <w:i/>
          <w:iCs/>
          <w:szCs w:val="24"/>
        </w:rPr>
        <w:t xml:space="preserve">3) mille saatjal on võimalus igal ajal saada teavet saadetise asukoha kohta selle teekonnal, sekkuda saadetise kättetoimetamisse ja vajaduse korral korraldada ümber selle edastamine; </w:t>
      </w:r>
    </w:p>
    <w:p w14:paraId="046F5110" w14:textId="16A45F74" w:rsidR="0BAE6DAA" w:rsidRPr="00661BC4" w:rsidRDefault="0BAE6DAA" w:rsidP="00713977">
      <w:pPr>
        <w:rPr>
          <w:rFonts w:cs="Times New Roman"/>
          <w:i/>
          <w:iCs/>
          <w:szCs w:val="24"/>
        </w:rPr>
      </w:pPr>
      <w:r w:rsidRPr="008A4E85">
        <w:rPr>
          <w:rFonts w:cs="Times New Roman"/>
          <w:i/>
          <w:iCs/>
          <w:szCs w:val="24"/>
        </w:rPr>
        <w:t xml:space="preserve">4) mis kogutakse saatja elu- või asukohast; </w:t>
      </w:r>
    </w:p>
    <w:p w14:paraId="26C9089A" w14:textId="47A5D1D8" w:rsidR="0BAE6DAA" w:rsidRPr="00661BC4" w:rsidRDefault="0BAE6DAA" w:rsidP="00713977">
      <w:pPr>
        <w:rPr>
          <w:rFonts w:cs="Times New Roman"/>
          <w:i/>
          <w:iCs/>
          <w:szCs w:val="24"/>
        </w:rPr>
      </w:pPr>
      <w:r w:rsidRPr="008A4E85">
        <w:rPr>
          <w:rFonts w:cs="Times New Roman"/>
          <w:i/>
          <w:iCs/>
          <w:szCs w:val="24"/>
        </w:rPr>
        <w:t xml:space="preserve">5) mille puhul garanteeritakse kindlaksmääratud kuupäeval kohaletoimetamine; </w:t>
      </w:r>
    </w:p>
    <w:p w14:paraId="3F6240FA" w14:textId="743C6822" w:rsidR="0BAE6DAA" w:rsidRPr="00661BC4" w:rsidRDefault="0BAE6DAA" w:rsidP="00713977">
      <w:pPr>
        <w:rPr>
          <w:rFonts w:cs="Times New Roman"/>
          <w:i/>
          <w:iCs/>
          <w:szCs w:val="24"/>
        </w:rPr>
      </w:pPr>
      <w:r w:rsidRPr="008A4E85">
        <w:rPr>
          <w:rFonts w:cs="Times New Roman"/>
          <w:i/>
          <w:iCs/>
          <w:szCs w:val="24"/>
        </w:rPr>
        <w:t xml:space="preserve">6) mille kohta saadetakse postisaadetise saatjale kättetoimetamise kinnitus kokkulepitud viisil; </w:t>
      </w:r>
    </w:p>
    <w:p w14:paraId="4F2B4C7A" w14:textId="7C65ED60" w:rsidR="0BAE6DAA" w:rsidRPr="008A4E85" w:rsidRDefault="0BAE6DAA" w:rsidP="00713977">
      <w:pPr>
        <w:rPr>
          <w:rFonts w:cs="Times New Roman"/>
          <w:i/>
          <w:iCs/>
          <w:color w:val="000000" w:themeColor="text1"/>
        </w:rPr>
      </w:pPr>
      <w:r w:rsidRPr="008A4E85">
        <w:rPr>
          <w:rFonts w:cs="Times New Roman"/>
          <w:i/>
          <w:iCs/>
          <w:szCs w:val="24"/>
        </w:rPr>
        <w:t>7) mis edastatakse vastavalt individuaalsele kokkuleppele ja kasutaja erinõuetele.</w:t>
      </w:r>
    </w:p>
    <w:p w14:paraId="6400C4AB" w14:textId="77777777" w:rsidR="007A3944" w:rsidRPr="00661BC4" w:rsidRDefault="007A3944" w:rsidP="00713977">
      <w:pPr>
        <w:rPr>
          <w:rFonts w:cs="Times New Roman"/>
          <w:color w:val="000000" w:themeColor="text1"/>
        </w:rPr>
      </w:pPr>
    </w:p>
    <w:p w14:paraId="1BD49205" w14:textId="1438F640" w:rsidR="319F6290" w:rsidRPr="00661BC4" w:rsidRDefault="00195146" w:rsidP="00713977">
      <w:pPr>
        <w:rPr>
          <w:rFonts w:cs="Times New Roman"/>
          <w:b/>
          <w:bCs/>
          <w:color w:val="000000" w:themeColor="text1"/>
          <w:szCs w:val="24"/>
        </w:rPr>
      </w:pPr>
      <w:r>
        <w:rPr>
          <w:rFonts w:cs="Times New Roman"/>
          <w:b/>
          <w:bCs/>
          <w:color w:val="000000" w:themeColor="text1"/>
          <w:szCs w:val="24"/>
        </w:rPr>
        <w:t xml:space="preserve">Eelnõukohane </w:t>
      </w:r>
      <w:r w:rsidR="319F6290" w:rsidRPr="00661BC4">
        <w:rPr>
          <w:rFonts w:cs="Times New Roman"/>
          <w:b/>
          <w:bCs/>
          <w:color w:val="000000" w:themeColor="text1"/>
          <w:szCs w:val="24"/>
        </w:rPr>
        <w:t>KüTS</w:t>
      </w:r>
      <w:r>
        <w:rPr>
          <w:rFonts w:cs="Times New Roman"/>
          <w:b/>
          <w:bCs/>
          <w:color w:val="000000" w:themeColor="text1"/>
          <w:szCs w:val="24"/>
        </w:rPr>
        <w:t>i</w:t>
      </w:r>
      <w:r w:rsidR="319F6290" w:rsidRPr="00661BC4">
        <w:rPr>
          <w:rFonts w:cs="Times New Roman"/>
          <w:b/>
          <w:bCs/>
          <w:color w:val="000000" w:themeColor="text1"/>
          <w:szCs w:val="24"/>
        </w:rPr>
        <w:t xml:space="preserve"> § </w:t>
      </w:r>
      <w:r w:rsidR="5670E091" w:rsidRPr="00661BC4">
        <w:rPr>
          <w:rFonts w:cs="Times New Roman"/>
          <w:b/>
          <w:bCs/>
          <w:color w:val="000000" w:themeColor="text1"/>
          <w:szCs w:val="24"/>
        </w:rPr>
        <w:t>3</w:t>
      </w:r>
      <w:r w:rsidR="319F6290" w:rsidRPr="00661BC4">
        <w:rPr>
          <w:rFonts w:cs="Times New Roman"/>
          <w:b/>
          <w:bCs/>
          <w:color w:val="000000" w:themeColor="text1"/>
          <w:szCs w:val="24"/>
        </w:rPr>
        <w:t xml:space="preserve"> l</w:t>
      </w:r>
      <w:r>
        <w:rPr>
          <w:rFonts w:cs="Times New Roman"/>
          <w:b/>
          <w:bCs/>
          <w:color w:val="000000" w:themeColor="text1"/>
          <w:szCs w:val="24"/>
        </w:rPr>
        <w:t>õike</w:t>
      </w:r>
      <w:r w:rsidR="319F6290" w:rsidRPr="00661BC4">
        <w:rPr>
          <w:rFonts w:cs="Times New Roman"/>
          <w:b/>
          <w:bCs/>
          <w:color w:val="000000" w:themeColor="text1"/>
          <w:szCs w:val="24"/>
        </w:rPr>
        <w:t xml:space="preserve"> 5 punkt 8 </w:t>
      </w:r>
      <w:r w:rsidR="319F6290" w:rsidRPr="00661BC4">
        <w:rPr>
          <w:rFonts w:cs="Times New Roman"/>
          <w:color w:val="000000" w:themeColor="text1"/>
          <w:szCs w:val="24"/>
        </w:rPr>
        <w:t>näeb olulise üksuse</w:t>
      </w:r>
      <w:r>
        <w:rPr>
          <w:rFonts w:cs="Times New Roman"/>
          <w:color w:val="000000" w:themeColor="text1"/>
          <w:szCs w:val="24"/>
        </w:rPr>
        <w:t>na ette</w:t>
      </w:r>
      <w:r w:rsidR="319F6290" w:rsidRPr="00661BC4">
        <w:rPr>
          <w:rFonts w:cs="Times New Roman"/>
          <w:color w:val="000000" w:themeColor="text1"/>
          <w:szCs w:val="24"/>
        </w:rPr>
        <w:t xml:space="preserve"> sotsiaalmeediaplatvormi pakkuja</w:t>
      </w:r>
      <w:r w:rsidR="11A7C5C5" w:rsidRPr="00661BC4">
        <w:rPr>
          <w:rFonts w:cs="Times New Roman"/>
          <w:color w:val="000000" w:themeColor="text1"/>
          <w:szCs w:val="24"/>
        </w:rPr>
        <w:t>.</w:t>
      </w:r>
      <w:r w:rsidR="0FD72B49" w:rsidRPr="00661BC4">
        <w:rPr>
          <w:rFonts w:cs="Times New Roman"/>
          <w:color w:val="000000" w:themeColor="text1"/>
          <w:szCs w:val="24"/>
        </w:rPr>
        <w:t xml:space="preserve"> </w:t>
      </w:r>
      <w:r w:rsidR="319F6290" w:rsidRPr="00661BC4">
        <w:rPr>
          <w:rFonts w:cs="Times New Roman"/>
          <w:color w:val="000000" w:themeColor="text1"/>
          <w:szCs w:val="24"/>
        </w:rPr>
        <w:t xml:space="preserve">Seda eeldusel, et </w:t>
      </w:r>
      <w:r>
        <w:rPr>
          <w:rFonts w:cs="Times New Roman"/>
          <w:color w:val="000000" w:themeColor="text1"/>
          <w:szCs w:val="24"/>
        </w:rPr>
        <w:t>see vastab</w:t>
      </w:r>
      <w:r w:rsidR="319F6290" w:rsidRPr="00661BC4">
        <w:rPr>
          <w:rFonts w:cs="Times New Roman"/>
          <w:color w:val="000000" w:themeColor="text1"/>
          <w:szCs w:val="24"/>
        </w:rPr>
        <w:t xml:space="preserve"> ka k</w:t>
      </w:r>
      <w:r>
        <w:rPr>
          <w:rFonts w:cs="Times New Roman"/>
          <w:color w:val="000000" w:themeColor="text1"/>
          <w:szCs w:val="24"/>
        </w:rPr>
        <w:t>õn</w:t>
      </w:r>
      <w:r w:rsidR="319F6290" w:rsidRPr="00661BC4">
        <w:rPr>
          <w:rFonts w:cs="Times New Roman"/>
          <w:color w:val="000000" w:themeColor="text1"/>
          <w:szCs w:val="24"/>
        </w:rPr>
        <w:t>esoleva lõike sissejuhatavas osas nimetatud piirmäärad</w:t>
      </w:r>
      <w:r>
        <w:rPr>
          <w:rFonts w:cs="Times New Roman"/>
          <w:color w:val="000000" w:themeColor="text1"/>
          <w:szCs w:val="24"/>
        </w:rPr>
        <w:t>ele</w:t>
      </w:r>
      <w:r w:rsidR="319F6290" w:rsidRPr="00661BC4">
        <w:rPr>
          <w:rFonts w:cs="Times New Roman"/>
          <w:color w:val="000000" w:themeColor="text1"/>
          <w:szCs w:val="24"/>
        </w:rPr>
        <w:t>.</w:t>
      </w:r>
    </w:p>
    <w:p w14:paraId="255D5F34" w14:textId="1D9F0353" w:rsidR="71E99148" w:rsidRPr="00661BC4" w:rsidRDefault="5DA8357B" w:rsidP="00713977">
      <w:pPr>
        <w:rPr>
          <w:rFonts w:cs="Times New Roman"/>
        </w:rPr>
      </w:pPr>
      <w:r w:rsidRPr="00661BC4">
        <w:rPr>
          <w:rFonts w:cs="Times New Roman"/>
          <w:color w:val="000000" w:themeColor="text1"/>
        </w:rPr>
        <w:t xml:space="preserve">Sellele </w:t>
      </w:r>
      <w:r w:rsidR="00195146">
        <w:rPr>
          <w:rFonts w:cs="Times New Roman"/>
          <w:color w:val="000000" w:themeColor="text1"/>
        </w:rPr>
        <w:t xml:space="preserve">punktile </w:t>
      </w:r>
      <w:r w:rsidRPr="00661BC4">
        <w:rPr>
          <w:rFonts w:cs="Times New Roman"/>
          <w:color w:val="000000" w:themeColor="text1"/>
        </w:rPr>
        <w:t>vastab NIS2</w:t>
      </w:r>
      <w:r w:rsidR="00195146">
        <w:rPr>
          <w:rFonts w:cs="Times New Roman"/>
          <w:color w:val="000000" w:themeColor="text1"/>
        </w:rPr>
        <w:t>-</w:t>
      </w:r>
      <w:r w:rsidRPr="00661BC4">
        <w:rPr>
          <w:rFonts w:cs="Times New Roman"/>
          <w:color w:val="000000" w:themeColor="text1"/>
        </w:rPr>
        <w:t>direktiivi II lisa</w:t>
      </w:r>
      <w:r w:rsidR="00195146">
        <w:rPr>
          <w:rFonts w:cs="Times New Roman"/>
          <w:color w:val="000000" w:themeColor="text1"/>
        </w:rPr>
        <w:t xml:space="preserve"> punkti</w:t>
      </w:r>
      <w:r w:rsidRPr="00661BC4">
        <w:rPr>
          <w:rFonts w:cs="Times New Roman"/>
          <w:color w:val="000000" w:themeColor="text1"/>
        </w:rPr>
        <w:t xml:space="preserve"> 6</w:t>
      </w:r>
      <w:r w:rsidR="00195146">
        <w:rPr>
          <w:rFonts w:cs="Times New Roman"/>
          <w:color w:val="000000" w:themeColor="text1"/>
        </w:rPr>
        <w:t xml:space="preserve"> </w:t>
      </w:r>
      <w:r w:rsidRPr="00661BC4">
        <w:rPr>
          <w:rFonts w:cs="Times New Roman"/>
          <w:color w:val="000000" w:themeColor="text1"/>
        </w:rPr>
        <w:t xml:space="preserve">kolmas </w:t>
      </w:r>
      <w:r w:rsidR="00195146">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sotsiaalvõrguteenuse platvormide pakkujad</w:t>
      </w:r>
      <w:r w:rsidRPr="00661BC4">
        <w:rPr>
          <w:rFonts w:cs="Times New Roman"/>
          <w:color w:val="000000" w:themeColor="text1"/>
        </w:rPr>
        <w:t xml:space="preserve">). </w:t>
      </w:r>
      <w:r w:rsidR="00195146">
        <w:rPr>
          <w:rFonts w:cs="Times New Roman"/>
          <w:color w:val="000000" w:themeColor="text1"/>
        </w:rPr>
        <w:t>Termin „s</w:t>
      </w:r>
      <w:r w:rsidRPr="00661BC4">
        <w:rPr>
          <w:rFonts w:cs="Times New Roman"/>
          <w:color w:val="000000" w:themeColor="text1"/>
        </w:rPr>
        <w:t>otsiaalmeediaplatvorm</w:t>
      </w:r>
      <w:r w:rsidR="00195146">
        <w:rPr>
          <w:rFonts w:cs="Times New Roman"/>
          <w:color w:val="000000" w:themeColor="text1"/>
        </w:rPr>
        <w:t>“</w:t>
      </w:r>
      <w:r w:rsidRPr="00661BC4">
        <w:rPr>
          <w:rFonts w:cs="Times New Roman"/>
          <w:color w:val="000000" w:themeColor="text1"/>
        </w:rPr>
        <w:t xml:space="preserve"> on defineeritud NIS2</w:t>
      </w:r>
      <w:r w:rsidR="00195146">
        <w:rPr>
          <w:rFonts w:cs="Times New Roman"/>
          <w:color w:val="000000" w:themeColor="text1"/>
        </w:rPr>
        <w:t>-</w:t>
      </w:r>
      <w:r w:rsidRPr="00661BC4">
        <w:rPr>
          <w:rFonts w:cs="Times New Roman"/>
          <w:color w:val="000000" w:themeColor="text1"/>
        </w:rPr>
        <w:t>direktiivi artikli 6 punktis 33, mis võetakse üle KüTS</w:t>
      </w:r>
      <w:r w:rsidR="00195146">
        <w:rPr>
          <w:rFonts w:cs="Times New Roman"/>
          <w:color w:val="000000" w:themeColor="text1"/>
        </w:rPr>
        <w:t>i</w:t>
      </w:r>
      <w:r w:rsidRPr="00661BC4">
        <w:rPr>
          <w:rFonts w:cs="Times New Roman"/>
          <w:color w:val="000000" w:themeColor="text1"/>
        </w:rPr>
        <w:t xml:space="preserve"> § 2 punktiga 26. </w:t>
      </w:r>
      <w:r w:rsidR="7B6FD336" w:rsidRPr="00661BC4">
        <w:rPr>
          <w:rFonts w:cs="Times New Roman"/>
          <w:color w:val="000000" w:themeColor="text1"/>
        </w:rPr>
        <w:t>Eelnõus on kasutatud NIS2</w:t>
      </w:r>
      <w:r w:rsidR="00195146">
        <w:rPr>
          <w:rFonts w:cs="Times New Roman"/>
          <w:color w:val="000000" w:themeColor="text1"/>
        </w:rPr>
        <w:t>-</w:t>
      </w:r>
      <w:r w:rsidR="7B6FD336" w:rsidRPr="00661BC4">
        <w:rPr>
          <w:rFonts w:cs="Times New Roman"/>
          <w:color w:val="000000" w:themeColor="text1"/>
        </w:rPr>
        <w:t xml:space="preserve">direktiivi </w:t>
      </w:r>
      <w:r w:rsidR="00195146">
        <w:rPr>
          <w:rFonts w:cs="Times New Roman"/>
          <w:color w:val="000000" w:themeColor="text1"/>
        </w:rPr>
        <w:t>termini</w:t>
      </w:r>
      <w:r w:rsidR="00195146" w:rsidRPr="00661BC4">
        <w:rPr>
          <w:rFonts w:cs="Times New Roman"/>
          <w:color w:val="000000" w:themeColor="text1"/>
        </w:rPr>
        <w:t xml:space="preserve"> </w:t>
      </w:r>
      <w:r w:rsidR="7B6FD336" w:rsidRPr="00661BC4">
        <w:rPr>
          <w:rFonts w:cs="Times New Roman"/>
          <w:color w:val="000000" w:themeColor="text1"/>
        </w:rPr>
        <w:t xml:space="preserve">asemel </w:t>
      </w:r>
      <w:r w:rsidR="00195146">
        <w:rPr>
          <w:rFonts w:cs="Times New Roman"/>
          <w:color w:val="000000" w:themeColor="text1"/>
        </w:rPr>
        <w:t>termini</w:t>
      </w:r>
      <w:r w:rsidR="00195146" w:rsidRPr="00661BC4">
        <w:rPr>
          <w:rFonts w:cs="Times New Roman"/>
          <w:color w:val="000000" w:themeColor="text1"/>
        </w:rPr>
        <w:t xml:space="preserve">t </w:t>
      </w:r>
      <w:r w:rsidR="00A571BD">
        <w:rPr>
          <w:rFonts w:cs="Times New Roman"/>
          <w:color w:val="000000" w:themeColor="text1"/>
        </w:rPr>
        <w:t>„</w:t>
      </w:r>
      <w:r w:rsidR="7B6FD336" w:rsidRPr="00661BC4">
        <w:rPr>
          <w:rFonts w:cs="Times New Roman"/>
          <w:color w:val="000000" w:themeColor="text1"/>
        </w:rPr>
        <w:t>sotsiaalmeediaplatvormi pakkuja</w:t>
      </w:r>
      <w:r w:rsidR="00A571BD">
        <w:rPr>
          <w:rFonts w:cs="Times New Roman"/>
          <w:color w:val="000000" w:themeColor="text1"/>
        </w:rPr>
        <w:t>“</w:t>
      </w:r>
      <w:r w:rsidR="00195146">
        <w:rPr>
          <w:rFonts w:cs="Times New Roman"/>
          <w:color w:val="000000" w:themeColor="text1"/>
        </w:rPr>
        <w:t>.</w:t>
      </w:r>
      <w:r w:rsidR="7B6FD336" w:rsidRPr="00661BC4">
        <w:rPr>
          <w:rFonts w:cs="Times New Roman"/>
          <w:color w:val="000000" w:themeColor="text1"/>
        </w:rPr>
        <w:t xml:space="preserve"> </w:t>
      </w:r>
      <w:r w:rsidR="00195146">
        <w:rPr>
          <w:rFonts w:cs="Times New Roman"/>
          <w:color w:val="000000" w:themeColor="text1"/>
        </w:rPr>
        <w:t>S</w:t>
      </w:r>
      <w:r w:rsidR="7B6FD336" w:rsidRPr="00661BC4">
        <w:rPr>
          <w:rFonts w:cs="Times New Roman"/>
          <w:color w:val="000000" w:themeColor="text1"/>
        </w:rPr>
        <w:t xml:space="preserve">elle </w:t>
      </w:r>
      <w:r w:rsidR="00195146">
        <w:rPr>
          <w:rFonts w:cs="Times New Roman"/>
          <w:color w:val="000000" w:themeColor="text1"/>
        </w:rPr>
        <w:t>termini</w:t>
      </w:r>
      <w:r w:rsidR="207C7675" w:rsidRPr="00661BC4">
        <w:rPr>
          <w:rFonts w:cs="Times New Roman"/>
          <w:color w:val="000000" w:themeColor="text1"/>
        </w:rPr>
        <w:t xml:space="preserve"> valiku </w:t>
      </w:r>
      <w:r w:rsidR="00195146">
        <w:rPr>
          <w:rFonts w:cs="Times New Roman"/>
          <w:color w:val="000000" w:themeColor="text1"/>
        </w:rPr>
        <w:t>kohta</w:t>
      </w:r>
      <w:r w:rsidR="207C7675" w:rsidRPr="00661BC4">
        <w:rPr>
          <w:rFonts w:cs="Times New Roman"/>
          <w:color w:val="000000" w:themeColor="text1"/>
        </w:rPr>
        <w:t xml:space="preserve"> vt selle </w:t>
      </w:r>
      <w:r w:rsidR="00195146">
        <w:rPr>
          <w:rFonts w:cs="Times New Roman"/>
          <w:color w:val="000000" w:themeColor="text1"/>
        </w:rPr>
        <w:t xml:space="preserve">termini </w:t>
      </w:r>
      <w:r w:rsidR="207C7675" w:rsidRPr="00661BC4">
        <w:rPr>
          <w:rFonts w:cs="Times New Roman"/>
          <w:color w:val="000000" w:themeColor="text1"/>
        </w:rPr>
        <w:t>selgitust.</w:t>
      </w:r>
    </w:p>
    <w:p w14:paraId="47B65DDC" w14:textId="77777777" w:rsidR="00A571BD" w:rsidRPr="00603197" w:rsidRDefault="00A571BD" w:rsidP="00713977">
      <w:pPr>
        <w:rPr>
          <w:rFonts w:cs="Times New Roman"/>
          <w:b/>
          <w:bCs/>
          <w:szCs w:val="24"/>
        </w:rPr>
      </w:pPr>
    </w:p>
    <w:p w14:paraId="0F79F8BD" w14:textId="4BDA9C7E" w:rsidR="37E73DC0" w:rsidRPr="00603197" w:rsidRDefault="00195146" w:rsidP="00713977">
      <w:pPr>
        <w:rPr>
          <w:rFonts w:cs="Times New Roman"/>
          <w:b/>
          <w:bCs/>
          <w:szCs w:val="24"/>
        </w:rPr>
      </w:pPr>
      <w:r>
        <w:rPr>
          <w:rFonts w:cs="Times New Roman"/>
          <w:b/>
          <w:bCs/>
          <w:szCs w:val="24"/>
        </w:rPr>
        <w:t xml:space="preserve">Eelnõukohane </w:t>
      </w:r>
      <w:r w:rsidR="37E73DC0" w:rsidRPr="00603197">
        <w:rPr>
          <w:rFonts w:cs="Times New Roman"/>
          <w:b/>
          <w:bCs/>
          <w:szCs w:val="24"/>
        </w:rPr>
        <w:t>KüTS</w:t>
      </w:r>
      <w:r>
        <w:rPr>
          <w:rFonts w:cs="Times New Roman"/>
          <w:b/>
          <w:bCs/>
          <w:szCs w:val="24"/>
        </w:rPr>
        <w:t>i</w:t>
      </w:r>
      <w:r w:rsidR="37E73DC0" w:rsidRPr="00603197">
        <w:rPr>
          <w:rFonts w:cs="Times New Roman"/>
          <w:b/>
          <w:bCs/>
          <w:szCs w:val="24"/>
        </w:rPr>
        <w:t xml:space="preserve"> § </w:t>
      </w:r>
      <w:r w:rsidR="7A78408A" w:rsidRPr="00603197">
        <w:rPr>
          <w:rFonts w:cs="Times New Roman"/>
          <w:b/>
          <w:bCs/>
          <w:szCs w:val="24"/>
        </w:rPr>
        <w:t>3</w:t>
      </w:r>
      <w:r w:rsidR="37E73DC0" w:rsidRPr="00603197">
        <w:rPr>
          <w:rFonts w:cs="Times New Roman"/>
          <w:b/>
          <w:bCs/>
          <w:szCs w:val="24"/>
        </w:rPr>
        <w:t xml:space="preserve"> l</w:t>
      </w:r>
      <w:r>
        <w:rPr>
          <w:rFonts w:cs="Times New Roman"/>
          <w:b/>
          <w:bCs/>
          <w:szCs w:val="24"/>
        </w:rPr>
        <w:t>õike</w:t>
      </w:r>
      <w:r w:rsidR="37E73DC0" w:rsidRPr="00603197">
        <w:rPr>
          <w:rFonts w:cs="Times New Roman"/>
          <w:b/>
          <w:bCs/>
          <w:szCs w:val="24"/>
        </w:rPr>
        <w:t xml:space="preserve"> 5 punkt 9 </w:t>
      </w:r>
      <w:r w:rsidR="37E73DC0" w:rsidRPr="00603197">
        <w:rPr>
          <w:rFonts w:cs="Times New Roman"/>
          <w:szCs w:val="24"/>
        </w:rPr>
        <w:t>näeb olulise üksuse</w:t>
      </w:r>
      <w:r>
        <w:rPr>
          <w:rFonts w:cs="Times New Roman"/>
          <w:szCs w:val="24"/>
        </w:rPr>
        <w:t>na ette</w:t>
      </w:r>
      <w:r w:rsidR="37E73DC0" w:rsidRPr="00603197">
        <w:rPr>
          <w:rFonts w:cs="Times New Roman"/>
          <w:szCs w:val="24"/>
        </w:rPr>
        <w:t xml:space="preserve"> teadusasutus</w:t>
      </w:r>
      <w:r>
        <w:rPr>
          <w:rFonts w:cs="Times New Roman"/>
          <w:szCs w:val="24"/>
        </w:rPr>
        <w:t>e</w:t>
      </w:r>
      <w:r w:rsidR="37E73DC0" w:rsidRPr="00603197">
        <w:rPr>
          <w:rFonts w:cs="Times New Roman"/>
          <w:szCs w:val="24"/>
        </w:rPr>
        <w:t xml:space="preserve">. Seda eeldusel, et </w:t>
      </w:r>
      <w:r>
        <w:rPr>
          <w:rFonts w:cs="Times New Roman"/>
          <w:szCs w:val="24"/>
        </w:rPr>
        <w:t>see vastab</w:t>
      </w:r>
      <w:r w:rsidR="37E73DC0" w:rsidRPr="00603197">
        <w:rPr>
          <w:rFonts w:cs="Times New Roman"/>
          <w:szCs w:val="24"/>
        </w:rPr>
        <w:t xml:space="preserve"> ka k</w:t>
      </w:r>
      <w:r>
        <w:rPr>
          <w:rFonts w:cs="Times New Roman"/>
          <w:szCs w:val="24"/>
        </w:rPr>
        <w:t>õn</w:t>
      </w:r>
      <w:r w:rsidR="37E73DC0" w:rsidRPr="00603197">
        <w:rPr>
          <w:rFonts w:cs="Times New Roman"/>
          <w:szCs w:val="24"/>
        </w:rPr>
        <w:t>esoleva lõike sissejuhatavas osas nimetatud piirmäärad</w:t>
      </w:r>
      <w:r>
        <w:rPr>
          <w:rFonts w:cs="Times New Roman"/>
          <w:szCs w:val="24"/>
        </w:rPr>
        <w:t>ele</w:t>
      </w:r>
      <w:r w:rsidR="37E73DC0" w:rsidRPr="00603197">
        <w:rPr>
          <w:rFonts w:cs="Times New Roman"/>
          <w:szCs w:val="24"/>
        </w:rPr>
        <w:t>.</w:t>
      </w:r>
    </w:p>
    <w:p w14:paraId="30F6F87A" w14:textId="4E9CC969" w:rsidR="6C38BC0A" w:rsidRPr="00603197" w:rsidRDefault="6C38BC0A" w:rsidP="00713977">
      <w:pPr>
        <w:rPr>
          <w:rFonts w:cs="Times New Roman"/>
          <w:szCs w:val="24"/>
        </w:rPr>
      </w:pPr>
      <w:r w:rsidRPr="00603197">
        <w:rPr>
          <w:rFonts w:cs="Times New Roman"/>
          <w:szCs w:val="24"/>
        </w:rPr>
        <w:t xml:space="preserve">Sellele </w:t>
      </w:r>
      <w:r w:rsidR="00195146">
        <w:rPr>
          <w:rFonts w:cs="Times New Roman"/>
          <w:szCs w:val="24"/>
        </w:rPr>
        <w:t xml:space="preserve">punktile </w:t>
      </w:r>
      <w:r w:rsidRPr="00603197">
        <w:rPr>
          <w:rFonts w:cs="Times New Roman"/>
          <w:szCs w:val="24"/>
        </w:rPr>
        <w:t>vastab NIS2</w:t>
      </w:r>
      <w:r w:rsidR="00195146">
        <w:rPr>
          <w:rFonts w:cs="Times New Roman"/>
          <w:szCs w:val="24"/>
        </w:rPr>
        <w:t>-</w:t>
      </w:r>
      <w:r w:rsidRPr="00603197">
        <w:rPr>
          <w:rFonts w:cs="Times New Roman"/>
          <w:szCs w:val="24"/>
        </w:rPr>
        <w:t xml:space="preserve">direktiivi II lisa </w:t>
      </w:r>
      <w:r w:rsidR="00195146">
        <w:rPr>
          <w:rFonts w:cs="Times New Roman"/>
          <w:szCs w:val="24"/>
        </w:rPr>
        <w:t>punkti</w:t>
      </w:r>
      <w:r w:rsidRPr="00603197">
        <w:rPr>
          <w:rFonts w:cs="Times New Roman"/>
          <w:szCs w:val="24"/>
        </w:rPr>
        <w:t xml:space="preserve"> 7</w:t>
      </w:r>
      <w:r w:rsidR="00195146">
        <w:rPr>
          <w:rFonts w:cs="Times New Roman"/>
          <w:szCs w:val="24"/>
        </w:rPr>
        <w:t xml:space="preserve"> </w:t>
      </w:r>
      <w:r w:rsidRPr="00603197">
        <w:rPr>
          <w:rFonts w:cs="Times New Roman"/>
          <w:szCs w:val="24"/>
        </w:rPr>
        <w:t xml:space="preserve">esimene </w:t>
      </w:r>
      <w:r w:rsidR="00195146">
        <w:rPr>
          <w:rFonts w:cs="Times New Roman"/>
          <w:szCs w:val="24"/>
        </w:rPr>
        <w:t>taan</w:t>
      </w:r>
      <w:r w:rsidRPr="00603197">
        <w:rPr>
          <w:rFonts w:cs="Times New Roman"/>
          <w:szCs w:val="24"/>
        </w:rPr>
        <w:t>e (</w:t>
      </w:r>
      <w:r w:rsidRPr="00603197">
        <w:rPr>
          <w:rFonts w:cs="Times New Roman"/>
          <w:i/>
          <w:iCs/>
          <w:szCs w:val="24"/>
        </w:rPr>
        <w:t>teadusasutused</w:t>
      </w:r>
      <w:r w:rsidRPr="00603197">
        <w:rPr>
          <w:rFonts w:cs="Times New Roman"/>
          <w:szCs w:val="24"/>
        </w:rPr>
        <w:t>). T</w:t>
      </w:r>
      <w:r w:rsidR="00195146">
        <w:rPr>
          <w:rFonts w:cs="Times New Roman"/>
          <w:szCs w:val="24"/>
        </w:rPr>
        <w:t>ermin „t</w:t>
      </w:r>
      <w:r w:rsidRPr="00603197">
        <w:rPr>
          <w:rFonts w:cs="Times New Roman"/>
          <w:szCs w:val="24"/>
        </w:rPr>
        <w:t>eadusasutus</w:t>
      </w:r>
      <w:r w:rsidR="00195146">
        <w:rPr>
          <w:rFonts w:cs="Times New Roman"/>
          <w:szCs w:val="24"/>
        </w:rPr>
        <w:t>“</w:t>
      </w:r>
      <w:r w:rsidRPr="00603197">
        <w:rPr>
          <w:rFonts w:cs="Times New Roman"/>
          <w:szCs w:val="24"/>
        </w:rPr>
        <w:t xml:space="preserve"> on defineeritud NIS2</w:t>
      </w:r>
      <w:r w:rsidR="00195146">
        <w:rPr>
          <w:rFonts w:cs="Times New Roman"/>
          <w:szCs w:val="24"/>
        </w:rPr>
        <w:t>-</w:t>
      </w:r>
      <w:r w:rsidRPr="00603197">
        <w:rPr>
          <w:rFonts w:cs="Times New Roman"/>
          <w:szCs w:val="24"/>
        </w:rPr>
        <w:t>direktiivi artikli 6 punktis 41, mis võetakse üle KüTS</w:t>
      </w:r>
      <w:r w:rsidR="00195146">
        <w:rPr>
          <w:rFonts w:cs="Times New Roman"/>
          <w:szCs w:val="24"/>
        </w:rPr>
        <w:t>i</w:t>
      </w:r>
      <w:r w:rsidRPr="00603197">
        <w:rPr>
          <w:rFonts w:cs="Times New Roman"/>
          <w:szCs w:val="24"/>
        </w:rPr>
        <w:t xml:space="preserve"> § 2 punktiga 27. Teadusasutus</w:t>
      </w:r>
      <w:r w:rsidR="00195146">
        <w:rPr>
          <w:rFonts w:cs="Times New Roman"/>
          <w:szCs w:val="24"/>
        </w:rPr>
        <w:t>i käsitletakse</w:t>
      </w:r>
      <w:r w:rsidRPr="00603197">
        <w:rPr>
          <w:rFonts w:cs="Times New Roman"/>
          <w:szCs w:val="24"/>
        </w:rPr>
        <w:t xml:space="preserve"> ka NIS2</w:t>
      </w:r>
      <w:r w:rsidR="00195146">
        <w:rPr>
          <w:rFonts w:cs="Times New Roman"/>
          <w:szCs w:val="24"/>
        </w:rPr>
        <w:t>-</w:t>
      </w:r>
      <w:r w:rsidRPr="00603197">
        <w:rPr>
          <w:rFonts w:cs="Times New Roman"/>
          <w:szCs w:val="24"/>
        </w:rPr>
        <w:t>direktiivi põhjendus</w:t>
      </w:r>
      <w:r w:rsidR="00195146">
        <w:rPr>
          <w:rFonts w:cs="Times New Roman"/>
          <w:szCs w:val="24"/>
        </w:rPr>
        <w:t>es</w:t>
      </w:r>
      <w:r w:rsidRPr="00603197">
        <w:rPr>
          <w:rFonts w:cs="Times New Roman"/>
          <w:szCs w:val="24"/>
        </w:rPr>
        <w:t xml:space="preserve"> 36: </w:t>
      </w:r>
    </w:p>
    <w:p w14:paraId="630876D0" w14:textId="6E742393" w:rsidR="6C38BC0A" w:rsidRPr="00603197" w:rsidRDefault="6C38BC0A" w:rsidP="00713977">
      <w:pPr>
        <w:rPr>
          <w:rFonts w:cs="Times New Roman"/>
        </w:rPr>
      </w:pPr>
      <w:r w:rsidRPr="72965674">
        <w:rPr>
          <w:rFonts w:cs="Times New Roman"/>
          <w:i/>
        </w:rPr>
        <w:t xml:space="preserve">(36) Teadusuuringutel on uute toodete ja protsesside väljatöötamisel võtmeroll. Paljusid neist tegevustest viivad ellu üksused, mis jagavad, levitavad või kasutavad oma teadusuuringute tulemusi ärilistel eesmärkidel. Need üksused võivad seega olla olulised osalejad väärtusahelates, </w:t>
      </w:r>
      <w:r w:rsidRPr="72965674">
        <w:rPr>
          <w:rFonts w:cs="Times New Roman"/>
          <w:i/>
        </w:rPr>
        <w:lastRenderedPageBreak/>
        <w:t>mis muudab nende võrgu- ja infosüsteemide turvalisuse siseturu üldise küberturvalisuse lahutamatuks osaks. Teadusorganisatsioone tuleks käsitada nii, et need hõlmavad üksusi, mis pühendavad olulise osa oma tegevusest rakendusuuringutele või tootearendusele Majanduskoostöö ja Arengu Organisatsiooni 2015. aasta Frascati käsiraamatu „Guidelines for Collecting and Reporting Data on Research and Experimental Development, with a view to exploiting their results for commercial purposes, such as the manufacturing and marketing of a product, process or the provision of a service“ („Teadus- ja arendustegevuse andmete kogumise ja esitamise suunised, et kasutada nende tulemusi ärilistel eesmärkidel, näiteks toote, protsessi või teenuse tootmiseks või turustamiseks“)</w:t>
      </w:r>
      <w:r w:rsidR="00370449" w:rsidRPr="72965674">
        <w:rPr>
          <w:rStyle w:val="Allmrkuseviide"/>
          <w:rFonts w:cs="Times New Roman"/>
          <w:i/>
        </w:rPr>
        <w:footnoteReference w:id="60"/>
      </w:r>
      <w:r w:rsidRPr="72965674">
        <w:rPr>
          <w:rFonts w:cs="Times New Roman"/>
          <w:i/>
        </w:rPr>
        <w:t xml:space="preserve"> tähenduses</w:t>
      </w:r>
      <w:r w:rsidRPr="72965674">
        <w:rPr>
          <w:rFonts w:cs="Times New Roman"/>
        </w:rPr>
        <w:t xml:space="preserve">. </w:t>
      </w:r>
    </w:p>
    <w:p w14:paraId="73311F8A" w14:textId="02FA4155" w:rsidR="6C38BC0A" w:rsidRPr="00603197" w:rsidRDefault="54379CDB" w:rsidP="00713977">
      <w:pPr>
        <w:rPr>
          <w:rFonts w:cs="Times New Roman"/>
        </w:rPr>
      </w:pPr>
      <w:r w:rsidRPr="00603197">
        <w:rPr>
          <w:rFonts w:cs="Times New Roman"/>
        </w:rPr>
        <w:t xml:space="preserve">Eelmainitud Frascati käsiraamatu 2. peatüki punktis 2.9, on „rakendusuuring“ (ingl </w:t>
      </w:r>
      <w:r w:rsidRPr="00603197">
        <w:rPr>
          <w:rFonts w:cs="Times New Roman"/>
          <w:i/>
          <w:iCs/>
        </w:rPr>
        <w:t>applied research</w:t>
      </w:r>
      <w:r w:rsidRPr="00603197">
        <w:rPr>
          <w:rFonts w:cs="Times New Roman"/>
        </w:rPr>
        <w:t>) originaalne uuri</w:t>
      </w:r>
      <w:r w:rsidR="00C83B4C">
        <w:rPr>
          <w:rFonts w:cs="Times New Roman"/>
        </w:rPr>
        <w:t>ng</w:t>
      </w:r>
      <w:r w:rsidRPr="00603197">
        <w:rPr>
          <w:rFonts w:cs="Times New Roman"/>
        </w:rPr>
        <w:t xml:space="preserve">, mis võetakse ette, et saada uusi teadmisi. See on siiski suunatud ennekõike konkreetse või praktilise eesmärgi </w:t>
      </w:r>
      <w:r w:rsidR="00C83B4C">
        <w:rPr>
          <w:rFonts w:cs="Times New Roman"/>
        </w:rPr>
        <w:t xml:space="preserve">saavutamisele </w:t>
      </w:r>
      <w:r w:rsidRPr="00603197">
        <w:rPr>
          <w:rFonts w:cs="Times New Roman"/>
        </w:rPr>
        <w:t xml:space="preserve">või ülesande </w:t>
      </w:r>
      <w:r w:rsidR="00C83B4C">
        <w:rPr>
          <w:rFonts w:cs="Times New Roman"/>
        </w:rPr>
        <w:t>täitmisele</w:t>
      </w:r>
      <w:r w:rsidRPr="00603197">
        <w:rPr>
          <w:rFonts w:cs="Times New Roman"/>
        </w:rPr>
        <w:t xml:space="preserve">. Eksperimentaalarendus (ingl </w:t>
      </w:r>
      <w:r w:rsidRPr="00603197">
        <w:rPr>
          <w:rFonts w:cs="Times New Roman"/>
          <w:i/>
          <w:iCs/>
        </w:rPr>
        <w:t>experimental development</w:t>
      </w:r>
      <w:r w:rsidRPr="00603197">
        <w:rPr>
          <w:rFonts w:cs="Times New Roman"/>
        </w:rPr>
        <w:t xml:space="preserve">) </w:t>
      </w:r>
      <w:r w:rsidR="00197FAE">
        <w:rPr>
          <w:rFonts w:cs="Times New Roman"/>
        </w:rPr>
        <w:t>o</w:t>
      </w:r>
      <w:r w:rsidRPr="00603197">
        <w:rPr>
          <w:rFonts w:cs="Times New Roman"/>
        </w:rPr>
        <w:t>n süstemaatiline töö, mis tugineb uuringutest ja praktilisest kogemusest saadud teadmistele ning annab lisateadmisi</w:t>
      </w:r>
      <w:r w:rsidR="00197FAE">
        <w:rPr>
          <w:rFonts w:cs="Times New Roman"/>
        </w:rPr>
        <w:t xml:space="preserve"> ning </w:t>
      </w:r>
      <w:r w:rsidRPr="00603197">
        <w:rPr>
          <w:rFonts w:cs="Times New Roman"/>
        </w:rPr>
        <w:t>mis on suunatud uute toodete või protsesside tootmisele või olemasolevate toodete või protsesside täiustamisele. Samas NIS2</w:t>
      </w:r>
      <w:r w:rsidR="00197FAE">
        <w:rPr>
          <w:rFonts w:cs="Times New Roman"/>
        </w:rPr>
        <w:t>-</w:t>
      </w:r>
      <w:r w:rsidRPr="00603197">
        <w:rPr>
          <w:rFonts w:cs="Times New Roman"/>
        </w:rPr>
        <w:t xml:space="preserve">direktiiv kitsendab seda definitsiooni, lisades tingimuse, et teadustegevusi tuleb </w:t>
      </w:r>
      <w:r w:rsidR="00197FAE">
        <w:rPr>
          <w:rFonts w:cs="Times New Roman"/>
        </w:rPr>
        <w:t>ellu</w:t>
      </w:r>
      <w:r w:rsidR="00197FAE" w:rsidRPr="00603197">
        <w:rPr>
          <w:rFonts w:cs="Times New Roman"/>
        </w:rPr>
        <w:t xml:space="preserve"> </w:t>
      </w:r>
      <w:r w:rsidRPr="00603197">
        <w:rPr>
          <w:rFonts w:cs="Times New Roman"/>
        </w:rPr>
        <w:t>viia eesmärgiga kasutada nende tulemusi ärilistel eesmärkidel, näiteks toote või protsessi tootmiseks või arendamiseks, teenuse osutamiseks või turustamiseks.</w:t>
      </w:r>
    </w:p>
    <w:p w14:paraId="59378A27" w14:textId="77777777" w:rsidR="00603197" w:rsidRPr="00603197" w:rsidRDefault="00603197" w:rsidP="00713977">
      <w:pPr>
        <w:rPr>
          <w:rFonts w:cs="Times New Roman"/>
        </w:rPr>
      </w:pPr>
    </w:p>
    <w:p w14:paraId="030AB472" w14:textId="502EA876" w:rsidR="327F7F44" w:rsidRPr="00661BC4" w:rsidRDefault="00197FAE" w:rsidP="00713977">
      <w:pPr>
        <w:rPr>
          <w:rFonts w:cs="Times New Roman"/>
          <w:b/>
          <w:bCs/>
          <w:color w:val="000000" w:themeColor="text1"/>
          <w:szCs w:val="24"/>
        </w:rPr>
      </w:pPr>
      <w:r>
        <w:rPr>
          <w:rFonts w:cs="Times New Roman"/>
          <w:b/>
          <w:bCs/>
          <w:color w:val="000000" w:themeColor="text1"/>
          <w:szCs w:val="24"/>
        </w:rPr>
        <w:t xml:space="preserve">Eelnõukohane </w:t>
      </w:r>
      <w:r w:rsidR="327F7F44" w:rsidRPr="00661BC4">
        <w:rPr>
          <w:rFonts w:cs="Times New Roman"/>
          <w:b/>
          <w:bCs/>
          <w:color w:val="000000" w:themeColor="text1"/>
          <w:szCs w:val="24"/>
        </w:rPr>
        <w:t>KüTS</w:t>
      </w:r>
      <w:r>
        <w:rPr>
          <w:rFonts w:cs="Times New Roman"/>
          <w:b/>
          <w:bCs/>
          <w:color w:val="000000" w:themeColor="text1"/>
          <w:szCs w:val="24"/>
        </w:rPr>
        <w:t>i</w:t>
      </w:r>
      <w:r w:rsidR="327F7F44" w:rsidRPr="00661BC4">
        <w:rPr>
          <w:rFonts w:cs="Times New Roman"/>
          <w:b/>
          <w:bCs/>
          <w:color w:val="000000" w:themeColor="text1"/>
          <w:szCs w:val="24"/>
        </w:rPr>
        <w:t xml:space="preserve"> § </w:t>
      </w:r>
      <w:r w:rsidR="5C82C9D6" w:rsidRPr="00661BC4">
        <w:rPr>
          <w:rFonts w:cs="Times New Roman"/>
          <w:b/>
          <w:bCs/>
          <w:color w:val="000000" w:themeColor="text1"/>
          <w:szCs w:val="24"/>
        </w:rPr>
        <w:t>3</w:t>
      </w:r>
      <w:r w:rsidR="327F7F44" w:rsidRPr="00661BC4">
        <w:rPr>
          <w:rFonts w:cs="Times New Roman"/>
          <w:b/>
          <w:bCs/>
          <w:color w:val="000000" w:themeColor="text1"/>
          <w:szCs w:val="24"/>
        </w:rPr>
        <w:t xml:space="preserve"> l</w:t>
      </w:r>
      <w:r>
        <w:rPr>
          <w:rFonts w:cs="Times New Roman"/>
          <w:b/>
          <w:bCs/>
          <w:color w:val="000000" w:themeColor="text1"/>
          <w:szCs w:val="24"/>
        </w:rPr>
        <w:t>õike</w:t>
      </w:r>
      <w:r w:rsidR="327F7F44" w:rsidRPr="00661BC4">
        <w:rPr>
          <w:rFonts w:cs="Times New Roman"/>
          <w:b/>
          <w:bCs/>
          <w:color w:val="000000" w:themeColor="text1"/>
          <w:szCs w:val="24"/>
        </w:rPr>
        <w:t xml:space="preserve"> 5 punkt 10 </w:t>
      </w:r>
      <w:r w:rsidR="327F7F44" w:rsidRPr="00661BC4">
        <w:rPr>
          <w:rFonts w:cs="Times New Roman"/>
          <w:color w:val="000000" w:themeColor="text1"/>
          <w:szCs w:val="24"/>
        </w:rPr>
        <w:t>näeb olulise üksuse</w:t>
      </w:r>
      <w:r>
        <w:rPr>
          <w:rFonts w:cs="Times New Roman"/>
          <w:color w:val="000000" w:themeColor="text1"/>
          <w:szCs w:val="24"/>
        </w:rPr>
        <w:t>na ette</w:t>
      </w:r>
      <w:r w:rsidR="327F7F44" w:rsidRPr="00661BC4">
        <w:rPr>
          <w:rFonts w:cs="Times New Roman"/>
          <w:color w:val="000000" w:themeColor="text1"/>
          <w:szCs w:val="24"/>
        </w:rPr>
        <w:t xml:space="preserve"> veebipõhise otsingumootori pakkuja. Seda eeldusel, et </w:t>
      </w:r>
      <w:r>
        <w:rPr>
          <w:rFonts w:cs="Times New Roman"/>
          <w:color w:val="000000" w:themeColor="text1"/>
          <w:szCs w:val="24"/>
        </w:rPr>
        <w:t>see vastab</w:t>
      </w:r>
      <w:r w:rsidR="327F7F44" w:rsidRPr="00661BC4">
        <w:rPr>
          <w:rFonts w:cs="Times New Roman"/>
          <w:color w:val="000000" w:themeColor="text1"/>
          <w:szCs w:val="24"/>
        </w:rPr>
        <w:t xml:space="preserve"> ka k</w:t>
      </w:r>
      <w:r>
        <w:rPr>
          <w:rFonts w:cs="Times New Roman"/>
          <w:color w:val="000000" w:themeColor="text1"/>
          <w:szCs w:val="24"/>
        </w:rPr>
        <w:t>õn</w:t>
      </w:r>
      <w:r w:rsidR="327F7F44" w:rsidRPr="00661BC4">
        <w:rPr>
          <w:rFonts w:cs="Times New Roman"/>
          <w:color w:val="000000" w:themeColor="text1"/>
          <w:szCs w:val="24"/>
        </w:rPr>
        <w:t>esoleva lõike sissejuhatavas osas nimetatud piirmäärad</w:t>
      </w:r>
      <w:r>
        <w:rPr>
          <w:rFonts w:cs="Times New Roman"/>
          <w:color w:val="000000" w:themeColor="text1"/>
          <w:szCs w:val="24"/>
        </w:rPr>
        <w:t>ele</w:t>
      </w:r>
      <w:r w:rsidR="327F7F44" w:rsidRPr="00661BC4">
        <w:rPr>
          <w:rFonts w:cs="Times New Roman"/>
          <w:color w:val="000000" w:themeColor="text1"/>
          <w:szCs w:val="24"/>
        </w:rPr>
        <w:t>.</w:t>
      </w:r>
    </w:p>
    <w:p w14:paraId="7E4303FC" w14:textId="50A9FB9B" w:rsidR="2A3EEB81" w:rsidRDefault="48039A0E" w:rsidP="00713977">
      <w:pPr>
        <w:rPr>
          <w:rFonts w:cs="Times New Roman"/>
          <w:color w:val="000000" w:themeColor="text1"/>
        </w:rPr>
      </w:pPr>
      <w:r w:rsidRPr="00661BC4">
        <w:rPr>
          <w:rFonts w:cs="Times New Roman"/>
          <w:color w:val="000000" w:themeColor="text1"/>
        </w:rPr>
        <w:t>Selle</w:t>
      </w:r>
      <w:r w:rsidR="00197FAE">
        <w:rPr>
          <w:rFonts w:cs="Times New Roman"/>
          <w:color w:val="000000" w:themeColor="text1"/>
        </w:rPr>
        <w:t xml:space="preserve"> punkti</w:t>
      </w:r>
      <w:r w:rsidRPr="00661BC4">
        <w:rPr>
          <w:rFonts w:cs="Times New Roman"/>
          <w:color w:val="000000" w:themeColor="text1"/>
        </w:rPr>
        <w:t>ga võetakse üle NIS2</w:t>
      </w:r>
      <w:r w:rsidR="00197FAE">
        <w:rPr>
          <w:rFonts w:cs="Times New Roman"/>
          <w:color w:val="000000" w:themeColor="text1"/>
        </w:rPr>
        <w:t>-</w:t>
      </w:r>
      <w:r w:rsidRPr="00661BC4">
        <w:rPr>
          <w:rFonts w:cs="Times New Roman"/>
          <w:color w:val="000000" w:themeColor="text1"/>
        </w:rPr>
        <w:t xml:space="preserve">direktiivi II lisa </w:t>
      </w:r>
      <w:r w:rsidR="00197FAE">
        <w:rPr>
          <w:rFonts w:cs="Times New Roman"/>
          <w:color w:val="000000" w:themeColor="text1"/>
        </w:rPr>
        <w:t>punkti</w:t>
      </w:r>
      <w:r w:rsidRPr="00661BC4">
        <w:rPr>
          <w:rFonts w:cs="Times New Roman"/>
          <w:color w:val="000000" w:themeColor="text1"/>
        </w:rPr>
        <w:t xml:space="preserve"> 6</w:t>
      </w:r>
      <w:r w:rsidR="00197FAE">
        <w:rPr>
          <w:rFonts w:cs="Times New Roman"/>
          <w:color w:val="000000" w:themeColor="text1"/>
        </w:rPr>
        <w:t xml:space="preserve"> </w:t>
      </w:r>
      <w:r w:rsidRPr="00661BC4">
        <w:rPr>
          <w:rFonts w:cs="Times New Roman"/>
          <w:color w:val="000000" w:themeColor="text1"/>
        </w:rPr>
        <w:t xml:space="preserve">teine </w:t>
      </w:r>
      <w:r w:rsidR="00197FAE">
        <w:rPr>
          <w:rFonts w:cs="Times New Roman"/>
          <w:color w:val="000000" w:themeColor="text1"/>
        </w:rPr>
        <w:t>taan</w:t>
      </w:r>
      <w:r w:rsidRPr="00661BC4">
        <w:rPr>
          <w:rFonts w:cs="Times New Roman"/>
          <w:color w:val="000000" w:themeColor="text1"/>
        </w:rPr>
        <w:t>e (</w:t>
      </w:r>
      <w:r w:rsidRPr="00661BC4">
        <w:rPr>
          <w:rFonts w:cs="Times New Roman"/>
          <w:i/>
          <w:iCs/>
          <w:color w:val="000000" w:themeColor="text1"/>
        </w:rPr>
        <w:t>internetipõhiste otsingumootorite pakkujad</w:t>
      </w:r>
      <w:r w:rsidRPr="00661BC4">
        <w:rPr>
          <w:rFonts w:cs="Times New Roman"/>
          <w:color w:val="000000" w:themeColor="text1"/>
        </w:rPr>
        <w:t xml:space="preserve">). </w:t>
      </w:r>
      <w:r w:rsidR="00197FAE">
        <w:rPr>
          <w:rFonts w:cs="Times New Roman"/>
          <w:color w:val="000000" w:themeColor="text1"/>
        </w:rPr>
        <w:t>Termin „i</w:t>
      </w:r>
      <w:r w:rsidRPr="00661BC4">
        <w:rPr>
          <w:rFonts w:cs="Times New Roman"/>
          <w:color w:val="000000" w:themeColor="text1"/>
        </w:rPr>
        <w:t>nternetipõhi</w:t>
      </w:r>
      <w:r w:rsidR="00197FAE">
        <w:rPr>
          <w:rFonts w:cs="Times New Roman"/>
          <w:color w:val="000000" w:themeColor="text1"/>
        </w:rPr>
        <w:t>n</w:t>
      </w:r>
      <w:r w:rsidRPr="00661BC4">
        <w:rPr>
          <w:rFonts w:cs="Times New Roman"/>
          <w:color w:val="000000" w:themeColor="text1"/>
        </w:rPr>
        <w:t>e otsingumootor</w:t>
      </w:r>
      <w:r w:rsidR="00197FAE">
        <w:rPr>
          <w:rFonts w:cs="Times New Roman"/>
          <w:color w:val="000000" w:themeColor="text1"/>
        </w:rPr>
        <w:t>“</w:t>
      </w:r>
      <w:r w:rsidRPr="00661BC4">
        <w:rPr>
          <w:rFonts w:cs="Times New Roman"/>
          <w:color w:val="000000" w:themeColor="text1"/>
        </w:rPr>
        <w:t xml:space="preserve"> on defineeritud NIS2</w:t>
      </w:r>
      <w:r w:rsidR="00197FAE">
        <w:rPr>
          <w:rFonts w:cs="Times New Roman"/>
          <w:color w:val="000000" w:themeColor="text1"/>
        </w:rPr>
        <w:t>-</w:t>
      </w:r>
      <w:r w:rsidRPr="00661BC4">
        <w:rPr>
          <w:rFonts w:cs="Times New Roman"/>
          <w:color w:val="000000" w:themeColor="text1"/>
        </w:rPr>
        <w:t>direktiivi artikli 6 punktis 29, mis võetakse üle KüTS</w:t>
      </w:r>
      <w:r w:rsidR="00197FAE">
        <w:rPr>
          <w:rFonts w:cs="Times New Roman"/>
          <w:color w:val="000000" w:themeColor="text1"/>
        </w:rPr>
        <w:t>i</w:t>
      </w:r>
      <w:r w:rsidRPr="00661BC4">
        <w:rPr>
          <w:rFonts w:cs="Times New Roman"/>
          <w:color w:val="000000" w:themeColor="text1"/>
        </w:rPr>
        <w:t xml:space="preserve"> § 2 punkti 33 muudatusega</w:t>
      </w:r>
      <w:r w:rsidR="00197FAE">
        <w:rPr>
          <w:rFonts w:cs="Times New Roman"/>
          <w:color w:val="000000" w:themeColor="text1"/>
        </w:rPr>
        <w:t>, kasutades terminit</w:t>
      </w:r>
      <w:r w:rsidRPr="00661BC4">
        <w:rPr>
          <w:rFonts w:cs="Times New Roman"/>
          <w:color w:val="000000" w:themeColor="text1"/>
        </w:rPr>
        <w:t xml:space="preserve"> „veebipõhine otsingumootor“. Põhjus</w:t>
      </w:r>
      <w:r w:rsidR="00F575A8">
        <w:rPr>
          <w:rFonts w:cs="Times New Roman"/>
          <w:color w:val="000000" w:themeColor="text1"/>
        </w:rPr>
        <w:t>t</w:t>
      </w:r>
      <w:r w:rsidRPr="00661BC4">
        <w:rPr>
          <w:rFonts w:cs="Times New Roman"/>
          <w:color w:val="000000" w:themeColor="text1"/>
        </w:rPr>
        <w:t xml:space="preserve">, miks kommenteeritavas punktis kasutatakse </w:t>
      </w:r>
      <w:r w:rsidR="00F575A8">
        <w:rPr>
          <w:rFonts w:cs="Times New Roman"/>
          <w:color w:val="000000" w:themeColor="text1"/>
        </w:rPr>
        <w:t>termini</w:t>
      </w:r>
      <w:r w:rsidR="00F575A8" w:rsidRPr="00661BC4">
        <w:rPr>
          <w:rFonts w:cs="Times New Roman"/>
          <w:color w:val="000000" w:themeColor="text1"/>
        </w:rPr>
        <w:t xml:space="preserve">t </w:t>
      </w:r>
      <w:r w:rsidRPr="00661BC4">
        <w:rPr>
          <w:rFonts w:cs="Times New Roman"/>
          <w:color w:val="000000" w:themeColor="text1"/>
        </w:rPr>
        <w:t>„veebipõhise“, mitte „internetipõhise“, on selgitatud KüTS</w:t>
      </w:r>
      <w:r w:rsidR="00F575A8">
        <w:rPr>
          <w:rFonts w:cs="Times New Roman"/>
          <w:color w:val="000000" w:themeColor="text1"/>
        </w:rPr>
        <w:t>i</w:t>
      </w:r>
      <w:r w:rsidRPr="00661BC4">
        <w:rPr>
          <w:rFonts w:cs="Times New Roman"/>
          <w:color w:val="000000" w:themeColor="text1"/>
        </w:rPr>
        <w:t xml:space="preserve"> § 2 punkti 33 </w:t>
      </w:r>
      <w:r w:rsidR="00F575A8">
        <w:rPr>
          <w:rFonts w:cs="Times New Roman"/>
          <w:color w:val="000000" w:themeColor="text1"/>
        </w:rPr>
        <w:t>juur</w:t>
      </w:r>
      <w:r w:rsidR="00F575A8" w:rsidRPr="00661BC4">
        <w:rPr>
          <w:rFonts w:cs="Times New Roman"/>
          <w:color w:val="000000" w:themeColor="text1"/>
        </w:rPr>
        <w:t>es</w:t>
      </w:r>
      <w:r w:rsidRPr="00661BC4">
        <w:rPr>
          <w:rFonts w:cs="Times New Roman"/>
          <w:color w:val="000000" w:themeColor="text1"/>
        </w:rPr>
        <w:t xml:space="preserve">. </w:t>
      </w:r>
    </w:p>
    <w:p w14:paraId="1A459250" w14:textId="77777777" w:rsidR="00C2361E" w:rsidRPr="00661BC4" w:rsidRDefault="00C2361E" w:rsidP="00713977">
      <w:pPr>
        <w:rPr>
          <w:rFonts w:cs="Times New Roman"/>
        </w:rPr>
      </w:pPr>
    </w:p>
    <w:p w14:paraId="66505AE7" w14:textId="7FA7DC15" w:rsidR="00681727" w:rsidRDefault="00F575A8" w:rsidP="00713977">
      <w:pPr>
        <w:rPr>
          <w:rFonts w:cs="Times New Roman"/>
        </w:rPr>
      </w:pPr>
      <w:r>
        <w:rPr>
          <w:rFonts w:cs="Times New Roman"/>
          <w:b/>
          <w:bCs/>
        </w:rPr>
        <w:t xml:space="preserve">Eelnõukohase </w:t>
      </w:r>
      <w:r w:rsidR="5A1E00E2" w:rsidRPr="00C2361E">
        <w:rPr>
          <w:rFonts w:cs="Times New Roman"/>
          <w:b/>
          <w:bCs/>
        </w:rPr>
        <w:t>KüTS</w:t>
      </w:r>
      <w:r>
        <w:rPr>
          <w:rFonts w:cs="Times New Roman"/>
          <w:b/>
          <w:bCs/>
        </w:rPr>
        <w:t>i</w:t>
      </w:r>
      <w:r w:rsidR="5A1E00E2" w:rsidRPr="00C2361E">
        <w:rPr>
          <w:rFonts w:cs="Times New Roman"/>
          <w:b/>
          <w:bCs/>
        </w:rPr>
        <w:t xml:space="preserve"> § 3 lõi</w:t>
      </w:r>
      <w:r>
        <w:rPr>
          <w:rFonts w:cs="Times New Roman"/>
          <w:b/>
          <w:bCs/>
        </w:rPr>
        <w:t>k</w:t>
      </w:r>
      <w:r w:rsidR="5A1E00E2" w:rsidRPr="00C2361E">
        <w:rPr>
          <w:rFonts w:cs="Times New Roman"/>
          <w:b/>
          <w:bCs/>
        </w:rPr>
        <w:t>e</w:t>
      </w:r>
      <w:r>
        <w:rPr>
          <w:rFonts w:cs="Times New Roman"/>
          <w:b/>
          <w:bCs/>
        </w:rPr>
        <w:t>ga</w:t>
      </w:r>
      <w:r w:rsidR="5A1E00E2" w:rsidRPr="00C2361E">
        <w:rPr>
          <w:rFonts w:cs="Times New Roman"/>
          <w:b/>
          <w:bCs/>
        </w:rPr>
        <w:t xml:space="preserve"> 6</w:t>
      </w:r>
      <w:r w:rsidRPr="00072387">
        <w:rPr>
          <w:rFonts w:cs="Times New Roman"/>
        </w:rPr>
        <w:t xml:space="preserve"> kavandatakse üle võtta</w:t>
      </w:r>
      <w:r w:rsidR="5A1E00E2" w:rsidRPr="00661BC4">
        <w:rPr>
          <w:rFonts w:cs="Times New Roman"/>
        </w:rPr>
        <w:t xml:space="preserve"> NIS2</w:t>
      </w:r>
      <w:r>
        <w:rPr>
          <w:rFonts w:cs="Times New Roman"/>
        </w:rPr>
        <w:t>-</w:t>
      </w:r>
      <w:r w:rsidR="5A1E00E2" w:rsidRPr="00661BC4">
        <w:rPr>
          <w:rFonts w:cs="Times New Roman"/>
        </w:rPr>
        <w:t xml:space="preserve">direktiivi artikli 2 lõike 1 teine lõik. Euroopa Komisjoni soovituse 2003/361/EÜ lisa artikli 3 lõige 4 </w:t>
      </w:r>
      <w:r w:rsidR="00E47BCA">
        <w:rPr>
          <w:rFonts w:cs="Times New Roman"/>
        </w:rPr>
        <w:t>kehtestab</w:t>
      </w:r>
      <w:r w:rsidR="5A1E00E2" w:rsidRPr="00661BC4">
        <w:rPr>
          <w:rFonts w:cs="Times New Roman"/>
        </w:rPr>
        <w:t xml:space="preserve"> üldreegli, </w:t>
      </w:r>
      <w:r w:rsidR="00E47BCA">
        <w:rPr>
          <w:rFonts w:cs="Times New Roman"/>
        </w:rPr>
        <w:t>mille kohaselt ei ole</w:t>
      </w:r>
      <w:r w:rsidR="5A1E00E2" w:rsidRPr="00661BC4">
        <w:rPr>
          <w:rFonts w:cs="Times New Roman"/>
        </w:rPr>
        <w:t xml:space="preserve"> ettevõtja väike- ega keskmise suurusega, kui 25% või rohkemat tema kapitalist või hääleõigusest kontrollivad otseselt või kaudselt, ühiselt või üksikult, üks või mitu avaliku sektori organisatsiooni (ingl </w:t>
      </w:r>
      <w:r w:rsidR="5A1E00E2" w:rsidRPr="00661BC4">
        <w:rPr>
          <w:rFonts w:cs="Times New Roman"/>
          <w:i/>
          <w:iCs/>
        </w:rPr>
        <w:t>controlling public body</w:t>
      </w:r>
      <w:r w:rsidR="5A1E00E2" w:rsidRPr="00661BC4">
        <w:rPr>
          <w:rFonts w:cs="Times New Roman"/>
        </w:rPr>
        <w:t xml:space="preserve">). </w:t>
      </w:r>
      <w:r w:rsidR="00E47BCA">
        <w:rPr>
          <w:rFonts w:cs="Times New Roman"/>
        </w:rPr>
        <w:t>V</w:t>
      </w:r>
      <w:r w:rsidR="5A1E00E2" w:rsidRPr="00661BC4">
        <w:rPr>
          <w:rFonts w:cs="Times New Roman"/>
        </w:rPr>
        <w:t xml:space="preserve">t </w:t>
      </w:r>
      <w:r w:rsidR="00E47BCA">
        <w:rPr>
          <w:rFonts w:cs="Times New Roman"/>
        </w:rPr>
        <w:t>selle kohta</w:t>
      </w:r>
      <w:r w:rsidR="5A1E00E2" w:rsidRPr="00661BC4">
        <w:rPr>
          <w:rFonts w:cs="Times New Roman"/>
        </w:rPr>
        <w:t xml:space="preserve"> ka nimetatud soovituse põhjendus 13: </w:t>
      </w:r>
    </w:p>
    <w:p w14:paraId="4316E907" w14:textId="6CF5EB37" w:rsidR="2A3EEB81" w:rsidRPr="00661BC4" w:rsidRDefault="00681727" w:rsidP="00713977">
      <w:pPr>
        <w:rPr>
          <w:rFonts w:cs="Times New Roman"/>
        </w:rPr>
      </w:pPr>
      <w:r w:rsidRPr="00681727">
        <w:rPr>
          <w:rFonts w:cs="Times New Roman"/>
          <w:i/>
          <w:iCs/>
        </w:rPr>
        <w:t>(13)</w:t>
      </w:r>
      <w:r>
        <w:rPr>
          <w:rFonts w:cs="Times New Roman"/>
        </w:rPr>
        <w:t xml:space="preserve"> </w:t>
      </w:r>
      <w:r w:rsidR="5A1E00E2" w:rsidRPr="00661BC4">
        <w:rPr>
          <w:rFonts w:cs="Times New Roman"/>
          <w:i/>
          <w:iCs/>
        </w:rPr>
        <w:t>Vältimaks kunstlikku vahetegemist liikmesriigi erinevate avalik-õiguslike asutuste vahel ja arvestades vajadust õiguskindluse järele, peetakse vajalikuks kinnitada, et VKE ei ole ettevõte, mille kapitalist või hääleõigustest 25% või enam kontrollib avalik-õiguslik asutus</w:t>
      </w:r>
      <w:r w:rsidR="5A1E00E2" w:rsidRPr="00661BC4">
        <w:rPr>
          <w:rFonts w:cs="Times New Roman"/>
        </w:rPr>
        <w:t xml:space="preserve">. </w:t>
      </w:r>
    </w:p>
    <w:p w14:paraId="07153445" w14:textId="253B2FDB" w:rsidR="2A3EEB81" w:rsidRPr="00661BC4" w:rsidRDefault="33974736" w:rsidP="00713977">
      <w:pPr>
        <w:rPr>
          <w:rFonts w:cs="Times New Roman"/>
        </w:rPr>
      </w:pPr>
      <w:r w:rsidRPr="00661BC4">
        <w:rPr>
          <w:rFonts w:cs="Times New Roman"/>
        </w:rPr>
        <w:t>NIS2</w:t>
      </w:r>
      <w:r w:rsidR="00E47BCA">
        <w:rPr>
          <w:rFonts w:cs="Times New Roman"/>
        </w:rPr>
        <w:t>-</w:t>
      </w:r>
      <w:r w:rsidRPr="00661BC4">
        <w:rPr>
          <w:rFonts w:cs="Times New Roman"/>
        </w:rPr>
        <w:t>direktiivi artikli 2 lõike 1 teine lõik täpsustab, et viidatud soovituse artikli 3 lõiget 4 ei arvestata NIS2</w:t>
      </w:r>
      <w:r w:rsidR="00E47BCA">
        <w:rPr>
          <w:rFonts w:cs="Times New Roman"/>
        </w:rPr>
        <w:t>-</w:t>
      </w:r>
      <w:r w:rsidRPr="00661BC4">
        <w:rPr>
          <w:rFonts w:cs="Times New Roman"/>
        </w:rPr>
        <w:t xml:space="preserve">direktiivi puhul. Seetõttu tuleb </w:t>
      </w:r>
      <w:r w:rsidR="00E47BCA">
        <w:rPr>
          <w:rFonts w:cs="Times New Roman"/>
        </w:rPr>
        <w:t>KüTSi</w:t>
      </w:r>
      <w:r w:rsidR="00E47BCA" w:rsidRPr="00661BC4">
        <w:rPr>
          <w:rFonts w:cs="Times New Roman"/>
        </w:rPr>
        <w:t xml:space="preserve"> </w:t>
      </w:r>
      <w:r w:rsidRPr="00661BC4">
        <w:rPr>
          <w:rFonts w:cs="Times New Roman"/>
        </w:rPr>
        <w:t xml:space="preserve">lisada sama nõue. Eeltoodu tõttu on eelnõu </w:t>
      </w:r>
      <w:r w:rsidR="00E47BCA">
        <w:rPr>
          <w:rFonts w:cs="Times New Roman"/>
        </w:rPr>
        <w:t>kohaselt</w:t>
      </w:r>
      <w:r w:rsidRPr="00661BC4">
        <w:rPr>
          <w:rFonts w:cs="Times New Roman"/>
        </w:rPr>
        <w:t xml:space="preserve"> võimalik mõnda üksust pidada väike- või keskmise suurusega ettevõtjaks, kui </w:t>
      </w:r>
      <w:r w:rsidR="00E47BCA">
        <w:rPr>
          <w:rFonts w:cs="Times New Roman"/>
        </w:rPr>
        <w:t>seda</w:t>
      </w:r>
      <w:r w:rsidR="00E47BCA" w:rsidRPr="00661BC4">
        <w:rPr>
          <w:rFonts w:cs="Times New Roman"/>
        </w:rPr>
        <w:t xml:space="preserve"> </w:t>
      </w:r>
      <w:r w:rsidRPr="00661BC4">
        <w:rPr>
          <w:rFonts w:cs="Times New Roman"/>
        </w:rPr>
        <w:t>kontrollib (osaliselt) avaliku sektori organisatsioon, aga ainult siis, kui kommenteeritava</w:t>
      </w:r>
      <w:r w:rsidR="57731AD6" w:rsidRPr="00661BC4">
        <w:rPr>
          <w:rFonts w:cs="Times New Roman"/>
        </w:rPr>
        <w:t xml:space="preserve"> paragrahvi</w:t>
      </w:r>
      <w:r w:rsidRPr="00661BC4">
        <w:rPr>
          <w:rFonts w:cs="Times New Roman"/>
        </w:rPr>
        <w:t xml:space="preserve"> lõ</w:t>
      </w:r>
      <w:r w:rsidR="44591715" w:rsidRPr="00C2361E">
        <w:rPr>
          <w:rFonts w:cs="Times New Roman"/>
        </w:rPr>
        <w:t xml:space="preserve">ike 2 punktis </w:t>
      </w:r>
      <w:r w:rsidR="000628C3">
        <w:rPr>
          <w:rFonts w:cs="Times New Roman"/>
        </w:rPr>
        <w:t>8</w:t>
      </w:r>
      <w:r w:rsidR="44591715" w:rsidRPr="00C2361E">
        <w:rPr>
          <w:rFonts w:cs="Times New Roman"/>
        </w:rPr>
        <w:t>, lõike</w:t>
      </w:r>
      <w:r w:rsidR="1BC6D4B3" w:rsidRPr="00C2361E">
        <w:rPr>
          <w:rFonts w:cs="Times New Roman"/>
        </w:rPr>
        <w:t xml:space="preserve"> </w:t>
      </w:r>
      <w:r w:rsidR="121AFABC" w:rsidRPr="00C2361E">
        <w:rPr>
          <w:rFonts w:cs="Times New Roman"/>
        </w:rPr>
        <w:t>3</w:t>
      </w:r>
      <w:r w:rsidR="63DC7300" w:rsidRPr="00C2361E">
        <w:rPr>
          <w:rFonts w:cs="Times New Roman"/>
        </w:rPr>
        <w:t xml:space="preserve"> sissejuhatavas osas</w:t>
      </w:r>
      <w:r w:rsidR="121AFABC" w:rsidRPr="00661BC4">
        <w:rPr>
          <w:rFonts w:cs="Times New Roman"/>
        </w:rPr>
        <w:t>,</w:t>
      </w:r>
      <w:r w:rsidRPr="00661BC4">
        <w:rPr>
          <w:rFonts w:cs="Times New Roman"/>
        </w:rPr>
        <w:t xml:space="preserve"> </w:t>
      </w:r>
      <w:r w:rsidR="49B44933" w:rsidRPr="00C2361E">
        <w:rPr>
          <w:rFonts w:cs="Times New Roman"/>
        </w:rPr>
        <w:t>lõike 4 punkti</w:t>
      </w:r>
      <w:r w:rsidR="718D774B" w:rsidRPr="00C2361E">
        <w:rPr>
          <w:rFonts w:cs="Times New Roman"/>
        </w:rPr>
        <w:t>s</w:t>
      </w:r>
      <w:r w:rsidR="49B44933" w:rsidRPr="00C2361E">
        <w:rPr>
          <w:rFonts w:cs="Times New Roman"/>
        </w:rPr>
        <w:t xml:space="preserve"> 8</w:t>
      </w:r>
      <w:r w:rsidR="2934F496" w:rsidRPr="00C2361E">
        <w:rPr>
          <w:rFonts w:cs="Times New Roman"/>
        </w:rPr>
        <w:t xml:space="preserve"> ja lõike 5 sissejuhatavas osas</w:t>
      </w:r>
      <w:r w:rsidRPr="00661BC4">
        <w:rPr>
          <w:rFonts w:cs="Times New Roman"/>
        </w:rPr>
        <w:t xml:space="preserve"> nimetatud tingimused (töötajate arv ja finantsnäitajad) on täidetud. NIS2</w:t>
      </w:r>
      <w:r w:rsidR="00E47BCA">
        <w:rPr>
          <w:rFonts w:cs="Times New Roman"/>
        </w:rPr>
        <w:t>-</w:t>
      </w:r>
      <w:r w:rsidRPr="00661BC4">
        <w:rPr>
          <w:rFonts w:cs="Times New Roman"/>
        </w:rPr>
        <w:t>direktiiv ei näe ette nõudeid, kuidas tehakse kindlaks töötajate arv ja finantsnäitajad avaliku sektori organisatsioonide puhul</w:t>
      </w:r>
      <w:r w:rsidR="555E9974" w:rsidRPr="00661BC4">
        <w:rPr>
          <w:rFonts w:cs="Times New Roman"/>
        </w:rPr>
        <w:t>. N</w:t>
      </w:r>
      <w:r w:rsidRPr="00661BC4">
        <w:rPr>
          <w:rFonts w:cs="Times New Roman"/>
        </w:rPr>
        <w:t xml:space="preserve">eed </w:t>
      </w:r>
      <w:r w:rsidR="00E47BCA">
        <w:rPr>
          <w:rFonts w:cs="Times New Roman"/>
        </w:rPr>
        <w:t>kuuluvad</w:t>
      </w:r>
      <w:r w:rsidRPr="00661BC4">
        <w:rPr>
          <w:rFonts w:cs="Times New Roman"/>
        </w:rPr>
        <w:t xml:space="preserve"> NIS2</w:t>
      </w:r>
      <w:r w:rsidR="00E47BCA">
        <w:rPr>
          <w:rFonts w:cs="Times New Roman"/>
        </w:rPr>
        <w:t>-</w:t>
      </w:r>
      <w:r w:rsidRPr="00661BC4">
        <w:rPr>
          <w:rFonts w:cs="Times New Roman"/>
        </w:rPr>
        <w:t xml:space="preserve">direktiivi artikli 2 lõike 2 punkti f </w:t>
      </w:r>
      <w:r w:rsidR="00E47BCA">
        <w:rPr>
          <w:rFonts w:cs="Times New Roman"/>
        </w:rPr>
        <w:t>kohaselt</w:t>
      </w:r>
      <w:r w:rsidRPr="00661BC4">
        <w:rPr>
          <w:rFonts w:cs="Times New Roman"/>
        </w:rPr>
        <w:t xml:space="preserve"> NIS2</w:t>
      </w:r>
      <w:r w:rsidR="00E47BCA">
        <w:rPr>
          <w:rFonts w:cs="Times New Roman"/>
        </w:rPr>
        <w:t>-</w:t>
      </w:r>
      <w:r w:rsidRPr="00661BC4">
        <w:rPr>
          <w:rFonts w:cs="Times New Roman"/>
        </w:rPr>
        <w:t xml:space="preserve">direktiivi </w:t>
      </w:r>
      <w:r w:rsidR="00E47BCA">
        <w:rPr>
          <w:rFonts w:cs="Times New Roman"/>
        </w:rPr>
        <w:t>kohaldamisalasse</w:t>
      </w:r>
      <w:r w:rsidRPr="00661BC4">
        <w:rPr>
          <w:rFonts w:cs="Times New Roman"/>
        </w:rPr>
        <w:t xml:space="preserve">, olenemata </w:t>
      </w:r>
      <w:r w:rsidR="7DC24558" w:rsidRPr="00661BC4">
        <w:rPr>
          <w:rFonts w:cs="Times New Roman"/>
        </w:rPr>
        <w:t xml:space="preserve">üksuse </w:t>
      </w:r>
      <w:r w:rsidRPr="00661BC4">
        <w:rPr>
          <w:rFonts w:cs="Times New Roman"/>
        </w:rPr>
        <w:t>suurusest. Soovitus 2003/361/EÜ ei ole mõeldud reguleerima</w:t>
      </w:r>
      <w:r w:rsidR="008B0805">
        <w:rPr>
          <w:rFonts w:cs="Times New Roman"/>
        </w:rPr>
        <w:t xml:space="preserve"> seda</w:t>
      </w:r>
      <w:r w:rsidRPr="00661BC4">
        <w:rPr>
          <w:rFonts w:cs="Times New Roman"/>
        </w:rPr>
        <w:t>, kuidas toimida kontrolli omavate avaliku sektori organisatsioonidega</w:t>
      </w:r>
      <w:r w:rsidR="008B0805">
        <w:rPr>
          <w:rFonts w:cs="Times New Roman"/>
        </w:rPr>
        <w:t>,</w:t>
      </w:r>
      <w:r w:rsidR="008B0805" w:rsidRPr="008B0805">
        <w:rPr>
          <w:rFonts w:cs="Times New Roman"/>
        </w:rPr>
        <w:t xml:space="preserve"> </w:t>
      </w:r>
      <w:r w:rsidR="008B0805" w:rsidRPr="00661BC4">
        <w:rPr>
          <w:rFonts w:cs="Times New Roman"/>
        </w:rPr>
        <w:t xml:space="preserve">ega </w:t>
      </w:r>
      <w:r w:rsidR="008B0805">
        <w:rPr>
          <w:rFonts w:cs="Times New Roman"/>
        </w:rPr>
        <w:t>sisalda</w:t>
      </w:r>
      <w:r w:rsidR="008B0805" w:rsidRPr="00661BC4">
        <w:rPr>
          <w:rFonts w:cs="Times New Roman"/>
        </w:rPr>
        <w:t xml:space="preserve"> selgeid </w:t>
      </w:r>
      <w:r w:rsidR="008B0805" w:rsidRPr="00661BC4">
        <w:rPr>
          <w:rFonts w:cs="Times New Roman"/>
        </w:rPr>
        <w:lastRenderedPageBreak/>
        <w:t>reegleid</w:t>
      </w:r>
      <w:r w:rsidR="008B0805">
        <w:rPr>
          <w:rFonts w:cs="Times New Roman"/>
        </w:rPr>
        <w:t xml:space="preserve"> selle kohta</w:t>
      </w:r>
      <w:r w:rsidRPr="00661BC4">
        <w:rPr>
          <w:rFonts w:cs="Times New Roman"/>
        </w:rPr>
        <w:t>. Selle soovituse reeglite järgimine kontrolli omavate avaliku sektori organisatsioonide puhul (tuvastamaks nende seost partner- ja s</w:t>
      </w:r>
      <w:r w:rsidR="00C1561E">
        <w:rPr>
          <w:rFonts w:cs="Times New Roman"/>
        </w:rPr>
        <w:t>idus</w:t>
      </w:r>
      <w:r w:rsidRPr="00661BC4">
        <w:rPr>
          <w:rFonts w:cs="Times New Roman"/>
        </w:rPr>
        <w:t>ettevõt</w:t>
      </w:r>
      <w:r w:rsidR="005E6DF5">
        <w:rPr>
          <w:rFonts w:cs="Times New Roman"/>
        </w:rPr>
        <w:t>ja</w:t>
      </w:r>
      <w:r w:rsidRPr="00661BC4">
        <w:rPr>
          <w:rFonts w:cs="Times New Roman"/>
        </w:rPr>
        <w:t xml:space="preserve">tega väike- või keskmise suurusega ettevõtjate puhul) tekitaks Euroopa Liidu liikmesriikide seas killustatust ja õiguslikku segadust. Seetõttu ei tule eraldiseisva kontrolli omava avaliku sektori </w:t>
      </w:r>
      <w:r w:rsidR="543B490F" w:rsidRPr="00661BC4">
        <w:rPr>
          <w:rFonts w:cs="Times New Roman"/>
        </w:rPr>
        <w:t xml:space="preserve">üksuse </w:t>
      </w:r>
      <w:r w:rsidRPr="00661BC4">
        <w:rPr>
          <w:rFonts w:cs="Times New Roman"/>
        </w:rPr>
        <w:t>töötajate arvu ja finantsnäitajaid</w:t>
      </w:r>
      <w:r w:rsidR="009F3856">
        <w:rPr>
          <w:rFonts w:cs="Times New Roman"/>
        </w:rPr>
        <w:t xml:space="preserve"> arvesse võtta</w:t>
      </w:r>
      <w:r w:rsidRPr="00661BC4">
        <w:rPr>
          <w:rFonts w:cs="Times New Roman"/>
        </w:rPr>
        <w:t xml:space="preserve">, kui </w:t>
      </w:r>
      <w:r w:rsidR="009F3856">
        <w:rPr>
          <w:rFonts w:cs="Times New Roman"/>
        </w:rPr>
        <w:t>selgitatakse</w:t>
      </w:r>
      <w:r w:rsidR="009F3856" w:rsidRPr="00661BC4">
        <w:rPr>
          <w:rFonts w:cs="Times New Roman"/>
        </w:rPr>
        <w:t xml:space="preserve"> </w:t>
      </w:r>
      <w:r w:rsidRPr="00661BC4">
        <w:rPr>
          <w:rFonts w:cs="Times New Roman"/>
        </w:rPr>
        <w:t xml:space="preserve">kommenteeritava lõike kohaselt </w:t>
      </w:r>
      <w:r w:rsidR="009F3856">
        <w:rPr>
          <w:rFonts w:cs="Times New Roman"/>
        </w:rPr>
        <w:t>välja</w:t>
      </w:r>
      <w:r w:rsidR="009F3856" w:rsidRPr="00661BC4">
        <w:rPr>
          <w:rFonts w:cs="Times New Roman"/>
        </w:rPr>
        <w:t xml:space="preserve"> </w:t>
      </w:r>
      <w:r w:rsidRPr="00661BC4">
        <w:rPr>
          <w:rFonts w:cs="Times New Roman"/>
        </w:rPr>
        <w:t xml:space="preserve">väike- või keskmise suurusega ettevõtjate töötajate arvu ja finantsnäitajaid. </w:t>
      </w:r>
    </w:p>
    <w:p w14:paraId="57CBD5A3" w14:textId="33DEEFA3" w:rsidR="0B86D300" w:rsidRDefault="009F3856" w:rsidP="00713977">
      <w:pPr>
        <w:rPr>
          <w:rFonts w:cs="Times New Roman"/>
        </w:rPr>
      </w:pPr>
      <w:r>
        <w:rPr>
          <w:rFonts w:cs="Times New Roman"/>
        </w:rPr>
        <w:t>V</w:t>
      </w:r>
      <w:r w:rsidR="0B86D300" w:rsidRPr="00661BC4">
        <w:rPr>
          <w:rFonts w:cs="Times New Roman"/>
        </w:rPr>
        <w:t xml:space="preserve">t </w:t>
      </w:r>
      <w:r>
        <w:rPr>
          <w:rFonts w:cs="Times New Roman"/>
        </w:rPr>
        <w:t>lisaks</w:t>
      </w:r>
      <w:r w:rsidR="00A46496">
        <w:rPr>
          <w:rFonts w:cs="Times New Roman"/>
        </w:rPr>
        <w:t xml:space="preserve"> </w:t>
      </w:r>
      <w:r w:rsidR="0B86D300" w:rsidRPr="00661BC4">
        <w:rPr>
          <w:rFonts w:cs="Times New Roman"/>
        </w:rPr>
        <w:t xml:space="preserve">kommenteeritava paragrahvi </w:t>
      </w:r>
      <w:r w:rsidR="007E5156">
        <w:rPr>
          <w:rFonts w:cs="Times New Roman"/>
        </w:rPr>
        <w:t>käsitl</w:t>
      </w:r>
      <w:r w:rsidR="00065A9D">
        <w:rPr>
          <w:rFonts w:cs="Times New Roman"/>
        </w:rPr>
        <w:t xml:space="preserve">use </w:t>
      </w:r>
      <w:r w:rsidR="0B86D300" w:rsidRPr="00661BC4">
        <w:rPr>
          <w:rFonts w:cs="Times New Roman"/>
        </w:rPr>
        <w:t xml:space="preserve">alguses </w:t>
      </w:r>
      <w:r>
        <w:rPr>
          <w:rFonts w:cs="Times New Roman"/>
        </w:rPr>
        <w:t>esitatud</w:t>
      </w:r>
      <w:r w:rsidRPr="00661BC4">
        <w:rPr>
          <w:rFonts w:cs="Times New Roman"/>
        </w:rPr>
        <w:t xml:space="preserve"> </w:t>
      </w:r>
      <w:r w:rsidR="0B86D300" w:rsidRPr="00661BC4">
        <w:rPr>
          <w:rFonts w:cs="Times New Roman"/>
        </w:rPr>
        <w:t>selgitus</w:t>
      </w:r>
      <w:r w:rsidR="5570EB4A" w:rsidRPr="00661BC4">
        <w:rPr>
          <w:rFonts w:cs="Times New Roman"/>
        </w:rPr>
        <w:t xml:space="preserve">i </w:t>
      </w:r>
      <w:r w:rsidR="0B86D300" w:rsidRPr="00661BC4">
        <w:rPr>
          <w:rFonts w:cs="Times New Roman"/>
        </w:rPr>
        <w:t>soovituse 2003/361/EÜ ko</w:t>
      </w:r>
      <w:r w:rsidR="7DE61D66" w:rsidRPr="00661BC4">
        <w:rPr>
          <w:rFonts w:cs="Times New Roman"/>
        </w:rPr>
        <w:t xml:space="preserve">hta. </w:t>
      </w:r>
    </w:p>
    <w:p w14:paraId="0BA28F47" w14:textId="77777777" w:rsidR="00C2361E" w:rsidRPr="00661BC4" w:rsidRDefault="00C2361E" w:rsidP="00713977">
      <w:pPr>
        <w:rPr>
          <w:rFonts w:cs="Times New Roman"/>
        </w:rPr>
      </w:pPr>
    </w:p>
    <w:p w14:paraId="1D878AA7" w14:textId="1DC5A013" w:rsidR="0E558DE9" w:rsidRPr="00661BC4" w:rsidRDefault="009651C2" w:rsidP="00713977">
      <w:pPr>
        <w:rPr>
          <w:rFonts w:cs="Times New Roman"/>
        </w:rPr>
      </w:pPr>
      <w:r>
        <w:rPr>
          <w:rFonts w:cs="Times New Roman"/>
          <w:b/>
          <w:bCs/>
        </w:rPr>
        <w:t xml:space="preserve">Eelnõukohane </w:t>
      </w:r>
      <w:r w:rsidR="65A8B92C" w:rsidRPr="00977E8A">
        <w:rPr>
          <w:rFonts w:cs="Times New Roman"/>
          <w:b/>
          <w:bCs/>
        </w:rPr>
        <w:t>KüTS</w:t>
      </w:r>
      <w:r>
        <w:rPr>
          <w:rFonts w:cs="Times New Roman"/>
          <w:b/>
          <w:bCs/>
        </w:rPr>
        <w:t>i</w:t>
      </w:r>
      <w:r w:rsidR="65A8B92C" w:rsidRPr="00977E8A">
        <w:rPr>
          <w:rFonts w:cs="Times New Roman"/>
          <w:b/>
          <w:bCs/>
        </w:rPr>
        <w:t xml:space="preserve"> § 3 lõige 7</w:t>
      </w:r>
      <w:r w:rsidR="65A8B92C" w:rsidRPr="00661BC4">
        <w:rPr>
          <w:rFonts w:cs="Times New Roman"/>
        </w:rPr>
        <w:t xml:space="preserve">. Pärast eelnõu kooskõlastamist on lisatud eelnõusse </w:t>
      </w:r>
      <w:r>
        <w:rPr>
          <w:rFonts w:cs="Times New Roman"/>
        </w:rPr>
        <w:t>lisa</w:t>
      </w:r>
      <w:r w:rsidR="65A8B92C" w:rsidRPr="00661BC4">
        <w:rPr>
          <w:rFonts w:cs="Times New Roman"/>
        </w:rPr>
        <w:t xml:space="preserve">reegel üksuse </w:t>
      </w:r>
      <w:r w:rsidR="675DB1DC" w:rsidRPr="00661BC4">
        <w:rPr>
          <w:rFonts w:cs="Times New Roman"/>
        </w:rPr>
        <w:t xml:space="preserve">töötajate arvu, aastakäibe ja aastabilansimahu arvestamise </w:t>
      </w:r>
      <w:r w:rsidR="000D4442">
        <w:rPr>
          <w:rFonts w:cs="Times New Roman"/>
        </w:rPr>
        <w:t>kohta</w:t>
      </w:r>
      <w:r w:rsidR="675DB1DC" w:rsidRPr="00661BC4">
        <w:rPr>
          <w:rFonts w:cs="Times New Roman"/>
        </w:rPr>
        <w:t xml:space="preserve"> partner- ja sidusettevõtjate puhul. </w:t>
      </w:r>
    </w:p>
    <w:p w14:paraId="33BC26CB" w14:textId="685A99CF" w:rsidR="2BF9A174" w:rsidRPr="00661BC4" w:rsidRDefault="2BF9A174" w:rsidP="00713977">
      <w:pPr>
        <w:rPr>
          <w:rFonts w:cs="Times New Roman"/>
        </w:rPr>
      </w:pPr>
      <w:r w:rsidRPr="00661BC4">
        <w:rPr>
          <w:rFonts w:cs="Times New Roman"/>
        </w:rPr>
        <w:t>Sellise reegli loomise võimalusele viitab NIS2</w:t>
      </w:r>
      <w:r w:rsidR="001448FB">
        <w:rPr>
          <w:rFonts w:cs="Times New Roman"/>
        </w:rPr>
        <w:t>-</w:t>
      </w:r>
      <w:r w:rsidRPr="00661BC4">
        <w:rPr>
          <w:rFonts w:cs="Times New Roman"/>
        </w:rPr>
        <w:t xml:space="preserve">direktiivi põhjendus 16, mis on sõnastatud järgmiselt: </w:t>
      </w:r>
    </w:p>
    <w:p w14:paraId="0FDAC87E" w14:textId="649BCE45" w:rsidR="2BF9A174" w:rsidRPr="00661BC4" w:rsidRDefault="1B472A78" w:rsidP="00713977">
      <w:pPr>
        <w:rPr>
          <w:rFonts w:cs="Times New Roman"/>
        </w:rPr>
      </w:pPr>
      <w:r w:rsidRPr="00661BC4">
        <w:rPr>
          <w:rFonts w:cs="Times New Roman"/>
          <w:i/>
          <w:iCs/>
        </w:rPr>
        <w:t xml:space="preserve">(16) </w:t>
      </w:r>
      <w:r w:rsidRPr="00977E8A">
        <w:rPr>
          <w:rFonts w:cs="Times New Roman"/>
          <w:i/>
          <w:iCs/>
        </w:rPr>
        <w:t>Vältimaks seda, et üksusi, millel on partnerettevõtjad või mis on sidusettevõtjad, peetaks elutähtsateks</w:t>
      </w:r>
      <w:r w:rsidR="2BF9A174" w:rsidRPr="00661BC4">
        <w:rPr>
          <w:rStyle w:val="Allmrkuseviide"/>
          <w:rFonts w:cs="Times New Roman"/>
          <w:i/>
          <w:iCs/>
        </w:rPr>
        <w:footnoteReference w:id="61"/>
      </w:r>
      <w:r w:rsidRPr="00977E8A">
        <w:rPr>
          <w:rFonts w:cs="Times New Roman"/>
          <w:i/>
          <w:iCs/>
        </w:rPr>
        <w:t xml:space="preserve"> või olulisteks üksusteks, kui see oleks ebaproportsionaalne, on liikmesriikidel võimalik soovituse 2003/361/EÜ lisa artikli 6 lõike 2 kohaldamisel võtta arvesse üksuse oma partneritest või sidusettevõtjatest sõltumatuse määra. Eelkõige on liikmesriikidel võimalik võtta arvesse asjaolu, et üksus on oma partner- või sidusettevõtjatest sõltumatu teenuste osutamisel kasutatavate võrgu- ja infosüsteemide osas, ja teenuste osas, mida üksus osutab</w:t>
      </w:r>
      <w:r w:rsidRPr="00661BC4">
        <w:rPr>
          <w:rFonts w:cs="Times New Roman"/>
        </w:rPr>
        <w:t>. /.../.</w:t>
      </w:r>
    </w:p>
    <w:p w14:paraId="0AF4A175" w14:textId="557EABB1" w:rsidR="778D3CAD" w:rsidRPr="00661BC4" w:rsidRDefault="12F82BFE" w:rsidP="00713977">
      <w:pPr>
        <w:rPr>
          <w:rFonts w:cs="Times New Roman"/>
        </w:rPr>
      </w:pPr>
      <w:r w:rsidRPr="00661BC4">
        <w:rPr>
          <w:rFonts w:cs="Times New Roman"/>
        </w:rPr>
        <w:t>Arvestades</w:t>
      </w:r>
      <w:r w:rsidR="7AF597EC" w:rsidRPr="00661BC4">
        <w:rPr>
          <w:rFonts w:cs="Times New Roman"/>
        </w:rPr>
        <w:t xml:space="preserve"> eelnõu koostamisel aluseks võetud </w:t>
      </w:r>
      <w:r w:rsidR="00445537">
        <w:rPr>
          <w:rFonts w:cs="Times New Roman"/>
        </w:rPr>
        <w:t>üld</w:t>
      </w:r>
      <w:r w:rsidR="7AF597EC" w:rsidRPr="00661BC4">
        <w:rPr>
          <w:rFonts w:cs="Times New Roman"/>
        </w:rPr>
        <w:t>põhimõte</w:t>
      </w:r>
      <w:r w:rsidR="790CBB21" w:rsidRPr="00661BC4">
        <w:rPr>
          <w:rFonts w:cs="Times New Roman"/>
        </w:rPr>
        <w:t>t</w:t>
      </w:r>
      <w:r w:rsidR="7AF597EC" w:rsidRPr="00661BC4">
        <w:rPr>
          <w:rFonts w:cs="Times New Roman"/>
        </w:rPr>
        <w:t xml:space="preserve">, et </w:t>
      </w:r>
      <w:r w:rsidR="55DFA887" w:rsidRPr="00661BC4">
        <w:rPr>
          <w:rFonts w:cs="Times New Roman"/>
        </w:rPr>
        <w:t xml:space="preserve">riigisiseselt ei </w:t>
      </w:r>
      <w:r w:rsidR="000D4442">
        <w:rPr>
          <w:rFonts w:cs="Times New Roman"/>
        </w:rPr>
        <w:t>sätesta</w:t>
      </w:r>
      <w:r w:rsidR="000D4442" w:rsidRPr="00661BC4">
        <w:rPr>
          <w:rFonts w:cs="Times New Roman"/>
        </w:rPr>
        <w:t>ta</w:t>
      </w:r>
      <w:r w:rsidR="55DFA887" w:rsidRPr="00661BC4">
        <w:rPr>
          <w:rFonts w:cs="Times New Roman"/>
        </w:rPr>
        <w:t xml:space="preserve">e </w:t>
      </w:r>
      <w:r w:rsidR="00445537" w:rsidRPr="00661BC4">
        <w:rPr>
          <w:rFonts w:cs="Times New Roman"/>
        </w:rPr>
        <w:t>NIS2</w:t>
      </w:r>
      <w:r w:rsidR="00445537">
        <w:rPr>
          <w:rFonts w:cs="Times New Roman"/>
        </w:rPr>
        <w:t>-</w:t>
      </w:r>
      <w:r w:rsidR="00445537" w:rsidRPr="00661BC4">
        <w:rPr>
          <w:rFonts w:cs="Times New Roman"/>
        </w:rPr>
        <w:t>direktiivis ette nähtud miinimum</w:t>
      </w:r>
      <w:r w:rsidR="00445537">
        <w:rPr>
          <w:rFonts w:cs="Times New Roman"/>
        </w:rPr>
        <w:t xml:space="preserve">nõuetest </w:t>
      </w:r>
      <w:r w:rsidR="55DFA887" w:rsidRPr="00661BC4">
        <w:rPr>
          <w:rFonts w:cs="Times New Roman"/>
        </w:rPr>
        <w:t>rangemaid nõudeid</w:t>
      </w:r>
      <w:r w:rsidR="1D64455A" w:rsidRPr="00661BC4">
        <w:rPr>
          <w:rFonts w:cs="Times New Roman"/>
        </w:rPr>
        <w:t xml:space="preserve"> </w:t>
      </w:r>
      <w:r w:rsidR="039B72FB" w:rsidRPr="00661BC4">
        <w:rPr>
          <w:rFonts w:cs="Times New Roman"/>
        </w:rPr>
        <w:t xml:space="preserve">, on lõikesse 7 </w:t>
      </w:r>
      <w:r w:rsidR="00445537">
        <w:rPr>
          <w:rFonts w:cs="Times New Roman"/>
        </w:rPr>
        <w:t>lisatud</w:t>
      </w:r>
      <w:r w:rsidR="039B72FB" w:rsidRPr="00661BC4">
        <w:rPr>
          <w:rFonts w:cs="Times New Roman"/>
        </w:rPr>
        <w:t xml:space="preserve"> NIS2</w:t>
      </w:r>
      <w:r w:rsidR="00445537">
        <w:rPr>
          <w:rFonts w:cs="Times New Roman"/>
        </w:rPr>
        <w:t>-</w:t>
      </w:r>
      <w:r w:rsidR="039B72FB" w:rsidRPr="00661BC4">
        <w:rPr>
          <w:rFonts w:cs="Times New Roman"/>
        </w:rPr>
        <w:t>direktiivi põhjendus</w:t>
      </w:r>
      <w:r w:rsidR="00445537">
        <w:rPr>
          <w:rFonts w:cs="Times New Roman"/>
        </w:rPr>
        <w:t>e</w:t>
      </w:r>
      <w:r w:rsidR="039B72FB" w:rsidRPr="00661BC4">
        <w:rPr>
          <w:rFonts w:cs="Times New Roman"/>
        </w:rPr>
        <w:t>s 16</w:t>
      </w:r>
      <w:r w:rsidR="7463AA81" w:rsidRPr="00661BC4">
        <w:rPr>
          <w:rFonts w:cs="Times New Roman"/>
        </w:rPr>
        <w:t xml:space="preserve"> sätestatud võimalus </w:t>
      </w:r>
      <w:r w:rsidR="499DC17D" w:rsidRPr="00661BC4">
        <w:rPr>
          <w:rFonts w:cs="Times New Roman"/>
        </w:rPr>
        <w:t xml:space="preserve">jätta </w:t>
      </w:r>
      <w:r w:rsidR="7463AA81" w:rsidRPr="00661BC4">
        <w:rPr>
          <w:rFonts w:cs="Times New Roman"/>
        </w:rPr>
        <w:t>partner- ja sidusettevõtjate</w:t>
      </w:r>
      <w:r w:rsidR="2559E6BA" w:rsidRPr="00661BC4">
        <w:rPr>
          <w:rFonts w:cs="Times New Roman"/>
        </w:rPr>
        <w:t xml:space="preserve"> </w:t>
      </w:r>
      <w:r w:rsidR="7463AA81" w:rsidRPr="00661BC4">
        <w:rPr>
          <w:rFonts w:cs="Times New Roman"/>
        </w:rPr>
        <w:t>töötajate</w:t>
      </w:r>
      <w:r w:rsidR="2D9A726F" w:rsidRPr="00661BC4">
        <w:rPr>
          <w:rFonts w:cs="Times New Roman"/>
        </w:rPr>
        <w:t xml:space="preserve"> </w:t>
      </w:r>
      <w:r w:rsidR="00445537">
        <w:rPr>
          <w:rFonts w:cs="Times New Roman"/>
        </w:rPr>
        <w:t>arv</w:t>
      </w:r>
      <w:r w:rsidR="2D9A726F" w:rsidRPr="00661BC4">
        <w:rPr>
          <w:rFonts w:cs="Times New Roman"/>
        </w:rPr>
        <w:t xml:space="preserve"> ning käi</w:t>
      </w:r>
      <w:r w:rsidR="00445537">
        <w:rPr>
          <w:rFonts w:cs="Times New Roman"/>
        </w:rPr>
        <w:t>v</w:t>
      </w:r>
      <w:r w:rsidR="2D9A726F" w:rsidRPr="00661BC4">
        <w:rPr>
          <w:rFonts w:cs="Times New Roman"/>
        </w:rPr>
        <w:t>e- või bilansimah</w:t>
      </w:r>
      <w:r w:rsidR="00445537">
        <w:rPr>
          <w:rFonts w:cs="Times New Roman"/>
        </w:rPr>
        <w:t>t</w:t>
      </w:r>
      <w:r w:rsidR="2D9A726F" w:rsidRPr="00661BC4">
        <w:rPr>
          <w:rFonts w:cs="Times New Roman"/>
        </w:rPr>
        <w:t xml:space="preserve"> </w:t>
      </w:r>
      <w:r w:rsidR="1D685697" w:rsidRPr="00661BC4">
        <w:rPr>
          <w:rFonts w:cs="Times New Roman"/>
        </w:rPr>
        <w:t>arvestamata</w:t>
      </w:r>
      <w:r w:rsidR="5453C8D0" w:rsidRPr="00661BC4">
        <w:rPr>
          <w:rFonts w:cs="Times New Roman"/>
        </w:rPr>
        <w:t>. S</w:t>
      </w:r>
      <w:r w:rsidR="1D685697" w:rsidRPr="00661BC4">
        <w:rPr>
          <w:rFonts w:cs="Times New Roman"/>
        </w:rPr>
        <w:t xml:space="preserve">eeläbi </w:t>
      </w:r>
      <w:r w:rsidR="319F381C" w:rsidRPr="00661BC4">
        <w:rPr>
          <w:rFonts w:cs="Times New Roman"/>
        </w:rPr>
        <w:t xml:space="preserve">on võimalik </w:t>
      </w:r>
      <w:r w:rsidR="1D685697" w:rsidRPr="00661BC4">
        <w:rPr>
          <w:rFonts w:cs="Times New Roman"/>
        </w:rPr>
        <w:t>KüTSi kohaldamisalast välja jä</w:t>
      </w:r>
      <w:r w:rsidR="67C1623F" w:rsidRPr="00661BC4">
        <w:rPr>
          <w:rFonts w:cs="Times New Roman"/>
        </w:rPr>
        <w:t>tt</w:t>
      </w:r>
      <w:r w:rsidR="1D685697" w:rsidRPr="00661BC4">
        <w:rPr>
          <w:rFonts w:cs="Times New Roman"/>
        </w:rPr>
        <w:t>a</w:t>
      </w:r>
      <w:r w:rsidR="2DCEA3BD" w:rsidRPr="00661BC4">
        <w:rPr>
          <w:rFonts w:cs="Times New Roman"/>
        </w:rPr>
        <w:t xml:space="preserve"> </w:t>
      </w:r>
      <w:r w:rsidR="0FEDF686" w:rsidRPr="00661BC4">
        <w:rPr>
          <w:rFonts w:cs="Times New Roman"/>
        </w:rPr>
        <w:t xml:space="preserve">sellised üksused, kes </w:t>
      </w:r>
      <w:r w:rsidR="00373350">
        <w:rPr>
          <w:rFonts w:cs="Times New Roman"/>
        </w:rPr>
        <w:t>vast</w:t>
      </w:r>
      <w:r w:rsidR="0FEDF686" w:rsidRPr="00661BC4">
        <w:rPr>
          <w:rFonts w:cs="Times New Roman"/>
        </w:rPr>
        <w:t xml:space="preserve">aks töötajate </w:t>
      </w:r>
      <w:r w:rsidR="00373350">
        <w:rPr>
          <w:rFonts w:cs="Times New Roman"/>
        </w:rPr>
        <w:t>arvu</w:t>
      </w:r>
      <w:r w:rsidR="0FEDF686" w:rsidRPr="00661BC4">
        <w:rPr>
          <w:rFonts w:cs="Times New Roman"/>
        </w:rPr>
        <w:t xml:space="preserve"> ning käibe- või </w:t>
      </w:r>
      <w:r w:rsidR="00373350" w:rsidRPr="00661BC4">
        <w:rPr>
          <w:rFonts w:cs="Times New Roman"/>
        </w:rPr>
        <w:t>bilansi</w:t>
      </w:r>
      <w:r w:rsidR="00373350">
        <w:rPr>
          <w:rFonts w:cs="Times New Roman"/>
        </w:rPr>
        <w:t>mahu poolest nõuetele</w:t>
      </w:r>
      <w:r w:rsidR="00373350" w:rsidRPr="00661BC4">
        <w:rPr>
          <w:rFonts w:cs="Times New Roman"/>
        </w:rPr>
        <w:t xml:space="preserve"> </w:t>
      </w:r>
      <w:r w:rsidR="0FEDF686" w:rsidRPr="00661BC4">
        <w:rPr>
          <w:rFonts w:cs="Times New Roman"/>
        </w:rPr>
        <w:t>just seetõttu</w:t>
      </w:r>
      <w:r w:rsidR="1BF27A8C" w:rsidRPr="00661BC4">
        <w:rPr>
          <w:rFonts w:cs="Times New Roman"/>
        </w:rPr>
        <w:t>, et partner-</w:t>
      </w:r>
      <w:r w:rsidR="4D7D1D1C" w:rsidRPr="00661BC4">
        <w:rPr>
          <w:rFonts w:cs="Times New Roman"/>
        </w:rPr>
        <w:t xml:space="preserve"> ja sidusettevõtja vastavad näitajad </w:t>
      </w:r>
      <w:r w:rsidR="00373350">
        <w:rPr>
          <w:rFonts w:cs="Times New Roman"/>
        </w:rPr>
        <w:t>lisanduvad</w:t>
      </w:r>
      <w:r w:rsidR="4D7D1D1C" w:rsidRPr="00661BC4">
        <w:rPr>
          <w:rFonts w:cs="Times New Roman"/>
        </w:rPr>
        <w:t xml:space="preserve"> (st üksuse enda näitajate järgi piirmäärasid ei ületataks). Selline lahendus on n</w:t>
      </w:r>
      <w:r w:rsidR="76BF5ED9" w:rsidRPr="00661BC4">
        <w:rPr>
          <w:rFonts w:cs="Times New Roman"/>
        </w:rPr>
        <w:t>endele ettevõtjatele</w:t>
      </w:r>
      <w:r w:rsidR="645C5105" w:rsidRPr="00661BC4">
        <w:rPr>
          <w:rFonts w:cs="Times New Roman"/>
        </w:rPr>
        <w:t xml:space="preserve"> võrreldes kooskõlastamisele saadetud eelnõuga oluliselt soodsam. </w:t>
      </w:r>
      <w:r w:rsidR="4D7D1D1C" w:rsidRPr="00661BC4">
        <w:rPr>
          <w:rFonts w:cs="Times New Roman"/>
        </w:rPr>
        <w:t xml:space="preserve"> </w:t>
      </w:r>
    </w:p>
    <w:p w14:paraId="15660CC6" w14:textId="674DCA06" w:rsidR="3C04DBE2" w:rsidRDefault="4A0AD9E2" w:rsidP="00713977">
      <w:pPr>
        <w:rPr>
          <w:rFonts w:cs="Times New Roman"/>
        </w:rPr>
      </w:pPr>
      <w:r w:rsidRPr="00661BC4">
        <w:rPr>
          <w:rFonts w:cs="Times New Roman"/>
        </w:rPr>
        <w:t>Kommenteeritavas lõikes ette</w:t>
      </w:r>
      <w:r w:rsidR="5964AE40" w:rsidRPr="00661BC4">
        <w:rPr>
          <w:rFonts w:cs="Times New Roman"/>
        </w:rPr>
        <w:t xml:space="preserve"> </w:t>
      </w:r>
      <w:r w:rsidRPr="00661BC4">
        <w:rPr>
          <w:rFonts w:cs="Times New Roman"/>
        </w:rPr>
        <w:t>nähtud</w:t>
      </w:r>
      <w:r w:rsidR="4C4DF974" w:rsidRPr="00661BC4">
        <w:rPr>
          <w:rFonts w:cs="Times New Roman"/>
        </w:rPr>
        <w:t xml:space="preserve"> välistuse rakendamine on võimalik, kui asjaomasel partner- või sidusettevõtjal on otsustav mõju e</w:t>
      </w:r>
      <w:r w:rsidR="57DFDEB0" w:rsidRPr="00661BC4">
        <w:rPr>
          <w:rFonts w:cs="Times New Roman"/>
        </w:rPr>
        <w:t xml:space="preserve">nda </w:t>
      </w:r>
      <w:r w:rsidR="4C4DF974" w:rsidRPr="00661BC4">
        <w:rPr>
          <w:rFonts w:cs="Times New Roman"/>
        </w:rPr>
        <w:t>infotehnoloogiasüsteemide</w:t>
      </w:r>
      <w:r w:rsidR="59C09C40" w:rsidRPr="00661BC4">
        <w:rPr>
          <w:rFonts w:cs="Times New Roman"/>
        </w:rPr>
        <w:t xml:space="preserve"> </w:t>
      </w:r>
      <w:r w:rsidR="4C4DF974" w:rsidRPr="00661BC4">
        <w:rPr>
          <w:rFonts w:cs="Times New Roman"/>
        </w:rPr>
        <w:t>toimimise</w:t>
      </w:r>
      <w:r w:rsidR="63CFE2AD" w:rsidRPr="00661BC4">
        <w:rPr>
          <w:rFonts w:cs="Times New Roman"/>
        </w:rPr>
        <w:t xml:space="preserve"> üle</w:t>
      </w:r>
      <w:r w:rsidR="4C4DF974" w:rsidRPr="00661BC4">
        <w:rPr>
          <w:rFonts w:cs="Times New Roman"/>
        </w:rPr>
        <w:t>.</w:t>
      </w:r>
      <w:r w:rsidR="45906C41" w:rsidRPr="00661BC4">
        <w:rPr>
          <w:rFonts w:cs="Times New Roman"/>
        </w:rPr>
        <w:t xml:space="preserve"> </w:t>
      </w:r>
      <w:r w:rsidR="2EBB4AA7" w:rsidRPr="00661BC4">
        <w:rPr>
          <w:rFonts w:cs="Times New Roman"/>
        </w:rPr>
        <w:t>Teisisõnu, kui nad on enda IT-lahenduste korraldamisel sõltumatud.</w:t>
      </w:r>
      <w:r w:rsidR="45906C41" w:rsidRPr="00661BC4">
        <w:rPr>
          <w:rFonts w:cs="Times New Roman"/>
        </w:rPr>
        <w:t xml:space="preserve"> </w:t>
      </w:r>
      <w:r w:rsidR="0877EBFD" w:rsidRPr="00661BC4">
        <w:rPr>
          <w:rFonts w:cs="Times New Roman"/>
        </w:rPr>
        <w:t>Selline sõltumatus</w:t>
      </w:r>
      <w:r w:rsidR="45906C41" w:rsidRPr="00661BC4">
        <w:rPr>
          <w:rFonts w:cs="Times New Roman"/>
        </w:rPr>
        <w:t xml:space="preserve"> infotehnoloogiasüsteemide toimimise</w:t>
      </w:r>
      <w:r w:rsidR="6CE2CFF7" w:rsidRPr="00661BC4">
        <w:rPr>
          <w:rFonts w:cs="Times New Roman"/>
        </w:rPr>
        <w:t xml:space="preserve"> üle otsustamisel</w:t>
      </w:r>
      <w:r w:rsidR="45906C41" w:rsidRPr="00661BC4">
        <w:rPr>
          <w:rFonts w:cs="Times New Roman"/>
        </w:rPr>
        <w:t xml:space="preserve"> on olemas eelkõige siis, kui partner- ja sidusettevõtja saab omal vastutusel teha põhilisi otsuseid infotehnoloogiasüsteemide, </w:t>
      </w:r>
      <w:r w:rsidR="13ECB459" w:rsidRPr="00661BC4">
        <w:rPr>
          <w:rFonts w:cs="Times New Roman"/>
        </w:rPr>
        <w:t xml:space="preserve">selle </w:t>
      </w:r>
      <w:r w:rsidR="45906C41" w:rsidRPr="00661BC4">
        <w:rPr>
          <w:rFonts w:cs="Times New Roman"/>
        </w:rPr>
        <w:t xml:space="preserve">komponentide ja protsesside </w:t>
      </w:r>
      <w:r w:rsidR="2E6A2FC8" w:rsidRPr="00661BC4">
        <w:rPr>
          <w:rFonts w:cs="Times New Roman"/>
        </w:rPr>
        <w:t>üle</w:t>
      </w:r>
      <w:r w:rsidR="45906C41" w:rsidRPr="00661BC4">
        <w:rPr>
          <w:rFonts w:cs="Times New Roman"/>
        </w:rPr>
        <w:t>.</w:t>
      </w:r>
      <w:r w:rsidR="70E82973" w:rsidRPr="00661BC4">
        <w:rPr>
          <w:rFonts w:cs="Times New Roman"/>
        </w:rPr>
        <w:t xml:space="preserve"> Kui partner- või sidusettevõtja on selliste otsuste  tegemisel vaba, siis ei </w:t>
      </w:r>
      <w:r w:rsidR="324B7031" w:rsidRPr="00661BC4">
        <w:rPr>
          <w:rFonts w:cs="Times New Roman"/>
        </w:rPr>
        <w:t>arvestata tema töötaja</w:t>
      </w:r>
      <w:r w:rsidR="00AF4F2A">
        <w:rPr>
          <w:rFonts w:cs="Times New Roman"/>
        </w:rPr>
        <w:t>te arvu</w:t>
      </w:r>
      <w:r w:rsidR="324B7031" w:rsidRPr="00661BC4">
        <w:rPr>
          <w:rFonts w:cs="Times New Roman"/>
        </w:rPr>
        <w:t>, käivet ega bilansi</w:t>
      </w:r>
      <w:r w:rsidR="00AF4F2A">
        <w:rPr>
          <w:rFonts w:cs="Times New Roman"/>
        </w:rPr>
        <w:t>mahtu</w:t>
      </w:r>
      <w:r w:rsidR="324B7031" w:rsidRPr="00661BC4">
        <w:rPr>
          <w:rFonts w:cs="Times New Roman"/>
        </w:rPr>
        <w:t xml:space="preserve"> üksuse töötajate </w:t>
      </w:r>
      <w:r w:rsidR="00B2601F">
        <w:rPr>
          <w:rFonts w:cs="Times New Roman"/>
        </w:rPr>
        <w:t>arvu</w:t>
      </w:r>
      <w:r w:rsidR="324B7031" w:rsidRPr="00661BC4">
        <w:rPr>
          <w:rFonts w:cs="Times New Roman"/>
        </w:rPr>
        <w:t xml:space="preserve"> ning käibe</w:t>
      </w:r>
      <w:r w:rsidR="00B2601F">
        <w:rPr>
          <w:rFonts w:cs="Times New Roman"/>
        </w:rPr>
        <w:t>-</w:t>
      </w:r>
      <w:r w:rsidR="324B7031" w:rsidRPr="00661BC4">
        <w:rPr>
          <w:rFonts w:cs="Times New Roman"/>
        </w:rPr>
        <w:t xml:space="preserve"> või </w:t>
      </w:r>
      <w:r w:rsidR="6AABC433" w:rsidRPr="00661BC4">
        <w:rPr>
          <w:rFonts w:cs="Times New Roman"/>
        </w:rPr>
        <w:t xml:space="preserve">bilansinäitajate </w:t>
      </w:r>
      <w:r w:rsidR="00B2601F">
        <w:rPr>
          <w:rFonts w:cs="Times New Roman"/>
        </w:rPr>
        <w:t>kindlakstege</w:t>
      </w:r>
      <w:r w:rsidR="00B2601F" w:rsidRPr="00661BC4">
        <w:rPr>
          <w:rFonts w:cs="Times New Roman"/>
        </w:rPr>
        <w:t>misel</w:t>
      </w:r>
      <w:r w:rsidR="5B56EF83" w:rsidRPr="00661BC4">
        <w:rPr>
          <w:rFonts w:cs="Times New Roman"/>
        </w:rPr>
        <w:t>. Kõne</w:t>
      </w:r>
      <w:r w:rsidR="28B05347" w:rsidRPr="00661BC4">
        <w:rPr>
          <w:rFonts w:cs="Times New Roman"/>
        </w:rPr>
        <w:t xml:space="preserve">aluse </w:t>
      </w:r>
      <w:r w:rsidR="0AD75264" w:rsidRPr="00661BC4">
        <w:rPr>
          <w:rFonts w:cs="Times New Roman"/>
        </w:rPr>
        <w:t>välistuse kohaldamine</w:t>
      </w:r>
      <w:r w:rsidR="28B05347" w:rsidRPr="00661BC4">
        <w:rPr>
          <w:rFonts w:cs="Times New Roman"/>
        </w:rPr>
        <w:t xml:space="preserve"> ei tule aga kõne alla</w:t>
      </w:r>
      <w:r w:rsidR="60DD6075" w:rsidRPr="00661BC4">
        <w:rPr>
          <w:rFonts w:cs="Times New Roman"/>
        </w:rPr>
        <w:t xml:space="preserve"> juhul, kui IT-lahendused on ette nähtud terves kontsernis ühetaoliselt, näiteks otsustab kõik IT</w:t>
      </w:r>
      <w:r w:rsidR="00B2601F">
        <w:rPr>
          <w:rFonts w:cs="Times New Roman"/>
        </w:rPr>
        <w:t>-</w:t>
      </w:r>
      <w:r w:rsidR="60DD6075" w:rsidRPr="00661BC4">
        <w:rPr>
          <w:rFonts w:cs="Times New Roman"/>
        </w:rPr>
        <w:t xml:space="preserve">süsteemidega seotud küsimused emaettevõtja. </w:t>
      </w:r>
    </w:p>
    <w:p w14:paraId="7143C9D7" w14:textId="77777777" w:rsidR="00372E70" w:rsidRDefault="00372E70" w:rsidP="00713977">
      <w:pPr>
        <w:rPr>
          <w:rFonts w:cs="Times New Roman"/>
        </w:rPr>
      </w:pPr>
    </w:p>
    <w:p w14:paraId="4BEFE8B4" w14:textId="2062E120" w:rsidR="00372E70" w:rsidRDefault="00B30EB3" w:rsidP="00713977">
      <w:pPr>
        <w:rPr>
          <w:rFonts w:cs="Times New Roman"/>
        </w:rPr>
      </w:pPr>
      <w:r>
        <w:rPr>
          <w:rFonts w:cs="Times New Roman"/>
          <w:b/>
          <w:bCs/>
        </w:rPr>
        <w:t xml:space="preserve">Eelnõukohane </w:t>
      </w:r>
      <w:r w:rsidRPr="00977E8A">
        <w:rPr>
          <w:rFonts w:cs="Times New Roman"/>
          <w:b/>
          <w:bCs/>
        </w:rPr>
        <w:t>KüTS</w:t>
      </w:r>
      <w:r>
        <w:rPr>
          <w:rFonts w:cs="Times New Roman"/>
          <w:b/>
          <w:bCs/>
        </w:rPr>
        <w:t>i</w:t>
      </w:r>
      <w:r w:rsidRPr="00977E8A">
        <w:rPr>
          <w:rFonts w:cs="Times New Roman"/>
          <w:b/>
          <w:bCs/>
        </w:rPr>
        <w:t xml:space="preserve"> § 3 lõige </w:t>
      </w:r>
      <w:r>
        <w:rPr>
          <w:rFonts w:cs="Times New Roman"/>
          <w:b/>
          <w:bCs/>
        </w:rPr>
        <w:t>8</w:t>
      </w:r>
      <w:r w:rsidRPr="00661BC4">
        <w:rPr>
          <w:rFonts w:cs="Times New Roman"/>
        </w:rPr>
        <w:t>. Pärast</w:t>
      </w:r>
      <w:r w:rsidRPr="00B30EB3">
        <w:rPr>
          <w:rFonts w:cs="Times New Roman"/>
        </w:rPr>
        <w:t xml:space="preserve"> </w:t>
      </w:r>
      <w:r w:rsidRPr="00661BC4">
        <w:rPr>
          <w:rFonts w:cs="Times New Roman"/>
        </w:rPr>
        <w:t>eelnõu kooskõlastamist on</w:t>
      </w:r>
      <w:r>
        <w:rPr>
          <w:rFonts w:cs="Times New Roman"/>
        </w:rPr>
        <w:t xml:space="preserve"> Regionaal- ja Põllumajandusministeeriumi soovil</w:t>
      </w:r>
      <w:r w:rsidRPr="00661BC4">
        <w:rPr>
          <w:rFonts w:cs="Times New Roman"/>
        </w:rPr>
        <w:t xml:space="preserve"> lisatud eelnõusse</w:t>
      </w:r>
      <w:r>
        <w:rPr>
          <w:rFonts w:cs="Times New Roman"/>
        </w:rPr>
        <w:t xml:space="preserve"> volitusnorm</w:t>
      </w:r>
      <w:r w:rsidR="001F028F">
        <w:rPr>
          <w:rFonts w:cs="Times New Roman"/>
        </w:rPr>
        <w:t>, millega t</w:t>
      </w:r>
      <w:r w:rsidR="001F028F" w:rsidRPr="001F028F">
        <w:rPr>
          <w:rFonts w:cs="Times New Roman"/>
        </w:rPr>
        <w:t xml:space="preserve">oiduvarustuskindluse eest vastutav minister kehtestab määrusega </w:t>
      </w:r>
      <w:r w:rsidR="001F028F">
        <w:rPr>
          <w:rFonts w:cs="Times New Roman"/>
        </w:rPr>
        <w:t xml:space="preserve">eelnõukohase KüTS § 3 </w:t>
      </w:r>
      <w:r w:rsidR="001F028F" w:rsidRPr="001F028F">
        <w:rPr>
          <w:rFonts w:cs="Times New Roman"/>
        </w:rPr>
        <w:t>lõike 5 punktis 3 nimetatud käitlemisvaldkondade ja toidugruppide täpsustatud loetelu.</w:t>
      </w:r>
      <w:r w:rsidR="000F130D">
        <w:rPr>
          <w:rFonts w:cs="Times New Roman"/>
        </w:rPr>
        <w:t xml:space="preserve"> </w:t>
      </w:r>
      <w:r>
        <w:rPr>
          <w:rFonts w:cs="Times New Roman"/>
          <w:color w:val="000000" w:themeColor="text1"/>
          <w:szCs w:val="24"/>
        </w:rPr>
        <w:t xml:space="preserve">Tegemist on </w:t>
      </w:r>
      <w:r w:rsidR="000F130D">
        <w:rPr>
          <w:rFonts w:cs="Times New Roman"/>
          <w:color w:val="000000" w:themeColor="text1"/>
          <w:szCs w:val="24"/>
        </w:rPr>
        <w:t>volitusnormiga</w:t>
      </w:r>
      <w:r>
        <w:rPr>
          <w:rFonts w:cs="Times New Roman"/>
          <w:color w:val="000000" w:themeColor="text1"/>
          <w:szCs w:val="24"/>
        </w:rPr>
        <w:t xml:space="preserve">, mis lisati </w:t>
      </w:r>
      <w:r w:rsidR="000F130D">
        <w:rPr>
          <w:rFonts w:cs="Times New Roman"/>
          <w:color w:val="000000" w:themeColor="text1"/>
          <w:szCs w:val="24"/>
        </w:rPr>
        <w:t xml:space="preserve">eelnõusse </w:t>
      </w:r>
      <w:r>
        <w:rPr>
          <w:rFonts w:cs="Times New Roman"/>
          <w:color w:val="000000" w:themeColor="text1"/>
          <w:szCs w:val="24"/>
        </w:rPr>
        <w:t>poliitilise otsustuse tulemusena</w:t>
      </w:r>
      <w:r w:rsidR="000F130D">
        <w:rPr>
          <w:rFonts w:cs="Times New Roman"/>
          <w:color w:val="000000" w:themeColor="text1"/>
          <w:szCs w:val="24"/>
        </w:rPr>
        <w:t>.</w:t>
      </w:r>
      <w:r w:rsidR="006011E2">
        <w:rPr>
          <w:rFonts w:cs="Times New Roman"/>
          <w:color w:val="000000" w:themeColor="text1"/>
          <w:szCs w:val="24"/>
        </w:rPr>
        <w:t xml:space="preserve"> Vastava valdkonna eest vastutab </w:t>
      </w:r>
      <w:r w:rsidR="006011E2" w:rsidRPr="006011E2">
        <w:rPr>
          <w:rFonts w:cs="Times New Roman"/>
          <w:color w:val="000000" w:themeColor="text1"/>
          <w:szCs w:val="24"/>
        </w:rPr>
        <w:t> Regionaal- ja Põllumajandusministeerium</w:t>
      </w:r>
      <w:r w:rsidR="00783736">
        <w:rPr>
          <w:rFonts w:cs="Times New Roman"/>
          <w:color w:val="000000" w:themeColor="text1"/>
          <w:szCs w:val="24"/>
        </w:rPr>
        <w:t xml:space="preserve"> ehk tolle määruse kehtestab regionaal- ja põllumajandusminister</w:t>
      </w:r>
      <w:r w:rsidR="006011E2">
        <w:rPr>
          <w:rFonts w:cs="Times New Roman"/>
          <w:color w:val="000000" w:themeColor="text1"/>
          <w:szCs w:val="24"/>
        </w:rPr>
        <w:t>.</w:t>
      </w:r>
    </w:p>
    <w:p w14:paraId="1DB85A8F" w14:textId="77777777" w:rsidR="00977E8A" w:rsidRPr="00661BC4" w:rsidRDefault="00977E8A" w:rsidP="00713977">
      <w:pPr>
        <w:rPr>
          <w:rFonts w:cs="Times New Roman"/>
        </w:rPr>
      </w:pPr>
    </w:p>
    <w:p w14:paraId="4A010CFB" w14:textId="7412A949" w:rsidR="130D9274" w:rsidRDefault="00B2601F" w:rsidP="00713977">
      <w:pPr>
        <w:rPr>
          <w:rFonts w:cs="Times New Roman"/>
        </w:rPr>
      </w:pPr>
      <w:r>
        <w:rPr>
          <w:rFonts w:cs="Times New Roman"/>
          <w:b/>
          <w:bCs/>
        </w:rPr>
        <w:lastRenderedPageBreak/>
        <w:t xml:space="preserve">Eelnõukohase </w:t>
      </w:r>
      <w:r w:rsidR="130D9274" w:rsidRPr="00661BC4">
        <w:rPr>
          <w:rFonts w:cs="Times New Roman"/>
          <w:b/>
          <w:bCs/>
        </w:rPr>
        <w:t>KüTS</w:t>
      </w:r>
      <w:r>
        <w:rPr>
          <w:rFonts w:cs="Times New Roman"/>
          <w:b/>
          <w:bCs/>
        </w:rPr>
        <w:t>i</w:t>
      </w:r>
      <w:r w:rsidR="130D9274" w:rsidRPr="00661BC4">
        <w:rPr>
          <w:rFonts w:cs="Times New Roman"/>
          <w:b/>
          <w:bCs/>
        </w:rPr>
        <w:t xml:space="preserve"> §-ga 3</w:t>
      </w:r>
      <w:r w:rsidR="130D9274" w:rsidRPr="00661BC4">
        <w:rPr>
          <w:rFonts w:cs="Times New Roman"/>
          <w:b/>
          <w:bCs/>
          <w:vertAlign w:val="superscript"/>
        </w:rPr>
        <w:t>1</w:t>
      </w:r>
      <w:r w:rsidR="130D9274" w:rsidRPr="00661BC4">
        <w:rPr>
          <w:rFonts w:cs="Times New Roman"/>
          <w:b/>
          <w:bCs/>
        </w:rPr>
        <w:t xml:space="preserve"> </w:t>
      </w:r>
      <w:r w:rsidRPr="00430E37">
        <w:rPr>
          <w:rFonts w:cs="Times New Roman"/>
        </w:rPr>
        <w:t xml:space="preserve">kavandatakse </w:t>
      </w:r>
      <w:r w:rsidR="130D9274" w:rsidRPr="00B2601F">
        <w:rPr>
          <w:rFonts w:cs="Times New Roman"/>
        </w:rPr>
        <w:t>s</w:t>
      </w:r>
      <w:r w:rsidR="130D9274" w:rsidRPr="006117FB">
        <w:rPr>
          <w:rFonts w:cs="Times New Roman"/>
        </w:rPr>
        <w:t>ätesta</w:t>
      </w:r>
      <w:r>
        <w:rPr>
          <w:rFonts w:cs="Times New Roman"/>
        </w:rPr>
        <w:t>da</w:t>
      </w:r>
      <w:r w:rsidR="130D9274" w:rsidRPr="00661BC4">
        <w:rPr>
          <w:rFonts w:cs="Times New Roman"/>
        </w:rPr>
        <w:t xml:space="preserve"> teenuseosutajate ja domeeninimede registreerimise teenuse osutaja kohustus teatada teatavad andmed, mille põhjal Riigi Inf</w:t>
      </w:r>
      <w:r w:rsidR="652864C7" w:rsidRPr="00661BC4">
        <w:rPr>
          <w:rFonts w:cs="Times New Roman"/>
        </w:rPr>
        <w:t>osüsteemi Amet koostab vastavate üksuste nimekirja.</w:t>
      </w:r>
      <w:r w:rsidR="130D9274" w:rsidRPr="006117FB">
        <w:rPr>
          <w:rFonts w:cs="Times New Roman"/>
        </w:rPr>
        <w:t xml:space="preserve"> </w:t>
      </w:r>
    </w:p>
    <w:p w14:paraId="677D090D" w14:textId="77777777" w:rsidR="006117FB" w:rsidRDefault="006117FB" w:rsidP="00713977">
      <w:pPr>
        <w:rPr>
          <w:rFonts w:cs="Times New Roman"/>
        </w:rPr>
      </w:pPr>
    </w:p>
    <w:p w14:paraId="1B14C290" w14:textId="43B7878E" w:rsidR="6C9717FD" w:rsidRPr="00661BC4" w:rsidRDefault="00B2601F" w:rsidP="00713977">
      <w:pPr>
        <w:rPr>
          <w:rFonts w:cs="Times New Roman"/>
        </w:rPr>
      </w:pPr>
      <w:r>
        <w:rPr>
          <w:rFonts w:cs="Times New Roman"/>
          <w:b/>
          <w:bCs/>
        </w:rPr>
        <w:t xml:space="preserve">Eelnõukohase </w:t>
      </w:r>
      <w:r w:rsidR="3F4FFA41" w:rsidRPr="006117FB">
        <w:rPr>
          <w:rFonts w:cs="Times New Roman"/>
          <w:b/>
          <w:bCs/>
        </w:rPr>
        <w:t>KüTS</w:t>
      </w:r>
      <w:r>
        <w:rPr>
          <w:rFonts w:cs="Times New Roman"/>
          <w:b/>
          <w:bCs/>
        </w:rPr>
        <w:t>i</w:t>
      </w:r>
      <w:r w:rsidR="3F4FFA41" w:rsidRPr="006117FB">
        <w:rPr>
          <w:rFonts w:cs="Times New Roman"/>
          <w:b/>
          <w:bCs/>
        </w:rPr>
        <w:t xml:space="preserve"> § 3</w:t>
      </w:r>
      <w:r w:rsidR="3F4FFA41" w:rsidRPr="006117FB">
        <w:rPr>
          <w:rFonts w:cs="Times New Roman"/>
          <w:b/>
          <w:bCs/>
          <w:vertAlign w:val="superscript"/>
        </w:rPr>
        <w:t>1</w:t>
      </w:r>
      <w:r w:rsidR="3F4FFA41" w:rsidRPr="006117FB">
        <w:rPr>
          <w:rFonts w:cs="Times New Roman"/>
          <w:b/>
          <w:bCs/>
        </w:rPr>
        <w:t xml:space="preserve"> lõike 1</w:t>
      </w:r>
      <w:r w:rsidR="565EB1EE" w:rsidRPr="00661BC4">
        <w:rPr>
          <w:rFonts w:cs="Times New Roman"/>
        </w:rPr>
        <w:t xml:space="preserve"> eesmärk on võtta üle </w:t>
      </w:r>
      <w:r w:rsidR="46A9B3F0" w:rsidRPr="00661BC4">
        <w:rPr>
          <w:rFonts w:cs="Times New Roman"/>
        </w:rPr>
        <w:t>NIS2</w:t>
      </w:r>
      <w:r>
        <w:rPr>
          <w:rFonts w:cs="Times New Roman"/>
        </w:rPr>
        <w:t>-</w:t>
      </w:r>
      <w:r w:rsidR="46A9B3F0" w:rsidRPr="00661BC4">
        <w:rPr>
          <w:rFonts w:cs="Times New Roman"/>
        </w:rPr>
        <w:t xml:space="preserve">direktiivi artikli 3 lõike 4 esimene </w:t>
      </w:r>
      <w:r w:rsidR="215A806C" w:rsidRPr="00661BC4">
        <w:rPr>
          <w:rFonts w:cs="Times New Roman"/>
        </w:rPr>
        <w:t>lõik</w:t>
      </w:r>
      <w:r w:rsidR="46A9B3F0" w:rsidRPr="00661BC4">
        <w:rPr>
          <w:rFonts w:cs="Times New Roman"/>
        </w:rPr>
        <w:t xml:space="preserve">. </w:t>
      </w:r>
      <w:r w:rsidR="003D4727">
        <w:rPr>
          <w:rFonts w:cs="Times New Roman"/>
        </w:rPr>
        <w:t>Selles on</w:t>
      </w:r>
      <w:r w:rsidR="46A9B3F0" w:rsidRPr="00661BC4">
        <w:rPr>
          <w:rFonts w:cs="Times New Roman"/>
        </w:rPr>
        <w:t xml:space="preserve"> </w:t>
      </w:r>
      <w:r w:rsidR="003D4727">
        <w:rPr>
          <w:rFonts w:cs="Times New Roman"/>
        </w:rPr>
        <w:t>sätestatud</w:t>
      </w:r>
      <w:r w:rsidR="46A9B3F0" w:rsidRPr="00661BC4">
        <w:rPr>
          <w:rFonts w:cs="Times New Roman"/>
        </w:rPr>
        <w:t xml:space="preserve"> tea</w:t>
      </w:r>
      <w:r w:rsidR="003D4727">
        <w:rPr>
          <w:rFonts w:cs="Times New Roman"/>
        </w:rPr>
        <w:t>v</w:t>
      </w:r>
      <w:r w:rsidR="46A9B3F0" w:rsidRPr="00661BC4">
        <w:rPr>
          <w:rFonts w:cs="Times New Roman"/>
        </w:rPr>
        <w:t>e, mida teenuseosutaja ja domeeninimede registreerimise teenuseid osutav üksus peab Riigi Infosüsteemi Ametile esitama. Siin</w:t>
      </w:r>
      <w:r w:rsidR="00353336">
        <w:rPr>
          <w:rFonts w:cs="Times New Roman"/>
        </w:rPr>
        <w:t>juures</w:t>
      </w:r>
      <w:r w:rsidR="46A9B3F0" w:rsidRPr="00661BC4">
        <w:rPr>
          <w:rFonts w:cs="Times New Roman"/>
        </w:rPr>
        <w:t xml:space="preserve"> on ka asjakohane NIS2</w:t>
      </w:r>
      <w:r w:rsidR="003D4727">
        <w:rPr>
          <w:rFonts w:cs="Times New Roman"/>
        </w:rPr>
        <w:t>-</w:t>
      </w:r>
      <w:r w:rsidR="46A9B3F0" w:rsidRPr="00661BC4">
        <w:rPr>
          <w:rFonts w:cs="Times New Roman"/>
        </w:rPr>
        <w:t>direktiivi põhjendus 18:</w:t>
      </w:r>
    </w:p>
    <w:p w14:paraId="63C8531A" w14:textId="11B08A7D" w:rsidR="6C9717FD" w:rsidRPr="00661BC4" w:rsidRDefault="748C69C7" w:rsidP="00713977">
      <w:pPr>
        <w:rPr>
          <w:rFonts w:cs="Times New Roman"/>
          <w:i/>
          <w:iCs/>
        </w:rPr>
      </w:pPr>
      <w:r w:rsidRPr="00661BC4">
        <w:rPr>
          <w:rFonts w:cs="Times New Roman"/>
          <w:i/>
          <w:iCs/>
        </w:rPr>
        <w:t>(18) Selleks et tagada selge ülevaade [NIS2</w:t>
      </w:r>
      <w:r w:rsidR="003D4727">
        <w:rPr>
          <w:rFonts w:cs="Times New Roman"/>
          <w:i/>
          <w:iCs/>
        </w:rPr>
        <w:t>-</w:t>
      </w:r>
      <w:r w:rsidRPr="00661BC4">
        <w:rPr>
          <w:rFonts w:cs="Times New Roman"/>
          <w:i/>
          <w:iCs/>
        </w:rPr>
        <w:t>direktiivi] kohaldamisalasse kuuluvatest üksustest, peaksid liikmesriigid koostama elutähtsate</w:t>
      </w:r>
      <w:r w:rsidR="25CFEB3B" w:rsidRPr="00661BC4">
        <w:rPr>
          <w:rStyle w:val="Allmrkuseviide"/>
          <w:rFonts w:cs="Times New Roman"/>
          <w:i/>
          <w:iCs/>
        </w:rPr>
        <w:footnoteReference w:id="62"/>
      </w:r>
      <w:r w:rsidRPr="00661BC4">
        <w:rPr>
          <w:rFonts w:cs="Times New Roman"/>
          <w:i/>
          <w:iCs/>
        </w:rPr>
        <w:t xml:space="preserve"> ja oluliste üksuste ning domeeninimede registreerimise teenuseid osutavate üksuste loetelu. Selleks peaksid liikmesriigid nõudma, et üksused esitaksid pädevatele asutustele vähemalt järgmise teabe: nimi, aadress ja ajakohastatud kontaktandmed, sealhulgas üksuse e-posti aadressid, IP-vahemikud ja telefoninumbrid ning, kui see on kohaldatav, lisades osutatud asjaomane sektor ja allsektor ning, kui see on kohaldatav, selliste liikmesriikide loetelu, kus nad [NIS2</w:t>
      </w:r>
      <w:r w:rsidR="003D4727">
        <w:rPr>
          <w:rFonts w:cs="Times New Roman"/>
          <w:i/>
          <w:iCs/>
        </w:rPr>
        <w:t>-</w:t>
      </w:r>
      <w:r w:rsidRPr="00661BC4">
        <w:rPr>
          <w:rFonts w:cs="Times New Roman"/>
          <w:i/>
          <w:iCs/>
        </w:rPr>
        <w:t>direktiivi] kohaldamisalasse kuuluvaid teenuseid osutavad. Selleks peaks komisjon Euroopa Liidu Küberturvalisuse Ameti (ENISA) abiga kehtestama põhjendamatu viivituseta teabe esitamise kohustusega seotud suunised ja vormid. Elutähtsate</w:t>
      </w:r>
      <w:r w:rsidR="25CFEB3B" w:rsidRPr="00661BC4">
        <w:rPr>
          <w:rStyle w:val="Allmrkuseviide"/>
          <w:rFonts w:cs="Times New Roman"/>
          <w:i/>
          <w:iCs/>
        </w:rPr>
        <w:footnoteReference w:id="63"/>
      </w:r>
      <w:r w:rsidRPr="00661BC4">
        <w:rPr>
          <w:rFonts w:cs="Times New Roman"/>
          <w:i/>
          <w:iCs/>
        </w:rPr>
        <w:t xml:space="preserve"> ja oluliste üksuste ning domeeninimede registreerimise teenuseid osutavate üksuste loetelu koostamise ja ajakohastamise hõlbustamiseks peaks liikmesriikidel olema võimalik luua riiklikud mehhanismid, mis võimaldavad üksustel end ise registreerida. Kui registrid on riigi tasandil olemas, saavad liikmesriigid otsustada asjakohaste mehhanismide üle, mis võimaldavad [NIS2</w:t>
      </w:r>
      <w:r w:rsidR="00712A6C">
        <w:rPr>
          <w:rFonts w:cs="Times New Roman"/>
          <w:i/>
          <w:iCs/>
        </w:rPr>
        <w:t>-</w:t>
      </w:r>
      <w:r w:rsidRPr="00661BC4">
        <w:rPr>
          <w:rFonts w:cs="Times New Roman"/>
          <w:i/>
          <w:iCs/>
        </w:rPr>
        <w:t>direktiivi] kohaldamisalasse kuuluvaid üksusi kindlaks määrata.</w:t>
      </w:r>
    </w:p>
    <w:p w14:paraId="59A43342" w14:textId="4A2C367C" w:rsidR="66AF6151" w:rsidRPr="00661BC4" w:rsidRDefault="66AF6151" w:rsidP="00713977">
      <w:pPr>
        <w:rPr>
          <w:rFonts w:cs="Times New Roman"/>
        </w:rPr>
      </w:pPr>
      <w:r w:rsidRPr="00661BC4">
        <w:rPr>
          <w:rFonts w:cs="Times New Roman"/>
        </w:rPr>
        <w:t>Võrreldes ülevõetava NIS2</w:t>
      </w:r>
      <w:r w:rsidR="00712A6C">
        <w:rPr>
          <w:rFonts w:cs="Times New Roman"/>
        </w:rPr>
        <w:t>-</w:t>
      </w:r>
      <w:r w:rsidRPr="00661BC4">
        <w:rPr>
          <w:rFonts w:cs="Times New Roman"/>
        </w:rPr>
        <w:t>direktiivi vastava lõikega on eelnõu</w:t>
      </w:r>
      <w:r w:rsidR="00712A6C">
        <w:rPr>
          <w:rFonts w:cs="Times New Roman"/>
        </w:rPr>
        <w:t>kohasesse</w:t>
      </w:r>
      <w:r w:rsidRPr="00661BC4">
        <w:rPr>
          <w:rFonts w:cs="Times New Roman"/>
        </w:rPr>
        <w:t xml:space="preserve"> KüTS</w:t>
      </w:r>
      <w:r w:rsidR="00712A6C">
        <w:rPr>
          <w:rFonts w:cs="Times New Roman"/>
        </w:rPr>
        <w:t>i</w:t>
      </w:r>
      <w:r w:rsidRPr="00661BC4">
        <w:rPr>
          <w:rFonts w:cs="Times New Roman"/>
        </w:rPr>
        <w:t xml:space="preserve"> § 3</w:t>
      </w:r>
      <w:r w:rsidR="005F790E" w:rsidRPr="006117FB">
        <w:rPr>
          <w:rFonts w:cs="Times New Roman"/>
          <w:b/>
          <w:bCs/>
          <w:vertAlign w:val="superscript"/>
        </w:rPr>
        <w:t>1</w:t>
      </w:r>
      <w:r w:rsidRPr="00661BC4">
        <w:rPr>
          <w:rFonts w:cs="Times New Roman"/>
        </w:rPr>
        <w:t xml:space="preserve"> lõike </w:t>
      </w:r>
      <w:r w:rsidR="19BE1C64" w:rsidRPr="00661BC4">
        <w:rPr>
          <w:rFonts w:cs="Times New Roman"/>
        </w:rPr>
        <w:t>1</w:t>
      </w:r>
      <w:r w:rsidRPr="00661BC4">
        <w:rPr>
          <w:rFonts w:cs="Times New Roman"/>
        </w:rPr>
        <w:t xml:space="preserve"> punkti 1 lisatud andmeväljana </w:t>
      </w:r>
      <w:r w:rsidR="001427B6">
        <w:rPr>
          <w:rFonts w:cs="Times New Roman"/>
        </w:rPr>
        <w:t>ka</w:t>
      </w:r>
      <w:r w:rsidRPr="00661BC4">
        <w:rPr>
          <w:rFonts w:cs="Times New Roman"/>
        </w:rPr>
        <w:t xml:space="preserve"> „registrikood“, kuna see aitab paremini eristada üksusi, ennekõike olukorras, kus üksus vahetab näiteks </w:t>
      </w:r>
      <w:r w:rsidR="001427B6">
        <w:rPr>
          <w:rFonts w:cs="Times New Roman"/>
        </w:rPr>
        <w:t>om</w:t>
      </w:r>
      <w:r w:rsidRPr="00661BC4">
        <w:rPr>
          <w:rFonts w:cs="Times New Roman"/>
        </w:rPr>
        <w:t xml:space="preserve">a nime. </w:t>
      </w:r>
      <w:r w:rsidR="00760A1B">
        <w:rPr>
          <w:rFonts w:cs="Times New Roman"/>
        </w:rPr>
        <w:t>N</w:t>
      </w:r>
      <w:r w:rsidRPr="00661BC4">
        <w:rPr>
          <w:rFonts w:cs="Times New Roman"/>
        </w:rPr>
        <w:t xml:space="preserve">imevahetusega ei kaasne </w:t>
      </w:r>
      <w:r w:rsidR="00760A1B">
        <w:rPr>
          <w:rFonts w:cs="Times New Roman"/>
        </w:rPr>
        <w:t xml:space="preserve">üldjuhul </w:t>
      </w:r>
      <w:r w:rsidRPr="00661BC4">
        <w:rPr>
          <w:rFonts w:cs="Times New Roman"/>
        </w:rPr>
        <w:t>registrikoodi muutumist – see toimub pigem ennekõike juriidilise isiku ühinemise või jagunemise käigus. Seetõttu on registrikood eeld</w:t>
      </w:r>
      <w:r w:rsidR="001427B6">
        <w:rPr>
          <w:rFonts w:cs="Times New Roman"/>
        </w:rPr>
        <w:t>atavasti</w:t>
      </w:r>
      <w:r w:rsidRPr="00661BC4">
        <w:rPr>
          <w:rFonts w:cs="Times New Roman"/>
        </w:rPr>
        <w:t xml:space="preserve"> püsivamat laadi tunnus kui üksuse nimi.</w:t>
      </w:r>
    </w:p>
    <w:p w14:paraId="3056BCB1" w14:textId="48A227BC" w:rsidR="0AAB073F" w:rsidRDefault="0AAB073F" w:rsidP="00713977">
      <w:pPr>
        <w:rPr>
          <w:rFonts w:cs="Times New Roman"/>
        </w:rPr>
      </w:pPr>
      <w:r w:rsidRPr="00661BC4">
        <w:rPr>
          <w:rFonts w:cs="Times New Roman"/>
        </w:rPr>
        <w:t xml:space="preserve">Kommenteeritava lõike punktides 3 ja 4 nimetatud teave tuleb esitada siis, kui see on asjakohane ehk seda ei pea kõik üksused esitama. Näiteks on punktiga 4 seotud teave vajalik mh ka selleks, et selgitada välja, kas ning mil määral on konkreetse teema </w:t>
      </w:r>
      <w:r w:rsidR="008F5045">
        <w:rPr>
          <w:rFonts w:cs="Times New Roman"/>
        </w:rPr>
        <w:t xml:space="preserve">käsitlemine </w:t>
      </w:r>
      <w:r w:rsidRPr="00661BC4">
        <w:rPr>
          <w:rFonts w:cs="Times New Roman"/>
        </w:rPr>
        <w:t xml:space="preserve">või probleemi lahendamine Riigi Infosüsteemi Ameti </w:t>
      </w:r>
      <w:r w:rsidR="2FF4C368" w:rsidRPr="00661BC4">
        <w:rPr>
          <w:rFonts w:cs="Times New Roman"/>
        </w:rPr>
        <w:t>või mõne muu liikmesriigi pädeva asutuse ülesan</w:t>
      </w:r>
      <w:r w:rsidR="008F5045">
        <w:rPr>
          <w:rFonts w:cs="Times New Roman"/>
        </w:rPr>
        <w:t>n</w:t>
      </w:r>
      <w:r w:rsidR="2FF4C368" w:rsidRPr="00661BC4">
        <w:rPr>
          <w:rFonts w:cs="Times New Roman"/>
        </w:rPr>
        <w:t>e</w:t>
      </w:r>
      <w:r w:rsidRPr="00661BC4">
        <w:rPr>
          <w:rFonts w:cs="Times New Roman"/>
        </w:rPr>
        <w:t>.</w:t>
      </w:r>
    </w:p>
    <w:p w14:paraId="0A020F03" w14:textId="77777777" w:rsidR="006117FB" w:rsidRPr="00661BC4" w:rsidRDefault="006117FB" w:rsidP="00713977">
      <w:pPr>
        <w:rPr>
          <w:rFonts w:cs="Times New Roman"/>
        </w:rPr>
      </w:pPr>
    </w:p>
    <w:p w14:paraId="780279B1" w14:textId="09A189A3" w:rsidR="6CD20B18" w:rsidRDefault="007F2A02" w:rsidP="00713977">
      <w:pPr>
        <w:rPr>
          <w:rFonts w:cs="Times New Roman"/>
          <w:color w:val="000000" w:themeColor="text1"/>
        </w:rPr>
      </w:pPr>
      <w:r>
        <w:rPr>
          <w:rFonts w:cs="Times New Roman"/>
          <w:b/>
          <w:bCs/>
        </w:rPr>
        <w:t xml:space="preserve">Eelnõukohase </w:t>
      </w:r>
      <w:r w:rsidR="6CD20B18" w:rsidRPr="00661BC4">
        <w:rPr>
          <w:rFonts w:cs="Times New Roman"/>
          <w:b/>
          <w:bCs/>
        </w:rPr>
        <w:t>KüTS</w:t>
      </w:r>
      <w:r>
        <w:rPr>
          <w:rFonts w:cs="Times New Roman"/>
          <w:b/>
          <w:bCs/>
        </w:rPr>
        <w:t>i</w:t>
      </w:r>
      <w:r w:rsidR="6CD20B18" w:rsidRPr="00661BC4">
        <w:rPr>
          <w:rFonts w:cs="Times New Roman"/>
          <w:b/>
          <w:bCs/>
        </w:rPr>
        <w:t xml:space="preserve"> § 3</w:t>
      </w:r>
      <w:r w:rsidR="6CD20B18" w:rsidRPr="00661BC4">
        <w:rPr>
          <w:rFonts w:cs="Times New Roman"/>
          <w:b/>
          <w:bCs/>
          <w:vertAlign w:val="superscript"/>
        </w:rPr>
        <w:t>1</w:t>
      </w:r>
      <w:r w:rsidR="6CD20B18" w:rsidRPr="00661BC4">
        <w:rPr>
          <w:rFonts w:cs="Times New Roman"/>
          <w:b/>
          <w:bCs/>
        </w:rPr>
        <w:t xml:space="preserve"> lõike 2</w:t>
      </w:r>
      <w:r w:rsidR="6CD20B18" w:rsidRPr="00661BC4">
        <w:rPr>
          <w:rFonts w:cs="Times New Roman"/>
        </w:rPr>
        <w:t xml:space="preserve"> </w:t>
      </w:r>
      <w:r w:rsidR="126A4F34" w:rsidRPr="00661BC4">
        <w:rPr>
          <w:rFonts w:cs="Times New Roman"/>
        </w:rPr>
        <w:t xml:space="preserve">kohaselt </w:t>
      </w:r>
      <w:r w:rsidR="126A4F34" w:rsidRPr="00661BC4">
        <w:rPr>
          <w:rFonts w:cs="Times New Roman"/>
          <w:color w:val="000000" w:themeColor="text1"/>
        </w:rPr>
        <w:t>koostab Riigi Infosüsteemi Amet iga kahe aasta järel teenuseosutajate ja domeeninimede registreerimise teenuse osutajate nimekirja. Sisu poolest vastab vaadeldav säte NIS2</w:t>
      </w:r>
      <w:r>
        <w:rPr>
          <w:rFonts w:cs="Times New Roman"/>
          <w:color w:val="000000" w:themeColor="text1"/>
        </w:rPr>
        <w:t>-</w:t>
      </w:r>
      <w:r w:rsidR="126A4F34" w:rsidRPr="00661BC4">
        <w:rPr>
          <w:rFonts w:cs="Times New Roman"/>
          <w:color w:val="000000" w:themeColor="text1"/>
        </w:rPr>
        <w:t xml:space="preserve">direktiivi artikli 3 </w:t>
      </w:r>
      <w:r w:rsidR="47BDB2F1" w:rsidRPr="00661BC4">
        <w:rPr>
          <w:rFonts w:cs="Times New Roman"/>
          <w:color w:val="000000" w:themeColor="text1"/>
        </w:rPr>
        <w:t xml:space="preserve">lõikele 3. </w:t>
      </w:r>
      <w:r w:rsidR="69529E33" w:rsidRPr="00661BC4">
        <w:rPr>
          <w:rFonts w:cs="Times New Roman"/>
          <w:color w:val="000000" w:themeColor="text1"/>
        </w:rPr>
        <w:t xml:space="preserve">Sarnane </w:t>
      </w:r>
      <w:r>
        <w:rPr>
          <w:rFonts w:cs="Times New Roman"/>
          <w:color w:val="000000" w:themeColor="text1"/>
        </w:rPr>
        <w:t>säte</w:t>
      </w:r>
      <w:r w:rsidR="69529E33" w:rsidRPr="00661BC4">
        <w:rPr>
          <w:rFonts w:cs="Times New Roman"/>
          <w:color w:val="000000" w:themeColor="text1"/>
        </w:rPr>
        <w:t xml:space="preserve"> on kehtivas KüTS</w:t>
      </w:r>
      <w:r w:rsidR="00353336">
        <w:rPr>
          <w:rFonts w:cs="Times New Roman"/>
          <w:color w:val="000000" w:themeColor="text1"/>
        </w:rPr>
        <w:t>i</w:t>
      </w:r>
      <w:r w:rsidR="69529E33" w:rsidRPr="00661BC4">
        <w:rPr>
          <w:rFonts w:cs="Times New Roman"/>
          <w:color w:val="000000" w:themeColor="text1"/>
        </w:rPr>
        <w:t xml:space="preserve"> § 3 lõikes 3. </w:t>
      </w:r>
      <w:r w:rsidR="206F68CD" w:rsidRPr="00661BC4">
        <w:rPr>
          <w:rFonts w:cs="Times New Roman"/>
          <w:color w:val="000000" w:themeColor="text1"/>
        </w:rPr>
        <w:t xml:space="preserve">Seega ei ole tegemist </w:t>
      </w:r>
      <w:r w:rsidR="64B7A9C5" w:rsidRPr="00661BC4">
        <w:rPr>
          <w:rFonts w:cs="Times New Roman"/>
          <w:color w:val="000000" w:themeColor="text1"/>
        </w:rPr>
        <w:t>Riigi Infosüsteemi Ametile</w:t>
      </w:r>
      <w:r w:rsidR="206F68CD" w:rsidRPr="00661BC4">
        <w:rPr>
          <w:rFonts w:cs="Times New Roman"/>
          <w:color w:val="000000" w:themeColor="text1"/>
        </w:rPr>
        <w:t xml:space="preserve"> pandava uue ülesandega. </w:t>
      </w:r>
      <w:r>
        <w:rPr>
          <w:rFonts w:cs="Times New Roman"/>
        </w:rPr>
        <w:t>Vt</w:t>
      </w:r>
      <w:r w:rsidR="37ED053C" w:rsidRPr="00661BC4">
        <w:rPr>
          <w:rFonts w:cs="Times New Roman"/>
        </w:rPr>
        <w:t xml:space="preserve"> ka eelnõuga kavandatavat KüTS</w:t>
      </w:r>
      <w:r>
        <w:rPr>
          <w:rFonts w:cs="Times New Roman"/>
        </w:rPr>
        <w:t>i</w:t>
      </w:r>
      <w:r w:rsidR="37ED053C" w:rsidRPr="00661BC4">
        <w:rPr>
          <w:rFonts w:cs="Times New Roman"/>
        </w:rPr>
        <w:t xml:space="preserve"> § 20 lõiget 1</w:t>
      </w:r>
      <w:r w:rsidR="001A612A">
        <w:rPr>
          <w:rFonts w:cs="Times New Roman"/>
        </w:rPr>
        <w:t>.</w:t>
      </w:r>
    </w:p>
    <w:p w14:paraId="32FB81C2" w14:textId="77777777" w:rsidR="001A612A" w:rsidRPr="00661BC4" w:rsidRDefault="001A612A" w:rsidP="00713977">
      <w:pPr>
        <w:rPr>
          <w:rFonts w:cs="Times New Roman"/>
        </w:rPr>
      </w:pPr>
    </w:p>
    <w:p w14:paraId="439D6048" w14:textId="608F95C5" w:rsidR="456FE89B" w:rsidRDefault="007F2A02" w:rsidP="00713977">
      <w:pPr>
        <w:rPr>
          <w:rFonts w:cs="Times New Roman"/>
        </w:rPr>
      </w:pPr>
      <w:r>
        <w:rPr>
          <w:rFonts w:cs="Times New Roman"/>
          <w:b/>
          <w:bCs/>
        </w:rPr>
        <w:t xml:space="preserve">Eelnõukohane </w:t>
      </w:r>
      <w:r w:rsidR="75DFCEF3" w:rsidRPr="00661BC4">
        <w:rPr>
          <w:rFonts w:cs="Times New Roman"/>
          <w:b/>
          <w:bCs/>
        </w:rPr>
        <w:t>KüTS</w:t>
      </w:r>
      <w:r>
        <w:rPr>
          <w:rFonts w:cs="Times New Roman"/>
          <w:b/>
          <w:bCs/>
        </w:rPr>
        <w:t>i</w:t>
      </w:r>
      <w:r w:rsidR="75DFCEF3" w:rsidRPr="00661BC4">
        <w:rPr>
          <w:rFonts w:cs="Times New Roman"/>
          <w:b/>
          <w:bCs/>
        </w:rPr>
        <w:t xml:space="preserve"> § 3</w:t>
      </w:r>
      <w:r w:rsidR="75DFCEF3" w:rsidRPr="00661BC4">
        <w:rPr>
          <w:rFonts w:cs="Times New Roman"/>
          <w:b/>
          <w:bCs/>
          <w:vertAlign w:val="superscript"/>
        </w:rPr>
        <w:t>1</w:t>
      </w:r>
      <w:r w:rsidR="75DFCEF3" w:rsidRPr="00661BC4">
        <w:rPr>
          <w:rFonts w:cs="Times New Roman"/>
          <w:b/>
          <w:bCs/>
        </w:rPr>
        <w:t xml:space="preserve"> lõige 3.</w:t>
      </w:r>
      <w:r w:rsidR="75DFCEF3" w:rsidRPr="00661BC4">
        <w:rPr>
          <w:rFonts w:cs="Times New Roman"/>
        </w:rPr>
        <w:t xml:space="preserve"> Eelneva l</w:t>
      </w:r>
      <w:r w:rsidR="4E8F8CA7" w:rsidRPr="00661BC4">
        <w:rPr>
          <w:rFonts w:cs="Times New Roman"/>
          <w:color w:val="000000" w:themeColor="text1"/>
        </w:rPr>
        <w:t xml:space="preserve">õikega 2 on asjakohane koos vaadelda ka lõiget </w:t>
      </w:r>
      <w:r w:rsidR="6695AC5C" w:rsidRPr="00661BC4">
        <w:rPr>
          <w:rFonts w:cs="Times New Roman"/>
          <w:color w:val="000000" w:themeColor="text1"/>
        </w:rPr>
        <w:t xml:space="preserve">3, mis sätestab, et lõikes 2 nimetatud teave on asutusesiseseks kasutamiseks mõeldud teave avaliku teabe seaduse tähenduses, </w:t>
      </w:r>
      <w:r w:rsidR="380E410E" w:rsidRPr="00661BC4">
        <w:rPr>
          <w:rFonts w:cs="Times New Roman"/>
          <w:color w:val="000000" w:themeColor="text1"/>
        </w:rPr>
        <w:t xml:space="preserve">Kommenteeritav lõige </w:t>
      </w:r>
      <w:r w:rsidR="5F6A230B" w:rsidRPr="00661BC4">
        <w:rPr>
          <w:rFonts w:cs="Times New Roman"/>
          <w:color w:val="000000" w:themeColor="text1"/>
        </w:rPr>
        <w:t xml:space="preserve">aitab tagada teenuseosutajate ja domeeninimede registreerimise teenuse osutajate nimekirja kui tundliku andmekogumi konfidentsiaalsust. </w:t>
      </w:r>
      <w:r w:rsidR="254BF2E7" w:rsidRPr="00661BC4">
        <w:rPr>
          <w:rFonts w:cs="Times New Roman"/>
          <w:color w:val="000000" w:themeColor="text1"/>
        </w:rPr>
        <w:t xml:space="preserve">Näiteks on selle nimekirja hulgas ka kõik hädaolukorra seaduse tähenduses elutähtsa teenuse osutajad ning need üksused kantakse </w:t>
      </w:r>
      <w:r w:rsidR="2DDE14B8" w:rsidRPr="00661BC4">
        <w:rPr>
          <w:rFonts w:cs="Times New Roman"/>
          <w:color w:val="000000" w:themeColor="text1"/>
        </w:rPr>
        <w:t>tsiviiltoetuse registrisse (vt hädaolukorra seaduse § 38 lg 1</w:t>
      </w:r>
      <w:r w:rsidR="2DDE14B8" w:rsidRPr="001A612A">
        <w:rPr>
          <w:rFonts w:cs="Times New Roman"/>
          <w:color w:val="000000" w:themeColor="text1"/>
          <w:vertAlign w:val="superscript"/>
        </w:rPr>
        <w:t>1</w:t>
      </w:r>
      <w:r w:rsidR="2DDE14B8" w:rsidRPr="00661BC4">
        <w:rPr>
          <w:rFonts w:cs="Times New Roman"/>
          <w:color w:val="000000" w:themeColor="text1"/>
        </w:rPr>
        <w:t xml:space="preserve"> lause 1</w:t>
      </w:r>
      <w:r w:rsidR="64CBB472" w:rsidRPr="00661BC4">
        <w:rPr>
          <w:rFonts w:cs="Times New Roman"/>
          <w:color w:val="000000" w:themeColor="text1"/>
        </w:rPr>
        <w:t>)</w:t>
      </w:r>
      <w:r w:rsidR="2DDE14B8" w:rsidRPr="00661BC4">
        <w:rPr>
          <w:rFonts w:cs="Times New Roman"/>
          <w:color w:val="000000" w:themeColor="text1"/>
        </w:rPr>
        <w:t>.</w:t>
      </w:r>
      <w:r w:rsidR="24539EBF" w:rsidRPr="00661BC4">
        <w:rPr>
          <w:rFonts w:cs="Times New Roman"/>
          <w:color w:val="000000" w:themeColor="text1"/>
        </w:rPr>
        <w:t xml:space="preserve"> Riigikaitseseaduse § 82</w:t>
      </w:r>
      <w:r w:rsidR="24539EBF" w:rsidRPr="001A612A">
        <w:rPr>
          <w:rFonts w:cs="Times New Roman"/>
          <w:color w:val="000000" w:themeColor="text1"/>
          <w:vertAlign w:val="superscript"/>
        </w:rPr>
        <w:t>14</w:t>
      </w:r>
      <w:r w:rsidR="24539EBF" w:rsidRPr="00661BC4">
        <w:rPr>
          <w:rFonts w:cs="Times New Roman"/>
          <w:color w:val="000000" w:themeColor="text1"/>
        </w:rPr>
        <w:t xml:space="preserve"> lõike 1 kohaselt on tsiviiltoetuse register</w:t>
      </w:r>
      <w:r w:rsidR="00A87177">
        <w:rPr>
          <w:rFonts w:cs="Times New Roman"/>
          <w:color w:val="000000" w:themeColor="text1"/>
        </w:rPr>
        <w:t xml:space="preserve"> „</w:t>
      </w:r>
      <w:r w:rsidR="24539EBF" w:rsidRPr="00B03A8B">
        <w:rPr>
          <w:rFonts w:cs="Times New Roman"/>
          <w:color w:val="000000" w:themeColor="text1"/>
        </w:rPr>
        <w:t xml:space="preserve">andmekogu, milles peetakse arvestust riigikaitseks, vastuvõtva riigi toetuse osutamiseks, tsiviil-sõjaliseks koostööks, </w:t>
      </w:r>
      <w:r w:rsidR="24539EBF" w:rsidRPr="00B03A8B">
        <w:rPr>
          <w:rFonts w:cs="Times New Roman"/>
          <w:color w:val="000000" w:themeColor="text1"/>
        </w:rPr>
        <w:lastRenderedPageBreak/>
        <w:t>kõrgendatud kaitsevalmiduse, hädaolukorra, sõjaseisukorra ja muude sündmuste lahendamiseks vajalike vahendite ja nende kasutamiseks vajalike andmete, elutähtsa teenuse osutajate, riigikaitselisi ameti- ja töökohti omavate tööandjate, asja sundkasutusse võtmise ning asja sundvõõrandamise üle</w:t>
      </w:r>
      <w:r w:rsidR="00A87177" w:rsidRPr="00B03A8B">
        <w:rPr>
          <w:rFonts w:cs="Times New Roman"/>
          <w:color w:val="000000" w:themeColor="text1"/>
        </w:rPr>
        <w:t>“</w:t>
      </w:r>
      <w:r w:rsidR="24539EBF" w:rsidRPr="00661BC4">
        <w:rPr>
          <w:rFonts w:cs="Times New Roman"/>
          <w:color w:val="000000" w:themeColor="text1"/>
        </w:rPr>
        <w:t xml:space="preserve">. </w:t>
      </w:r>
      <w:r w:rsidR="504F326D" w:rsidRPr="00661BC4">
        <w:rPr>
          <w:rFonts w:cs="Times New Roman"/>
          <w:color w:val="000000" w:themeColor="text1"/>
        </w:rPr>
        <w:t xml:space="preserve">Arvestades tsiviiltoetuse registri pidamise eesmärki, on selles sisalduvate andmete kogum vähemalt asutusesiseseks kasutamiseks mõeldud </w:t>
      </w:r>
      <w:r w:rsidR="3ADD4609" w:rsidRPr="00661BC4">
        <w:rPr>
          <w:rFonts w:cs="Times New Roman"/>
          <w:color w:val="000000" w:themeColor="text1"/>
        </w:rPr>
        <w:t>teave (vt näiteks avaliku teabe seaduse § 35 lg 1 p 3</w:t>
      </w:r>
      <w:r w:rsidR="3ADD4609" w:rsidRPr="001A612A">
        <w:rPr>
          <w:rFonts w:cs="Times New Roman"/>
          <w:color w:val="000000" w:themeColor="text1"/>
          <w:vertAlign w:val="superscript"/>
        </w:rPr>
        <w:t>1</w:t>
      </w:r>
      <w:r w:rsidR="3ADD4609" w:rsidRPr="00661BC4">
        <w:rPr>
          <w:rFonts w:cs="Times New Roman"/>
          <w:color w:val="000000" w:themeColor="text1"/>
        </w:rPr>
        <w:t xml:space="preserve">, </w:t>
      </w:r>
      <w:r w:rsidR="5E987FBB" w:rsidRPr="00661BC4">
        <w:rPr>
          <w:rFonts w:cs="Times New Roman"/>
          <w:color w:val="000000" w:themeColor="text1"/>
        </w:rPr>
        <w:t>5, 6, 6</w:t>
      </w:r>
      <w:r w:rsidR="5E987FBB" w:rsidRPr="001A612A">
        <w:rPr>
          <w:rFonts w:cs="Times New Roman"/>
          <w:color w:val="000000" w:themeColor="text1"/>
          <w:vertAlign w:val="superscript"/>
        </w:rPr>
        <w:t>2</w:t>
      </w:r>
      <w:r w:rsidR="403ECA8C" w:rsidRPr="00661BC4">
        <w:rPr>
          <w:rFonts w:cs="Times New Roman"/>
          <w:color w:val="000000" w:themeColor="text1"/>
        </w:rPr>
        <w:t xml:space="preserve"> </w:t>
      </w:r>
      <w:r w:rsidR="0974C149" w:rsidRPr="00661BC4">
        <w:rPr>
          <w:rFonts w:cs="Times New Roman"/>
          <w:color w:val="000000" w:themeColor="text1"/>
        </w:rPr>
        <w:t>või</w:t>
      </w:r>
      <w:r w:rsidR="403ECA8C" w:rsidRPr="00661BC4">
        <w:rPr>
          <w:rFonts w:cs="Times New Roman"/>
          <w:color w:val="000000" w:themeColor="text1"/>
        </w:rPr>
        <w:t xml:space="preserve"> 18</w:t>
      </w:r>
      <w:r w:rsidR="403ECA8C" w:rsidRPr="001A612A">
        <w:rPr>
          <w:rFonts w:cs="Times New Roman"/>
          <w:color w:val="000000" w:themeColor="text1"/>
          <w:vertAlign w:val="superscript"/>
        </w:rPr>
        <w:t>1</w:t>
      </w:r>
      <w:r w:rsidR="3ADD4609" w:rsidRPr="00661BC4">
        <w:rPr>
          <w:rFonts w:cs="Times New Roman"/>
          <w:color w:val="000000" w:themeColor="text1"/>
        </w:rPr>
        <w:t>)</w:t>
      </w:r>
      <w:r w:rsidR="504F326D" w:rsidRPr="00661BC4">
        <w:rPr>
          <w:rFonts w:cs="Times New Roman"/>
          <w:color w:val="000000" w:themeColor="text1"/>
        </w:rPr>
        <w:t>.</w:t>
      </w:r>
      <w:r w:rsidR="54081E35" w:rsidRPr="00661BC4">
        <w:rPr>
          <w:rFonts w:cs="Times New Roman"/>
          <w:color w:val="000000" w:themeColor="text1"/>
        </w:rPr>
        <w:t xml:space="preserve"> Selle</w:t>
      </w:r>
      <w:r w:rsidR="00E71FA7">
        <w:rPr>
          <w:rFonts w:cs="Times New Roman"/>
          <w:color w:val="000000" w:themeColor="text1"/>
        </w:rPr>
        <w:t>le</w:t>
      </w:r>
      <w:r w:rsidR="54081E35" w:rsidRPr="00661BC4">
        <w:rPr>
          <w:rFonts w:cs="Times New Roman"/>
          <w:color w:val="000000" w:themeColor="text1"/>
        </w:rPr>
        <w:t xml:space="preserve"> vi</w:t>
      </w:r>
      <w:r w:rsidR="00E71FA7">
        <w:rPr>
          <w:rFonts w:cs="Times New Roman"/>
          <w:color w:val="000000" w:themeColor="text1"/>
        </w:rPr>
        <w:t>it</w:t>
      </w:r>
      <w:r w:rsidR="54081E35" w:rsidRPr="00661BC4">
        <w:rPr>
          <w:rFonts w:cs="Times New Roman"/>
          <w:color w:val="000000" w:themeColor="text1"/>
        </w:rPr>
        <w:t>ab ka tsiviiltoetuse registri põhimääruse</w:t>
      </w:r>
      <w:r w:rsidR="456FE89B" w:rsidRPr="00661BC4">
        <w:rPr>
          <w:rStyle w:val="Allmrkuseviide"/>
          <w:rFonts w:cs="Times New Roman"/>
          <w:color w:val="000000" w:themeColor="text1"/>
        </w:rPr>
        <w:footnoteReference w:id="64"/>
      </w:r>
      <w:r w:rsidR="54081E35" w:rsidRPr="00661BC4">
        <w:rPr>
          <w:rFonts w:cs="Times New Roman"/>
          <w:color w:val="000000" w:themeColor="text1"/>
        </w:rPr>
        <w:t xml:space="preserve"> § 34 l</w:t>
      </w:r>
      <w:r w:rsidR="00E71FA7">
        <w:rPr>
          <w:rFonts w:cs="Times New Roman"/>
          <w:color w:val="000000" w:themeColor="text1"/>
        </w:rPr>
        <w:t>õige</w:t>
      </w:r>
      <w:r w:rsidR="54081E35" w:rsidRPr="00661BC4">
        <w:rPr>
          <w:rFonts w:cs="Times New Roman"/>
          <w:color w:val="000000" w:themeColor="text1"/>
        </w:rPr>
        <w:t xml:space="preserve"> 1, mis sätestab, et </w:t>
      </w:r>
      <w:r w:rsidR="002D3778">
        <w:rPr>
          <w:rFonts w:cs="Times New Roman"/>
          <w:color w:val="000000" w:themeColor="text1"/>
        </w:rPr>
        <w:t>„</w:t>
      </w:r>
      <w:r w:rsidR="54081E35" w:rsidRPr="00B03A8B">
        <w:rPr>
          <w:rFonts w:cs="Times New Roman"/>
          <w:color w:val="000000" w:themeColor="text1"/>
        </w:rPr>
        <w:t>Register on piiratud juurdepääsuga ja registriandmed on ette nähtud ainult ametialaseks kasutamiseks</w:t>
      </w:r>
      <w:r w:rsidR="002D3778" w:rsidRPr="00B03A8B">
        <w:rPr>
          <w:rFonts w:cs="Times New Roman"/>
          <w:color w:val="000000" w:themeColor="text1"/>
        </w:rPr>
        <w:t>“</w:t>
      </w:r>
      <w:r w:rsidR="54081E35" w:rsidRPr="00661BC4">
        <w:rPr>
          <w:rFonts w:cs="Times New Roman"/>
          <w:color w:val="000000" w:themeColor="text1"/>
        </w:rPr>
        <w:t>.</w:t>
      </w:r>
      <w:r w:rsidR="6AF278D9" w:rsidRPr="00661BC4">
        <w:rPr>
          <w:rFonts w:cs="Times New Roman"/>
          <w:color w:val="000000" w:themeColor="text1"/>
        </w:rPr>
        <w:t xml:space="preserve"> Seega ei peaks </w:t>
      </w:r>
      <w:r w:rsidR="00E71FA7" w:rsidRPr="00661BC4">
        <w:rPr>
          <w:rFonts w:cs="Times New Roman"/>
          <w:color w:val="000000" w:themeColor="text1"/>
        </w:rPr>
        <w:t>teadmisvajaduseta isik</w:t>
      </w:r>
      <w:r w:rsidR="6AF278D9" w:rsidRPr="00661BC4">
        <w:rPr>
          <w:rFonts w:cs="Times New Roman"/>
          <w:color w:val="000000" w:themeColor="text1"/>
        </w:rPr>
        <w:t xml:space="preserve"> mõnel muul moel (sh </w:t>
      </w:r>
      <w:r w:rsidR="00E71FA7">
        <w:rPr>
          <w:rFonts w:cs="Times New Roman"/>
          <w:color w:val="000000" w:themeColor="text1"/>
        </w:rPr>
        <w:t>kõnealuses</w:t>
      </w:r>
      <w:r w:rsidR="00E71FA7" w:rsidRPr="00661BC4">
        <w:rPr>
          <w:rFonts w:cs="Times New Roman"/>
          <w:color w:val="000000" w:themeColor="text1"/>
        </w:rPr>
        <w:t xml:space="preserve"> </w:t>
      </w:r>
      <w:r w:rsidR="6AF278D9" w:rsidRPr="00661BC4">
        <w:rPr>
          <w:rFonts w:cs="Times New Roman"/>
          <w:color w:val="000000" w:themeColor="text1"/>
        </w:rPr>
        <w:t xml:space="preserve">paragrahvis ette nähtud nimekirja kasutades) </w:t>
      </w:r>
      <w:r w:rsidR="7869D45B" w:rsidRPr="00661BC4">
        <w:rPr>
          <w:rFonts w:cs="Times New Roman"/>
          <w:color w:val="000000" w:themeColor="text1"/>
        </w:rPr>
        <w:t xml:space="preserve">teada saama teavet, mis on kantud tsiviiltoetuse registrisse. </w:t>
      </w:r>
      <w:r w:rsidR="6D4E4041" w:rsidRPr="00661BC4">
        <w:rPr>
          <w:rFonts w:cs="Times New Roman"/>
          <w:color w:val="000000" w:themeColor="text1"/>
        </w:rPr>
        <w:t xml:space="preserve">Samas ei ole </w:t>
      </w:r>
      <w:r w:rsidR="00E71FA7">
        <w:rPr>
          <w:rFonts w:cs="Times New Roman"/>
          <w:color w:val="000000" w:themeColor="text1"/>
        </w:rPr>
        <w:t>kõnealuse</w:t>
      </w:r>
      <w:r w:rsidR="00E71FA7" w:rsidRPr="00661BC4">
        <w:rPr>
          <w:rFonts w:cs="Times New Roman"/>
          <w:color w:val="000000" w:themeColor="text1"/>
        </w:rPr>
        <w:t>s</w:t>
      </w:r>
      <w:r w:rsidR="6D4E4041" w:rsidRPr="00661BC4">
        <w:rPr>
          <w:rFonts w:cs="Times New Roman"/>
          <w:color w:val="000000" w:themeColor="text1"/>
        </w:rPr>
        <w:t xml:space="preserve"> paragrahvis ette nähtud nimekirja kaitsmiseks muud sobivamat juurdepääsupiirangu alust. </w:t>
      </w:r>
      <w:r w:rsidR="7869D45B" w:rsidRPr="00661BC4">
        <w:rPr>
          <w:rFonts w:cs="Times New Roman"/>
          <w:color w:val="000000" w:themeColor="text1"/>
        </w:rPr>
        <w:t xml:space="preserve">Seetõttu on </w:t>
      </w:r>
      <w:r w:rsidR="44E46B2D" w:rsidRPr="00661BC4">
        <w:rPr>
          <w:rFonts w:cs="Times New Roman"/>
          <w:color w:val="000000" w:themeColor="text1"/>
        </w:rPr>
        <w:t>selle</w:t>
      </w:r>
      <w:r w:rsidR="1C9AA8FB" w:rsidRPr="00661BC4">
        <w:rPr>
          <w:rFonts w:cs="Times New Roman"/>
          <w:color w:val="000000" w:themeColor="text1"/>
        </w:rPr>
        <w:t xml:space="preserve"> nimekirja käsitamine </w:t>
      </w:r>
      <w:r w:rsidR="632F8F93" w:rsidRPr="00661BC4">
        <w:rPr>
          <w:rFonts w:cs="Times New Roman"/>
          <w:color w:val="000000" w:themeColor="text1"/>
        </w:rPr>
        <w:t xml:space="preserve">asutusesiseseks kasutamiseks mõeldud teabena vajalik, et kaitsta selles nimekirjas </w:t>
      </w:r>
      <w:r w:rsidR="435AAE96" w:rsidRPr="00661BC4">
        <w:rPr>
          <w:rFonts w:cs="Times New Roman"/>
          <w:color w:val="000000" w:themeColor="text1"/>
        </w:rPr>
        <w:t xml:space="preserve">olevat koondteavet ning </w:t>
      </w:r>
      <w:r w:rsidR="3B09C145" w:rsidRPr="00661BC4">
        <w:rPr>
          <w:rFonts w:cs="Times New Roman"/>
          <w:color w:val="000000" w:themeColor="text1"/>
        </w:rPr>
        <w:t xml:space="preserve">seeläbi ka </w:t>
      </w:r>
      <w:r w:rsidR="435AAE96" w:rsidRPr="00661BC4">
        <w:rPr>
          <w:rFonts w:cs="Times New Roman"/>
          <w:color w:val="000000" w:themeColor="text1"/>
        </w:rPr>
        <w:t xml:space="preserve">selles nimekirjas </w:t>
      </w:r>
      <w:r w:rsidR="632F8F93" w:rsidRPr="00661BC4">
        <w:rPr>
          <w:rFonts w:cs="Times New Roman"/>
          <w:color w:val="000000" w:themeColor="text1"/>
        </w:rPr>
        <w:t xml:space="preserve">olevaid </w:t>
      </w:r>
      <w:r w:rsidR="66EB1406" w:rsidRPr="00661BC4">
        <w:rPr>
          <w:rFonts w:cs="Times New Roman"/>
          <w:color w:val="000000" w:themeColor="text1"/>
        </w:rPr>
        <w:t>üksusi</w:t>
      </w:r>
      <w:r w:rsidR="19BC435C" w:rsidRPr="00661BC4">
        <w:rPr>
          <w:rFonts w:cs="Times New Roman"/>
          <w:color w:val="000000" w:themeColor="text1"/>
        </w:rPr>
        <w:t>. N</w:t>
      </w:r>
      <w:r w:rsidR="5AD783E7" w:rsidRPr="00661BC4">
        <w:rPr>
          <w:rFonts w:cs="Times New Roman"/>
          <w:color w:val="000000" w:themeColor="text1"/>
        </w:rPr>
        <w:t xml:space="preserve">äiteks selleks, et </w:t>
      </w:r>
      <w:r w:rsidR="66EB1406" w:rsidRPr="00661BC4">
        <w:rPr>
          <w:rFonts w:cs="Times New Roman"/>
          <w:color w:val="000000" w:themeColor="text1"/>
        </w:rPr>
        <w:t>pahatahtlik</w:t>
      </w:r>
      <w:r w:rsidR="1AE6B38B" w:rsidRPr="00661BC4">
        <w:rPr>
          <w:rFonts w:cs="Times New Roman"/>
          <w:color w:val="000000" w:themeColor="text1"/>
        </w:rPr>
        <w:t>el</w:t>
      </w:r>
      <w:r w:rsidR="66EB1406" w:rsidRPr="00661BC4">
        <w:rPr>
          <w:rFonts w:cs="Times New Roman"/>
          <w:color w:val="000000" w:themeColor="text1"/>
        </w:rPr>
        <w:t xml:space="preserve"> </w:t>
      </w:r>
      <w:r w:rsidR="00E71FA7">
        <w:rPr>
          <w:rFonts w:cs="Times New Roman"/>
          <w:color w:val="000000" w:themeColor="text1"/>
        </w:rPr>
        <w:t>isiku</w:t>
      </w:r>
      <w:r w:rsidR="00E71FA7" w:rsidRPr="00661BC4">
        <w:rPr>
          <w:rFonts w:cs="Times New Roman"/>
          <w:color w:val="000000" w:themeColor="text1"/>
        </w:rPr>
        <w:t xml:space="preserve">tel </w:t>
      </w:r>
      <w:r w:rsidR="63EF9C2A" w:rsidRPr="00661BC4">
        <w:rPr>
          <w:rFonts w:cs="Times New Roman"/>
          <w:color w:val="000000" w:themeColor="text1"/>
        </w:rPr>
        <w:t>oleks keerukam</w:t>
      </w:r>
      <w:r w:rsidR="39E19EBC" w:rsidRPr="00661BC4">
        <w:rPr>
          <w:rFonts w:cs="Times New Roman"/>
          <w:color w:val="000000" w:themeColor="text1"/>
        </w:rPr>
        <w:t xml:space="preserve"> mõjutada ühiskonna toimimise seisukohast</w:t>
      </w:r>
      <w:r w:rsidR="534003A1" w:rsidRPr="00661BC4">
        <w:rPr>
          <w:rFonts w:cs="Times New Roman"/>
          <w:color w:val="000000" w:themeColor="text1"/>
        </w:rPr>
        <w:t xml:space="preserve"> vajalike üksuste</w:t>
      </w:r>
      <w:r w:rsidR="39E19EBC" w:rsidRPr="00661BC4">
        <w:rPr>
          <w:rFonts w:cs="Times New Roman"/>
          <w:color w:val="000000" w:themeColor="text1"/>
        </w:rPr>
        <w:t xml:space="preserve"> </w:t>
      </w:r>
      <w:r w:rsidR="3F77AC20" w:rsidRPr="00661BC4">
        <w:rPr>
          <w:rFonts w:cs="Times New Roman"/>
          <w:color w:val="000000" w:themeColor="text1"/>
        </w:rPr>
        <w:t>kasutatavaid võrgu- ja infosüsteeme</w:t>
      </w:r>
      <w:r w:rsidR="6B4DABEA" w:rsidRPr="00661BC4">
        <w:rPr>
          <w:rFonts w:cs="Times New Roman"/>
          <w:color w:val="000000" w:themeColor="text1"/>
        </w:rPr>
        <w:t xml:space="preserve"> ning seeläbi teenuseid, mis neid süsteeme kasutavad. See omakorda aitab tagada laiapindse riigikaitse eesmärke,</w:t>
      </w:r>
      <w:r w:rsidR="456FE89B" w:rsidRPr="00661BC4">
        <w:rPr>
          <w:rStyle w:val="Allmrkuseviide"/>
          <w:rFonts w:cs="Times New Roman"/>
          <w:color w:val="000000" w:themeColor="text1"/>
        </w:rPr>
        <w:footnoteReference w:id="65"/>
      </w:r>
      <w:r w:rsidR="6B4DABEA" w:rsidRPr="00661BC4">
        <w:rPr>
          <w:rFonts w:cs="Times New Roman"/>
          <w:color w:val="000000" w:themeColor="text1"/>
        </w:rPr>
        <w:t xml:space="preserve"> sealhulgas ühiskonna toimimist.</w:t>
      </w:r>
      <w:r w:rsidR="63EF9C2A" w:rsidRPr="00661BC4">
        <w:rPr>
          <w:rFonts w:cs="Times New Roman"/>
          <w:color w:val="000000" w:themeColor="text1"/>
        </w:rPr>
        <w:t xml:space="preserve"> </w:t>
      </w:r>
      <w:r w:rsidR="2BD188FB" w:rsidRPr="00661BC4">
        <w:rPr>
          <w:rFonts w:cs="Times New Roman"/>
        </w:rPr>
        <w:t>Kommenteeritava lausega tekitatav</w:t>
      </w:r>
      <w:r w:rsidR="008A00AB">
        <w:rPr>
          <w:rFonts w:cs="Times New Roman"/>
        </w:rPr>
        <w:t>a</w:t>
      </w:r>
      <w:r w:rsidR="2BD188FB" w:rsidRPr="00661BC4">
        <w:rPr>
          <w:rFonts w:cs="Times New Roman"/>
        </w:rPr>
        <w:t xml:space="preserve"> juurdepääsupiirangu alus</w:t>
      </w:r>
      <w:r w:rsidR="32BF902B" w:rsidRPr="00661BC4">
        <w:rPr>
          <w:rFonts w:cs="Times New Roman"/>
        </w:rPr>
        <w:t>e kehtestamine</w:t>
      </w:r>
      <w:r w:rsidR="2BD188FB" w:rsidRPr="00661BC4">
        <w:rPr>
          <w:rFonts w:cs="Times New Roman"/>
        </w:rPr>
        <w:t xml:space="preserve"> lähtub</w:t>
      </w:r>
      <w:r w:rsidR="7BEDCEEF" w:rsidRPr="00661BC4">
        <w:rPr>
          <w:rFonts w:cs="Times New Roman"/>
        </w:rPr>
        <w:t xml:space="preserve"> seetõttu ka</w:t>
      </w:r>
      <w:r w:rsidR="2BD188FB" w:rsidRPr="00661BC4">
        <w:rPr>
          <w:rFonts w:cs="Times New Roman"/>
        </w:rPr>
        <w:t xml:space="preserve"> ametlikele dokumentidele juurdepääsu Euroopa Nõukogu konventsiooni</w:t>
      </w:r>
      <w:r w:rsidR="456FE89B" w:rsidRPr="00661BC4">
        <w:rPr>
          <w:rStyle w:val="Allmrkuseviide"/>
          <w:rFonts w:cs="Times New Roman"/>
        </w:rPr>
        <w:footnoteReference w:id="66"/>
      </w:r>
      <w:r w:rsidR="2BD188FB" w:rsidRPr="00661BC4">
        <w:rPr>
          <w:rFonts w:cs="Times New Roman"/>
        </w:rPr>
        <w:t xml:space="preserve"> artikli 3 l</w:t>
      </w:r>
      <w:r w:rsidR="008A00AB">
        <w:rPr>
          <w:rFonts w:cs="Times New Roman"/>
        </w:rPr>
        <w:t>õike</w:t>
      </w:r>
      <w:r w:rsidR="2BD188FB" w:rsidRPr="00661BC4">
        <w:rPr>
          <w:rFonts w:cs="Times New Roman"/>
        </w:rPr>
        <w:t xml:space="preserve"> 1 esimes</w:t>
      </w:r>
      <w:r w:rsidR="3813A9E5" w:rsidRPr="00661BC4">
        <w:rPr>
          <w:rFonts w:cs="Times New Roman"/>
        </w:rPr>
        <w:t>e</w:t>
      </w:r>
      <w:r w:rsidR="2BD188FB" w:rsidRPr="00661BC4">
        <w:rPr>
          <w:rFonts w:cs="Times New Roman"/>
        </w:rPr>
        <w:t xml:space="preserve"> lõigu punktides </w:t>
      </w:r>
      <w:r w:rsidR="75A3F2FD" w:rsidRPr="00661BC4">
        <w:rPr>
          <w:rFonts w:cs="Times New Roman"/>
        </w:rPr>
        <w:t>a</w:t>
      </w:r>
      <w:r w:rsidR="2BD188FB" w:rsidRPr="00661BC4">
        <w:rPr>
          <w:rFonts w:cs="Times New Roman"/>
        </w:rPr>
        <w:t xml:space="preserve"> (</w:t>
      </w:r>
      <w:r w:rsidR="00434D25" w:rsidRPr="00096174">
        <w:rPr>
          <w:rFonts w:cs="Times New Roman"/>
        </w:rPr>
        <w:t>„</w:t>
      </w:r>
      <w:r w:rsidR="6EBF9FF4" w:rsidRPr="00096174">
        <w:rPr>
          <w:rFonts w:cs="Times New Roman"/>
        </w:rPr>
        <w:t>tagada riigi julgeolek ja riigikaitse ning kaitsta rahvusvahelisi suhteid</w:t>
      </w:r>
      <w:r w:rsidR="00434D25" w:rsidRPr="00096174">
        <w:rPr>
          <w:rFonts w:cs="Times New Roman"/>
        </w:rPr>
        <w:t>“</w:t>
      </w:r>
      <w:r w:rsidR="2BD188FB" w:rsidRPr="00661BC4">
        <w:rPr>
          <w:rFonts w:cs="Times New Roman"/>
        </w:rPr>
        <w:t xml:space="preserve">) ja </w:t>
      </w:r>
      <w:r w:rsidR="18166256" w:rsidRPr="00661BC4">
        <w:rPr>
          <w:rFonts w:cs="Times New Roman"/>
        </w:rPr>
        <w:t>b</w:t>
      </w:r>
      <w:r w:rsidR="2BD188FB" w:rsidRPr="00661BC4">
        <w:rPr>
          <w:rFonts w:cs="Times New Roman"/>
        </w:rPr>
        <w:t xml:space="preserve"> (</w:t>
      </w:r>
      <w:r w:rsidR="00434D25">
        <w:rPr>
          <w:rFonts w:cs="Times New Roman"/>
        </w:rPr>
        <w:t>„</w:t>
      </w:r>
      <w:r w:rsidR="1334FA61" w:rsidRPr="00096174">
        <w:rPr>
          <w:rFonts w:cs="Times New Roman"/>
        </w:rPr>
        <w:t>tagada avalik julgeole</w:t>
      </w:r>
      <w:r w:rsidR="1334FA61" w:rsidRPr="00661BC4">
        <w:rPr>
          <w:rFonts w:cs="Times New Roman"/>
        </w:rPr>
        <w:t>k</w:t>
      </w:r>
      <w:r w:rsidR="00434D25">
        <w:rPr>
          <w:rFonts w:cs="Times New Roman"/>
        </w:rPr>
        <w:t>“</w:t>
      </w:r>
      <w:r w:rsidR="2BD188FB" w:rsidRPr="00661BC4">
        <w:rPr>
          <w:rFonts w:cs="Times New Roman"/>
        </w:rPr>
        <w:t>) sätestatud võimalus</w:t>
      </w:r>
      <w:r w:rsidR="60F99D25" w:rsidRPr="00661BC4">
        <w:rPr>
          <w:rFonts w:cs="Times New Roman"/>
        </w:rPr>
        <w:t>t</w:t>
      </w:r>
      <w:r w:rsidR="2BD188FB" w:rsidRPr="00661BC4">
        <w:rPr>
          <w:rFonts w:cs="Times New Roman"/>
        </w:rPr>
        <w:t>est piirata juurdepääsu ametlikele dokumentidele.</w:t>
      </w:r>
      <w:r w:rsidR="269B5603" w:rsidRPr="00661BC4">
        <w:rPr>
          <w:rFonts w:cs="Times New Roman"/>
        </w:rPr>
        <w:t xml:space="preserve"> </w:t>
      </w:r>
    </w:p>
    <w:p w14:paraId="7871CCF0" w14:textId="77777777" w:rsidR="001A612A" w:rsidRDefault="001A612A" w:rsidP="00713977">
      <w:pPr>
        <w:rPr>
          <w:rFonts w:cs="Times New Roman"/>
        </w:rPr>
      </w:pPr>
    </w:p>
    <w:p w14:paraId="523C4D4E" w14:textId="3B0993E6" w:rsidR="58150263" w:rsidRDefault="008A00AB" w:rsidP="00713977">
      <w:pPr>
        <w:rPr>
          <w:rFonts w:cs="Times New Roman"/>
          <w:color w:val="000000" w:themeColor="text1"/>
          <w:szCs w:val="24"/>
        </w:rPr>
      </w:pPr>
      <w:r>
        <w:rPr>
          <w:rFonts w:cs="Times New Roman"/>
          <w:b/>
          <w:bCs/>
          <w:color w:val="000000" w:themeColor="text1"/>
          <w:szCs w:val="24"/>
        </w:rPr>
        <w:t xml:space="preserve">Eelnõukohase </w:t>
      </w:r>
      <w:r w:rsidR="58150263" w:rsidRPr="00434D25">
        <w:rPr>
          <w:rFonts w:cs="Times New Roman"/>
          <w:b/>
          <w:bCs/>
          <w:color w:val="000000" w:themeColor="text1"/>
          <w:szCs w:val="24"/>
        </w:rPr>
        <w:t>KüTS</w:t>
      </w:r>
      <w:r>
        <w:rPr>
          <w:rFonts w:cs="Times New Roman"/>
          <w:b/>
          <w:bCs/>
          <w:color w:val="000000" w:themeColor="text1"/>
          <w:szCs w:val="24"/>
        </w:rPr>
        <w:t>i</w:t>
      </w:r>
      <w:r w:rsidR="58150263" w:rsidRPr="00434D25">
        <w:rPr>
          <w:rFonts w:cs="Times New Roman"/>
          <w:b/>
          <w:bCs/>
          <w:color w:val="000000" w:themeColor="text1"/>
          <w:szCs w:val="24"/>
        </w:rPr>
        <w:t xml:space="preserve"> § 3</w:t>
      </w:r>
      <w:r w:rsidR="2E036517" w:rsidRPr="00434D25">
        <w:rPr>
          <w:rFonts w:cs="Times New Roman"/>
          <w:b/>
          <w:bCs/>
          <w:color w:val="000000" w:themeColor="text1"/>
          <w:szCs w:val="24"/>
          <w:vertAlign w:val="superscript"/>
        </w:rPr>
        <w:t>1</w:t>
      </w:r>
      <w:r w:rsidR="58150263" w:rsidRPr="00434D25">
        <w:rPr>
          <w:rFonts w:cs="Times New Roman"/>
          <w:b/>
          <w:bCs/>
          <w:color w:val="000000" w:themeColor="text1"/>
          <w:szCs w:val="24"/>
        </w:rPr>
        <w:t xml:space="preserve"> lõike</w:t>
      </w:r>
      <w:r w:rsidR="503EA5D4" w:rsidRPr="00434D25">
        <w:rPr>
          <w:rFonts w:cs="Times New Roman"/>
          <w:b/>
          <w:bCs/>
          <w:color w:val="000000" w:themeColor="text1"/>
          <w:szCs w:val="24"/>
        </w:rPr>
        <w:t>ga 4</w:t>
      </w:r>
      <w:r w:rsidR="503EA5D4" w:rsidRPr="00661BC4">
        <w:rPr>
          <w:rFonts w:cs="Times New Roman"/>
          <w:color w:val="000000" w:themeColor="text1"/>
          <w:szCs w:val="24"/>
        </w:rPr>
        <w:t xml:space="preserve"> </w:t>
      </w:r>
      <w:r>
        <w:rPr>
          <w:rFonts w:cs="Times New Roman"/>
          <w:color w:val="000000" w:themeColor="text1"/>
          <w:szCs w:val="24"/>
        </w:rPr>
        <w:t xml:space="preserve">on kavas üle </w:t>
      </w:r>
      <w:r w:rsidR="503EA5D4" w:rsidRPr="00661BC4">
        <w:rPr>
          <w:rFonts w:cs="Times New Roman"/>
          <w:color w:val="000000" w:themeColor="text1"/>
          <w:szCs w:val="24"/>
        </w:rPr>
        <w:t>võ</w:t>
      </w:r>
      <w:r>
        <w:rPr>
          <w:rFonts w:cs="Times New Roman"/>
          <w:color w:val="000000" w:themeColor="text1"/>
          <w:szCs w:val="24"/>
        </w:rPr>
        <w:t>t</w:t>
      </w:r>
      <w:r w:rsidR="503EA5D4" w:rsidRPr="00661BC4">
        <w:rPr>
          <w:rFonts w:cs="Times New Roman"/>
          <w:color w:val="000000" w:themeColor="text1"/>
          <w:szCs w:val="24"/>
        </w:rPr>
        <w:t>ta NIS2</w:t>
      </w:r>
      <w:r>
        <w:rPr>
          <w:rFonts w:cs="Times New Roman"/>
          <w:color w:val="000000" w:themeColor="text1"/>
          <w:szCs w:val="24"/>
        </w:rPr>
        <w:t>-</w:t>
      </w:r>
      <w:r w:rsidR="503EA5D4" w:rsidRPr="00661BC4">
        <w:rPr>
          <w:rFonts w:cs="Times New Roman"/>
          <w:color w:val="000000" w:themeColor="text1"/>
          <w:szCs w:val="24"/>
        </w:rPr>
        <w:t>direktiivi artikli 3 lõike 4 teine lõik</w:t>
      </w:r>
      <w:r>
        <w:rPr>
          <w:rFonts w:cs="Times New Roman"/>
          <w:color w:val="000000" w:themeColor="text1"/>
          <w:szCs w:val="24"/>
        </w:rPr>
        <w:t>, st</w:t>
      </w:r>
      <w:r w:rsidR="038D7E33" w:rsidRPr="00661BC4">
        <w:rPr>
          <w:rFonts w:cs="Times New Roman"/>
          <w:color w:val="000000" w:themeColor="text1"/>
          <w:szCs w:val="24"/>
        </w:rPr>
        <w:t xml:space="preserve"> sätestatakse </w:t>
      </w:r>
      <w:r>
        <w:rPr>
          <w:rFonts w:cs="Times New Roman"/>
          <w:color w:val="000000" w:themeColor="text1"/>
          <w:szCs w:val="24"/>
        </w:rPr>
        <w:t>kohustus teavitada viivitamata</w:t>
      </w:r>
      <w:r w:rsidRPr="008A00AB">
        <w:rPr>
          <w:rFonts w:cs="Times New Roman"/>
          <w:color w:val="000000" w:themeColor="text1"/>
          <w:szCs w:val="24"/>
        </w:rPr>
        <w:t xml:space="preserve"> </w:t>
      </w:r>
      <w:r w:rsidRPr="00661BC4">
        <w:rPr>
          <w:rFonts w:cs="Times New Roman"/>
          <w:color w:val="000000" w:themeColor="text1"/>
          <w:szCs w:val="24"/>
        </w:rPr>
        <w:t>ja igal juhul kahe nädala jooksul alates muudatuse kuupäevast</w:t>
      </w:r>
      <w:r>
        <w:rPr>
          <w:rFonts w:cs="Times New Roman"/>
          <w:color w:val="000000" w:themeColor="text1"/>
          <w:szCs w:val="24"/>
        </w:rPr>
        <w:t xml:space="preserve"> </w:t>
      </w:r>
      <w:r w:rsidR="038D7E33" w:rsidRPr="00661BC4">
        <w:rPr>
          <w:rFonts w:cs="Times New Roman"/>
          <w:color w:val="000000" w:themeColor="text1"/>
          <w:szCs w:val="24"/>
        </w:rPr>
        <w:t>lõike 1 kohaselt esitatud teabe muudatustest.</w:t>
      </w:r>
    </w:p>
    <w:p w14:paraId="2E3BC31C" w14:textId="77777777" w:rsidR="00434D25" w:rsidRPr="00661BC4" w:rsidRDefault="00434D25" w:rsidP="00713977">
      <w:pPr>
        <w:rPr>
          <w:rFonts w:cs="Times New Roman"/>
          <w:color w:val="000000" w:themeColor="text1"/>
          <w:szCs w:val="24"/>
        </w:rPr>
      </w:pPr>
    </w:p>
    <w:p w14:paraId="39B4F5E1" w14:textId="5AD9797D" w:rsidR="74241CF2" w:rsidRPr="00661BC4" w:rsidRDefault="00472B58" w:rsidP="00713977">
      <w:pPr>
        <w:rPr>
          <w:rFonts w:cs="Times New Roman"/>
        </w:rPr>
      </w:pPr>
      <w:r>
        <w:rPr>
          <w:rFonts w:cs="Times New Roman"/>
          <w:b/>
          <w:bCs/>
          <w:color w:val="000000" w:themeColor="text1"/>
          <w:szCs w:val="24"/>
        </w:rPr>
        <w:t xml:space="preserve">Eelnõukohase </w:t>
      </w:r>
      <w:r w:rsidR="74241CF2" w:rsidRPr="00434D25">
        <w:rPr>
          <w:rFonts w:cs="Times New Roman"/>
          <w:b/>
          <w:bCs/>
          <w:color w:val="000000" w:themeColor="text1"/>
          <w:szCs w:val="24"/>
        </w:rPr>
        <w:t>KüTS</w:t>
      </w:r>
      <w:r>
        <w:rPr>
          <w:rFonts w:cs="Times New Roman"/>
          <w:b/>
          <w:bCs/>
          <w:color w:val="000000" w:themeColor="text1"/>
          <w:szCs w:val="24"/>
        </w:rPr>
        <w:t>i</w:t>
      </w:r>
      <w:r w:rsidR="74241CF2" w:rsidRPr="00434D25">
        <w:rPr>
          <w:rFonts w:cs="Times New Roman"/>
          <w:b/>
          <w:bCs/>
          <w:color w:val="000000" w:themeColor="text1"/>
          <w:szCs w:val="24"/>
        </w:rPr>
        <w:t xml:space="preserve"> § 3</w:t>
      </w:r>
      <w:r w:rsidR="74241CF2" w:rsidRPr="00434D25">
        <w:rPr>
          <w:rFonts w:cs="Times New Roman"/>
          <w:b/>
          <w:bCs/>
          <w:color w:val="000000" w:themeColor="text1"/>
          <w:szCs w:val="24"/>
          <w:vertAlign w:val="superscript"/>
        </w:rPr>
        <w:t>1</w:t>
      </w:r>
      <w:r w:rsidR="74241CF2" w:rsidRPr="00434D25">
        <w:rPr>
          <w:rFonts w:cs="Times New Roman"/>
          <w:b/>
          <w:bCs/>
          <w:color w:val="000000" w:themeColor="text1"/>
          <w:szCs w:val="24"/>
        </w:rPr>
        <w:t xml:space="preserve"> lõi</w:t>
      </w:r>
      <w:r w:rsidR="4BFF00C9" w:rsidRPr="00661BC4">
        <w:rPr>
          <w:rFonts w:cs="Times New Roman"/>
          <w:b/>
          <w:bCs/>
          <w:color w:val="000000" w:themeColor="text1"/>
          <w:szCs w:val="24"/>
        </w:rPr>
        <w:t>gete</w:t>
      </w:r>
      <w:r w:rsidR="74241CF2" w:rsidRPr="00434D25">
        <w:rPr>
          <w:rFonts w:cs="Times New Roman"/>
          <w:b/>
          <w:bCs/>
          <w:color w:val="000000" w:themeColor="text1"/>
          <w:szCs w:val="24"/>
        </w:rPr>
        <w:t xml:space="preserve"> </w:t>
      </w:r>
      <w:r w:rsidR="527E4A46" w:rsidRPr="00661BC4">
        <w:rPr>
          <w:rFonts w:cs="Times New Roman"/>
          <w:b/>
          <w:bCs/>
          <w:color w:val="000000" w:themeColor="text1"/>
          <w:szCs w:val="24"/>
        </w:rPr>
        <w:t>5</w:t>
      </w:r>
      <w:r>
        <w:rPr>
          <w:rFonts w:cs="Times New Roman"/>
          <w:b/>
          <w:bCs/>
          <w:color w:val="000000" w:themeColor="text1"/>
          <w:szCs w:val="24"/>
        </w:rPr>
        <w:t>–</w:t>
      </w:r>
      <w:r w:rsidR="1822034B" w:rsidRPr="00661BC4">
        <w:rPr>
          <w:rFonts w:cs="Times New Roman"/>
          <w:b/>
          <w:bCs/>
          <w:color w:val="000000" w:themeColor="text1"/>
          <w:szCs w:val="24"/>
        </w:rPr>
        <w:t>8</w:t>
      </w:r>
      <w:r w:rsidR="74241CF2" w:rsidRPr="00661BC4">
        <w:rPr>
          <w:rFonts w:cs="Times New Roman"/>
          <w:color w:val="000000" w:themeColor="text1"/>
          <w:szCs w:val="24"/>
        </w:rPr>
        <w:t xml:space="preserve"> eesmärk on võtta üle NIS2</w:t>
      </w:r>
      <w:r>
        <w:rPr>
          <w:rFonts w:cs="Times New Roman"/>
          <w:color w:val="000000" w:themeColor="text1"/>
          <w:szCs w:val="24"/>
        </w:rPr>
        <w:t>-</w:t>
      </w:r>
      <w:r w:rsidR="74241CF2" w:rsidRPr="00661BC4">
        <w:rPr>
          <w:rFonts w:cs="Times New Roman"/>
          <w:color w:val="000000" w:themeColor="text1"/>
          <w:szCs w:val="24"/>
        </w:rPr>
        <w:t xml:space="preserve">direktiivi </w:t>
      </w:r>
      <w:r w:rsidR="0D14DE8D" w:rsidRPr="00661BC4">
        <w:rPr>
          <w:rFonts w:cs="Times New Roman"/>
          <w:color w:val="000000" w:themeColor="text1"/>
          <w:szCs w:val="24"/>
        </w:rPr>
        <w:t xml:space="preserve">artikli 3 lõige 5. </w:t>
      </w:r>
      <w:r w:rsidR="0D14DE8D" w:rsidRPr="00661BC4">
        <w:rPr>
          <w:rFonts w:cs="Times New Roman"/>
        </w:rPr>
        <w:t>Siin</w:t>
      </w:r>
      <w:r>
        <w:rPr>
          <w:rFonts w:cs="Times New Roman"/>
        </w:rPr>
        <w:t>kohal</w:t>
      </w:r>
      <w:r w:rsidR="0D14DE8D" w:rsidRPr="00661BC4">
        <w:rPr>
          <w:rFonts w:cs="Times New Roman"/>
        </w:rPr>
        <w:t xml:space="preserve"> vt ka eelnõuga kavandatavat KüTS</w:t>
      </w:r>
      <w:r>
        <w:rPr>
          <w:rFonts w:cs="Times New Roman"/>
        </w:rPr>
        <w:t>i</w:t>
      </w:r>
      <w:r w:rsidR="0D14DE8D" w:rsidRPr="00661BC4">
        <w:rPr>
          <w:rFonts w:cs="Times New Roman"/>
        </w:rPr>
        <w:t xml:space="preserve"> § 20 lõiget 2, samuti ka NIS2</w:t>
      </w:r>
      <w:r>
        <w:rPr>
          <w:rFonts w:cs="Times New Roman"/>
        </w:rPr>
        <w:t>-</w:t>
      </w:r>
      <w:r w:rsidR="0D14DE8D" w:rsidRPr="00661BC4">
        <w:rPr>
          <w:rFonts w:cs="Times New Roman"/>
        </w:rPr>
        <w:t>direktiivi põhjendus</w:t>
      </w:r>
      <w:r>
        <w:rPr>
          <w:rFonts w:cs="Times New Roman"/>
        </w:rPr>
        <w:t>t</w:t>
      </w:r>
      <w:r w:rsidR="0D14DE8D" w:rsidRPr="00661BC4">
        <w:rPr>
          <w:rFonts w:cs="Times New Roman"/>
        </w:rPr>
        <w:t xml:space="preserve"> 19:</w:t>
      </w:r>
    </w:p>
    <w:p w14:paraId="0A15F88A" w14:textId="0C7EFA3C" w:rsidR="0D14DE8D" w:rsidRPr="00661BC4" w:rsidRDefault="34B64152" w:rsidP="00713977">
      <w:pPr>
        <w:rPr>
          <w:rFonts w:cs="Times New Roman"/>
          <w:i/>
          <w:iCs/>
        </w:rPr>
      </w:pPr>
      <w:r w:rsidRPr="00661BC4">
        <w:rPr>
          <w:rFonts w:cs="Times New Roman"/>
          <w:i/>
          <w:iCs/>
        </w:rPr>
        <w:t>(19) Liikmesriigid peaksid esitama komisjonile vähemalt igasse lisades osutatud sektorisse ja allsektorisse kuuluvate elutähtsate</w:t>
      </w:r>
      <w:r w:rsidR="0D14DE8D" w:rsidRPr="00661BC4">
        <w:rPr>
          <w:rStyle w:val="Allmrkuseviide"/>
          <w:rFonts w:cs="Times New Roman"/>
          <w:i/>
          <w:iCs/>
        </w:rPr>
        <w:footnoteReference w:id="67"/>
      </w:r>
      <w:r w:rsidRPr="00661BC4">
        <w:rPr>
          <w:rFonts w:cs="Times New Roman"/>
          <w:i/>
          <w:iCs/>
        </w:rPr>
        <w:t xml:space="preserve"> ja oluliste üksuste arvu, samuti asjakohase teabe kindlaks määratud üksuste arvu kohta ja selle kohta, millise [NIS2</w:t>
      </w:r>
      <w:r w:rsidR="00B96BBC">
        <w:rPr>
          <w:rFonts w:cs="Times New Roman"/>
          <w:i/>
          <w:iCs/>
        </w:rPr>
        <w:t>-</w:t>
      </w:r>
      <w:r w:rsidRPr="00661BC4">
        <w:rPr>
          <w:rFonts w:cs="Times New Roman"/>
          <w:i/>
          <w:iCs/>
        </w:rPr>
        <w:t>direktiivi] sätte põhjal need üksused kindlaks määrati ning millist liiki teenust nad osutavad. Liikmesriike julgustatakse vahetama komisjoniga teavet elutähtsate</w:t>
      </w:r>
      <w:r w:rsidR="0D14DE8D" w:rsidRPr="00661BC4">
        <w:rPr>
          <w:rStyle w:val="Allmrkuseviide"/>
          <w:rFonts w:cs="Times New Roman"/>
          <w:i/>
          <w:iCs/>
        </w:rPr>
        <w:footnoteReference w:id="68"/>
      </w:r>
      <w:r w:rsidRPr="00661BC4">
        <w:rPr>
          <w:rFonts w:cs="Times New Roman"/>
          <w:i/>
          <w:iCs/>
        </w:rPr>
        <w:t xml:space="preserve"> ja oluliste üksuste kohta ning ulatusliku küberturbeintsidendi korral asjakohast teavet (näiteks asjaomase üksuse nimi).</w:t>
      </w:r>
    </w:p>
    <w:p w14:paraId="32B15019" w14:textId="392CBDD3" w:rsidR="2FC55F5F" w:rsidRDefault="2F028E2F" w:rsidP="00713977">
      <w:pPr>
        <w:rPr>
          <w:rFonts w:cs="Times New Roman"/>
        </w:rPr>
      </w:pPr>
      <w:r w:rsidRPr="00661BC4">
        <w:rPr>
          <w:rFonts w:cs="Times New Roman"/>
        </w:rPr>
        <w:t>L</w:t>
      </w:r>
      <w:r w:rsidR="494FF786" w:rsidRPr="00661BC4">
        <w:rPr>
          <w:rFonts w:cs="Times New Roman"/>
        </w:rPr>
        <w:t>õi</w:t>
      </w:r>
      <w:r w:rsidR="032DE911" w:rsidRPr="00661BC4">
        <w:rPr>
          <w:rFonts w:cs="Times New Roman"/>
        </w:rPr>
        <w:t>k</w:t>
      </w:r>
      <w:r w:rsidR="494FF786" w:rsidRPr="00661BC4">
        <w:rPr>
          <w:rFonts w:cs="Times New Roman"/>
        </w:rPr>
        <w:t>e</w:t>
      </w:r>
      <w:r w:rsidR="505F0D4A" w:rsidRPr="00661BC4">
        <w:rPr>
          <w:rFonts w:cs="Times New Roman"/>
        </w:rPr>
        <w:t>d 5</w:t>
      </w:r>
      <w:r w:rsidR="00B67D6C">
        <w:rPr>
          <w:rFonts w:cs="Times New Roman"/>
        </w:rPr>
        <w:t>–</w:t>
      </w:r>
      <w:r w:rsidR="505F0D4A" w:rsidRPr="00661BC4">
        <w:rPr>
          <w:rFonts w:cs="Times New Roman"/>
        </w:rPr>
        <w:t>8</w:t>
      </w:r>
      <w:r w:rsidR="494FF786" w:rsidRPr="00661BC4">
        <w:rPr>
          <w:rFonts w:cs="Times New Roman"/>
        </w:rPr>
        <w:t xml:space="preserve"> ei hõlma domeeninimede registreerimise teenuse</w:t>
      </w:r>
      <w:r w:rsidR="484A05FF" w:rsidRPr="00661BC4">
        <w:rPr>
          <w:rFonts w:cs="Times New Roman"/>
        </w:rPr>
        <w:t xml:space="preserve"> osutaja</w:t>
      </w:r>
      <w:r w:rsidR="494FF786" w:rsidRPr="00661BC4">
        <w:rPr>
          <w:rFonts w:cs="Times New Roman"/>
        </w:rPr>
        <w:t>id – selle</w:t>
      </w:r>
      <w:r w:rsidR="00B67D6C">
        <w:rPr>
          <w:rFonts w:cs="Times New Roman"/>
        </w:rPr>
        <w:t>ga seoses</w:t>
      </w:r>
      <w:r w:rsidR="494FF786" w:rsidRPr="00661BC4">
        <w:rPr>
          <w:rFonts w:cs="Times New Roman"/>
        </w:rPr>
        <w:t xml:space="preserve"> vt </w:t>
      </w:r>
      <w:r w:rsidR="712A708C" w:rsidRPr="00661BC4">
        <w:rPr>
          <w:rFonts w:cs="Times New Roman"/>
        </w:rPr>
        <w:t xml:space="preserve">ka </w:t>
      </w:r>
      <w:r w:rsidR="494FF786" w:rsidRPr="00661BC4">
        <w:rPr>
          <w:rFonts w:cs="Times New Roman"/>
        </w:rPr>
        <w:t>eelnõu</w:t>
      </w:r>
      <w:r w:rsidR="00B67D6C">
        <w:rPr>
          <w:rFonts w:cs="Times New Roman"/>
        </w:rPr>
        <w:t>kohase</w:t>
      </w:r>
      <w:r w:rsidR="494FF786" w:rsidRPr="00661BC4">
        <w:rPr>
          <w:rFonts w:cs="Times New Roman"/>
        </w:rPr>
        <w:t xml:space="preserve"> KüTS</w:t>
      </w:r>
      <w:r w:rsidR="00B67D6C">
        <w:rPr>
          <w:rFonts w:cs="Times New Roman"/>
        </w:rPr>
        <w:t>i</w:t>
      </w:r>
      <w:r w:rsidR="494FF786" w:rsidRPr="00661BC4">
        <w:rPr>
          <w:rFonts w:cs="Times New Roman"/>
        </w:rPr>
        <w:t xml:space="preserve"> § 2 punkti 4 selgitust.</w:t>
      </w:r>
    </w:p>
    <w:p w14:paraId="5ED8D38E" w14:textId="77777777" w:rsidR="00434D25" w:rsidRPr="00661BC4" w:rsidRDefault="00434D25" w:rsidP="00713977">
      <w:pPr>
        <w:rPr>
          <w:rFonts w:cs="Times New Roman"/>
        </w:rPr>
      </w:pPr>
    </w:p>
    <w:p w14:paraId="556FBD31" w14:textId="253EF575" w:rsidR="66AF6151" w:rsidRPr="00661BC4" w:rsidRDefault="007C032A" w:rsidP="00713977">
      <w:pPr>
        <w:rPr>
          <w:rFonts w:cs="Times New Roman"/>
        </w:rPr>
      </w:pPr>
      <w:r>
        <w:rPr>
          <w:rFonts w:cs="Times New Roman"/>
          <w:b/>
          <w:bCs/>
        </w:rPr>
        <w:t xml:space="preserve">Eelnõukohane </w:t>
      </w:r>
      <w:r w:rsidR="66AF6151" w:rsidRPr="00661BC4">
        <w:rPr>
          <w:rFonts w:cs="Times New Roman"/>
          <w:b/>
          <w:bCs/>
        </w:rPr>
        <w:t>KüTS</w:t>
      </w:r>
      <w:r>
        <w:rPr>
          <w:rFonts w:cs="Times New Roman"/>
          <w:b/>
          <w:bCs/>
        </w:rPr>
        <w:t>i</w:t>
      </w:r>
      <w:r w:rsidR="66AF6151" w:rsidRPr="00661BC4">
        <w:rPr>
          <w:rFonts w:cs="Times New Roman"/>
          <w:b/>
          <w:bCs/>
        </w:rPr>
        <w:t xml:space="preserve"> § 3</w:t>
      </w:r>
      <w:r w:rsidR="330DC3C4" w:rsidRPr="00267859">
        <w:rPr>
          <w:rFonts w:cs="Times New Roman"/>
          <w:b/>
          <w:bCs/>
          <w:vertAlign w:val="superscript"/>
        </w:rPr>
        <w:t>1</w:t>
      </w:r>
      <w:r w:rsidR="66AF6151" w:rsidRPr="00661BC4">
        <w:rPr>
          <w:rFonts w:cs="Times New Roman"/>
          <w:b/>
          <w:bCs/>
        </w:rPr>
        <w:t xml:space="preserve"> lõige </w:t>
      </w:r>
      <w:r w:rsidR="5DA9C140" w:rsidRPr="00661BC4">
        <w:rPr>
          <w:rFonts w:cs="Times New Roman"/>
          <w:b/>
          <w:bCs/>
        </w:rPr>
        <w:t>9</w:t>
      </w:r>
      <w:r w:rsidR="66AF6151" w:rsidRPr="00661BC4">
        <w:rPr>
          <w:rFonts w:cs="Times New Roman"/>
        </w:rPr>
        <w:t xml:space="preserve"> on seotud NIS2</w:t>
      </w:r>
      <w:r>
        <w:rPr>
          <w:rFonts w:cs="Times New Roman"/>
        </w:rPr>
        <w:t>-</w:t>
      </w:r>
      <w:r w:rsidR="66AF6151" w:rsidRPr="00661BC4">
        <w:rPr>
          <w:rFonts w:cs="Times New Roman"/>
        </w:rPr>
        <w:t>direktiivi artikli 3 lõike 4 kolmanda lõi</w:t>
      </w:r>
      <w:r>
        <w:rPr>
          <w:rFonts w:cs="Times New Roman"/>
        </w:rPr>
        <w:t>gu</w:t>
      </w:r>
      <w:r w:rsidR="66AF6151" w:rsidRPr="00661BC4">
        <w:rPr>
          <w:rFonts w:cs="Times New Roman"/>
        </w:rPr>
        <w:t xml:space="preserve">ga. </w:t>
      </w:r>
      <w:r>
        <w:rPr>
          <w:rFonts w:cs="Times New Roman"/>
        </w:rPr>
        <w:t>Se</w:t>
      </w:r>
      <w:r w:rsidRPr="00661BC4">
        <w:rPr>
          <w:rFonts w:cs="Times New Roman"/>
        </w:rPr>
        <w:t xml:space="preserve">lles </w:t>
      </w:r>
      <w:r>
        <w:rPr>
          <w:rFonts w:cs="Times New Roman"/>
        </w:rPr>
        <w:t>lõigu</w:t>
      </w:r>
      <w:r w:rsidRPr="00661BC4">
        <w:rPr>
          <w:rFonts w:cs="Times New Roman"/>
        </w:rPr>
        <w:t xml:space="preserve">s </w:t>
      </w:r>
      <w:r w:rsidR="66AF6151" w:rsidRPr="00661BC4">
        <w:rPr>
          <w:rFonts w:cs="Times New Roman"/>
        </w:rPr>
        <w:t xml:space="preserve">viidatud Euroopa Komisjoni suunised ja vormid on esitatud </w:t>
      </w:r>
      <w:r w:rsidR="0073437B">
        <w:rPr>
          <w:rFonts w:cs="Times New Roman"/>
        </w:rPr>
        <w:t>k</w:t>
      </w:r>
      <w:r w:rsidR="66AF6151" w:rsidRPr="00661BC4">
        <w:rPr>
          <w:rFonts w:cs="Times New Roman"/>
        </w:rPr>
        <w:t>omisjoni 14.</w:t>
      </w:r>
      <w:r w:rsidR="0073437B">
        <w:rPr>
          <w:rFonts w:cs="Times New Roman"/>
        </w:rPr>
        <w:t xml:space="preserve"> septembri </w:t>
      </w:r>
      <w:r w:rsidR="66AF6151" w:rsidRPr="00661BC4">
        <w:rPr>
          <w:rFonts w:cs="Times New Roman"/>
        </w:rPr>
        <w:t>2023</w:t>
      </w:r>
      <w:r w:rsidR="0073437B">
        <w:rPr>
          <w:rFonts w:cs="Times New Roman"/>
        </w:rPr>
        <w:t>. aasta</w:t>
      </w:r>
      <w:r w:rsidR="66AF6151" w:rsidRPr="00661BC4">
        <w:rPr>
          <w:rFonts w:cs="Times New Roman"/>
        </w:rPr>
        <w:t xml:space="preserve"> teatises „Komisjoni suunised direktiivi (EL) 2022/2555 (küberturvalisuse 2. direktiiv) artikli 3 lõike 4 kohaldamise kohta 2023/C 324/02“.</w:t>
      </w:r>
      <w:r w:rsidR="007B03D7">
        <w:rPr>
          <w:rStyle w:val="Allmrkuseviide"/>
          <w:rFonts w:cs="Times New Roman"/>
        </w:rPr>
        <w:footnoteReference w:id="69"/>
      </w:r>
    </w:p>
    <w:p w14:paraId="49866377" w14:textId="751D9667" w:rsidR="2E01F274" w:rsidRPr="00661BC4" w:rsidRDefault="2E01F274" w:rsidP="00713977">
      <w:pPr>
        <w:rPr>
          <w:rFonts w:cs="Times New Roman"/>
        </w:rPr>
      </w:pPr>
    </w:p>
    <w:p w14:paraId="1632EC06" w14:textId="1125C5FC" w:rsidR="00432875" w:rsidRPr="00661BC4" w:rsidRDefault="05CDEDCD" w:rsidP="00713977">
      <w:pPr>
        <w:rPr>
          <w:rFonts w:cs="Times New Roman"/>
        </w:rPr>
      </w:pPr>
      <w:r w:rsidRPr="00661BC4">
        <w:rPr>
          <w:rFonts w:cs="Times New Roman"/>
          <w:b/>
          <w:bCs/>
        </w:rPr>
        <w:t>KüTS</w:t>
      </w:r>
      <w:r w:rsidR="0073437B">
        <w:rPr>
          <w:rFonts w:cs="Times New Roman"/>
          <w:b/>
          <w:bCs/>
        </w:rPr>
        <w:t>i</w:t>
      </w:r>
      <w:r w:rsidRPr="00661BC4">
        <w:rPr>
          <w:rFonts w:cs="Times New Roman"/>
          <w:b/>
          <w:bCs/>
        </w:rPr>
        <w:t xml:space="preserve"> §</w:t>
      </w:r>
      <w:r w:rsidR="1BB09250" w:rsidRPr="00661BC4">
        <w:rPr>
          <w:rFonts w:cs="Times New Roman"/>
          <w:b/>
          <w:bCs/>
        </w:rPr>
        <w:t>-</w:t>
      </w:r>
      <w:r w:rsidR="0073437B">
        <w:rPr>
          <w:rFonts w:cs="Times New Roman"/>
          <w:b/>
          <w:bCs/>
        </w:rPr>
        <w:t>i</w:t>
      </w:r>
      <w:r w:rsidRPr="00661BC4">
        <w:rPr>
          <w:rFonts w:cs="Times New Roman"/>
          <w:b/>
          <w:bCs/>
        </w:rPr>
        <w:t xml:space="preserve"> 4</w:t>
      </w:r>
      <w:r w:rsidRPr="00661BC4">
        <w:rPr>
          <w:rFonts w:cs="Times New Roman"/>
        </w:rPr>
        <w:t xml:space="preserve"> tehtavad muudatused ja täiendused on seotud NIS2</w:t>
      </w:r>
      <w:r w:rsidR="0073437B">
        <w:rPr>
          <w:rFonts w:cs="Times New Roman"/>
        </w:rPr>
        <w:t>-</w:t>
      </w:r>
      <w:r w:rsidRPr="00661BC4">
        <w:rPr>
          <w:rFonts w:cs="Times New Roman"/>
        </w:rPr>
        <w:t>direktiivi artikli</w:t>
      </w:r>
      <w:r w:rsidR="301C30BE" w:rsidRPr="00661BC4">
        <w:rPr>
          <w:rFonts w:cs="Times New Roman"/>
        </w:rPr>
        <w:t xml:space="preserve"> 26 lõike 1 punkti b ja lõigete 2</w:t>
      </w:r>
      <w:r w:rsidR="00541181">
        <w:rPr>
          <w:rFonts w:cs="Times New Roman"/>
        </w:rPr>
        <w:t>–</w:t>
      </w:r>
      <w:r w:rsidR="301C30BE" w:rsidRPr="00661BC4">
        <w:rPr>
          <w:rFonts w:cs="Times New Roman"/>
        </w:rPr>
        <w:t xml:space="preserve">4, </w:t>
      </w:r>
      <w:r w:rsidR="00541181">
        <w:rPr>
          <w:rFonts w:cs="Times New Roman"/>
        </w:rPr>
        <w:t>aga</w:t>
      </w:r>
      <w:r w:rsidR="00541181" w:rsidRPr="00661BC4">
        <w:rPr>
          <w:rFonts w:cs="Times New Roman"/>
        </w:rPr>
        <w:t xml:space="preserve"> </w:t>
      </w:r>
      <w:r w:rsidR="301C30BE" w:rsidRPr="00661BC4">
        <w:rPr>
          <w:rFonts w:cs="Times New Roman"/>
        </w:rPr>
        <w:t>ka artikli</w:t>
      </w:r>
      <w:r w:rsidRPr="00661BC4">
        <w:rPr>
          <w:rFonts w:cs="Times New Roman"/>
        </w:rPr>
        <w:t xml:space="preserve"> 27, ennekõike </w:t>
      </w:r>
      <w:r w:rsidR="60FD42FC" w:rsidRPr="00661BC4">
        <w:rPr>
          <w:rFonts w:cs="Times New Roman"/>
        </w:rPr>
        <w:t>selle</w:t>
      </w:r>
      <w:r w:rsidRPr="00661BC4">
        <w:rPr>
          <w:rFonts w:cs="Times New Roman"/>
        </w:rPr>
        <w:t xml:space="preserve"> lõigete 2</w:t>
      </w:r>
      <w:r w:rsidR="00541181">
        <w:rPr>
          <w:rFonts w:cs="Times New Roman"/>
        </w:rPr>
        <w:t>–</w:t>
      </w:r>
      <w:r w:rsidRPr="00661BC4">
        <w:rPr>
          <w:rFonts w:cs="Times New Roman"/>
        </w:rPr>
        <w:t xml:space="preserve">5 ülevõtmisega. </w:t>
      </w:r>
      <w:r w:rsidR="00541181">
        <w:rPr>
          <w:rFonts w:cs="Times New Roman"/>
        </w:rPr>
        <w:t>Termini „</w:t>
      </w:r>
      <w:r w:rsidR="002D57A0">
        <w:rPr>
          <w:rFonts w:cs="Times New Roman"/>
        </w:rPr>
        <w:t>d</w:t>
      </w:r>
      <w:r w:rsidRPr="00661BC4">
        <w:rPr>
          <w:rFonts w:cs="Times New Roman"/>
        </w:rPr>
        <w:t>igitaalse teenuse osutaja</w:t>
      </w:r>
      <w:r w:rsidR="00541181">
        <w:rPr>
          <w:rFonts w:cs="Times New Roman"/>
        </w:rPr>
        <w:t>“ tähenduse kohta</w:t>
      </w:r>
      <w:r w:rsidRPr="00661BC4">
        <w:rPr>
          <w:rFonts w:cs="Times New Roman"/>
        </w:rPr>
        <w:t xml:space="preserve"> vt eelnõu</w:t>
      </w:r>
      <w:r w:rsidR="00541181">
        <w:rPr>
          <w:rFonts w:cs="Times New Roman"/>
        </w:rPr>
        <w:t>kohane</w:t>
      </w:r>
      <w:r w:rsidRPr="00661BC4">
        <w:rPr>
          <w:rFonts w:cs="Times New Roman"/>
        </w:rPr>
        <w:t xml:space="preserve"> KüTS</w:t>
      </w:r>
      <w:r w:rsidR="00541181">
        <w:rPr>
          <w:rFonts w:cs="Times New Roman"/>
        </w:rPr>
        <w:t>i</w:t>
      </w:r>
      <w:r w:rsidRPr="00661BC4">
        <w:rPr>
          <w:rFonts w:cs="Times New Roman"/>
        </w:rPr>
        <w:t xml:space="preserve"> § 2 punkt </w:t>
      </w:r>
      <w:r w:rsidR="6869B56C" w:rsidRPr="00E13BFC">
        <w:rPr>
          <w:rFonts w:cs="Times New Roman"/>
        </w:rPr>
        <w:t>2</w:t>
      </w:r>
      <w:r w:rsidRPr="00661BC4">
        <w:rPr>
          <w:rFonts w:cs="Times New Roman"/>
        </w:rPr>
        <w:t xml:space="preserve"> ning selle selgitus</w:t>
      </w:r>
      <w:r w:rsidR="00541181">
        <w:rPr>
          <w:rFonts w:cs="Times New Roman"/>
        </w:rPr>
        <w:t>ed</w:t>
      </w:r>
      <w:r w:rsidRPr="00661BC4">
        <w:rPr>
          <w:rFonts w:cs="Times New Roman"/>
        </w:rPr>
        <w:t xml:space="preserve">. </w:t>
      </w:r>
      <w:r w:rsidR="00541181">
        <w:rPr>
          <w:rFonts w:cs="Times New Roman"/>
        </w:rPr>
        <w:t>Termini „d</w:t>
      </w:r>
      <w:r w:rsidRPr="00661BC4">
        <w:rPr>
          <w:rFonts w:cs="Times New Roman"/>
        </w:rPr>
        <w:t xml:space="preserve">igitaalse teenuse </w:t>
      </w:r>
      <w:r w:rsidR="002D57A0">
        <w:rPr>
          <w:rFonts w:cs="Times New Roman"/>
        </w:rPr>
        <w:t>osutaja</w:t>
      </w:r>
      <w:r w:rsidRPr="00661BC4">
        <w:rPr>
          <w:rFonts w:cs="Times New Roman"/>
        </w:rPr>
        <w:t xml:space="preserve"> esindaja</w:t>
      </w:r>
      <w:r w:rsidR="00541181">
        <w:rPr>
          <w:rFonts w:cs="Times New Roman"/>
        </w:rPr>
        <w:t>“ tähenduse kohta</w:t>
      </w:r>
      <w:r w:rsidRPr="00661BC4">
        <w:rPr>
          <w:rFonts w:cs="Times New Roman"/>
        </w:rPr>
        <w:t xml:space="preserve"> vt eelnõu</w:t>
      </w:r>
      <w:r w:rsidR="00541181">
        <w:rPr>
          <w:rFonts w:cs="Times New Roman"/>
        </w:rPr>
        <w:t>kohane</w:t>
      </w:r>
      <w:r w:rsidRPr="00661BC4">
        <w:rPr>
          <w:rFonts w:cs="Times New Roman"/>
        </w:rPr>
        <w:t xml:space="preserve"> KüTS</w:t>
      </w:r>
      <w:r w:rsidR="00541181">
        <w:rPr>
          <w:rFonts w:cs="Times New Roman"/>
        </w:rPr>
        <w:t>i</w:t>
      </w:r>
      <w:r w:rsidRPr="00661BC4">
        <w:rPr>
          <w:rFonts w:cs="Times New Roman"/>
        </w:rPr>
        <w:t xml:space="preserve"> § 2 punkt </w:t>
      </w:r>
      <w:r w:rsidR="395FD8A3" w:rsidRPr="00661BC4">
        <w:rPr>
          <w:rFonts w:cs="Times New Roman"/>
        </w:rPr>
        <w:t>3</w:t>
      </w:r>
      <w:r w:rsidRPr="00661BC4">
        <w:rPr>
          <w:rFonts w:cs="Times New Roman"/>
        </w:rPr>
        <w:t xml:space="preserve"> ning selle selgitus</w:t>
      </w:r>
      <w:r w:rsidR="00541181">
        <w:rPr>
          <w:rFonts w:cs="Times New Roman"/>
        </w:rPr>
        <w:t>ed</w:t>
      </w:r>
      <w:r w:rsidRPr="00661BC4">
        <w:rPr>
          <w:rFonts w:cs="Times New Roman"/>
        </w:rPr>
        <w:t>.</w:t>
      </w:r>
      <w:r w:rsidR="780919F7" w:rsidRPr="00661BC4">
        <w:rPr>
          <w:rFonts w:cs="Times New Roman"/>
        </w:rPr>
        <w:t xml:space="preserve"> NIS2</w:t>
      </w:r>
      <w:r w:rsidR="00541181">
        <w:rPr>
          <w:rFonts w:cs="Times New Roman"/>
        </w:rPr>
        <w:t>-</w:t>
      </w:r>
      <w:r w:rsidR="780919F7" w:rsidRPr="00661BC4">
        <w:rPr>
          <w:rFonts w:cs="Times New Roman"/>
        </w:rPr>
        <w:t xml:space="preserve">direktiivi artikli 26 lõike 1 punkt b näeb ette, et digitaalse teenuse osutaja loetakse selle liikmesriigi jurisdiktsiooni alla kuuluvaks, kus on tema peamine tegevuskoht Euroopa Liidus. Seega saab ainult </w:t>
      </w:r>
      <w:r w:rsidR="780919F7" w:rsidRPr="004B44D1">
        <w:rPr>
          <w:rFonts w:cs="Times New Roman"/>
        </w:rPr>
        <w:t>jurisdiktsioonikohane liikmesriik</w:t>
      </w:r>
      <w:r w:rsidR="780919F7" w:rsidRPr="00661BC4">
        <w:rPr>
          <w:rFonts w:cs="Times New Roman"/>
        </w:rPr>
        <w:t xml:space="preserve"> nõuda digitaalse teenuse osutajalt k</w:t>
      </w:r>
      <w:r w:rsidR="00B24D26">
        <w:rPr>
          <w:rFonts w:cs="Times New Roman"/>
        </w:rPr>
        <w:t>õn</w:t>
      </w:r>
      <w:r w:rsidR="780919F7" w:rsidRPr="00661BC4">
        <w:rPr>
          <w:rFonts w:cs="Times New Roman"/>
        </w:rPr>
        <w:t xml:space="preserve">esolevas lõikes nimetatud andmeid. Sama põhimõte kehtib ka </w:t>
      </w:r>
      <w:r w:rsidR="004B44D1">
        <w:rPr>
          <w:rFonts w:cs="Times New Roman"/>
        </w:rPr>
        <w:t>juhul</w:t>
      </w:r>
      <w:r w:rsidR="780919F7" w:rsidRPr="00661BC4">
        <w:rPr>
          <w:rFonts w:cs="Times New Roman"/>
        </w:rPr>
        <w:t>, ku</w:t>
      </w:r>
      <w:r w:rsidR="004B44D1">
        <w:rPr>
          <w:rFonts w:cs="Times New Roman"/>
        </w:rPr>
        <w:t>i</w:t>
      </w:r>
      <w:r w:rsidR="780919F7" w:rsidRPr="00661BC4">
        <w:rPr>
          <w:rFonts w:cs="Times New Roman"/>
        </w:rPr>
        <w:t xml:space="preserve"> tuleb koostada teenuseosutajate ja domeeninimede registreerimise teenuse osutajate nimekiri.</w:t>
      </w:r>
    </w:p>
    <w:p w14:paraId="02481AC6" w14:textId="0D14B45F" w:rsidR="00432875" w:rsidRPr="00661BC4" w:rsidRDefault="00432875" w:rsidP="00713977">
      <w:pPr>
        <w:rPr>
          <w:rFonts w:cs="Times New Roman"/>
        </w:rPr>
      </w:pPr>
    </w:p>
    <w:p w14:paraId="1C4651E6" w14:textId="4DCD61E0" w:rsidR="00291CB3" w:rsidRDefault="00266603"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4 lõike 1 </w:t>
      </w:r>
      <w:r w:rsidR="05CDEDCD" w:rsidRPr="00661BC4">
        <w:rPr>
          <w:rFonts w:cs="Times New Roman"/>
        </w:rPr>
        <w:t xml:space="preserve">punktidega </w:t>
      </w:r>
      <w:r>
        <w:rPr>
          <w:rFonts w:cs="Times New Roman"/>
        </w:rPr>
        <w:t>kavandatakse üle võtta</w:t>
      </w:r>
      <w:r w:rsidR="05CDEDCD" w:rsidRPr="00661BC4">
        <w:rPr>
          <w:rFonts w:cs="Times New Roman"/>
        </w:rPr>
        <w:t xml:space="preserve"> NIS2</w:t>
      </w:r>
      <w:r>
        <w:rPr>
          <w:rFonts w:cs="Times New Roman"/>
        </w:rPr>
        <w:t>-</w:t>
      </w:r>
      <w:r w:rsidR="05CDEDCD" w:rsidRPr="00661BC4">
        <w:rPr>
          <w:rFonts w:cs="Times New Roman"/>
        </w:rPr>
        <w:t>direktiivi artikli 27 lõi</w:t>
      </w:r>
      <w:r>
        <w:rPr>
          <w:rFonts w:cs="Times New Roman"/>
        </w:rPr>
        <w:t>g</w:t>
      </w:r>
      <w:r w:rsidR="05CDEDCD" w:rsidRPr="00661BC4">
        <w:rPr>
          <w:rFonts w:cs="Times New Roman"/>
        </w:rPr>
        <w:t xml:space="preserve">e 2. </w:t>
      </w:r>
      <w:r w:rsidR="005A3AEB">
        <w:rPr>
          <w:rFonts w:cs="Times New Roman"/>
        </w:rPr>
        <w:t>Nii nagu</w:t>
      </w:r>
      <w:r w:rsidR="005A3AEB" w:rsidRPr="00661BC4">
        <w:rPr>
          <w:rFonts w:cs="Times New Roman"/>
        </w:rPr>
        <w:t xml:space="preserve"> </w:t>
      </w:r>
      <w:r w:rsidR="05CDEDCD" w:rsidRPr="00661BC4">
        <w:rPr>
          <w:rFonts w:cs="Times New Roman"/>
        </w:rPr>
        <w:t>eelnõu</w:t>
      </w:r>
      <w:r w:rsidR="005A3AEB">
        <w:rPr>
          <w:rFonts w:cs="Times New Roman"/>
        </w:rPr>
        <w:t>kohases</w:t>
      </w:r>
      <w:r w:rsidR="05CDEDCD" w:rsidRPr="00661BC4">
        <w:rPr>
          <w:rFonts w:cs="Times New Roman"/>
        </w:rPr>
        <w:t xml:space="preserve"> KüTS</w:t>
      </w:r>
      <w:r w:rsidR="005A3AEB">
        <w:rPr>
          <w:rFonts w:cs="Times New Roman"/>
        </w:rPr>
        <w:t>i</w:t>
      </w:r>
      <w:r w:rsidR="05CDEDCD" w:rsidRPr="00661BC4">
        <w:rPr>
          <w:rFonts w:cs="Times New Roman"/>
        </w:rPr>
        <w:t xml:space="preserve"> § 3</w:t>
      </w:r>
      <w:r w:rsidR="005959B7" w:rsidRPr="005959B7">
        <w:rPr>
          <w:rFonts w:cs="Times New Roman"/>
          <w:vertAlign w:val="superscript"/>
        </w:rPr>
        <w:t>1</w:t>
      </w:r>
      <w:r w:rsidR="05CDEDCD" w:rsidRPr="00661BC4">
        <w:rPr>
          <w:rFonts w:cs="Times New Roman"/>
        </w:rPr>
        <w:t xml:space="preserve"> lõike </w:t>
      </w:r>
      <w:r w:rsidR="5DD177AA" w:rsidRPr="00661BC4">
        <w:rPr>
          <w:rFonts w:cs="Times New Roman"/>
        </w:rPr>
        <w:t>1</w:t>
      </w:r>
      <w:r w:rsidR="05CDEDCD" w:rsidRPr="00661BC4">
        <w:rPr>
          <w:rFonts w:cs="Times New Roman"/>
        </w:rPr>
        <w:t xml:space="preserve"> punkti</w:t>
      </w:r>
      <w:r w:rsidR="005A3AEB">
        <w:rPr>
          <w:rFonts w:cs="Times New Roman"/>
        </w:rPr>
        <w:t>s</w:t>
      </w:r>
      <w:r w:rsidR="05CDEDCD" w:rsidRPr="00661BC4">
        <w:rPr>
          <w:rFonts w:cs="Times New Roman"/>
        </w:rPr>
        <w:t xml:space="preserve"> 1, on </w:t>
      </w:r>
      <w:r w:rsidR="005A3AEB">
        <w:rPr>
          <w:rFonts w:cs="Times New Roman"/>
        </w:rPr>
        <w:t xml:space="preserve">ka </w:t>
      </w:r>
      <w:r w:rsidR="05CDEDCD" w:rsidRPr="00661BC4">
        <w:rPr>
          <w:rFonts w:cs="Times New Roman"/>
        </w:rPr>
        <w:t>KüTS</w:t>
      </w:r>
      <w:r w:rsidR="005A3AEB">
        <w:rPr>
          <w:rFonts w:cs="Times New Roman"/>
        </w:rPr>
        <w:t>i</w:t>
      </w:r>
      <w:r w:rsidR="05CDEDCD" w:rsidRPr="00661BC4">
        <w:rPr>
          <w:rFonts w:cs="Times New Roman"/>
        </w:rPr>
        <w:t xml:space="preserve"> § 4 lõike 1 punkti 1 lisatud andmeväljana </w:t>
      </w:r>
      <w:r w:rsidR="67CB2F63" w:rsidRPr="00661BC4">
        <w:rPr>
          <w:rFonts w:cs="Times New Roman"/>
        </w:rPr>
        <w:t>„</w:t>
      </w:r>
      <w:r w:rsidR="05CDEDCD" w:rsidRPr="00661BC4">
        <w:rPr>
          <w:rFonts w:cs="Times New Roman"/>
        </w:rPr>
        <w:t>registrikood</w:t>
      </w:r>
      <w:r w:rsidR="67CB2F63" w:rsidRPr="00661BC4">
        <w:rPr>
          <w:rFonts w:cs="Times New Roman"/>
        </w:rPr>
        <w:t>“</w:t>
      </w:r>
      <w:r w:rsidR="05CDEDCD" w:rsidRPr="00661BC4">
        <w:rPr>
          <w:rFonts w:cs="Times New Roman"/>
        </w:rPr>
        <w:t xml:space="preserve">, kuna see aitab paremini eristada digitaalse teenuse osutajaid, ennekõike olukorras, kus digitaalse teenuse osutaja vahetab näiteks enda nime. </w:t>
      </w:r>
      <w:r w:rsidR="005A3AEB">
        <w:rPr>
          <w:rFonts w:cs="Times New Roman"/>
        </w:rPr>
        <w:t>N</w:t>
      </w:r>
      <w:r w:rsidR="05CDEDCD" w:rsidRPr="00661BC4">
        <w:rPr>
          <w:rFonts w:cs="Times New Roman"/>
        </w:rPr>
        <w:t xml:space="preserve">imevahetusega ei kaasne </w:t>
      </w:r>
      <w:r w:rsidR="005A3AEB">
        <w:rPr>
          <w:rFonts w:cs="Times New Roman"/>
        </w:rPr>
        <w:t>üldjuhul</w:t>
      </w:r>
      <w:r w:rsidR="05CDEDCD" w:rsidRPr="00661BC4">
        <w:rPr>
          <w:rFonts w:cs="Times New Roman"/>
        </w:rPr>
        <w:t xml:space="preserve"> registrikoodi muutumist</w:t>
      </w:r>
      <w:r w:rsidR="67CB2F63" w:rsidRPr="00661BC4">
        <w:rPr>
          <w:rFonts w:cs="Times New Roman"/>
        </w:rPr>
        <w:t xml:space="preserve"> – </w:t>
      </w:r>
      <w:r w:rsidR="05CDEDCD" w:rsidRPr="00661BC4">
        <w:rPr>
          <w:rFonts w:cs="Times New Roman"/>
        </w:rPr>
        <w:t xml:space="preserve">see toimub pigem ennekõike juriidilise isiku ühinemise või jagunemise käigus. </w:t>
      </w:r>
    </w:p>
    <w:p w14:paraId="6181F944" w14:textId="77777777" w:rsidR="00E13BFC" w:rsidRPr="00661BC4" w:rsidRDefault="00E13BFC" w:rsidP="00713977">
      <w:pPr>
        <w:rPr>
          <w:rFonts w:cs="Times New Roman"/>
        </w:rPr>
      </w:pPr>
    </w:p>
    <w:p w14:paraId="7838015E" w14:textId="5CE83698" w:rsidR="01219CE5" w:rsidRPr="00E13BFC" w:rsidRDefault="005A3AEB" w:rsidP="00713977">
      <w:pPr>
        <w:rPr>
          <w:rFonts w:cs="Times New Roman"/>
        </w:rPr>
      </w:pPr>
      <w:r>
        <w:rPr>
          <w:rFonts w:cs="Times New Roman"/>
          <w:b/>
          <w:bCs/>
        </w:rPr>
        <w:t xml:space="preserve">Eelnõukohaste </w:t>
      </w:r>
      <w:r w:rsidR="01219CE5" w:rsidRPr="00E13BFC">
        <w:rPr>
          <w:rFonts w:cs="Times New Roman"/>
          <w:b/>
          <w:bCs/>
        </w:rPr>
        <w:t>KüTS</w:t>
      </w:r>
      <w:r>
        <w:rPr>
          <w:rFonts w:cs="Times New Roman"/>
          <w:b/>
          <w:bCs/>
        </w:rPr>
        <w:t>i</w:t>
      </w:r>
      <w:r w:rsidR="01219CE5" w:rsidRPr="00E13BFC">
        <w:rPr>
          <w:rFonts w:cs="Times New Roman"/>
          <w:b/>
          <w:bCs/>
        </w:rPr>
        <w:t xml:space="preserve"> § 4 lõigetega 2</w:t>
      </w:r>
      <w:r>
        <w:rPr>
          <w:rFonts w:cs="Times New Roman"/>
          <w:b/>
          <w:bCs/>
        </w:rPr>
        <w:t>–</w:t>
      </w:r>
      <w:r w:rsidR="01219CE5" w:rsidRPr="00E13BFC">
        <w:rPr>
          <w:rFonts w:cs="Times New Roman"/>
          <w:b/>
          <w:bCs/>
        </w:rPr>
        <w:t>4</w:t>
      </w:r>
      <w:r w:rsidR="01219CE5" w:rsidRPr="00661BC4">
        <w:rPr>
          <w:rFonts w:cs="Times New Roman"/>
        </w:rPr>
        <w:t xml:space="preserve"> </w:t>
      </w:r>
      <w:r>
        <w:rPr>
          <w:rFonts w:cs="Times New Roman"/>
        </w:rPr>
        <w:t xml:space="preserve">on  kavas üle </w:t>
      </w:r>
      <w:r w:rsidR="01219CE5" w:rsidRPr="00661BC4">
        <w:rPr>
          <w:rFonts w:cs="Times New Roman"/>
        </w:rPr>
        <w:t>võ</w:t>
      </w:r>
      <w:r>
        <w:rPr>
          <w:rFonts w:cs="Times New Roman"/>
        </w:rPr>
        <w:t>t</w:t>
      </w:r>
      <w:r w:rsidR="01219CE5" w:rsidRPr="00661BC4">
        <w:rPr>
          <w:rFonts w:cs="Times New Roman"/>
        </w:rPr>
        <w:t>ta NIS2</w:t>
      </w:r>
      <w:r>
        <w:rPr>
          <w:rFonts w:cs="Times New Roman"/>
        </w:rPr>
        <w:t>-</w:t>
      </w:r>
      <w:r w:rsidR="01219CE5" w:rsidRPr="00661BC4">
        <w:rPr>
          <w:rFonts w:cs="Times New Roman"/>
        </w:rPr>
        <w:t>direktiivi artikli 26 lõi</w:t>
      </w:r>
      <w:r w:rsidR="5563207D" w:rsidRPr="00661BC4">
        <w:rPr>
          <w:rFonts w:cs="Times New Roman"/>
        </w:rPr>
        <w:t>k</w:t>
      </w:r>
      <w:r w:rsidR="01219CE5" w:rsidRPr="00661BC4">
        <w:rPr>
          <w:rFonts w:cs="Times New Roman"/>
        </w:rPr>
        <w:t>e</w:t>
      </w:r>
      <w:r w:rsidR="5563207D" w:rsidRPr="00661BC4">
        <w:rPr>
          <w:rFonts w:cs="Times New Roman"/>
        </w:rPr>
        <w:t>d</w:t>
      </w:r>
      <w:r w:rsidR="01219CE5" w:rsidRPr="00661BC4">
        <w:rPr>
          <w:rFonts w:cs="Times New Roman"/>
        </w:rPr>
        <w:t xml:space="preserve"> 2</w:t>
      </w:r>
      <w:r>
        <w:rPr>
          <w:rFonts w:cs="Times New Roman"/>
        </w:rPr>
        <w:t>–</w:t>
      </w:r>
      <w:r w:rsidR="6303C701" w:rsidRPr="00661BC4">
        <w:rPr>
          <w:rFonts w:cs="Times New Roman"/>
        </w:rPr>
        <w:t>3</w:t>
      </w:r>
      <w:r w:rsidR="01219CE5" w:rsidRPr="00661BC4">
        <w:rPr>
          <w:rFonts w:cs="Times New Roman"/>
        </w:rPr>
        <w:t>, mis näe</w:t>
      </w:r>
      <w:r w:rsidR="7D4F8D66" w:rsidRPr="00661BC4">
        <w:rPr>
          <w:rFonts w:cs="Times New Roman"/>
        </w:rPr>
        <w:t>vad</w:t>
      </w:r>
      <w:r w:rsidR="01219CE5" w:rsidRPr="00661BC4">
        <w:rPr>
          <w:rFonts w:cs="Times New Roman"/>
        </w:rPr>
        <w:t xml:space="preserve"> ette konkreetse</w:t>
      </w:r>
      <w:r w:rsidR="00774D30">
        <w:rPr>
          <w:rFonts w:cs="Times New Roman"/>
        </w:rPr>
        <w:t>s</w:t>
      </w:r>
      <w:r w:rsidR="01219CE5" w:rsidRPr="00661BC4">
        <w:rPr>
          <w:rFonts w:cs="Times New Roman"/>
        </w:rPr>
        <w:t xml:space="preserve"> järjekorra</w:t>
      </w:r>
      <w:r w:rsidR="00774D30">
        <w:rPr>
          <w:rFonts w:cs="Times New Roman"/>
        </w:rPr>
        <w:t>s</w:t>
      </w:r>
      <w:r w:rsidR="01219CE5" w:rsidRPr="00661BC4">
        <w:rPr>
          <w:rFonts w:cs="Times New Roman"/>
        </w:rPr>
        <w:t xml:space="preserve"> tegevuse</w:t>
      </w:r>
      <w:r w:rsidR="00774D30">
        <w:rPr>
          <w:rFonts w:cs="Times New Roman"/>
        </w:rPr>
        <w:t>d</w:t>
      </w:r>
      <w:r w:rsidR="01219CE5" w:rsidRPr="00661BC4">
        <w:rPr>
          <w:rFonts w:cs="Times New Roman"/>
        </w:rPr>
        <w:t xml:space="preserve">, mille tulemusena selgitatakse välja digitaalse teenuse osutaja </w:t>
      </w:r>
      <w:r w:rsidR="01219CE5" w:rsidRPr="00E13BFC">
        <w:rPr>
          <w:rFonts w:cs="Times New Roman"/>
        </w:rPr>
        <w:t xml:space="preserve">peamine tegevuskoht. </w:t>
      </w:r>
    </w:p>
    <w:p w14:paraId="35CABF1D" w14:textId="04E5D098" w:rsidR="2C51AE6C" w:rsidRPr="00E13BFC" w:rsidRDefault="2C51AE6C" w:rsidP="00713977">
      <w:pPr>
        <w:rPr>
          <w:rFonts w:cs="Times New Roman"/>
          <w:szCs w:val="24"/>
        </w:rPr>
      </w:pPr>
      <w:r w:rsidRPr="00E13BFC">
        <w:rPr>
          <w:rFonts w:cs="Times New Roman"/>
          <w:szCs w:val="24"/>
        </w:rPr>
        <w:t>Digitaalse teenuse osutajad on selle riigi jurisdiktsiooni all, kus on nende peamine tegevuskoht Euroopa Liidus. NIS2</w:t>
      </w:r>
      <w:r w:rsidR="00774D30">
        <w:rPr>
          <w:rFonts w:cs="Times New Roman"/>
          <w:szCs w:val="24"/>
        </w:rPr>
        <w:t>-</w:t>
      </w:r>
      <w:r w:rsidRPr="00E13BFC">
        <w:rPr>
          <w:rFonts w:cs="Times New Roman"/>
          <w:szCs w:val="24"/>
        </w:rPr>
        <w:t>direktiivi põhjendus</w:t>
      </w:r>
      <w:r w:rsidR="00774D30">
        <w:rPr>
          <w:rFonts w:cs="Times New Roman"/>
          <w:szCs w:val="24"/>
        </w:rPr>
        <w:t>e</w:t>
      </w:r>
      <w:r w:rsidRPr="00E13BFC">
        <w:rPr>
          <w:rFonts w:cs="Times New Roman"/>
          <w:szCs w:val="24"/>
        </w:rPr>
        <w:t xml:space="preserve"> 114 kohaselt on ainult ühel liikmesriigil vastav jurisdiktsioon nende üksuste puhul (tingimusel, et osutatakse ainult digitaalse teenuse osutajale omast teenust, mitte muid teenuseid, mis on NIS2</w:t>
      </w:r>
      <w:r w:rsidR="00774D30">
        <w:rPr>
          <w:rFonts w:cs="Times New Roman"/>
          <w:szCs w:val="24"/>
        </w:rPr>
        <w:t>-</w:t>
      </w:r>
      <w:r w:rsidRPr="00E13BFC">
        <w:rPr>
          <w:rFonts w:cs="Times New Roman"/>
          <w:szCs w:val="24"/>
        </w:rPr>
        <w:t>direktiivi</w:t>
      </w:r>
      <w:r w:rsidR="004B44D1">
        <w:rPr>
          <w:rFonts w:cs="Times New Roman"/>
          <w:szCs w:val="24"/>
        </w:rPr>
        <w:t>,</w:t>
      </w:r>
      <w:r w:rsidRPr="00E13BFC">
        <w:rPr>
          <w:rFonts w:cs="Times New Roman"/>
          <w:szCs w:val="24"/>
        </w:rPr>
        <w:t xml:space="preserve"> </w:t>
      </w:r>
      <w:r w:rsidR="004B44D1">
        <w:rPr>
          <w:rFonts w:cs="Times New Roman"/>
          <w:szCs w:val="24"/>
        </w:rPr>
        <w:t>st</w:t>
      </w:r>
      <w:r w:rsidRPr="00E13BFC">
        <w:rPr>
          <w:rFonts w:cs="Times New Roman"/>
          <w:szCs w:val="24"/>
        </w:rPr>
        <w:t xml:space="preserve"> KüTSi kohaldamisalas). Peamise tegevuskohana tuleks käsitada liikmesriiki, kus tehakse valdav osa otsustest küberturvalisuse riskijuhtimismeetmete kohta.</w:t>
      </w:r>
    </w:p>
    <w:p w14:paraId="15C88E27" w14:textId="6000FBFE" w:rsidR="01219CE5" w:rsidRPr="00E13BFC" w:rsidRDefault="01219CE5" w:rsidP="00713977">
      <w:pPr>
        <w:rPr>
          <w:rFonts w:cs="Times New Roman"/>
        </w:rPr>
      </w:pPr>
      <w:r w:rsidRPr="00E13BFC">
        <w:rPr>
          <w:rFonts w:cs="Times New Roman"/>
        </w:rPr>
        <w:t xml:space="preserve">Ehk kui digitaalse teenuse osutaja peamine tegevuskoht on kommenteeritava </w:t>
      </w:r>
      <w:r w:rsidR="428AE06D" w:rsidRPr="00E13BFC">
        <w:rPr>
          <w:rFonts w:cs="Times New Roman"/>
        </w:rPr>
        <w:t xml:space="preserve">paragrahvi </w:t>
      </w:r>
      <w:r w:rsidRPr="00E13BFC">
        <w:rPr>
          <w:rFonts w:cs="Times New Roman"/>
        </w:rPr>
        <w:t xml:space="preserve">lõike </w:t>
      </w:r>
      <w:r w:rsidR="60C42ABE" w:rsidRPr="00E13BFC">
        <w:rPr>
          <w:rFonts w:cs="Times New Roman"/>
        </w:rPr>
        <w:t>2</w:t>
      </w:r>
      <w:r w:rsidRPr="00E13BFC">
        <w:rPr>
          <w:rFonts w:cs="Times New Roman"/>
        </w:rPr>
        <w:t xml:space="preserve"> kohaselt</w:t>
      </w:r>
      <w:r w:rsidR="553B9775" w:rsidRPr="00E13BFC">
        <w:rPr>
          <w:rFonts w:cs="Times New Roman"/>
        </w:rPr>
        <w:t xml:space="preserve"> Eesti kui</w:t>
      </w:r>
      <w:r w:rsidRPr="00E13BFC">
        <w:rPr>
          <w:rFonts w:cs="Times New Roman"/>
        </w:rPr>
        <w:t xml:space="preserve"> „Euroopa Liidu liikmesriik, kus turvameetmeid käsitlevad otsused valdavalt tehakse“, siis puudub vajadus peamise tegevuskoha väljaselgitamiseks </w:t>
      </w:r>
      <w:r w:rsidR="01110CA6" w:rsidRPr="00E13BFC">
        <w:rPr>
          <w:rFonts w:cs="Times New Roman"/>
        </w:rPr>
        <w:t>lõigete 3</w:t>
      </w:r>
      <w:r w:rsidRPr="00E13BFC">
        <w:rPr>
          <w:rFonts w:cs="Times New Roman"/>
        </w:rPr>
        <w:t xml:space="preserve"> või </w:t>
      </w:r>
      <w:r w:rsidR="3A75466D" w:rsidRPr="00E13BFC">
        <w:rPr>
          <w:rFonts w:cs="Times New Roman"/>
        </w:rPr>
        <w:t>4</w:t>
      </w:r>
      <w:r w:rsidRPr="00E13BFC">
        <w:rPr>
          <w:rFonts w:cs="Times New Roman"/>
        </w:rPr>
        <w:t xml:space="preserve"> alusel. Kuid kui </w:t>
      </w:r>
      <w:r w:rsidR="56551453" w:rsidRPr="00E13BFC">
        <w:rPr>
          <w:rFonts w:cs="Times New Roman"/>
        </w:rPr>
        <w:t xml:space="preserve">lõikes 2 </w:t>
      </w:r>
      <w:r w:rsidR="00774D30">
        <w:rPr>
          <w:rFonts w:cs="Times New Roman"/>
        </w:rPr>
        <w:t>sätestat</w:t>
      </w:r>
      <w:r w:rsidR="00774D30" w:rsidRPr="00E13BFC">
        <w:rPr>
          <w:rFonts w:cs="Times New Roman"/>
        </w:rPr>
        <w:t>ud</w:t>
      </w:r>
      <w:r w:rsidR="56551453" w:rsidRPr="00E13BFC">
        <w:rPr>
          <w:rFonts w:cs="Times New Roman"/>
        </w:rPr>
        <w:t xml:space="preserve"> kriteerium</w:t>
      </w:r>
      <w:r w:rsidRPr="00E13BFC">
        <w:rPr>
          <w:rFonts w:cs="Times New Roman"/>
        </w:rPr>
        <w:t xml:space="preserve"> ei ole asjakohane (nt võetakse turvameetmeid käsitlevad otsused vastu Ühendkuningriigis või Ameerika Ühendriikides), siis tuleb vaadata, kas tegemist on </w:t>
      </w:r>
      <w:r w:rsidR="2BC8D324" w:rsidRPr="00E13BFC">
        <w:rPr>
          <w:rFonts w:cs="Times New Roman"/>
        </w:rPr>
        <w:t xml:space="preserve">lõikes 3 </w:t>
      </w:r>
      <w:r w:rsidR="00774D30">
        <w:rPr>
          <w:rFonts w:cs="Times New Roman"/>
        </w:rPr>
        <w:t>kirjeldat</w:t>
      </w:r>
      <w:r w:rsidR="00774D30" w:rsidRPr="00E13BFC">
        <w:rPr>
          <w:rFonts w:cs="Times New Roman"/>
        </w:rPr>
        <w:t xml:space="preserve">ud </w:t>
      </w:r>
      <w:r w:rsidRPr="00E13BFC">
        <w:rPr>
          <w:rFonts w:cs="Times New Roman"/>
        </w:rPr>
        <w:t>olukorraga; kui</w:t>
      </w:r>
      <w:r w:rsidR="499D481C" w:rsidRPr="00E13BFC">
        <w:rPr>
          <w:rFonts w:cs="Times New Roman"/>
        </w:rPr>
        <w:t xml:space="preserve"> seegi ei</w:t>
      </w:r>
      <w:r w:rsidRPr="00E13BFC">
        <w:rPr>
          <w:rFonts w:cs="Times New Roman"/>
        </w:rPr>
        <w:t xml:space="preserve"> ole asjakohane, siis kohaldub </w:t>
      </w:r>
      <w:r w:rsidR="2C80A12A" w:rsidRPr="00E13BFC">
        <w:rPr>
          <w:rFonts w:cs="Times New Roman"/>
        </w:rPr>
        <w:t>lõige 4</w:t>
      </w:r>
      <w:r w:rsidRPr="00E13BFC">
        <w:rPr>
          <w:rFonts w:cs="Times New Roman"/>
        </w:rPr>
        <w:t>.</w:t>
      </w:r>
    </w:p>
    <w:p w14:paraId="39E2B833" w14:textId="29E72815" w:rsidR="1D17B2DC" w:rsidRPr="00E13BFC" w:rsidRDefault="1D17B2DC" w:rsidP="00713977">
      <w:pPr>
        <w:rPr>
          <w:rFonts w:cs="Times New Roman"/>
          <w:szCs w:val="24"/>
        </w:rPr>
      </w:pPr>
      <w:r w:rsidRPr="00E13BFC">
        <w:rPr>
          <w:rFonts w:cs="Times New Roman"/>
          <w:szCs w:val="24"/>
        </w:rPr>
        <w:t xml:space="preserve">Kui digitaalse teenuse osutaja leiab, et tema suhtes kohaldatakse </w:t>
      </w:r>
      <w:r w:rsidR="00774D30">
        <w:rPr>
          <w:rFonts w:cs="Times New Roman"/>
          <w:szCs w:val="24"/>
        </w:rPr>
        <w:t xml:space="preserve">järelevalve käigus </w:t>
      </w:r>
      <w:r w:rsidRPr="00E13BFC">
        <w:rPr>
          <w:rFonts w:cs="Times New Roman"/>
          <w:szCs w:val="24"/>
        </w:rPr>
        <w:t xml:space="preserve">õigustamatult mõne liikmesriigi õigusnormi, siis peab sellel üksusel olema võimalus selle liikmesriigi pädeva asutuse järelevalvemeedet vaidlustada. Mainitud järelevalvemeedet </w:t>
      </w:r>
      <w:r w:rsidR="007513A7">
        <w:rPr>
          <w:rFonts w:cs="Times New Roman"/>
          <w:szCs w:val="24"/>
        </w:rPr>
        <w:t xml:space="preserve">võidi </w:t>
      </w:r>
      <w:r w:rsidRPr="00E13BFC">
        <w:rPr>
          <w:rFonts w:cs="Times New Roman"/>
          <w:szCs w:val="24"/>
        </w:rPr>
        <w:t>kohalda</w:t>
      </w:r>
      <w:r w:rsidR="007513A7">
        <w:rPr>
          <w:rFonts w:cs="Times New Roman"/>
          <w:szCs w:val="24"/>
        </w:rPr>
        <w:t>da</w:t>
      </w:r>
      <w:r w:rsidRPr="00E13BFC">
        <w:rPr>
          <w:rFonts w:cs="Times New Roman"/>
          <w:szCs w:val="24"/>
        </w:rPr>
        <w:t xml:space="preserve">, kuna ühe liikmesriigi pädev asutus leidis, et tal on järelevalvepädevus olemas, kuid tegelikkuses ei pruukinud </w:t>
      </w:r>
      <w:r w:rsidR="00F629F7">
        <w:rPr>
          <w:rFonts w:cs="Times New Roman"/>
          <w:szCs w:val="24"/>
        </w:rPr>
        <w:t>tal seda</w:t>
      </w:r>
      <w:r w:rsidRPr="00E13BFC">
        <w:rPr>
          <w:rFonts w:cs="Times New Roman"/>
          <w:szCs w:val="24"/>
        </w:rPr>
        <w:t xml:space="preserve"> olla. Seetõttu tuleks ebaselguse vältimiseks kasutada nii NIS2</w:t>
      </w:r>
      <w:r w:rsidR="00F629F7">
        <w:rPr>
          <w:rFonts w:cs="Times New Roman"/>
          <w:szCs w:val="24"/>
        </w:rPr>
        <w:t>-</w:t>
      </w:r>
      <w:r w:rsidRPr="00E13BFC">
        <w:rPr>
          <w:rFonts w:cs="Times New Roman"/>
          <w:szCs w:val="24"/>
        </w:rPr>
        <w:t>direktiivi artikli 27 lõike 1 alusel koostatud üksuste registrit kui ka NIS2</w:t>
      </w:r>
      <w:r w:rsidR="00F629F7">
        <w:rPr>
          <w:rFonts w:cs="Times New Roman"/>
          <w:szCs w:val="24"/>
        </w:rPr>
        <w:t>-</w:t>
      </w:r>
      <w:r w:rsidRPr="00E13BFC">
        <w:rPr>
          <w:rFonts w:cs="Times New Roman"/>
          <w:szCs w:val="24"/>
        </w:rPr>
        <w:t>direktiivi artiklis 37 (eelnõu</w:t>
      </w:r>
      <w:r w:rsidR="00F629F7">
        <w:rPr>
          <w:rFonts w:cs="Times New Roman"/>
          <w:szCs w:val="24"/>
        </w:rPr>
        <w:t>kohase</w:t>
      </w:r>
      <w:r w:rsidRPr="00E13BFC">
        <w:rPr>
          <w:rFonts w:cs="Times New Roman"/>
          <w:szCs w:val="24"/>
        </w:rPr>
        <w:t>s KüTS</w:t>
      </w:r>
      <w:r w:rsidR="00F629F7">
        <w:rPr>
          <w:rFonts w:cs="Times New Roman"/>
          <w:szCs w:val="24"/>
        </w:rPr>
        <w:t>i</w:t>
      </w:r>
      <w:r w:rsidRPr="00E13BFC">
        <w:rPr>
          <w:rFonts w:cs="Times New Roman"/>
          <w:szCs w:val="24"/>
        </w:rPr>
        <w:t xml:space="preserve"> §-s 17</w:t>
      </w:r>
      <w:r w:rsidRPr="00E13BFC">
        <w:rPr>
          <w:rFonts w:cs="Times New Roman"/>
          <w:szCs w:val="24"/>
          <w:vertAlign w:val="superscript"/>
        </w:rPr>
        <w:t>3</w:t>
      </w:r>
      <w:r w:rsidRPr="00E13BFC">
        <w:rPr>
          <w:rFonts w:cs="Times New Roman"/>
          <w:szCs w:val="24"/>
        </w:rPr>
        <w:t>) sätestatud vastastikuse abi sätteid.</w:t>
      </w:r>
    </w:p>
    <w:p w14:paraId="5554EE81" w14:textId="77777777" w:rsidR="0003236B" w:rsidRDefault="0003236B" w:rsidP="00713977">
      <w:pPr>
        <w:rPr>
          <w:rFonts w:cs="Times New Roman"/>
          <w:b/>
          <w:bCs/>
        </w:rPr>
      </w:pPr>
    </w:p>
    <w:p w14:paraId="19FA5D29" w14:textId="7AFA770F" w:rsidR="3CE484D7" w:rsidRPr="00661BC4" w:rsidRDefault="00F629F7" w:rsidP="00713977">
      <w:pPr>
        <w:rPr>
          <w:rFonts w:cs="Times New Roman"/>
        </w:rPr>
      </w:pPr>
      <w:r>
        <w:rPr>
          <w:rFonts w:cs="Times New Roman"/>
          <w:b/>
          <w:bCs/>
        </w:rPr>
        <w:t xml:space="preserve">Eelnõukohase </w:t>
      </w:r>
      <w:r w:rsidR="2DE8F465" w:rsidRPr="00AE1C87">
        <w:rPr>
          <w:rFonts w:cs="Times New Roman"/>
          <w:b/>
          <w:bCs/>
        </w:rPr>
        <w:t>KüTS</w:t>
      </w:r>
      <w:r>
        <w:rPr>
          <w:rFonts w:cs="Times New Roman"/>
          <w:b/>
          <w:bCs/>
        </w:rPr>
        <w:t>i</w:t>
      </w:r>
      <w:r w:rsidR="2DE8F465" w:rsidRPr="00AE1C87">
        <w:rPr>
          <w:rFonts w:cs="Times New Roman"/>
          <w:b/>
          <w:bCs/>
        </w:rPr>
        <w:t xml:space="preserve"> § 4 lõike 5</w:t>
      </w:r>
      <w:r w:rsidR="2DE8F465" w:rsidRPr="00661BC4">
        <w:rPr>
          <w:rFonts w:cs="Times New Roman"/>
        </w:rPr>
        <w:t xml:space="preserve"> mõte on </w:t>
      </w:r>
      <w:r>
        <w:rPr>
          <w:rFonts w:cs="Times New Roman"/>
        </w:rPr>
        <w:t>sätestada erand</w:t>
      </w:r>
      <w:r w:rsidR="2DE8F465" w:rsidRPr="00661BC4">
        <w:rPr>
          <w:rFonts w:cs="Times New Roman"/>
        </w:rPr>
        <w:t xml:space="preserve"> sama paragrahvi lõigete</w:t>
      </w:r>
      <w:r>
        <w:rPr>
          <w:rFonts w:cs="Times New Roman"/>
        </w:rPr>
        <w:t>st</w:t>
      </w:r>
      <w:r w:rsidR="2DE8F465" w:rsidRPr="00661BC4">
        <w:rPr>
          <w:rFonts w:cs="Times New Roman"/>
        </w:rPr>
        <w:t xml:space="preserve"> 2-4. Kommenteeritava lõikega </w:t>
      </w:r>
      <w:r>
        <w:rPr>
          <w:rFonts w:cs="Times New Roman"/>
        </w:rPr>
        <w:t>kavandatakse üle võtta</w:t>
      </w:r>
      <w:r w:rsidR="2DE8F465" w:rsidRPr="00661BC4">
        <w:rPr>
          <w:rFonts w:cs="Times New Roman"/>
        </w:rPr>
        <w:t xml:space="preserve"> NIS2</w:t>
      </w:r>
      <w:r>
        <w:rPr>
          <w:rFonts w:cs="Times New Roman"/>
        </w:rPr>
        <w:t>-</w:t>
      </w:r>
      <w:r w:rsidR="2DE8F465" w:rsidRPr="00661BC4">
        <w:rPr>
          <w:rFonts w:cs="Times New Roman"/>
        </w:rPr>
        <w:t xml:space="preserve">direktiivi artikli 26 lõike 3 </w:t>
      </w:r>
      <w:r>
        <w:rPr>
          <w:rFonts w:cs="Times New Roman"/>
        </w:rPr>
        <w:t xml:space="preserve">kolmas </w:t>
      </w:r>
      <w:r w:rsidR="2DE8F465" w:rsidRPr="00661BC4">
        <w:rPr>
          <w:rFonts w:cs="Times New Roman"/>
        </w:rPr>
        <w:t>lause</w:t>
      </w:r>
      <w:r w:rsidR="3DD4FA25" w:rsidRPr="00661BC4">
        <w:rPr>
          <w:rFonts w:cs="Times New Roman"/>
        </w:rPr>
        <w:t xml:space="preserve"> </w:t>
      </w:r>
      <w:r w:rsidR="3DD4FA25" w:rsidRPr="00AE1C87">
        <w:rPr>
          <w:rFonts w:cs="Times New Roman"/>
          <w:i/>
          <w:iCs/>
        </w:rPr>
        <w:t>(</w:t>
      </w:r>
      <w:r w:rsidR="3DD4FA25" w:rsidRPr="00661BC4">
        <w:rPr>
          <w:rFonts w:cs="Times New Roman"/>
          <w:i/>
          <w:iCs/>
        </w:rPr>
        <w:t>Kõnealust üksust loetakse selle liikmesriigi jurisdiktsiooni alla kuuluvaks, kus on esindaja tegevuskoht või kus ta on asutatud</w:t>
      </w:r>
      <w:r w:rsidR="00752FE8">
        <w:rPr>
          <w:rFonts w:cs="Times New Roman"/>
          <w:i/>
          <w:iCs/>
        </w:rPr>
        <w:t>.</w:t>
      </w:r>
      <w:r w:rsidR="3DD4FA25" w:rsidRPr="00AE1C87">
        <w:rPr>
          <w:rFonts w:cs="Times New Roman"/>
          <w:i/>
          <w:iCs/>
        </w:rPr>
        <w:t>)</w:t>
      </w:r>
      <w:r w:rsidR="2DE8F465" w:rsidRPr="00AE1C87">
        <w:rPr>
          <w:rFonts w:cs="Times New Roman"/>
          <w:i/>
          <w:iCs/>
        </w:rPr>
        <w:t>.</w:t>
      </w:r>
    </w:p>
    <w:p w14:paraId="012B696A" w14:textId="77777777" w:rsidR="0003236B" w:rsidRDefault="0003236B" w:rsidP="00713977">
      <w:pPr>
        <w:rPr>
          <w:rFonts w:cs="Times New Roman"/>
          <w:b/>
          <w:bCs/>
        </w:rPr>
      </w:pPr>
    </w:p>
    <w:p w14:paraId="57C95E52" w14:textId="0829A9D4" w:rsidR="723B81D8" w:rsidRPr="00661BC4" w:rsidRDefault="00A24700" w:rsidP="00713977">
      <w:pPr>
        <w:rPr>
          <w:rFonts w:cs="Times New Roman"/>
        </w:rPr>
      </w:pPr>
      <w:r w:rsidRPr="00D26CF1">
        <w:rPr>
          <w:rFonts w:cs="Times New Roman"/>
          <w:b/>
        </w:rPr>
        <w:t xml:space="preserve">Eelnõukohase </w:t>
      </w:r>
      <w:r w:rsidR="55B10E55" w:rsidRPr="007513A7">
        <w:rPr>
          <w:rFonts w:cs="Times New Roman"/>
          <w:b/>
        </w:rPr>
        <w:t>KüTS</w:t>
      </w:r>
      <w:r w:rsidRPr="00D26CF1">
        <w:rPr>
          <w:rFonts w:cs="Times New Roman"/>
          <w:b/>
        </w:rPr>
        <w:t>i</w:t>
      </w:r>
      <w:r w:rsidR="55B10E55" w:rsidRPr="007513A7">
        <w:rPr>
          <w:rFonts w:cs="Times New Roman"/>
          <w:b/>
        </w:rPr>
        <w:t xml:space="preserve"> § 4 lõikega 6</w:t>
      </w:r>
      <w:r w:rsidR="55B10E55" w:rsidRPr="007513A7">
        <w:rPr>
          <w:rFonts w:cs="Times New Roman"/>
        </w:rPr>
        <w:t xml:space="preserve"> </w:t>
      </w:r>
      <w:r w:rsidR="00EF13EF" w:rsidRPr="00D26CF1">
        <w:rPr>
          <w:rFonts w:cs="Times New Roman"/>
        </w:rPr>
        <w:t xml:space="preserve">on </w:t>
      </w:r>
      <w:r w:rsidR="0044589D" w:rsidRPr="00D26CF1">
        <w:rPr>
          <w:rFonts w:cs="Times New Roman"/>
        </w:rPr>
        <w:t>kava</w:t>
      </w:r>
      <w:r w:rsidR="00EF13EF" w:rsidRPr="00D26CF1">
        <w:rPr>
          <w:rFonts w:cs="Times New Roman"/>
        </w:rPr>
        <w:t>s</w:t>
      </w:r>
      <w:r w:rsidR="0044589D" w:rsidRPr="007513A7">
        <w:rPr>
          <w:rFonts w:cs="Times New Roman"/>
        </w:rPr>
        <w:t xml:space="preserve"> </w:t>
      </w:r>
      <w:r w:rsidR="55B10E55" w:rsidRPr="007513A7">
        <w:rPr>
          <w:rFonts w:cs="Times New Roman"/>
        </w:rPr>
        <w:t>üle</w:t>
      </w:r>
      <w:r w:rsidR="0044589D" w:rsidRPr="00D26CF1">
        <w:rPr>
          <w:rFonts w:cs="Times New Roman"/>
        </w:rPr>
        <w:t xml:space="preserve"> võtta</w:t>
      </w:r>
      <w:r w:rsidR="55B10E55" w:rsidRPr="007513A7">
        <w:rPr>
          <w:rFonts w:cs="Times New Roman"/>
        </w:rPr>
        <w:t xml:space="preserve"> NIS2</w:t>
      </w:r>
      <w:r w:rsidRPr="00D26CF1">
        <w:rPr>
          <w:rFonts w:cs="Times New Roman"/>
        </w:rPr>
        <w:t>-</w:t>
      </w:r>
      <w:r w:rsidR="55B10E55" w:rsidRPr="007513A7">
        <w:rPr>
          <w:rFonts w:cs="Times New Roman"/>
        </w:rPr>
        <w:t>direktiivi artikli 27 lõige 3</w:t>
      </w:r>
      <w:r w:rsidR="500BC98E" w:rsidRPr="00A40EEE">
        <w:rPr>
          <w:rFonts w:cs="Times New Roman"/>
        </w:rPr>
        <w:t xml:space="preserve"> </w:t>
      </w:r>
      <w:r w:rsidR="500BC98E" w:rsidRPr="00D26CF1">
        <w:rPr>
          <w:rFonts w:cs="Times New Roman"/>
        </w:rPr>
        <w:t>(</w:t>
      </w:r>
      <w:r w:rsidR="500BC98E" w:rsidRPr="00A40EEE">
        <w:rPr>
          <w:rFonts w:cs="Times New Roman"/>
          <w:i/>
          <w:iCs/>
        </w:rPr>
        <w:t>Liikmesriigid</w:t>
      </w:r>
      <w:r w:rsidR="500BC98E" w:rsidRPr="00603ADF">
        <w:rPr>
          <w:rFonts w:cs="Times New Roman"/>
          <w:i/>
          <w:iCs/>
        </w:rPr>
        <w:t xml:space="preserve"> tagavad, et lõikes 1 osutatud üksused teavitavad pädevat asutust viivitamata lõike 2 </w:t>
      </w:r>
      <w:r w:rsidR="500BC98E" w:rsidRPr="00603ADF">
        <w:rPr>
          <w:rFonts w:cs="Times New Roman"/>
          <w:i/>
          <w:iCs/>
        </w:rPr>
        <w:lastRenderedPageBreak/>
        <w:t>kohaselt esitatud teabe muutumisest, tehes seda igal juhul hiljemalt kolme kuu jooksul alates muudatuse kuupäevast</w:t>
      </w:r>
      <w:r w:rsidR="5ACEA46D" w:rsidRPr="00603ADF">
        <w:rPr>
          <w:rFonts w:cs="Times New Roman"/>
          <w:i/>
          <w:iCs/>
        </w:rPr>
        <w:t>.</w:t>
      </w:r>
      <w:r w:rsidR="500BC98E" w:rsidRPr="00D26CF1">
        <w:rPr>
          <w:rFonts w:cs="Times New Roman"/>
        </w:rPr>
        <w:t>)</w:t>
      </w:r>
      <w:r w:rsidR="55B10E55" w:rsidRPr="00603ADF">
        <w:rPr>
          <w:rFonts w:cs="Times New Roman"/>
        </w:rPr>
        <w:t xml:space="preserve"> ning</w:t>
      </w:r>
      <w:r w:rsidR="55B10E55" w:rsidRPr="00661BC4">
        <w:rPr>
          <w:rFonts w:cs="Times New Roman"/>
        </w:rPr>
        <w:t xml:space="preserve"> </w:t>
      </w:r>
      <w:r w:rsidR="55B10E55" w:rsidRPr="00AE1C87">
        <w:rPr>
          <w:rFonts w:cs="Times New Roman"/>
          <w:b/>
          <w:bCs/>
        </w:rPr>
        <w:t>KüTS</w:t>
      </w:r>
      <w:r w:rsidR="00603102">
        <w:rPr>
          <w:rFonts w:cs="Times New Roman"/>
          <w:b/>
          <w:bCs/>
        </w:rPr>
        <w:t>i</w:t>
      </w:r>
      <w:r w:rsidR="55B10E55" w:rsidRPr="00AE1C87">
        <w:rPr>
          <w:rFonts w:cs="Times New Roman"/>
          <w:b/>
          <w:bCs/>
        </w:rPr>
        <w:t xml:space="preserve"> § 4 lõikega 7</w:t>
      </w:r>
      <w:r w:rsidR="55B10E55" w:rsidRPr="00661BC4">
        <w:rPr>
          <w:rFonts w:cs="Times New Roman"/>
        </w:rPr>
        <w:t xml:space="preserve"> NIS2</w:t>
      </w:r>
      <w:r w:rsidR="0003596B">
        <w:rPr>
          <w:rFonts w:cs="Times New Roman"/>
        </w:rPr>
        <w:t>-</w:t>
      </w:r>
      <w:r w:rsidR="55B10E55" w:rsidRPr="00661BC4">
        <w:rPr>
          <w:rFonts w:cs="Times New Roman"/>
        </w:rPr>
        <w:t>direktiivi artikli 27 lõige 4</w:t>
      </w:r>
      <w:r w:rsidR="6F366E52" w:rsidRPr="00661BC4">
        <w:rPr>
          <w:rFonts w:cs="Times New Roman"/>
        </w:rPr>
        <w:t xml:space="preserve"> </w:t>
      </w:r>
      <w:r w:rsidR="6F366E52" w:rsidRPr="00D26CF1">
        <w:rPr>
          <w:rFonts w:cs="Times New Roman"/>
        </w:rPr>
        <w:t>(</w:t>
      </w:r>
      <w:r w:rsidR="6F366E52" w:rsidRPr="00661BC4">
        <w:rPr>
          <w:rFonts w:cs="Times New Roman"/>
          <w:i/>
          <w:iCs/>
        </w:rPr>
        <w:t>Lõigetes 2 ja 3 osutatud teabe, välja arvatud lõike 2 punktis f osutatud teave, kättesaamisel edastab asjaomase liikmesriigi ühte kontaktpunkt selle põhjendamatu viivituseta ENISA-le.</w:t>
      </w:r>
      <w:r w:rsidR="6F366E52" w:rsidRPr="00D26CF1">
        <w:rPr>
          <w:rFonts w:cs="Times New Roman"/>
        </w:rPr>
        <w:t>)</w:t>
      </w:r>
      <w:r w:rsidR="55B10E55" w:rsidRPr="00AE1C87">
        <w:rPr>
          <w:rFonts w:cs="Times New Roman"/>
          <w:i/>
          <w:iCs/>
        </w:rPr>
        <w:t>.</w:t>
      </w:r>
      <w:r w:rsidR="0978DDA8" w:rsidRPr="00661BC4">
        <w:rPr>
          <w:rFonts w:cs="Times New Roman"/>
        </w:rPr>
        <w:t xml:space="preserve"> Sellega on seotud ka NIS2</w:t>
      </w:r>
      <w:r w:rsidR="00CA7476">
        <w:rPr>
          <w:rFonts w:cs="Times New Roman"/>
        </w:rPr>
        <w:t>-</w:t>
      </w:r>
      <w:r w:rsidR="0978DDA8" w:rsidRPr="00661BC4">
        <w:rPr>
          <w:rFonts w:cs="Times New Roman"/>
        </w:rPr>
        <w:t>direktiivi põhjendus 117:</w:t>
      </w:r>
    </w:p>
    <w:p w14:paraId="399BC989" w14:textId="32C25E61" w:rsidR="75647967" w:rsidRPr="00661BC4" w:rsidRDefault="5283111F" w:rsidP="00713977">
      <w:pPr>
        <w:rPr>
          <w:rFonts w:cs="Times New Roman"/>
          <w:i/>
          <w:iCs/>
        </w:rPr>
      </w:pPr>
      <w:r w:rsidRPr="00661BC4">
        <w:rPr>
          <w:rFonts w:cs="Times New Roman"/>
          <w:i/>
          <w:iCs/>
        </w:rPr>
        <w:t>(117) Selleks et tagada selge ülevaade domeeninimede süsteemi teenuse osutajatest, tippdomeeninimede registritest</w:t>
      </w:r>
      <w:r w:rsidR="00167802">
        <w:rPr>
          <w:rStyle w:val="Allmrkuseviide"/>
          <w:rFonts w:cs="Times New Roman"/>
          <w:i/>
          <w:iCs/>
        </w:rPr>
        <w:footnoteReference w:id="70"/>
      </w:r>
      <w:r w:rsidRPr="00661BC4">
        <w:rPr>
          <w:rFonts w:cs="Times New Roman"/>
          <w:i/>
          <w:iCs/>
        </w:rPr>
        <w:t xml:space="preserve"> ja domeeninimede registreerimise teenuseid osutavatest üksustest</w:t>
      </w:r>
      <w:r w:rsidR="75647967" w:rsidRPr="00661BC4">
        <w:rPr>
          <w:rStyle w:val="Allmrkuseviide"/>
          <w:rFonts w:cs="Times New Roman"/>
          <w:i/>
          <w:iCs/>
        </w:rPr>
        <w:footnoteReference w:id="71"/>
      </w:r>
      <w:r w:rsidRPr="00661BC4">
        <w:rPr>
          <w:rFonts w:cs="Times New Roman"/>
          <w:i/>
          <w:iCs/>
        </w:rPr>
        <w:t>, pilvandmetöötlusteenuse osutajatest, andmekeskusteenuse osutajatest, sisulevivõrgu pakkujatest</w:t>
      </w:r>
      <w:r w:rsidR="75647967" w:rsidRPr="00661BC4">
        <w:rPr>
          <w:rStyle w:val="Allmrkuseviide"/>
          <w:rFonts w:cs="Times New Roman"/>
          <w:i/>
          <w:iCs/>
        </w:rPr>
        <w:footnoteReference w:id="72"/>
      </w:r>
      <w:r w:rsidRPr="00661BC4">
        <w:rPr>
          <w:rFonts w:cs="Times New Roman"/>
          <w:i/>
          <w:iCs/>
        </w:rPr>
        <w:t xml:space="preserve">, </w:t>
      </w:r>
      <w:r w:rsidRPr="00AE1C87">
        <w:rPr>
          <w:rFonts w:cs="Times New Roman"/>
          <w:i/>
          <w:iCs/>
        </w:rPr>
        <w:t>hallatud teenuse osutajatest</w:t>
      </w:r>
      <w:r w:rsidR="75647967" w:rsidRPr="00661BC4">
        <w:rPr>
          <w:rStyle w:val="Allmrkuseviide"/>
          <w:rFonts w:cs="Times New Roman"/>
          <w:i/>
          <w:iCs/>
        </w:rPr>
        <w:footnoteReference w:id="73"/>
      </w:r>
      <w:r w:rsidRPr="00AE1C87">
        <w:rPr>
          <w:rFonts w:cs="Times New Roman"/>
          <w:i/>
          <w:iCs/>
        </w:rPr>
        <w:t xml:space="preserve"> ja turbetarnijatest</w:t>
      </w:r>
      <w:r w:rsidR="75647967" w:rsidRPr="00661BC4">
        <w:rPr>
          <w:rStyle w:val="Allmrkuseviide"/>
          <w:rFonts w:cs="Times New Roman"/>
          <w:i/>
          <w:iCs/>
        </w:rPr>
        <w:footnoteReference w:id="74"/>
      </w:r>
      <w:r w:rsidRPr="00661BC4">
        <w:rPr>
          <w:rFonts w:cs="Times New Roman"/>
          <w:i/>
          <w:iCs/>
        </w:rPr>
        <w:t xml:space="preserve"> ning internetipõhiste kauplemiskohtade</w:t>
      </w:r>
      <w:r w:rsidR="75647967" w:rsidRPr="00661BC4">
        <w:rPr>
          <w:rStyle w:val="Allmrkuseviide"/>
          <w:rFonts w:cs="Times New Roman"/>
          <w:i/>
          <w:iCs/>
        </w:rPr>
        <w:footnoteReference w:id="75"/>
      </w:r>
      <w:r w:rsidRPr="00661BC4">
        <w:rPr>
          <w:rFonts w:cs="Times New Roman"/>
          <w:i/>
          <w:iCs/>
        </w:rPr>
        <w:t xml:space="preserve">, </w:t>
      </w:r>
      <w:r w:rsidRPr="00AE1C87">
        <w:rPr>
          <w:rFonts w:cs="Times New Roman"/>
          <w:i/>
          <w:iCs/>
        </w:rPr>
        <w:t>internetipõhiste</w:t>
      </w:r>
      <w:r w:rsidRPr="00661BC4">
        <w:rPr>
          <w:rFonts w:cs="Times New Roman"/>
          <w:i/>
          <w:iCs/>
        </w:rPr>
        <w:t xml:space="preserve"> otsingumootorite</w:t>
      </w:r>
      <w:r w:rsidR="75647967" w:rsidRPr="00661BC4">
        <w:rPr>
          <w:rStyle w:val="Allmrkuseviide"/>
          <w:rFonts w:cs="Times New Roman"/>
          <w:i/>
          <w:iCs/>
        </w:rPr>
        <w:footnoteReference w:id="76"/>
      </w:r>
      <w:r w:rsidRPr="00661BC4">
        <w:rPr>
          <w:rFonts w:cs="Times New Roman"/>
          <w:i/>
          <w:iCs/>
        </w:rPr>
        <w:t xml:space="preserve"> ja </w:t>
      </w:r>
      <w:r w:rsidRPr="00AE1C87">
        <w:rPr>
          <w:rFonts w:cs="Times New Roman"/>
          <w:i/>
          <w:iCs/>
        </w:rPr>
        <w:t>sotsiaalvõrguteenuse platvormi</w:t>
      </w:r>
      <w:r w:rsidRPr="00661BC4">
        <w:rPr>
          <w:rFonts w:cs="Times New Roman"/>
          <w:i/>
          <w:iCs/>
        </w:rPr>
        <w:t xml:space="preserve"> pakkujatest</w:t>
      </w:r>
      <w:r w:rsidR="75647967" w:rsidRPr="00661BC4">
        <w:rPr>
          <w:rStyle w:val="Allmrkuseviide"/>
          <w:rFonts w:cs="Times New Roman"/>
          <w:i/>
          <w:iCs/>
        </w:rPr>
        <w:footnoteReference w:id="77"/>
      </w:r>
      <w:r w:rsidRPr="00661BC4">
        <w:rPr>
          <w:rFonts w:cs="Times New Roman"/>
          <w:i/>
          <w:iCs/>
        </w:rPr>
        <w:t>, kes osutavad kogu liidus teenuseid, mille suhtes kohaldatakse [NIS2</w:t>
      </w:r>
      <w:r w:rsidR="004934DE">
        <w:rPr>
          <w:rFonts w:cs="Times New Roman"/>
          <w:i/>
          <w:iCs/>
        </w:rPr>
        <w:t>-</w:t>
      </w:r>
      <w:r w:rsidRPr="00661BC4">
        <w:rPr>
          <w:rFonts w:cs="Times New Roman"/>
          <w:i/>
          <w:iCs/>
        </w:rPr>
        <w:t>direktiivi], peaks ENISA looma ja haldama selliste üksuste registrit, tuginedes liikmesriikidelt saadud teabele, mida saadakse, kui see on kohaldatav, riiklike mehhanismide kaudu, mis on loodud, et üksused saaksid end registreerida. Ühtsed kontaktpunktid peaksid edastama ENISA-le teabe ja kõik selle muudatused. Tagamaks, et kõnealusesse registrisse kantav teave on täpne ja täielik, võivad liikmesriigid esitada ENISA-le oma riiklikes registrites kõnealuste üksuste kohta olemasoleva teabe. ENISA ja liikmesriigid peaksid võtma meetmeid, et hõlbustada selliste registrite koostalitlusvõimet, tagades samal ajal konfidentsiaalse või salastatud teabe kaitse. ENISA peaks kehtestama asjakohased teabe klassifitseerimise ja haldamise protokollid, et tagada avalikustatud teabe turvalisus ja konfidentsiaalsus ning piirata juurdepääs sellisele teabele ning selle talletamine ja edastamine sihtkasutajatega.</w:t>
      </w:r>
    </w:p>
    <w:p w14:paraId="0E65C3AB" w14:textId="3BB568DC" w:rsidR="2E01F274" w:rsidRPr="00661BC4" w:rsidRDefault="2E01F274" w:rsidP="00713977">
      <w:pPr>
        <w:rPr>
          <w:rFonts w:cs="Times New Roman"/>
        </w:rPr>
      </w:pPr>
    </w:p>
    <w:p w14:paraId="4132E8C9" w14:textId="3EEF89F5" w:rsidR="555BC699" w:rsidRDefault="00D3371C" w:rsidP="00713977">
      <w:pPr>
        <w:rPr>
          <w:rFonts w:cs="Times New Roman"/>
        </w:rPr>
      </w:pPr>
      <w:r>
        <w:rPr>
          <w:rFonts w:cs="Times New Roman"/>
          <w:b/>
          <w:bCs/>
        </w:rPr>
        <w:t xml:space="preserve">Eelnõukohane </w:t>
      </w:r>
      <w:r w:rsidR="555BC699" w:rsidRPr="00076592">
        <w:rPr>
          <w:rFonts w:cs="Times New Roman"/>
          <w:b/>
          <w:bCs/>
        </w:rPr>
        <w:t>KüTS</w:t>
      </w:r>
      <w:r>
        <w:rPr>
          <w:rFonts w:cs="Times New Roman"/>
          <w:b/>
          <w:bCs/>
        </w:rPr>
        <w:t>i</w:t>
      </w:r>
      <w:r w:rsidR="555BC699" w:rsidRPr="00076592">
        <w:rPr>
          <w:rFonts w:cs="Times New Roman"/>
          <w:b/>
          <w:bCs/>
        </w:rPr>
        <w:t xml:space="preserve"> § 4 lõige </w:t>
      </w:r>
      <w:r w:rsidR="555BC699" w:rsidRPr="00661BC4">
        <w:rPr>
          <w:rFonts w:cs="Times New Roman"/>
          <w:b/>
          <w:bCs/>
        </w:rPr>
        <w:t>8</w:t>
      </w:r>
      <w:r w:rsidR="555BC699" w:rsidRPr="00661BC4">
        <w:rPr>
          <w:rFonts w:cs="Times New Roman"/>
        </w:rPr>
        <w:t xml:space="preserve"> on seotud NIS2</w:t>
      </w:r>
      <w:r w:rsidR="00B01CB0">
        <w:rPr>
          <w:rFonts w:cs="Times New Roman"/>
        </w:rPr>
        <w:t>-</w:t>
      </w:r>
      <w:r w:rsidR="555BC699" w:rsidRPr="00661BC4">
        <w:rPr>
          <w:rFonts w:cs="Times New Roman"/>
        </w:rPr>
        <w:t xml:space="preserve">direktiivi artikli 27 lõikega 1, mille kohaselt </w:t>
      </w:r>
      <w:r w:rsidR="00541502">
        <w:rPr>
          <w:rFonts w:cs="Times New Roman"/>
        </w:rPr>
        <w:t xml:space="preserve">loob </w:t>
      </w:r>
      <w:r w:rsidR="555BC699" w:rsidRPr="00661BC4">
        <w:rPr>
          <w:rFonts w:cs="Times New Roman"/>
        </w:rPr>
        <w:t>Euroopa Liidu Küberturvalisuse Amet tema esitatud teabe põhjal digitaalse teenuse osutajate registri ja haldab seda. NIS2</w:t>
      </w:r>
      <w:r w:rsidR="00F661CB">
        <w:rPr>
          <w:rFonts w:cs="Times New Roman"/>
        </w:rPr>
        <w:t>-</w:t>
      </w:r>
      <w:r w:rsidR="555BC699" w:rsidRPr="00661BC4">
        <w:rPr>
          <w:rFonts w:cs="Times New Roman"/>
        </w:rPr>
        <w:t>direktiivi artikli 27 lõike 1 teise lause kohaselt võimaldab Euroopa Liidu Küberturvalisuse Amet taotluse korral juurdepääsu NIS2</w:t>
      </w:r>
      <w:r w:rsidR="00A45F30">
        <w:rPr>
          <w:rFonts w:cs="Times New Roman"/>
        </w:rPr>
        <w:t>-</w:t>
      </w:r>
      <w:r w:rsidR="555BC699" w:rsidRPr="00661BC4">
        <w:rPr>
          <w:rFonts w:cs="Times New Roman"/>
        </w:rPr>
        <w:t xml:space="preserve">direktiivi kohastele pädevatele asutustele. Seetõttu tuleb tekitada ka vastava taotluse esitamise volitus Riigi Infosüsteemi Ametile. Kommenteeritava lõikega ei ole võimalik </w:t>
      </w:r>
      <w:r w:rsidR="000C6AD5">
        <w:rPr>
          <w:rFonts w:cs="Times New Roman"/>
        </w:rPr>
        <w:t>anda</w:t>
      </w:r>
      <w:r w:rsidR="000C6AD5" w:rsidRPr="00661BC4">
        <w:rPr>
          <w:rFonts w:cs="Times New Roman"/>
        </w:rPr>
        <w:t xml:space="preserve"> </w:t>
      </w:r>
      <w:r w:rsidR="555BC699" w:rsidRPr="00661BC4">
        <w:rPr>
          <w:rFonts w:cs="Times New Roman"/>
        </w:rPr>
        <w:t>sarnast taotluse esitamise õigust KüTS</w:t>
      </w:r>
      <w:r w:rsidR="00282E87">
        <w:rPr>
          <w:rFonts w:cs="Times New Roman"/>
        </w:rPr>
        <w:t>i</w:t>
      </w:r>
      <w:r w:rsidR="555BC699" w:rsidRPr="00661BC4">
        <w:rPr>
          <w:rFonts w:cs="Times New Roman"/>
        </w:rPr>
        <w:t xml:space="preserve"> § 14 lõikes 5 nimetatud järelevalveasutustele, kuna nimetatud asutused ei te</w:t>
      </w:r>
      <w:r w:rsidR="00105C84">
        <w:rPr>
          <w:rFonts w:cs="Times New Roman"/>
        </w:rPr>
        <w:t>e</w:t>
      </w:r>
      <w:r w:rsidR="555BC699" w:rsidRPr="00661BC4">
        <w:rPr>
          <w:rFonts w:cs="Times New Roman"/>
        </w:rPr>
        <w:t xml:space="preserve"> riiklikku järelevalvet digitaalse teenuse osutajate üle.</w:t>
      </w:r>
    </w:p>
    <w:p w14:paraId="11DCF9C3" w14:textId="77777777" w:rsidR="00076592" w:rsidRPr="00661BC4" w:rsidRDefault="00076592" w:rsidP="00713977">
      <w:pPr>
        <w:rPr>
          <w:rFonts w:cs="Times New Roman"/>
        </w:rPr>
      </w:pPr>
    </w:p>
    <w:p w14:paraId="1F8F4026" w14:textId="4E62D72D" w:rsidR="10913396" w:rsidRPr="00661BC4" w:rsidRDefault="000578EC" w:rsidP="00713977">
      <w:pPr>
        <w:rPr>
          <w:rFonts w:cs="Times New Roman"/>
        </w:rPr>
      </w:pPr>
      <w:r>
        <w:rPr>
          <w:rFonts w:cs="Times New Roman"/>
          <w:b/>
          <w:bCs/>
        </w:rPr>
        <w:t xml:space="preserve">Eelnõukohane </w:t>
      </w:r>
      <w:r w:rsidR="10913396" w:rsidRPr="00076592">
        <w:rPr>
          <w:rFonts w:cs="Times New Roman"/>
          <w:b/>
          <w:bCs/>
        </w:rPr>
        <w:t>KüTS</w:t>
      </w:r>
      <w:r>
        <w:rPr>
          <w:rFonts w:cs="Times New Roman"/>
          <w:b/>
          <w:bCs/>
        </w:rPr>
        <w:t>i</w:t>
      </w:r>
      <w:r w:rsidR="10913396" w:rsidRPr="00076592">
        <w:rPr>
          <w:rFonts w:cs="Times New Roman"/>
          <w:b/>
          <w:bCs/>
        </w:rPr>
        <w:t xml:space="preserve"> § 4 lõige 9</w:t>
      </w:r>
      <w:r w:rsidR="10913396" w:rsidRPr="00661BC4">
        <w:rPr>
          <w:rFonts w:cs="Times New Roman"/>
        </w:rPr>
        <w:t xml:space="preserve"> on seotud NIS2</w:t>
      </w:r>
      <w:r w:rsidR="00E57F16">
        <w:rPr>
          <w:rFonts w:cs="Times New Roman"/>
        </w:rPr>
        <w:t>-</w:t>
      </w:r>
      <w:r w:rsidR="10913396" w:rsidRPr="00661BC4">
        <w:rPr>
          <w:rFonts w:cs="Times New Roman"/>
        </w:rPr>
        <w:t xml:space="preserve">direktiivi artikli 27 lõikega 5. </w:t>
      </w:r>
      <w:r w:rsidR="00356DAE">
        <w:rPr>
          <w:rFonts w:cs="Times New Roman"/>
        </w:rPr>
        <w:t>Se</w:t>
      </w:r>
      <w:r w:rsidR="00E707DF">
        <w:rPr>
          <w:rFonts w:cs="Times New Roman"/>
        </w:rPr>
        <w:t>lles</w:t>
      </w:r>
      <w:r w:rsidR="10913396" w:rsidRPr="00661BC4">
        <w:rPr>
          <w:rFonts w:cs="Times New Roman"/>
        </w:rPr>
        <w:t xml:space="preserve"> viidatud Euroopa Komisjoni suunised ja vormid on esitatud </w:t>
      </w:r>
      <w:r w:rsidR="006305C1">
        <w:rPr>
          <w:rFonts w:cs="Times New Roman"/>
        </w:rPr>
        <w:t>k</w:t>
      </w:r>
      <w:r w:rsidR="10913396" w:rsidRPr="00661BC4">
        <w:rPr>
          <w:rFonts w:cs="Times New Roman"/>
        </w:rPr>
        <w:t>omisjoni 14.09.2023</w:t>
      </w:r>
      <w:r w:rsidR="000E79B1">
        <w:rPr>
          <w:rFonts w:cs="Times New Roman"/>
        </w:rPr>
        <w:t>. a</w:t>
      </w:r>
      <w:r w:rsidR="10913396" w:rsidRPr="00661BC4">
        <w:rPr>
          <w:rFonts w:cs="Times New Roman"/>
        </w:rPr>
        <w:t xml:space="preserve"> teatises „Komisjoni suunised direktiivi (EL) 2022/2555 (küberturvalisuse 2. direktiiv) artikli 3 lõike 4 kohaldamise kohta 2023/C 324/02“.</w:t>
      </w:r>
      <w:r w:rsidR="00E062ED">
        <w:rPr>
          <w:rStyle w:val="Allmrkuseviide"/>
          <w:rFonts w:cs="Times New Roman"/>
        </w:rPr>
        <w:footnoteReference w:id="78"/>
      </w:r>
    </w:p>
    <w:p w14:paraId="23EF6F41" w14:textId="77777777" w:rsidR="00076592" w:rsidRDefault="00076592" w:rsidP="00713977">
      <w:pPr>
        <w:rPr>
          <w:rFonts w:cs="Times New Roman"/>
          <w:b/>
          <w:bCs/>
        </w:rPr>
      </w:pPr>
    </w:p>
    <w:p w14:paraId="6C08726E" w14:textId="4B5763A9" w:rsidR="10913396" w:rsidRPr="00661BC4" w:rsidRDefault="000578EC" w:rsidP="00713977">
      <w:pPr>
        <w:rPr>
          <w:rFonts w:cs="Times New Roman"/>
        </w:rPr>
      </w:pPr>
      <w:r>
        <w:rPr>
          <w:rFonts w:cs="Times New Roman"/>
          <w:b/>
          <w:bCs/>
        </w:rPr>
        <w:t xml:space="preserve">Eelnõukohane </w:t>
      </w:r>
      <w:r w:rsidR="78DB4E0F" w:rsidRPr="00076592">
        <w:rPr>
          <w:rFonts w:cs="Times New Roman"/>
          <w:b/>
          <w:bCs/>
        </w:rPr>
        <w:t>KüTS</w:t>
      </w:r>
      <w:r>
        <w:rPr>
          <w:rFonts w:cs="Times New Roman"/>
          <w:b/>
          <w:bCs/>
        </w:rPr>
        <w:t>i</w:t>
      </w:r>
      <w:r w:rsidR="78DB4E0F" w:rsidRPr="00076592">
        <w:rPr>
          <w:rFonts w:cs="Times New Roman"/>
          <w:b/>
          <w:bCs/>
        </w:rPr>
        <w:t xml:space="preserve"> § 4 lõige 10</w:t>
      </w:r>
      <w:r w:rsidR="78DB4E0F" w:rsidRPr="00661BC4">
        <w:rPr>
          <w:rFonts w:cs="Times New Roman"/>
        </w:rPr>
        <w:t xml:space="preserve"> on seotud NIS2</w:t>
      </w:r>
      <w:r w:rsidR="002E553E">
        <w:rPr>
          <w:rFonts w:cs="Times New Roman"/>
        </w:rPr>
        <w:t>-</w:t>
      </w:r>
      <w:r w:rsidR="78DB4E0F" w:rsidRPr="00661BC4">
        <w:rPr>
          <w:rFonts w:cs="Times New Roman"/>
        </w:rPr>
        <w:t>direktiivi artikli 26 lõike 3 esimese ja teise lause ülevõtmisega. Ne</w:t>
      </w:r>
      <w:r w:rsidR="009136C8">
        <w:rPr>
          <w:rFonts w:cs="Times New Roman"/>
        </w:rPr>
        <w:t>ed</w:t>
      </w:r>
      <w:r w:rsidR="78DB4E0F" w:rsidRPr="00661BC4">
        <w:rPr>
          <w:rFonts w:cs="Times New Roman"/>
        </w:rPr>
        <w:t xml:space="preserve"> ka</w:t>
      </w:r>
      <w:r w:rsidR="009136C8">
        <w:rPr>
          <w:rFonts w:cs="Times New Roman"/>
        </w:rPr>
        <w:t>ks</w:t>
      </w:r>
      <w:r w:rsidR="78DB4E0F" w:rsidRPr="00661BC4">
        <w:rPr>
          <w:rFonts w:cs="Times New Roman"/>
        </w:rPr>
        <w:t xml:space="preserve"> lause</w:t>
      </w:r>
      <w:r w:rsidR="009136C8">
        <w:rPr>
          <w:rFonts w:cs="Times New Roman"/>
        </w:rPr>
        <w:t>t</w:t>
      </w:r>
      <w:r w:rsidR="78DB4E0F" w:rsidRPr="00661BC4">
        <w:rPr>
          <w:rFonts w:cs="Times New Roman"/>
        </w:rPr>
        <w:t xml:space="preserve"> </w:t>
      </w:r>
      <w:r w:rsidR="009136C8">
        <w:rPr>
          <w:rFonts w:cs="Times New Roman"/>
        </w:rPr>
        <w:t>on järgmised</w:t>
      </w:r>
      <w:r w:rsidR="78DB4E0F" w:rsidRPr="00661BC4">
        <w:rPr>
          <w:rFonts w:cs="Times New Roman"/>
        </w:rPr>
        <w:t xml:space="preserve">: </w:t>
      </w:r>
      <w:r w:rsidR="78DB4E0F" w:rsidRPr="004E5D91">
        <w:rPr>
          <w:rFonts w:cs="Times New Roman"/>
        </w:rPr>
        <w:t xml:space="preserve">„Kui lõike 1 punktis b osutatud üksuse tegevuskoht ei ole liidus või ta ei ole seal asutatud, kuid ta pakub liidus oma teenuseid, määrab ta </w:t>
      </w:r>
      <w:r w:rsidR="78DB4E0F" w:rsidRPr="004E5D91">
        <w:rPr>
          <w:rFonts w:cs="Times New Roman"/>
        </w:rPr>
        <w:lastRenderedPageBreak/>
        <w:t>endale liidus esindaja. Esindaja tegevuskoht peab olema ühes nendest liikmesriikidest, kus teenuseid osutatakse, või ta peab olema seal asutatud.“</w:t>
      </w:r>
      <w:r w:rsidR="78DB4E0F" w:rsidRPr="00C054BD">
        <w:rPr>
          <w:rFonts w:cs="Times New Roman"/>
        </w:rPr>
        <w:t xml:space="preserve"> </w:t>
      </w:r>
      <w:r w:rsidR="78DB4E0F" w:rsidRPr="00661BC4">
        <w:rPr>
          <w:rFonts w:cs="Times New Roman"/>
        </w:rPr>
        <w:t xml:space="preserve">Lauseosa </w:t>
      </w:r>
      <w:r w:rsidR="78DB4E0F" w:rsidRPr="004E5D91">
        <w:rPr>
          <w:rFonts w:cs="Times New Roman"/>
        </w:rPr>
        <w:t>„lõike 1 punktis b osutatud üksuse“</w:t>
      </w:r>
      <w:r w:rsidR="78DB4E0F" w:rsidRPr="00661BC4">
        <w:rPr>
          <w:rFonts w:cs="Times New Roman"/>
        </w:rPr>
        <w:t xml:space="preserve"> all on mõeldud eelnõu kontekstis digitaalse teenuse osutajat ehk neidsamu üksusi, kelle suhtes kasutatakse eelnõus digitaalse teenuse osutaja mõistet.</w:t>
      </w:r>
    </w:p>
    <w:p w14:paraId="4B5396AD" w14:textId="2AC06A32" w:rsidR="10913396" w:rsidRPr="00661BC4" w:rsidRDefault="10913396" w:rsidP="00713977">
      <w:pPr>
        <w:rPr>
          <w:rFonts w:cs="Times New Roman"/>
        </w:rPr>
      </w:pPr>
      <w:r w:rsidRPr="00661BC4">
        <w:rPr>
          <w:rFonts w:cs="Times New Roman"/>
        </w:rPr>
        <w:t>Kommenteeritava lõikega on seotud ka NIS2</w:t>
      </w:r>
      <w:r w:rsidR="00156902">
        <w:rPr>
          <w:rFonts w:cs="Times New Roman"/>
        </w:rPr>
        <w:t>-</w:t>
      </w:r>
      <w:r w:rsidRPr="00661BC4">
        <w:rPr>
          <w:rFonts w:cs="Times New Roman"/>
        </w:rPr>
        <w:t>direktiivi põhjendus 116:</w:t>
      </w:r>
    </w:p>
    <w:p w14:paraId="7FC2CA1C" w14:textId="2849C2F5" w:rsidR="10913396" w:rsidRPr="00661BC4" w:rsidRDefault="730A1F48" w:rsidP="00713977">
      <w:pPr>
        <w:rPr>
          <w:rFonts w:cs="Times New Roman"/>
        </w:rPr>
      </w:pPr>
      <w:r w:rsidRPr="00076592">
        <w:rPr>
          <w:rFonts w:cs="Times New Roman"/>
          <w:i/>
          <w:iCs/>
        </w:rPr>
        <w:t>(116) Kui domeeninimede süsteemi teenuse osutaja, tippdomeeninimede register</w:t>
      </w:r>
      <w:r w:rsidR="009C3EFD">
        <w:rPr>
          <w:rStyle w:val="Allmrkuseviide"/>
          <w:rFonts w:cs="Times New Roman"/>
          <w:i/>
          <w:iCs/>
        </w:rPr>
        <w:footnoteReference w:id="79"/>
      </w:r>
      <w:r w:rsidRPr="00076592">
        <w:rPr>
          <w:rFonts w:cs="Times New Roman"/>
          <w:i/>
          <w:iCs/>
        </w:rPr>
        <w:t>, domeeninimede registreerimise teenuseid osutav üksus</w:t>
      </w:r>
      <w:r w:rsidR="10913396" w:rsidRPr="00661BC4">
        <w:rPr>
          <w:rStyle w:val="Allmrkuseviide"/>
          <w:rFonts w:cs="Times New Roman"/>
          <w:i/>
          <w:iCs/>
        </w:rPr>
        <w:footnoteReference w:id="80"/>
      </w:r>
      <w:r w:rsidRPr="00076592">
        <w:rPr>
          <w:rFonts w:cs="Times New Roman"/>
          <w:i/>
          <w:iCs/>
        </w:rPr>
        <w:t>, pilvandmetöötlusteenuse osutaja, andmekeskusteenuse osutaja, sisulevivõrgu pakkuja</w:t>
      </w:r>
      <w:r w:rsidR="10913396" w:rsidRPr="00661BC4">
        <w:rPr>
          <w:rStyle w:val="Allmrkuseviide"/>
          <w:rFonts w:cs="Times New Roman"/>
          <w:i/>
          <w:iCs/>
        </w:rPr>
        <w:footnoteReference w:id="81"/>
      </w:r>
      <w:r w:rsidRPr="00076592">
        <w:rPr>
          <w:rFonts w:cs="Times New Roman"/>
          <w:i/>
          <w:iCs/>
        </w:rPr>
        <w:t>, hallatud teenuse osutaja</w:t>
      </w:r>
      <w:r w:rsidR="10913396" w:rsidRPr="00661BC4">
        <w:rPr>
          <w:rStyle w:val="Allmrkuseviide"/>
          <w:rFonts w:cs="Times New Roman"/>
          <w:i/>
          <w:iCs/>
        </w:rPr>
        <w:footnoteReference w:id="82"/>
      </w:r>
      <w:r w:rsidRPr="00076592">
        <w:rPr>
          <w:rFonts w:cs="Times New Roman"/>
          <w:i/>
          <w:iCs/>
        </w:rPr>
        <w:t xml:space="preserve"> või turbetarnija</w:t>
      </w:r>
      <w:r w:rsidR="10913396" w:rsidRPr="00661BC4">
        <w:rPr>
          <w:rStyle w:val="Allmrkuseviide"/>
          <w:rFonts w:cs="Times New Roman"/>
          <w:i/>
          <w:iCs/>
        </w:rPr>
        <w:footnoteReference w:id="83"/>
      </w:r>
      <w:r w:rsidRPr="00076592">
        <w:rPr>
          <w:rFonts w:cs="Times New Roman"/>
          <w:i/>
          <w:iCs/>
        </w:rPr>
        <w:t xml:space="preserve"> või internetipõhiste kauplemiskohtade</w:t>
      </w:r>
      <w:r w:rsidR="10913396" w:rsidRPr="00661BC4">
        <w:rPr>
          <w:rStyle w:val="Allmrkuseviide"/>
          <w:rFonts w:cs="Times New Roman"/>
          <w:i/>
          <w:iCs/>
        </w:rPr>
        <w:footnoteReference w:id="84"/>
      </w:r>
      <w:r w:rsidRPr="00076592">
        <w:rPr>
          <w:rFonts w:cs="Times New Roman"/>
          <w:i/>
          <w:iCs/>
        </w:rPr>
        <w:t xml:space="preserve">, </w:t>
      </w:r>
      <w:r w:rsidR="5CA5F935" w:rsidRPr="00661BC4">
        <w:rPr>
          <w:rFonts w:cs="Times New Roman"/>
          <w:i/>
          <w:iCs/>
        </w:rPr>
        <w:t>internetipõhiste</w:t>
      </w:r>
      <w:r w:rsidRPr="00076592">
        <w:rPr>
          <w:rFonts w:cs="Times New Roman"/>
          <w:i/>
          <w:iCs/>
        </w:rPr>
        <w:t xml:space="preserve"> otsingumootorite</w:t>
      </w:r>
      <w:r w:rsidR="10913396" w:rsidRPr="00661BC4">
        <w:rPr>
          <w:rStyle w:val="Allmrkuseviide"/>
          <w:rFonts w:cs="Times New Roman"/>
          <w:i/>
          <w:iCs/>
        </w:rPr>
        <w:footnoteReference w:id="85"/>
      </w:r>
      <w:r w:rsidRPr="00076592">
        <w:rPr>
          <w:rFonts w:cs="Times New Roman"/>
          <w:i/>
          <w:iCs/>
        </w:rPr>
        <w:t xml:space="preserve"> või sotsiaalvõrguteenuse platvormi pakkuja</w:t>
      </w:r>
      <w:r w:rsidR="10913396" w:rsidRPr="00661BC4">
        <w:rPr>
          <w:rStyle w:val="Allmrkuseviide"/>
          <w:rFonts w:cs="Times New Roman"/>
          <w:i/>
          <w:iCs/>
        </w:rPr>
        <w:footnoteReference w:id="86"/>
      </w:r>
      <w:r w:rsidRPr="00076592">
        <w:rPr>
          <w:rFonts w:cs="Times New Roman"/>
          <w:i/>
          <w:iCs/>
        </w:rPr>
        <w:t>, kes ei ole asutatud liidus, osutab teenuseid liidus, peaks ta määrama endale liidus esindaja. Otsustamaks, kas kõnealune üksus pakub teenuseid liidu piires, tuleks kindlaks teha, kas üksus kavatseb osutada teenuseid ühes või mitmes liikmesriigis asuvatele isikutele. Seda, et liidus pääseb juurde üksuse või vahendaja veebisaidile, e-posti aadressile või muudele kontaktandmetele, või seda, et kasutatakse keelt, mida kasutatakse üldiselt kolmandas riigis, kus üksus on asutatud, tuleks pidada sellise kavatsuse kindlakstegemiseks ebapiisavaks. Samal ajal võivad asjaolud, nagu ühes või mitmes liikmesriigis üldiselt kasutatava keele või vääringu kasutamine, millega kaasneb võimalus tellida teenuseid selles keeles, või liidus paiknevate klientide või kasutajate mainimine, viidata sellele, et üksus kavatseb pakkuda teenuseid liidus. Esindaja peaks tegutsema üksuse nimel ning pädevatel asutustel või CSIRTil peaks olema võimalik esindajaga ühendust võtta. Esindaja tuleks määrata sõnaselgelt üksuse kirjaliku volitusega täitma [NIS2</w:t>
      </w:r>
      <w:r w:rsidR="001C41E8">
        <w:rPr>
          <w:rFonts w:cs="Times New Roman"/>
          <w:i/>
          <w:iCs/>
        </w:rPr>
        <w:t>-</w:t>
      </w:r>
      <w:r w:rsidRPr="00076592">
        <w:rPr>
          <w:rFonts w:cs="Times New Roman"/>
          <w:i/>
          <w:iCs/>
        </w:rPr>
        <w:t>direktiivis] sätestatud kohustusi, sealhulgas intsidentidest teatamise kohustust</w:t>
      </w:r>
      <w:r w:rsidRPr="00661BC4">
        <w:rPr>
          <w:rFonts w:cs="Times New Roman"/>
        </w:rPr>
        <w:t>.</w:t>
      </w:r>
    </w:p>
    <w:p w14:paraId="17864EA5" w14:textId="77777777" w:rsidR="00076592" w:rsidRDefault="00076592" w:rsidP="00713977">
      <w:pPr>
        <w:rPr>
          <w:rFonts w:cs="Times New Roman"/>
          <w:b/>
          <w:bCs/>
        </w:rPr>
      </w:pPr>
    </w:p>
    <w:p w14:paraId="7817EEC8" w14:textId="29DA57B8" w:rsidR="71E14D49" w:rsidRPr="00661BC4" w:rsidRDefault="000578EC" w:rsidP="00713977">
      <w:pPr>
        <w:rPr>
          <w:rFonts w:cs="Times New Roman"/>
        </w:rPr>
      </w:pPr>
      <w:r>
        <w:rPr>
          <w:rFonts w:cs="Times New Roman"/>
          <w:b/>
          <w:bCs/>
        </w:rPr>
        <w:t xml:space="preserve">Eelnõukohaste </w:t>
      </w:r>
      <w:r w:rsidR="6B5EBFF4" w:rsidRPr="004230CF">
        <w:rPr>
          <w:rFonts w:cs="Times New Roman"/>
          <w:b/>
          <w:bCs/>
        </w:rPr>
        <w:t>KüTS</w:t>
      </w:r>
      <w:r>
        <w:rPr>
          <w:rFonts w:cs="Times New Roman"/>
          <w:b/>
          <w:bCs/>
        </w:rPr>
        <w:t>i</w:t>
      </w:r>
      <w:r w:rsidR="6B5EBFF4" w:rsidRPr="004230CF">
        <w:rPr>
          <w:rFonts w:cs="Times New Roman"/>
          <w:b/>
          <w:bCs/>
        </w:rPr>
        <w:t xml:space="preserve"> § 4 lõi</w:t>
      </w:r>
      <w:r w:rsidR="3398D462" w:rsidRPr="00661BC4">
        <w:rPr>
          <w:rFonts w:cs="Times New Roman"/>
          <w:b/>
          <w:bCs/>
        </w:rPr>
        <w:t>g</w:t>
      </w:r>
      <w:r w:rsidR="6B5EBFF4" w:rsidRPr="004230CF">
        <w:rPr>
          <w:rFonts w:cs="Times New Roman"/>
          <w:b/>
          <w:bCs/>
        </w:rPr>
        <w:t>e</w:t>
      </w:r>
      <w:r w:rsidR="24289DB2" w:rsidRPr="00661BC4">
        <w:rPr>
          <w:rFonts w:cs="Times New Roman"/>
          <w:b/>
          <w:bCs/>
        </w:rPr>
        <w:t>te</w:t>
      </w:r>
      <w:r w:rsidR="6B5EBFF4" w:rsidRPr="004230CF">
        <w:rPr>
          <w:rFonts w:cs="Times New Roman"/>
          <w:b/>
          <w:bCs/>
        </w:rPr>
        <w:t xml:space="preserve"> 11</w:t>
      </w:r>
      <w:r>
        <w:rPr>
          <w:rFonts w:cs="Times New Roman"/>
          <w:b/>
          <w:bCs/>
        </w:rPr>
        <w:t>–</w:t>
      </w:r>
      <w:r w:rsidR="5CC05D1F" w:rsidRPr="00661BC4">
        <w:rPr>
          <w:rFonts w:cs="Times New Roman"/>
          <w:b/>
          <w:bCs/>
        </w:rPr>
        <w:t>12</w:t>
      </w:r>
      <w:r w:rsidR="6B5EBFF4" w:rsidRPr="00661BC4">
        <w:rPr>
          <w:rFonts w:cs="Times New Roman"/>
        </w:rPr>
        <w:t xml:space="preserve"> </w:t>
      </w:r>
      <w:r w:rsidR="1A865D4F" w:rsidRPr="00661BC4">
        <w:rPr>
          <w:rFonts w:cs="Times New Roman"/>
        </w:rPr>
        <w:t>eesmärk on üle võtta NIS2</w:t>
      </w:r>
      <w:r w:rsidR="00223A9A">
        <w:rPr>
          <w:rFonts w:cs="Times New Roman"/>
        </w:rPr>
        <w:t>-</w:t>
      </w:r>
      <w:r w:rsidR="1A865D4F" w:rsidRPr="00661BC4">
        <w:rPr>
          <w:rFonts w:cs="Times New Roman"/>
        </w:rPr>
        <w:t xml:space="preserve">direktiivi artikli 26 lõike 3 </w:t>
      </w:r>
      <w:r w:rsidR="008E675D">
        <w:rPr>
          <w:rFonts w:cs="Times New Roman"/>
        </w:rPr>
        <w:t xml:space="preserve">neljas </w:t>
      </w:r>
      <w:r w:rsidR="1A865D4F" w:rsidRPr="00661BC4">
        <w:rPr>
          <w:rFonts w:cs="Times New Roman"/>
        </w:rPr>
        <w:t>lause</w:t>
      </w:r>
      <w:r w:rsidR="4ABB63F4" w:rsidRPr="00661BC4">
        <w:rPr>
          <w:rFonts w:cs="Times New Roman"/>
        </w:rPr>
        <w:t xml:space="preserve"> (</w:t>
      </w:r>
      <w:r w:rsidR="4ABB63F4" w:rsidRPr="00661BC4">
        <w:rPr>
          <w:rFonts w:cs="Times New Roman"/>
          <w:i/>
          <w:iCs/>
        </w:rPr>
        <w:t>Kui käesoleva lõike kohast esindajat liidus määratud ei ole, võib üksuse vastu, kes rikub [NIS2</w:t>
      </w:r>
      <w:r w:rsidR="001C41E8">
        <w:rPr>
          <w:rFonts w:cs="Times New Roman"/>
          <w:i/>
          <w:iCs/>
        </w:rPr>
        <w:t>-</w:t>
      </w:r>
      <w:r w:rsidR="4ABB63F4" w:rsidRPr="00661BC4">
        <w:rPr>
          <w:rFonts w:cs="Times New Roman"/>
          <w:i/>
          <w:iCs/>
        </w:rPr>
        <w:t>direktiivi], võtta õiguslikke meetmeid iga liikmesriik, kus üksus teenuseid osutab</w:t>
      </w:r>
      <w:r w:rsidR="4ABB63F4" w:rsidRPr="00661BC4">
        <w:rPr>
          <w:rFonts w:cs="Times New Roman"/>
        </w:rPr>
        <w:t>.)</w:t>
      </w:r>
      <w:r w:rsidR="179FF82E" w:rsidRPr="00661BC4">
        <w:rPr>
          <w:rFonts w:cs="Times New Roman"/>
        </w:rPr>
        <w:t xml:space="preserve"> ja artikli 26 lõige 4</w:t>
      </w:r>
      <w:r w:rsidR="316C9D24" w:rsidRPr="00661BC4">
        <w:rPr>
          <w:rFonts w:cs="Times New Roman"/>
        </w:rPr>
        <w:t xml:space="preserve"> </w:t>
      </w:r>
      <w:r w:rsidR="316C9D24" w:rsidRPr="00D80727">
        <w:rPr>
          <w:rFonts w:cs="Times New Roman"/>
        </w:rPr>
        <w:t>(</w:t>
      </w:r>
      <w:r w:rsidR="316C9D24" w:rsidRPr="00661BC4">
        <w:rPr>
          <w:rFonts w:cs="Times New Roman"/>
          <w:i/>
          <w:iCs/>
        </w:rPr>
        <w:t>Esindaja määramine lõike 1 punktis b osutatud üksuse poolt ei piira õiguslike meetmete võtmist üksuse enda vastu</w:t>
      </w:r>
      <w:r w:rsidR="008E675D">
        <w:rPr>
          <w:rFonts w:cs="Times New Roman"/>
          <w:i/>
          <w:iCs/>
        </w:rPr>
        <w:t>.</w:t>
      </w:r>
      <w:r w:rsidR="316C9D24" w:rsidRPr="00D80727">
        <w:rPr>
          <w:rFonts w:cs="Times New Roman"/>
        </w:rPr>
        <w:t>)</w:t>
      </w:r>
      <w:r w:rsidR="179FF82E" w:rsidRPr="004230CF">
        <w:rPr>
          <w:rFonts w:cs="Times New Roman"/>
          <w:i/>
          <w:iCs/>
        </w:rPr>
        <w:t>.</w:t>
      </w:r>
      <w:r w:rsidR="179FF82E" w:rsidRPr="00661BC4">
        <w:rPr>
          <w:rFonts w:cs="Times New Roman"/>
        </w:rPr>
        <w:t xml:space="preserve"> </w:t>
      </w:r>
      <w:r w:rsidR="004C6020">
        <w:rPr>
          <w:rFonts w:cs="Times New Roman"/>
        </w:rPr>
        <w:t>N</w:t>
      </w:r>
      <w:r w:rsidR="179FF82E" w:rsidRPr="00661BC4">
        <w:rPr>
          <w:rFonts w:cs="Times New Roman"/>
        </w:rPr>
        <w:t>eed sätted</w:t>
      </w:r>
      <w:r w:rsidR="004C6020">
        <w:rPr>
          <w:rFonts w:cs="Times New Roman"/>
        </w:rPr>
        <w:t xml:space="preserve"> tagavad</w:t>
      </w:r>
      <w:r w:rsidR="179FF82E" w:rsidRPr="00661BC4">
        <w:rPr>
          <w:rFonts w:cs="Times New Roman"/>
        </w:rPr>
        <w:t>, et digitaalse teenuse osutajal ei ole võimalik t</w:t>
      </w:r>
      <w:r w:rsidR="0055421A">
        <w:rPr>
          <w:rFonts w:cs="Times New Roman"/>
        </w:rPr>
        <w:t>alle</w:t>
      </w:r>
      <w:r w:rsidR="179FF82E" w:rsidRPr="00661BC4">
        <w:rPr>
          <w:rFonts w:cs="Times New Roman"/>
        </w:rPr>
        <w:t xml:space="preserve"> NIS2</w:t>
      </w:r>
      <w:r w:rsidR="00DB5967">
        <w:rPr>
          <w:rFonts w:cs="Times New Roman"/>
        </w:rPr>
        <w:t>-</w:t>
      </w:r>
      <w:r w:rsidR="179FF82E" w:rsidRPr="00661BC4">
        <w:rPr>
          <w:rFonts w:cs="Times New Roman"/>
        </w:rPr>
        <w:t>direktiivi</w:t>
      </w:r>
      <w:r w:rsidR="00297C0D">
        <w:rPr>
          <w:rFonts w:cs="Times New Roman"/>
        </w:rPr>
        <w:t>ga s</w:t>
      </w:r>
      <w:r w:rsidR="00B7367D">
        <w:rPr>
          <w:rFonts w:cs="Times New Roman"/>
        </w:rPr>
        <w:t>eatud</w:t>
      </w:r>
      <w:r w:rsidR="179FF82E" w:rsidRPr="00661BC4">
        <w:rPr>
          <w:rFonts w:cs="Times New Roman"/>
        </w:rPr>
        <w:t xml:space="preserve"> kohustustest</w:t>
      </w:r>
      <w:r w:rsidR="73575D96" w:rsidRPr="00661BC4">
        <w:rPr>
          <w:rFonts w:cs="Times New Roman"/>
        </w:rPr>
        <w:t xml:space="preserve"> </w:t>
      </w:r>
      <w:r w:rsidR="179FF82E" w:rsidRPr="00661BC4">
        <w:rPr>
          <w:rFonts w:cs="Times New Roman"/>
        </w:rPr>
        <w:t xml:space="preserve">esindaja määramisega (ega ka </w:t>
      </w:r>
      <w:r w:rsidR="005B1B8D">
        <w:rPr>
          <w:rFonts w:cs="Times New Roman"/>
        </w:rPr>
        <w:t>määramata</w:t>
      </w:r>
      <w:r w:rsidR="179FF82E" w:rsidRPr="00661BC4">
        <w:rPr>
          <w:rFonts w:cs="Times New Roman"/>
        </w:rPr>
        <w:t xml:space="preserve"> jätmisega) </w:t>
      </w:r>
      <w:r w:rsidR="00B001C0">
        <w:rPr>
          <w:rFonts w:cs="Times New Roman"/>
        </w:rPr>
        <w:t>kõrvale hoida</w:t>
      </w:r>
      <w:r w:rsidR="179FF82E" w:rsidRPr="00661BC4">
        <w:rPr>
          <w:rFonts w:cs="Times New Roman"/>
        </w:rPr>
        <w:t xml:space="preserve"> ega kohustusi või vastutust esindajale delegeerida.</w:t>
      </w:r>
      <w:r w:rsidR="66E0B442" w:rsidRPr="00661BC4">
        <w:rPr>
          <w:rFonts w:cs="Times New Roman"/>
        </w:rPr>
        <w:t xml:space="preserve"> Lõige 12 annab </w:t>
      </w:r>
      <w:r w:rsidR="1A865D4F" w:rsidRPr="00661BC4">
        <w:rPr>
          <w:rFonts w:cs="Times New Roman"/>
        </w:rPr>
        <w:t xml:space="preserve">selguse, kas ja kes võib konkreetse teenuse osutaja suhtes võtta õiguslikke meetmeid, kui digitaalse teenuse osutaja ei ole endale esindajat määranud. Digitaalse teenuse osutaja esindaja </w:t>
      </w:r>
      <w:r w:rsidR="008960DF">
        <w:rPr>
          <w:rFonts w:cs="Times New Roman"/>
        </w:rPr>
        <w:t>kohta</w:t>
      </w:r>
      <w:r w:rsidR="008960DF" w:rsidRPr="00661BC4">
        <w:rPr>
          <w:rFonts w:cs="Times New Roman"/>
        </w:rPr>
        <w:t xml:space="preserve"> </w:t>
      </w:r>
      <w:r w:rsidR="1A865D4F" w:rsidRPr="00661BC4">
        <w:rPr>
          <w:rFonts w:cs="Times New Roman"/>
        </w:rPr>
        <w:t>vt ka kavandatavat KüTS</w:t>
      </w:r>
      <w:r w:rsidR="008960DF">
        <w:rPr>
          <w:rFonts w:cs="Times New Roman"/>
        </w:rPr>
        <w:t>i</w:t>
      </w:r>
      <w:r w:rsidR="1A865D4F" w:rsidRPr="00661BC4">
        <w:rPr>
          <w:rFonts w:cs="Times New Roman"/>
        </w:rPr>
        <w:t xml:space="preserve"> § 2 punkti </w:t>
      </w:r>
      <w:r w:rsidR="531D5CD9" w:rsidRPr="00661BC4">
        <w:rPr>
          <w:rFonts w:cs="Times New Roman"/>
        </w:rPr>
        <w:t>2</w:t>
      </w:r>
      <w:r w:rsidR="1A865D4F" w:rsidRPr="00661BC4">
        <w:rPr>
          <w:rFonts w:cs="Times New Roman"/>
        </w:rPr>
        <w:t>.</w:t>
      </w:r>
    </w:p>
    <w:p w14:paraId="12AA526E" w14:textId="72D13F2C" w:rsidR="2E01F274" w:rsidRDefault="2E01F274" w:rsidP="00713977">
      <w:pPr>
        <w:rPr>
          <w:rFonts w:cs="Times New Roman"/>
        </w:rPr>
      </w:pPr>
    </w:p>
    <w:p w14:paraId="3B078350" w14:textId="7455614E" w:rsidR="07AFB89C" w:rsidRPr="00661BC4" w:rsidRDefault="000578EC" w:rsidP="00713977">
      <w:pPr>
        <w:rPr>
          <w:rFonts w:cs="Times New Roman"/>
        </w:rPr>
      </w:pPr>
      <w:r>
        <w:rPr>
          <w:rFonts w:cs="Times New Roman"/>
          <w:b/>
          <w:bCs/>
        </w:rPr>
        <w:t xml:space="preserve">Eelnõukohane </w:t>
      </w:r>
      <w:r w:rsidR="0CECE5B2" w:rsidRPr="00FA1B94">
        <w:rPr>
          <w:rFonts w:cs="Times New Roman"/>
          <w:b/>
          <w:bCs/>
        </w:rPr>
        <w:t>KüTS</w:t>
      </w:r>
      <w:r>
        <w:rPr>
          <w:rFonts w:cs="Times New Roman"/>
          <w:b/>
          <w:bCs/>
        </w:rPr>
        <w:t>i</w:t>
      </w:r>
      <w:r w:rsidR="0CECE5B2" w:rsidRPr="00FA1B94">
        <w:rPr>
          <w:rFonts w:cs="Times New Roman"/>
          <w:b/>
          <w:bCs/>
        </w:rPr>
        <w:t xml:space="preserve"> § 4</w:t>
      </w:r>
      <w:r w:rsidR="0CECE5B2" w:rsidRPr="00FA1B94">
        <w:rPr>
          <w:rFonts w:cs="Times New Roman"/>
          <w:b/>
          <w:bCs/>
          <w:vertAlign w:val="superscript"/>
        </w:rPr>
        <w:t>1</w:t>
      </w:r>
      <w:r w:rsidR="0CECE5B2" w:rsidRPr="00661BC4">
        <w:rPr>
          <w:rFonts w:cs="Times New Roman"/>
        </w:rPr>
        <w:t xml:space="preserve"> on oma sisult uus paragrahv, mille eesmärk on tagada seaduse </w:t>
      </w:r>
      <w:r w:rsidR="55EFC331" w:rsidRPr="00661BC4">
        <w:rPr>
          <w:rFonts w:cs="Times New Roman"/>
        </w:rPr>
        <w:t xml:space="preserve">jõustumise järel selle </w:t>
      </w:r>
      <w:r w:rsidR="0CECE5B2" w:rsidRPr="00661BC4">
        <w:rPr>
          <w:rFonts w:cs="Times New Roman"/>
        </w:rPr>
        <w:t>subje</w:t>
      </w:r>
      <w:r w:rsidR="37AED41B" w:rsidRPr="00661BC4">
        <w:rPr>
          <w:rFonts w:cs="Times New Roman"/>
        </w:rPr>
        <w:t xml:space="preserve">ktiks saavatele </w:t>
      </w:r>
      <w:r w:rsidR="288617C4" w:rsidRPr="00661BC4">
        <w:rPr>
          <w:rFonts w:cs="Times New Roman"/>
        </w:rPr>
        <w:t>teenuseosutajatele sujuv üleminekuaeg</w:t>
      </w:r>
      <w:r w:rsidR="769A76C6" w:rsidRPr="00661BC4">
        <w:rPr>
          <w:rFonts w:cs="Times New Roman"/>
        </w:rPr>
        <w:t xml:space="preserve"> </w:t>
      </w:r>
      <w:r w:rsidR="0000262A">
        <w:rPr>
          <w:rFonts w:cs="Times New Roman"/>
        </w:rPr>
        <w:t xml:space="preserve">alustamaks </w:t>
      </w:r>
      <w:r w:rsidR="769A76C6" w:rsidRPr="00661BC4">
        <w:rPr>
          <w:rFonts w:cs="Times New Roman"/>
        </w:rPr>
        <w:t>nõuete täitm</w:t>
      </w:r>
      <w:r w:rsidR="0000262A">
        <w:rPr>
          <w:rFonts w:cs="Times New Roman"/>
        </w:rPr>
        <w:t>ist</w:t>
      </w:r>
      <w:r w:rsidR="288617C4" w:rsidRPr="00661BC4">
        <w:rPr>
          <w:rFonts w:cs="Times New Roman"/>
        </w:rPr>
        <w:t xml:space="preserve">. Tegemist ei ole rakendussättega, vaid materiaalõigusliku sättega, kuna see </w:t>
      </w:r>
      <w:r w:rsidR="00B77FE1">
        <w:rPr>
          <w:rFonts w:cs="Times New Roman"/>
        </w:rPr>
        <w:t xml:space="preserve">hakkab </w:t>
      </w:r>
      <w:r w:rsidR="288617C4" w:rsidRPr="00661BC4">
        <w:rPr>
          <w:rFonts w:cs="Times New Roman"/>
        </w:rPr>
        <w:t>reguleeri</w:t>
      </w:r>
      <w:r w:rsidR="00333C74">
        <w:rPr>
          <w:rFonts w:cs="Times New Roman"/>
        </w:rPr>
        <w:t>ma</w:t>
      </w:r>
      <w:r w:rsidR="288617C4" w:rsidRPr="00661BC4">
        <w:rPr>
          <w:rFonts w:cs="Times New Roman"/>
        </w:rPr>
        <w:t xml:space="preserve"> </w:t>
      </w:r>
      <w:r w:rsidR="54B467E4" w:rsidRPr="00661BC4">
        <w:rPr>
          <w:rFonts w:cs="Times New Roman"/>
        </w:rPr>
        <w:t>selliseid</w:t>
      </w:r>
      <w:r w:rsidR="288617C4" w:rsidRPr="00661BC4">
        <w:rPr>
          <w:rFonts w:cs="Times New Roman"/>
        </w:rPr>
        <w:t xml:space="preserve"> olukordi, kus </w:t>
      </w:r>
      <w:r w:rsidR="735DE82C" w:rsidRPr="00661BC4">
        <w:rPr>
          <w:rFonts w:cs="Times New Roman"/>
        </w:rPr>
        <w:t xml:space="preserve">üksus saavutab seaduse subjektile </w:t>
      </w:r>
      <w:r w:rsidR="1D749F68" w:rsidRPr="00661BC4">
        <w:rPr>
          <w:rFonts w:cs="Times New Roman"/>
        </w:rPr>
        <w:t xml:space="preserve">(teenuseosutajale või domeeninime registreerimise teenuse osutajale) </w:t>
      </w:r>
      <w:r w:rsidR="735DE82C" w:rsidRPr="00661BC4">
        <w:rPr>
          <w:rFonts w:cs="Times New Roman"/>
        </w:rPr>
        <w:t>vastavad tunnused</w:t>
      </w:r>
      <w:r w:rsidR="44E24878" w:rsidRPr="00661BC4">
        <w:rPr>
          <w:rFonts w:cs="Times New Roman"/>
        </w:rPr>
        <w:t xml:space="preserve"> kas a) vahetult seadusemuudatuse jõustumise mõjul</w:t>
      </w:r>
      <w:r w:rsidR="00F53672">
        <w:rPr>
          <w:rFonts w:cs="Times New Roman"/>
        </w:rPr>
        <w:t>,</w:t>
      </w:r>
      <w:r w:rsidR="44E24878" w:rsidRPr="00661BC4">
        <w:rPr>
          <w:rFonts w:cs="Times New Roman"/>
        </w:rPr>
        <w:t xml:space="preserve"> ilma et asjaomane subjekt oleks varem KüTS</w:t>
      </w:r>
      <w:r w:rsidR="003A3F62">
        <w:rPr>
          <w:rFonts w:cs="Times New Roman"/>
        </w:rPr>
        <w:t>i</w:t>
      </w:r>
      <w:r w:rsidR="44E24878" w:rsidRPr="00661BC4">
        <w:rPr>
          <w:rFonts w:cs="Times New Roman"/>
        </w:rPr>
        <w:t xml:space="preserve"> kohaldamisalasse kuulu</w:t>
      </w:r>
      <w:r w:rsidR="54EBC822" w:rsidRPr="00661BC4">
        <w:rPr>
          <w:rFonts w:cs="Times New Roman"/>
        </w:rPr>
        <w:t>nu</w:t>
      </w:r>
      <w:r w:rsidR="44E24878" w:rsidRPr="00661BC4">
        <w:rPr>
          <w:rFonts w:cs="Times New Roman"/>
        </w:rPr>
        <w:t>d</w:t>
      </w:r>
      <w:r w:rsidR="00777872">
        <w:rPr>
          <w:rFonts w:cs="Times New Roman"/>
        </w:rPr>
        <w:t>,</w:t>
      </w:r>
      <w:r w:rsidR="44E24878" w:rsidRPr="00661BC4">
        <w:rPr>
          <w:rFonts w:cs="Times New Roman"/>
        </w:rPr>
        <w:t xml:space="preserve"> või b)</w:t>
      </w:r>
      <w:r w:rsidR="735DE82C" w:rsidRPr="00661BC4">
        <w:rPr>
          <w:rFonts w:cs="Times New Roman"/>
        </w:rPr>
        <w:t xml:space="preserve"> pärast seadusemuudatuse jõustumist.</w:t>
      </w:r>
      <w:r w:rsidR="7DE44738" w:rsidRPr="00661BC4">
        <w:rPr>
          <w:rFonts w:cs="Times New Roman"/>
        </w:rPr>
        <w:t xml:space="preserve"> </w:t>
      </w:r>
      <w:r w:rsidR="2D43C340" w:rsidRPr="00661BC4">
        <w:rPr>
          <w:rFonts w:cs="Times New Roman"/>
        </w:rPr>
        <w:t>See hõlmab kahte liiki olukordi – teenuseosutaja võib saada KüTS</w:t>
      </w:r>
      <w:r w:rsidR="0002538D">
        <w:rPr>
          <w:rFonts w:cs="Times New Roman"/>
        </w:rPr>
        <w:t>i</w:t>
      </w:r>
      <w:r w:rsidR="2D43C340" w:rsidRPr="00661BC4">
        <w:rPr>
          <w:rFonts w:cs="Times New Roman"/>
        </w:rPr>
        <w:t xml:space="preserve"> subjektiks a) kas vahetult uute KüTS</w:t>
      </w:r>
      <w:r w:rsidR="0002538D">
        <w:rPr>
          <w:rFonts w:cs="Times New Roman"/>
        </w:rPr>
        <w:t>i</w:t>
      </w:r>
      <w:r w:rsidR="2D43C340" w:rsidRPr="00661BC4">
        <w:rPr>
          <w:rFonts w:cs="Times New Roman"/>
        </w:rPr>
        <w:t xml:space="preserve"> reeglite </w:t>
      </w:r>
      <w:r w:rsidR="2D43C340" w:rsidRPr="00661BC4">
        <w:rPr>
          <w:rFonts w:cs="Times New Roman"/>
        </w:rPr>
        <w:lastRenderedPageBreak/>
        <w:t>jõustumise mõjul (nt tegemi</w:t>
      </w:r>
      <w:r w:rsidR="4F1E839C" w:rsidRPr="00661BC4">
        <w:rPr>
          <w:rFonts w:cs="Times New Roman"/>
        </w:rPr>
        <w:t>st on sellise subjektiga, kes kehtiva KüTSi kohaldamisalas ei ole, aga pärast seadusemuudatuse jõustumist on</w:t>
      </w:r>
      <w:r w:rsidR="05310E1C" w:rsidRPr="00661BC4">
        <w:rPr>
          <w:rFonts w:cs="Times New Roman"/>
        </w:rPr>
        <w:t>)</w:t>
      </w:r>
      <w:r w:rsidR="4F1E839C" w:rsidRPr="00661BC4">
        <w:rPr>
          <w:rFonts w:cs="Times New Roman"/>
        </w:rPr>
        <w:t xml:space="preserve"> või b) millalgi tulevikus</w:t>
      </w:r>
      <w:r w:rsidR="009253BB">
        <w:rPr>
          <w:rFonts w:cs="Times New Roman"/>
        </w:rPr>
        <w:t>,</w:t>
      </w:r>
      <w:r w:rsidR="4F1E839C" w:rsidRPr="00661BC4">
        <w:rPr>
          <w:rFonts w:cs="Times New Roman"/>
        </w:rPr>
        <w:t xml:space="preserve"> ka nt mitme aasta pärast</w:t>
      </w:r>
      <w:r w:rsidR="05ABB13F" w:rsidRPr="00661BC4">
        <w:rPr>
          <w:rFonts w:cs="Times New Roman"/>
        </w:rPr>
        <w:t xml:space="preserve"> (nt kui </w:t>
      </w:r>
      <w:r w:rsidR="797780E0" w:rsidRPr="00661BC4">
        <w:rPr>
          <w:rFonts w:cs="Times New Roman"/>
        </w:rPr>
        <w:t xml:space="preserve">aasta </w:t>
      </w:r>
      <w:r w:rsidR="05ABB13F" w:rsidRPr="00661BC4">
        <w:rPr>
          <w:rFonts w:cs="Times New Roman"/>
        </w:rPr>
        <w:t xml:space="preserve">pärast seaduse muudatuse jõustumist asutatakse </w:t>
      </w:r>
      <w:r w:rsidR="2D890313" w:rsidRPr="00661BC4">
        <w:rPr>
          <w:rFonts w:cs="Times New Roman"/>
        </w:rPr>
        <w:t xml:space="preserve">uus ühing, kes hakkab tegutsema </w:t>
      </w:r>
      <w:r w:rsidR="00FE2CD5">
        <w:rPr>
          <w:rFonts w:cs="Times New Roman"/>
        </w:rPr>
        <w:t>eelnõuko</w:t>
      </w:r>
      <w:r w:rsidR="00493EBB">
        <w:rPr>
          <w:rFonts w:cs="Times New Roman"/>
        </w:rPr>
        <w:t xml:space="preserve">hases </w:t>
      </w:r>
      <w:r w:rsidR="6F2528DB" w:rsidRPr="00661BC4">
        <w:rPr>
          <w:rFonts w:cs="Times New Roman"/>
        </w:rPr>
        <w:t>KüTS</w:t>
      </w:r>
      <w:r w:rsidR="009253BB">
        <w:rPr>
          <w:rFonts w:cs="Times New Roman"/>
        </w:rPr>
        <w:t>i</w:t>
      </w:r>
      <w:r w:rsidR="6F2528DB" w:rsidRPr="00661BC4">
        <w:rPr>
          <w:rFonts w:cs="Times New Roman"/>
        </w:rPr>
        <w:t xml:space="preserve"> </w:t>
      </w:r>
      <w:r w:rsidR="2D890313" w:rsidRPr="00661BC4">
        <w:rPr>
          <w:rFonts w:cs="Times New Roman"/>
        </w:rPr>
        <w:t xml:space="preserve">§-s 3 nimetatud valdkonnas </w:t>
      </w:r>
      <w:r w:rsidR="254CD904" w:rsidRPr="00FA1B94">
        <w:rPr>
          <w:rFonts w:cs="Times New Roman"/>
        </w:rPr>
        <w:t>ning</w:t>
      </w:r>
      <w:r w:rsidR="3E6AC09F" w:rsidRPr="00661BC4">
        <w:rPr>
          <w:rFonts w:cs="Times New Roman"/>
        </w:rPr>
        <w:t xml:space="preserve"> </w:t>
      </w:r>
      <w:r w:rsidR="007574A6">
        <w:rPr>
          <w:rFonts w:cs="Times New Roman"/>
        </w:rPr>
        <w:t xml:space="preserve">kelle </w:t>
      </w:r>
      <w:r w:rsidR="2B2E48AA" w:rsidRPr="00661BC4">
        <w:rPr>
          <w:rFonts w:cs="Times New Roman"/>
        </w:rPr>
        <w:t>töötajate</w:t>
      </w:r>
      <w:r w:rsidR="007574A6">
        <w:rPr>
          <w:rFonts w:cs="Times New Roman"/>
        </w:rPr>
        <w:t xml:space="preserve"> arv</w:t>
      </w:r>
      <w:r w:rsidR="2B2E48AA" w:rsidRPr="00661BC4">
        <w:rPr>
          <w:rFonts w:cs="Times New Roman"/>
        </w:rPr>
        <w:t xml:space="preserve"> ja</w:t>
      </w:r>
      <w:r w:rsidR="6562E291" w:rsidRPr="00661BC4">
        <w:rPr>
          <w:rFonts w:cs="Times New Roman"/>
        </w:rPr>
        <w:t xml:space="preserve"> käi</w:t>
      </w:r>
      <w:r w:rsidR="007574A6">
        <w:rPr>
          <w:rFonts w:cs="Times New Roman"/>
        </w:rPr>
        <w:t>ve vasta</w:t>
      </w:r>
      <w:r w:rsidR="00493EBB">
        <w:rPr>
          <w:rFonts w:cs="Times New Roman"/>
        </w:rPr>
        <w:t>vad</w:t>
      </w:r>
      <w:r w:rsidR="007574A6">
        <w:rPr>
          <w:rFonts w:cs="Times New Roman"/>
        </w:rPr>
        <w:t xml:space="preserve"> asjakohast</w:t>
      </w:r>
      <w:r w:rsidR="004C584F">
        <w:rPr>
          <w:rFonts w:cs="Times New Roman"/>
        </w:rPr>
        <w:t>ele tunnustele</w:t>
      </w:r>
      <w:r w:rsidR="00FC2906">
        <w:rPr>
          <w:rFonts w:cs="Times New Roman"/>
        </w:rPr>
        <w:t xml:space="preserve">, kui see on subjektiks </w:t>
      </w:r>
      <w:r w:rsidR="0022497A">
        <w:rPr>
          <w:rFonts w:cs="Times New Roman"/>
        </w:rPr>
        <w:t>saamise puhul ette nähtud</w:t>
      </w:r>
      <w:r w:rsidR="4F86040C" w:rsidRPr="00661BC4">
        <w:rPr>
          <w:rFonts w:cs="Times New Roman"/>
        </w:rPr>
        <w:t>).</w:t>
      </w:r>
      <w:r w:rsidR="2D43C340" w:rsidRPr="00661BC4">
        <w:rPr>
          <w:rFonts w:cs="Times New Roman"/>
        </w:rPr>
        <w:t xml:space="preserve"> </w:t>
      </w:r>
      <w:r w:rsidR="0093249D">
        <w:rPr>
          <w:rFonts w:cs="Times New Roman"/>
        </w:rPr>
        <w:t>Praegus</w:t>
      </w:r>
      <w:r w:rsidR="00FD0B29">
        <w:rPr>
          <w:rFonts w:cs="Times New Roman"/>
        </w:rPr>
        <w:t>tele</w:t>
      </w:r>
      <w:r w:rsidR="0093249D" w:rsidRPr="00661BC4">
        <w:rPr>
          <w:rFonts w:cs="Times New Roman"/>
        </w:rPr>
        <w:t xml:space="preserve"> </w:t>
      </w:r>
      <w:r w:rsidR="00FC52D1">
        <w:rPr>
          <w:rFonts w:cs="Times New Roman"/>
        </w:rPr>
        <w:t>eelnõukohas</w:t>
      </w:r>
      <w:r w:rsidR="00FD0B29">
        <w:rPr>
          <w:rFonts w:cs="Times New Roman"/>
        </w:rPr>
        <w:t>tele</w:t>
      </w:r>
      <w:r w:rsidR="00FC52D1">
        <w:rPr>
          <w:rFonts w:cs="Times New Roman"/>
        </w:rPr>
        <w:t xml:space="preserve"> </w:t>
      </w:r>
      <w:r w:rsidR="11176EF1" w:rsidRPr="00661BC4">
        <w:rPr>
          <w:rFonts w:cs="Times New Roman"/>
        </w:rPr>
        <w:t>KüTSi subjekt</w:t>
      </w:r>
      <w:r w:rsidR="00FD0B29">
        <w:rPr>
          <w:rFonts w:cs="Times New Roman"/>
        </w:rPr>
        <w:t>id</w:t>
      </w:r>
      <w:r w:rsidR="11176EF1" w:rsidRPr="00661BC4">
        <w:rPr>
          <w:rFonts w:cs="Times New Roman"/>
        </w:rPr>
        <w:t>e</w:t>
      </w:r>
      <w:r w:rsidR="00FD0B29">
        <w:rPr>
          <w:rFonts w:cs="Times New Roman"/>
        </w:rPr>
        <w:t>le</w:t>
      </w:r>
      <w:r w:rsidR="11176EF1" w:rsidRPr="00661BC4">
        <w:rPr>
          <w:rFonts w:cs="Times New Roman"/>
        </w:rPr>
        <w:t xml:space="preserve"> </w:t>
      </w:r>
      <w:r w:rsidR="00FD0B29">
        <w:rPr>
          <w:rFonts w:cs="Times New Roman"/>
        </w:rPr>
        <w:t>kohalduvate</w:t>
      </w:r>
      <w:r w:rsidR="00FD0B29" w:rsidRPr="00661BC4">
        <w:rPr>
          <w:rFonts w:cs="Times New Roman"/>
        </w:rPr>
        <w:t xml:space="preserve"> </w:t>
      </w:r>
      <w:r w:rsidR="11176EF1" w:rsidRPr="00661BC4">
        <w:rPr>
          <w:rFonts w:cs="Times New Roman"/>
        </w:rPr>
        <w:t>nõuete täitmise</w:t>
      </w:r>
      <w:r w:rsidR="5EB6183C" w:rsidRPr="00661BC4">
        <w:rPr>
          <w:rFonts w:cs="Times New Roman"/>
        </w:rPr>
        <w:t xml:space="preserve"> </w:t>
      </w:r>
      <w:r w:rsidR="11176EF1" w:rsidRPr="00661BC4">
        <w:rPr>
          <w:rFonts w:cs="Times New Roman"/>
        </w:rPr>
        <w:t>aega reguleerivate sätete ehk ü</w:t>
      </w:r>
      <w:r w:rsidR="7DE44738" w:rsidRPr="00661BC4">
        <w:rPr>
          <w:rFonts w:cs="Times New Roman"/>
        </w:rPr>
        <w:t xml:space="preserve">leminekusätete (rakendussätete) </w:t>
      </w:r>
      <w:r w:rsidR="00A923CB">
        <w:rPr>
          <w:rFonts w:cs="Times New Roman"/>
        </w:rPr>
        <w:t>kohta</w:t>
      </w:r>
      <w:r w:rsidR="00A923CB" w:rsidRPr="00661BC4">
        <w:rPr>
          <w:rFonts w:cs="Times New Roman"/>
        </w:rPr>
        <w:t xml:space="preserve"> </w:t>
      </w:r>
      <w:r w:rsidR="7DE44738" w:rsidRPr="00661BC4">
        <w:rPr>
          <w:rFonts w:cs="Times New Roman"/>
        </w:rPr>
        <w:t xml:space="preserve">vt </w:t>
      </w:r>
      <w:r w:rsidR="00E262CC">
        <w:rPr>
          <w:rFonts w:cs="Times New Roman"/>
        </w:rPr>
        <w:t xml:space="preserve">eelnõukohase </w:t>
      </w:r>
      <w:r w:rsidR="5FA89184" w:rsidRPr="00661BC4">
        <w:rPr>
          <w:rFonts w:cs="Times New Roman"/>
        </w:rPr>
        <w:t>KüTS</w:t>
      </w:r>
      <w:r w:rsidR="00162348">
        <w:rPr>
          <w:rFonts w:cs="Times New Roman"/>
        </w:rPr>
        <w:t>i</w:t>
      </w:r>
      <w:r w:rsidR="5FA89184" w:rsidRPr="00661BC4">
        <w:rPr>
          <w:rFonts w:cs="Times New Roman"/>
        </w:rPr>
        <w:t xml:space="preserve"> </w:t>
      </w:r>
      <w:r w:rsidR="7DE44738" w:rsidRPr="00661BC4">
        <w:rPr>
          <w:rFonts w:cs="Times New Roman"/>
        </w:rPr>
        <w:t>§ 28</w:t>
      </w:r>
      <w:r w:rsidR="7DE44738" w:rsidRPr="00661BC4">
        <w:rPr>
          <w:rFonts w:cs="Times New Roman"/>
          <w:vertAlign w:val="superscript"/>
        </w:rPr>
        <w:t>1</w:t>
      </w:r>
      <w:r w:rsidR="7DE44738" w:rsidRPr="00661BC4">
        <w:rPr>
          <w:rFonts w:cs="Times New Roman"/>
        </w:rPr>
        <w:t xml:space="preserve"> selgitusi.</w:t>
      </w:r>
    </w:p>
    <w:p w14:paraId="24DAB490" w14:textId="4D013CEB" w:rsidR="1B9C3FD3" w:rsidRPr="00661BC4" w:rsidRDefault="1B9C3FD3" w:rsidP="00713977">
      <w:pPr>
        <w:rPr>
          <w:rFonts w:cs="Times New Roman"/>
        </w:rPr>
      </w:pPr>
      <w:r w:rsidRPr="00661BC4">
        <w:rPr>
          <w:rFonts w:cs="Times New Roman"/>
        </w:rPr>
        <w:t>K</w:t>
      </w:r>
      <w:r w:rsidR="006356D0">
        <w:rPr>
          <w:rFonts w:cs="Times New Roman"/>
        </w:rPr>
        <w:t>avandatav</w:t>
      </w:r>
      <w:r w:rsidRPr="00661BC4">
        <w:rPr>
          <w:rFonts w:cs="Times New Roman"/>
        </w:rPr>
        <w:t xml:space="preserve"> säte on üles ehitatud nii, et </w:t>
      </w:r>
      <w:r w:rsidR="0737E363" w:rsidRPr="00661BC4">
        <w:rPr>
          <w:rFonts w:cs="Times New Roman"/>
        </w:rPr>
        <w:t>lõiked 1 ja 2 reguleerivad teenuseosutaja,</w:t>
      </w:r>
      <w:r w:rsidR="149CD0C5" w:rsidRPr="00661BC4">
        <w:rPr>
          <w:rFonts w:cs="Times New Roman"/>
        </w:rPr>
        <w:t xml:space="preserve"> </w:t>
      </w:r>
      <w:r w:rsidR="0737E363" w:rsidRPr="00661BC4">
        <w:rPr>
          <w:rFonts w:cs="Times New Roman"/>
        </w:rPr>
        <w:t>domeenimede registreerimise teenuse osutaja ja digitaalse teenuse osutaja</w:t>
      </w:r>
      <w:r w:rsidR="7F8A49C3" w:rsidRPr="00661BC4">
        <w:rPr>
          <w:rFonts w:cs="Times New Roman"/>
        </w:rPr>
        <w:t xml:space="preserve"> </w:t>
      </w:r>
      <w:r w:rsidR="0737E363" w:rsidRPr="00661BC4">
        <w:rPr>
          <w:rFonts w:cs="Times New Roman"/>
        </w:rPr>
        <w:t>teavitamiskohustuse tekkimist</w:t>
      </w:r>
      <w:r w:rsidR="47C2E70C" w:rsidRPr="00661BC4">
        <w:rPr>
          <w:rFonts w:cs="Times New Roman"/>
        </w:rPr>
        <w:t xml:space="preserve"> </w:t>
      </w:r>
      <w:r w:rsidR="4BEB1E3C" w:rsidRPr="00661BC4">
        <w:rPr>
          <w:rFonts w:cs="Times New Roman"/>
        </w:rPr>
        <w:t>Riigi Infosüsteemi Ameti</w:t>
      </w:r>
      <w:r w:rsidR="47C2E70C" w:rsidRPr="00661BC4">
        <w:rPr>
          <w:rFonts w:cs="Times New Roman"/>
        </w:rPr>
        <w:t xml:space="preserve"> ees</w:t>
      </w:r>
      <w:r w:rsidR="7C67BD8E" w:rsidRPr="00661BC4">
        <w:rPr>
          <w:rFonts w:cs="Times New Roman"/>
        </w:rPr>
        <w:t>, samuti digitaalse teenuse osutaja esindaja määramise kohustust</w:t>
      </w:r>
      <w:r w:rsidR="0737E363" w:rsidRPr="00661BC4">
        <w:rPr>
          <w:rFonts w:cs="Times New Roman"/>
        </w:rPr>
        <w:t>. Need kohustu</w:t>
      </w:r>
      <w:r w:rsidR="3C74A948" w:rsidRPr="00661BC4">
        <w:rPr>
          <w:rFonts w:cs="Times New Roman"/>
        </w:rPr>
        <w:t>sed tuleb t</w:t>
      </w:r>
      <w:r w:rsidR="3B7374EE" w:rsidRPr="00661BC4">
        <w:rPr>
          <w:rFonts w:cs="Times New Roman"/>
        </w:rPr>
        <w:t xml:space="preserve">äita </w:t>
      </w:r>
      <w:r w:rsidR="3A70D166" w:rsidRPr="00661BC4">
        <w:rPr>
          <w:rFonts w:cs="Times New Roman"/>
        </w:rPr>
        <w:t xml:space="preserve">kolme kuu jooksul pärast seda, kui isik täidab KüTSi subjektsuse tunnused. Lõiked 3 ja 4 näevad </w:t>
      </w:r>
      <w:r w:rsidR="00701B2A">
        <w:rPr>
          <w:rFonts w:cs="Times New Roman"/>
        </w:rPr>
        <w:t xml:space="preserve">ette </w:t>
      </w:r>
      <w:r w:rsidR="3A70D166" w:rsidRPr="00661BC4">
        <w:rPr>
          <w:rFonts w:cs="Times New Roman"/>
        </w:rPr>
        <w:t>üleüldise üleminekuaja teenuseosutajatele</w:t>
      </w:r>
      <w:r w:rsidR="1B72DB62" w:rsidRPr="00661BC4">
        <w:rPr>
          <w:rFonts w:cs="Times New Roman"/>
        </w:rPr>
        <w:t xml:space="preserve"> (sh digitaalse teenuse osutajatele)</w:t>
      </w:r>
      <w:r w:rsidR="3A70D166" w:rsidRPr="00661BC4">
        <w:rPr>
          <w:rFonts w:cs="Times New Roman"/>
        </w:rPr>
        <w:t xml:space="preserve"> ja elutähtsa teenuse osutajatele</w:t>
      </w:r>
      <w:r w:rsidR="40760546" w:rsidRPr="00661BC4">
        <w:rPr>
          <w:rFonts w:cs="Times New Roman"/>
        </w:rPr>
        <w:t xml:space="preserve">. KüTSi nõuded tuleb </w:t>
      </w:r>
      <w:r w:rsidR="004A707B">
        <w:rPr>
          <w:rFonts w:cs="Times New Roman"/>
        </w:rPr>
        <w:t>esimesel korral</w:t>
      </w:r>
      <w:r w:rsidR="40760546" w:rsidRPr="00661BC4">
        <w:rPr>
          <w:rFonts w:cs="Times New Roman"/>
        </w:rPr>
        <w:t xml:space="preserve"> täita </w:t>
      </w:r>
      <w:r w:rsidR="4C9E2956" w:rsidRPr="00661BC4">
        <w:rPr>
          <w:rFonts w:cs="Times New Roman"/>
        </w:rPr>
        <w:t>kolme aasta</w:t>
      </w:r>
      <w:r w:rsidR="34523F7D" w:rsidRPr="00661BC4">
        <w:rPr>
          <w:rFonts w:cs="Times New Roman"/>
        </w:rPr>
        <w:t xml:space="preserve"> jooksul alates teenuseosutaja</w:t>
      </w:r>
      <w:r w:rsidR="33D088A5" w:rsidRPr="00661BC4">
        <w:rPr>
          <w:rFonts w:cs="Times New Roman"/>
        </w:rPr>
        <w:t xml:space="preserve"> (sh digitaalse teenuse osutaja)</w:t>
      </w:r>
      <w:r w:rsidR="34523F7D" w:rsidRPr="00661BC4">
        <w:rPr>
          <w:rFonts w:cs="Times New Roman"/>
        </w:rPr>
        <w:t xml:space="preserve"> tunnustele vastavuse tekkimisest</w:t>
      </w:r>
      <w:r w:rsidR="4C9E2956" w:rsidRPr="00661BC4">
        <w:rPr>
          <w:rFonts w:cs="Times New Roman"/>
        </w:rPr>
        <w:t xml:space="preserve"> ja elutähtsa üksuse puhul hädaolukorra seaduse</w:t>
      </w:r>
      <w:r w:rsidR="0076250D">
        <w:rPr>
          <w:rFonts w:cs="Times New Roman"/>
        </w:rPr>
        <w:t xml:space="preserve"> (või tulevikus tsiviilkriisi ja riigikaitse seaduse)</w:t>
      </w:r>
      <w:r w:rsidR="4C9E2956" w:rsidRPr="00661BC4">
        <w:rPr>
          <w:rFonts w:cs="Times New Roman"/>
        </w:rPr>
        <w:t xml:space="preserve"> kohaselt määratud tähtaja jooksul</w:t>
      </w:r>
      <w:r w:rsidR="5F976C1E" w:rsidRPr="00661BC4">
        <w:rPr>
          <w:rFonts w:cs="Times New Roman"/>
        </w:rPr>
        <w:t>. Lõikes 5 täpsusta</w:t>
      </w:r>
      <w:r w:rsidR="004665DD">
        <w:rPr>
          <w:rFonts w:cs="Times New Roman"/>
        </w:rPr>
        <w:t>ta</w:t>
      </w:r>
      <w:r w:rsidR="5F976C1E" w:rsidRPr="00661BC4">
        <w:rPr>
          <w:rFonts w:cs="Times New Roman"/>
        </w:rPr>
        <w:t xml:space="preserve">kse selguse huvides, et </w:t>
      </w:r>
      <w:r w:rsidR="4B84ADF9" w:rsidRPr="00661BC4">
        <w:rPr>
          <w:rFonts w:cs="Times New Roman"/>
        </w:rPr>
        <w:t>seda lõiget ei kohaldata</w:t>
      </w:r>
      <w:r w:rsidR="5521933D" w:rsidRPr="00661BC4">
        <w:rPr>
          <w:rFonts w:cs="Times New Roman"/>
        </w:rPr>
        <w:t xml:space="preserve"> </w:t>
      </w:r>
      <w:r w:rsidR="35C64514" w:rsidRPr="00661BC4">
        <w:rPr>
          <w:rFonts w:cs="Times New Roman"/>
        </w:rPr>
        <w:t>KüTS</w:t>
      </w:r>
      <w:r w:rsidR="00347E25">
        <w:rPr>
          <w:rFonts w:cs="Times New Roman"/>
        </w:rPr>
        <w:t>i</w:t>
      </w:r>
      <w:r w:rsidR="35C64514" w:rsidRPr="00661BC4">
        <w:rPr>
          <w:rFonts w:cs="Times New Roman"/>
        </w:rPr>
        <w:t xml:space="preserve"> </w:t>
      </w:r>
      <w:r w:rsidR="5521933D" w:rsidRPr="00661BC4">
        <w:rPr>
          <w:rFonts w:cs="Times New Roman"/>
        </w:rPr>
        <w:t>§-s 28</w:t>
      </w:r>
      <w:r w:rsidR="5521933D" w:rsidRPr="00661BC4">
        <w:rPr>
          <w:rFonts w:cs="Times New Roman"/>
          <w:vertAlign w:val="superscript"/>
        </w:rPr>
        <w:t>1</w:t>
      </w:r>
      <w:r w:rsidR="5521933D" w:rsidRPr="00661BC4">
        <w:rPr>
          <w:rFonts w:cs="Times New Roman"/>
        </w:rPr>
        <w:t xml:space="preserve"> sätestatud juhul ehk nendele teenuseosutajatele, kes on juba kehtiva KüTSi subjektid ja kes saavad üleminekuaja </w:t>
      </w:r>
      <w:r w:rsidR="00D875D3">
        <w:rPr>
          <w:rFonts w:cs="Times New Roman"/>
        </w:rPr>
        <w:t>eelnõukohase</w:t>
      </w:r>
      <w:r w:rsidR="00527599">
        <w:rPr>
          <w:rFonts w:cs="Times New Roman"/>
        </w:rPr>
        <w:t>s</w:t>
      </w:r>
      <w:r w:rsidR="00D875D3">
        <w:rPr>
          <w:rFonts w:cs="Times New Roman"/>
        </w:rPr>
        <w:t xml:space="preserve"> </w:t>
      </w:r>
      <w:r w:rsidR="73D8EDA8" w:rsidRPr="00661BC4">
        <w:rPr>
          <w:rFonts w:cs="Times New Roman"/>
        </w:rPr>
        <w:t>KüTS</w:t>
      </w:r>
      <w:r w:rsidR="00A57745">
        <w:rPr>
          <w:rFonts w:cs="Times New Roman"/>
        </w:rPr>
        <w:t>i</w:t>
      </w:r>
      <w:r w:rsidR="73D8EDA8" w:rsidRPr="00661BC4">
        <w:rPr>
          <w:rFonts w:cs="Times New Roman"/>
        </w:rPr>
        <w:t xml:space="preserve"> §</w:t>
      </w:r>
      <w:r w:rsidR="00136C38">
        <w:rPr>
          <w:rFonts w:cs="Times New Roman"/>
        </w:rPr>
        <w:t>-s</w:t>
      </w:r>
      <w:r w:rsidR="73D8EDA8" w:rsidRPr="00661BC4">
        <w:rPr>
          <w:rFonts w:cs="Times New Roman"/>
        </w:rPr>
        <w:t xml:space="preserve"> 28</w:t>
      </w:r>
      <w:r w:rsidR="73D8EDA8" w:rsidRPr="00661BC4">
        <w:rPr>
          <w:rFonts w:cs="Times New Roman"/>
          <w:vertAlign w:val="superscript"/>
        </w:rPr>
        <w:t>1</w:t>
      </w:r>
      <w:r w:rsidR="73D8EDA8" w:rsidRPr="00661BC4">
        <w:rPr>
          <w:rFonts w:cs="Times New Roman"/>
        </w:rPr>
        <w:t xml:space="preserve"> sätestatu</w:t>
      </w:r>
      <w:r w:rsidR="006B2B29">
        <w:rPr>
          <w:rFonts w:cs="Times New Roman"/>
        </w:rPr>
        <w:t xml:space="preserve"> järgi</w:t>
      </w:r>
      <w:r w:rsidR="73D8EDA8" w:rsidRPr="00661BC4">
        <w:rPr>
          <w:rFonts w:cs="Times New Roman"/>
        </w:rPr>
        <w:t>.</w:t>
      </w:r>
    </w:p>
    <w:p w14:paraId="4DE19DC9" w14:textId="09746845" w:rsidR="33378372" w:rsidRPr="00661BC4" w:rsidRDefault="33378372" w:rsidP="00713977">
      <w:pPr>
        <w:rPr>
          <w:rFonts w:cs="Times New Roman"/>
        </w:rPr>
      </w:pPr>
      <w:r w:rsidRPr="00661BC4">
        <w:rPr>
          <w:rFonts w:cs="Times New Roman"/>
        </w:rPr>
        <w:t>Domeeninimede registreerimise teenuse osutaja puhul tuleb arvestada asjaoluga, et neile üksustele kohaldu</w:t>
      </w:r>
      <w:r w:rsidR="00136C38">
        <w:rPr>
          <w:rFonts w:cs="Times New Roman"/>
        </w:rPr>
        <w:t>b</w:t>
      </w:r>
      <w:r w:rsidRPr="00661BC4">
        <w:rPr>
          <w:rFonts w:cs="Times New Roman"/>
        </w:rPr>
        <w:t xml:space="preserve"> ainult osa NIS2</w:t>
      </w:r>
      <w:r w:rsidR="00136C38">
        <w:rPr>
          <w:rFonts w:cs="Times New Roman"/>
        </w:rPr>
        <w:t>-</w:t>
      </w:r>
      <w:r w:rsidRPr="00661BC4">
        <w:rPr>
          <w:rFonts w:cs="Times New Roman"/>
        </w:rPr>
        <w:t>direktiivi ja seeläbi ka ainult osa KüTSi nõude</w:t>
      </w:r>
      <w:r w:rsidR="0051327F">
        <w:rPr>
          <w:rFonts w:cs="Times New Roman"/>
        </w:rPr>
        <w:t>i</w:t>
      </w:r>
      <w:r w:rsidRPr="00661BC4">
        <w:rPr>
          <w:rFonts w:cs="Times New Roman"/>
        </w:rPr>
        <w:t xml:space="preserve">d </w:t>
      </w:r>
      <w:r w:rsidR="001071AD">
        <w:rPr>
          <w:rFonts w:cs="Times New Roman"/>
        </w:rPr>
        <w:t>(</w:t>
      </w:r>
      <w:r w:rsidRPr="00661BC4">
        <w:rPr>
          <w:rFonts w:cs="Times New Roman"/>
        </w:rPr>
        <w:t>vt eelnõu</w:t>
      </w:r>
      <w:r w:rsidR="0048729E">
        <w:rPr>
          <w:rFonts w:cs="Times New Roman"/>
        </w:rPr>
        <w:t>kohase</w:t>
      </w:r>
      <w:r w:rsidRPr="00661BC4">
        <w:rPr>
          <w:rFonts w:cs="Times New Roman"/>
        </w:rPr>
        <w:t xml:space="preserve"> KüTS</w:t>
      </w:r>
      <w:r w:rsidR="00922F10">
        <w:rPr>
          <w:rFonts w:cs="Times New Roman"/>
        </w:rPr>
        <w:t>i</w:t>
      </w:r>
      <w:r w:rsidRPr="00661BC4">
        <w:rPr>
          <w:rFonts w:cs="Times New Roman"/>
        </w:rPr>
        <w:t xml:space="preserve"> § 2 p 4 selgitust</w:t>
      </w:r>
      <w:r w:rsidR="00922F10">
        <w:rPr>
          <w:rFonts w:cs="Times New Roman"/>
        </w:rPr>
        <w:t>)</w:t>
      </w:r>
      <w:r w:rsidRPr="00661BC4">
        <w:rPr>
          <w:rFonts w:cs="Times New Roman"/>
        </w:rPr>
        <w:t>.</w:t>
      </w:r>
      <w:r w:rsidR="48066783" w:rsidRPr="00661BC4">
        <w:rPr>
          <w:rFonts w:cs="Times New Roman"/>
        </w:rPr>
        <w:t xml:space="preserve"> </w:t>
      </w:r>
      <w:r w:rsidR="68D431F0" w:rsidRPr="00661BC4">
        <w:rPr>
          <w:rFonts w:cs="Times New Roman"/>
        </w:rPr>
        <w:t>Samuti tuleb arvestada asjaoluga, et see üksus on üks nendest, mille suhtes kasutatakse terminit digitaalse teenuse osutaja</w:t>
      </w:r>
      <w:r w:rsidR="7267E256" w:rsidRPr="00661BC4">
        <w:rPr>
          <w:rFonts w:cs="Times New Roman"/>
        </w:rPr>
        <w:t xml:space="preserve"> (vt eelnõu</w:t>
      </w:r>
      <w:r w:rsidR="00F77ECE">
        <w:rPr>
          <w:rFonts w:cs="Times New Roman"/>
        </w:rPr>
        <w:t>kohast</w:t>
      </w:r>
      <w:r w:rsidR="7267E256" w:rsidRPr="00661BC4">
        <w:rPr>
          <w:rFonts w:cs="Times New Roman"/>
        </w:rPr>
        <w:t xml:space="preserve"> KüTS</w:t>
      </w:r>
      <w:r w:rsidR="00F77ECE">
        <w:rPr>
          <w:rFonts w:cs="Times New Roman"/>
        </w:rPr>
        <w:t>i</w:t>
      </w:r>
      <w:r w:rsidR="7267E256" w:rsidRPr="00661BC4">
        <w:rPr>
          <w:rFonts w:cs="Times New Roman"/>
        </w:rPr>
        <w:t xml:space="preserve"> § 2 p 2)</w:t>
      </w:r>
      <w:r w:rsidR="68D431F0" w:rsidRPr="00661BC4">
        <w:rPr>
          <w:rFonts w:cs="Times New Roman"/>
        </w:rPr>
        <w:t>.</w:t>
      </w:r>
    </w:p>
    <w:p w14:paraId="7678CEB3" w14:textId="77777777" w:rsidR="00FA1B94" w:rsidRPr="002C565D" w:rsidRDefault="00FA1B94" w:rsidP="00713977">
      <w:pPr>
        <w:rPr>
          <w:rFonts w:cs="Times New Roman"/>
          <w:b/>
          <w:bCs/>
          <w:szCs w:val="24"/>
        </w:rPr>
      </w:pPr>
    </w:p>
    <w:p w14:paraId="6657FA35" w14:textId="19531A8C" w:rsidR="54D8B425" w:rsidRPr="002C565D" w:rsidRDefault="000578EC" w:rsidP="00713977">
      <w:pPr>
        <w:rPr>
          <w:rFonts w:cs="Times New Roman"/>
          <w:szCs w:val="24"/>
        </w:rPr>
      </w:pPr>
      <w:r>
        <w:rPr>
          <w:rFonts w:cs="Times New Roman"/>
          <w:b/>
          <w:bCs/>
        </w:rPr>
        <w:t>Eelnõukohane</w:t>
      </w:r>
      <w:r w:rsidR="00726BDF">
        <w:rPr>
          <w:rFonts w:cs="Times New Roman"/>
          <w:b/>
          <w:bCs/>
        </w:rPr>
        <w:t xml:space="preserve"> </w:t>
      </w:r>
      <w:r w:rsidR="002C565D" w:rsidRPr="00FA1B94">
        <w:rPr>
          <w:rFonts w:cs="Times New Roman"/>
          <w:b/>
          <w:bCs/>
        </w:rPr>
        <w:t>KüTS</w:t>
      </w:r>
      <w:r w:rsidR="00726BDF">
        <w:rPr>
          <w:rFonts w:cs="Times New Roman"/>
          <w:b/>
          <w:bCs/>
        </w:rPr>
        <w:t>i</w:t>
      </w:r>
      <w:r w:rsidR="002C565D" w:rsidRPr="00FA1B94">
        <w:rPr>
          <w:rFonts w:cs="Times New Roman"/>
          <w:b/>
          <w:bCs/>
        </w:rPr>
        <w:t xml:space="preserve"> § 4</w:t>
      </w:r>
      <w:r w:rsidR="002C565D" w:rsidRPr="00FA1B94">
        <w:rPr>
          <w:rFonts w:cs="Times New Roman"/>
          <w:b/>
          <w:bCs/>
          <w:vertAlign w:val="superscript"/>
        </w:rPr>
        <w:t>1</w:t>
      </w:r>
      <w:r w:rsidR="002C565D">
        <w:rPr>
          <w:rFonts w:cs="Times New Roman"/>
        </w:rPr>
        <w:t xml:space="preserve"> </w:t>
      </w:r>
      <w:r w:rsidR="002C565D">
        <w:rPr>
          <w:rFonts w:cs="Times New Roman"/>
          <w:b/>
          <w:bCs/>
          <w:szCs w:val="24"/>
        </w:rPr>
        <w:t>l</w:t>
      </w:r>
      <w:r w:rsidR="00E85DD7">
        <w:rPr>
          <w:rFonts w:cs="Times New Roman"/>
          <w:b/>
          <w:bCs/>
          <w:szCs w:val="24"/>
        </w:rPr>
        <w:t>õi</w:t>
      </w:r>
      <w:r w:rsidR="002C565D">
        <w:rPr>
          <w:rFonts w:cs="Times New Roman"/>
          <w:b/>
          <w:bCs/>
          <w:szCs w:val="24"/>
        </w:rPr>
        <w:t>g</w:t>
      </w:r>
      <w:r w:rsidR="00E85DD7">
        <w:rPr>
          <w:rFonts w:cs="Times New Roman"/>
          <w:b/>
          <w:bCs/>
          <w:szCs w:val="24"/>
        </w:rPr>
        <w:t>e</w:t>
      </w:r>
      <w:r w:rsidR="002C565D">
        <w:rPr>
          <w:rFonts w:cs="Times New Roman"/>
          <w:b/>
          <w:bCs/>
          <w:szCs w:val="24"/>
        </w:rPr>
        <w:t xml:space="preserve"> </w:t>
      </w:r>
      <w:r w:rsidR="54D8B425" w:rsidRPr="002C565D">
        <w:rPr>
          <w:rFonts w:cs="Times New Roman"/>
          <w:b/>
          <w:bCs/>
          <w:szCs w:val="24"/>
        </w:rPr>
        <w:t>1.</w:t>
      </w:r>
      <w:r w:rsidR="54D8B425" w:rsidRPr="002C565D">
        <w:rPr>
          <w:rFonts w:cs="Times New Roman"/>
          <w:szCs w:val="24"/>
        </w:rPr>
        <w:t xml:space="preserve"> Teenuseosutaj</w:t>
      </w:r>
      <w:r w:rsidR="63644D7C" w:rsidRPr="002C565D">
        <w:rPr>
          <w:rFonts w:cs="Times New Roman"/>
          <w:szCs w:val="24"/>
        </w:rPr>
        <w:t>a ja domeeninim</w:t>
      </w:r>
      <w:r w:rsidR="25C37A4F" w:rsidRPr="002C565D">
        <w:rPr>
          <w:rFonts w:cs="Times New Roman"/>
          <w:szCs w:val="24"/>
        </w:rPr>
        <w:t>e</w:t>
      </w:r>
      <w:r w:rsidR="63644D7C" w:rsidRPr="002C565D">
        <w:rPr>
          <w:rFonts w:cs="Times New Roman"/>
          <w:szCs w:val="24"/>
        </w:rPr>
        <w:t xml:space="preserve">de registreerimise teenuse osutaja </w:t>
      </w:r>
      <w:r w:rsidR="54D8B425" w:rsidRPr="002C565D">
        <w:rPr>
          <w:rFonts w:cs="Times New Roman"/>
          <w:szCs w:val="24"/>
        </w:rPr>
        <w:t>täidab</w:t>
      </w:r>
      <w:r w:rsidR="00114D46">
        <w:rPr>
          <w:rFonts w:cs="Times New Roman"/>
          <w:szCs w:val="24"/>
        </w:rPr>
        <w:t xml:space="preserve"> eelnõu kohaselt</w:t>
      </w:r>
      <w:r w:rsidR="54D8B425" w:rsidRPr="002C565D">
        <w:rPr>
          <w:rFonts w:cs="Times New Roman"/>
          <w:szCs w:val="24"/>
        </w:rPr>
        <w:t xml:space="preserve"> KüTS</w:t>
      </w:r>
      <w:r w:rsidR="00775C07">
        <w:rPr>
          <w:rFonts w:cs="Times New Roman"/>
          <w:szCs w:val="24"/>
        </w:rPr>
        <w:t>i</w:t>
      </w:r>
      <w:r w:rsidR="54D8B425" w:rsidRPr="002C565D">
        <w:rPr>
          <w:rFonts w:cs="Times New Roman"/>
          <w:szCs w:val="24"/>
        </w:rPr>
        <w:t xml:space="preserve"> § 3</w:t>
      </w:r>
      <w:r w:rsidR="54D8B425" w:rsidRPr="002C565D">
        <w:rPr>
          <w:rFonts w:cs="Times New Roman"/>
          <w:szCs w:val="24"/>
          <w:vertAlign w:val="superscript"/>
        </w:rPr>
        <w:t>1</w:t>
      </w:r>
      <w:r w:rsidR="54D8B425" w:rsidRPr="002C565D">
        <w:rPr>
          <w:rFonts w:cs="Times New Roman"/>
          <w:szCs w:val="24"/>
        </w:rPr>
        <w:t xml:space="preserve"> lõikes 1 sätestat</w:t>
      </w:r>
      <w:r w:rsidR="008D5359">
        <w:rPr>
          <w:rFonts w:cs="Times New Roman"/>
          <w:szCs w:val="24"/>
        </w:rPr>
        <w:t>ava</w:t>
      </w:r>
      <w:r w:rsidR="54D8B425" w:rsidRPr="002C565D">
        <w:rPr>
          <w:rFonts w:cs="Times New Roman"/>
          <w:szCs w:val="24"/>
        </w:rPr>
        <w:t xml:space="preserve"> kohustuse kolme kuu jooksul alates teenuseosutaja</w:t>
      </w:r>
      <w:r w:rsidR="5CEDF60C" w:rsidRPr="002C565D">
        <w:rPr>
          <w:rFonts w:cs="Times New Roman"/>
          <w:szCs w:val="24"/>
        </w:rPr>
        <w:t xml:space="preserve"> või domeeninimede registreerimise teenuse osutaja</w:t>
      </w:r>
      <w:r w:rsidR="54D8B425" w:rsidRPr="002C565D">
        <w:rPr>
          <w:rFonts w:cs="Times New Roman"/>
          <w:szCs w:val="24"/>
        </w:rPr>
        <w:t xml:space="preserve"> tunnustele vastavuse tekkimisest. KüTS</w:t>
      </w:r>
      <w:r w:rsidR="00903F78">
        <w:rPr>
          <w:rFonts w:cs="Times New Roman"/>
          <w:szCs w:val="24"/>
        </w:rPr>
        <w:t>i</w:t>
      </w:r>
      <w:r w:rsidR="54D8B425" w:rsidRPr="002C565D">
        <w:rPr>
          <w:rFonts w:cs="Times New Roman"/>
          <w:szCs w:val="24"/>
        </w:rPr>
        <w:t xml:space="preserve"> § 3</w:t>
      </w:r>
      <w:r w:rsidR="54D8B425" w:rsidRPr="002C565D">
        <w:rPr>
          <w:rFonts w:cs="Times New Roman"/>
          <w:szCs w:val="24"/>
          <w:vertAlign w:val="superscript"/>
        </w:rPr>
        <w:t>1</w:t>
      </w:r>
      <w:r w:rsidR="54D8B425" w:rsidRPr="002C565D">
        <w:rPr>
          <w:rFonts w:cs="Times New Roman"/>
          <w:szCs w:val="24"/>
        </w:rPr>
        <w:t xml:space="preserve"> lõikes 1 on </w:t>
      </w:r>
      <w:r w:rsidR="00E54FF2">
        <w:rPr>
          <w:rFonts w:cs="Times New Roman"/>
          <w:szCs w:val="24"/>
        </w:rPr>
        <w:t xml:space="preserve">kavas eelnõuga </w:t>
      </w:r>
      <w:r w:rsidR="54D8B425" w:rsidRPr="002C565D">
        <w:rPr>
          <w:rFonts w:cs="Times New Roman"/>
          <w:szCs w:val="24"/>
        </w:rPr>
        <w:t>sätesta</w:t>
      </w:r>
      <w:r w:rsidR="00E54FF2">
        <w:rPr>
          <w:rFonts w:cs="Times New Roman"/>
          <w:szCs w:val="24"/>
        </w:rPr>
        <w:t>da</w:t>
      </w:r>
      <w:r w:rsidR="00636282">
        <w:rPr>
          <w:rFonts w:cs="Times New Roman"/>
          <w:szCs w:val="24"/>
        </w:rPr>
        <w:t>, millise</w:t>
      </w:r>
      <w:r w:rsidR="54D8B425" w:rsidRPr="002C565D">
        <w:rPr>
          <w:rFonts w:cs="Times New Roman"/>
          <w:szCs w:val="24"/>
        </w:rPr>
        <w:t xml:space="preserve"> tea</w:t>
      </w:r>
      <w:r w:rsidR="00636282">
        <w:rPr>
          <w:rFonts w:cs="Times New Roman"/>
          <w:szCs w:val="24"/>
        </w:rPr>
        <w:t>b</w:t>
      </w:r>
      <w:r w:rsidR="54D8B425" w:rsidRPr="002C565D">
        <w:rPr>
          <w:rFonts w:cs="Times New Roman"/>
          <w:szCs w:val="24"/>
        </w:rPr>
        <w:t xml:space="preserve">e </w:t>
      </w:r>
      <w:r w:rsidR="00E3D079" w:rsidRPr="002C565D">
        <w:rPr>
          <w:rFonts w:cs="Times New Roman"/>
          <w:szCs w:val="24"/>
        </w:rPr>
        <w:t>need üksused</w:t>
      </w:r>
      <w:r w:rsidR="54D8B425" w:rsidRPr="002C565D">
        <w:rPr>
          <w:rFonts w:cs="Times New Roman"/>
          <w:szCs w:val="24"/>
        </w:rPr>
        <w:t xml:space="preserve"> peavad Riigi Infosüsteemi Ametile esitama. Kommenteeritavas </w:t>
      </w:r>
      <w:r w:rsidR="7A8A42CF" w:rsidRPr="002C565D">
        <w:rPr>
          <w:rFonts w:cs="Times New Roman"/>
          <w:szCs w:val="24"/>
        </w:rPr>
        <w:t>lõikes</w:t>
      </w:r>
      <w:r w:rsidR="54D8B425" w:rsidRPr="002C565D">
        <w:rPr>
          <w:rFonts w:cs="Times New Roman"/>
          <w:szCs w:val="24"/>
        </w:rPr>
        <w:t xml:space="preserve"> </w:t>
      </w:r>
      <w:r w:rsidR="009351E2">
        <w:rPr>
          <w:rFonts w:cs="Times New Roman"/>
          <w:szCs w:val="24"/>
        </w:rPr>
        <w:t>on</w:t>
      </w:r>
      <w:r w:rsidR="009351E2" w:rsidRPr="002C565D">
        <w:rPr>
          <w:rFonts w:cs="Times New Roman"/>
          <w:szCs w:val="24"/>
        </w:rPr>
        <w:t xml:space="preserve"> </w:t>
      </w:r>
      <w:r w:rsidR="54D8B425" w:rsidRPr="002C565D">
        <w:rPr>
          <w:rFonts w:cs="Times New Roman"/>
          <w:szCs w:val="24"/>
        </w:rPr>
        <w:t>neile selleks</w:t>
      </w:r>
      <w:r w:rsidR="006420B0">
        <w:rPr>
          <w:rFonts w:cs="Times New Roman"/>
          <w:szCs w:val="24"/>
        </w:rPr>
        <w:t xml:space="preserve"> antud</w:t>
      </w:r>
      <w:r w:rsidR="54D8B425" w:rsidRPr="002C565D">
        <w:rPr>
          <w:rFonts w:cs="Times New Roman"/>
          <w:szCs w:val="24"/>
        </w:rPr>
        <w:t xml:space="preserve"> tähtaeg </w:t>
      </w:r>
      <w:r w:rsidR="00902619">
        <w:rPr>
          <w:rFonts w:cs="Times New Roman"/>
          <w:szCs w:val="24"/>
        </w:rPr>
        <w:t>–</w:t>
      </w:r>
      <w:r w:rsidR="54D8B425" w:rsidRPr="002C565D">
        <w:rPr>
          <w:rFonts w:cs="Times New Roman"/>
          <w:szCs w:val="24"/>
        </w:rPr>
        <w:t xml:space="preserve"> kolm kuud alates </w:t>
      </w:r>
      <w:r w:rsidR="7CED448B" w:rsidRPr="002C565D">
        <w:rPr>
          <w:rFonts w:cs="Times New Roman"/>
          <w:szCs w:val="24"/>
        </w:rPr>
        <w:t>teenuseosutaja</w:t>
      </w:r>
      <w:r w:rsidR="4CF70D4D" w:rsidRPr="002C565D">
        <w:rPr>
          <w:rFonts w:cs="Times New Roman"/>
          <w:szCs w:val="24"/>
        </w:rPr>
        <w:t xml:space="preserve"> või domeeninimede registreerimise teenuse osutaja</w:t>
      </w:r>
      <w:r w:rsidR="7CED448B" w:rsidRPr="002C565D">
        <w:rPr>
          <w:rFonts w:cs="Times New Roman"/>
          <w:szCs w:val="24"/>
        </w:rPr>
        <w:t xml:space="preserve"> tunnustele vastavuse tekkim</w:t>
      </w:r>
      <w:r w:rsidR="2E0581BB" w:rsidRPr="002C565D">
        <w:rPr>
          <w:rFonts w:cs="Times New Roman"/>
          <w:szCs w:val="24"/>
        </w:rPr>
        <w:t>isest</w:t>
      </w:r>
      <w:r w:rsidR="54D8B425" w:rsidRPr="002C565D">
        <w:rPr>
          <w:rFonts w:cs="Times New Roman"/>
          <w:szCs w:val="24"/>
        </w:rPr>
        <w:t xml:space="preserve">. Selliselt on Riigi Infosüsteemi Ametil omakorda võimalik koostada </w:t>
      </w:r>
      <w:r w:rsidR="00D26701">
        <w:rPr>
          <w:rFonts w:cs="Times New Roman"/>
          <w:szCs w:val="24"/>
        </w:rPr>
        <w:t>eelnõukohase</w:t>
      </w:r>
      <w:r w:rsidR="002955DE">
        <w:rPr>
          <w:rFonts w:cs="Times New Roman"/>
          <w:szCs w:val="24"/>
        </w:rPr>
        <w:t>s</w:t>
      </w:r>
      <w:r w:rsidR="00D26701">
        <w:rPr>
          <w:rFonts w:cs="Times New Roman"/>
          <w:szCs w:val="24"/>
        </w:rPr>
        <w:t xml:space="preserve"> </w:t>
      </w:r>
      <w:r w:rsidR="54D8B425" w:rsidRPr="002C565D">
        <w:rPr>
          <w:rFonts w:cs="Times New Roman"/>
          <w:szCs w:val="24"/>
        </w:rPr>
        <w:t>KüTS</w:t>
      </w:r>
      <w:r w:rsidR="00E141AD">
        <w:rPr>
          <w:rFonts w:cs="Times New Roman"/>
          <w:szCs w:val="24"/>
        </w:rPr>
        <w:t>i</w:t>
      </w:r>
      <w:r w:rsidR="54D8B425" w:rsidRPr="002C565D">
        <w:rPr>
          <w:rFonts w:cs="Times New Roman"/>
          <w:szCs w:val="24"/>
        </w:rPr>
        <w:t xml:space="preserve"> § 3</w:t>
      </w:r>
      <w:r w:rsidR="54D8B425" w:rsidRPr="002C565D">
        <w:rPr>
          <w:rFonts w:cs="Times New Roman"/>
          <w:szCs w:val="24"/>
          <w:vertAlign w:val="superscript"/>
        </w:rPr>
        <w:t>1</w:t>
      </w:r>
      <w:r w:rsidR="54D8B425" w:rsidRPr="002C565D">
        <w:rPr>
          <w:rFonts w:cs="Times New Roman"/>
          <w:szCs w:val="24"/>
        </w:rPr>
        <w:t xml:space="preserve"> lõikes 2 sätestat</w:t>
      </w:r>
      <w:r w:rsidR="000D690C">
        <w:rPr>
          <w:rFonts w:cs="Times New Roman"/>
          <w:szCs w:val="24"/>
        </w:rPr>
        <w:t>av</w:t>
      </w:r>
      <w:r w:rsidR="54D8B425" w:rsidRPr="002C565D">
        <w:rPr>
          <w:rFonts w:cs="Times New Roman"/>
          <w:szCs w:val="24"/>
        </w:rPr>
        <w:t xml:space="preserve"> nimekiri kõigist teenuseosutajatest</w:t>
      </w:r>
      <w:r w:rsidR="43D8F70C" w:rsidRPr="002C565D">
        <w:rPr>
          <w:rFonts w:cs="Times New Roman"/>
          <w:szCs w:val="24"/>
        </w:rPr>
        <w:t xml:space="preserve"> ja domeeninimede registreerimise teenuse osutajatest</w:t>
      </w:r>
      <w:r w:rsidR="54D8B425" w:rsidRPr="002C565D">
        <w:rPr>
          <w:rFonts w:cs="Times New Roman"/>
          <w:szCs w:val="24"/>
        </w:rPr>
        <w:t xml:space="preserve">. </w:t>
      </w:r>
    </w:p>
    <w:p w14:paraId="58A4BE3B" w14:textId="524150AD" w:rsidR="17A436ED" w:rsidRPr="002C565D" w:rsidRDefault="17A436ED" w:rsidP="00713977">
      <w:pPr>
        <w:rPr>
          <w:rFonts w:cs="Times New Roman"/>
          <w:szCs w:val="24"/>
        </w:rPr>
      </w:pPr>
    </w:p>
    <w:p w14:paraId="0138300B" w14:textId="0C5D1E3B" w:rsidR="03A7984D" w:rsidRPr="002C565D" w:rsidRDefault="00726BDF" w:rsidP="00713977">
      <w:pPr>
        <w:rPr>
          <w:rFonts w:cs="Times New Roman"/>
          <w:szCs w:val="24"/>
        </w:rPr>
      </w:pPr>
      <w:r>
        <w:rPr>
          <w:rFonts w:cs="Times New Roman"/>
          <w:b/>
          <w:bCs/>
        </w:rPr>
        <w:t xml:space="preserve">Eelnõukohane </w:t>
      </w:r>
      <w:r w:rsidR="002C565D" w:rsidRPr="002C565D">
        <w:rPr>
          <w:rFonts w:cs="Times New Roman"/>
          <w:b/>
          <w:bCs/>
        </w:rPr>
        <w:t>KüTS</w:t>
      </w:r>
      <w:r>
        <w:rPr>
          <w:rFonts w:cs="Times New Roman"/>
          <w:b/>
          <w:bCs/>
        </w:rPr>
        <w:t>i</w:t>
      </w:r>
      <w:r w:rsidR="002C565D" w:rsidRPr="002C565D">
        <w:rPr>
          <w:rFonts w:cs="Times New Roman"/>
          <w:b/>
          <w:bCs/>
        </w:rPr>
        <w:t xml:space="preserve"> § 4</w:t>
      </w:r>
      <w:r w:rsidR="002C565D" w:rsidRPr="002C565D">
        <w:rPr>
          <w:rFonts w:cs="Times New Roman"/>
          <w:b/>
          <w:bCs/>
          <w:vertAlign w:val="superscript"/>
        </w:rPr>
        <w:t>1</w:t>
      </w:r>
      <w:r w:rsidR="002C565D" w:rsidRPr="002C565D">
        <w:rPr>
          <w:rFonts w:cs="Times New Roman"/>
        </w:rPr>
        <w:t xml:space="preserve"> </w:t>
      </w:r>
      <w:r w:rsidR="002C565D" w:rsidRPr="002C565D">
        <w:rPr>
          <w:rFonts w:cs="Times New Roman"/>
          <w:b/>
          <w:bCs/>
          <w:szCs w:val="24"/>
        </w:rPr>
        <w:t>l</w:t>
      </w:r>
      <w:r w:rsidR="00E85DD7">
        <w:rPr>
          <w:rFonts w:cs="Times New Roman"/>
          <w:b/>
          <w:bCs/>
          <w:szCs w:val="24"/>
        </w:rPr>
        <w:t>õi</w:t>
      </w:r>
      <w:r w:rsidR="002C565D" w:rsidRPr="002C565D">
        <w:rPr>
          <w:rFonts w:cs="Times New Roman"/>
          <w:b/>
          <w:bCs/>
          <w:szCs w:val="24"/>
        </w:rPr>
        <w:t>g</w:t>
      </w:r>
      <w:r w:rsidR="00E85DD7">
        <w:rPr>
          <w:rFonts w:cs="Times New Roman"/>
          <w:b/>
          <w:bCs/>
          <w:szCs w:val="24"/>
        </w:rPr>
        <w:t>e</w:t>
      </w:r>
      <w:r w:rsidR="002C565D" w:rsidRPr="002C565D">
        <w:rPr>
          <w:rFonts w:cs="Times New Roman"/>
          <w:b/>
          <w:bCs/>
          <w:szCs w:val="24"/>
        </w:rPr>
        <w:t xml:space="preserve"> </w:t>
      </w:r>
      <w:r w:rsidR="03A7984D" w:rsidRPr="002C565D">
        <w:rPr>
          <w:rFonts w:cs="Times New Roman"/>
          <w:b/>
          <w:bCs/>
          <w:szCs w:val="24"/>
        </w:rPr>
        <w:t>2.</w:t>
      </w:r>
      <w:r w:rsidR="03A7984D" w:rsidRPr="002C565D">
        <w:rPr>
          <w:rFonts w:cs="Times New Roman"/>
          <w:szCs w:val="24"/>
        </w:rPr>
        <w:t xml:space="preserve"> Digitaalse teenuse osutaja täidab </w:t>
      </w:r>
      <w:r w:rsidR="551CBAB4" w:rsidRPr="002C565D">
        <w:rPr>
          <w:rFonts w:cs="Times New Roman"/>
          <w:szCs w:val="24"/>
        </w:rPr>
        <w:t>eelnõu</w:t>
      </w:r>
      <w:r w:rsidR="00B719FE">
        <w:rPr>
          <w:rFonts w:cs="Times New Roman"/>
          <w:szCs w:val="24"/>
        </w:rPr>
        <w:t xml:space="preserve"> </w:t>
      </w:r>
      <w:r w:rsidR="551CBAB4" w:rsidRPr="002C565D">
        <w:rPr>
          <w:rFonts w:cs="Times New Roman"/>
          <w:szCs w:val="24"/>
        </w:rPr>
        <w:t>kohase</w:t>
      </w:r>
      <w:r w:rsidR="00B719FE">
        <w:rPr>
          <w:rFonts w:cs="Times New Roman"/>
          <w:szCs w:val="24"/>
        </w:rPr>
        <w:t>lt</w:t>
      </w:r>
      <w:r w:rsidR="551CBAB4" w:rsidRPr="002C565D">
        <w:rPr>
          <w:rFonts w:cs="Times New Roman"/>
          <w:szCs w:val="24"/>
        </w:rPr>
        <w:t xml:space="preserve"> KüTS</w:t>
      </w:r>
      <w:r w:rsidR="0048451C">
        <w:rPr>
          <w:rFonts w:cs="Times New Roman"/>
          <w:szCs w:val="24"/>
        </w:rPr>
        <w:t>i</w:t>
      </w:r>
      <w:r w:rsidR="551CBAB4" w:rsidRPr="002C565D">
        <w:rPr>
          <w:rFonts w:cs="Times New Roman"/>
          <w:szCs w:val="24"/>
        </w:rPr>
        <w:t xml:space="preserve"> </w:t>
      </w:r>
      <w:r w:rsidR="03A7984D" w:rsidRPr="002C565D">
        <w:rPr>
          <w:rFonts w:cs="Times New Roman"/>
          <w:szCs w:val="24"/>
        </w:rPr>
        <w:t xml:space="preserve">§ 4 </w:t>
      </w:r>
      <w:r w:rsidR="5590E947" w:rsidRPr="002C565D">
        <w:rPr>
          <w:rFonts w:cs="Times New Roman"/>
          <w:szCs w:val="24"/>
        </w:rPr>
        <w:t xml:space="preserve">lõigetes </w:t>
      </w:r>
      <w:r w:rsidR="03A7984D" w:rsidRPr="002C565D">
        <w:rPr>
          <w:rFonts w:cs="Times New Roman"/>
          <w:szCs w:val="24"/>
        </w:rPr>
        <w:t>1</w:t>
      </w:r>
      <w:r w:rsidR="1B90B0D9" w:rsidRPr="002C565D">
        <w:rPr>
          <w:rFonts w:cs="Times New Roman"/>
          <w:szCs w:val="24"/>
        </w:rPr>
        <w:t xml:space="preserve"> ja 10</w:t>
      </w:r>
      <w:r w:rsidR="03A7984D" w:rsidRPr="002C565D">
        <w:rPr>
          <w:rFonts w:cs="Times New Roman"/>
          <w:szCs w:val="24"/>
        </w:rPr>
        <w:t xml:space="preserve"> sätestat</w:t>
      </w:r>
      <w:r w:rsidR="008B3DBD">
        <w:rPr>
          <w:rFonts w:cs="Times New Roman"/>
          <w:szCs w:val="24"/>
        </w:rPr>
        <w:t>avad</w:t>
      </w:r>
      <w:r w:rsidR="03A7984D" w:rsidRPr="002C565D">
        <w:rPr>
          <w:rFonts w:cs="Times New Roman"/>
          <w:szCs w:val="24"/>
        </w:rPr>
        <w:t xml:space="preserve"> kohustuse</w:t>
      </w:r>
      <w:r w:rsidR="4BE0A679" w:rsidRPr="002C565D">
        <w:rPr>
          <w:rFonts w:cs="Times New Roman"/>
          <w:szCs w:val="24"/>
        </w:rPr>
        <w:t>d</w:t>
      </w:r>
      <w:r w:rsidR="03A7984D" w:rsidRPr="002C565D">
        <w:rPr>
          <w:rFonts w:cs="Times New Roman"/>
          <w:szCs w:val="24"/>
        </w:rPr>
        <w:t xml:space="preserve"> kolme kuu jooksul alates digitaalse teenuse osutaja tunnustele vastavuse tekkimisest. </w:t>
      </w:r>
      <w:r w:rsidR="79CF683C" w:rsidRPr="002C565D">
        <w:rPr>
          <w:rFonts w:cs="Times New Roman"/>
          <w:szCs w:val="24"/>
        </w:rPr>
        <w:t>Eelnõu</w:t>
      </w:r>
      <w:r w:rsidR="0091310A">
        <w:rPr>
          <w:rFonts w:cs="Times New Roman"/>
          <w:szCs w:val="24"/>
        </w:rPr>
        <w:t xml:space="preserve">ga </w:t>
      </w:r>
      <w:r w:rsidR="00797367">
        <w:rPr>
          <w:rFonts w:cs="Times New Roman"/>
          <w:szCs w:val="24"/>
        </w:rPr>
        <w:t>nähakse</w:t>
      </w:r>
      <w:r w:rsidR="79CF683C" w:rsidRPr="002C565D">
        <w:rPr>
          <w:rFonts w:cs="Times New Roman"/>
          <w:szCs w:val="24"/>
        </w:rPr>
        <w:t xml:space="preserve"> </w:t>
      </w:r>
      <w:r w:rsidR="03A7984D" w:rsidRPr="002C565D">
        <w:rPr>
          <w:rFonts w:cs="Times New Roman"/>
          <w:szCs w:val="24"/>
        </w:rPr>
        <w:t>KüTS</w:t>
      </w:r>
      <w:r w:rsidR="0091310A">
        <w:rPr>
          <w:rFonts w:cs="Times New Roman"/>
          <w:szCs w:val="24"/>
        </w:rPr>
        <w:t>i</w:t>
      </w:r>
      <w:r w:rsidR="03A7984D" w:rsidRPr="002C565D">
        <w:rPr>
          <w:rFonts w:cs="Times New Roman"/>
          <w:szCs w:val="24"/>
        </w:rPr>
        <w:t xml:space="preserve"> § 4 lõikes 1  ette digitaalse teenuse osutaja kohustus </w:t>
      </w:r>
      <w:r w:rsidR="00C76D2D">
        <w:rPr>
          <w:rFonts w:cs="Times New Roman"/>
          <w:szCs w:val="24"/>
        </w:rPr>
        <w:t xml:space="preserve">esitada </w:t>
      </w:r>
      <w:r w:rsidR="03A7984D" w:rsidRPr="002C565D">
        <w:rPr>
          <w:rFonts w:cs="Times New Roman"/>
          <w:szCs w:val="24"/>
        </w:rPr>
        <w:t>Riigi Infosüsteemi Ametile andme</w:t>
      </w:r>
      <w:r w:rsidR="00D82537">
        <w:rPr>
          <w:rFonts w:cs="Times New Roman"/>
          <w:szCs w:val="24"/>
        </w:rPr>
        <w:t>id</w:t>
      </w:r>
      <w:r w:rsidR="03A7984D" w:rsidRPr="002C565D">
        <w:rPr>
          <w:rFonts w:cs="Times New Roman"/>
          <w:szCs w:val="24"/>
        </w:rPr>
        <w:t>.</w:t>
      </w:r>
      <w:r w:rsidR="4E962DA6" w:rsidRPr="002C565D">
        <w:rPr>
          <w:rFonts w:cs="Times New Roman"/>
          <w:szCs w:val="24"/>
        </w:rPr>
        <w:t xml:space="preserve"> Eelnõu</w:t>
      </w:r>
      <w:r w:rsidR="003B0445">
        <w:rPr>
          <w:rFonts w:cs="Times New Roman"/>
          <w:szCs w:val="24"/>
        </w:rPr>
        <w:t xml:space="preserve"> kohaselt on ka</w:t>
      </w:r>
      <w:r w:rsidR="003A4A2E">
        <w:rPr>
          <w:rFonts w:cs="Times New Roman"/>
          <w:szCs w:val="24"/>
        </w:rPr>
        <w:t>vas</w:t>
      </w:r>
      <w:r w:rsidR="00BC1D71">
        <w:rPr>
          <w:rFonts w:cs="Times New Roman"/>
          <w:szCs w:val="24"/>
        </w:rPr>
        <w:t xml:space="preserve"> sätesta</w:t>
      </w:r>
      <w:r w:rsidR="003A4A2E">
        <w:rPr>
          <w:rFonts w:cs="Times New Roman"/>
          <w:szCs w:val="24"/>
        </w:rPr>
        <w:t>da</w:t>
      </w:r>
      <w:r w:rsidR="4E962DA6" w:rsidRPr="002C565D">
        <w:rPr>
          <w:rFonts w:cs="Times New Roman"/>
          <w:szCs w:val="24"/>
        </w:rPr>
        <w:t xml:space="preserve"> KüTS</w:t>
      </w:r>
      <w:r w:rsidR="00D82537">
        <w:rPr>
          <w:rFonts w:cs="Times New Roman"/>
          <w:szCs w:val="24"/>
        </w:rPr>
        <w:t>i</w:t>
      </w:r>
      <w:r w:rsidR="4E962DA6" w:rsidRPr="002C565D">
        <w:rPr>
          <w:rFonts w:cs="Times New Roman"/>
          <w:szCs w:val="24"/>
        </w:rPr>
        <w:t xml:space="preserve"> § 4 lõikes 10 </w:t>
      </w:r>
      <w:r w:rsidR="618230DD" w:rsidRPr="002C565D">
        <w:rPr>
          <w:rFonts w:cs="Times New Roman"/>
        </w:rPr>
        <w:t>digitaalse teenuse osutaja</w:t>
      </w:r>
      <w:r w:rsidR="4E962DA6" w:rsidRPr="002C565D">
        <w:rPr>
          <w:rFonts w:cs="Times New Roman"/>
          <w:szCs w:val="24"/>
        </w:rPr>
        <w:t xml:space="preserve"> kohustus </w:t>
      </w:r>
      <w:r w:rsidR="000D28C6" w:rsidRPr="002C565D">
        <w:rPr>
          <w:rFonts w:cs="Times New Roman"/>
          <w:szCs w:val="24"/>
        </w:rPr>
        <w:t xml:space="preserve">määrata </w:t>
      </w:r>
      <w:r w:rsidR="4E962DA6" w:rsidRPr="002C565D">
        <w:rPr>
          <w:rFonts w:cs="Times New Roman"/>
          <w:szCs w:val="24"/>
        </w:rPr>
        <w:t>teatud juhtudel digitaalse teenuse osutaja esindaja</w:t>
      </w:r>
      <w:r w:rsidR="5D4CB313" w:rsidRPr="002C565D">
        <w:rPr>
          <w:rFonts w:cs="Times New Roman"/>
          <w:szCs w:val="24"/>
        </w:rPr>
        <w:t>, sealhulgas teha esindaja kontaktandmed püsivalt avalikult kättesaadavaks.</w:t>
      </w:r>
      <w:r w:rsidR="03A7984D" w:rsidRPr="002C565D">
        <w:rPr>
          <w:rFonts w:cs="Times New Roman"/>
          <w:szCs w:val="24"/>
        </w:rPr>
        <w:t xml:space="preserve"> </w:t>
      </w:r>
      <w:r w:rsidR="3ED33BED" w:rsidRPr="00365B94">
        <w:rPr>
          <w:rFonts w:cs="Times New Roman"/>
          <w:szCs w:val="24"/>
        </w:rPr>
        <w:t>Kommenteeritavas lõikes</w:t>
      </w:r>
      <w:r w:rsidR="00364FA6" w:rsidRPr="008058AD">
        <w:rPr>
          <w:rFonts w:cs="Times New Roman"/>
          <w:szCs w:val="24"/>
        </w:rPr>
        <w:t xml:space="preserve"> määratakse</w:t>
      </w:r>
      <w:r w:rsidR="03A7984D" w:rsidRPr="00365B94">
        <w:rPr>
          <w:rFonts w:cs="Times New Roman"/>
          <w:szCs w:val="24"/>
        </w:rPr>
        <w:t xml:space="preserve"> selleks tähtaeg </w:t>
      </w:r>
      <w:r w:rsidR="00364FA6" w:rsidRPr="008058AD">
        <w:rPr>
          <w:rFonts w:cs="Times New Roman"/>
          <w:szCs w:val="24"/>
        </w:rPr>
        <w:t>–</w:t>
      </w:r>
      <w:r w:rsidR="03A7984D" w:rsidRPr="00365B94">
        <w:rPr>
          <w:rFonts w:cs="Times New Roman"/>
          <w:szCs w:val="24"/>
        </w:rPr>
        <w:t xml:space="preserve"> kolm</w:t>
      </w:r>
      <w:r w:rsidR="03A7984D" w:rsidRPr="002C565D">
        <w:rPr>
          <w:rFonts w:cs="Times New Roman"/>
          <w:szCs w:val="24"/>
        </w:rPr>
        <w:t xml:space="preserve"> kuud alates </w:t>
      </w:r>
      <w:r w:rsidR="6B8C415E" w:rsidRPr="002C565D">
        <w:rPr>
          <w:rFonts w:cs="Times New Roman"/>
          <w:szCs w:val="24"/>
        </w:rPr>
        <w:t xml:space="preserve">sellest, kui </w:t>
      </w:r>
      <w:r w:rsidR="761913C5" w:rsidRPr="002C565D">
        <w:rPr>
          <w:rFonts w:cs="Times New Roman"/>
          <w:szCs w:val="24"/>
        </w:rPr>
        <w:t>üksus</w:t>
      </w:r>
      <w:r w:rsidR="6B8C415E" w:rsidRPr="002C565D">
        <w:rPr>
          <w:rFonts w:cs="Times New Roman"/>
          <w:szCs w:val="24"/>
        </w:rPr>
        <w:t xml:space="preserve"> hakkab vastama digitaalse teenuse osutaja tunnustele KüTSi tähenduses</w:t>
      </w:r>
      <w:r w:rsidR="03A7984D" w:rsidRPr="002C565D">
        <w:rPr>
          <w:rFonts w:cs="Times New Roman"/>
          <w:szCs w:val="24"/>
        </w:rPr>
        <w:t>.</w:t>
      </w:r>
      <w:r w:rsidR="549A4150" w:rsidRPr="002C565D">
        <w:rPr>
          <w:rFonts w:cs="Times New Roman"/>
          <w:szCs w:val="24"/>
        </w:rPr>
        <w:t xml:space="preserve"> </w:t>
      </w:r>
      <w:r w:rsidR="0017640A">
        <w:rPr>
          <w:rFonts w:cs="Times New Roman"/>
          <w:szCs w:val="24"/>
        </w:rPr>
        <w:t>T</w:t>
      </w:r>
      <w:r w:rsidR="549A4150" w:rsidRPr="002C565D">
        <w:rPr>
          <w:rFonts w:cs="Times New Roman"/>
          <w:szCs w:val="24"/>
        </w:rPr>
        <w:t>ähtaja määramisel on võetud eeskuju NIS2</w:t>
      </w:r>
      <w:r w:rsidR="00456472">
        <w:rPr>
          <w:rFonts w:cs="Times New Roman"/>
          <w:szCs w:val="24"/>
        </w:rPr>
        <w:t>-</w:t>
      </w:r>
      <w:r w:rsidR="549A4150" w:rsidRPr="002C565D">
        <w:rPr>
          <w:rFonts w:cs="Times New Roman"/>
          <w:szCs w:val="24"/>
        </w:rPr>
        <w:t>direktiivi artikli 27 lõikest 3, mis</w:t>
      </w:r>
      <w:r w:rsidR="2988EB22" w:rsidRPr="002C565D">
        <w:rPr>
          <w:rFonts w:cs="Times New Roman"/>
          <w:szCs w:val="24"/>
        </w:rPr>
        <w:t xml:space="preserve"> võetakse üle eelnõu</w:t>
      </w:r>
      <w:r w:rsidR="00DD1582">
        <w:rPr>
          <w:rFonts w:cs="Times New Roman"/>
          <w:szCs w:val="24"/>
        </w:rPr>
        <w:t>kohase</w:t>
      </w:r>
      <w:r w:rsidR="2988EB22" w:rsidRPr="002C565D">
        <w:rPr>
          <w:rFonts w:cs="Times New Roman"/>
          <w:szCs w:val="24"/>
        </w:rPr>
        <w:t xml:space="preserve"> KüTS</w:t>
      </w:r>
      <w:r w:rsidR="00456472">
        <w:rPr>
          <w:rFonts w:cs="Times New Roman"/>
          <w:szCs w:val="24"/>
        </w:rPr>
        <w:t>i</w:t>
      </w:r>
      <w:r w:rsidR="2988EB22" w:rsidRPr="002C565D">
        <w:rPr>
          <w:rFonts w:cs="Times New Roman"/>
          <w:szCs w:val="24"/>
        </w:rPr>
        <w:t xml:space="preserve"> § 4 lõikega 6. </w:t>
      </w:r>
      <w:r w:rsidR="005359D5">
        <w:rPr>
          <w:rFonts w:cs="Times New Roman"/>
          <w:szCs w:val="24"/>
        </w:rPr>
        <w:t>See</w:t>
      </w:r>
      <w:r w:rsidR="005359D5" w:rsidRPr="002C565D">
        <w:rPr>
          <w:rFonts w:cs="Times New Roman"/>
          <w:szCs w:val="24"/>
        </w:rPr>
        <w:t xml:space="preserve"> </w:t>
      </w:r>
      <w:r w:rsidR="549A4150" w:rsidRPr="002C565D">
        <w:rPr>
          <w:rFonts w:cs="Times New Roman"/>
          <w:szCs w:val="24"/>
        </w:rPr>
        <w:t>sätest</w:t>
      </w:r>
      <w:r w:rsidR="756C862B" w:rsidRPr="002C565D">
        <w:rPr>
          <w:rFonts w:cs="Times New Roman"/>
          <w:szCs w:val="24"/>
        </w:rPr>
        <w:t>ab d</w:t>
      </w:r>
      <w:r w:rsidR="549A4150" w:rsidRPr="002C565D">
        <w:rPr>
          <w:rFonts w:cs="Times New Roman"/>
          <w:szCs w:val="24"/>
        </w:rPr>
        <w:t>igitaalse teenuse osutaja</w:t>
      </w:r>
      <w:r w:rsidR="4216DD2C" w:rsidRPr="002C565D">
        <w:rPr>
          <w:rFonts w:cs="Times New Roman"/>
          <w:szCs w:val="24"/>
        </w:rPr>
        <w:t>l</w:t>
      </w:r>
      <w:r w:rsidR="6EB75127" w:rsidRPr="002C565D">
        <w:rPr>
          <w:rFonts w:cs="Times New Roman"/>
          <w:szCs w:val="24"/>
        </w:rPr>
        <w:t>e</w:t>
      </w:r>
      <w:r w:rsidR="4216DD2C" w:rsidRPr="002C565D">
        <w:rPr>
          <w:rFonts w:cs="Times New Roman"/>
          <w:szCs w:val="24"/>
        </w:rPr>
        <w:t xml:space="preserve"> kohustuse teavitada eelnõu</w:t>
      </w:r>
      <w:r w:rsidR="001D6208">
        <w:rPr>
          <w:rFonts w:cs="Times New Roman"/>
          <w:szCs w:val="24"/>
        </w:rPr>
        <w:t>kohases</w:t>
      </w:r>
      <w:r w:rsidR="4216DD2C" w:rsidRPr="002C565D">
        <w:rPr>
          <w:rFonts w:cs="Times New Roman"/>
          <w:szCs w:val="24"/>
        </w:rPr>
        <w:t xml:space="preserve"> KüTS</w:t>
      </w:r>
      <w:r w:rsidR="001D6208">
        <w:rPr>
          <w:rFonts w:cs="Times New Roman"/>
          <w:szCs w:val="24"/>
        </w:rPr>
        <w:t>i</w:t>
      </w:r>
      <w:r w:rsidR="4216DD2C" w:rsidRPr="002C565D">
        <w:rPr>
          <w:rFonts w:cs="Times New Roman"/>
          <w:szCs w:val="24"/>
        </w:rPr>
        <w:t xml:space="preserve"> § 4 lõikes 1 </w:t>
      </w:r>
      <w:r w:rsidR="2F99F207" w:rsidRPr="002C565D">
        <w:rPr>
          <w:rFonts w:cs="Times New Roman"/>
          <w:szCs w:val="24"/>
        </w:rPr>
        <w:t>ette nähtud</w:t>
      </w:r>
      <w:r w:rsidR="4216DD2C" w:rsidRPr="002C565D">
        <w:rPr>
          <w:rFonts w:cs="Times New Roman"/>
          <w:szCs w:val="24"/>
        </w:rPr>
        <w:t xml:space="preserve"> andme</w:t>
      </w:r>
      <w:r w:rsidR="4A65114A" w:rsidRPr="002C565D">
        <w:rPr>
          <w:rFonts w:cs="Times New Roman"/>
          <w:szCs w:val="24"/>
        </w:rPr>
        <w:t>te muudatustest</w:t>
      </w:r>
      <w:r w:rsidR="4216DD2C" w:rsidRPr="002C565D">
        <w:rPr>
          <w:rFonts w:cs="Times New Roman"/>
          <w:szCs w:val="24"/>
        </w:rPr>
        <w:t xml:space="preserve"> viivitamata</w:t>
      </w:r>
      <w:r w:rsidR="1FFB5919" w:rsidRPr="002C565D">
        <w:rPr>
          <w:rFonts w:cs="Times New Roman"/>
          <w:szCs w:val="24"/>
        </w:rPr>
        <w:t>, kuid hiljemalt kolm kuu</w:t>
      </w:r>
      <w:r w:rsidR="005359D5">
        <w:rPr>
          <w:rFonts w:cs="Times New Roman"/>
          <w:szCs w:val="24"/>
        </w:rPr>
        <w:t>d</w:t>
      </w:r>
      <w:r w:rsidR="1FFB5919" w:rsidRPr="002C565D">
        <w:rPr>
          <w:rFonts w:cs="Times New Roman"/>
          <w:szCs w:val="24"/>
        </w:rPr>
        <w:t xml:space="preserve"> </w:t>
      </w:r>
      <w:r w:rsidR="005359D5">
        <w:rPr>
          <w:rFonts w:cs="Times New Roman"/>
          <w:szCs w:val="24"/>
        </w:rPr>
        <w:t xml:space="preserve">pärast </w:t>
      </w:r>
      <w:r w:rsidR="1FFB5919" w:rsidRPr="002C565D">
        <w:rPr>
          <w:rFonts w:cs="Times New Roman"/>
          <w:szCs w:val="24"/>
        </w:rPr>
        <w:t xml:space="preserve">muudatuse kuupäeva. </w:t>
      </w:r>
      <w:r w:rsidR="00FD3FF0">
        <w:rPr>
          <w:rFonts w:cs="Times New Roman"/>
          <w:szCs w:val="24"/>
        </w:rPr>
        <w:t>E</w:t>
      </w:r>
      <w:r w:rsidR="34D9A721" w:rsidRPr="002C565D">
        <w:rPr>
          <w:rFonts w:cs="Times New Roman"/>
          <w:szCs w:val="24"/>
        </w:rPr>
        <w:t>dastatava teabe hulgas on ka teave digitaalse teenuse osutaja esindaja kontaktandmete kohta ehk need kohustused on omavahel seotud</w:t>
      </w:r>
      <w:r w:rsidR="4C49C376" w:rsidRPr="002C565D">
        <w:rPr>
          <w:rFonts w:cs="Times New Roman"/>
          <w:szCs w:val="24"/>
        </w:rPr>
        <w:t xml:space="preserve">: </w:t>
      </w:r>
      <w:r w:rsidR="1FCFA4C9" w:rsidRPr="002C565D">
        <w:rPr>
          <w:rFonts w:cs="Times New Roman"/>
          <w:szCs w:val="24"/>
        </w:rPr>
        <w:t xml:space="preserve">kui on kohustus esindaja määrata ja seda pole tehtud, siis pole ka võimalik </w:t>
      </w:r>
      <w:r w:rsidR="00DD0C25">
        <w:rPr>
          <w:rFonts w:cs="Times New Roman"/>
          <w:szCs w:val="24"/>
        </w:rPr>
        <w:t>esitada</w:t>
      </w:r>
      <w:r w:rsidR="00DD0C25" w:rsidRPr="002C565D">
        <w:rPr>
          <w:rFonts w:cs="Times New Roman"/>
          <w:szCs w:val="24"/>
        </w:rPr>
        <w:t xml:space="preserve"> </w:t>
      </w:r>
      <w:r w:rsidR="1FCFA4C9" w:rsidRPr="002C565D">
        <w:rPr>
          <w:rFonts w:cs="Times New Roman"/>
          <w:szCs w:val="24"/>
        </w:rPr>
        <w:t xml:space="preserve">esindaja kontaktandmeid. </w:t>
      </w:r>
      <w:r w:rsidR="1FFB5919" w:rsidRPr="002C565D">
        <w:rPr>
          <w:rFonts w:cs="Times New Roman"/>
          <w:szCs w:val="24"/>
        </w:rPr>
        <w:t>NIS2</w:t>
      </w:r>
      <w:r w:rsidR="00C71C4D">
        <w:rPr>
          <w:rFonts w:cs="Times New Roman"/>
          <w:szCs w:val="24"/>
        </w:rPr>
        <w:t>-</w:t>
      </w:r>
      <w:r w:rsidR="1FFB5919" w:rsidRPr="002C565D">
        <w:rPr>
          <w:rFonts w:cs="Times New Roman"/>
          <w:szCs w:val="24"/>
        </w:rPr>
        <w:t>direktiiv ei määra, mis tähtaja jooksul peab digitaalse teenuse osutaja enda esindaja määrama (vt NIS2</w:t>
      </w:r>
      <w:r w:rsidR="005A2416">
        <w:rPr>
          <w:rFonts w:cs="Times New Roman"/>
          <w:szCs w:val="24"/>
        </w:rPr>
        <w:t>-</w:t>
      </w:r>
      <w:r w:rsidR="1FFB5919" w:rsidRPr="002C565D">
        <w:rPr>
          <w:rFonts w:cs="Times New Roman"/>
          <w:szCs w:val="24"/>
        </w:rPr>
        <w:t xml:space="preserve">direktiivi artikli 26 lõiget </w:t>
      </w:r>
      <w:r w:rsidR="1CA15859" w:rsidRPr="002C565D">
        <w:rPr>
          <w:rFonts w:cs="Times New Roman"/>
          <w:szCs w:val="24"/>
        </w:rPr>
        <w:t xml:space="preserve">3, mis </w:t>
      </w:r>
      <w:r w:rsidR="0059281D">
        <w:rPr>
          <w:rFonts w:cs="Times New Roman"/>
          <w:szCs w:val="24"/>
        </w:rPr>
        <w:lastRenderedPageBreak/>
        <w:t>on kavas</w:t>
      </w:r>
      <w:r w:rsidR="1CA15859" w:rsidRPr="002C565D">
        <w:rPr>
          <w:rFonts w:cs="Times New Roman"/>
          <w:szCs w:val="24"/>
        </w:rPr>
        <w:t xml:space="preserve"> </w:t>
      </w:r>
      <w:r w:rsidR="0059281D">
        <w:rPr>
          <w:rFonts w:cs="Times New Roman"/>
          <w:szCs w:val="24"/>
        </w:rPr>
        <w:t xml:space="preserve">üle võtta </w:t>
      </w:r>
      <w:r w:rsidR="009F638A">
        <w:rPr>
          <w:rFonts w:cs="Times New Roman"/>
          <w:szCs w:val="24"/>
        </w:rPr>
        <w:t xml:space="preserve">eelnõukohase </w:t>
      </w:r>
      <w:r w:rsidR="1CA15859" w:rsidRPr="002C565D">
        <w:rPr>
          <w:rFonts w:cs="Times New Roman"/>
          <w:szCs w:val="24"/>
        </w:rPr>
        <w:t>KüTS</w:t>
      </w:r>
      <w:r w:rsidR="00C9423D">
        <w:rPr>
          <w:rFonts w:cs="Times New Roman"/>
          <w:szCs w:val="24"/>
        </w:rPr>
        <w:t>i</w:t>
      </w:r>
      <w:r w:rsidR="1CA15859" w:rsidRPr="002C565D">
        <w:rPr>
          <w:rFonts w:cs="Times New Roman"/>
          <w:szCs w:val="24"/>
        </w:rPr>
        <w:t xml:space="preserve"> § 4 lõikega 10), kuid kuna eelnõu</w:t>
      </w:r>
      <w:r w:rsidR="00095A3A">
        <w:rPr>
          <w:rFonts w:cs="Times New Roman"/>
          <w:szCs w:val="24"/>
        </w:rPr>
        <w:t>kohases</w:t>
      </w:r>
      <w:r w:rsidR="1CA15859" w:rsidRPr="002C565D">
        <w:rPr>
          <w:rFonts w:cs="Times New Roman"/>
          <w:szCs w:val="24"/>
        </w:rPr>
        <w:t xml:space="preserve"> KüTS</w:t>
      </w:r>
      <w:r w:rsidR="00095A3A">
        <w:rPr>
          <w:rFonts w:cs="Times New Roman"/>
          <w:szCs w:val="24"/>
        </w:rPr>
        <w:t>i</w:t>
      </w:r>
      <w:r w:rsidR="1CA15859" w:rsidRPr="002C565D">
        <w:rPr>
          <w:rFonts w:cs="Times New Roman"/>
          <w:szCs w:val="24"/>
        </w:rPr>
        <w:t xml:space="preserve"> </w:t>
      </w:r>
      <w:r w:rsidR="05DC1AB3" w:rsidRPr="002C565D">
        <w:rPr>
          <w:rFonts w:cs="Times New Roman"/>
          <w:szCs w:val="24"/>
        </w:rPr>
        <w:t>§ 4 lõikes</w:t>
      </w:r>
      <w:r w:rsidR="003D0CFC">
        <w:rPr>
          <w:rFonts w:cs="Times New Roman"/>
          <w:szCs w:val="24"/>
        </w:rPr>
        <w:t> </w:t>
      </w:r>
      <w:r w:rsidR="05DC1AB3" w:rsidRPr="002C565D">
        <w:rPr>
          <w:rFonts w:cs="Times New Roman"/>
          <w:szCs w:val="24"/>
        </w:rPr>
        <w:t>1 oleva teabe uuendamine peab toimuma kolme kuu jooksul alates vastava muudatuse</w:t>
      </w:r>
      <w:r w:rsidR="003B5641">
        <w:rPr>
          <w:rFonts w:cs="Times New Roman"/>
          <w:szCs w:val="24"/>
        </w:rPr>
        <w:t xml:space="preserve"> tegemisest</w:t>
      </w:r>
      <w:r w:rsidR="05DC1AB3" w:rsidRPr="002C565D">
        <w:rPr>
          <w:rFonts w:cs="Times New Roman"/>
          <w:szCs w:val="24"/>
        </w:rPr>
        <w:t xml:space="preserve">, </w:t>
      </w:r>
      <w:r w:rsidR="60AB43FB" w:rsidRPr="002C565D">
        <w:rPr>
          <w:rFonts w:cs="Times New Roman"/>
          <w:szCs w:val="24"/>
        </w:rPr>
        <w:t>siis</w:t>
      </w:r>
      <w:r w:rsidR="3E486CBD" w:rsidRPr="002C565D">
        <w:rPr>
          <w:rFonts w:cs="Times New Roman"/>
          <w:szCs w:val="24"/>
        </w:rPr>
        <w:t xml:space="preserve"> </w:t>
      </w:r>
      <w:r w:rsidR="05DC1AB3" w:rsidRPr="002C565D">
        <w:rPr>
          <w:rFonts w:cs="Times New Roman"/>
          <w:szCs w:val="24"/>
        </w:rPr>
        <w:t xml:space="preserve">on siin </w:t>
      </w:r>
      <w:r w:rsidR="00EF42B1">
        <w:rPr>
          <w:rFonts w:cs="Times New Roman"/>
          <w:szCs w:val="24"/>
        </w:rPr>
        <w:t xml:space="preserve">kommenteeritavas </w:t>
      </w:r>
      <w:r w:rsidR="05DC1AB3" w:rsidRPr="002C565D">
        <w:rPr>
          <w:rFonts w:cs="Times New Roman"/>
          <w:szCs w:val="24"/>
        </w:rPr>
        <w:t>lõikes lähtutud samast tähtajast.</w:t>
      </w:r>
    </w:p>
    <w:p w14:paraId="64A95F9B" w14:textId="5BF3A850" w:rsidR="17A436ED" w:rsidRPr="0008271E" w:rsidRDefault="17A436ED" w:rsidP="00713977">
      <w:pPr>
        <w:rPr>
          <w:rFonts w:cs="Times New Roman"/>
          <w:szCs w:val="24"/>
        </w:rPr>
      </w:pPr>
    </w:p>
    <w:p w14:paraId="66B8BECF" w14:textId="315BE91F" w:rsidR="694FC18F" w:rsidRPr="0008271E" w:rsidRDefault="00726BDF" w:rsidP="00713977">
      <w:pPr>
        <w:rPr>
          <w:rFonts w:cs="Times New Roman"/>
          <w:szCs w:val="24"/>
        </w:rPr>
      </w:pPr>
      <w:r>
        <w:rPr>
          <w:rFonts w:cs="Times New Roman"/>
          <w:b/>
          <w:bCs/>
        </w:rPr>
        <w:t xml:space="preserve">Eelnõukohane </w:t>
      </w:r>
      <w:r w:rsidR="002C565D" w:rsidRPr="0008271E">
        <w:rPr>
          <w:rFonts w:cs="Times New Roman"/>
          <w:b/>
          <w:bCs/>
        </w:rPr>
        <w:t>KüTS</w:t>
      </w:r>
      <w:r>
        <w:rPr>
          <w:rFonts w:cs="Times New Roman"/>
          <w:b/>
          <w:bCs/>
        </w:rPr>
        <w:t>i</w:t>
      </w:r>
      <w:r w:rsidR="002C565D" w:rsidRPr="0008271E">
        <w:rPr>
          <w:rFonts w:cs="Times New Roman"/>
          <w:b/>
          <w:bCs/>
        </w:rPr>
        <w:t xml:space="preserve"> § 4</w:t>
      </w:r>
      <w:r w:rsidR="002C565D" w:rsidRPr="0008271E">
        <w:rPr>
          <w:rFonts w:cs="Times New Roman"/>
          <w:b/>
          <w:bCs/>
          <w:vertAlign w:val="superscript"/>
        </w:rPr>
        <w:t>1</w:t>
      </w:r>
      <w:r w:rsidR="002C565D" w:rsidRPr="0008271E">
        <w:rPr>
          <w:rFonts w:cs="Times New Roman"/>
        </w:rPr>
        <w:t xml:space="preserve"> </w:t>
      </w:r>
      <w:r w:rsidR="002C565D" w:rsidRPr="0008271E">
        <w:rPr>
          <w:rFonts w:cs="Times New Roman"/>
          <w:b/>
          <w:bCs/>
          <w:szCs w:val="24"/>
        </w:rPr>
        <w:t>l</w:t>
      </w:r>
      <w:r w:rsidR="00E85DD7">
        <w:rPr>
          <w:rFonts w:cs="Times New Roman"/>
          <w:b/>
          <w:bCs/>
          <w:szCs w:val="24"/>
        </w:rPr>
        <w:t>õi</w:t>
      </w:r>
      <w:r w:rsidR="002C565D" w:rsidRPr="0008271E">
        <w:rPr>
          <w:rFonts w:cs="Times New Roman"/>
          <w:b/>
          <w:bCs/>
          <w:szCs w:val="24"/>
        </w:rPr>
        <w:t>g</w:t>
      </w:r>
      <w:r w:rsidR="00E85DD7">
        <w:rPr>
          <w:rFonts w:cs="Times New Roman"/>
          <w:b/>
          <w:bCs/>
          <w:szCs w:val="24"/>
        </w:rPr>
        <w:t>e</w:t>
      </w:r>
      <w:r w:rsidR="002C565D" w:rsidRPr="0008271E">
        <w:rPr>
          <w:rFonts w:cs="Times New Roman"/>
          <w:b/>
          <w:bCs/>
          <w:szCs w:val="24"/>
        </w:rPr>
        <w:t xml:space="preserve"> </w:t>
      </w:r>
      <w:r w:rsidR="694FC18F" w:rsidRPr="0008271E">
        <w:rPr>
          <w:rFonts w:cs="Times New Roman"/>
          <w:b/>
          <w:bCs/>
          <w:szCs w:val="24"/>
        </w:rPr>
        <w:t>3</w:t>
      </w:r>
      <w:r w:rsidR="08C462B6" w:rsidRPr="0008271E">
        <w:rPr>
          <w:rFonts w:cs="Times New Roman"/>
          <w:b/>
          <w:bCs/>
          <w:szCs w:val="24"/>
        </w:rPr>
        <w:t>.</w:t>
      </w:r>
      <w:r w:rsidR="08C462B6" w:rsidRPr="0008271E">
        <w:rPr>
          <w:rFonts w:cs="Times New Roman"/>
          <w:szCs w:val="24"/>
        </w:rPr>
        <w:t xml:space="preserve"> Kui </w:t>
      </w:r>
      <w:r w:rsidR="00310BB7">
        <w:rPr>
          <w:rFonts w:cs="Times New Roman"/>
          <w:szCs w:val="24"/>
        </w:rPr>
        <w:t>eelnõu</w:t>
      </w:r>
      <w:r w:rsidR="000A68ED">
        <w:rPr>
          <w:rFonts w:cs="Times New Roman"/>
          <w:szCs w:val="24"/>
        </w:rPr>
        <w:t xml:space="preserve"> </w:t>
      </w:r>
      <w:r w:rsidR="00310BB7">
        <w:rPr>
          <w:rFonts w:cs="Times New Roman"/>
          <w:szCs w:val="24"/>
        </w:rPr>
        <w:t>kohase</w:t>
      </w:r>
      <w:r w:rsidR="000A68ED">
        <w:rPr>
          <w:rFonts w:cs="Times New Roman"/>
          <w:szCs w:val="24"/>
        </w:rPr>
        <w:t>lt näevad</w:t>
      </w:r>
      <w:r w:rsidR="00310BB7">
        <w:rPr>
          <w:rFonts w:cs="Times New Roman"/>
          <w:szCs w:val="24"/>
        </w:rPr>
        <w:t xml:space="preserve"> </w:t>
      </w:r>
      <w:r w:rsidR="08C462B6" w:rsidRPr="0008271E">
        <w:rPr>
          <w:rFonts w:cs="Times New Roman"/>
          <w:szCs w:val="24"/>
        </w:rPr>
        <w:t xml:space="preserve">lõiked 1 ja 2 ette kohustuse esitada </w:t>
      </w:r>
      <w:r w:rsidR="7ACA3DBE" w:rsidRPr="0008271E">
        <w:rPr>
          <w:rFonts w:cs="Times New Roman"/>
          <w:szCs w:val="24"/>
        </w:rPr>
        <w:t>Riigi Infosüsteemi Ametile</w:t>
      </w:r>
      <w:r w:rsidR="4529799A" w:rsidRPr="0008271E">
        <w:rPr>
          <w:rFonts w:cs="Times New Roman"/>
          <w:szCs w:val="24"/>
        </w:rPr>
        <w:t xml:space="preserve"> </w:t>
      </w:r>
      <w:r w:rsidR="1E125C3A" w:rsidRPr="0008271E">
        <w:rPr>
          <w:rFonts w:cs="Times New Roman"/>
          <w:szCs w:val="24"/>
        </w:rPr>
        <w:t>teave</w:t>
      </w:r>
      <w:r w:rsidR="3D7B3D55" w:rsidRPr="0008271E">
        <w:rPr>
          <w:rFonts w:cs="Times New Roman"/>
          <w:szCs w:val="24"/>
        </w:rPr>
        <w:t>t</w:t>
      </w:r>
      <w:r w:rsidR="1E125C3A" w:rsidRPr="0008271E">
        <w:rPr>
          <w:rFonts w:cs="Times New Roman"/>
          <w:szCs w:val="24"/>
        </w:rPr>
        <w:t xml:space="preserve"> kolme kuu jooksul alates </w:t>
      </w:r>
      <w:r w:rsidR="00946F3A">
        <w:rPr>
          <w:rFonts w:cs="Times New Roman"/>
          <w:szCs w:val="24"/>
        </w:rPr>
        <w:t xml:space="preserve">eelnõukohase </w:t>
      </w:r>
      <w:r w:rsidR="1E125C3A" w:rsidRPr="0008271E">
        <w:rPr>
          <w:rFonts w:cs="Times New Roman"/>
          <w:szCs w:val="24"/>
        </w:rPr>
        <w:t>KüTSi tähenduses teenuse</w:t>
      </w:r>
      <w:r w:rsidR="6C579132" w:rsidRPr="0008271E">
        <w:rPr>
          <w:rFonts w:cs="Times New Roman"/>
          <w:szCs w:val="24"/>
        </w:rPr>
        <w:t>osutaja</w:t>
      </w:r>
      <w:r w:rsidR="5A94D662" w:rsidRPr="0008271E">
        <w:rPr>
          <w:rFonts w:cs="Times New Roman"/>
          <w:szCs w:val="24"/>
        </w:rPr>
        <w:t>, domeeninimede registreerimise teenuse osutaja</w:t>
      </w:r>
      <w:r w:rsidR="1E125C3A" w:rsidRPr="0008271E">
        <w:rPr>
          <w:rFonts w:cs="Times New Roman"/>
          <w:szCs w:val="24"/>
        </w:rPr>
        <w:t xml:space="preserve"> või digitaalse teenuse osutaja tunnustele vastavuse tekkimisest, siis </w:t>
      </w:r>
      <w:r w:rsidR="315AE38D" w:rsidRPr="0008271E">
        <w:rPr>
          <w:rFonts w:cs="Times New Roman"/>
          <w:szCs w:val="24"/>
        </w:rPr>
        <w:t>lõige 3</w:t>
      </w:r>
      <w:r w:rsidR="1E125C3A" w:rsidRPr="0008271E">
        <w:rPr>
          <w:rFonts w:cs="Times New Roman"/>
          <w:szCs w:val="24"/>
        </w:rPr>
        <w:t xml:space="preserve"> </w:t>
      </w:r>
      <w:r w:rsidR="286296BD" w:rsidRPr="0008271E">
        <w:rPr>
          <w:rFonts w:cs="Times New Roman"/>
          <w:szCs w:val="24"/>
        </w:rPr>
        <w:t xml:space="preserve">sätestab </w:t>
      </w:r>
      <w:r w:rsidR="4529799A" w:rsidRPr="0008271E">
        <w:rPr>
          <w:rFonts w:cs="Times New Roman"/>
          <w:szCs w:val="24"/>
        </w:rPr>
        <w:t>uutele KüTSi subjektidele</w:t>
      </w:r>
      <w:r w:rsidR="009AA9AA" w:rsidRPr="0008271E">
        <w:rPr>
          <w:rFonts w:cs="Times New Roman"/>
          <w:szCs w:val="24"/>
        </w:rPr>
        <w:t xml:space="preserve"> (teenuseosutajatele ja domeeninimede registreerimise teenuse osutajatele)</w:t>
      </w:r>
      <w:r w:rsidR="6531B5FA" w:rsidRPr="0008271E">
        <w:rPr>
          <w:rFonts w:cs="Times New Roman"/>
          <w:szCs w:val="24"/>
        </w:rPr>
        <w:t xml:space="preserve"> aja, mille jooksul peavad nad enda tegevuse</w:t>
      </w:r>
      <w:r w:rsidR="36184D57" w:rsidRPr="0008271E">
        <w:rPr>
          <w:rFonts w:cs="Times New Roman"/>
          <w:szCs w:val="24"/>
        </w:rPr>
        <w:t xml:space="preserve"> </w:t>
      </w:r>
      <w:r w:rsidR="6531B5FA" w:rsidRPr="0008271E">
        <w:rPr>
          <w:rFonts w:cs="Times New Roman"/>
          <w:szCs w:val="24"/>
        </w:rPr>
        <w:t>KüTS</w:t>
      </w:r>
      <w:r w:rsidR="0035507E">
        <w:rPr>
          <w:rFonts w:cs="Times New Roman"/>
          <w:szCs w:val="24"/>
        </w:rPr>
        <w:t>i</w:t>
      </w:r>
      <w:r w:rsidR="6531B5FA" w:rsidRPr="0008271E">
        <w:rPr>
          <w:rFonts w:cs="Times New Roman"/>
          <w:szCs w:val="24"/>
        </w:rPr>
        <w:t xml:space="preserve"> </w:t>
      </w:r>
      <w:r w:rsidR="0035507E">
        <w:rPr>
          <w:rFonts w:cs="Times New Roman"/>
          <w:szCs w:val="24"/>
        </w:rPr>
        <w:t xml:space="preserve">muude nõuetega </w:t>
      </w:r>
      <w:r w:rsidR="6531B5FA" w:rsidRPr="0008271E">
        <w:rPr>
          <w:rFonts w:cs="Times New Roman"/>
          <w:szCs w:val="24"/>
        </w:rPr>
        <w:t>kooskõlla viima</w:t>
      </w:r>
      <w:r w:rsidR="3AA75E8D" w:rsidRPr="0008271E">
        <w:rPr>
          <w:rFonts w:cs="Times New Roman"/>
          <w:szCs w:val="24"/>
        </w:rPr>
        <w:t xml:space="preserve"> ja </w:t>
      </w:r>
      <w:r w:rsidR="00804511">
        <w:rPr>
          <w:rFonts w:cs="Times New Roman"/>
          <w:szCs w:val="24"/>
        </w:rPr>
        <w:t xml:space="preserve">neid järgima </w:t>
      </w:r>
      <w:r w:rsidR="3AA75E8D" w:rsidRPr="0008271E">
        <w:rPr>
          <w:rFonts w:cs="Times New Roman"/>
          <w:szCs w:val="24"/>
        </w:rPr>
        <w:t>hakkama</w:t>
      </w:r>
      <w:r w:rsidR="0DC450D4" w:rsidRPr="0008271E">
        <w:rPr>
          <w:rFonts w:cs="Times New Roman"/>
          <w:szCs w:val="24"/>
        </w:rPr>
        <w:t>. Selleks on neil a</w:t>
      </w:r>
      <w:r w:rsidR="00804511">
        <w:rPr>
          <w:rFonts w:cs="Times New Roman"/>
          <w:szCs w:val="24"/>
        </w:rPr>
        <w:t>e</w:t>
      </w:r>
      <w:r w:rsidR="0DC450D4" w:rsidRPr="0008271E">
        <w:rPr>
          <w:rFonts w:cs="Times New Roman"/>
          <w:szCs w:val="24"/>
        </w:rPr>
        <w:t>ga kolm aastat alates KüTS</w:t>
      </w:r>
      <w:r w:rsidR="0008271E">
        <w:rPr>
          <w:rFonts w:cs="Times New Roman"/>
          <w:szCs w:val="24"/>
        </w:rPr>
        <w:t>i</w:t>
      </w:r>
      <w:r w:rsidR="0DC450D4" w:rsidRPr="0008271E">
        <w:rPr>
          <w:rFonts w:cs="Times New Roman"/>
          <w:szCs w:val="24"/>
        </w:rPr>
        <w:t xml:space="preserve"> subjektiks saamisest (</w:t>
      </w:r>
      <w:r w:rsidR="582DCDAF" w:rsidRPr="0008271E">
        <w:rPr>
          <w:rFonts w:cs="Times New Roman"/>
          <w:szCs w:val="24"/>
        </w:rPr>
        <w:t>teisisõnu</w:t>
      </w:r>
      <w:r w:rsidR="0DC450D4" w:rsidRPr="0008271E">
        <w:rPr>
          <w:rFonts w:cs="Times New Roman"/>
          <w:szCs w:val="24"/>
        </w:rPr>
        <w:t xml:space="preserve"> hiljemalt </w:t>
      </w:r>
      <w:r w:rsidR="00804511">
        <w:rPr>
          <w:rFonts w:cs="Times New Roman"/>
          <w:szCs w:val="24"/>
        </w:rPr>
        <w:t>kaks</w:t>
      </w:r>
      <w:r w:rsidR="0DC450D4" w:rsidRPr="0008271E">
        <w:rPr>
          <w:rFonts w:cs="Times New Roman"/>
          <w:szCs w:val="24"/>
        </w:rPr>
        <w:t xml:space="preserve"> aastat ja üheksa kuud </w:t>
      </w:r>
      <w:r w:rsidR="4529799A" w:rsidRPr="0008271E">
        <w:rPr>
          <w:rFonts w:cs="Times New Roman"/>
          <w:szCs w:val="24"/>
        </w:rPr>
        <w:t xml:space="preserve"> </w:t>
      </w:r>
      <w:r w:rsidR="2756E714" w:rsidRPr="0008271E">
        <w:rPr>
          <w:rFonts w:cs="Times New Roman"/>
          <w:szCs w:val="24"/>
        </w:rPr>
        <w:t>alates lõigetes 1 ja 2 sätestatud teavit</w:t>
      </w:r>
      <w:r w:rsidR="00F61564">
        <w:rPr>
          <w:rFonts w:cs="Times New Roman"/>
          <w:szCs w:val="24"/>
        </w:rPr>
        <w:t>a</w:t>
      </w:r>
      <w:r w:rsidR="2756E714" w:rsidRPr="0008271E">
        <w:rPr>
          <w:rFonts w:cs="Times New Roman"/>
          <w:szCs w:val="24"/>
        </w:rPr>
        <w:t>misest</w:t>
      </w:r>
      <w:r w:rsidR="65F61F90" w:rsidRPr="0008271E">
        <w:rPr>
          <w:rFonts w:cs="Times New Roman"/>
          <w:szCs w:val="24"/>
        </w:rPr>
        <w:t xml:space="preserve">, kui </w:t>
      </w:r>
      <w:r w:rsidR="001900B1">
        <w:rPr>
          <w:rFonts w:cs="Times New Roman"/>
          <w:szCs w:val="24"/>
        </w:rPr>
        <w:t>seda</w:t>
      </w:r>
      <w:r w:rsidR="001900B1" w:rsidRPr="0008271E">
        <w:rPr>
          <w:rFonts w:cs="Times New Roman"/>
          <w:szCs w:val="24"/>
        </w:rPr>
        <w:t xml:space="preserve"> </w:t>
      </w:r>
      <w:r w:rsidR="65F61F90" w:rsidRPr="0008271E">
        <w:rPr>
          <w:rFonts w:cs="Times New Roman"/>
          <w:szCs w:val="24"/>
        </w:rPr>
        <w:t>tehakse viimasel päeval</w:t>
      </w:r>
      <w:r w:rsidR="2756E714" w:rsidRPr="0008271E">
        <w:rPr>
          <w:rFonts w:cs="Times New Roman"/>
          <w:szCs w:val="24"/>
        </w:rPr>
        <w:t>). Sätte eesmärk on anda uutele KüTSi subjektidele</w:t>
      </w:r>
      <w:r w:rsidR="57D3C119" w:rsidRPr="0008271E">
        <w:rPr>
          <w:rFonts w:cs="Times New Roman"/>
          <w:szCs w:val="24"/>
        </w:rPr>
        <w:t xml:space="preserve"> </w:t>
      </w:r>
      <w:r w:rsidR="29199A7E" w:rsidRPr="0008271E">
        <w:rPr>
          <w:rFonts w:cs="Times New Roman"/>
          <w:szCs w:val="24"/>
        </w:rPr>
        <w:t>piisav aeg</w:t>
      </w:r>
      <w:r w:rsidR="2756E714" w:rsidRPr="0008271E">
        <w:rPr>
          <w:rFonts w:cs="Times New Roman"/>
          <w:szCs w:val="24"/>
        </w:rPr>
        <w:t xml:space="preserve"> </w:t>
      </w:r>
      <w:r w:rsidR="28B68C42" w:rsidRPr="0008271E">
        <w:rPr>
          <w:rFonts w:cs="Times New Roman"/>
          <w:szCs w:val="24"/>
        </w:rPr>
        <w:t xml:space="preserve">enda tegevus </w:t>
      </w:r>
      <w:r w:rsidR="39212B9C" w:rsidRPr="0008271E">
        <w:rPr>
          <w:rFonts w:cs="Times New Roman"/>
          <w:szCs w:val="24"/>
        </w:rPr>
        <w:t xml:space="preserve">KüTSi </w:t>
      </w:r>
      <w:r w:rsidR="2756E714" w:rsidRPr="0008271E">
        <w:rPr>
          <w:rFonts w:cs="Times New Roman"/>
          <w:szCs w:val="24"/>
        </w:rPr>
        <w:t>reeglitega kooskõlla vii</w:t>
      </w:r>
      <w:r w:rsidR="001F3FB7">
        <w:rPr>
          <w:rFonts w:cs="Times New Roman"/>
          <w:szCs w:val="24"/>
        </w:rPr>
        <w:t>a</w:t>
      </w:r>
      <w:r w:rsidR="2756E714" w:rsidRPr="0008271E">
        <w:rPr>
          <w:rFonts w:cs="Times New Roman"/>
          <w:szCs w:val="24"/>
        </w:rPr>
        <w:t xml:space="preserve"> ning ne</w:t>
      </w:r>
      <w:r w:rsidR="001F3FB7">
        <w:rPr>
          <w:rFonts w:cs="Times New Roman"/>
          <w:szCs w:val="24"/>
        </w:rPr>
        <w:t>id</w:t>
      </w:r>
      <w:r w:rsidR="2756E714" w:rsidRPr="0008271E">
        <w:rPr>
          <w:rFonts w:cs="Times New Roman"/>
          <w:szCs w:val="24"/>
        </w:rPr>
        <w:t xml:space="preserve"> rakenda</w:t>
      </w:r>
      <w:r w:rsidR="001F3FB7">
        <w:rPr>
          <w:rFonts w:cs="Times New Roman"/>
          <w:szCs w:val="24"/>
        </w:rPr>
        <w:t>da</w:t>
      </w:r>
      <w:r w:rsidR="2756E714" w:rsidRPr="0008271E">
        <w:rPr>
          <w:rFonts w:cs="Times New Roman"/>
          <w:szCs w:val="24"/>
        </w:rPr>
        <w:t>.</w:t>
      </w:r>
    </w:p>
    <w:p w14:paraId="23D372D7" w14:textId="3C3AF7F2" w:rsidR="335F54F6" w:rsidRPr="0008271E" w:rsidRDefault="335F54F6" w:rsidP="00713977">
      <w:pPr>
        <w:rPr>
          <w:rFonts w:cs="Times New Roman"/>
          <w:szCs w:val="24"/>
        </w:rPr>
      </w:pPr>
      <w:r w:rsidRPr="0008271E">
        <w:rPr>
          <w:rFonts w:cs="Times New Roman"/>
          <w:szCs w:val="24"/>
        </w:rPr>
        <w:t xml:space="preserve">Eraldi väärib märkimist, et säte kohaldub </w:t>
      </w:r>
      <w:r w:rsidR="00EB3582">
        <w:rPr>
          <w:rFonts w:cs="Times New Roman"/>
          <w:szCs w:val="24"/>
        </w:rPr>
        <w:t xml:space="preserve">eelnõu järgi </w:t>
      </w:r>
      <w:r w:rsidRPr="0008271E">
        <w:rPr>
          <w:rFonts w:cs="Times New Roman"/>
          <w:szCs w:val="24"/>
        </w:rPr>
        <w:t>teenuseosutajatele, sh digitaalse teenuse osutajatele.</w:t>
      </w:r>
      <w:r w:rsidR="3804BB5C" w:rsidRPr="0008271E">
        <w:rPr>
          <w:rFonts w:cs="Times New Roman"/>
          <w:szCs w:val="24"/>
        </w:rPr>
        <w:t xml:space="preserve"> Digitaalse teenuse osutaja</w:t>
      </w:r>
      <w:r w:rsidR="00373CD7">
        <w:rPr>
          <w:rFonts w:cs="Times New Roman"/>
          <w:szCs w:val="24"/>
        </w:rPr>
        <w:t>te</w:t>
      </w:r>
      <w:r w:rsidR="3804BB5C" w:rsidRPr="0008271E">
        <w:rPr>
          <w:rFonts w:cs="Times New Roman"/>
          <w:szCs w:val="24"/>
        </w:rPr>
        <w:t xml:space="preserve"> hulgas on ka domeeninimede registreerimise teenuse osutajad</w:t>
      </w:r>
      <w:r w:rsidR="6418B0DC" w:rsidRPr="0008271E">
        <w:rPr>
          <w:rFonts w:cs="Times New Roman"/>
          <w:szCs w:val="24"/>
        </w:rPr>
        <w:t xml:space="preserve"> (vt eelnõu</w:t>
      </w:r>
      <w:r w:rsidR="005F0189">
        <w:rPr>
          <w:rFonts w:cs="Times New Roman"/>
          <w:szCs w:val="24"/>
        </w:rPr>
        <w:t>s</w:t>
      </w:r>
      <w:r w:rsidR="6418B0DC" w:rsidRPr="0008271E">
        <w:rPr>
          <w:rFonts w:cs="Times New Roman"/>
          <w:szCs w:val="24"/>
        </w:rPr>
        <w:t xml:space="preserve"> KüTS</w:t>
      </w:r>
      <w:r w:rsidR="001F3FB7">
        <w:rPr>
          <w:rFonts w:cs="Times New Roman"/>
          <w:szCs w:val="24"/>
        </w:rPr>
        <w:t>i</w:t>
      </w:r>
      <w:r w:rsidR="6418B0DC" w:rsidRPr="0008271E">
        <w:rPr>
          <w:rFonts w:cs="Times New Roman"/>
          <w:szCs w:val="24"/>
        </w:rPr>
        <w:t xml:space="preserve"> § 2 p 2)</w:t>
      </w:r>
      <w:r w:rsidR="3804BB5C" w:rsidRPr="0008271E">
        <w:rPr>
          <w:rFonts w:cs="Times New Roman"/>
          <w:szCs w:val="24"/>
        </w:rPr>
        <w:t>, kuid neile üksustele kohalduvad ainult mõned</w:t>
      </w:r>
      <w:r w:rsidR="76C514DE" w:rsidRPr="0008271E">
        <w:rPr>
          <w:rFonts w:cs="Times New Roman"/>
          <w:szCs w:val="24"/>
        </w:rPr>
        <w:t xml:space="preserve"> eelnõu</w:t>
      </w:r>
      <w:r w:rsidR="006010DA">
        <w:rPr>
          <w:rFonts w:cs="Times New Roman"/>
          <w:szCs w:val="24"/>
        </w:rPr>
        <w:t>kohase</w:t>
      </w:r>
      <w:r w:rsidR="00DB4BE0">
        <w:rPr>
          <w:rFonts w:cs="Times New Roman"/>
          <w:szCs w:val="24"/>
        </w:rPr>
        <w:t>d</w:t>
      </w:r>
      <w:r w:rsidR="76C514DE" w:rsidRPr="0008271E">
        <w:rPr>
          <w:rFonts w:cs="Times New Roman"/>
          <w:szCs w:val="24"/>
        </w:rPr>
        <w:t xml:space="preserve"> KüTSi nõuded:</w:t>
      </w:r>
    </w:p>
    <w:p w14:paraId="2FA4E8C7" w14:textId="5FB37178" w:rsidR="76C514DE" w:rsidRPr="0008271E" w:rsidRDefault="00A507D7" w:rsidP="00B5782B">
      <w:pPr>
        <w:pStyle w:val="Loendilik"/>
        <w:numPr>
          <w:ilvl w:val="0"/>
          <w:numId w:val="8"/>
        </w:numPr>
        <w:rPr>
          <w:rFonts w:cs="Times New Roman"/>
          <w:szCs w:val="24"/>
        </w:rPr>
      </w:pPr>
      <w:r>
        <w:rPr>
          <w:rFonts w:cs="Times New Roman"/>
          <w:szCs w:val="24"/>
        </w:rPr>
        <w:t xml:space="preserve">lähtudes </w:t>
      </w:r>
      <w:r w:rsidR="76C514DE" w:rsidRPr="0008271E">
        <w:rPr>
          <w:rFonts w:cs="Times New Roman"/>
          <w:szCs w:val="24"/>
        </w:rPr>
        <w:t>NIS2</w:t>
      </w:r>
      <w:r w:rsidR="00381948">
        <w:rPr>
          <w:rFonts w:cs="Times New Roman"/>
          <w:szCs w:val="24"/>
        </w:rPr>
        <w:t>-</w:t>
      </w:r>
      <w:r w:rsidR="76C514DE" w:rsidRPr="0008271E">
        <w:rPr>
          <w:rFonts w:cs="Times New Roman"/>
          <w:szCs w:val="24"/>
        </w:rPr>
        <w:t>direktiivi artikli 3 lõi</w:t>
      </w:r>
      <w:r w:rsidR="00DA4279">
        <w:rPr>
          <w:rFonts w:cs="Times New Roman"/>
          <w:szCs w:val="24"/>
        </w:rPr>
        <w:t>gete</w:t>
      </w:r>
      <w:r w:rsidR="76C514DE" w:rsidRPr="0008271E">
        <w:rPr>
          <w:rFonts w:cs="Times New Roman"/>
          <w:szCs w:val="24"/>
        </w:rPr>
        <w:t xml:space="preserve"> 3–5 üle</w:t>
      </w:r>
      <w:r w:rsidR="00DA4279">
        <w:rPr>
          <w:rFonts w:cs="Times New Roman"/>
          <w:szCs w:val="24"/>
        </w:rPr>
        <w:t>võtmisest</w:t>
      </w:r>
      <w:r w:rsidR="76C514DE" w:rsidRPr="0008271E">
        <w:rPr>
          <w:rFonts w:cs="Times New Roman"/>
          <w:szCs w:val="24"/>
        </w:rPr>
        <w:t xml:space="preserve"> </w:t>
      </w:r>
      <w:r w:rsidR="001B41E5">
        <w:rPr>
          <w:rFonts w:cs="Times New Roman"/>
          <w:szCs w:val="24"/>
        </w:rPr>
        <w:t xml:space="preserve">eelnõukohase </w:t>
      </w:r>
      <w:r w:rsidR="76C514DE" w:rsidRPr="0008271E">
        <w:rPr>
          <w:rFonts w:cs="Times New Roman"/>
          <w:szCs w:val="24"/>
        </w:rPr>
        <w:t>KüTS</w:t>
      </w:r>
      <w:r w:rsidR="004B05B3">
        <w:rPr>
          <w:rFonts w:cs="Times New Roman"/>
          <w:szCs w:val="24"/>
        </w:rPr>
        <w:t>i</w:t>
      </w:r>
      <w:r w:rsidR="76C514DE" w:rsidRPr="0008271E">
        <w:rPr>
          <w:rFonts w:cs="Times New Roman"/>
          <w:szCs w:val="24"/>
        </w:rPr>
        <w:t xml:space="preserve"> §-ga 3</w:t>
      </w:r>
      <w:r w:rsidR="76C514DE" w:rsidRPr="0008271E">
        <w:rPr>
          <w:rFonts w:cs="Times New Roman"/>
          <w:szCs w:val="24"/>
          <w:vertAlign w:val="superscript"/>
        </w:rPr>
        <w:t>1</w:t>
      </w:r>
      <w:r w:rsidR="00333F09">
        <w:rPr>
          <w:rFonts w:cs="Times New Roman"/>
          <w:szCs w:val="24"/>
        </w:rPr>
        <w:t xml:space="preserve"> –</w:t>
      </w:r>
      <w:r w:rsidR="76C514DE" w:rsidRPr="0008271E">
        <w:rPr>
          <w:rFonts w:cs="Times New Roman"/>
          <w:szCs w:val="24"/>
        </w:rPr>
        <w:t xml:space="preserve"> </w:t>
      </w:r>
      <w:r w:rsidR="00694E94">
        <w:rPr>
          <w:rFonts w:cs="Times New Roman"/>
          <w:szCs w:val="24"/>
        </w:rPr>
        <w:t>selle</w:t>
      </w:r>
      <w:r w:rsidR="009C0A6E" w:rsidRPr="0008271E">
        <w:rPr>
          <w:rFonts w:cs="Times New Roman"/>
          <w:szCs w:val="24"/>
        </w:rPr>
        <w:t xml:space="preserve"> </w:t>
      </w:r>
      <w:r w:rsidR="75A7BCCE" w:rsidRPr="0008271E">
        <w:rPr>
          <w:rFonts w:cs="Times New Roman"/>
          <w:szCs w:val="24"/>
        </w:rPr>
        <w:t xml:space="preserve">paragrahvi kontekstis </w:t>
      </w:r>
      <w:r w:rsidR="00455781">
        <w:rPr>
          <w:rFonts w:cs="Times New Roman"/>
          <w:szCs w:val="24"/>
        </w:rPr>
        <w:t>tuleneb</w:t>
      </w:r>
      <w:r w:rsidR="00517826" w:rsidRPr="0008271E">
        <w:rPr>
          <w:rFonts w:cs="Times New Roman"/>
          <w:szCs w:val="24"/>
        </w:rPr>
        <w:t xml:space="preserve"> </w:t>
      </w:r>
      <w:r w:rsidR="0001692B">
        <w:rPr>
          <w:rFonts w:cs="Times New Roman"/>
          <w:szCs w:val="24"/>
        </w:rPr>
        <w:t>siin</w:t>
      </w:r>
      <w:r w:rsidR="0001692B" w:rsidRPr="0008271E">
        <w:rPr>
          <w:rFonts w:cs="Times New Roman"/>
          <w:szCs w:val="24"/>
        </w:rPr>
        <w:t xml:space="preserve"> </w:t>
      </w:r>
      <w:r w:rsidR="0F876E3D" w:rsidRPr="0008271E">
        <w:rPr>
          <w:rFonts w:cs="Times New Roman"/>
          <w:szCs w:val="24"/>
        </w:rPr>
        <w:t>sätestatud</w:t>
      </w:r>
      <w:r w:rsidR="4EF8D8F9" w:rsidRPr="0008271E">
        <w:rPr>
          <w:rFonts w:cs="Times New Roman"/>
          <w:szCs w:val="24"/>
        </w:rPr>
        <w:t xml:space="preserve"> esmase </w:t>
      </w:r>
      <w:r w:rsidR="75A7BCCE" w:rsidRPr="0008271E">
        <w:rPr>
          <w:rFonts w:cs="Times New Roman"/>
          <w:szCs w:val="24"/>
        </w:rPr>
        <w:t>kohustus</w:t>
      </w:r>
      <w:r w:rsidR="73D3B28C" w:rsidRPr="0008271E">
        <w:rPr>
          <w:rFonts w:cs="Times New Roman"/>
          <w:szCs w:val="24"/>
        </w:rPr>
        <w:t>e</w:t>
      </w:r>
      <w:r w:rsidR="15D3C98D" w:rsidRPr="0008271E">
        <w:rPr>
          <w:rFonts w:cs="Times New Roman"/>
          <w:szCs w:val="24"/>
        </w:rPr>
        <w:t xml:space="preserve"> (</w:t>
      </w:r>
      <w:r w:rsidR="2E174268" w:rsidRPr="0008271E">
        <w:rPr>
          <w:rFonts w:cs="Times New Roman"/>
          <w:szCs w:val="24"/>
        </w:rPr>
        <w:t>kontakt- jms andmete edastamise kohustus</w:t>
      </w:r>
      <w:r w:rsidR="15D3C98D" w:rsidRPr="0008271E">
        <w:rPr>
          <w:rFonts w:cs="Times New Roman"/>
          <w:szCs w:val="24"/>
        </w:rPr>
        <w:t>)</w:t>
      </w:r>
      <w:r w:rsidR="73D3B28C" w:rsidRPr="0008271E">
        <w:rPr>
          <w:rFonts w:cs="Times New Roman"/>
          <w:szCs w:val="24"/>
        </w:rPr>
        <w:t xml:space="preserve"> esmakordne täitmine </w:t>
      </w:r>
      <w:r w:rsidR="75A7BCCE" w:rsidRPr="0008271E">
        <w:rPr>
          <w:rFonts w:cs="Times New Roman"/>
          <w:szCs w:val="24"/>
        </w:rPr>
        <w:t>eelnõu</w:t>
      </w:r>
      <w:r w:rsidR="0001692B">
        <w:rPr>
          <w:rFonts w:cs="Times New Roman"/>
          <w:szCs w:val="24"/>
        </w:rPr>
        <w:t>koha</w:t>
      </w:r>
      <w:r w:rsidR="00F84E9D">
        <w:rPr>
          <w:rFonts w:cs="Times New Roman"/>
          <w:szCs w:val="24"/>
        </w:rPr>
        <w:t>sest</w:t>
      </w:r>
      <w:r w:rsidR="75A7BCCE" w:rsidRPr="0008271E">
        <w:rPr>
          <w:rFonts w:cs="Times New Roman"/>
          <w:szCs w:val="24"/>
        </w:rPr>
        <w:t xml:space="preserve"> K</w:t>
      </w:r>
      <w:r w:rsidR="7CC503F4" w:rsidRPr="0008271E">
        <w:rPr>
          <w:rFonts w:cs="Times New Roman"/>
          <w:szCs w:val="24"/>
        </w:rPr>
        <w:t>üTS</w:t>
      </w:r>
      <w:r w:rsidR="0001692B">
        <w:rPr>
          <w:rFonts w:cs="Times New Roman"/>
          <w:szCs w:val="24"/>
        </w:rPr>
        <w:t>i</w:t>
      </w:r>
      <w:r w:rsidR="7CC503F4" w:rsidRPr="0008271E">
        <w:rPr>
          <w:rFonts w:cs="Times New Roman"/>
          <w:szCs w:val="24"/>
        </w:rPr>
        <w:t xml:space="preserve"> </w:t>
      </w:r>
      <w:r w:rsidR="75A7BCCE" w:rsidRPr="0008271E">
        <w:rPr>
          <w:rFonts w:cs="Times New Roman"/>
          <w:szCs w:val="24"/>
        </w:rPr>
        <w:t>§ 4</w:t>
      </w:r>
      <w:r w:rsidR="75A7BCCE" w:rsidRPr="0008271E">
        <w:rPr>
          <w:rFonts w:cs="Times New Roman"/>
          <w:szCs w:val="24"/>
          <w:vertAlign w:val="superscript"/>
        </w:rPr>
        <w:t>1</w:t>
      </w:r>
      <w:r w:rsidR="75A7BCCE" w:rsidRPr="0008271E">
        <w:rPr>
          <w:rFonts w:cs="Times New Roman"/>
          <w:szCs w:val="24"/>
        </w:rPr>
        <w:t xml:space="preserve"> lõike</w:t>
      </w:r>
      <w:r w:rsidR="00F84E9D">
        <w:rPr>
          <w:rFonts w:cs="Times New Roman"/>
          <w:szCs w:val="24"/>
        </w:rPr>
        <w:t>st</w:t>
      </w:r>
      <w:r w:rsidR="75A7BCCE" w:rsidRPr="0008271E">
        <w:rPr>
          <w:rFonts w:cs="Times New Roman"/>
          <w:szCs w:val="24"/>
        </w:rPr>
        <w:t xml:space="preserve"> 1</w:t>
      </w:r>
      <w:r w:rsidR="12E7BEAA" w:rsidRPr="0008271E">
        <w:rPr>
          <w:rFonts w:cs="Times New Roman"/>
          <w:szCs w:val="24"/>
        </w:rPr>
        <w:t>;</w:t>
      </w:r>
    </w:p>
    <w:p w14:paraId="0CA6513A" w14:textId="2911EEEF" w:rsidR="12E7BEAA" w:rsidRPr="0008271E" w:rsidRDefault="007F7124" w:rsidP="00B5782B">
      <w:pPr>
        <w:pStyle w:val="Loendilik"/>
        <w:numPr>
          <w:ilvl w:val="0"/>
          <w:numId w:val="8"/>
        </w:numPr>
        <w:rPr>
          <w:rFonts w:cs="Times New Roman"/>
          <w:szCs w:val="24"/>
        </w:rPr>
      </w:pPr>
      <w:r>
        <w:rPr>
          <w:rFonts w:cs="Times New Roman"/>
          <w:szCs w:val="24"/>
        </w:rPr>
        <w:t xml:space="preserve">lähtudes </w:t>
      </w:r>
      <w:r w:rsidR="12E7BEAA" w:rsidRPr="0008271E">
        <w:rPr>
          <w:rFonts w:cs="Times New Roman"/>
          <w:szCs w:val="24"/>
        </w:rPr>
        <w:t>NIS2</w:t>
      </w:r>
      <w:r w:rsidR="00381948">
        <w:rPr>
          <w:rFonts w:cs="Times New Roman"/>
          <w:szCs w:val="24"/>
        </w:rPr>
        <w:t>-</w:t>
      </w:r>
      <w:r w:rsidR="12E7BEAA" w:rsidRPr="0008271E">
        <w:rPr>
          <w:rFonts w:cs="Times New Roman"/>
          <w:szCs w:val="24"/>
        </w:rPr>
        <w:t>direktiivi artik</w:t>
      </w:r>
      <w:r w:rsidR="220876B6" w:rsidRPr="0008271E">
        <w:rPr>
          <w:rFonts w:cs="Times New Roman"/>
          <w:szCs w:val="24"/>
        </w:rPr>
        <w:t>li</w:t>
      </w:r>
      <w:r>
        <w:rPr>
          <w:rFonts w:cs="Times New Roman"/>
          <w:szCs w:val="24"/>
        </w:rPr>
        <w:t>te</w:t>
      </w:r>
      <w:r w:rsidR="220876B6" w:rsidRPr="0008271E">
        <w:rPr>
          <w:rFonts w:cs="Times New Roman"/>
          <w:szCs w:val="24"/>
        </w:rPr>
        <w:t xml:space="preserve"> 26 ja 27 üle</w:t>
      </w:r>
      <w:r>
        <w:rPr>
          <w:rFonts w:cs="Times New Roman"/>
          <w:szCs w:val="24"/>
        </w:rPr>
        <w:t>võtmisest</w:t>
      </w:r>
      <w:r w:rsidR="220876B6" w:rsidRPr="0008271E">
        <w:rPr>
          <w:rFonts w:cs="Times New Roman"/>
          <w:szCs w:val="24"/>
        </w:rPr>
        <w:t xml:space="preserve"> </w:t>
      </w:r>
      <w:r w:rsidR="001B41E5">
        <w:rPr>
          <w:rFonts w:cs="Times New Roman"/>
          <w:szCs w:val="24"/>
        </w:rPr>
        <w:t xml:space="preserve">eelnõukohase </w:t>
      </w:r>
      <w:r w:rsidR="220876B6" w:rsidRPr="0008271E">
        <w:rPr>
          <w:rFonts w:cs="Times New Roman"/>
          <w:szCs w:val="24"/>
        </w:rPr>
        <w:t>KüTS</w:t>
      </w:r>
      <w:r w:rsidR="00F32F65">
        <w:rPr>
          <w:rFonts w:cs="Times New Roman"/>
          <w:szCs w:val="24"/>
        </w:rPr>
        <w:t>i</w:t>
      </w:r>
      <w:r w:rsidR="220876B6" w:rsidRPr="0008271E">
        <w:rPr>
          <w:rFonts w:cs="Times New Roman"/>
          <w:szCs w:val="24"/>
        </w:rPr>
        <w:t xml:space="preserve"> §-ga 4</w:t>
      </w:r>
      <w:r w:rsidR="00333F09">
        <w:rPr>
          <w:rFonts w:cs="Times New Roman"/>
          <w:szCs w:val="24"/>
        </w:rPr>
        <w:t xml:space="preserve"> –</w:t>
      </w:r>
      <w:r w:rsidR="1088F8FC" w:rsidRPr="0008271E">
        <w:rPr>
          <w:rFonts w:cs="Times New Roman"/>
          <w:szCs w:val="24"/>
        </w:rPr>
        <w:t xml:space="preserve"> </w:t>
      </w:r>
      <w:r w:rsidR="00742C69">
        <w:rPr>
          <w:rFonts w:cs="Times New Roman"/>
          <w:szCs w:val="24"/>
        </w:rPr>
        <w:t>se</w:t>
      </w:r>
      <w:r w:rsidR="1088F8FC" w:rsidRPr="0008271E">
        <w:rPr>
          <w:rFonts w:cs="Times New Roman"/>
          <w:szCs w:val="24"/>
        </w:rPr>
        <w:t xml:space="preserve">lle paragrahvi kontekstis </w:t>
      </w:r>
      <w:r w:rsidR="00F84E9D">
        <w:rPr>
          <w:rFonts w:cs="Times New Roman"/>
          <w:szCs w:val="24"/>
        </w:rPr>
        <w:t xml:space="preserve">tuleneb </w:t>
      </w:r>
      <w:r w:rsidR="001C6E7A">
        <w:rPr>
          <w:rFonts w:cs="Times New Roman"/>
          <w:szCs w:val="24"/>
        </w:rPr>
        <w:t>siin</w:t>
      </w:r>
      <w:r w:rsidR="001C6E7A" w:rsidRPr="0008271E">
        <w:rPr>
          <w:rFonts w:cs="Times New Roman"/>
          <w:szCs w:val="24"/>
        </w:rPr>
        <w:t xml:space="preserve"> </w:t>
      </w:r>
      <w:r w:rsidR="722A94BB" w:rsidRPr="0008271E">
        <w:rPr>
          <w:rFonts w:cs="Times New Roman"/>
          <w:szCs w:val="24"/>
        </w:rPr>
        <w:t xml:space="preserve">sätestatud </w:t>
      </w:r>
      <w:r w:rsidR="38003018" w:rsidRPr="0008271E">
        <w:rPr>
          <w:rFonts w:cs="Times New Roman"/>
          <w:szCs w:val="24"/>
        </w:rPr>
        <w:t xml:space="preserve">esmaste </w:t>
      </w:r>
      <w:r w:rsidR="722A94BB" w:rsidRPr="0008271E">
        <w:rPr>
          <w:rFonts w:cs="Times New Roman"/>
          <w:szCs w:val="24"/>
        </w:rPr>
        <w:t>kohustuste</w:t>
      </w:r>
      <w:r w:rsidR="347D32CE" w:rsidRPr="0008271E">
        <w:rPr>
          <w:rFonts w:cs="Times New Roman"/>
          <w:szCs w:val="24"/>
        </w:rPr>
        <w:t xml:space="preserve"> (kontakt- jms andmete edastamise kohustus</w:t>
      </w:r>
      <w:r w:rsidR="001C6E7A">
        <w:rPr>
          <w:rFonts w:cs="Times New Roman"/>
          <w:szCs w:val="24"/>
        </w:rPr>
        <w:t>,</w:t>
      </w:r>
      <w:r w:rsidR="347D32CE" w:rsidRPr="0008271E">
        <w:rPr>
          <w:rFonts w:cs="Times New Roman"/>
          <w:szCs w:val="24"/>
        </w:rPr>
        <w:t xml:space="preserve"> esindaja määramise kohustus) esmakordne täitmine eelnõu</w:t>
      </w:r>
      <w:r w:rsidR="00CB0013">
        <w:rPr>
          <w:rFonts w:cs="Times New Roman"/>
          <w:szCs w:val="24"/>
        </w:rPr>
        <w:t>koha</w:t>
      </w:r>
      <w:r w:rsidR="00F84E9D">
        <w:rPr>
          <w:rFonts w:cs="Times New Roman"/>
          <w:szCs w:val="24"/>
        </w:rPr>
        <w:t>sest</w:t>
      </w:r>
      <w:r w:rsidR="347D32CE" w:rsidRPr="0008271E">
        <w:rPr>
          <w:rFonts w:cs="Times New Roman"/>
          <w:szCs w:val="24"/>
        </w:rPr>
        <w:t xml:space="preserve"> KüTS</w:t>
      </w:r>
      <w:r w:rsidR="00613C71">
        <w:rPr>
          <w:rFonts w:cs="Times New Roman"/>
          <w:szCs w:val="24"/>
        </w:rPr>
        <w:t>i</w:t>
      </w:r>
      <w:r w:rsidR="347D32CE" w:rsidRPr="0008271E">
        <w:rPr>
          <w:rFonts w:cs="Times New Roman"/>
          <w:szCs w:val="24"/>
        </w:rPr>
        <w:t xml:space="preserve"> § 4</w:t>
      </w:r>
      <w:r w:rsidR="347D32CE" w:rsidRPr="0008271E">
        <w:rPr>
          <w:rFonts w:cs="Times New Roman"/>
          <w:szCs w:val="24"/>
          <w:vertAlign w:val="superscript"/>
        </w:rPr>
        <w:t>1</w:t>
      </w:r>
      <w:r w:rsidR="347D32CE" w:rsidRPr="0008271E">
        <w:rPr>
          <w:rFonts w:cs="Times New Roman"/>
          <w:szCs w:val="24"/>
        </w:rPr>
        <w:t xml:space="preserve"> lõike</w:t>
      </w:r>
      <w:r w:rsidR="00F84E9D">
        <w:rPr>
          <w:rFonts w:cs="Times New Roman"/>
          <w:szCs w:val="24"/>
        </w:rPr>
        <w:t>st</w:t>
      </w:r>
      <w:r w:rsidR="347D32CE" w:rsidRPr="0008271E">
        <w:rPr>
          <w:rFonts w:cs="Times New Roman"/>
          <w:szCs w:val="24"/>
        </w:rPr>
        <w:t xml:space="preserve"> 2;</w:t>
      </w:r>
    </w:p>
    <w:p w14:paraId="5D75AD58" w14:textId="229C478B" w:rsidR="347D32CE" w:rsidRPr="0008271E" w:rsidRDefault="008B18F0" w:rsidP="00B5782B">
      <w:pPr>
        <w:pStyle w:val="Loendilik"/>
        <w:numPr>
          <w:ilvl w:val="0"/>
          <w:numId w:val="8"/>
        </w:numPr>
        <w:rPr>
          <w:rFonts w:cs="Times New Roman"/>
        </w:rPr>
      </w:pPr>
      <w:r>
        <w:rPr>
          <w:rFonts w:cs="Times New Roman"/>
        </w:rPr>
        <w:t xml:space="preserve">lähtudes </w:t>
      </w:r>
      <w:r w:rsidR="68D13DF0" w:rsidRPr="0008271E">
        <w:rPr>
          <w:rFonts w:cs="Times New Roman"/>
        </w:rPr>
        <w:t>NIS2</w:t>
      </w:r>
      <w:r w:rsidR="00381948">
        <w:rPr>
          <w:rFonts w:cs="Times New Roman"/>
        </w:rPr>
        <w:t>-</w:t>
      </w:r>
      <w:r w:rsidR="68D13DF0" w:rsidRPr="0008271E">
        <w:rPr>
          <w:rFonts w:cs="Times New Roman"/>
        </w:rPr>
        <w:t>direktiivi artikl</w:t>
      </w:r>
      <w:r w:rsidR="00B034BA">
        <w:rPr>
          <w:rFonts w:cs="Times New Roman"/>
        </w:rPr>
        <w:t>ist</w:t>
      </w:r>
      <w:r w:rsidR="68D13DF0" w:rsidRPr="0008271E">
        <w:rPr>
          <w:rFonts w:cs="Times New Roman"/>
        </w:rPr>
        <w:t xml:space="preserve"> 28, m</w:t>
      </w:r>
      <w:r w:rsidR="6469314D" w:rsidRPr="0008271E">
        <w:rPr>
          <w:rFonts w:cs="Times New Roman"/>
        </w:rPr>
        <w:t>ille võttis üle Eesti Interneti SA nõukogu (vt seletuskirjale lisatud vastavustabeli selgitusi)</w:t>
      </w:r>
      <w:r w:rsidR="00FA1A78">
        <w:rPr>
          <w:rFonts w:cs="Times New Roman"/>
        </w:rPr>
        <w:t xml:space="preserve"> –</w:t>
      </w:r>
      <w:r w:rsidR="6469314D" w:rsidRPr="0008271E">
        <w:rPr>
          <w:rFonts w:cs="Times New Roman"/>
        </w:rPr>
        <w:t xml:space="preserve"> nende nõuete puhul puudub vajadus </w:t>
      </w:r>
      <w:r w:rsidR="00B35AF8">
        <w:rPr>
          <w:rFonts w:cs="Times New Roman"/>
        </w:rPr>
        <w:t xml:space="preserve">tekitada </w:t>
      </w:r>
      <w:r w:rsidR="6469314D" w:rsidRPr="0008271E">
        <w:rPr>
          <w:rFonts w:cs="Times New Roman"/>
        </w:rPr>
        <w:t xml:space="preserve">materiaalõiguslik </w:t>
      </w:r>
      <w:r w:rsidR="294C2057" w:rsidRPr="0008271E">
        <w:rPr>
          <w:rFonts w:cs="Times New Roman"/>
        </w:rPr>
        <w:t>säte, kuna see on seotud Eesti Interneti SAga sõlmitava</w:t>
      </w:r>
      <w:r w:rsidR="5AC82B5D" w:rsidRPr="0008271E">
        <w:rPr>
          <w:rFonts w:cs="Times New Roman"/>
        </w:rPr>
        <w:t xml:space="preserve"> .ee</w:t>
      </w:r>
      <w:r w:rsidR="00151647">
        <w:rPr>
          <w:rFonts w:cs="Times New Roman"/>
        </w:rPr>
        <w:t>-domeenide</w:t>
      </w:r>
      <w:r w:rsidR="5AC82B5D" w:rsidRPr="0008271E">
        <w:rPr>
          <w:rFonts w:cs="Times New Roman"/>
        </w:rPr>
        <w:t xml:space="preserve"> </w:t>
      </w:r>
      <w:r w:rsidR="00151647" w:rsidRPr="0008271E">
        <w:rPr>
          <w:rFonts w:cs="Times New Roman"/>
        </w:rPr>
        <w:t xml:space="preserve">akrediteeritud </w:t>
      </w:r>
      <w:r w:rsidR="5AC82B5D" w:rsidRPr="0008271E">
        <w:rPr>
          <w:rFonts w:cs="Times New Roman"/>
        </w:rPr>
        <w:t>registripidaja teenuse osutamise lepinguga</w:t>
      </w:r>
      <w:r w:rsidR="347D32CE" w:rsidRPr="0008271E">
        <w:rPr>
          <w:rStyle w:val="Allmrkuseviide"/>
          <w:rFonts w:cs="Times New Roman"/>
        </w:rPr>
        <w:footnoteReference w:id="87"/>
      </w:r>
      <w:r w:rsidR="5AC82B5D" w:rsidRPr="0008271E">
        <w:rPr>
          <w:rFonts w:cs="Times New Roman"/>
        </w:rPr>
        <w:t xml:space="preserve"> ning selle täitmisega. </w:t>
      </w:r>
    </w:p>
    <w:p w14:paraId="7087F1B5" w14:textId="7C068428" w:rsidR="75A7BCCE" w:rsidRPr="0008271E" w:rsidRDefault="75A7BCCE" w:rsidP="00713977">
      <w:pPr>
        <w:rPr>
          <w:rFonts w:cs="Times New Roman"/>
          <w:szCs w:val="24"/>
        </w:rPr>
      </w:pPr>
      <w:r w:rsidRPr="009B5A80">
        <w:rPr>
          <w:rFonts w:cs="Times New Roman"/>
          <w:szCs w:val="24"/>
        </w:rPr>
        <w:t>Kuna</w:t>
      </w:r>
      <w:r w:rsidR="6323BA81" w:rsidRPr="009B5A80">
        <w:rPr>
          <w:rFonts w:cs="Times New Roman"/>
          <w:szCs w:val="24"/>
        </w:rPr>
        <w:t xml:space="preserve"> NIS2</w:t>
      </w:r>
      <w:r w:rsidR="009F6B2A" w:rsidRPr="008058AD">
        <w:rPr>
          <w:rFonts w:cs="Times New Roman"/>
          <w:szCs w:val="24"/>
        </w:rPr>
        <w:t>-</w:t>
      </w:r>
      <w:r w:rsidR="6323BA81" w:rsidRPr="009B5A80">
        <w:rPr>
          <w:rFonts w:cs="Times New Roman"/>
          <w:szCs w:val="24"/>
        </w:rPr>
        <w:t>direktiiv domeeninimede registreerimise teenuse osutajale muid nõudeid ei kehtesta</w:t>
      </w:r>
      <w:r w:rsidR="7451757E" w:rsidRPr="009B5A80">
        <w:rPr>
          <w:rFonts w:cs="Times New Roman"/>
          <w:szCs w:val="24"/>
        </w:rPr>
        <w:t xml:space="preserve"> ning nende kohustuste esmakordse täitmise tähtaeg </w:t>
      </w:r>
      <w:r w:rsidR="009A3142" w:rsidRPr="008058AD">
        <w:rPr>
          <w:rFonts w:cs="Times New Roman"/>
          <w:szCs w:val="24"/>
        </w:rPr>
        <w:t>tuleneb</w:t>
      </w:r>
      <w:r w:rsidR="7451757E" w:rsidRPr="009B5A80">
        <w:rPr>
          <w:rFonts w:cs="Times New Roman"/>
          <w:szCs w:val="24"/>
        </w:rPr>
        <w:t xml:space="preserve"> kommenteeritava paragrahvi lõigete</w:t>
      </w:r>
      <w:r w:rsidR="009A3142" w:rsidRPr="008058AD">
        <w:rPr>
          <w:rFonts w:cs="Times New Roman"/>
          <w:szCs w:val="24"/>
        </w:rPr>
        <w:t>st</w:t>
      </w:r>
      <w:r w:rsidR="7451757E" w:rsidRPr="009B5A80">
        <w:rPr>
          <w:rFonts w:cs="Times New Roman"/>
          <w:szCs w:val="24"/>
        </w:rPr>
        <w:t xml:space="preserve"> 1 ja 2, siis</w:t>
      </w:r>
      <w:r w:rsidR="7451757E" w:rsidRPr="0008271E">
        <w:rPr>
          <w:rFonts w:cs="Times New Roman"/>
          <w:szCs w:val="24"/>
        </w:rPr>
        <w:t xml:space="preserve"> </w:t>
      </w:r>
      <w:r w:rsidR="00272484">
        <w:rPr>
          <w:rFonts w:cs="Times New Roman"/>
          <w:szCs w:val="24"/>
        </w:rPr>
        <w:t xml:space="preserve">tulenevad </w:t>
      </w:r>
      <w:r w:rsidR="4C9BCF76" w:rsidRPr="0008271E">
        <w:rPr>
          <w:rFonts w:cs="Times New Roman"/>
          <w:szCs w:val="24"/>
        </w:rPr>
        <w:t xml:space="preserve">nende </w:t>
      </w:r>
      <w:r w:rsidR="00003299">
        <w:rPr>
          <w:rFonts w:cs="Times New Roman"/>
          <w:szCs w:val="24"/>
        </w:rPr>
        <w:t xml:space="preserve">edaspidise </w:t>
      </w:r>
      <w:r w:rsidR="009B5A80">
        <w:rPr>
          <w:rFonts w:cs="Times New Roman"/>
          <w:szCs w:val="24"/>
        </w:rPr>
        <w:t>täitmise</w:t>
      </w:r>
      <w:r w:rsidR="4C9BCF76" w:rsidRPr="0008271E">
        <w:rPr>
          <w:rFonts w:cs="Times New Roman"/>
          <w:szCs w:val="24"/>
        </w:rPr>
        <w:t xml:space="preserve"> tähtajad</w:t>
      </w:r>
      <w:r w:rsidR="531F74A8" w:rsidRPr="0008271E">
        <w:rPr>
          <w:rFonts w:cs="Times New Roman"/>
          <w:szCs w:val="24"/>
        </w:rPr>
        <w:t xml:space="preserve"> </w:t>
      </w:r>
      <w:r w:rsidR="7451757E" w:rsidRPr="0008271E">
        <w:rPr>
          <w:rFonts w:cs="Times New Roman"/>
          <w:szCs w:val="24"/>
        </w:rPr>
        <w:t xml:space="preserve">kommenteeritava </w:t>
      </w:r>
      <w:r w:rsidR="1AD2A0AE" w:rsidRPr="0008271E">
        <w:rPr>
          <w:rFonts w:cs="Times New Roman"/>
          <w:szCs w:val="24"/>
        </w:rPr>
        <w:t>lõike teise</w:t>
      </w:r>
      <w:r w:rsidR="715266B5" w:rsidRPr="0008271E">
        <w:rPr>
          <w:rFonts w:cs="Times New Roman"/>
          <w:szCs w:val="24"/>
        </w:rPr>
        <w:t>s</w:t>
      </w:r>
      <w:r w:rsidR="1AD2A0AE" w:rsidRPr="0008271E">
        <w:rPr>
          <w:rFonts w:cs="Times New Roman"/>
          <w:szCs w:val="24"/>
        </w:rPr>
        <w:t xml:space="preserve"> lause</w:t>
      </w:r>
      <w:r w:rsidR="727AC3EB" w:rsidRPr="0008271E">
        <w:rPr>
          <w:rFonts w:cs="Times New Roman"/>
          <w:szCs w:val="24"/>
        </w:rPr>
        <w:t>s viidatud õigusnormide</w:t>
      </w:r>
      <w:r w:rsidR="00DD04AD">
        <w:rPr>
          <w:rFonts w:cs="Times New Roman"/>
          <w:szCs w:val="24"/>
        </w:rPr>
        <w:t>st</w:t>
      </w:r>
      <w:r w:rsidR="7087F6C4" w:rsidRPr="0008271E">
        <w:rPr>
          <w:rFonts w:cs="Times New Roman"/>
          <w:szCs w:val="24"/>
        </w:rPr>
        <w:t xml:space="preserve">. </w:t>
      </w:r>
      <w:r w:rsidR="0824B7D4" w:rsidRPr="0008271E">
        <w:rPr>
          <w:rFonts w:cs="Times New Roman"/>
          <w:szCs w:val="24"/>
        </w:rPr>
        <w:t>Seetõttu siin</w:t>
      </w:r>
      <w:r w:rsidR="00006A15">
        <w:rPr>
          <w:rFonts w:cs="Times New Roman"/>
          <w:szCs w:val="24"/>
        </w:rPr>
        <w:t xml:space="preserve"> kommenteeritav</w:t>
      </w:r>
      <w:r w:rsidR="0824B7D4" w:rsidRPr="0008271E">
        <w:rPr>
          <w:rFonts w:cs="Times New Roman"/>
          <w:szCs w:val="24"/>
        </w:rPr>
        <w:t xml:space="preserve"> lõige (kohustus täit</w:t>
      </w:r>
      <w:r w:rsidR="4DAFA2EE" w:rsidRPr="0008271E">
        <w:rPr>
          <w:rFonts w:cs="Times New Roman"/>
          <w:szCs w:val="24"/>
        </w:rPr>
        <w:t>a muud KüTSi nõuded kolme aasta jooksul alates KüTSi subjekti tunnusele vastavuse tekkimisest</w:t>
      </w:r>
      <w:r w:rsidR="0824B7D4" w:rsidRPr="0008271E">
        <w:rPr>
          <w:rFonts w:cs="Times New Roman"/>
          <w:szCs w:val="24"/>
        </w:rPr>
        <w:t>) domeeninimede registreerimise teenuse osutajatele</w:t>
      </w:r>
      <w:r w:rsidR="00141E8E">
        <w:rPr>
          <w:rFonts w:cs="Times New Roman"/>
          <w:szCs w:val="24"/>
        </w:rPr>
        <w:t xml:space="preserve"> </w:t>
      </w:r>
      <w:r w:rsidR="00141E8E" w:rsidRPr="0008271E">
        <w:rPr>
          <w:rFonts w:cs="Times New Roman"/>
          <w:szCs w:val="24"/>
        </w:rPr>
        <w:t>praktikas kohaldu</w:t>
      </w:r>
      <w:r w:rsidR="00FA1A78">
        <w:rPr>
          <w:rFonts w:cs="Times New Roman"/>
          <w:szCs w:val="24"/>
        </w:rPr>
        <w:t>ma ei hakka</w:t>
      </w:r>
      <w:r w:rsidR="2B783284" w:rsidRPr="0008271E">
        <w:rPr>
          <w:rFonts w:cs="Times New Roman"/>
          <w:szCs w:val="24"/>
        </w:rPr>
        <w:t>.</w:t>
      </w:r>
    </w:p>
    <w:p w14:paraId="242F5109" w14:textId="4F65A456" w:rsidR="17A436ED" w:rsidRPr="003D0EEB" w:rsidRDefault="17A436ED" w:rsidP="00713977">
      <w:pPr>
        <w:rPr>
          <w:rFonts w:cs="Times New Roman"/>
          <w:szCs w:val="24"/>
        </w:rPr>
      </w:pPr>
    </w:p>
    <w:p w14:paraId="3DFC123F" w14:textId="6B1E7CE6" w:rsidR="2A27E3BA" w:rsidRPr="003D0EEB" w:rsidRDefault="00726BDF" w:rsidP="00713977">
      <w:pPr>
        <w:rPr>
          <w:rFonts w:cs="Times New Roman"/>
          <w:szCs w:val="24"/>
        </w:rPr>
      </w:pPr>
      <w:r>
        <w:rPr>
          <w:rFonts w:cs="Times New Roman"/>
          <w:b/>
          <w:bCs/>
        </w:rPr>
        <w:t xml:space="preserve">Eelnõukohane </w:t>
      </w:r>
      <w:r w:rsidR="002C565D" w:rsidRPr="003D0EEB">
        <w:rPr>
          <w:rFonts w:cs="Times New Roman"/>
          <w:b/>
          <w:bCs/>
        </w:rPr>
        <w:t>KüTS</w:t>
      </w:r>
      <w:r>
        <w:rPr>
          <w:rFonts w:cs="Times New Roman"/>
          <w:b/>
          <w:bCs/>
        </w:rPr>
        <w:t>i</w:t>
      </w:r>
      <w:r w:rsidR="002C565D" w:rsidRPr="003D0EEB">
        <w:rPr>
          <w:rFonts w:cs="Times New Roman"/>
          <w:b/>
          <w:bCs/>
        </w:rPr>
        <w:t xml:space="preserve"> § 4</w:t>
      </w:r>
      <w:r w:rsidR="002C565D" w:rsidRPr="003D0EEB">
        <w:rPr>
          <w:rFonts w:cs="Times New Roman"/>
          <w:b/>
          <w:bCs/>
          <w:vertAlign w:val="superscript"/>
        </w:rPr>
        <w:t>1</w:t>
      </w:r>
      <w:r w:rsidR="002C565D" w:rsidRPr="003D0EEB">
        <w:rPr>
          <w:rFonts w:cs="Times New Roman"/>
        </w:rPr>
        <w:t xml:space="preserve"> </w:t>
      </w:r>
      <w:r w:rsidR="002C565D" w:rsidRPr="003D0EEB">
        <w:rPr>
          <w:rFonts w:cs="Times New Roman"/>
          <w:b/>
          <w:bCs/>
          <w:szCs w:val="24"/>
        </w:rPr>
        <w:t>l</w:t>
      </w:r>
      <w:r w:rsidR="00E85DD7">
        <w:rPr>
          <w:rFonts w:cs="Times New Roman"/>
          <w:b/>
          <w:bCs/>
          <w:szCs w:val="24"/>
        </w:rPr>
        <w:t>õi</w:t>
      </w:r>
      <w:r w:rsidR="002C565D" w:rsidRPr="003D0EEB">
        <w:rPr>
          <w:rFonts w:cs="Times New Roman"/>
          <w:b/>
          <w:bCs/>
          <w:szCs w:val="24"/>
        </w:rPr>
        <w:t>g</w:t>
      </w:r>
      <w:r w:rsidR="00E85DD7">
        <w:rPr>
          <w:rFonts w:cs="Times New Roman"/>
          <w:b/>
          <w:bCs/>
          <w:szCs w:val="24"/>
        </w:rPr>
        <w:t>e</w:t>
      </w:r>
      <w:r w:rsidR="002C565D" w:rsidRPr="003D0EEB">
        <w:rPr>
          <w:rFonts w:cs="Times New Roman"/>
          <w:b/>
          <w:bCs/>
          <w:szCs w:val="24"/>
        </w:rPr>
        <w:t xml:space="preserve"> </w:t>
      </w:r>
      <w:r w:rsidR="2A27E3BA" w:rsidRPr="003D0EEB">
        <w:rPr>
          <w:rFonts w:cs="Times New Roman"/>
          <w:b/>
          <w:bCs/>
          <w:szCs w:val="24"/>
        </w:rPr>
        <w:t>4</w:t>
      </w:r>
      <w:r w:rsidR="2A27E3BA" w:rsidRPr="003D0EEB">
        <w:rPr>
          <w:rFonts w:cs="Times New Roman"/>
          <w:szCs w:val="24"/>
        </w:rPr>
        <w:t xml:space="preserve">. </w:t>
      </w:r>
      <w:r w:rsidR="006D5088">
        <w:rPr>
          <w:rFonts w:cs="Times New Roman"/>
          <w:szCs w:val="24"/>
        </w:rPr>
        <w:t>Seda</w:t>
      </w:r>
      <w:r w:rsidR="006D5088" w:rsidRPr="003D0EEB">
        <w:rPr>
          <w:rFonts w:cs="Times New Roman"/>
          <w:szCs w:val="24"/>
        </w:rPr>
        <w:t xml:space="preserve"> </w:t>
      </w:r>
      <w:r w:rsidR="6E443597" w:rsidRPr="003D0EEB">
        <w:rPr>
          <w:rFonts w:cs="Times New Roman"/>
          <w:szCs w:val="24"/>
        </w:rPr>
        <w:t>lõige</w:t>
      </w:r>
      <w:r w:rsidR="006D5088">
        <w:rPr>
          <w:rFonts w:cs="Times New Roman"/>
          <w:szCs w:val="24"/>
        </w:rPr>
        <w:t>t</w:t>
      </w:r>
      <w:r w:rsidR="6E443597" w:rsidRPr="003D0EEB">
        <w:rPr>
          <w:rFonts w:cs="Times New Roman"/>
          <w:szCs w:val="24"/>
        </w:rPr>
        <w:t xml:space="preserve"> </w:t>
      </w:r>
      <w:r w:rsidR="00E46F8F">
        <w:rPr>
          <w:rFonts w:cs="Times New Roman"/>
          <w:szCs w:val="24"/>
        </w:rPr>
        <w:t xml:space="preserve">on kavas </w:t>
      </w:r>
      <w:r w:rsidR="2A27E3BA" w:rsidRPr="003D0EEB">
        <w:rPr>
          <w:rFonts w:cs="Times New Roman"/>
          <w:szCs w:val="24"/>
        </w:rPr>
        <w:t>kohald</w:t>
      </w:r>
      <w:r w:rsidR="00E46F8F">
        <w:rPr>
          <w:rFonts w:cs="Times New Roman"/>
          <w:szCs w:val="24"/>
        </w:rPr>
        <w:t>ada</w:t>
      </w:r>
      <w:r w:rsidR="2A27E3BA" w:rsidRPr="003D0EEB">
        <w:rPr>
          <w:rFonts w:cs="Times New Roman"/>
          <w:szCs w:val="24"/>
        </w:rPr>
        <w:t xml:space="preserve"> elutähtsa teenuse osutajatele. Nemad peavad </w:t>
      </w:r>
      <w:r w:rsidR="00D30DEB">
        <w:rPr>
          <w:rFonts w:cs="Times New Roman"/>
          <w:szCs w:val="24"/>
        </w:rPr>
        <w:t xml:space="preserve">esimesel korral </w:t>
      </w:r>
      <w:r w:rsidR="00D30DEB" w:rsidRPr="003D0EEB">
        <w:rPr>
          <w:rFonts w:cs="Times New Roman"/>
          <w:szCs w:val="24"/>
        </w:rPr>
        <w:t xml:space="preserve">rakendama </w:t>
      </w:r>
      <w:r w:rsidR="4EEE0310" w:rsidRPr="003D0EEB">
        <w:rPr>
          <w:rFonts w:cs="Times New Roman"/>
          <w:szCs w:val="24"/>
        </w:rPr>
        <w:t xml:space="preserve">KüTSi </w:t>
      </w:r>
      <w:r w:rsidR="003C6C1F">
        <w:rPr>
          <w:rFonts w:cs="Times New Roman"/>
          <w:szCs w:val="24"/>
        </w:rPr>
        <w:t xml:space="preserve">eelnõu kohaseid </w:t>
      </w:r>
      <w:r w:rsidR="4EEE0310" w:rsidRPr="003D0EEB">
        <w:rPr>
          <w:rFonts w:cs="Times New Roman"/>
          <w:szCs w:val="24"/>
        </w:rPr>
        <w:t>nõudeid hädaolukorra seaduse § 38 lõike 1</w:t>
      </w:r>
      <w:r w:rsidR="4EEE0310" w:rsidRPr="003D0EEB">
        <w:rPr>
          <w:rFonts w:cs="Times New Roman"/>
          <w:szCs w:val="24"/>
          <w:vertAlign w:val="superscript"/>
        </w:rPr>
        <w:t>3</w:t>
      </w:r>
      <w:r w:rsidR="4EEE0310" w:rsidRPr="003D0EEB">
        <w:rPr>
          <w:rFonts w:cs="Times New Roman"/>
          <w:szCs w:val="24"/>
        </w:rPr>
        <w:t xml:space="preserve"> punktis 3 sätestatud korras määratud tähtaja</w:t>
      </w:r>
      <w:r w:rsidR="00771DA9">
        <w:rPr>
          <w:rFonts w:cs="Times New Roman"/>
          <w:szCs w:val="24"/>
        </w:rPr>
        <w:t>l</w:t>
      </w:r>
      <w:r w:rsidR="4EEE0310" w:rsidRPr="003D0EEB">
        <w:rPr>
          <w:rFonts w:cs="Times New Roman"/>
          <w:szCs w:val="24"/>
        </w:rPr>
        <w:t>.</w:t>
      </w:r>
      <w:r w:rsidR="40DC6EF2" w:rsidRPr="003D0EEB">
        <w:rPr>
          <w:rFonts w:cs="Times New Roman"/>
          <w:szCs w:val="24"/>
        </w:rPr>
        <w:t xml:space="preserve"> El</w:t>
      </w:r>
      <w:r w:rsidR="1BE99CDF" w:rsidRPr="003D0EEB">
        <w:rPr>
          <w:rFonts w:cs="Times New Roman"/>
          <w:szCs w:val="24"/>
        </w:rPr>
        <w:t xml:space="preserve">utähtsa teenuse osutaja on </w:t>
      </w:r>
      <w:r w:rsidR="00C21956">
        <w:rPr>
          <w:rFonts w:cs="Times New Roman"/>
          <w:szCs w:val="24"/>
        </w:rPr>
        <w:t xml:space="preserve">eelnõu kohaselt </w:t>
      </w:r>
      <w:r w:rsidR="1BE99CDF" w:rsidRPr="003D0EEB">
        <w:rPr>
          <w:rFonts w:cs="Times New Roman"/>
          <w:szCs w:val="24"/>
        </w:rPr>
        <w:t xml:space="preserve">KüTSi mõttes ülioluline üksus, kuid ta määratakse elutähtsa teenuse osutajaks </w:t>
      </w:r>
      <w:r w:rsidR="3BE4F3A7" w:rsidRPr="003D0EEB">
        <w:rPr>
          <w:rFonts w:cs="Times New Roman"/>
          <w:szCs w:val="24"/>
        </w:rPr>
        <w:t>hädaolukorra seaduse</w:t>
      </w:r>
      <w:r w:rsidR="1BE99CDF" w:rsidRPr="003D0EEB">
        <w:rPr>
          <w:rFonts w:cs="Times New Roman"/>
          <w:szCs w:val="24"/>
        </w:rPr>
        <w:t xml:space="preserve"> § 38 alusel haldusaktiga. Seetõttu on ka neile KüTSi reeglite kohald</w:t>
      </w:r>
      <w:r w:rsidR="00820531">
        <w:rPr>
          <w:rFonts w:cs="Times New Roman"/>
          <w:szCs w:val="24"/>
        </w:rPr>
        <w:t>a</w:t>
      </w:r>
      <w:r w:rsidR="1BE99CDF" w:rsidRPr="003D0EEB">
        <w:rPr>
          <w:rFonts w:cs="Times New Roman"/>
          <w:szCs w:val="24"/>
        </w:rPr>
        <w:t xml:space="preserve">mine seotud nende elutähtsa teenuse osutajaks määramisega </w:t>
      </w:r>
      <w:r w:rsidR="12F70968" w:rsidRPr="003D0EEB">
        <w:rPr>
          <w:rFonts w:cs="Times New Roman"/>
          <w:szCs w:val="24"/>
        </w:rPr>
        <w:t>hädaolukorra seaduse</w:t>
      </w:r>
      <w:r w:rsidR="1BE99CDF" w:rsidRPr="003D0EEB">
        <w:rPr>
          <w:rFonts w:cs="Times New Roman"/>
          <w:szCs w:val="24"/>
        </w:rPr>
        <w:t xml:space="preserve"> tähenduses. </w:t>
      </w:r>
      <w:r w:rsidR="0720AB97" w:rsidRPr="003D0EEB">
        <w:rPr>
          <w:rFonts w:cs="Times New Roman"/>
          <w:szCs w:val="24"/>
        </w:rPr>
        <w:t>Hädaolukorra seaduse</w:t>
      </w:r>
      <w:r w:rsidR="1BE99CDF" w:rsidRPr="003D0EEB">
        <w:rPr>
          <w:rFonts w:cs="Times New Roman"/>
          <w:szCs w:val="24"/>
        </w:rPr>
        <w:t xml:space="preserve"> muudatusi on põhjalikumalt selgitatud hädaolukorra seaduse muutmise ja sellega seonduvalt teiste seaduste muutmise seaduse </w:t>
      </w:r>
      <w:r w:rsidR="000C6A49">
        <w:rPr>
          <w:rFonts w:cs="Times New Roman"/>
          <w:szCs w:val="24"/>
        </w:rPr>
        <w:t xml:space="preserve">eelnõu nr </w:t>
      </w:r>
      <w:r w:rsidR="1BE99CDF" w:rsidRPr="003D0EEB">
        <w:rPr>
          <w:rFonts w:cs="Times New Roman"/>
          <w:szCs w:val="24"/>
        </w:rPr>
        <w:t>426 SE seletuskirjas.</w:t>
      </w:r>
      <w:r w:rsidR="1BE99CDF" w:rsidRPr="003D0EEB">
        <w:rPr>
          <w:rFonts w:cs="Times New Roman"/>
          <w:szCs w:val="24"/>
          <w:vertAlign w:val="superscript"/>
        </w:rPr>
        <w:t>142</w:t>
      </w:r>
    </w:p>
    <w:p w14:paraId="28818FDD" w14:textId="450DCA92" w:rsidR="06A5B282" w:rsidRPr="003D0EEB" w:rsidRDefault="06A5B282" w:rsidP="00713977">
      <w:pPr>
        <w:rPr>
          <w:rFonts w:cs="Times New Roman"/>
          <w:szCs w:val="24"/>
        </w:rPr>
      </w:pPr>
      <w:r w:rsidRPr="003D0EEB">
        <w:rPr>
          <w:rFonts w:cs="Times New Roman"/>
          <w:szCs w:val="24"/>
        </w:rPr>
        <w:t>Hädaolukorra sead</w:t>
      </w:r>
      <w:r w:rsidR="003D0EEB">
        <w:rPr>
          <w:rFonts w:cs="Times New Roman"/>
          <w:szCs w:val="24"/>
        </w:rPr>
        <w:t>u</w:t>
      </w:r>
      <w:r w:rsidRPr="003D0EEB">
        <w:rPr>
          <w:rFonts w:cs="Times New Roman"/>
          <w:szCs w:val="24"/>
        </w:rPr>
        <w:t>se</w:t>
      </w:r>
      <w:r w:rsidR="1BE99CDF" w:rsidRPr="003D0EEB">
        <w:rPr>
          <w:rFonts w:cs="Times New Roman"/>
          <w:szCs w:val="24"/>
        </w:rPr>
        <w:t xml:space="preserve"> § 38 lõike 1</w:t>
      </w:r>
      <w:r w:rsidR="1BE99CDF" w:rsidRPr="003D0EEB">
        <w:rPr>
          <w:rFonts w:cs="Times New Roman"/>
          <w:szCs w:val="24"/>
          <w:vertAlign w:val="superscript"/>
        </w:rPr>
        <w:t>3</w:t>
      </w:r>
      <w:r w:rsidR="1BE99CDF" w:rsidRPr="003D0EEB">
        <w:rPr>
          <w:rFonts w:cs="Times New Roman"/>
          <w:szCs w:val="24"/>
        </w:rPr>
        <w:t xml:space="preserve"> kohaselt antakse selles haldusaktis, millega</w:t>
      </w:r>
      <w:r w:rsidR="222F5E4F" w:rsidRPr="003D0EEB">
        <w:rPr>
          <w:rFonts w:cs="Times New Roman"/>
          <w:szCs w:val="24"/>
        </w:rPr>
        <w:t xml:space="preserve"> isik</w:t>
      </w:r>
      <w:r w:rsidR="00AE6915">
        <w:rPr>
          <w:rFonts w:cs="Times New Roman"/>
          <w:szCs w:val="24"/>
        </w:rPr>
        <w:t xml:space="preserve"> </w:t>
      </w:r>
      <w:r w:rsidR="1BE99CDF" w:rsidRPr="003D0EEB">
        <w:rPr>
          <w:rFonts w:cs="Times New Roman"/>
          <w:szCs w:val="24"/>
        </w:rPr>
        <w:t xml:space="preserve">elutähtsa </w:t>
      </w:r>
      <w:r w:rsidR="1BE99CDF" w:rsidRPr="003D0EEB">
        <w:rPr>
          <w:rFonts w:cs="Times New Roman"/>
          <w:szCs w:val="24"/>
        </w:rPr>
        <w:lastRenderedPageBreak/>
        <w:t xml:space="preserve">teenuse osutajaks määratakse, tähtaeg </w:t>
      </w:r>
      <w:r w:rsidR="1890DC0C" w:rsidRPr="003D0EEB">
        <w:rPr>
          <w:rFonts w:cs="Times New Roman"/>
          <w:szCs w:val="24"/>
        </w:rPr>
        <w:t>hädaolukorra seaduses</w:t>
      </w:r>
      <w:r w:rsidR="1BE99CDF" w:rsidRPr="003D0EEB">
        <w:rPr>
          <w:rFonts w:cs="Times New Roman"/>
          <w:szCs w:val="24"/>
        </w:rPr>
        <w:t xml:space="preserve"> ja muudes õigusaktides elutähtsa teenuse toimepidevuse tagamiseks sätestatud nõuete täitmiseks. </w:t>
      </w:r>
      <w:r w:rsidR="00952DA0">
        <w:rPr>
          <w:rFonts w:cs="Times New Roman"/>
          <w:szCs w:val="24"/>
        </w:rPr>
        <w:t xml:space="preserve">Eelnõukohase </w:t>
      </w:r>
      <w:r w:rsidR="1BE99CDF" w:rsidRPr="003D0EEB">
        <w:rPr>
          <w:rFonts w:cs="Times New Roman"/>
          <w:szCs w:val="24"/>
        </w:rPr>
        <w:t xml:space="preserve">KüTSi nõudeid võib pidada </w:t>
      </w:r>
      <w:r w:rsidR="003D0EEB">
        <w:rPr>
          <w:rFonts w:cs="Times New Roman"/>
          <w:szCs w:val="24"/>
        </w:rPr>
        <w:t>„</w:t>
      </w:r>
      <w:r w:rsidR="1BE99CDF" w:rsidRPr="003D0EEB">
        <w:rPr>
          <w:rFonts w:cs="Times New Roman"/>
          <w:szCs w:val="24"/>
        </w:rPr>
        <w:t>muudes õigusaktides elutähtsa teenuse toimepidevuse tagamiseks sätestatud nõueteks</w:t>
      </w:r>
      <w:r w:rsidR="003D0EEB">
        <w:rPr>
          <w:rFonts w:cs="Times New Roman"/>
          <w:szCs w:val="24"/>
        </w:rPr>
        <w:t>“</w:t>
      </w:r>
      <w:r w:rsidR="1BE99CDF" w:rsidRPr="003D0EEB">
        <w:rPr>
          <w:rFonts w:cs="Times New Roman"/>
          <w:szCs w:val="24"/>
        </w:rPr>
        <w:t xml:space="preserve">. Seetõttu on ka KüTSi </w:t>
      </w:r>
      <w:r w:rsidR="00A4569E">
        <w:rPr>
          <w:rFonts w:cs="Times New Roman"/>
          <w:szCs w:val="24"/>
        </w:rPr>
        <w:t>kohaldamine</w:t>
      </w:r>
      <w:r w:rsidR="00A4569E" w:rsidRPr="003D0EEB">
        <w:rPr>
          <w:rFonts w:cs="Times New Roman"/>
          <w:szCs w:val="24"/>
        </w:rPr>
        <w:t xml:space="preserve"> </w:t>
      </w:r>
      <w:r w:rsidR="1BE99CDF" w:rsidRPr="003D0EEB">
        <w:rPr>
          <w:rFonts w:cs="Times New Roman"/>
          <w:szCs w:val="24"/>
        </w:rPr>
        <w:t xml:space="preserve">elutähtsa teenuse osutajatele seotud </w:t>
      </w:r>
      <w:r w:rsidR="2CF1141B" w:rsidRPr="003D0EEB">
        <w:rPr>
          <w:rFonts w:cs="Times New Roman"/>
          <w:szCs w:val="24"/>
        </w:rPr>
        <w:t>hädaolukorra seaduse</w:t>
      </w:r>
      <w:r w:rsidR="1BE99CDF" w:rsidRPr="003D0EEB">
        <w:rPr>
          <w:rFonts w:cs="Times New Roman"/>
          <w:szCs w:val="24"/>
        </w:rPr>
        <w:t xml:space="preserve"> alusel</w:t>
      </w:r>
      <w:r w:rsidR="37F92764" w:rsidRPr="003D0EEB">
        <w:rPr>
          <w:rFonts w:cs="Times New Roman"/>
          <w:szCs w:val="24"/>
        </w:rPr>
        <w:t xml:space="preserve"> haldusaktis</w:t>
      </w:r>
      <w:r w:rsidR="1BE99CDF" w:rsidRPr="003D0EEB">
        <w:rPr>
          <w:rFonts w:cs="Times New Roman"/>
          <w:szCs w:val="24"/>
        </w:rPr>
        <w:t xml:space="preserve"> määratava tähtajaga.</w:t>
      </w:r>
      <w:r w:rsidR="7AB6AD13" w:rsidRPr="003D0EEB">
        <w:rPr>
          <w:rFonts w:cs="Times New Roman"/>
          <w:szCs w:val="24"/>
        </w:rPr>
        <w:t xml:space="preserve"> Erandiks on üksnes kommenteeritava paragrahvi lõigetes 1 ja 2 sätestat</w:t>
      </w:r>
      <w:r w:rsidR="007B6281">
        <w:rPr>
          <w:rFonts w:cs="Times New Roman"/>
          <w:szCs w:val="24"/>
        </w:rPr>
        <w:t>avad</w:t>
      </w:r>
      <w:r w:rsidR="7AB6AD13" w:rsidRPr="003D0EEB">
        <w:rPr>
          <w:rFonts w:cs="Times New Roman"/>
          <w:szCs w:val="24"/>
        </w:rPr>
        <w:t xml:space="preserve"> kohustused. Need tuleb ka elutähtsa teenuse osutajal täita </w:t>
      </w:r>
      <w:r w:rsidR="0F61EE41" w:rsidRPr="003D0EEB">
        <w:rPr>
          <w:rFonts w:cs="Times New Roman"/>
          <w:szCs w:val="24"/>
        </w:rPr>
        <w:t>lõigetes 1 ja 2 sätestat</w:t>
      </w:r>
      <w:r w:rsidR="002B75DF">
        <w:rPr>
          <w:rFonts w:cs="Times New Roman"/>
          <w:szCs w:val="24"/>
        </w:rPr>
        <w:t>aval</w:t>
      </w:r>
      <w:r w:rsidR="0F61EE41" w:rsidRPr="003D0EEB">
        <w:rPr>
          <w:rFonts w:cs="Times New Roman"/>
          <w:szCs w:val="24"/>
        </w:rPr>
        <w:t xml:space="preserve"> tähtajal ehk </w:t>
      </w:r>
      <w:r w:rsidR="00300370">
        <w:rPr>
          <w:rFonts w:cs="Times New Roman"/>
          <w:szCs w:val="24"/>
        </w:rPr>
        <w:t xml:space="preserve">eelnõu kohaselt </w:t>
      </w:r>
      <w:r w:rsidR="7AB6AD13" w:rsidRPr="003D0EEB">
        <w:rPr>
          <w:rFonts w:cs="Times New Roman"/>
          <w:szCs w:val="24"/>
        </w:rPr>
        <w:t xml:space="preserve">kolme kuu jooksul pärast seda, kui </w:t>
      </w:r>
      <w:r w:rsidR="33CA8B5A" w:rsidRPr="003D0EEB">
        <w:rPr>
          <w:rFonts w:cs="Times New Roman"/>
          <w:szCs w:val="24"/>
        </w:rPr>
        <w:t xml:space="preserve">ta </w:t>
      </w:r>
      <w:r w:rsidR="260A8D0C" w:rsidRPr="003D0EEB">
        <w:rPr>
          <w:rFonts w:cs="Times New Roman"/>
          <w:szCs w:val="24"/>
        </w:rPr>
        <w:t>nendes lõigetes viidatud üksuse</w:t>
      </w:r>
      <w:r w:rsidR="33CA8B5A" w:rsidRPr="003D0EEB">
        <w:rPr>
          <w:rFonts w:cs="Times New Roman"/>
          <w:szCs w:val="24"/>
        </w:rPr>
        <w:t xml:space="preserve"> tunnused täidab.</w:t>
      </w:r>
    </w:p>
    <w:p w14:paraId="2562C463" w14:textId="7DFBAF45" w:rsidR="761C2BC4" w:rsidRPr="003D0EEB" w:rsidRDefault="761C2BC4" w:rsidP="00713977">
      <w:pPr>
        <w:rPr>
          <w:rFonts w:cs="Times New Roman"/>
        </w:rPr>
      </w:pPr>
      <w:r w:rsidRPr="003D0EEB">
        <w:rPr>
          <w:rFonts w:cs="Times New Roman"/>
          <w:szCs w:val="24"/>
        </w:rPr>
        <w:t>Nagu ka kõik teised kommenteeritava paragrahvi lõiked</w:t>
      </w:r>
      <w:r w:rsidR="39B53A53" w:rsidRPr="003D0EEB">
        <w:rPr>
          <w:rFonts w:cs="Times New Roman"/>
          <w:szCs w:val="24"/>
        </w:rPr>
        <w:t>,</w:t>
      </w:r>
      <w:r w:rsidRPr="003D0EEB">
        <w:rPr>
          <w:rFonts w:cs="Times New Roman"/>
          <w:szCs w:val="24"/>
        </w:rPr>
        <w:t xml:space="preserve"> </w:t>
      </w:r>
      <w:r w:rsidR="00093EFE">
        <w:rPr>
          <w:rFonts w:cs="Times New Roman"/>
          <w:szCs w:val="24"/>
        </w:rPr>
        <w:t xml:space="preserve">hakkab </w:t>
      </w:r>
      <w:r w:rsidRPr="003D0EEB">
        <w:rPr>
          <w:rFonts w:cs="Times New Roman"/>
          <w:szCs w:val="24"/>
        </w:rPr>
        <w:t xml:space="preserve">ka see lõige </w:t>
      </w:r>
      <w:r w:rsidR="00093EFE" w:rsidRPr="003D0EEB">
        <w:rPr>
          <w:rFonts w:cs="Times New Roman"/>
          <w:szCs w:val="24"/>
        </w:rPr>
        <w:t>kohaldu</w:t>
      </w:r>
      <w:r w:rsidR="00093EFE">
        <w:rPr>
          <w:rFonts w:cs="Times New Roman"/>
          <w:szCs w:val="24"/>
        </w:rPr>
        <w:t>ma</w:t>
      </w:r>
      <w:r w:rsidR="00093EFE" w:rsidRPr="003D0EEB">
        <w:rPr>
          <w:rFonts w:cs="Times New Roman"/>
          <w:szCs w:val="24"/>
        </w:rPr>
        <w:t xml:space="preserve"> </w:t>
      </w:r>
      <w:r w:rsidRPr="003D0EEB">
        <w:rPr>
          <w:rFonts w:cs="Times New Roman"/>
          <w:szCs w:val="24"/>
        </w:rPr>
        <w:t>üksnes sellistele elutähts</w:t>
      </w:r>
      <w:r w:rsidR="34528211" w:rsidRPr="003D0EEB">
        <w:rPr>
          <w:rFonts w:cs="Times New Roman"/>
          <w:szCs w:val="24"/>
        </w:rPr>
        <w:t xml:space="preserve">a teenuse osutajatele, kes </w:t>
      </w:r>
      <w:r w:rsidR="3C1C54B7" w:rsidRPr="003D0EEB">
        <w:rPr>
          <w:rFonts w:cs="Times New Roman"/>
          <w:szCs w:val="24"/>
        </w:rPr>
        <w:t xml:space="preserve">saavad elutähtsa teenuse osutajaks pärast </w:t>
      </w:r>
      <w:r w:rsidR="003846C4">
        <w:rPr>
          <w:rFonts w:cs="Times New Roman"/>
          <w:szCs w:val="24"/>
        </w:rPr>
        <w:t xml:space="preserve">kõnealuse </w:t>
      </w:r>
      <w:r w:rsidR="00844F74">
        <w:rPr>
          <w:rFonts w:cs="Times New Roman"/>
          <w:szCs w:val="24"/>
        </w:rPr>
        <w:t xml:space="preserve">eelnõuga </w:t>
      </w:r>
      <w:r w:rsidR="0032080D">
        <w:rPr>
          <w:rFonts w:cs="Times New Roman"/>
          <w:szCs w:val="24"/>
        </w:rPr>
        <w:t>k</w:t>
      </w:r>
      <w:r w:rsidR="006D5FE5">
        <w:rPr>
          <w:rFonts w:cs="Times New Roman"/>
          <w:szCs w:val="24"/>
        </w:rPr>
        <w:t>avandatava</w:t>
      </w:r>
      <w:r w:rsidR="0032080D" w:rsidRPr="003D0EEB">
        <w:rPr>
          <w:rFonts w:cs="Times New Roman"/>
          <w:szCs w:val="24"/>
        </w:rPr>
        <w:t xml:space="preserve"> </w:t>
      </w:r>
      <w:r w:rsidR="3C1C54B7" w:rsidRPr="003D0EEB">
        <w:rPr>
          <w:rFonts w:cs="Times New Roman"/>
          <w:szCs w:val="24"/>
        </w:rPr>
        <w:t xml:space="preserve">seaduse jõustumist. Nende puhul saab lähtuda üksnes </w:t>
      </w:r>
      <w:r w:rsidR="12C450D6" w:rsidRPr="003D0EEB">
        <w:rPr>
          <w:rFonts w:cs="Times New Roman"/>
          <w:szCs w:val="24"/>
        </w:rPr>
        <w:t>hädaolukorra seaduse</w:t>
      </w:r>
      <w:r w:rsidR="3C1C54B7" w:rsidRPr="003D0EEB">
        <w:rPr>
          <w:rFonts w:cs="Times New Roman"/>
          <w:szCs w:val="24"/>
        </w:rPr>
        <w:t xml:space="preserve"> § 38 lõike 1</w:t>
      </w:r>
      <w:r w:rsidR="3C1C54B7" w:rsidRPr="003D0EEB">
        <w:rPr>
          <w:rFonts w:cs="Times New Roman"/>
          <w:szCs w:val="24"/>
          <w:vertAlign w:val="superscript"/>
        </w:rPr>
        <w:t>3</w:t>
      </w:r>
      <w:r w:rsidR="3C1C54B7" w:rsidRPr="003D0EEB">
        <w:rPr>
          <w:rFonts w:cs="Times New Roman"/>
          <w:szCs w:val="24"/>
        </w:rPr>
        <w:t xml:space="preserve"> punktis 3 sätestatud tähtaj</w:t>
      </w:r>
      <w:r w:rsidR="33373778" w:rsidRPr="003D0EEB">
        <w:rPr>
          <w:rFonts w:cs="Times New Roman"/>
          <w:szCs w:val="24"/>
        </w:rPr>
        <w:t>ast. Sellistele elutähtsa teenuse osutajatele, kes on juba praegu</w:t>
      </w:r>
      <w:r w:rsidR="45708D5D" w:rsidRPr="003D0EEB">
        <w:rPr>
          <w:rFonts w:cs="Times New Roman"/>
          <w:szCs w:val="24"/>
        </w:rPr>
        <w:t xml:space="preserve"> (st enne </w:t>
      </w:r>
      <w:r w:rsidR="00A26158">
        <w:rPr>
          <w:rFonts w:cs="Times New Roman"/>
          <w:szCs w:val="24"/>
        </w:rPr>
        <w:t xml:space="preserve">kavandatava </w:t>
      </w:r>
      <w:r w:rsidR="00BF5D0E">
        <w:rPr>
          <w:rFonts w:cs="Times New Roman"/>
          <w:szCs w:val="24"/>
        </w:rPr>
        <w:t>seaduse</w:t>
      </w:r>
      <w:r w:rsidR="45708D5D" w:rsidRPr="003D0EEB">
        <w:rPr>
          <w:rFonts w:cs="Times New Roman"/>
          <w:szCs w:val="24"/>
        </w:rPr>
        <w:t xml:space="preserve"> jõustumist)</w:t>
      </w:r>
      <w:r w:rsidR="33373778" w:rsidRPr="003D0EEB">
        <w:rPr>
          <w:rFonts w:cs="Times New Roman"/>
          <w:szCs w:val="24"/>
        </w:rPr>
        <w:t xml:space="preserve"> elutähtsa teenuse osutajad või on sellek</w:t>
      </w:r>
      <w:r w:rsidR="5CD9C597" w:rsidRPr="003D0EEB">
        <w:rPr>
          <w:rFonts w:cs="Times New Roman"/>
          <w:szCs w:val="24"/>
        </w:rPr>
        <w:t xml:space="preserve">s </w:t>
      </w:r>
      <w:r w:rsidR="76E331C3" w:rsidRPr="003D0EEB">
        <w:rPr>
          <w:rFonts w:cs="Times New Roman"/>
          <w:szCs w:val="24"/>
        </w:rPr>
        <w:t>hädaolukorra seaduse</w:t>
      </w:r>
      <w:r w:rsidR="5CD9C597" w:rsidRPr="003D0EEB">
        <w:rPr>
          <w:rFonts w:cs="Times New Roman"/>
          <w:szCs w:val="24"/>
        </w:rPr>
        <w:t xml:space="preserve"> § 38 lõike 1</w:t>
      </w:r>
      <w:r w:rsidR="5CD9C597" w:rsidRPr="003D0EEB">
        <w:rPr>
          <w:rFonts w:cs="Times New Roman"/>
          <w:szCs w:val="24"/>
          <w:vertAlign w:val="superscript"/>
        </w:rPr>
        <w:t>3</w:t>
      </w:r>
      <w:r w:rsidR="5CD9C597" w:rsidRPr="003D0EEB">
        <w:rPr>
          <w:rFonts w:cs="Times New Roman"/>
          <w:szCs w:val="24"/>
        </w:rPr>
        <w:t xml:space="preserve"> alusel määratud enne </w:t>
      </w:r>
      <w:r w:rsidR="00822376">
        <w:rPr>
          <w:rFonts w:cs="Times New Roman"/>
          <w:szCs w:val="24"/>
        </w:rPr>
        <w:t>k</w:t>
      </w:r>
      <w:r w:rsidR="00505056">
        <w:rPr>
          <w:rFonts w:cs="Times New Roman"/>
          <w:szCs w:val="24"/>
        </w:rPr>
        <w:t>õnealuse</w:t>
      </w:r>
      <w:r w:rsidR="003901DA">
        <w:rPr>
          <w:rFonts w:cs="Times New Roman"/>
          <w:szCs w:val="24"/>
        </w:rPr>
        <w:t>st</w:t>
      </w:r>
      <w:r w:rsidR="00DA31BE" w:rsidRPr="003D0EEB">
        <w:rPr>
          <w:rFonts w:cs="Times New Roman"/>
          <w:szCs w:val="24"/>
        </w:rPr>
        <w:t xml:space="preserve"> </w:t>
      </w:r>
      <w:r w:rsidR="5CD9C597" w:rsidRPr="003D0EEB">
        <w:rPr>
          <w:rFonts w:cs="Times New Roman"/>
          <w:szCs w:val="24"/>
        </w:rPr>
        <w:t>eelnõust tulenevate muudatuste jõustumist, tuleb kohalda</w:t>
      </w:r>
      <w:r w:rsidR="001D607C">
        <w:rPr>
          <w:rFonts w:cs="Times New Roman"/>
          <w:szCs w:val="24"/>
        </w:rPr>
        <w:t>da</w:t>
      </w:r>
      <w:r w:rsidR="5CD9C597" w:rsidRPr="003D0EEB">
        <w:rPr>
          <w:rFonts w:cs="Times New Roman"/>
          <w:szCs w:val="24"/>
        </w:rPr>
        <w:t xml:space="preserve"> eelnõukoha</w:t>
      </w:r>
      <w:r w:rsidR="56A59884" w:rsidRPr="003D0EEB">
        <w:rPr>
          <w:rFonts w:cs="Times New Roman"/>
          <w:szCs w:val="24"/>
        </w:rPr>
        <w:t xml:space="preserve">se </w:t>
      </w:r>
      <w:r w:rsidR="56A59884" w:rsidRPr="003D0EEB">
        <w:rPr>
          <w:rFonts w:cs="Times New Roman"/>
        </w:rPr>
        <w:t>KüTS</w:t>
      </w:r>
      <w:r w:rsidR="00371E0C">
        <w:rPr>
          <w:rFonts w:cs="Times New Roman"/>
        </w:rPr>
        <w:t>i</w:t>
      </w:r>
      <w:r w:rsidR="56A59884" w:rsidRPr="003D0EEB">
        <w:rPr>
          <w:rFonts w:cs="Times New Roman"/>
        </w:rPr>
        <w:t xml:space="preserve"> § 28</w:t>
      </w:r>
      <w:r w:rsidR="56A59884" w:rsidRPr="003D0EEB">
        <w:rPr>
          <w:rFonts w:cs="Times New Roman"/>
          <w:vertAlign w:val="superscript"/>
        </w:rPr>
        <w:t>1</w:t>
      </w:r>
      <w:r w:rsidR="56A59884" w:rsidRPr="003D0EEB">
        <w:rPr>
          <w:rFonts w:cs="Times New Roman"/>
        </w:rPr>
        <w:t xml:space="preserve"> lõigetes 3 ja 4 sätestatut. </w:t>
      </w:r>
    </w:p>
    <w:p w14:paraId="573EA94D" w14:textId="65B1F12D" w:rsidR="17A436ED" w:rsidRPr="003D0EEB" w:rsidRDefault="17A436ED" w:rsidP="00713977">
      <w:pPr>
        <w:rPr>
          <w:rFonts w:cs="Times New Roman"/>
        </w:rPr>
      </w:pPr>
    </w:p>
    <w:p w14:paraId="3ACCA233" w14:textId="6CD19407" w:rsidR="762A5F00" w:rsidRPr="00E51CC3" w:rsidRDefault="00726BDF" w:rsidP="00713977">
      <w:pPr>
        <w:rPr>
          <w:rFonts w:cs="Times New Roman"/>
          <w:szCs w:val="24"/>
        </w:rPr>
      </w:pPr>
      <w:r>
        <w:rPr>
          <w:rFonts w:cs="Times New Roman"/>
          <w:b/>
          <w:bCs/>
        </w:rPr>
        <w:t xml:space="preserve">Eelnõukohane </w:t>
      </w:r>
      <w:r w:rsidR="002C565D" w:rsidRPr="00E51CC3">
        <w:rPr>
          <w:rFonts w:cs="Times New Roman"/>
          <w:b/>
          <w:bCs/>
          <w:szCs w:val="24"/>
        </w:rPr>
        <w:t>KüTS</w:t>
      </w:r>
      <w:r>
        <w:rPr>
          <w:rFonts w:cs="Times New Roman"/>
          <w:b/>
          <w:bCs/>
          <w:szCs w:val="24"/>
        </w:rPr>
        <w:t>i</w:t>
      </w:r>
      <w:r w:rsidR="002C565D" w:rsidRPr="00E51CC3">
        <w:rPr>
          <w:rFonts w:cs="Times New Roman"/>
          <w:b/>
          <w:bCs/>
          <w:szCs w:val="24"/>
        </w:rPr>
        <w:t xml:space="preserve"> § 4</w:t>
      </w:r>
      <w:r w:rsidR="002C565D" w:rsidRPr="00E51CC3">
        <w:rPr>
          <w:rFonts w:cs="Times New Roman"/>
          <w:b/>
          <w:bCs/>
          <w:szCs w:val="24"/>
          <w:vertAlign w:val="superscript"/>
        </w:rPr>
        <w:t>1</w:t>
      </w:r>
      <w:r w:rsidR="002C565D" w:rsidRPr="00E51CC3">
        <w:rPr>
          <w:rFonts w:cs="Times New Roman"/>
          <w:szCs w:val="24"/>
        </w:rPr>
        <w:t xml:space="preserve"> </w:t>
      </w:r>
      <w:r w:rsidR="002C565D" w:rsidRPr="00E51CC3">
        <w:rPr>
          <w:rFonts w:cs="Times New Roman"/>
          <w:b/>
          <w:bCs/>
          <w:szCs w:val="24"/>
        </w:rPr>
        <w:t>l</w:t>
      </w:r>
      <w:r w:rsidR="00E85DD7">
        <w:rPr>
          <w:rFonts w:cs="Times New Roman"/>
          <w:b/>
          <w:bCs/>
          <w:szCs w:val="24"/>
        </w:rPr>
        <w:t>õi</w:t>
      </w:r>
      <w:r w:rsidR="002C565D" w:rsidRPr="00E51CC3">
        <w:rPr>
          <w:rFonts w:cs="Times New Roman"/>
          <w:b/>
          <w:bCs/>
          <w:szCs w:val="24"/>
        </w:rPr>
        <w:t>g</w:t>
      </w:r>
      <w:r w:rsidR="00E85DD7">
        <w:rPr>
          <w:rFonts w:cs="Times New Roman"/>
          <w:b/>
          <w:bCs/>
          <w:szCs w:val="24"/>
        </w:rPr>
        <w:t>e</w:t>
      </w:r>
      <w:r w:rsidR="002C565D" w:rsidRPr="00E51CC3">
        <w:rPr>
          <w:rFonts w:cs="Times New Roman"/>
          <w:b/>
          <w:bCs/>
          <w:szCs w:val="24"/>
        </w:rPr>
        <w:t xml:space="preserve"> </w:t>
      </w:r>
      <w:r w:rsidR="762A5F00" w:rsidRPr="00E51CC3">
        <w:rPr>
          <w:rFonts w:cs="Times New Roman"/>
          <w:b/>
          <w:bCs/>
          <w:szCs w:val="24"/>
        </w:rPr>
        <w:t>5</w:t>
      </w:r>
      <w:r w:rsidR="762A5F00" w:rsidRPr="00E51CC3">
        <w:rPr>
          <w:rFonts w:cs="Times New Roman"/>
          <w:szCs w:val="24"/>
        </w:rPr>
        <w:t>. Kommenteeritav lõi</w:t>
      </w:r>
      <w:r w:rsidR="00065D42">
        <w:rPr>
          <w:rFonts w:cs="Times New Roman"/>
          <w:szCs w:val="24"/>
        </w:rPr>
        <w:t>ge</w:t>
      </w:r>
      <w:r w:rsidR="762A5F00" w:rsidRPr="00E51CC3">
        <w:rPr>
          <w:rFonts w:cs="Times New Roman"/>
          <w:szCs w:val="24"/>
        </w:rPr>
        <w:t xml:space="preserve"> on selgitav</w:t>
      </w:r>
      <w:r w:rsidR="00065D42">
        <w:rPr>
          <w:rFonts w:cs="Times New Roman"/>
          <w:szCs w:val="24"/>
        </w:rPr>
        <w:t>a</w:t>
      </w:r>
      <w:r w:rsidR="5EB68B40" w:rsidRPr="00E51CC3">
        <w:rPr>
          <w:rFonts w:cs="Times New Roman"/>
          <w:szCs w:val="24"/>
        </w:rPr>
        <w:t xml:space="preserve"> ja täpsustav</w:t>
      </w:r>
      <w:r w:rsidR="00065D42">
        <w:rPr>
          <w:rFonts w:cs="Times New Roman"/>
          <w:szCs w:val="24"/>
        </w:rPr>
        <w:t>a</w:t>
      </w:r>
      <w:r w:rsidR="762A5F00" w:rsidRPr="00E51CC3">
        <w:rPr>
          <w:rFonts w:cs="Times New Roman"/>
          <w:szCs w:val="24"/>
        </w:rPr>
        <w:t xml:space="preserve"> iseloom</w:t>
      </w:r>
      <w:r w:rsidR="00065D42">
        <w:rPr>
          <w:rFonts w:cs="Times New Roman"/>
          <w:szCs w:val="24"/>
        </w:rPr>
        <w:t xml:space="preserve">uga, et </w:t>
      </w:r>
      <w:r w:rsidR="762A5F00" w:rsidRPr="00E51CC3">
        <w:rPr>
          <w:rFonts w:cs="Times New Roman"/>
          <w:szCs w:val="24"/>
        </w:rPr>
        <w:t xml:space="preserve">tuua üheselt </w:t>
      </w:r>
      <w:r w:rsidR="00213BB7">
        <w:rPr>
          <w:rFonts w:cs="Times New Roman"/>
          <w:szCs w:val="24"/>
        </w:rPr>
        <w:t>esile</w:t>
      </w:r>
      <w:r w:rsidR="00213BB7" w:rsidRPr="00E51CC3">
        <w:rPr>
          <w:rFonts w:cs="Times New Roman"/>
          <w:szCs w:val="24"/>
        </w:rPr>
        <w:t xml:space="preserve"> </w:t>
      </w:r>
      <w:r w:rsidR="0FFA2D35" w:rsidRPr="00E51CC3">
        <w:rPr>
          <w:rFonts w:cs="Times New Roman"/>
          <w:szCs w:val="24"/>
        </w:rPr>
        <w:t>eelnõu</w:t>
      </w:r>
      <w:r w:rsidR="00D866BF">
        <w:rPr>
          <w:rFonts w:cs="Times New Roman"/>
          <w:szCs w:val="24"/>
        </w:rPr>
        <w:t xml:space="preserve">ga </w:t>
      </w:r>
      <w:r w:rsidR="00F670E7">
        <w:rPr>
          <w:rFonts w:cs="Times New Roman"/>
          <w:szCs w:val="24"/>
        </w:rPr>
        <w:t>k</w:t>
      </w:r>
      <w:r w:rsidR="00D866BF">
        <w:rPr>
          <w:rFonts w:cs="Times New Roman"/>
          <w:szCs w:val="24"/>
        </w:rPr>
        <w:t>avandatava</w:t>
      </w:r>
      <w:r w:rsidR="0FFA2D35" w:rsidRPr="00E51CC3">
        <w:rPr>
          <w:rFonts w:cs="Times New Roman"/>
          <w:szCs w:val="24"/>
        </w:rPr>
        <w:t xml:space="preserve"> </w:t>
      </w:r>
      <w:r w:rsidR="762A5F00" w:rsidRPr="00E51CC3">
        <w:rPr>
          <w:rFonts w:cs="Times New Roman"/>
          <w:szCs w:val="24"/>
        </w:rPr>
        <w:t>KüTS</w:t>
      </w:r>
      <w:r w:rsidR="00722758">
        <w:rPr>
          <w:rFonts w:cs="Times New Roman"/>
          <w:szCs w:val="24"/>
        </w:rPr>
        <w:t>i</w:t>
      </w:r>
      <w:r w:rsidR="762A5F00" w:rsidRPr="00E51CC3">
        <w:rPr>
          <w:rFonts w:cs="Times New Roman"/>
          <w:szCs w:val="24"/>
        </w:rPr>
        <w:t xml:space="preserve"> </w:t>
      </w:r>
      <w:r w:rsidR="1EFFA855" w:rsidRPr="00E51CC3">
        <w:rPr>
          <w:rFonts w:cs="Times New Roman"/>
          <w:szCs w:val="24"/>
        </w:rPr>
        <w:t>§ 4</w:t>
      </w:r>
      <w:r w:rsidR="1EFFA855" w:rsidRPr="00E51CC3">
        <w:rPr>
          <w:rFonts w:cs="Times New Roman"/>
          <w:szCs w:val="24"/>
          <w:vertAlign w:val="superscript"/>
        </w:rPr>
        <w:t>1</w:t>
      </w:r>
      <w:r w:rsidR="762A5F00" w:rsidRPr="00E51CC3">
        <w:rPr>
          <w:rFonts w:cs="Times New Roman"/>
          <w:szCs w:val="24"/>
        </w:rPr>
        <w:t xml:space="preserve"> ja § 28</w:t>
      </w:r>
      <w:r w:rsidR="762A5F00" w:rsidRPr="00E51CC3">
        <w:rPr>
          <w:rFonts w:cs="Times New Roman"/>
          <w:szCs w:val="24"/>
          <w:vertAlign w:val="superscript"/>
        </w:rPr>
        <w:t>1</w:t>
      </w:r>
      <w:r w:rsidR="762A5F00" w:rsidRPr="00E51CC3">
        <w:rPr>
          <w:rFonts w:cs="Times New Roman"/>
          <w:szCs w:val="24"/>
        </w:rPr>
        <w:t xml:space="preserve"> omavaheline se</w:t>
      </w:r>
      <w:r w:rsidR="383DECBF" w:rsidRPr="00E51CC3">
        <w:rPr>
          <w:rFonts w:cs="Times New Roman"/>
          <w:szCs w:val="24"/>
        </w:rPr>
        <w:t>os.</w:t>
      </w:r>
      <w:r w:rsidR="162A7E49" w:rsidRPr="00E51CC3">
        <w:rPr>
          <w:rFonts w:cs="Times New Roman"/>
          <w:szCs w:val="24"/>
        </w:rPr>
        <w:t xml:space="preserve"> </w:t>
      </w:r>
      <w:r w:rsidR="00085864">
        <w:rPr>
          <w:rFonts w:cs="Times New Roman"/>
          <w:szCs w:val="24"/>
        </w:rPr>
        <w:t>P</w:t>
      </w:r>
      <w:r w:rsidR="162A7E49" w:rsidRPr="00E51CC3">
        <w:rPr>
          <w:rFonts w:cs="Times New Roman"/>
          <w:szCs w:val="24"/>
        </w:rPr>
        <w:t xml:space="preserve">aragrahvis </w:t>
      </w:r>
      <w:r w:rsidR="00C72A3C" w:rsidRPr="00E51CC3">
        <w:rPr>
          <w:rFonts w:cs="Times New Roman"/>
          <w:szCs w:val="24"/>
        </w:rPr>
        <w:t>4</w:t>
      </w:r>
      <w:r w:rsidR="00C72A3C" w:rsidRPr="00E51CC3">
        <w:rPr>
          <w:rFonts w:cs="Times New Roman"/>
          <w:szCs w:val="24"/>
          <w:vertAlign w:val="superscript"/>
        </w:rPr>
        <w:t>1</w:t>
      </w:r>
      <w:r w:rsidR="00C72A3C">
        <w:rPr>
          <w:rFonts w:cs="Times New Roman"/>
          <w:szCs w:val="24"/>
          <w:vertAlign w:val="superscript"/>
        </w:rPr>
        <w:t xml:space="preserve"> </w:t>
      </w:r>
      <w:r w:rsidR="162A7E49" w:rsidRPr="00E51CC3">
        <w:rPr>
          <w:rFonts w:cs="Times New Roman"/>
          <w:szCs w:val="24"/>
        </w:rPr>
        <w:t xml:space="preserve">sätestatut ei kohaldata sellistele teenuseosutajatele, kellele </w:t>
      </w:r>
      <w:r w:rsidR="008C0A65" w:rsidRPr="00E51CC3">
        <w:rPr>
          <w:rFonts w:cs="Times New Roman"/>
          <w:szCs w:val="24"/>
        </w:rPr>
        <w:t xml:space="preserve">eelnõu </w:t>
      </w:r>
      <w:r w:rsidR="008C0A65">
        <w:rPr>
          <w:rFonts w:cs="Times New Roman"/>
          <w:szCs w:val="24"/>
        </w:rPr>
        <w:t xml:space="preserve">järgi </w:t>
      </w:r>
      <w:r w:rsidR="162A7E49" w:rsidRPr="00E51CC3">
        <w:rPr>
          <w:rFonts w:cs="Times New Roman"/>
          <w:szCs w:val="24"/>
        </w:rPr>
        <w:t xml:space="preserve">kohaldatakse </w:t>
      </w:r>
      <w:r w:rsidR="09C1F6BE" w:rsidRPr="00E51CC3">
        <w:rPr>
          <w:rFonts w:cs="Times New Roman"/>
          <w:szCs w:val="24"/>
        </w:rPr>
        <w:t>KüTS</w:t>
      </w:r>
      <w:r w:rsidR="00FF2CC2">
        <w:rPr>
          <w:rFonts w:cs="Times New Roman"/>
          <w:szCs w:val="24"/>
        </w:rPr>
        <w:t>i</w:t>
      </w:r>
      <w:r w:rsidR="162A7E49" w:rsidRPr="00E51CC3">
        <w:rPr>
          <w:rFonts w:cs="Times New Roman"/>
          <w:szCs w:val="24"/>
        </w:rPr>
        <w:t xml:space="preserve"> §-s 28</w:t>
      </w:r>
      <w:r w:rsidR="162A7E49" w:rsidRPr="00E51CC3">
        <w:rPr>
          <w:rFonts w:cs="Times New Roman"/>
          <w:szCs w:val="24"/>
          <w:vertAlign w:val="superscript"/>
        </w:rPr>
        <w:t>1</w:t>
      </w:r>
      <w:r w:rsidR="162A7E49" w:rsidRPr="00E51CC3">
        <w:rPr>
          <w:rFonts w:cs="Times New Roman"/>
          <w:szCs w:val="24"/>
        </w:rPr>
        <w:t xml:space="preserve"> sätestatut.</w:t>
      </w:r>
    </w:p>
    <w:p w14:paraId="23D6EDFB" w14:textId="77777777" w:rsidR="00E51CC3" w:rsidRPr="00661BC4" w:rsidRDefault="00E51CC3" w:rsidP="00713977">
      <w:pPr>
        <w:rPr>
          <w:rFonts w:cs="Times New Roman"/>
          <w:szCs w:val="24"/>
        </w:rPr>
      </w:pPr>
    </w:p>
    <w:p w14:paraId="181C23CC" w14:textId="729D2EFF" w:rsidR="002279C9" w:rsidRDefault="00726BDF" w:rsidP="00713977">
      <w:pPr>
        <w:rPr>
          <w:rFonts w:cs="Times New Roman"/>
        </w:rPr>
      </w:pPr>
      <w:r>
        <w:rPr>
          <w:rFonts w:cs="Times New Roman"/>
          <w:b/>
          <w:bCs/>
        </w:rPr>
        <w:t>Eelnõukoha</w:t>
      </w:r>
      <w:r w:rsidR="00352C92">
        <w:rPr>
          <w:rFonts w:cs="Times New Roman"/>
          <w:b/>
          <w:bCs/>
        </w:rPr>
        <w:t>s</w:t>
      </w:r>
      <w:r>
        <w:rPr>
          <w:rFonts w:cs="Times New Roman"/>
          <w:b/>
          <w:bCs/>
        </w:rPr>
        <w:t xml:space="preserve">e </w:t>
      </w:r>
      <w:r w:rsidR="00740B2D" w:rsidRPr="00661BC4">
        <w:rPr>
          <w:rFonts w:cs="Times New Roman"/>
          <w:b/>
        </w:rPr>
        <w:t>KüTS</w:t>
      </w:r>
      <w:r>
        <w:rPr>
          <w:rFonts w:cs="Times New Roman"/>
          <w:b/>
        </w:rPr>
        <w:t>i</w:t>
      </w:r>
      <w:r w:rsidR="00740B2D" w:rsidRPr="00661BC4">
        <w:rPr>
          <w:rFonts w:cs="Times New Roman"/>
          <w:b/>
        </w:rPr>
        <w:t xml:space="preserve"> § 5 pealkiri</w:t>
      </w:r>
      <w:r w:rsidR="0050163F" w:rsidRPr="004307B6">
        <w:rPr>
          <w:rFonts w:cs="Times New Roman"/>
          <w:bCs/>
        </w:rPr>
        <w:t>.</w:t>
      </w:r>
      <w:r w:rsidR="00740B2D" w:rsidRPr="00661BC4">
        <w:rPr>
          <w:rFonts w:cs="Times New Roman"/>
        </w:rPr>
        <w:t xml:space="preserve"> KüTSi kehtiva</w:t>
      </w:r>
      <w:r w:rsidR="004A53E7">
        <w:rPr>
          <w:rFonts w:cs="Times New Roman"/>
        </w:rPr>
        <w:t>s</w:t>
      </w:r>
      <w:r w:rsidR="00740B2D" w:rsidRPr="00661BC4">
        <w:rPr>
          <w:rFonts w:cs="Times New Roman"/>
        </w:rPr>
        <w:t xml:space="preserve"> versioonis on paragrahvi pealkiri </w:t>
      </w:r>
      <w:r w:rsidR="00291CB3" w:rsidRPr="00661BC4">
        <w:rPr>
          <w:rFonts w:cs="Times New Roman"/>
        </w:rPr>
        <w:t>„</w:t>
      </w:r>
      <w:r w:rsidR="00740B2D" w:rsidRPr="00661BC4">
        <w:rPr>
          <w:rFonts w:cs="Times New Roman"/>
        </w:rPr>
        <w:t>§ 5. Ühtne kontaktpunkt ja pädev asutus</w:t>
      </w:r>
      <w:r w:rsidR="00291CB3" w:rsidRPr="00661BC4">
        <w:rPr>
          <w:rFonts w:cs="Times New Roman"/>
        </w:rPr>
        <w:t>“</w:t>
      </w:r>
      <w:r w:rsidR="00740B2D" w:rsidRPr="00661BC4">
        <w:rPr>
          <w:rFonts w:cs="Times New Roman"/>
        </w:rPr>
        <w:t xml:space="preserve">, kuid seda pealkirja ei ole võimalik edaspidi kasutada, kuna </w:t>
      </w:r>
      <w:r w:rsidR="00E2292F">
        <w:rPr>
          <w:rFonts w:cs="Times New Roman"/>
        </w:rPr>
        <w:t>praegu</w:t>
      </w:r>
      <w:r w:rsidR="00E2292F" w:rsidRPr="00661BC4">
        <w:rPr>
          <w:rFonts w:cs="Times New Roman"/>
        </w:rPr>
        <w:t xml:space="preserve"> </w:t>
      </w:r>
      <w:r w:rsidR="00740B2D" w:rsidRPr="00661BC4">
        <w:rPr>
          <w:rFonts w:cs="Times New Roman"/>
        </w:rPr>
        <w:t>on KüTS</w:t>
      </w:r>
      <w:r w:rsidR="00E2292F">
        <w:rPr>
          <w:rFonts w:cs="Times New Roman"/>
        </w:rPr>
        <w:t>i</w:t>
      </w:r>
      <w:r w:rsidR="00740B2D" w:rsidRPr="00661BC4">
        <w:rPr>
          <w:rFonts w:cs="Times New Roman"/>
        </w:rPr>
        <w:t xml:space="preserve"> § 5 sisu seotud ennekõike Riigi Infosüsteemi Ametiga, kuid eelnõuga </w:t>
      </w:r>
      <w:r w:rsidR="00157200">
        <w:rPr>
          <w:rFonts w:cs="Times New Roman"/>
        </w:rPr>
        <w:t xml:space="preserve">on kavas </w:t>
      </w:r>
      <w:r w:rsidR="002809C3">
        <w:rPr>
          <w:rFonts w:cs="Times New Roman"/>
        </w:rPr>
        <w:t>luua</w:t>
      </w:r>
      <w:r w:rsidR="002809C3" w:rsidRPr="00661BC4">
        <w:rPr>
          <w:rFonts w:cs="Times New Roman"/>
        </w:rPr>
        <w:t xml:space="preserve"> </w:t>
      </w:r>
      <w:r w:rsidR="00740B2D" w:rsidRPr="00661BC4">
        <w:rPr>
          <w:rFonts w:cs="Times New Roman"/>
        </w:rPr>
        <w:t xml:space="preserve">õigusnorme, mis on seotud ka muude valitsusasutustega. </w:t>
      </w:r>
      <w:r w:rsidR="00522C13">
        <w:rPr>
          <w:rFonts w:cs="Times New Roman"/>
        </w:rPr>
        <w:t>P</w:t>
      </w:r>
      <w:r w:rsidR="00740B2D" w:rsidRPr="00661BC4">
        <w:rPr>
          <w:rFonts w:cs="Times New Roman"/>
        </w:rPr>
        <w:t xml:space="preserve">aragrahvi </w:t>
      </w:r>
      <w:r w:rsidR="00B42EAB">
        <w:rPr>
          <w:rFonts w:cs="Times New Roman"/>
        </w:rPr>
        <w:t xml:space="preserve">kavandatavas </w:t>
      </w:r>
      <w:r w:rsidR="00522C13">
        <w:rPr>
          <w:rFonts w:cs="Times New Roman"/>
        </w:rPr>
        <w:t>uue</w:t>
      </w:r>
      <w:r w:rsidR="00E70759">
        <w:rPr>
          <w:rFonts w:cs="Times New Roman"/>
        </w:rPr>
        <w:t>s</w:t>
      </w:r>
      <w:r w:rsidR="00522C13">
        <w:rPr>
          <w:rFonts w:cs="Times New Roman"/>
        </w:rPr>
        <w:t xml:space="preserve"> </w:t>
      </w:r>
      <w:r w:rsidR="00740B2D" w:rsidRPr="00661BC4">
        <w:rPr>
          <w:rFonts w:cs="Times New Roman"/>
        </w:rPr>
        <w:t>pealkirja</w:t>
      </w:r>
      <w:r w:rsidR="00E70759">
        <w:rPr>
          <w:rFonts w:cs="Times New Roman"/>
        </w:rPr>
        <w:t>s</w:t>
      </w:r>
      <w:r w:rsidR="00740B2D" w:rsidRPr="00661BC4">
        <w:rPr>
          <w:rFonts w:cs="Times New Roman"/>
        </w:rPr>
        <w:t xml:space="preserve"> </w:t>
      </w:r>
      <w:r w:rsidR="00631566">
        <w:rPr>
          <w:rFonts w:cs="Times New Roman"/>
        </w:rPr>
        <w:t xml:space="preserve">ei </w:t>
      </w:r>
      <w:r w:rsidR="003012B9">
        <w:rPr>
          <w:rFonts w:cs="Times New Roman"/>
        </w:rPr>
        <w:t>tähista sõnapaar</w:t>
      </w:r>
      <w:r w:rsidR="00740B2D" w:rsidRPr="00661BC4">
        <w:rPr>
          <w:rFonts w:cs="Times New Roman"/>
        </w:rPr>
        <w:t xml:space="preserve"> </w:t>
      </w:r>
      <w:r w:rsidR="003012B9">
        <w:rPr>
          <w:rFonts w:cs="Times New Roman"/>
        </w:rPr>
        <w:t>„</w:t>
      </w:r>
      <w:r w:rsidR="00740B2D" w:rsidRPr="00661BC4">
        <w:rPr>
          <w:rFonts w:cs="Times New Roman"/>
        </w:rPr>
        <w:t>pädevad asutused</w:t>
      </w:r>
      <w:r w:rsidR="003012B9">
        <w:rPr>
          <w:rFonts w:cs="Times New Roman"/>
        </w:rPr>
        <w:t>“</w:t>
      </w:r>
      <w:r w:rsidR="00740B2D" w:rsidRPr="00661BC4">
        <w:rPr>
          <w:rFonts w:cs="Times New Roman"/>
        </w:rPr>
        <w:t xml:space="preserve"> </w:t>
      </w:r>
      <w:r w:rsidR="00956784">
        <w:rPr>
          <w:rFonts w:cs="Times New Roman"/>
        </w:rPr>
        <w:t xml:space="preserve">neid </w:t>
      </w:r>
      <w:r w:rsidR="00416D73">
        <w:rPr>
          <w:rFonts w:cs="Times New Roman"/>
        </w:rPr>
        <w:t xml:space="preserve">asutusi </w:t>
      </w:r>
      <w:r w:rsidR="00740B2D" w:rsidRPr="00661BC4">
        <w:rPr>
          <w:rFonts w:cs="Times New Roman"/>
        </w:rPr>
        <w:t>ainult NIS2</w:t>
      </w:r>
      <w:r w:rsidR="0017326A">
        <w:rPr>
          <w:rFonts w:cs="Times New Roman"/>
        </w:rPr>
        <w:t>-</w:t>
      </w:r>
      <w:r w:rsidR="00740B2D" w:rsidRPr="00661BC4">
        <w:rPr>
          <w:rFonts w:cs="Times New Roman"/>
        </w:rPr>
        <w:t>direktiivi artikli 8 lõike 1 tähenduses, vaid siin on mõeldud ka muid asjakohaseid valitsusasutusi.</w:t>
      </w:r>
    </w:p>
    <w:p w14:paraId="37267409" w14:textId="77777777" w:rsidR="00BE4879" w:rsidRPr="00661BC4" w:rsidRDefault="00BE4879" w:rsidP="00713977">
      <w:pPr>
        <w:rPr>
          <w:rFonts w:cs="Times New Roman"/>
        </w:rPr>
      </w:pPr>
    </w:p>
    <w:p w14:paraId="181C23CD" w14:textId="04046C57" w:rsidR="002279C9" w:rsidRPr="00661BC4" w:rsidRDefault="00365021" w:rsidP="00713977">
      <w:pPr>
        <w:rPr>
          <w:rFonts w:cs="Times New Roman"/>
        </w:rPr>
      </w:pPr>
      <w:r>
        <w:rPr>
          <w:rFonts w:cs="Times New Roman"/>
          <w:b/>
          <w:bCs/>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5 lõike 1</w:t>
      </w:r>
      <w:r w:rsidR="00740B2D" w:rsidRPr="00661BC4">
        <w:rPr>
          <w:rFonts w:cs="Times New Roman"/>
        </w:rPr>
        <w:t xml:space="preserve"> muudatusega </w:t>
      </w:r>
      <w:r w:rsidR="00B144A6">
        <w:rPr>
          <w:rFonts w:cs="Times New Roman"/>
        </w:rPr>
        <w:t>kava</w:t>
      </w:r>
      <w:r w:rsidR="00BD1F02">
        <w:rPr>
          <w:rFonts w:cs="Times New Roman"/>
        </w:rPr>
        <w:t>ndatak</w:t>
      </w:r>
      <w:r w:rsidR="00B144A6">
        <w:rPr>
          <w:rFonts w:cs="Times New Roman"/>
        </w:rPr>
        <w:t>s</w:t>
      </w:r>
      <w:r w:rsidR="00BD1F02">
        <w:rPr>
          <w:rFonts w:cs="Times New Roman"/>
        </w:rPr>
        <w:t>e</w:t>
      </w:r>
      <w:r w:rsidR="00B144A6">
        <w:rPr>
          <w:rFonts w:cs="Times New Roman"/>
        </w:rPr>
        <w:t xml:space="preserve"> </w:t>
      </w:r>
      <w:r w:rsidR="00740B2D" w:rsidRPr="00661BC4">
        <w:rPr>
          <w:rFonts w:cs="Times New Roman"/>
        </w:rPr>
        <w:t>an</w:t>
      </w:r>
      <w:r w:rsidR="00B144A6">
        <w:rPr>
          <w:rFonts w:cs="Times New Roman"/>
        </w:rPr>
        <w:t>da</w:t>
      </w:r>
      <w:r w:rsidR="00740B2D" w:rsidRPr="00661BC4">
        <w:rPr>
          <w:rFonts w:cs="Times New Roman"/>
        </w:rPr>
        <w:t xml:space="preserve"> Vabariigi Valitsusele volitus võtta vastu NIS2</w:t>
      </w:r>
      <w:r w:rsidR="0017326A">
        <w:rPr>
          <w:rFonts w:cs="Times New Roman"/>
        </w:rPr>
        <w:t>-</w:t>
      </w:r>
      <w:r w:rsidR="00740B2D" w:rsidRPr="00661BC4">
        <w:rPr>
          <w:rFonts w:cs="Times New Roman"/>
        </w:rPr>
        <w:t xml:space="preserve">direktiivi artiklis 7 nimetatud küberturvalisuse strateegia, mis võib olla muu õigusakti alusel koostatava dokumendi osa. Praktikas </w:t>
      </w:r>
      <w:r w:rsidR="00D65315">
        <w:rPr>
          <w:rFonts w:cs="Times New Roman"/>
        </w:rPr>
        <w:t>kuulub</w:t>
      </w:r>
      <w:r w:rsidR="00D65315" w:rsidRPr="00661BC4">
        <w:rPr>
          <w:rFonts w:cs="Times New Roman"/>
        </w:rPr>
        <w:t xml:space="preserve"> </w:t>
      </w:r>
      <w:r w:rsidR="00740B2D" w:rsidRPr="00661BC4">
        <w:rPr>
          <w:rFonts w:cs="Times New Roman"/>
        </w:rPr>
        <w:t>see digiühiskonna arengukava koosseisu, mi</w:t>
      </w:r>
      <w:r w:rsidR="00FD149F">
        <w:rPr>
          <w:rFonts w:cs="Times New Roman"/>
        </w:rPr>
        <w:t>lle</w:t>
      </w:r>
      <w:r w:rsidR="00740B2D" w:rsidRPr="00661BC4">
        <w:rPr>
          <w:rFonts w:cs="Times New Roman"/>
        </w:rPr>
        <w:t xml:space="preserve"> võ</w:t>
      </w:r>
      <w:r w:rsidR="00FD149F">
        <w:rPr>
          <w:rFonts w:cs="Times New Roman"/>
        </w:rPr>
        <w:t>tab vastu</w:t>
      </w:r>
      <w:r w:rsidR="00740B2D" w:rsidRPr="00661BC4">
        <w:rPr>
          <w:rFonts w:cs="Times New Roman"/>
        </w:rPr>
        <w:t xml:space="preserve"> Vabariigi Valitsus.</w:t>
      </w:r>
    </w:p>
    <w:p w14:paraId="181C23CE" w14:textId="514004D6" w:rsidR="002279C9" w:rsidRPr="00661BC4" w:rsidRDefault="00740B2D" w:rsidP="00713977">
      <w:pPr>
        <w:rPr>
          <w:rFonts w:cs="Times New Roman"/>
        </w:rPr>
      </w:pPr>
      <w:r w:rsidRPr="00661BC4">
        <w:rPr>
          <w:rFonts w:cs="Times New Roman"/>
        </w:rPr>
        <w:t xml:space="preserve">Küberturvalisuse strateegia </w:t>
      </w:r>
      <w:r w:rsidR="00C27C0F">
        <w:rPr>
          <w:rFonts w:cs="Times New Roman"/>
        </w:rPr>
        <w:t>ületab</w:t>
      </w:r>
      <w:r w:rsidRPr="00661BC4">
        <w:rPr>
          <w:rFonts w:cs="Times New Roman"/>
        </w:rPr>
        <w:t xml:space="preserve"> seda koostava ministeeriumi pädevusvaldkond</w:t>
      </w:r>
      <w:r w:rsidR="00C27C0F">
        <w:rPr>
          <w:rFonts w:cs="Times New Roman"/>
        </w:rPr>
        <w:t>i</w:t>
      </w:r>
      <w:r w:rsidRPr="00661BC4">
        <w:rPr>
          <w:rFonts w:cs="Times New Roman"/>
        </w:rPr>
        <w:t>, mistõttu on Vabariigi Valitsuse seaduse § 57 lõiget 3 arvestades antud küberturvalisuse strateegia vastuvõtmise kohustuse kehtestamise volitus Vabariigi Valitsusele.</w:t>
      </w:r>
    </w:p>
    <w:p w14:paraId="36212FF2" w14:textId="241AC225" w:rsidR="002279C9" w:rsidRDefault="05CDEDCD" w:rsidP="00713977">
      <w:pPr>
        <w:rPr>
          <w:rFonts w:cs="Times New Roman"/>
        </w:rPr>
      </w:pPr>
      <w:r w:rsidRPr="00661BC4">
        <w:rPr>
          <w:rFonts w:cs="Times New Roman"/>
        </w:rPr>
        <w:t>Kommenteeritava lõikega antakse</w:t>
      </w:r>
      <w:r w:rsidR="31DB0437" w:rsidRPr="00661BC4">
        <w:rPr>
          <w:rFonts w:cs="Times New Roman"/>
        </w:rPr>
        <w:t xml:space="preserve"> küberturvalisuse valdkonna eest vastutavale ministrile</w:t>
      </w:r>
      <w:r w:rsidR="00BE4879">
        <w:rPr>
          <w:rFonts w:cs="Times New Roman"/>
        </w:rPr>
        <w:t xml:space="preserve"> </w:t>
      </w:r>
      <w:r w:rsidRPr="00661BC4">
        <w:rPr>
          <w:rFonts w:cs="Times New Roman"/>
        </w:rPr>
        <w:t>ülesanne koordineerida küberturvalisuse strateegia koostamist</w:t>
      </w:r>
      <w:r w:rsidR="629B844E" w:rsidRPr="00661BC4">
        <w:rPr>
          <w:rFonts w:cs="Times New Roman"/>
        </w:rPr>
        <w:t>.</w:t>
      </w:r>
    </w:p>
    <w:p w14:paraId="46FFBD17" w14:textId="77777777" w:rsidR="00BE4879" w:rsidRPr="00661BC4" w:rsidRDefault="00BE4879" w:rsidP="00713977">
      <w:pPr>
        <w:rPr>
          <w:rFonts w:cs="Times New Roman"/>
        </w:rPr>
      </w:pPr>
    </w:p>
    <w:p w14:paraId="3FA94EA2" w14:textId="42499A71" w:rsidR="002279C9" w:rsidRPr="00661BC4" w:rsidRDefault="00365021" w:rsidP="00713977">
      <w:pPr>
        <w:rPr>
          <w:rFonts w:cs="Times New Roman"/>
        </w:rPr>
      </w:pPr>
      <w:r>
        <w:rPr>
          <w:rFonts w:cs="Times New Roman"/>
          <w:b/>
          <w:bCs/>
        </w:rPr>
        <w:t xml:space="preserve">Eelnõukohase </w:t>
      </w:r>
      <w:r w:rsidR="7C94966A" w:rsidRPr="00BE4879">
        <w:rPr>
          <w:rFonts w:cs="Times New Roman"/>
          <w:b/>
          <w:bCs/>
        </w:rPr>
        <w:t>KüTS</w:t>
      </w:r>
      <w:r>
        <w:rPr>
          <w:rFonts w:cs="Times New Roman"/>
          <w:b/>
          <w:bCs/>
        </w:rPr>
        <w:t>i</w:t>
      </w:r>
      <w:r w:rsidR="7C94966A" w:rsidRPr="00BE4879">
        <w:rPr>
          <w:rFonts w:cs="Times New Roman"/>
          <w:b/>
          <w:bCs/>
        </w:rPr>
        <w:t xml:space="preserve"> § 5 lõike 2</w:t>
      </w:r>
      <w:r w:rsidR="7C94966A" w:rsidRPr="00661BC4">
        <w:rPr>
          <w:rFonts w:cs="Times New Roman"/>
        </w:rPr>
        <w:t xml:space="preserve"> kohaselt sätestab küberturvalisuse valdkonna eest vastutav minister määrusega riiklik</w:t>
      </w:r>
      <w:r w:rsidR="006C06B7">
        <w:rPr>
          <w:rFonts w:cs="Times New Roman"/>
        </w:rPr>
        <w:t>k</w:t>
      </w:r>
      <w:r w:rsidR="7C94966A" w:rsidRPr="00661BC4">
        <w:rPr>
          <w:rFonts w:cs="Times New Roman"/>
        </w:rPr>
        <w:t xml:space="preserve">u küberturvalisuse strateegiat puudutavad üksikasjad. Tegemist on volitusnormiga, mille eesmärk on </w:t>
      </w:r>
      <w:r w:rsidR="0F29B4EF" w:rsidRPr="00661BC4">
        <w:rPr>
          <w:rFonts w:cs="Times New Roman"/>
        </w:rPr>
        <w:t>vältida seaduse põhiteksti koormamist üksnes haldusesiseste protsesside ja nõuetega.</w:t>
      </w:r>
      <w:r w:rsidR="34661A15" w:rsidRPr="00661BC4">
        <w:rPr>
          <w:rFonts w:cs="Times New Roman"/>
        </w:rPr>
        <w:t xml:space="preserve"> Seetõttu võetaksegi valdav osa NIS2</w:t>
      </w:r>
      <w:r w:rsidR="008B4BEE">
        <w:rPr>
          <w:rFonts w:cs="Times New Roman"/>
        </w:rPr>
        <w:t>-</w:t>
      </w:r>
      <w:r w:rsidR="34661A15" w:rsidRPr="00661BC4">
        <w:rPr>
          <w:rFonts w:cs="Times New Roman"/>
        </w:rPr>
        <w:t>direktiivi artiklis 7 sätestatust (</w:t>
      </w:r>
      <w:r w:rsidR="50C6FF2F" w:rsidRPr="00661BC4">
        <w:rPr>
          <w:rFonts w:cs="Times New Roman"/>
        </w:rPr>
        <w:t>sh</w:t>
      </w:r>
      <w:r w:rsidR="3ABD8ADB" w:rsidRPr="00661BC4">
        <w:rPr>
          <w:rFonts w:cs="Times New Roman"/>
        </w:rPr>
        <w:t xml:space="preserve"> </w:t>
      </w:r>
      <w:r w:rsidR="34661A15" w:rsidRPr="00661BC4">
        <w:rPr>
          <w:rFonts w:cs="Times New Roman"/>
          <w:b/>
          <w:bCs/>
          <w:color w:val="000000" w:themeColor="text1"/>
        </w:rPr>
        <w:t>s</w:t>
      </w:r>
      <w:r w:rsidR="34661A15" w:rsidRPr="00BE4879">
        <w:rPr>
          <w:rFonts w:cs="Times New Roman"/>
          <w:color w:val="000000" w:themeColor="text1"/>
        </w:rPr>
        <w:t>trateegia koostamise ulatus, tingimused ja elluviimise kord</w:t>
      </w:r>
      <w:r w:rsidR="142E70CD" w:rsidRPr="00661BC4">
        <w:rPr>
          <w:rFonts w:cs="Times New Roman"/>
          <w:color w:val="000000" w:themeColor="text1"/>
        </w:rPr>
        <w:t>, mis hõlmavad ka uuendamise ja tulemushindamise korda</w:t>
      </w:r>
      <w:r w:rsidR="34661A15" w:rsidRPr="00661BC4">
        <w:rPr>
          <w:rFonts w:cs="Times New Roman"/>
          <w:b/>
          <w:bCs/>
          <w:color w:val="000000" w:themeColor="text1"/>
        </w:rPr>
        <w:t>)</w:t>
      </w:r>
      <w:r w:rsidR="34661A15" w:rsidRPr="00661BC4">
        <w:rPr>
          <w:rFonts w:cs="Times New Roman"/>
        </w:rPr>
        <w:t xml:space="preserve"> üle rakendusaktiga</w:t>
      </w:r>
      <w:r w:rsidR="008B4BEE">
        <w:rPr>
          <w:rFonts w:cs="Times New Roman"/>
        </w:rPr>
        <w:t>.</w:t>
      </w:r>
      <w:r w:rsidR="0F29B4EF" w:rsidRPr="00661BC4">
        <w:rPr>
          <w:rFonts w:cs="Times New Roman"/>
        </w:rPr>
        <w:t xml:space="preserve"> </w:t>
      </w:r>
    </w:p>
    <w:p w14:paraId="181C23D3" w14:textId="1CB6C349" w:rsidR="002279C9" w:rsidRPr="00661BC4" w:rsidRDefault="2D159718" w:rsidP="00713977">
      <w:pPr>
        <w:rPr>
          <w:rFonts w:cs="Times New Roman"/>
        </w:rPr>
      </w:pPr>
      <w:r w:rsidRPr="00661BC4">
        <w:rPr>
          <w:rFonts w:cs="Times New Roman"/>
        </w:rPr>
        <w:t>Vabariigi Valitsuse seaduse muutmise ja sellega seonduvalt teiste seaduste muutmise seadus</w:t>
      </w:r>
      <w:r w:rsidR="542CAEB5" w:rsidRPr="00661BC4">
        <w:rPr>
          <w:rFonts w:cs="Times New Roman"/>
        </w:rPr>
        <w:t>e</w:t>
      </w:r>
      <w:r w:rsidRPr="00661BC4">
        <w:rPr>
          <w:rFonts w:cs="Times New Roman"/>
        </w:rPr>
        <w:t xml:space="preserve"> </w:t>
      </w:r>
      <w:r w:rsidR="003A6695">
        <w:rPr>
          <w:rFonts w:cs="Times New Roman"/>
        </w:rPr>
        <w:t xml:space="preserve">eelnõu </w:t>
      </w:r>
      <w:r w:rsidR="00E249C5">
        <w:rPr>
          <w:rFonts w:cs="Times New Roman"/>
        </w:rPr>
        <w:t xml:space="preserve">nr </w:t>
      </w:r>
      <w:r w:rsidRPr="00661BC4">
        <w:rPr>
          <w:rFonts w:cs="Times New Roman"/>
        </w:rPr>
        <w:t>505 SE</w:t>
      </w:r>
      <w:r w:rsidR="00D5552D">
        <w:rPr>
          <w:rFonts w:cs="Times New Roman"/>
        </w:rPr>
        <w:t xml:space="preserve"> </w:t>
      </w:r>
      <w:r w:rsidR="00C51974">
        <w:rPr>
          <w:rFonts w:cs="Times New Roman"/>
        </w:rPr>
        <w:t xml:space="preserve">kohase </w:t>
      </w:r>
      <w:r w:rsidR="00D5552D">
        <w:rPr>
          <w:rFonts w:cs="Times New Roman"/>
        </w:rPr>
        <w:t>seadusega</w:t>
      </w:r>
      <w:r w:rsidR="00BE4879">
        <w:rPr>
          <w:rFonts w:cs="Times New Roman"/>
        </w:rPr>
        <w:t xml:space="preserve"> </w:t>
      </w:r>
      <w:r w:rsidR="77F4F112" w:rsidRPr="00661BC4">
        <w:rPr>
          <w:rFonts w:cs="Times New Roman"/>
        </w:rPr>
        <w:t>liikusid</w:t>
      </w:r>
      <w:r w:rsidR="0A564A43" w:rsidRPr="00661BC4">
        <w:rPr>
          <w:rFonts w:cs="Times New Roman"/>
        </w:rPr>
        <w:t xml:space="preserve"> 01.01.2025</w:t>
      </w:r>
      <w:r w:rsidR="77F4F112" w:rsidRPr="00661BC4">
        <w:rPr>
          <w:rFonts w:cs="Times New Roman"/>
        </w:rPr>
        <w:t xml:space="preserve"> </w:t>
      </w:r>
      <w:r w:rsidR="52E16C3A" w:rsidRPr="00661BC4">
        <w:rPr>
          <w:rFonts w:cs="Times New Roman"/>
        </w:rPr>
        <w:t xml:space="preserve">Majandus- ja Kommunikatsiooniministeeriumist </w:t>
      </w:r>
      <w:r w:rsidRPr="00661BC4">
        <w:rPr>
          <w:rFonts w:cs="Times New Roman"/>
        </w:rPr>
        <w:t>Justiits- ja Digiministeeriumisse digiühiskonna</w:t>
      </w:r>
      <w:r w:rsidR="0019591F">
        <w:rPr>
          <w:rFonts w:cs="Times New Roman"/>
        </w:rPr>
        <w:t xml:space="preserve"> </w:t>
      </w:r>
      <w:r w:rsidRPr="00661BC4">
        <w:rPr>
          <w:rFonts w:cs="Times New Roman"/>
        </w:rPr>
        <w:t xml:space="preserve">poliitika, avalike e-teenuste, digiarengu ja küberturvalisuse, riigi infosüsteemide, kesksete võrgu- ja </w:t>
      </w:r>
      <w:r w:rsidRPr="00661BC4">
        <w:rPr>
          <w:rFonts w:cs="Times New Roman"/>
        </w:rPr>
        <w:lastRenderedPageBreak/>
        <w:t xml:space="preserve">infosüsteemide ning side ja telekommunikatsiooniga seotud ülesanded. Samuti </w:t>
      </w:r>
      <w:r w:rsidR="448A4A0C" w:rsidRPr="00661BC4">
        <w:rPr>
          <w:rFonts w:cs="Times New Roman"/>
        </w:rPr>
        <w:t xml:space="preserve">liikusid </w:t>
      </w:r>
      <w:r w:rsidRPr="00661BC4">
        <w:rPr>
          <w:rFonts w:cs="Times New Roman"/>
        </w:rPr>
        <w:t xml:space="preserve">Majandus- ja Kommunikatsiooniministeeriumi alt Justiits- ja Digiministeeriumi valitsemisalasse Riigi Infosüsteemi Amet, Riigi Info- ja Kommunikatsioonitehnoloogia Keskus, Riigi Infokommunikatsiooni Sihtasutus ning Eesti Interneti Sihtasutus. </w:t>
      </w:r>
    </w:p>
    <w:p w14:paraId="759DF692" w14:textId="6C31F1A4" w:rsidR="00CF389E" w:rsidRPr="00661BC4" w:rsidRDefault="00740B2D" w:rsidP="00713977">
      <w:pPr>
        <w:rPr>
          <w:rFonts w:cs="Times New Roman"/>
        </w:rPr>
      </w:pPr>
      <w:r w:rsidRPr="00661BC4">
        <w:rPr>
          <w:rFonts w:cs="Times New Roman"/>
        </w:rPr>
        <w:t>Kommenteeritava lõikega on seotud ka NIS2</w:t>
      </w:r>
      <w:r w:rsidR="00BC267C">
        <w:rPr>
          <w:rFonts w:cs="Times New Roman"/>
        </w:rPr>
        <w:t>-</w:t>
      </w:r>
      <w:r w:rsidRPr="00661BC4">
        <w:rPr>
          <w:rFonts w:cs="Times New Roman"/>
        </w:rPr>
        <w:t>direktiivi põhjendus</w:t>
      </w:r>
      <w:r w:rsidR="009B46D4">
        <w:rPr>
          <w:rFonts w:cs="Times New Roman"/>
        </w:rPr>
        <w:t>ed</w:t>
      </w:r>
      <w:r w:rsidRPr="00661BC4">
        <w:rPr>
          <w:rFonts w:cs="Times New Roman"/>
        </w:rPr>
        <w:t xml:space="preserve"> 48</w:t>
      </w:r>
      <w:r w:rsidR="004D7462" w:rsidRPr="00661BC4">
        <w:rPr>
          <w:rFonts w:cs="Times New Roman"/>
        </w:rPr>
        <w:t>–</w:t>
      </w:r>
      <w:r w:rsidRPr="00661BC4">
        <w:rPr>
          <w:rFonts w:cs="Times New Roman"/>
        </w:rPr>
        <w:t>57, 60 ja 97</w:t>
      </w:r>
      <w:r w:rsidR="00CF389E" w:rsidRPr="00661BC4">
        <w:rPr>
          <w:rFonts w:cs="Times New Roman"/>
        </w:rPr>
        <w:t>:</w:t>
      </w:r>
    </w:p>
    <w:p w14:paraId="48D7B331" w14:textId="531018C3" w:rsidR="008F75F6" w:rsidRPr="00661BC4" w:rsidRDefault="004A09F0" w:rsidP="00713977">
      <w:pPr>
        <w:rPr>
          <w:rFonts w:cs="Times New Roman"/>
          <w:i/>
          <w:iCs/>
        </w:rPr>
      </w:pPr>
      <w:r w:rsidRPr="00661BC4">
        <w:rPr>
          <w:rFonts w:cs="Times New Roman"/>
          <w:i/>
          <w:iCs/>
        </w:rPr>
        <w:t xml:space="preserve">(48) Küberturvalisuse kõrge taseme saavutamiseks ja säilitamiseks peaksid </w:t>
      </w:r>
      <w:r w:rsidR="003670FB" w:rsidRPr="00661BC4">
        <w:rPr>
          <w:rFonts w:cs="Times New Roman"/>
          <w:i/>
          <w:iCs/>
        </w:rPr>
        <w:t>[NIS2</w:t>
      </w:r>
      <w:r w:rsidR="00590E0E">
        <w:rPr>
          <w:rFonts w:cs="Times New Roman"/>
          <w:i/>
          <w:iCs/>
        </w:rPr>
        <w:t>-</w:t>
      </w:r>
      <w:r w:rsidRPr="00661BC4">
        <w:rPr>
          <w:rFonts w:cs="Times New Roman"/>
          <w:i/>
          <w:iCs/>
        </w:rPr>
        <w:t>direktiiviga</w:t>
      </w:r>
      <w:r w:rsidR="003670FB" w:rsidRPr="00661BC4">
        <w:rPr>
          <w:rFonts w:cs="Times New Roman"/>
          <w:i/>
          <w:iCs/>
        </w:rPr>
        <w:t>]</w:t>
      </w:r>
      <w:r w:rsidRPr="00661BC4">
        <w:rPr>
          <w:rFonts w:cs="Times New Roman"/>
          <w:i/>
          <w:iCs/>
        </w:rPr>
        <w:t xml:space="preserve"> nõutavad riiklikud küberturvalisuse strateegiad koosnema sidusatest raamistikest, milles on esitatud strateegilised eesmärgid ja prioriteedid küberturvalisuse valdkonnas ning nende saavutamiseks vajalik juhtimine. Need strateegiad võivad koosneda ühest või mitmest seadusandlikust või muust kui seadusandlikust aktist.</w:t>
      </w:r>
    </w:p>
    <w:p w14:paraId="0439DA77" w14:textId="5D1E7FB7" w:rsidR="004A09F0" w:rsidRPr="00661BC4" w:rsidRDefault="00A04A5A" w:rsidP="00713977">
      <w:pPr>
        <w:rPr>
          <w:rFonts w:cs="Times New Roman"/>
          <w:i/>
          <w:iCs/>
        </w:rPr>
      </w:pPr>
      <w:r w:rsidRPr="00661BC4">
        <w:rPr>
          <w:rFonts w:cs="Times New Roman"/>
          <w:i/>
          <w:iCs/>
        </w:rPr>
        <w:t>(49) Võrgu- ja infosüsteemide taristu, riistvara, tarkvara ja veebipõhiste rakenduste turvalisuse ning selliste ettevõtjate või lõppkasutajate andmete kaitsmiseks, millest üksused sõltuvad, luuakse alus küberhügieeni poliitikameetmetega. Küberhügieeni poliitikameetmed, mis koosnevad ühistest alustavadest, sealhulgas tarkvara ja riistvara uuendamine, salasõnade muutmine, uute paigalduste haldamine, administraatori õigustega juurdepääsukontode piiramine ja andmete varundamine, võimaldavad luua intsidentide või küberohtude puhuks valmisoleku ning üldise turvalisuse ja julgeoleku ennetava raamistiku. Liikmesriikide küberhügieeni poliitikameetmeid peaks jälgima ja analüüsima ENISA.</w:t>
      </w:r>
    </w:p>
    <w:p w14:paraId="281AEA49" w14:textId="187C1AA7" w:rsidR="00A04A5A" w:rsidRPr="00661BC4" w:rsidRDefault="009E237C" w:rsidP="00713977">
      <w:pPr>
        <w:rPr>
          <w:rFonts w:cs="Times New Roman"/>
          <w:i/>
          <w:iCs/>
        </w:rPr>
      </w:pPr>
      <w:r w:rsidRPr="00661BC4">
        <w:rPr>
          <w:rFonts w:cs="Times New Roman"/>
          <w:i/>
          <w:iCs/>
        </w:rPr>
        <w:t>(50) Küberturvalisuse alane teadlikkus ja küberhügieen on liidu küberturvalisuse taseme tõstmiseks üliolulised, eelkõige seetõttu, et ühendatud seadmete arv kasvab pidevalt ja neid võetakse küberrünnete puhul üha enam sihtmärgiks. Tuleks teha pingutusi, et suurendada üldist teadlikkust selliste seadmetega seotud riskidest, samal ajal kui liidu tasandil tehtavad hindamised võiksid aidata tagada ühtse arusaama sellistest riskidest siseturul.</w:t>
      </w:r>
    </w:p>
    <w:p w14:paraId="7937362F" w14:textId="131D9996" w:rsidR="009E237C" w:rsidRPr="00661BC4" w:rsidRDefault="009E237C" w:rsidP="00713977">
      <w:pPr>
        <w:rPr>
          <w:rFonts w:cs="Times New Roman"/>
          <w:i/>
          <w:iCs/>
        </w:rPr>
      </w:pPr>
      <w:r w:rsidRPr="00661BC4">
        <w:rPr>
          <w:rFonts w:cs="Times New Roman"/>
          <w:i/>
          <w:iCs/>
        </w:rPr>
        <w:t>(51) Liikmesriigid peaksid ergutama uuendusliku tehnoloogia, sealhulgas tehisintellekti kasutamist, mis võiks parandada küberrünnete avastamist ja ennetamist ning ressursse küberrünnete vastu paremini suunata. Seepärast peaksid liikmesriigid sellise tehnoloogia kasutamise hõlbustamiseks soodustama oma riiklikes küberturvalisuse strateegiates teadus- ja arendustegevust, eelkõige seoses küberturvalisuse automatiseeritud või poolautomaatsete vahenditega, ning, kui see on kohane, jagama sellise tehnoloogia kasutajate koolitamiseks ja tehnoloogia täiustamiseks vajalikke andmeid. Uuendusliku tehnoloogia, sealhulgas tehisintellekti kasutamine peaks olema kooskõlas liidu andmekaitseõigusega, sealhulgas andmekaitsepõhimõtetega, nagu andmete täpsus, võimalikult väheste andmete kogumine, õiglus ja läbipaistvus ning andmeturve, näiteks tipptasemel krüpteerimine. Määruses (EL) 2016/679 sätestatud lõimitud ja vaikimisi andmekaitse nõuetest tuleb täielikult kinni pidada.</w:t>
      </w:r>
    </w:p>
    <w:p w14:paraId="4F469724" w14:textId="4D791877" w:rsidR="009E237C" w:rsidRPr="00661BC4" w:rsidRDefault="009E237C" w:rsidP="00713977">
      <w:pPr>
        <w:rPr>
          <w:rFonts w:cs="Times New Roman"/>
          <w:i/>
          <w:iCs/>
        </w:rPr>
      </w:pPr>
      <w:r w:rsidRPr="00661BC4">
        <w:rPr>
          <w:rFonts w:cs="Times New Roman"/>
          <w:i/>
          <w:iCs/>
        </w:rPr>
        <w:t>(52)Tänu avatud lähtekoodiga küberturbevahenditele ja -rakendustele võib tõusta avatuse tase ja need võivad mõjuda soodsalt tööstusinnovatsiooni tõhususele. Avatud standardid soodustavad turbevahendite koostalitlusvõimet, mis on kasulik tööstusvaldkonna sidusrühmade turvalisuse seisukohast. Avatud lähtekoodiga küberturbevahendid ja -rakendused võivad võimendada laiemat arendajate kogukonda, võimaldades tarnijate mitmekesistamist. Avatud lähtekoodiga võib kaasneda küberturvalisusega seotud vahendite kontrolliprotsessi suurem läbipaistvus ning kogukonna juhitav nõrkuste tuvastamise protsess. Seetõttu peaks liikmesriikidel olema võimalik edendada avatud lähtekoodiga tarkvara ja avatud standardite kasutuselevõttu, järgides poliitikat, mis on seotud avatud andmete ja avatud lähtekoodi kasutamisega läbipaistvusel põhineva turvalisuse osana. Avatud lähtekoodiga küberturbevahendite kasutuselevõttu ja kestlikku kasutamist edendavad tegevuskavad, on eriti olulised väikeste ja keskmise suurusega ettevõtjate jaoks, kellel on märkimisväärsed rakenduskulud, mida saaks vähendada, kui vajadust spetsiifiliste rakenduste või vahendite järele vähendataks.</w:t>
      </w:r>
    </w:p>
    <w:p w14:paraId="66F638B8" w14:textId="15A9B564" w:rsidR="009E237C" w:rsidRPr="00661BC4" w:rsidRDefault="005C547D" w:rsidP="00713977">
      <w:pPr>
        <w:rPr>
          <w:rFonts w:cs="Times New Roman"/>
          <w:i/>
          <w:iCs/>
        </w:rPr>
      </w:pPr>
      <w:r w:rsidRPr="00661BC4">
        <w:rPr>
          <w:rFonts w:cs="Times New Roman"/>
          <w:i/>
          <w:iCs/>
        </w:rPr>
        <w:t xml:space="preserve">(53) Kommunaalettevõtted on üha enam ühendatud linnade digivõrkudega, et parandada </w:t>
      </w:r>
      <w:r w:rsidRPr="00661BC4">
        <w:rPr>
          <w:rFonts w:cs="Times New Roman"/>
          <w:i/>
          <w:iCs/>
        </w:rPr>
        <w:lastRenderedPageBreak/>
        <w:t>linnatranspordivõrke, ajakohastada veevarustust ja jäätmekäitlust ning suurendada valgustuse ja hoonete kütmise tõhusust. Need digitaliseeritud kommunaalettevõtted on küberrünnete vastu vähe kaitstud ja edukas küberrünne võib kodanikke nende ettevõtete omavahelise seotuse tõttu ulatuslikult kahjustada. Liikmesriigid peaksid oma riikliku küberturvalisuse strateegia raames välja töötama poliitika, milles käsitletakse selliste ühendatud või arukate linnade arendamist ja nende võimalikku mõju ühiskonnale.</w:t>
      </w:r>
    </w:p>
    <w:p w14:paraId="7EFD2AD3" w14:textId="2976B796" w:rsidR="005C547D" w:rsidRPr="00661BC4" w:rsidRDefault="005C547D" w:rsidP="00713977">
      <w:pPr>
        <w:rPr>
          <w:rFonts w:cs="Times New Roman"/>
          <w:i/>
          <w:iCs/>
        </w:rPr>
      </w:pPr>
      <w:r w:rsidRPr="00661BC4">
        <w:rPr>
          <w:rFonts w:cs="Times New Roman"/>
          <w:i/>
          <w:iCs/>
        </w:rPr>
        <w:t>(54) Viimastel aastatel on liit seisnud silmitsi lunavararünnete hüppelise kasvuga, mille puhul pahavara krüpteerib andmeid ja süsteeme ning nõuab vabastamiseks lunaraha maksmist. Lunavararünnete sagenemist ja tõsidust võivad mõjutada mitmed tegurid, nagu erinevad ründemustrid, nagu lunavara kui teenusega seotud kuritegelikud ärimudelid ja krüptoraha, lunaraha nõudmised ja tarneahela rünnete sagenemine. Liikmesriigid peaksid oma riikliku küberturvalisuse strateegia raames välja töötama poliitika, milles käsitletakse lunavararünnete sagenemist.</w:t>
      </w:r>
    </w:p>
    <w:p w14:paraId="534646B1" w14:textId="2AB4036A" w:rsidR="005C547D" w:rsidRPr="00661BC4" w:rsidRDefault="005C547D" w:rsidP="00713977">
      <w:pPr>
        <w:rPr>
          <w:rFonts w:cs="Times New Roman"/>
          <w:i/>
          <w:iCs/>
        </w:rPr>
      </w:pPr>
      <w:r w:rsidRPr="00661BC4">
        <w:rPr>
          <w:rFonts w:cs="Times New Roman"/>
          <w:i/>
          <w:iCs/>
        </w:rPr>
        <w:t>(55) Sobiva raamistiku kõigi sidusrühmade vahel teadmiste vahetamiseks, parimate tavade jagamiseks ja vastastikuse mõistmise ühise taseme loomiseks võib pakkuda küberturvalisuse valdkonna avaliku ja erasektori partnerlus. Liikmesriigid peaksid edendama poliitikat, millega toetatakse küberturvalisuse valdkonna avaliku ja erasektori partnerluse loomist. Niisuguses poliitikas tuleks muu hulgas täpsustada, millised on avaliku ja erasektori partnerluse ulatus ja kaasatud sidusrühmad, juhtimismudel, olemasolevad rahastamisvõimalused ja osalevate sidusrühmade koostoime. Avaliku ja erasektori partnerluse raames saab võimendavalt kasutada erasektori üksuste eksperditeadmisi, et abistada pädevaid asutusi tänapäevaste teenuste ja protsesside arendamisel, sealhulgas teabevahetus, varajane hoiatamine, küberohtude ja intsidentidega seotud õppused, kriisiohje ning vastupanuvõime kavandamine.</w:t>
      </w:r>
    </w:p>
    <w:p w14:paraId="01552D24" w14:textId="6B5DBC5D" w:rsidR="005C547D" w:rsidRPr="00661BC4" w:rsidRDefault="003670FB" w:rsidP="00713977">
      <w:pPr>
        <w:rPr>
          <w:rFonts w:cs="Times New Roman"/>
          <w:i/>
          <w:iCs/>
        </w:rPr>
      </w:pPr>
      <w:r w:rsidRPr="00661BC4">
        <w:rPr>
          <w:rFonts w:cs="Times New Roman"/>
          <w:i/>
          <w:iCs/>
        </w:rPr>
        <w:t>(56) Liikmesriigid peaksid oma riiklikes küberturvalisuse strateegiates käsitlema väikeste ja keskmise suurusega ettevõtjate küberturvalisuse vajadusi. Liidus on väikeste ja keskmise suurusega ettevõtjate osakaal tööstus- ja äriturul suur ning neil on sageli raske kohaneda uute äritavadega üha rohkem ühendatud maailmas ja digitaalses keskkonnas, kus töötajad on kodutööl ja äritegevus toimub järjest rohkem interneti kaudu. Mõnedel väikestel ja keskmise suurusega ettevõtjatel on küberturvalisusega seoses sellised probleemid nagu vähene küberteadlikkus, kaugtöösüsteemide IT-turvalisuse puudumine, küberturvalisuse tagamiseks kasutatavate lahenduste suured kulud ja kõrgem ohutase, näiteks lunavaraga seoses, mille lahendamiseks nad peaksid saama suuniseid ja tuge. Väikestest ja keskmise suurusega ettevõtjatest on üha enam saamas tarneahela rünnete sihtmärk, sest nende küberturvalisuse riskijuhtimismeetmed ja ründehaldamine ei ole nii ranged ning asjaolu tõttu, et neil on piiratud turberessursid. Sellised tarneahela ründed ei mõjuta üksnes väikeseid ja keskmise suurusega ettevõtjaid ja nende tegevust, vaid võivad avaldada astmelist mõju ka üksustele, kellele nad tarnivad, põhjustades ulatuslikuma ründe. Liikmesriigid peaksid oma riiklike küberturvalisuse strateegiate kaudu aitama väikestel ja keskmise suurusega ettevõtjatel tarneahelates esinevaid probleeme lahendada. Liikmesriikidel peaks olema väikeste ja keskmise suurusega ettevõtjate jaoks riiklikul või piirkondlikul tasandil kontaktpunkt, mis kas annab väikestele ja keskmise suurusega ettevõtjatele suuniseid ja abi või suunab nad küberturvalisuse küsimustes suuniste ja abi saamiseks asjakohaste asutuste juurde. Liikmesriike julgustatakse osutama ka selliseid teenuseid nagu veebisaidi konfigureerimine ja logimise võimaldamine mikroettevõtjatele ja väikestele ettevõtjatele, kellel see võimekus puudub.</w:t>
      </w:r>
    </w:p>
    <w:p w14:paraId="7D38F3F4" w14:textId="366F6AAF" w:rsidR="004A09F0" w:rsidRPr="00661BC4" w:rsidRDefault="003670FB" w:rsidP="00713977">
      <w:pPr>
        <w:rPr>
          <w:rFonts w:cs="Times New Roman"/>
          <w:i/>
          <w:iCs/>
        </w:rPr>
      </w:pPr>
      <w:r w:rsidRPr="00661BC4">
        <w:rPr>
          <w:rFonts w:cs="Times New Roman"/>
          <w:i/>
          <w:iCs/>
        </w:rPr>
        <w:t xml:space="preserve">(57) Liikmesriigid peaksid oma riiklikes küberturvalisuse strateegiates laiema kaitsestrateegia osana võtma kasutusele aktiivse küberkaitse edendamise poliitika. Selle asemel et tegutseda reageerivalt, tähendab aktiivne küberkaitse võrguturbe rikkumise aktiivset ennetamist, avastamist, seiret, analüüsimist ja tagajärgede leevendamist, milleks kasutatakse nii ohvri võrgus kui ka sellest väljaspool olevaid võimalusi. See võiks hõlmata liikmesriike, kes pakuvad teatavatele üksustele </w:t>
      </w:r>
      <w:r w:rsidRPr="00661BC4">
        <w:rPr>
          <w:rFonts w:cs="Times New Roman"/>
          <w:i/>
          <w:iCs/>
        </w:rPr>
        <w:lastRenderedPageBreak/>
        <w:t>tasuta teenuseid või vahendeid, sealhulgas iseteeninduskontrolle, avastamisvahendeid ja kõrvaldamisteenuseid. Võime ohuteavet ja -analüüse, kübertegevuse hoiatusi ja reageerimismeetmeid kiiresti ja automaatselt jagada ning mõista on ülioluline, et teha ühtseid pingutusi võrgu- ja infosüsteemide vastu suunatud rünnete tulemuslikuks ennetamiseks, avastamiseks ja vastumeetmete võtmiseks. Aktiivne küberkaitse põhineb kaitsestrateegial, millega välistatakse ründemeetmed.</w:t>
      </w:r>
    </w:p>
    <w:p w14:paraId="3190F474" w14:textId="40CB054E" w:rsidR="008F75F6" w:rsidRPr="00661BC4" w:rsidRDefault="62025AFF" w:rsidP="00713977">
      <w:pPr>
        <w:rPr>
          <w:rFonts w:cs="Times New Roman"/>
          <w:i/>
          <w:iCs/>
        </w:rPr>
      </w:pPr>
      <w:r w:rsidRPr="00661BC4">
        <w:rPr>
          <w:rFonts w:cs="Times New Roman"/>
          <w:i/>
          <w:iCs/>
        </w:rPr>
        <w:t>(60) Liikmesriigid peaksid võtma koostöös ENISAga meetmeid, et nõrkuste</w:t>
      </w:r>
      <w:r w:rsidR="008F75F6" w:rsidRPr="00661BC4">
        <w:rPr>
          <w:rStyle w:val="Allmrkuseviide"/>
          <w:rFonts w:cs="Times New Roman"/>
          <w:i/>
          <w:iCs/>
        </w:rPr>
        <w:footnoteReference w:id="88"/>
      </w:r>
      <w:r w:rsidRPr="00661BC4">
        <w:rPr>
          <w:rFonts w:cs="Times New Roman"/>
          <w:i/>
          <w:iCs/>
        </w:rPr>
        <w:t xml:space="preserve"> koordineeritud avalikustamist hõlbustada, kehtestades selleks asjakohase riikliku poliitika. Oma riikliku poliitika raames peaksid liikmesriigid kooskõlas oma õigusega püüdma võimalikult suures ulatuses lahendada probleeme, millega puutuvad kokku nõrkuste</w:t>
      </w:r>
      <w:r w:rsidR="008F75F6" w:rsidRPr="00661BC4">
        <w:rPr>
          <w:rStyle w:val="Allmrkuseviide"/>
          <w:rFonts w:cs="Times New Roman"/>
          <w:i/>
          <w:iCs/>
        </w:rPr>
        <w:footnoteReference w:id="89"/>
      </w:r>
      <w:r w:rsidRPr="00661BC4">
        <w:rPr>
          <w:rFonts w:cs="Times New Roman"/>
          <w:i/>
          <w:iCs/>
        </w:rPr>
        <w:t xml:space="preserve"> valdkonnas uuringuid läbi viivad isikud, sealhulgas probleeme, mis on seotud nende võimaliku kriminaalvastutusega. Võttes arvesse, et mõnes liikmesriigis võib nõrkuste valdkonnas uuringuid läbi viivate füüsiliste ja juriidiliste isikute suhtes kohaldada kriminaal- ja tsiviilvastutust, soovitatakse liikmesriikidel võtta vastu suunised, mis käsitlevad infoturbeuurijate nende tegevuse eest vastutusele võtmisest loobumist ja tsiviilvastutusest vabastamist.</w:t>
      </w:r>
    </w:p>
    <w:p w14:paraId="181C23D4" w14:textId="71AD709B" w:rsidR="002279C9" w:rsidRPr="00661BC4" w:rsidRDefault="62025AFF" w:rsidP="00713977">
      <w:pPr>
        <w:rPr>
          <w:rFonts w:cs="Times New Roman"/>
          <w:i/>
          <w:iCs/>
        </w:rPr>
      </w:pPr>
      <w:r w:rsidRPr="00661BC4">
        <w:rPr>
          <w:rFonts w:cs="Times New Roman"/>
          <w:i/>
          <w:iCs/>
        </w:rPr>
        <w:t>(97) Siseturg sõltub interneti toimimisest rohkem kui kunagi varem. Peaaegu kõigi elutähtsate</w:t>
      </w:r>
      <w:r w:rsidR="008F75F6" w:rsidRPr="00661BC4">
        <w:rPr>
          <w:rStyle w:val="Allmrkuseviide"/>
          <w:rFonts w:cs="Times New Roman"/>
          <w:i/>
          <w:iCs/>
        </w:rPr>
        <w:footnoteReference w:id="90"/>
      </w:r>
      <w:r w:rsidRPr="00661BC4">
        <w:rPr>
          <w:rFonts w:cs="Times New Roman"/>
          <w:i/>
          <w:iCs/>
        </w:rPr>
        <w:t xml:space="preserve"> ja oluliste üksuste teenused sõltuvad interneti kaudu pakutavatest teenustest. Et tagada elutähtsate</w:t>
      </w:r>
      <w:r w:rsidR="008F75F6" w:rsidRPr="00661BC4">
        <w:rPr>
          <w:rStyle w:val="Allmrkuseviide"/>
          <w:rFonts w:cs="Times New Roman"/>
          <w:i/>
          <w:iCs/>
        </w:rPr>
        <w:footnoteReference w:id="91"/>
      </w:r>
      <w:r w:rsidRPr="00661BC4">
        <w:rPr>
          <w:rFonts w:cs="Times New Roman"/>
          <w:i/>
          <w:iCs/>
        </w:rPr>
        <w:t xml:space="preserve"> ja oluliste üksuste pakutavate teenuste sujuv osutamine, on oluline, et kõikidel üldkasutatavate elektroonilise side võrkude pakkujatel</w:t>
      </w:r>
      <w:r w:rsidR="008F75F6" w:rsidRPr="00661BC4">
        <w:rPr>
          <w:rStyle w:val="Allmrkuseviide"/>
          <w:rFonts w:cs="Times New Roman"/>
          <w:i/>
          <w:iCs/>
        </w:rPr>
        <w:footnoteReference w:id="92"/>
      </w:r>
      <w:r w:rsidRPr="00661BC4">
        <w:rPr>
          <w:rFonts w:cs="Times New Roman"/>
          <w:i/>
          <w:iCs/>
        </w:rPr>
        <w:t xml:space="preserve"> oleksid asjakohased küberturvalisuse riskijuhtimismeetmed ja et nendega seotud olulistest intsidentidest teatataks. Liikmesriigid peaksid tagama üldkasutatavate elektroonilise side võrkude turvalisuse säilimise ning oma eluliste julgeolekuhuvide kaitse sabotaaži ja spionaaži eest. Kuna rahvusvaheline ühenduvus edendab ja kiirendab liidu ja selle majanduse konkurentsipõhist digitaliseerimist, tuleks merealuseid sidekaableid mõjutavatest intsidentidest teavitada CSIRTi või, kui see on kohaldatav, pädevat asutust. Kui see on asjakohane, tuleks merealuste sidekaablite küberturvalisust riiklikus küberturvalisuse strateegias arvesse võtta ning see peaks hõlmama võimalike küberturvalisuse riskide kaardistamist ja leevendusmeetmeid, et tagada nende kaitse kõrgeimal tasemel</w:t>
      </w:r>
      <w:r w:rsidR="616C0B8E" w:rsidRPr="00661BC4">
        <w:rPr>
          <w:rFonts w:cs="Times New Roman"/>
          <w:i/>
          <w:iCs/>
        </w:rPr>
        <w:t>.</w:t>
      </w:r>
    </w:p>
    <w:p w14:paraId="79226800" w14:textId="6575857F" w:rsidR="59474AAA" w:rsidRPr="00661BC4" w:rsidRDefault="57BC3102" w:rsidP="00713977">
      <w:pPr>
        <w:rPr>
          <w:rStyle w:val="Allmrkuseviide"/>
          <w:rFonts w:cs="Times New Roman"/>
          <w:vertAlign w:val="baseline"/>
        </w:rPr>
      </w:pPr>
      <w:r w:rsidRPr="00661BC4">
        <w:rPr>
          <w:rFonts w:cs="Times New Roman"/>
        </w:rPr>
        <w:t xml:space="preserve">Lisaks eeltoodule on kommenteeritava lõikega seotud ka </w:t>
      </w:r>
      <w:r w:rsidR="00C848F0">
        <w:rPr>
          <w:rFonts w:cs="Times New Roman"/>
        </w:rPr>
        <w:t>k</w:t>
      </w:r>
      <w:r w:rsidRPr="00661BC4">
        <w:rPr>
          <w:rFonts w:cs="Times New Roman"/>
        </w:rPr>
        <w:t>omisjoni suunised NIS2</w:t>
      </w:r>
      <w:r w:rsidR="00C848F0">
        <w:rPr>
          <w:rFonts w:cs="Times New Roman"/>
        </w:rPr>
        <w:t>-</w:t>
      </w:r>
      <w:r w:rsidRPr="00661BC4">
        <w:rPr>
          <w:rFonts w:cs="Times New Roman"/>
        </w:rPr>
        <w:t>direktiivi artikli 4 lõigete 1 ja</w:t>
      </w:r>
      <w:r w:rsidR="12360CAF" w:rsidRPr="00661BC4">
        <w:rPr>
          <w:rFonts w:cs="Times New Roman"/>
        </w:rPr>
        <w:t xml:space="preserve"> 2</w:t>
      </w:r>
      <w:r w:rsidRPr="00661BC4">
        <w:rPr>
          <w:rFonts w:cs="Times New Roman"/>
        </w:rPr>
        <w:t xml:space="preserve"> kohaldamise ko</w:t>
      </w:r>
      <w:r w:rsidR="0E5F2505" w:rsidRPr="00661BC4">
        <w:rPr>
          <w:rFonts w:cs="Times New Roman"/>
        </w:rPr>
        <w:t>h</w:t>
      </w:r>
      <w:r w:rsidRPr="00661BC4">
        <w:rPr>
          <w:rFonts w:cs="Times New Roman"/>
        </w:rPr>
        <w:t>ta (2023/</w:t>
      </w:r>
      <w:r w:rsidR="1E75D623" w:rsidRPr="00661BC4">
        <w:rPr>
          <w:rFonts w:cs="Times New Roman"/>
        </w:rPr>
        <w:t>C</w:t>
      </w:r>
      <w:r w:rsidRPr="00661BC4">
        <w:rPr>
          <w:rFonts w:cs="Times New Roman"/>
        </w:rPr>
        <w:t xml:space="preserve"> 328/02).</w:t>
      </w:r>
      <w:r w:rsidR="59474AAA" w:rsidRPr="00661BC4">
        <w:rPr>
          <w:rStyle w:val="Allmrkuseviide"/>
          <w:rFonts w:cs="Times New Roman"/>
        </w:rPr>
        <w:footnoteReference w:id="93"/>
      </w:r>
      <w:r w:rsidR="734E9F21" w:rsidRPr="00661BC4">
        <w:rPr>
          <w:rStyle w:val="Allmrkuseviide"/>
          <w:rFonts w:cs="Times New Roman"/>
        </w:rPr>
        <w:t xml:space="preserve"> </w:t>
      </w:r>
      <w:r w:rsidR="734E9F21" w:rsidRPr="00661BC4">
        <w:rPr>
          <w:rStyle w:val="Allmrkuseviide"/>
          <w:rFonts w:cs="Times New Roman"/>
          <w:vertAlign w:val="baseline"/>
        </w:rPr>
        <w:t>Need suunised on seotud ennekõike eelnõu</w:t>
      </w:r>
      <w:r w:rsidR="00683A4B">
        <w:rPr>
          <w:rStyle w:val="Allmrkuseviide"/>
          <w:rFonts w:cs="Times New Roman"/>
          <w:vertAlign w:val="baseline"/>
        </w:rPr>
        <w:t>k</w:t>
      </w:r>
      <w:r w:rsidR="00683A4B">
        <w:rPr>
          <w:rFonts w:cs="Times New Roman"/>
        </w:rPr>
        <w:t>ohase</w:t>
      </w:r>
      <w:r w:rsidR="734E9F21" w:rsidRPr="00661BC4">
        <w:rPr>
          <w:rStyle w:val="Allmrkuseviide"/>
          <w:rFonts w:cs="Times New Roman"/>
          <w:vertAlign w:val="baseline"/>
        </w:rPr>
        <w:t xml:space="preserve"> KüTS</w:t>
      </w:r>
      <w:r w:rsidR="00683A4B">
        <w:rPr>
          <w:rFonts w:cs="Times New Roman"/>
        </w:rPr>
        <w:t>i</w:t>
      </w:r>
      <w:r w:rsidR="734E9F21" w:rsidRPr="00661BC4">
        <w:rPr>
          <w:rStyle w:val="Allmrkuseviide"/>
          <w:rFonts w:cs="Times New Roman"/>
          <w:vertAlign w:val="baseline"/>
        </w:rPr>
        <w:t xml:space="preserve"> § 1 lõike 4</w:t>
      </w:r>
      <w:r w:rsidR="32718225" w:rsidRPr="00661BC4">
        <w:rPr>
          <w:rStyle w:val="Allmrkuseviide"/>
          <w:rFonts w:cs="Times New Roman"/>
          <w:vertAlign w:val="baseline"/>
        </w:rPr>
        <w:t xml:space="preserve"> </w:t>
      </w:r>
      <w:r w:rsidR="32718225" w:rsidRPr="00D56CCD">
        <w:rPr>
          <w:rStyle w:val="Allmrkuseviide"/>
          <w:rFonts w:cs="Times New Roman"/>
          <w:vertAlign w:val="baseline"/>
        </w:rPr>
        <w:t>(</w:t>
      </w:r>
      <w:r w:rsidR="32718225" w:rsidRPr="00661BC4">
        <w:rPr>
          <w:rStyle w:val="Allmrkuseviide"/>
          <w:rFonts w:cs="Times New Roman"/>
          <w:i/>
          <w:iCs/>
          <w:vertAlign w:val="baseline"/>
        </w:rPr>
        <w:t xml:space="preserve">lex specialis </w:t>
      </w:r>
      <w:r w:rsidR="32718225" w:rsidRPr="00661BC4">
        <w:rPr>
          <w:rStyle w:val="Allmrkuseviide"/>
          <w:rFonts w:cs="Times New Roman"/>
          <w:vertAlign w:val="baseline"/>
        </w:rPr>
        <w:t>võrreldes KüTSi nõuetega</w:t>
      </w:r>
      <w:r w:rsidR="000F7E80">
        <w:rPr>
          <w:rFonts w:cs="Times New Roman"/>
        </w:rPr>
        <w:t>,</w:t>
      </w:r>
      <w:r w:rsidR="32718225" w:rsidRPr="00661BC4">
        <w:rPr>
          <w:rStyle w:val="Allmrkuseviide"/>
          <w:rFonts w:cs="Times New Roman"/>
          <w:vertAlign w:val="baseline"/>
        </w:rPr>
        <w:t xml:space="preserve"> nt DORA määrus</w:t>
      </w:r>
      <w:r w:rsidR="32718225" w:rsidRPr="00D56CCD">
        <w:rPr>
          <w:rStyle w:val="Allmrkuseviide"/>
          <w:rFonts w:cs="Times New Roman"/>
          <w:vertAlign w:val="baseline"/>
        </w:rPr>
        <w:t>)</w:t>
      </w:r>
      <w:r w:rsidR="734E9F21" w:rsidRPr="00661BC4">
        <w:rPr>
          <w:rStyle w:val="Allmrkuseviide"/>
          <w:rFonts w:cs="Times New Roman"/>
          <w:vertAlign w:val="baseline"/>
        </w:rPr>
        <w:t xml:space="preserve"> rakendamisega, kuid selles on ka esitatud selgitused riikliku küberturvalisuse strateegia kontekstis (peatükk III. Samaväärsuse tagajärjed, alapeatükk III.</w:t>
      </w:r>
      <w:r w:rsidR="00885044">
        <w:rPr>
          <w:rFonts w:cs="Times New Roman"/>
        </w:rPr>
        <w:t xml:space="preserve"> </w:t>
      </w:r>
      <w:r w:rsidR="734E9F21" w:rsidRPr="00661BC4">
        <w:rPr>
          <w:rStyle w:val="Allmrkuseviide"/>
          <w:rFonts w:cs="Times New Roman"/>
          <w:vertAlign w:val="baseline"/>
        </w:rPr>
        <w:t>2</w:t>
      </w:r>
      <w:r w:rsidR="00336C9C">
        <w:rPr>
          <w:rFonts w:cs="Times New Roman"/>
        </w:rPr>
        <w:t>.</w:t>
      </w:r>
      <w:r w:rsidR="734E9F21" w:rsidRPr="00661BC4">
        <w:rPr>
          <w:rStyle w:val="Allmrkuseviide"/>
          <w:rFonts w:cs="Times New Roman"/>
          <w:vertAlign w:val="baseline"/>
        </w:rPr>
        <w:t xml:space="preserve"> Riiklik küberturvalisuse strateegia; suunise punktid 30</w:t>
      </w:r>
      <w:r w:rsidR="00F432D3">
        <w:rPr>
          <w:rFonts w:cs="Times New Roman"/>
        </w:rPr>
        <w:t>–</w:t>
      </w:r>
      <w:r w:rsidR="734E9F21" w:rsidRPr="00661BC4">
        <w:rPr>
          <w:rStyle w:val="Allmrkuseviide"/>
          <w:rFonts w:cs="Times New Roman"/>
          <w:vertAlign w:val="baseline"/>
        </w:rPr>
        <w:t>32):</w:t>
      </w:r>
    </w:p>
    <w:p w14:paraId="3FABBB83" w14:textId="30D34F0B" w:rsidR="2CA0740D" w:rsidRPr="006705DF" w:rsidRDefault="2CA0740D" w:rsidP="00713977">
      <w:pPr>
        <w:rPr>
          <w:rFonts w:cs="Times New Roman"/>
          <w:i/>
          <w:iCs/>
          <w:szCs w:val="24"/>
        </w:rPr>
      </w:pPr>
      <w:r w:rsidRPr="006705DF">
        <w:rPr>
          <w:rStyle w:val="Allmrkuseviide"/>
          <w:rFonts w:cs="Times New Roman"/>
          <w:i/>
          <w:iCs/>
          <w:vertAlign w:val="baseline"/>
        </w:rPr>
        <w:t xml:space="preserve">30. </w:t>
      </w:r>
      <w:r w:rsidRPr="006705DF">
        <w:rPr>
          <w:rFonts w:cs="Times New Roman"/>
          <w:i/>
          <w:iCs/>
          <w:color w:val="333333"/>
          <w:szCs w:val="24"/>
        </w:rPr>
        <w:t xml:space="preserve">Vastavalt </w:t>
      </w:r>
      <w:r w:rsidRPr="00661BC4">
        <w:rPr>
          <w:rFonts w:cs="Times New Roman"/>
          <w:i/>
          <w:iCs/>
          <w:color w:val="333333"/>
          <w:szCs w:val="24"/>
        </w:rPr>
        <w:t>[NIS2</w:t>
      </w:r>
      <w:r w:rsidR="00EB04CA">
        <w:rPr>
          <w:rFonts w:cs="Times New Roman"/>
          <w:i/>
          <w:iCs/>
          <w:color w:val="333333"/>
          <w:szCs w:val="24"/>
        </w:rPr>
        <w:t>-</w:t>
      </w:r>
      <w:r w:rsidRPr="006705DF">
        <w:rPr>
          <w:rFonts w:cs="Times New Roman"/>
          <w:i/>
          <w:iCs/>
          <w:color w:val="333333"/>
          <w:szCs w:val="24"/>
        </w:rPr>
        <w:t>direktiivi</w:t>
      </w:r>
      <w:r w:rsidRPr="00661BC4">
        <w:rPr>
          <w:rFonts w:cs="Times New Roman"/>
          <w:i/>
          <w:iCs/>
          <w:color w:val="333333"/>
          <w:szCs w:val="24"/>
        </w:rPr>
        <w:t xml:space="preserve">] </w:t>
      </w:r>
      <w:r w:rsidRPr="006705DF">
        <w:rPr>
          <w:rFonts w:cs="Times New Roman"/>
          <w:i/>
          <w:iCs/>
          <w:color w:val="333333"/>
          <w:szCs w:val="24"/>
        </w:rPr>
        <w:t xml:space="preserve">artikli 7 lõikele 1 peab iga liikmesriik võtma vastu riikliku küberturvalisuse strateegia. Riiklik küberturvalisuse strateegia on liikmesriigi ühtne raamistik, mis näeb ette küberturvalisuse valdkonna strateegilised eesmärgid ja prioriteedid ning nende eesmärkide ja prioriteetide saavutamiseks vajaliku juhtimise kõnealuses liikmesriigis (vt </w:t>
      </w:r>
      <w:r w:rsidR="2A4BBD2E" w:rsidRPr="00661BC4">
        <w:rPr>
          <w:rFonts w:cs="Times New Roman"/>
          <w:i/>
          <w:iCs/>
          <w:color w:val="333333"/>
          <w:szCs w:val="24"/>
        </w:rPr>
        <w:t>[NIS2</w:t>
      </w:r>
      <w:r w:rsidR="00EB04CA">
        <w:rPr>
          <w:rFonts w:cs="Times New Roman"/>
          <w:i/>
          <w:iCs/>
          <w:color w:val="333333"/>
          <w:szCs w:val="24"/>
        </w:rPr>
        <w:t>-</w:t>
      </w:r>
      <w:r w:rsidRPr="006705DF">
        <w:rPr>
          <w:rFonts w:cs="Times New Roman"/>
          <w:i/>
          <w:iCs/>
          <w:color w:val="333333"/>
          <w:szCs w:val="24"/>
        </w:rPr>
        <w:t>direktiivi</w:t>
      </w:r>
      <w:r w:rsidR="63464C76" w:rsidRPr="00661BC4">
        <w:rPr>
          <w:rFonts w:cs="Times New Roman"/>
          <w:i/>
          <w:iCs/>
          <w:color w:val="333333"/>
          <w:szCs w:val="24"/>
        </w:rPr>
        <w:t>]</w:t>
      </w:r>
      <w:r w:rsidRPr="006705DF">
        <w:rPr>
          <w:rFonts w:cs="Times New Roman"/>
          <w:i/>
          <w:iCs/>
          <w:color w:val="333333"/>
          <w:szCs w:val="24"/>
        </w:rPr>
        <w:t xml:space="preserve"> artikli 6 punkt 4). Küberturvalisuse strateegia peab muu hulgas sisaldama eesmärke ja prioriteete, mis hõlmavad eelkõige direktiivi (EL) 2022/2555 I ja II lisas osutatud sektoreid. Lisaks peab see strateegia sisaldama juhtimisraamistikku nende eesmärkide ja prioriteetide, kaasa arvatud </w:t>
      </w:r>
      <w:r w:rsidR="583755E2" w:rsidRPr="00661BC4">
        <w:rPr>
          <w:rFonts w:cs="Times New Roman"/>
          <w:i/>
          <w:iCs/>
          <w:color w:val="333333"/>
          <w:szCs w:val="24"/>
        </w:rPr>
        <w:t>[NIS2</w:t>
      </w:r>
      <w:r w:rsidR="00EB04CA">
        <w:rPr>
          <w:rFonts w:cs="Times New Roman"/>
          <w:i/>
          <w:iCs/>
          <w:color w:val="333333"/>
          <w:szCs w:val="24"/>
        </w:rPr>
        <w:t>-</w:t>
      </w:r>
      <w:r w:rsidRPr="006705DF">
        <w:rPr>
          <w:rFonts w:cs="Times New Roman"/>
          <w:i/>
          <w:iCs/>
          <w:color w:val="333333"/>
          <w:szCs w:val="24"/>
        </w:rPr>
        <w:t>direktiivi</w:t>
      </w:r>
      <w:r w:rsidR="6248977C" w:rsidRPr="00661BC4">
        <w:rPr>
          <w:rFonts w:cs="Times New Roman"/>
          <w:i/>
          <w:iCs/>
          <w:color w:val="333333"/>
          <w:szCs w:val="24"/>
        </w:rPr>
        <w:t>]</w:t>
      </w:r>
      <w:r w:rsidRPr="006705DF">
        <w:rPr>
          <w:rFonts w:cs="Times New Roman"/>
          <w:i/>
          <w:iCs/>
          <w:color w:val="333333"/>
          <w:szCs w:val="24"/>
        </w:rPr>
        <w:t xml:space="preserve"> artikli 7 lõikes 2 osutatud poliitikameetmete saavutamiseks.</w:t>
      </w:r>
    </w:p>
    <w:p w14:paraId="0D759BA9" w14:textId="5A2E9F76" w:rsidR="2CA0740D" w:rsidRPr="006705DF" w:rsidRDefault="2CA0740D" w:rsidP="00713977">
      <w:pPr>
        <w:rPr>
          <w:rFonts w:cs="Times New Roman"/>
          <w:i/>
          <w:iCs/>
          <w:szCs w:val="24"/>
        </w:rPr>
      </w:pPr>
      <w:r w:rsidRPr="006705DF">
        <w:rPr>
          <w:rStyle w:val="Allmrkuseviide"/>
          <w:rFonts w:cs="Times New Roman"/>
          <w:i/>
          <w:iCs/>
          <w:vertAlign w:val="baseline"/>
        </w:rPr>
        <w:lastRenderedPageBreak/>
        <w:t xml:space="preserve">31. </w:t>
      </w:r>
      <w:r w:rsidRPr="006705DF">
        <w:rPr>
          <w:rFonts w:cs="Times New Roman"/>
          <w:i/>
          <w:iCs/>
          <w:color w:val="333333"/>
          <w:szCs w:val="24"/>
        </w:rPr>
        <w:t xml:space="preserve">Peale selle on </w:t>
      </w:r>
      <w:r w:rsidR="5E9FD2A1" w:rsidRPr="00661BC4">
        <w:rPr>
          <w:rFonts w:cs="Times New Roman"/>
          <w:i/>
          <w:iCs/>
          <w:color w:val="333333"/>
          <w:szCs w:val="24"/>
        </w:rPr>
        <w:t>[NIS2</w:t>
      </w:r>
      <w:r w:rsidR="00EB04CA">
        <w:rPr>
          <w:rFonts w:cs="Times New Roman"/>
          <w:i/>
          <w:iCs/>
          <w:color w:val="333333"/>
          <w:szCs w:val="24"/>
        </w:rPr>
        <w:t>-</w:t>
      </w:r>
      <w:r w:rsidRPr="006705DF">
        <w:rPr>
          <w:rFonts w:cs="Times New Roman"/>
          <w:i/>
          <w:iCs/>
          <w:color w:val="333333"/>
          <w:szCs w:val="24"/>
        </w:rPr>
        <w:t>direktiivi</w:t>
      </w:r>
      <w:r w:rsidR="13E5C156" w:rsidRPr="00661BC4">
        <w:rPr>
          <w:rFonts w:cs="Times New Roman"/>
          <w:i/>
          <w:iCs/>
          <w:color w:val="333333"/>
          <w:szCs w:val="24"/>
        </w:rPr>
        <w:t>]</w:t>
      </w:r>
      <w:r w:rsidRPr="006705DF">
        <w:rPr>
          <w:rFonts w:cs="Times New Roman"/>
          <w:i/>
          <w:iCs/>
          <w:color w:val="333333"/>
          <w:szCs w:val="24"/>
        </w:rPr>
        <w:t xml:space="preserve"> artikli 7 lõike 1 punktis c sätestatud, et riiklik küberturvalisuse strateegia peab sisaldama juhtimisraamistikku, milles selgitatakse asjaomaste sidusrühmade riikliku tasandi rolle ja kohustusi, mis toetavad </w:t>
      </w:r>
      <w:r w:rsidR="48EC99F7" w:rsidRPr="00661BC4">
        <w:rPr>
          <w:rFonts w:cs="Times New Roman"/>
          <w:i/>
          <w:iCs/>
          <w:color w:val="333333"/>
          <w:szCs w:val="24"/>
        </w:rPr>
        <w:t>[NIS2</w:t>
      </w:r>
      <w:r w:rsidR="00EB04CA">
        <w:rPr>
          <w:rFonts w:cs="Times New Roman"/>
          <w:i/>
          <w:iCs/>
          <w:color w:val="333333"/>
          <w:szCs w:val="24"/>
        </w:rPr>
        <w:t>-</w:t>
      </w:r>
      <w:r w:rsidRPr="006705DF">
        <w:rPr>
          <w:rFonts w:cs="Times New Roman"/>
          <w:i/>
          <w:iCs/>
          <w:color w:val="333333"/>
          <w:szCs w:val="24"/>
        </w:rPr>
        <w:t>direktiivi</w:t>
      </w:r>
      <w:r w:rsidR="4AC1991E" w:rsidRPr="00661BC4">
        <w:rPr>
          <w:rFonts w:cs="Times New Roman"/>
          <w:i/>
          <w:iCs/>
          <w:color w:val="333333"/>
          <w:szCs w:val="24"/>
        </w:rPr>
        <w:t>]</w:t>
      </w:r>
      <w:r w:rsidRPr="006705DF">
        <w:rPr>
          <w:rFonts w:cs="Times New Roman"/>
          <w:i/>
          <w:iCs/>
          <w:color w:val="333333"/>
          <w:szCs w:val="24"/>
        </w:rPr>
        <w:t xml:space="preserve"> kohaste pädevate asutuste, ühtsete kontaktpunktide ja CSIRTide vahelist koostööd ja koordineerimist riiklikul tasandil, samuti nende organite ja valdkondlike liidu õigusaktide kohaste pädevate asutuste vahelist koordineerimist ja koostööd.</w:t>
      </w:r>
    </w:p>
    <w:p w14:paraId="1DCBC001" w14:textId="5BA62B4F" w:rsidR="2CA0740D" w:rsidRPr="006705DF" w:rsidRDefault="734E9F21" w:rsidP="00713977">
      <w:pPr>
        <w:rPr>
          <w:rFonts w:cs="Times New Roman"/>
          <w:i/>
          <w:iCs/>
          <w:color w:val="333333"/>
          <w:szCs w:val="24"/>
        </w:rPr>
      </w:pPr>
      <w:r w:rsidRPr="006705DF">
        <w:rPr>
          <w:rStyle w:val="Allmrkuseviide"/>
          <w:rFonts w:cs="Times New Roman"/>
          <w:i/>
          <w:iCs/>
          <w:vertAlign w:val="baseline"/>
        </w:rPr>
        <w:t xml:space="preserve">32. </w:t>
      </w:r>
      <w:r w:rsidRPr="006705DF">
        <w:rPr>
          <w:rFonts w:cs="Times New Roman"/>
          <w:i/>
          <w:iCs/>
          <w:color w:val="333333"/>
        </w:rPr>
        <w:t xml:space="preserve">Seega ei puuduta </w:t>
      </w:r>
      <w:r w:rsidR="56277082" w:rsidRPr="00661BC4">
        <w:rPr>
          <w:rFonts w:cs="Times New Roman"/>
          <w:i/>
          <w:iCs/>
          <w:color w:val="333333"/>
        </w:rPr>
        <w:t>[NIS2</w:t>
      </w:r>
      <w:r w:rsidR="00590E0E">
        <w:rPr>
          <w:rFonts w:cs="Times New Roman"/>
          <w:i/>
          <w:iCs/>
          <w:color w:val="333333"/>
        </w:rPr>
        <w:t>-</w:t>
      </w:r>
      <w:r w:rsidRPr="006705DF">
        <w:rPr>
          <w:rFonts w:cs="Times New Roman"/>
          <w:i/>
          <w:iCs/>
          <w:color w:val="333333"/>
        </w:rPr>
        <w:t>direktiivi</w:t>
      </w:r>
      <w:r w:rsidR="70301FAE" w:rsidRPr="00661BC4">
        <w:rPr>
          <w:rFonts w:cs="Times New Roman"/>
          <w:i/>
          <w:iCs/>
          <w:color w:val="333333"/>
        </w:rPr>
        <w:t>]</w:t>
      </w:r>
      <w:r w:rsidRPr="006705DF">
        <w:rPr>
          <w:rFonts w:cs="Times New Roman"/>
          <w:i/>
          <w:iCs/>
          <w:color w:val="333333"/>
        </w:rPr>
        <w:t xml:space="preserve"> artikli 7 kohane küberturvalisuse strateegia vastuvõtmise nõue küberturvalisuse nõudeid, mis on elutähtsate</w:t>
      </w:r>
      <w:r w:rsidR="2CA0740D" w:rsidRPr="00661BC4">
        <w:rPr>
          <w:rStyle w:val="Allmrkuseviide"/>
          <w:rFonts w:cs="Times New Roman"/>
          <w:i/>
          <w:iCs/>
          <w:color w:val="333333"/>
        </w:rPr>
        <w:footnoteReference w:id="94"/>
      </w:r>
      <w:r w:rsidRPr="006705DF">
        <w:rPr>
          <w:rFonts w:cs="Times New Roman"/>
          <w:i/>
          <w:iCs/>
          <w:color w:val="333333"/>
        </w:rPr>
        <w:t xml:space="preserve"> ja oluliste üksuste suhtes kehtestatud vastavalt nimetatud direktiivi artiklitele 21 ja 23, ega selle direktiivi artikli 4 lõigete 1 ja 2 nõuete kohaselt VII peatükis sätestatud järelevalve- ja täitmise tagamise sätteid. Artikli 7 asjaomaseid sätteid tuleks kohaldada ka edaspidi nende sektorite, allsektorite ja üksuste liikide suhtes, mille jaoks on olemas valdkondlikud liidu õigusaktid </w:t>
      </w:r>
      <w:r w:rsidR="783E20FE" w:rsidRPr="00661BC4">
        <w:rPr>
          <w:rFonts w:cs="Times New Roman"/>
          <w:i/>
          <w:iCs/>
          <w:color w:val="333333"/>
        </w:rPr>
        <w:t>[NIS2</w:t>
      </w:r>
      <w:r w:rsidR="00590E0E">
        <w:rPr>
          <w:rFonts w:cs="Times New Roman"/>
          <w:i/>
          <w:iCs/>
          <w:color w:val="333333"/>
        </w:rPr>
        <w:t>-</w:t>
      </w:r>
      <w:r w:rsidRPr="006705DF">
        <w:rPr>
          <w:rFonts w:cs="Times New Roman"/>
          <w:i/>
          <w:iCs/>
          <w:color w:val="333333"/>
        </w:rPr>
        <w:t>direktiivi</w:t>
      </w:r>
      <w:r w:rsidR="464C7D2C" w:rsidRPr="00661BC4">
        <w:rPr>
          <w:rFonts w:cs="Times New Roman"/>
          <w:i/>
          <w:iCs/>
          <w:color w:val="333333"/>
        </w:rPr>
        <w:t>]</w:t>
      </w:r>
      <w:r w:rsidRPr="006705DF">
        <w:rPr>
          <w:rFonts w:cs="Times New Roman"/>
          <w:i/>
          <w:iCs/>
          <w:color w:val="333333"/>
        </w:rPr>
        <w:t xml:space="preserve"> artikli 4 tähenduses.</w:t>
      </w:r>
    </w:p>
    <w:p w14:paraId="70E638EB" w14:textId="77777777" w:rsidR="006705DF" w:rsidRDefault="0926A77F" w:rsidP="00713977">
      <w:pPr>
        <w:rPr>
          <w:rFonts w:cs="Times New Roman"/>
          <w:i/>
          <w:iCs/>
          <w:color w:val="333333"/>
          <w:szCs w:val="24"/>
        </w:rPr>
      </w:pPr>
      <w:r w:rsidRPr="00661BC4">
        <w:rPr>
          <w:rStyle w:val="Allmrkuseviide"/>
          <w:rFonts w:cs="Times New Roman"/>
          <w:vertAlign w:val="baseline"/>
        </w:rPr>
        <w:t xml:space="preserve">Sama suunise liites on DORA määruse selgituste punktis 2 </w:t>
      </w:r>
      <w:r w:rsidR="49D09C84" w:rsidRPr="00661BC4">
        <w:rPr>
          <w:rStyle w:val="Allmrkuseviide"/>
          <w:rFonts w:cs="Times New Roman"/>
          <w:vertAlign w:val="baseline"/>
        </w:rPr>
        <w:t>eelviimane lause</w:t>
      </w:r>
      <w:r w:rsidR="48756CBA" w:rsidRPr="00661BC4">
        <w:rPr>
          <w:rStyle w:val="Allmrkuseviide"/>
          <w:rFonts w:cs="Times New Roman"/>
          <w:vertAlign w:val="baseline"/>
        </w:rPr>
        <w:t xml:space="preserve">: </w:t>
      </w:r>
      <w:r w:rsidR="48756CBA" w:rsidRPr="006705DF">
        <w:rPr>
          <w:rFonts w:cs="Times New Roman"/>
          <w:i/>
          <w:iCs/>
          <w:color w:val="333333"/>
          <w:szCs w:val="24"/>
        </w:rPr>
        <w:t>Liikmesriigid peaksid jätkuvalt kaasama finantssektori oma küberturvalisuse strateegiatesse.</w:t>
      </w:r>
    </w:p>
    <w:p w14:paraId="066C7D6E" w14:textId="77777777" w:rsidR="006705DF" w:rsidRDefault="006705DF" w:rsidP="00713977">
      <w:pPr>
        <w:rPr>
          <w:rFonts w:cs="Times New Roman"/>
          <w:i/>
          <w:iCs/>
          <w:color w:val="333333"/>
          <w:szCs w:val="24"/>
        </w:rPr>
      </w:pPr>
    </w:p>
    <w:p w14:paraId="26A90015" w14:textId="6D7D873C" w:rsidR="001E5639" w:rsidRPr="00661BC4" w:rsidRDefault="00F939D9" w:rsidP="00713977">
      <w:pPr>
        <w:rPr>
          <w:rFonts w:cs="Times New Roman"/>
        </w:rPr>
      </w:pPr>
      <w:r>
        <w:rPr>
          <w:rFonts w:cs="Times New Roman"/>
          <w:b/>
          <w:bCs/>
        </w:rPr>
        <w:t xml:space="preserve">Eelnõukohane </w:t>
      </w:r>
      <w:r w:rsidR="05CDEDCD" w:rsidRPr="00661BC4">
        <w:rPr>
          <w:rFonts w:cs="Times New Roman"/>
          <w:b/>
          <w:bCs/>
        </w:rPr>
        <w:t>KüTS</w:t>
      </w:r>
      <w:r>
        <w:rPr>
          <w:rFonts w:cs="Times New Roman"/>
          <w:b/>
          <w:bCs/>
        </w:rPr>
        <w:t>i</w:t>
      </w:r>
      <w:r w:rsidR="05CDEDCD" w:rsidRPr="00661BC4">
        <w:rPr>
          <w:rFonts w:cs="Times New Roman"/>
          <w:b/>
          <w:bCs/>
        </w:rPr>
        <w:t xml:space="preserve"> § 5 lõige </w:t>
      </w:r>
      <w:r w:rsidR="005627D7">
        <w:rPr>
          <w:rFonts w:cs="Times New Roman"/>
          <w:b/>
          <w:bCs/>
        </w:rPr>
        <w:t>3</w:t>
      </w:r>
      <w:r w:rsidR="05CDEDCD" w:rsidRPr="00661BC4">
        <w:rPr>
          <w:rFonts w:cs="Times New Roman"/>
          <w:b/>
          <w:bCs/>
        </w:rPr>
        <w:t xml:space="preserve"> </w:t>
      </w:r>
      <w:r w:rsidR="05CDEDCD" w:rsidRPr="00661BC4">
        <w:rPr>
          <w:rFonts w:cs="Times New Roman"/>
        </w:rPr>
        <w:t>on seotud NIS2</w:t>
      </w:r>
      <w:r w:rsidR="00705888">
        <w:rPr>
          <w:rFonts w:cs="Times New Roman"/>
        </w:rPr>
        <w:t>-</w:t>
      </w:r>
      <w:r w:rsidR="05CDEDCD" w:rsidRPr="00661BC4">
        <w:rPr>
          <w:rFonts w:cs="Times New Roman"/>
        </w:rPr>
        <w:t xml:space="preserve">direktiivi artikli 8 lõigete 1 ja 3, artikli 9 lõike 1, artikli 10 lõike 1, artikli 12 lõike 1 ning artikli 15 </w:t>
      </w:r>
      <w:r w:rsidR="4EDEBB5A" w:rsidRPr="00661BC4">
        <w:rPr>
          <w:rFonts w:cs="Times New Roman"/>
        </w:rPr>
        <w:t>ülevõtmisega</w:t>
      </w:r>
      <w:r w:rsidR="05CDEDCD" w:rsidRPr="00661BC4">
        <w:rPr>
          <w:rFonts w:cs="Times New Roman"/>
        </w:rPr>
        <w:t>. Kommenteeritava lõikega on seotud ka NIS2</w:t>
      </w:r>
      <w:r w:rsidR="00705888">
        <w:rPr>
          <w:rFonts w:cs="Times New Roman"/>
        </w:rPr>
        <w:t>-</w:t>
      </w:r>
      <w:r w:rsidR="05CDEDCD" w:rsidRPr="00661BC4">
        <w:rPr>
          <w:rFonts w:cs="Times New Roman"/>
        </w:rPr>
        <w:t>direktiivi põhjendus</w:t>
      </w:r>
      <w:r w:rsidR="00705888">
        <w:rPr>
          <w:rFonts w:cs="Times New Roman"/>
        </w:rPr>
        <w:t>ed</w:t>
      </w:r>
      <w:r w:rsidR="05CDEDCD" w:rsidRPr="00661BC4">
        <w:rPr>
          <w:rFonts w:cs="Times New Roman"/>
        </w:rPr>
        <w:t xml:space="preserve"> 38</w:t>
      </w:r>
      <w:r w:rsidR="0DE96221" w:rsidRPr="00661BC4">
        <w:rPr>
          <w:rFonts w:cs="Times New Roman"/>
        </w:rPr>
        <w:t>–</w:t>
      </w:r>
      <w:r w:rsidR="05CDEDCD" w:rsidRPr="00661BC4">
        <w:rPr>
          <w:rFonts w:cs="Times New Roman"/>
        </w:rPr>
        <w:t>40 ja 68</w:t>
      </w:r>
      <w:r w:rsidR="0DE96221" w:rsidRPr="00661BC4">
        <w:rPr>
          <w:rFonts w:cs="Times New Roman"/>
        </w:rPr>
        <w:t>–</w:t>
      </w:r>
      <w:r w:rsidR="05CDEDCD" w:rsidRPr="00661BC4">
        <w:rPr>
          <w:rFonts w:cs="Times New Roman"/>
        </w:rPr>
        <w:t>73</w:t>
      </w:r>
      <w:r w:rsidR="0E987CCD" w:rsidRPr="00661BC4">
        <w:rPr>
          <w:rFonts w:cs="Times New Roman"/>
        </w:rPr>
        <w:t xml:space="preserve">. </w:t>
      </w:r>
      <w:r w:rsidR="70E30801" w:rsidRPr="00661BC4">
        <w:rPr>
          <w:rFonts w:cs="Times New Roman"/>
        </w:rPr>
        <w:t>L</w:t>
      </w:r>
      <w:r w:rsidR="2E01F274" w:rsidRPr="00661BC4">
        <w:rPr>
          <w:rFonts w:cs="Times New Roman"/>
        </w:rPr>
        <w:t xml:space="preserve">õikega </w:t>
      </w:r>
      <w:r w:rsidR="005C0EDC">
        <w:rPr>
          <w:rFonts w:cs="Times New Roman"/>
        </w:rPr>
        <w:t xml:space="preserve">on kavas </w:t>
      </w:r>
      <w:r w:rsidR="2E01F274" w:rsidRPr="00661BC4">
        <w:rPr>
          <w:rFonts w:cs="Times New Roman"/>
        </w:rPr>
        <w:t>an</w:t>
      </w:r>
      <w:r w:rsidR="005C0EDC">
        <w:rPr>
          <w:rFonts w:cs="Times New Roman"/>
        </w:rPr>
        <w:t>da</w:t>
      </w:r>
      <w:r w:rsidR="2E01F274" w:rsidRPr="00661BC4">
        <w:rPr>
          <w:rFonts w:cs="Times New Roman"/>
        </w:rPr>
        <w:t xml:space="preserve"> Riigi Infosüsteemi Ametile </w:t>
      </w:r>
      <w:r w:rsidR="006F295B">
        <w:rPr>
          <w:rFonts w:cs="Times New Roman"/>
        </w:rPr>
        <w:t>nende</w:t>
      </w:r>
      <w:r w:rsidR="006F295B" w:rsidRPr="00661BC4">
        <w:rPr>
          <w:rFonts w:cs="Times New Roman"/>
        </w:rPr>
        <w:t xml:space="preserve"> </w:t>
      </w:r>
      <w:r w:rsidR="2E01F274" w:rsidRPr="00661BC4">
        <w:rPr>
          <w:rFonts w:cs="Times New Roman"/>
        </w:rPr>
        <w:t xml:space="preserve">artiklite alusel </w:t>
      </w:r>
      <w:r w:rsidR="005C0EDC">
        <w:rPr>
          <w:rFonts w:cs="Times New Roman"/>
        </w:rPr>
        <w:t>asja</w:t>
      </w:r>
      <w:r w:rsidR="00545E2C">
        <w:rPr>
          <w:rFonts w:cs="Times New Roman"/>
        </w:rPr>
        <w:t>omaseid</w:t>
      </w:r>
      <w:r w:rsidR="005C0EDC" w:rsidRPr="00661BC4">
        <w:rPr>
          <w:rFonts w:cs="Times New Roman"/>
        </w:rPr>
        <w:t xml:space="preserve"> </w:t>
      </w:r>
      <w:r w:rsidR="2E01F274" w:rsidRPr="00661BC4">
        <w:rPr>
          <w:rFonts w:cs="Times New Roman"/>
        </w:rPr>
        <w:t>ülesandeid.</w:t>
      </w:r>
    </w:p>
    <w:p w14:paraId="6D4EA939" w14:textId="3C5EC150" w:rsidR="001E5639" w:rsidRPr="00661BC4" w:rsidRDefault="001363B4" w:rsidP="00713977">
      <w:pPr>
        <w:rPr>
          <w:rFonts w:cs="Times New Roman"/>
          <w:i/>
          <w:iCs/>
        </w:rPr>
      </w:pPr>
      <w:r w:rsidRPr="00661BC4">
        <w:rPr>
          <w:rFonts w:cs="Times New Roman"/>
          <w:i/>
          <w:iCs/>
        </w:rPr>
        <w:t xml:space="preserve">(38) Arvestades liikmesriikide juhtimisstruktuuride erinevusi ning selleks, et kaitsta juba kehtivat valdkondlikku korda või liidu reguleerivaid ja järelevalveasutusi, peaks liikmesriikidel olema võimalik määrata küberturvalisuse ja </w:t>
      </w:r>
      <w:r w:rsidR="008A1573" w:rsidRPr="00661BC4">
        <w:rPr>
          <w:rFonts w:cs="Times New Roman"/>
          <w:i/>
          <w:iCs/>
        </w:rPr>
        <w:t>[NIS2</w:t>
      </w:r>
      <w:r w:rsidR="00331009">
        <w:rPr>
          <w:rFonts w:cs="Times New Roman"/>
          <w:i/>
          <w:iCs/>
        </w:rPr>
        <w:t>-</w:t>
      </w:r>
      <w:r w:rsidRPr="00661BC4">
        <w:rPr>
          <w:rFonts w:cs="Times New Roman"/>
          <w:i/>
          <w:iCs/>
        </w:rPr>
        <w:t>direktiivi</w:t>
      </w:r>
      <w:r w:rsidR="008A1573" w:rsidRPr="00661BC4">
        <w:rPr>
          <w:rFonts w:cs="Times New Roman"/>
          <w:i/>
          <w:iCs/>
        </w:rPr>
        <w:t>]</w:t>
      </w:r>
      <w:r w:rsidRPr="00661BC4">
        <w:rPr>
          <w:rFonts w:cs="Times New Roman"/>
          <w:i/>
          <w:iCs/>
        </w:rPr>
        <w:t xml:space="preserve"> kohaste järelevalveülesannete eest vastutavaks vähemalt ühe riikliku pädeva asutuse või see asutada.</w:t>
      </w:r>
    </w:p>
    <w:p w14:paraId="15B314AE" w14:textId="1A2AF3E7" w:rsidR="001363B4" w:rsidRPr="00661BC4" w:rsidRDefault="001363B4" w:rsidP="00713977">
      <w:pPr>
        <w:rPr>
          <w:rFonts w:cs="Times New Roman"/>
          <w:i/>
          <w:iCs/>
        </w:rPr>
      </w:pPr>
      <w:r w:rsidRPr="00661BC4">
        <w:rPr>
          <w:rFonts w:cs="Times New Roman"/>
          <w:i/>
          <w:iCs/>
        </w:rPr>
        <w:t xml:space="preserve">(39) Et hõlbustada ametiasutuste piiriülest koostööd ja suhtlust ning </w:t>
      </w:r>
      <w:r w:rsidR="002370F0" w:rsidRPr="00661BC4">
        <w:rPr>
          <w:rFonts w:cs="Times New Roman"/>
          <w:i/>
          <w:iCs/>
        </w:rPr>
        <w:t>[NIS2</w:t>
      </w:r>
      <w:r w:rsidR="00331009">
        <w:rPr>
          <w:rFonts w:cs="Times New Roman"/>
          <w:i/>
          <w:iCs/>
        </w:rPr>
        <w:t>-</w:t>
      </w:r>
      <w:r w:rsidRPr="00661BC4">
        <w:rPr>
          <w:rFonts w:cs="Times New Roman"/>
          <w:i/>
          <w:iCs/>
        </w:rPr>
        <w:t>direktiivi</w:t>
      </w:r>
      <w:r w:rsidR="002370F0" w:rsidRPr="00661BC4">
        <w:rPr>
          <w:rFonts w:cs="Times New Roman"/>
          <w:i/>
          <w:iCs/>
        </w:rPr>
        <w:t>]</w:t>
      </w:r>
      <w:r w:rsidRPr="00661BC4">
        <w:rPr>
          <w:rFonts w:cs="Times New Roman"/>
          <w:i/>
          <w:iCs/>
        </w:rPr>
        <w:t xml:space="preserve"> tõhusalt rakendada, on vaja, et iga liikmesriik määraks ühtse kontaktpunkti, kes vastutab võrgu- ja infosüsteemide turvalisuse küsimuste koordineerimise ning liidu tasandil tehtava piiriülese koostöö eest.</w:t>
      </w:r>
    </w:p>
    <w:p w14:paraId="21F1160A" w14:textId="7CDBB696" w:rsidR="001363B4" w:rsidRPr="00661BC4" w:rsidRDefault="001363B4" w:rsidP="00713977">
      <w:pPr>
        <w:rPr>
          <w:rFonts w:cs="Times New Roman"/>
          <w:i/>
          <w:iCs/>
        </w:rPr>
      </w:pPr>
      <w:r w:rsidRPr="00661BC4">
        <w:rPr>
          <w:rFonts w:cs="Times New Roman"/>
          <w:i/>
          <w:iCs/>
        </w:rPr>
        <w:t xml:space="preserve">(40) Ühtsed kontaktpunktid peaksid tagama tõhusa piiriülese koostöö teiste liikmesriikide asjaomaste asutustega ning asjakohasel juhul komisjoni ja ENISAga. Seepärast tuleks ühtsetele kontaktpunktidele teha ülesandeks edastada CSIRTi või pädeva asutuse taotlusel teated piiriülese mõjuga oluliste intsidentide kohta teiste mõjutatud liikmesriikide ühtsetele kontaktpunktidele. Riiklikul tasandil peaksid ühtsed kontaktpunktid võimaldama sujuvat valdkondadevahelist koostööd teiste pädevate asutustega. Ühtsed kontaktpunktid võiksid olla ka määruse (EL) 2022/2554 kohaste pädevate asutuste edastatava, finantssektori ettevõtjatega seotud intsidente käsitleva asjakohase teabe adressaadid ning, kui see on asjakohane, peaks neil olema võimalik edastada kõnealune teave CSIRTidele või </w:t>
      </w:r>
      <w:r w:rsidR="009662DA" w:rsidRPr="00661BC4">
        <w:rPr>
          <w:rFonts w:cs="Times New Roman"/>
          <w:i/>
          <w:iCs/>
        </w:rPr>
        <w:t>[NIS2</w:t>
      </w:r>
      <w:r w:rsidR="00331009">
        <w:rPr>
          <w:rFonts w:cs="Times New Roman"/>
          <w:i/>
          <w:iCs/>
        </w:rPr>
        <w:t>-</w:t>
      </w:r>
      <w:r w:rsidRPr="00661BC4">
        <w:rPr>
          <w:rFonts w:cs="Times New Roman"/>
          <w:i/>
          <w:iCs/>
        </w:rPr>
        <w:t>direktiivi</w:t>
      </w:r>
      <w:r w:rsidR="009662DA" w:rsidRPr="00661BC4">
        <w:rPr>
          <w:rFonts w:cs="Times New Roman"/>
          <w:i/>
          <w:iCs/>
        </w:rPr>
        <w:t>]</w:t>
      </w:r>
      <w:r w:rsidRPr="00661BC4">
        <w:rPr>
          <w:rFonts w:cs="Times New Roman"/>
          <w:i/>
          <w:iCs/>
        </w:rPr>
        <w:t xml:space="preserve"> kohastele pädevatele asutustele.</w:t>
      </w:r>
    </w:p>
    <w:p w14:paraId="25B01F65" w14:textId="4BC6E2C4" w:rsidR="001363B4" w:rsidRPr="00661BC4" w:rsidRDefault="00E7127D" w:rsidP="00713977">
      <w:pPr>
        <w:rPr>
          <w:rFonts w:cs="Times New Roman"/>
          <w:i/>
          <w:iCs/>
        </w:rPr>
      </w:pPr>
      <w:r w:rsidRPr="00661BC4">
        <w:rPr>
          <w:rFonts w:cs="Times New Roman"/>
          <w:i/>
          <w:iCs/>
        </w:rPr>
        <w:t xml:space="preserve">(68) Liikmesriigid peaksid aitama kaasa komisjoni soovituses (EL) 2017/1584 ette nähtud küberturvalisuse kriisidele reageerimise ELi raamistiku loomisele olemasolevate koostöövõrgustike, eelkõige Euroopa küberkriisiga tegelevate kontaktasutuste võrgustikule (EU-CyCLONe), CSIRTide võrgustiku ja koostöörühma tegevuse kaudu. EU-CyCLONe ja CSIRTide võrgustik peaksid tegema koostööd menetluskorra alusel, milles määratakse kindlaks kõnealuse koostöö üksikasjad, ning vältima ülesannete dubleerimist. EU-CyCLONe menetluskorras tuleks täpsustada võrgustiku toimimist puudutav kord, muu hulgas rollid, koostööviisid, teiste asjaomaste osalejatega suhtlemine, teabevahetuse vormid ja kommunikatsioonivahendid. Liidu tasandi kriisiohje puhul peaksid asjaomased pooled lähtuma nõukogu rakendusotsuses (EL) 2018/1993 sätestatud kriisidele poliitilist reageerimist käsitlevast ELi integreeritud korrast (edaspidi „IPCRi </w:t>
      </w:r>
      <w:r w:rsidRPr="00661BC4">
        <w:rPr>
          <w:rFonts w:cs="Times New Roman"/>
          <w:i/>
          <w:iCs/>
        </w:rPr>
        <w:lastRenderedPageBreak/>
        <w:t>kord“). Komisjon peaks selleks rakendama üldise kiirhoiatussüsteemi ARGUS kõrgetasemelise valdkondadevahelise kriisikoordineerimise menetlusprotsessi. Kui kriisil on oluline välispoliitiline või ühise julgeoleku- ja kaitsepoliitikaga seotud mõõde, tuleks käivitada Euroopa välisteenistuse kriisidele reageerimise mehhanism.</w:t>
      </w:r>
    </w:p>
    <w:p w14:paraId="623CC6E2" w14:textId="36B39D67" w:rsidR="00E7127D" w:rsidRPr="00661BC4" w:rsidRDefault="00E7127D" w:rsidP="00713977">
      <w:pPr>
        <w:rPr>
          <w:rFonts w:cs="Times New Roman"/>
          <w:i/>
          <w:iCs/>
        </w:rPr>
      </w:pPr>
      <w:r w:rsidRPr="00661BC4">
        <w:rPr>
          <w:rFonts w:cs="Times New Roman"/>
          <w:i/>
          <w:iCs/>
        </w:rPr>
        <w:t>(69) Soovituse (EL) 2017/1584 lisa kohaselt tuleks ulatusliku küberturbeintsidendina mõista intsidenti, mille põhjustatud häired on niivõrd laialdased, et ühe liikmesriigi suutlikkusest nendega toimetulekuks ei piisa, või millel on märkimisväärne mõju vähemalt kahele liikmesriigile. Olenevalt nende põhjusest ja mõjust võivad ulatuslikud küberturbeintsidendid eskaleeruda ning muutuda täieulatuslikuks kriisiks, mis takistab siseturu tõrgeteta toimimist või kujutab endast mitme liikmesriigi või kogu liidu üksustele või kodanikele tõsist avaliku julgeoleku- või turvalisusriski. Võttes arvesse selliste intsidentide ulatuslikku haaret ja (enamikul juhtudel) piiriülest laadi, peaksid liikmesriigid ning asjaomased liidu institutsioonid, organid ja asutused tegema koostööd nii tehnilisel, operatiiv- kui ka poliitilisel tasandil, et reageerimist liidu ulatuses nõuetekohaselt koordineerida.</w:t>
      </w:r>
    </w:p>
    <w:p w14:paraId="11F406DA" w14:textId="540D8403" w:rsidR="00E7127D" w:rsidRPr="00661BC4" w:rsidRDefault="00E7127D" w:rsidP="00713977">
      <w:pPr>
        <w:rPr>
          <w:rFonts w:cs="Times New Roman"/>
          <w:i/>
          <w:iCs/>
        </w:rPr>
      </w:pPr>
      <w:r w:rsidRPr="00661BC4">
        <w:rPr>
          <w:rFonts w:cs="Times New Roman"/>
          <w:i/>
          <w:iCs/>
        </w:rPr>
        <w:t>(70) Liidu tasandi ulatuslike küberturbeintsidentide ja kriiside puhul tuleb kiire ja tõhusa reageerimise tagamiseks võtta koordineeritud meetmeid, kuna sektorite ja liikmesriikide omavaheline sõltuvus on väga suur. Kübervastupidavusvõimeliste võrgu- ja infosüsteemide olemasolu ning andmete kättesaadavus, konfidentsiaalsus ja terviklus on väga olulised liidu julgeoleku ning liidu kodanike, ettevõtjate ja institutsioonide kaitsmiseks intsidentide ja küberohtude eest ning samuti selleks, et suurendada üksikisikute ja organisatsioonide usaldust liidu võimekuse vastu edendada ja kaitsta üleilmset, avatud, vaba, stabiilset ja turvalist küberruumi, mis põhineb inimõigustel, põhivabadustel, demokraatial ja õigusriigil.</w:t>
      </w:r>
    </w:p>
    <w:p w14:paraId="2DCA0263" w14:textId="200AE20E" w:rsidR="00E7127D" w:rsidRPr="00661BC4" w:rsidRDefault="00E7127D" w:rsidP="00713977">
      <w:pPr>
        <w:rPr>
          <w:rFonts w:cs="Times New Roman"/>
          <w:i/>
          <w:iCs/>
        </w:rPr>
      </w:pPr>
      <w:r w:rsidRPr="00661BC4">
        <w:rPr>
          <w:rFonts w:cs="Times New Roman"/>
          <w:i/>
          <w:iCs/>
        </w:rPr>
        <w:t>(71) EU-CyCLONe peaks ulatuslike küberturbeintsidentide ja kriiside korral toimima vahendajana tehnilise ja poliitilise tasandi vahel ning tõhustama operatiivtasandi koostööd ja toetama otsuste tegemist poliitilisel tasandil. Võttes arvesse komisjoni pädevust kriisiohje valdkonnas, peaks EU-CyCLONe koostöös komisjoniga tuginema CSIRTide võrgustiku järeldustele ja kasutama oma võimekust, et koostada ulatuslike küberturbeintsidentide ja kriiside mõjuanalüüs.</w:t>
      </w:r>
    </w:p>
    <w:p w14:paraId="77FEF53A" w14:textId="60571894" w:rsidR="00E7127D" w:rsidRPr="00661BC4" w:rsidRDefault="008A1573" w:rsidP="00713977">
      <w:pPr>
        <w:rPr>
          <w:rFonts w:cs="Times New Roman"/>
          <w:i/>
          <w:iCs/>
        </w:rPr>
      </w:pPr>
      <w:r w:rsidRPr="00661BC4">
        <w:rPr>
          <w:rFonts w:cs="Times New Roman"/>
          <w:i/>
          <w:iCs/>
        </w:rPr>
        <w:t>(72) Küberründed on oma olemuselt piiriülesed ning oluline intsident võib häirida ja kahjustada elutähtsaid teabetaristuid, millest sõltub siseturu sujuv toimimine. Kõigi asjaomaste osalejate rolli käsitletakse soovituses (EL) 2017/1584. Lisaks vastutab komisjon Euroopa Parlamendi ja nõukogu otsusega nr 1313/2013/EL loodud liidu elanikkonnakaitse mehhanismi raames üldiste valmisolekumeetmete eest, mis hõlmavad hädaolukordadele reageerimise koordineerimiskeskuse ning ühise hädaolukordade side- ja infosüsteemi haldamist, olukorrateadlikkuse ja analüüsivõime säilitamist ja edasiarendamist ning liikmesriigi või kolmanda riigi abitaotluse korral eksperdirühmade mobiliseerimise ja lähetamise võimekuse loomist ja haldamist. Komisjon vastutab ka rakendusotsuse (EL) 2018/1993 kohase IPCRi korra analüüsiaruannete esitamise eest, muu hulgas seoses küberturvalisuse olukorrateadlikkuse ja valmisolekuga, samuti olukorrateadlikkuse ja kriisidele reageerimisega põllumajanduse, ebasoodsate ilmastikutingimuste, konfliktide kaardistamise ja prognooside, loodusõnnetuste varajase hoiatamise süsteemide, tervisealaste hädaolukordade, nakkushaiguste seire, taimetervise, keemiliste ainetega seotud juhtumite, toidu- ja söödaohutuse, loomatervise, rände, tolli, tuumaavariide ja kiirguslike avariiolukordade ning energeetika valdkonnas.</w:t>
      </w:r>
    </w:p>
    <w:p w14:paraId="05443265" w14:textId="57505CC3" w:rsidR="008A1573" w:rsidRPr="00661BC4" w:rsidRDefault="008A1573" w:rsidP="00713977">
      <w:pPr>
        <w:rPr>
          <w:rFonts w:cs="Times New Roman"/>
          <w:i/>
          <w:iCs/>
        </w:rPr>
      </w:pPr>
      <w:r w:rsidRPr="00661BC4">
        <w:rPr>
          <w:rFonts w:cs="Times New Roman"/>
          <w:i/>
          <w:iCs/>
        </w:rPr>
        <w:t xml:space="preserve">(73) Kui see on asjakohane, võib liit kooskõlas ELi toimimise lepingu artikliga 218 sõlmida kolmandate riikide või rahvusvaheliste organisatsioonidega rahvusvahelisi lepinguid, mis võimaldab neil osaleda ja korraldada osalust mõningates koostöörühma, CSIRTide võrgustiku ning EU-CyCLONe tegevuses. Selliste lepingutega tuleks tagada liidu huvid ja piisaval tasemel andmekaitse. See ei tohiks välistada liikmesriikide õigust teha nõrkuste haldamisel ja küberturvalisuse riskijuhtimisel koostööd kolmandate riikidega, hõlbustades liidu õiguse kohast </w:t>
      </w:r>
      <w:r w:rsidRPr="00661BC4">
        <w:rPr>
          <w:rFonts w:cs="Times New Roman"/>
          <w:i/>
          <w:iCs/>
        </w:rPr>
        <w:lastRenderedPageBreak/>
        <w:t>teatamist ja üldist teabevahetust</w:t>
      </w:r>
      <w:r w:rsidR="00740B2D" w:rsidRPr="00661BC4">
        <w:rPr>
          <w:rFonts w:cs="Times New Roman"/>
          <w:i/>
          <w:iCs/>
        </w:rPr>
        <w:t xml:space="preserve">. </w:t>
      </w:r>
    </w:p>
    <w:p w14:paraId="181C23D9" w14:textId="697D22E1" w:rsidR="002279C9" w:rsidRPr="00661BC4" w:rsidRDefault="002279C9" w:rsidP="00713977">
      <w:pPr>
        <w:rPr>
          <w:rFonts w:cs="Times New Roman"/>
        </w:rPr>
      </w:pPr>
    </w:p>
    <w:p w14:paraId="181C23DE" w14:textId="03B9E9C2" w:rsidR="002279C9" w:rsidRPr="00661BC4" w:rsidRDefault="00F939D9" w:rsidP="00713977">
      <w:pPr>
        <w:rPr>
          <w:rFonts w:cs="Times New Roman"/>
        </w:rPr>
      </w:pPr>
      <w:r>
        <w:rPr>
          <w:rFonts w:cs="Times New Roman"/>
          <w:b/>
          <w:bCs/>
        </w:rPr>
        <w:t xml:space="preserve">Eelnõukohane </w:t>
      </w:r>
      <w:r w:rsidR="05CDEDCD" w:rsidRPr="00661BC4">
        <w:rPr>
          <w:rFonts w:cs="Times New Roman"/>
          <w:b/>
          <w:bCs/>
        </w:rPr>
        <w:t>KüTS</w:t>
      </w:r>
      <w:r>
        <w:rPr>
          <w:rFonts w:cs="Times New Roman"/>
          <w:b/>
          <w:bCs/>
        </w:rPr>
        <w:t>i</w:t>
      </w:r>
      <w:r w:rsidR="05CDEDCD" w:rsidRPr="00661BC4">
        <w:rPr>
          <w:rFonts w:cs="Times New Roman"/>
          <w:b/>
          <w:bCs/>
        </w:rPr>
        <w:t xml:space="preserve"> § 5 lõige </w:t>
      </w:r>
      <w:r w:rsidR="005627D7">
        <w:rPr>
          <w:rFonts w:cs="Times New Roman"/>
          <w:b/>
          <w:bCs/>
        </w:rPr>
        <w:t>4</w:t>
      </w:r>
      <w:r w:rsidR="05CDEDCD" w:rsidRPr="00661BC4">
        <w:rPr>
          <w:rFonts w:cs="Times New Roman"/>
        </w:rPr>
        <w:t xml:space="preserve"> on seotud NIS2</w:t>
      </w:r>
      <w:r w:rsidR="00364A9A">
        <w:rPr>
          <w:rFonts w:cs="Times New Roman"/>
        </w:rPr>
        <w:t>-</w:t>
      </w:r>
      <w:r w:rsidR="05CDEDCD" w:rsidRPr="00661BC4">
        <w:rPr>
          <w:rFonts w:cs="Times New Roman"/>
        </w:rPr>
        <w:t xml:space="preserve">direktiivi </w:t>
      </w:r>
      <w:r w:rsidR="00EE20EF">
        <w:rPr>
          <w:rFonts w:cs="Times New Roman"/>
        </w:rPr>
        <w:t xml:space="preserve">artikli </w:t>
      </w:r>
      <w:r w:rsidR="05CDEDCD" w:rsidRPr="00661BC4">
        <w:rPr>
          <w:rFonts w:cs="Times New Roman"/>
        </w:rPr>
        <w:t>8 lõike 3 ülevõtmisega, et täpsustada kehtiva õiguse (vt eelnõus KüTS</w:t>
      </w:r>
      <w:r w:rsidR="00364A9A">
        <w:rPr>
          <w:rFonts w:cs="Times New Roman"/>
        </w:rPr>
        <w:t>i</w:t>
      </w:r>
      <w:r w:rsidR="05CDEDCD" w:rsidRPr="00661BC4">
        <w:rPr>
          <w:rFonts w:cs="Times New Roman"/>
        </w:rPr>
        <w:t xml:space="preserve"> § 14 lõiget 5) olukorda. Selle tulemusena on selge, kuidas suhestub julgeolekuasutus NIS2</w:t>
      </w:r>
      <w:r w:rsidR="006E051E">
        <w:rPr>
          <w:rFonts w:cs="Times New Roman"/>
        </w:rPr>
        <w:t>-</w:t>
      </w:r>
      <w:r w:rsidR="05CDEDCD" w:rsidRPr="00661BC4">
        <w:rPr>
          <w:rFonts w:cs="Times New Roman"/>
        </w:rPr>
        <w:t>direktiivi ning selle rakendamise</w:t>
      </w:r>
      <w:r w:rsidR="00DE03E6">
        <w:rPr>
          <w:rFonts w:cs="Times New Roman"/>
        </w:rPr>
        <w:t>ga</w:t>
      </w:r>
      <w:r w:rsidR="05CDEDCD" w:rsidRPr="00661BC4">
        <w:rPr>
          <w:rFonts w:cs="Times New Roman"/>
        </w:rPr>
        <w:t xml:space="preserve">. </w:t>
      </w:r>
      <w:r w:rsidR="001F7000">
        <w:rPr>
          <w:rFonts w:cs="Times New Roman"/>
        </w:rPr>
        <w:t>Eelnõu kohaselt</w:t>
      </w:r>
      <w:r w:rsidR="05CDEDCD" w:rsidRPr="00661BC4">
        <w:rPr>
          <w:rFonts w:cs="Times New Roman"/>
        </w:rPr>
        <w:t xml:space="preserve"> annab julgeolekuasutus vajalikku infot Riigi Infosüsteemi Ametile (vt eelnõus KüTS</w:t>
      </w:r>
      <w:r w:rsidR="007C6AD6">
        <w:rPr>
          <w:rFonts w:cs="Times New Roman"/>
        </w:rPr>
        <w:t>i</w:t>
      </w:r>
      <w:r w:rsidR="05CDEDCD" w:rsidRPr="00661BC4">
        <w:rPr>
          <w:rFonts w:cs="Times New Roman"/>
        </w:rPr>
        <w:t xml:space="preserve"> § 17</w:t>
      </w:r>
      <w:r w:rsidR="05CDEDCD" w:rsidRPr="00661BC4">
        <w:rPr>
          <w:rFonts w:cs="Times New Roman"/>
          <w:vertAlign w:val="superscript"/>
        </w:rPr>
        <w:t>4</w:t>
      </w:r>
      <w:r w:rsidR="05CDEDCD" w:rsidRPr="00661BC4">
        <w:rPr>
          <w:rFonts w:cs="Times New Roman"/>
        </w:rPr>
        <w:t>), et viimane saaks enda ülesandeid täita nii rii</w:t>
      </w:r>
      <w:r w:rsidR="006B6DF8">
        <w:rPr>
          <w:rFonts w:cs="Times New Roman"/>
        </w:rPr>
        <w:t>gisiseselt</w:t>
      </w:r>
      <w:r w:rsidR="05CDEDCD" w:rsidRPr="00661BC4">
        <w:rPr>
          <w:rFonts w:cs="Times New Roman"/>
        </w:rPr>
        <w:t xml:space="preserve"> kui ka riigiväliste koostööpartnerite suhtes.</w:t>
      </w:r>
    </w:p>
    <w:p w14:paraId="44CD3FBD" w14:textId="77777777" w:rsidR="0023410C" w:rsidRDefault="0023410C" w:rsidP="00713977">
      <w:pPr>
        <w:rPr>
          <w:rFonts w:cs="Times New Roman"/>
          <w:b/>
        </w:rPr>
      </w:pPr>
    </w:p>
    <w:p w14:paraId="181C23E0" w14:textId="2DCEBC1C" w:rsidR="002279C9" w:rsidRPr="00661BC4" w:rsidRDefault="00F939D9" w:rsidP="00713977">
      <w:pPr>
        <w:rPr>
          <w:rFonts w:cs="Times New Roman"/>
        </w:rPr>
      </w:pPr>
      <w:r>
        <w:rPr>
          <w:rFonts w:cs="Times New Roman"/>
          <w:b/>
          <w:bCs/>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5</w:t>
      </w:r>
      <w:r w:rsidR="00740B2D" w:rsidRPr="00661BC4">
        <w:rPr>
          <w:rFonts w:cs="Times New Roman"/>
          <w:b/>
          <w:vertAlign w:val="superscript"/>
        </w:rPr>
        <w:t>2</w:t>
      </w:r>
      <w:r w:rsidR="00740B2D" w:rsidRPr="00661BC4">
        <w:rPr>
          <w:rFonts w:cs="Times New Roman"/>
        </w:rPr>
        <w:t xml:space="preserve"> lisamine on seotud Euroopa Komisjoni 11. märtsi 2024. a delegeeritud määruse (EL) 2024/1366 rakendamisega ehk </w:t>
      </w:r>
      <w:r w:rsidR="00805C59">
        <w:rPr>
          <w:rFonts w:cs="Times New Roman"/>
        </w:rPr>
        <w:t>selle</w:t>
      </w:r>
      <w:r w:rsidR="00740B2D" w:rsidRPr="00661BC4">
        <w:rPr>
          <w:rFonts w:cs="Times New Roman"/>
        </w:rPr>
        <w:t xml:space="preserve"> artiklite 4 ja 39</w:t>
      </w:r>
      <w:r w:rsidR="00DB1221" w:rsidRPr="00661BC4">
        <w:rPr>
          <w:rFonts w:cs="Times New Roman"/>
        </w:rPr>
        <w:t>–</w:t>
      </w:r>
      <w:r w:rsidR="00740B2D" w:rsidRPr="00661BC4">
        <w:rPr>
          <w:rFonts w:cs="Times New Roman"/>
        </w:rPr>
        <w:t>41 sätete täpsustamisega Eestis.</w:t>
      </w:r>
    </w:p>
    <w:p w14:paraId="450AC02E" w14:textId="77777777" w:rsidR="0023410C" w:rsidRDefault="0023410C" w:rsidP="00713977">
      <w:pPr>
        <w:rPr>
          <w:rFonts w:cs="Times New Roman"/>
        </w:rPr>
      </w:pPr>
    </w:p>
    <w:p w14:paraId="181C23E1" w14:textId="66D618F1" w:rsidR="002279C9" w:rsidRPr="00661BC4" w:rsidRDefault="00F939D9" w:rsidP="00713977">
      <w:pPr>
        <w:rPr>
          <w:rFonts w:cs="Times New Roman"/>
        </w:rPr>
      </w:pPr>
      <w:r>
        <w:rPr>
          <w:rFonts w:cs="Times New Roman"/>
          <w:b/>
          <w:bCs/>
        </w:rPr>
        <w:t xml:space="preserve">Eelnõukohane </w:t>
      </w:r>
      <w:r w:rsidR="0023410C" w:rsidRPr="00196652">
        <w:rPr>
          <w:rFonts w:cs="Times New Roman"/>
          <w:b/>
        </w:rPr>
        <w:t>KüTS</w:t>
      </w:r>
      <w:r>
        <w:rPr>
          <w:rFonts w:cs="Times New Roman"/>
          <w:b/>
        </w:rPr>
        <w:t>i</w:t>
      </w:r>
      <w:r w:rsidR="0023410C" w:rsidRPr="00196652">
        <w:rPr>
          <w:rFonts w:cs="Times New Roman"/>
          <w:b/>
        </w:rPr>
        <w:t xml:space="preserve"> § 5</w:t>
      </w:r>
      <w:r w:rsidR="0023410C" w:rsidRPr="00196652">
        <w:rPr>
          <w:rFonts w:cs="Times New Roman"/>
          <w:b/>
          <w:vertAlign w:val="superscript"/>
        </w:rPr>
        <w:t>2</w:t>
      </w:r>
      <w:r w:rsidR="0023410C" w:rsidRPr="00196652">
        <w:rPr>
          <w:rFonts w:cs="Times New Roman"/>
          <w:b/>
        </w:rPr>
        <w:t xml:space="preserve"> </w:t>
      </w:r>
      <w:r w:rsidR="00196652" w:rsidRPr="00196652">
        <w:rPr>
          <w:rFonts w:cs="Times New Roman"/>
          <w:b/>
        </w:rPr>
        <w:t>l</w:t>
      </w:r>
      <w:r w:rsidR="002C4569">
        <w:rPr>
          <w:rFonts w:cs="Times New Roman"/>
          <w:b/>
        </w:rPr>
        <w:t>õi</w:t>
      </w:r>
      <w:r w:rsidR="00196652" w:rsidRPr="00196652">
        <w:rPr>
          <w:rFonts w:cs="Times New Roman"/>
          <w:b/>
        </w:rPr>
        <w:t>g</w:t>
      </w:r>
      <w:r w:rsidR="002C4569">
        <w:rPr>
          <w:rFonts w:cs="Times New Roman"/>
          <w:b/>
        </w:rPr>
        <w:t>e</w:t>
      </w:r>
      <w:r w:rsidR="00196652" w:rsidRPr="00196652">
        <w:rPr>
          <w:rFonts w:cs="Times New Roman"/>
          <w:b/>
        </w:rPr>
        <w:t xml:space="preserve"> 1</w:t>
      </w:r>
      <w:r w:rsidR="00196652">
        <w:rPr>
          <w:rFonts w:cs="Times New Roman"/>
        </w:rPr>
        <w:t xml:space="preserve"> on </w:t>
      </w:r>
      <w:r w:rsidR="00740B2D" w:rsidRPr="00661BC4">
        <w:rPr>
          <w:rFonts w:cs="Times New Roman"/>
        </w:rPr>
        <w:t>seotud delegeeritud määruse artikli 4 lõikega 1, mille sisu on järgmine:</w:t>
      </w:r>
    </w:p>
    <w:p w14:paraId="181C23E2" w14:textId="05525F4F" w:rsidR="002279C9" w:rsidRPr="00661BC4" w:rsidRDefault="0B7BAE83" w:rsidP="00713977">
      <w:pPr>
        <w:rPr>
          <w:rFonts w:cs="Times New Roman"/>
        </w:rPr>
      </w:pPr>
      <w:r w:rsidRPr="00661BC4">
        <w:rPr>
          <w:rFonts w:cs="Times New Roman"/>
          <w:i/>
          <w:iCs/>
        </w:rPr>
        <w:t xml:space="preserve">1. Niipea kui võimalik ja hiljemalt 13. detsember 2024 määrab iga liikmesriik ühe riikliku või reguleeriva asutuse, kes vastutab talle [delegeeritud määrusega </w:t>
      </w:r>
      <w:r w:rsidR="00D3108E">
        <w:rPr>
          <w:rFonts w:cs="Times New Roman"/>
          <w:i/>
          <w:iCs/>
        </w:rPr>
        <w:t xml:space="preserve">(EL) </w:t>
      </w:r>
      <w:r w:rsidRPr="00661BC4">
        <w:rPr>
          <w:rFonts w:cs="Times New Roman"/>
          <w:i/>
          <w:iCs/>
        </w:rPr>
        <w:t xml:space="preserve">2024/1366] antud ülesannete täitmise eest (edaspidi „pädev asutus“). Kuni [delegeeritud määrusest </w:t>
      </w:r>
      <w:r w:rsidR="00D3108E">
        <w:rPr>
          <w:rFonts w:cs="Times New Roman"/>
          <w:i/>
          <w:iCs/>
        </w:rPr>
        <w:t xml:space="preserve">(EL) </w:t>
      </w:r>
      <w:r w:rsidRPr="00661BC4">
        <w:rPr>
          <w:rFonts w:cs="Times New Roman"/>
          <w:i/>
          <w:iCs/>
        </w:rPr>
        <w:t xml:space="preserve">2024/1366] tulenevate ülesannete täitmiseks pole pädevat asutust määratud, täidab [delegeeritud määruse </w:t>
      </w:r>
      <w:r w:rsidR="00D3108E">
        <w:rPr>
          <w:rFonts w:cs="Times New Roman"/>
          <w:i/>
          <w:iCs/>
        </w:rPr>
        <w:t xml:space="preserve">(EL) </w:t>
      </w:r>
      <w:r w:rsidRPr="00661BC4">
        <w:rPr>
          <w:rFonts w:cs="Times New Roman"/>
          <w:i/>
          <w:iCs/>
        </w:rPr>
        <w:t xml:space="preserve">2024/1366] kohaseid pädeva asutuse ülesandeid liikmesriigi poolt direktiivi </w:t>
      </w:r>
      <w:r w:rsidR="006E1961">
        <w:rPr>
          <w:rFonts w:cs="Times New Roman"/>
          <w:i/>
          <w:iCs/>
        </w:rPr>
        <w:t xml:space="preserve">(EL) </w:t>
      </w:r>
      <w:r w:rsidRPr="00661BC4">
        <w:rPr>
          <w:rFonts w:cs="Times New Roman"/>
          <w:i/>
          <w:iCs/>
        </w:rPr>
        <w:t>2019/944 artikli 57 lõike 1 kohaselt määratud reguleeriv asutus.</w:t>
      </w:r>
    </w:p>
    <w:p w14:paraId="181C23E3" w14:textId="011EBDE1" w:rsidR="002279C9" w:rsidRPr="00661BC4" w:rsidRDefault="05CDEDCD" w:rsidP="00713977">
      <w:pPr>
        <w:rPr>
          <w:rFonts w:cs="Times New Roman"/>
        </w:rPr>
      </w:pPr>
      <w:r w:rsidRPr="00661BC4">
        <w:rPr>
          <w:rFonts w:cs="Times New Roman"/>
        </w:rPr>
        <w:t xml:space="preserve">Direktiivi </w:t>
      </w:r>
      <w:r w:rsidR="006E1961">
        <w:rPr>
          <w:rFonts w:cs="Times New Roman"/>
        </w:rPr>
        <w:t xml:space="preserve">(EL) </w:t>
      </w:r>
      <w:r w:rsidRPr="00661BC4">
        <w:rPr>
          <w:rFonts w:cs="Times New Roman"/>
        </w:rPr>
        <w:t xml:space="preserve">2019/944 artikli 57 lõike 1 kohaselt määratud reguleeriv asutus Eestis on Konkurentsiamet, kellel </w:t>
      </w:r>
      <w:r w:rsidR="00F620DE">
        <w:rPr>
          <w:rFonts w:cs="Times New Roman"/>
        </w:rPr>
        <w:t>praegu</w:t>
      </w:r>
      <w:r w:rsidR="00F620DE" w:rsidRPr="00661BC4">
        <w:rPr>
          <w:rFonts w:cs="Times New Roman"/>
        </w:rPr>
        <w:t xml:space="preserve"> </w:t>
      </w:r>
      <w:r w:rsidRPr="00661BC4">
        <w:rPr>
          <w:rFonts w:cs="Times New Roman"/>
        </w:rPr>
        <w:t>puudub küberturvalis</w:t>
      </w:r>
      <w:r w:rsidR="46C1B47D" w:rsidRPr="00661BC4">
        <w:rPr>
          <w:rFonts w:cs="Times New Roman"/>
        </w:rPr>
        <w:t>us</w:t>
      </w:r>
      <w:r w:rsidRPr="00661BC4">
        <w:rPr>
          <w:rFonts w:cs="Times New Roman"/>
        </w:rPr>
        <w:t>e tagamise kontrolliga seotud kompetents, mistõttu on kasulikum</w:t>
      </w:r>
      <w:r w:rsidR="009C102B">
        <w:rPr>
          <w:rFonts w:cs="Times New Roman"/>
        </w:rPr>
        <w:t>, et</w:t>
      </w:r>
      <w:r w:rsidRPr="00661BC4">
        <w:rPr>
          <w:rFonts w:cs="Times New Roman"/>
        </w:rPr>
        <w:t xml:space="preserve"> </w:t>
      </w:r>
      <w:r w:rsidR="002562A7">
        <w:rPr>
          <w:rFonts w:cs="Times New Roman"/>
        </w:rPr>
        <w:t>niisuguse</w:t>
      </w:r>
      <w:r w:rsidRPr="00661BC4">
        <w:rPr>
          <w:rFonts w:cs="Times New Roman"/>
        </w:rPr>
        <w:t xml:space="preserve"> </w:t>
      </w:r>
      <w:r w:rsidR="43665C68" w:rsidRPr="00661BC4">
        <w:rPr>
          <w:rFonts w:cs="Times New Roman"/>
        </w:rPr>
        <w:t xml:space="preserve">ülesande täitmiseks pädeva asutuse (kelleks </w:t>
      </w:r>
      <w:r w:rsidR="009C102B">
        <w:rPr>
          <w:rFonts w:cs="Times New Roman"/>
        </w:rPr>
        <w:t xml:space="preserve">saab </w:t>
      </w:r>
      <w:r w:rsidR="43665C68" w:rsidRPr="00661BC4">
        <w:rPr>
          <w:rFonts w:cs="Times New Roman"/>
        </w:rPr>
        <w:t xml:space="preserve">loogilis-praktilistel kaalutlustel olla eelkõige Riigi Infosüsteemi Amet) </w:t>
      </w:r>
      <w:r w:rsidR="009C102B">
        <w:rPr>
          <w:rFonts w:cs="Times New Roman"/>
        </w:rPr>
        <w:t xml:space="preserve">nimetab </w:t>
      </w:r>
      <w:r w:rsidR="009C102B" w:rsidRPr="00661BC4">
        <w:rPr>
          <w:rFonts w:cs="Times New Roman"/>
        </w:rPr>
        <w:t xml:space="preserve">käskkirjaga </w:t>
      </w:r>
      <w:r w:rsidR="43665C68" w:rsidRPr="00661BC4">
        <w:rPr>
          <w:rFonts w:cs="Times New Roman"/>
        </w:rPr>
        <w:t>riikliku kübe</w:t>
      </w:r>
      <w:r w:rsidR="30FEC43F" w:rsidRPr="00661BC4">
        <w:rPr>
          <w:rFonts w:cs="Times New Roman"/>
        </w:rPr>
        <w:t>rturvalisuse valdkonna eest vastutav minist</w:t>
      </w:r>
      <w:r w:rsidR="009C102B">
        <w:rPr>
          <w:rFonts w:cs="Times New Roman"/>
        </w:rPr>
        <w:t>e</w:t>
      </w:r>
      <w:r w:rsidR="30FEC43F" w:rsidRPr="00661BC4">
        <w:rPr>
          <w:rFonts w:cs="Times New Roman"/>
        </w:rPr>
        <w:t>r.</w:t>
      </w:r>
    </w:p>
    <w:p w14:paraId="33EE617F" w14:textId="77777777" w:rsidR="00196652" w:rsidRDefault="00196652" w:rsidP="00713977">
      <w:pPr>
        <w:rPr>
          <w:rFonts w:cs="Times New Roman"/>
        </w:rPr>
      </w:pPr>
    </w:p>
    <w:p w14:paraId="181C23E4" w14:textId="473ACBC9" w:rsidR="002279C9" w:rsidRPr="00661BC4" w:rsidRDefault="00F939D9" w:rsidP="00713977">
      <w:pPr>
        <w:rPr>
          <w:rFonts w:cs="Times New Roman"/>
        </w:rPr>
      </w:pPr>
      <w:r>
        <w:rPr>
          <w:rFonts w:cs="Times New Roman"/>
          <w:b/>
          <w:bCs/>
        </w:rPr>
        <w:t xml:space="preserve">Eelnõukohane </w:t>
      </w:r>
      <w:r w:rsidR="00196652" w:rsidRPr="00196652">
        <w:rPr>
          <w:rFonts w:cs="Times New Roman"/>
          <w:b/>
        </w:rPr>
        <w:t>KüTS</w:t>
      </w:r>
      <w:r w:rsidR="00701B85">
        <w:rPr>
          <w:rFonts w:cs="Times New Roman"/>
          <w:b/>
        </w:rPr>
        <w:t>i</w:t>
      </w:r>
      <w:r w:rsidR="00196652" w:rsidRPr="00196652">
        <w:rPr>
          <w:rFonts w:cs="Times New Roman"/>
          <w:b/>
        </w:rPr>
        <w:t xml:space="preserve"> § 5</w:t>
      </w:r>
      <w:r w:rsidR="00196652" w:rsidRPr="00196652">
        <w:rPr>
          <w:rFonts w:cs="Times New Roman"/>
          <w:b/>
          <w:vertAlign w:val="superscript"/>
        </w:rPr>
        <w:t>2</w:t>
      </w:r>
      <w:r w:rsidR="00196652" w:rsidRPr="00196652">
        <w:rPr>
          <w:rFonts w:cs="Times New Roman"/>
          <w:b/>
        </w:rPr>
        <w:t xml:space="preserve"> l</w:t>
      </w:r>
      <w:r w:rsidR="000A05EA">
        <w:rPr>
          <w:rFonts w:cs="Times New Roman"/>
          <w:b/>
        </w:rPr>
        <w:t>õi</w:t>
      </w:r>
      <w:r w:rsidR="00196652" w:rsidRPr="00196652">
        <w:rPr>
          <w:rFonts w:cs="Times New Roman"/>
          <w:b/>
        </w:rPr>
        <w:t>g</w:t>
      </w:r>
      <w:r w:rsidR="000A05EA">
        <w:rPr>
          <w:rFonts w:cs="Times New Roman"/>
          <w:b/>
        </w:rPr>
        <w:t>e</w:t>
      </w:r>
      <w:r w:rsidR="00196652" w:rsidRPr="00196652">
        <w:rPr>
          <w:rFonts w:cs="Times New Roman"/>
          <w:b/>
        </w:rPr>
        <w:t xml:space="preserve"> </w:t>
      </w:r>
      <w:r w:rsidR="00196652">
        <w:rPr>
          <w:rFonts w:cs="Times New Roman"/>
          <w:b/>
        </w:rPr>
        <w:t>2</w:t>
      </w:r>
      <w:r w:rsidR="05CDEDCD" w:rsidRPr="00661BC4">
        <w:rPr>
          <w:rFonts w:cs="Times New Roman"/>
        </w:rPr>
        <w:t xml:space="preserve"> on seotud delegeeritud määruse </w:t>
      </w:r>
      <w:r w:rsidR="006300E3">
        <w:rPr>
          <w:rFonts w:cs="Times New Roman"/>
        </w:rPr>
        <w:t>(</w:t>
      </w:r>
      <w:r w:rsidR="005E4C35">
        <w:rPr>
          <w:rFonts w:cs="Times New Roman"/>
        </w:rPr>
        <w:t>E</w:t>
      </w:r>
      <w:r w:rsidR="006300E3">
        <w:rPr>
          <w:rFonts w:cs="Times New Roman"/>
        </w:rPr>
        <w:t>L)</w:t>
      </w:r>
      <w:r w:rsidR="005E4C35">
        <w:rPr>
          <w:rFonts w:cs="Times New Roman"/>
        </w:rPr>
        <w:t xml:space="preserve"> </w:t>
      </w:r>
      <w:r w:rsidR="05CDEDCD" w:rsidRPr="00661BC4">
        <w:rPr>
          <w:rFonts w:cs="Times New Roman"/>
        </w:rPr>
        <w:t>2024/1366 artikli 4 lõikes</w:t>
      </w:r>
      <w:r w:rsidR="000A05EA">
        <w:rPr>
          <w:rFonts w:cs="Times New Roman"/>
        </w:rPr>
        <w:t> </w:t>
      </w:r>
      <w:r w:rsidR="05CDEDCD" w:rsidRPr="00661BC4">
        <w:rPr>
          <w:rFonts w:cs="Times New Roman"/>
        </w:rPr>
        <w:t xml:space="preserve">3 </w:t>
      </w:r>
      <w:r w:rsidR="00604734">
        <w:rPr>
          <w:rFonts w:cs="Times New Roman"/>
        </w:rPr>
        <w:t>nimetatud</w:t>
      </w:r>
      <w:r w:rsidR="00604734" w:rsidRPr="00661BC4">
        <w:rPr>
          <w:rFonts w:cs="Times New Roman"/>
        </w:rPr>
        <w:t xml:space="preserve"> </w:t>
      </w:r>
      <w:r w:rsidR="05CDEDCD" w:rsidRPr="00661BC4">
        <w:rPr>
          <w:rFonts w:cs="Times New Roman"/>
        </w:rPr>
        <w:t>võimalusega ülesandeid, v.a sama määruse artiklis 5 loetletud ülesanded, teisele riigi ametiasutusele</w:t>
      </w:r>
      <w:r w:rsidR="0034406F">
        <w:rPr>
          <w:rFonts w:cs="Times New Roman"/>
        </w:rPr>
        <w:t xml:space="preserve"> </w:t>
      </w:r>
      <w:r w:rsidR="0034406F" w:rsidRPr="00661BC4">
        <w:rPr>
          <w:rFonts w:cs="Times New Roman"/>
        </w:rPr>
        <w:t>edasi delegeerida</w:t>
      </w:r>
      <w:r w:rsidR="05CDEDCD" w:rsidRPr="00661BC4">
        <w:rPr>
          <w:rFonts w:cs="Times New Roman"/>
        </w:rPr>
        <w:t xml:space="preserve">. </w:t>
      </w:r>
    </w:p>
    <w:p w14:paraId="181C23E5" w14:textId="35A8B89C" w:rsidR="002279C9" w:rsidRPr="00661BC4" w:rsidRDefault="528052A0" w:rsidP="00713977">
      <w:pPr>
        <w:rPr>
          <w:rFonts w:cs="Times New Roman"/>
        </w:rPr>
      </w:pPr>
      <w:r w:rsidRPr="00661BC4">
        <w:rPr>
          <w:rFonts w:cs="Times New Roman"/>
        </w:rPr>
        <w:t>Kommenteeritud paragrahvi lõigetega on seotud ka d</w:t>
      </w:r>
      <w:r w:rsidR="0B7BAE83" w:rsidRPr="00661BC4">
        <w:rPr>
          <w:rFonts w:cs="Times New Roman"/>
        </w:rPr>
        <w:t xml:space="preserve">elegeeritud määruse </w:t>
      </w:r>
      <w:r w:rsidR="00BF35CB">
        <w:rPr>
          <w:rFonts w:cs="Times New Roman"/>
        </w:rPr>
        <w:t xml:space="preserve">(EL) </w:t>
      </w:r>
      <w:r w:rsidR="0B7BAE83" w:rsidRPr="00661BC4">
        <w:rPr>
          <w:rFonts w:cs="Times New Roman"/>
        </w:rPr>
        <w:t xml:space="preserve">2024/1366 </w:t>
      </w:r>
      <w:r w:rsidR="083955CC" w:rsidRPr="00661BC4">
        <w:rPr>
          <w:rFonts w:cs="Times New Roman"/>
        </w:rPr>
        <w:t>artikkel</w:t>
      </w:r>
      <w:r w:rsidR="004C1734">
        <w:rPr>
          <w:rFonts w:cs="Times New Roman"/>
        </w:rPr>
        <w:t> </w:t>
      </w:r>
      <w:r w:rsidR="0B7BAE83" w:rsidRPr="00661BC4">
        <w:rPr>
          <w:rFonts w:cs="Times New Roman"/>
        </w:rPr>
        <w:t>5</w:t>
      </w:r>
      <w:r w:rsidR="1070AC45" w:rsidRPr="00661BC4">
        <w:rPr>
          <w:rFonts w:cs="Times New Roman"/>
        </w:rPr>
        <w:t>, mille</w:t>
      </w:r>
      <w:r w:rsidR="0B7BAE83" w:rsidRPr="00661BC4">
        <w:rPr>
          <w:rFonts w:cs="Times New Roman"/>
        </w:rPr>
        <w:t xml:space="preserve"> sisu</w:t>
      </w:r>
      <w:r w:rsidR="6BF04572" w:rsidRPr="00661BC4">
        <w:rPr>
          <w:rFonts w:cs="Times New Roman"/>
        </w:rPr>
        <w:t xml:space="preserve"> on järgmine</w:t>
      </w:r>
      <w:r w:rsidR="0B7BAE83" w:rsidRPr="00661BC4">
        <w:rPr>
          <w:rFonts w:cs="Times New Roman"/>
        </w:rPr>
        <w:t>:</w:t>
      </w:r>
    </w:p>
    <w:p w14:paraId="181C23E6" w14:textId="05D5539A" w:rsidR="002279C9" w:rsidRPr="00661BC4" w:rsidRDefault="0B7BAE83" w:rsidP="00713977">
      <w:pPr>
        <w:rPr>
          <w:rFonts w:cs="Times New Roman"/>
        </w:rPr>
      </w:pPr>
      <w:r w:rsidRPr="00661BC4">
        <w:rPr>
          <w:rFonts w:cs="Times New Roman"/>
          <w:i/>
          <w:iCs/>
        </w:rPr>
        <w:t>Artikkel 5. Asjaomaste asutuste ja organite koostöö riigi tasandil</w:t>
      </w:r>
    </w:p>
    <w:p w14:paraId="181C23E7" w14:textId="2FEF7782" w:rsidR="002279C9" w:rsidRPr="00661BC4" w:rsidRDefault="0B7BAE83" w:rsidP="00713977">
      <w:pPr>
        <w:rPr>
          <w:rFonts w:cs="Times New Roman"/>
        </w:rPr>
      </w:pPr>
      <w:r w:rsidRPr="00661BC4">
        <w:rPr>
          <w:rFonts w:cs="Times New Roman"/>
          <w:i/>
          <w:iCs/>
        </w:rPr>
        <w:t>Pädevad asutused tagavad asjakohase koostöö küberturvalisuse eest vastutavate pädevate asutuste, küberkriiside ohjamise asutuste, riikide reguleerivate asutuste, riskivalmiduse eest vastutavate pädevate asutuste ja CSIRTide vahel ning koordineerivad seda koostööd, et täita käesolevas määruses sätestatud asjakohaseid kohustusi. Pädevad asutused koordineerivad oma tegevust ka teiste liikmesriikide määratud organite või asutustega, et tagada tõhusad menetlused ning vältida ülesannete ja kohustuste dubleerimist. Pädevatel asutustel peab olema võimalik anda asjaomastele riikide reguleerivatele asutustele korraldus küsida ACERilt arvamust vastavalt artikli 8 lõikele 3.</w:t>
      </w:r>
    </w:p>
    <w:p w14:paraId="181C23E8" w14:textId="191A58BE" w:rsidR="002279C9" w:rsidRPr="00661BC4" w:rsidRDefault="00740B2D" w:rsidP="00713977">
      <w:pPr>
        <w:rPr>
          <w:rFonts w:cs="Times New Roman"/>
        </w:rPr>
      </w:pPr>
      <w:r w:rsidRPr="00661BC4">
        <w:rPr>
          <w:rFonts w:cs="Times New Roman"/>
        </w:rPr>
        <w:t xml:space="preserve">ACER on lühend, mis eesti keeles tähendab Euroopa Liidu </w:t>
      </w:r>
      <w:r w:rsidR="0091206E">
        <w:rPr>
          <w:rFonts w:cs="Times New Roman"/>
        </w:rPr>
        <w:t>e</w:t>
      </w:r>
      <w:r w:rsidRPr="00661BC4">
        <w:rPr>
          <w:rFonts w:cs="Times New Roman"/>
        </w:rPr>
        <w:t xml:space="preserve">nergeetikasektorit </w:t>
      </w:r>
      <w:r w:rsidR="0091206E">
        <w:rPr>
          <w:rFonts w:cs="Times New Roman"/>
        </w:rPr>
        <w:t>r</w:t>
      </w:r>
      <w:r w:rsidRPr="00661BC4">
        <w:rPr>
          <w:rFonts w:cs="Times New Roman"/>
        </w:rPr>
        <w:t xml:space="preserve">eguleerivate </w:t>
      </w:r>
      <w:r w:rsidR="0091206E">
        <w:rPr>
          <w:rFonts w:cs="Times New Roman"/>
        </w:rPr>
        <w:t>a</w:t>
      </w:r>
      <w:r w:rsidRPr="00661BC4">
        <w:rPr>
          <w:rFonts w:cs="Times New Roman"/>
        </w:rPr>
        <w:t xml:space="preserve">sutuste </w:t>
      </w:r>
      <w:r w:rsidR="0091206E">
        <w:rPr>
          <w:rFonts w:cs="Times New Roman"/>
        </w:rPr>
        <w:t>k</w:t>
      </w:r>
      <w:r w:rsidRPr="00661BC4">
        <w:rPr>
          <w:rFonts w:cs="Times New Roman"/>
        </w:rPr>
        <w:t xml:space="preserve">oostöö </w:t>
      </w:r>
      <w:r w:rsidR="00EF6614">
        <w:rPr>
          <w:rFonts w:cs="Times New Roman"/>
        </w:rPr>
        <w:t>a</w:t>
      </w:r>
      <w:r w:rsidRPr="00661BC4">
        <w:rPr>
          <w:rFonts w:cs="Times New Roman"/>
        </w:rPr>
        <w:t>met</w:t>
      </w:r>
      <w:r w:rsidR="00DB1221" w:rsidRPr="00661BC4">
        <w:rPr>
          <w:rFonts w:cs="Times New Roman"/>
        </w:rPr>
        <w:t>it</w:t>
      </w:r>
      <w:r w:rsidRPr="00661BC4">
        <w:rPr>
          <w:rFonts w:cs="Times New Roman"/>
        </w:rPr>
        <w:t>.</w:t>
      </w:r>
    </w:p>
    <w:p w14:paraId="79FDE5D4" w14:textId="77777777" w:rsidR="00797D21" w:rsidRDefault="00797D21" w:rsidP="00713977">
      <w:pPr>
        <w:rPr>
          <w:rFonts w:cs="Times New Roman"/>
        </w:rPr>
      </w:pPr>
    </w:p>
    <w:p w14:paraId="181C23E9" w14:textId="280B9F8D" w:rsidR="002279C9" w:rsidRPr="00661BC4" w:rsidRDefault="00F939D9" w:rsidP="00713977">
      <w:pPr>
        <w:rPr>
          <w:rFonts w:cs="Times New Roman"/>
        </w:rPr>
      </w:pPr>
      <w:r>
        <w:rPr>
          <w:rFonts w:cs="Times New Roman"/>
          <w:b/>
          <w:bCs/>
        </w:rPr>
        <w:t xml:space="preserve">Eelnõukohane </w:t>
      </w:r>
      <w:r w:rsidR="00797D21" w:rsidRPr="00196652">
        <w:rPr>
          <w:rFonts w:cs="Times New Roman"/>
          <w:b/>
        </w:rPr>
        <w:t>KüTS</w:t>
      </w:r>
      <w:r w:rsidR="00701B85">
        <w:rPr>
          <w:rFonts w:cs="Times New Roman"/>
          <w:b/>
        </w:rPr>
        <w:t>i</w:t>
      </w:r>
      <w:r w:rsidR="00797D21" w:rsidRPr="00196652">
        <w:rPr>
          <w:rFonts w:cs="Times New Roman"/>
          <w:b/>
        </w:rPr>
        <w:t xml:space="preserve"> § 5</w:t>
      </w:r>
      <w:r w:rsidR="00797D21" w:rsidRPr="00196652">
        <w:rPr>
          <w:rFonts w:cs="Times New Roman"/>
          <w:b/>
          <w:vertAlign w:val="superscript"/>
        </w:rPr>
        <w:t>2</w:t>
      </w:r>
      <w:r w:rsidR="00797D21" w:rsidRPr="00196652">
        <w:rPr>
          <w:rFonts w:cs="Times New Roman"/>
          <w:b/>
        </w:rPr>
        <w:t xml:space="preserve"> l</w:t>
      </w:r>
      <w:r w:rsidR="008D4D79">
        <w:rPr>
          <w:rFonts w:cs="Times New Roman"/>
          <w:b/>
        </w:rPr>
        <w:t>õi</w:t>
      </w:r>
      <w:r w:rsidR="00797D21" w:rsidRPr="00196652">
        <w:rPr>
          <w:rFonts w:cs="Times New Roman"/>
          <w:b/>
        </w:rPr>
        <w:t>g</w:t>
      </w:r>
      <w:r w:rsidR="008D4D79">
        <w:rPr>
          <w:rFonts w:cs="Times New Roman"/>
          <w:b/>
        </w:rPr>
        <w:t>e</w:t>
      </w:r>
      <w:r w:rsidR="00797D21" w:rsidRPr="00196652">
        <w:rPr>
          <w:rFonts w:cs="Times New Roman"/>
          <w:b/>
        </w:rPr>
        <w:t xml:space="preserve"> </w:t>
      </w:r>
      <w:r w:rsidR="00797D21">
        <w:rPr>
          <w:rFonts w:cs="Times New Roman"/>
          <w:b/>
        </w:rPr>
        <w:t>3</w:t>
      </w:r>
      <w:r w:rsidR="2D159718" w:rsidRPr="00661BC4">
        <w:rPr>
          <w:rFonts w:cs="Times New Roman"/>
        </w:rPr>
        <w:t xml:space="preserve"> on seotud delegeeritud määruse </w:t>
      </w:r>
      <w:r w:rsidR="00BC72A7">
        <w:rPr>
          <w:rFonts w:cs="Times New Roman"/>
        </w:rPr>
        <w:t xml:space="preserve">(EL) </w:t>
      </w:r>
      <w:r w:rsidR="2D159718" w:rsidRPr="00661BC4">
        <w:rPr>
          <w:rFonts w:cs="Times New Roman"/>
        </w:rPr>
        <w:t xml:space="preserve">2024/1366 artikli 39 lõikes </w:t>
      </w:r>
      <w:r w:rsidR="6EA0CCCE" w:rsidRPr="00661BC4">
        <w:rPr>
          <w:rFonts w:cs="Times New Roman"/>
        </w:rPr>
        <w:t>1</w:t>
      </w:r>
      <w:r w:rsidR="2D159718" w:rsidRPr="00661BC4">
        <w:rPr>
          <w:rFonts w:cs="Times New Roman"/>
        </w:rPr>
        <w:t xml:space="preserve">, artikli 40 lõikes </w:t>
      </w:r>
      <w:r w:rsidR="11D80BB8" w:rsidRPr="00661BC4">
        <w:rPr>
          <w:rFonts w:cs="Times New Roman"/>
        </w:rPr>
        <w:t>4</w:t>
      </w:r>
      <w:r w:rsidR="2D159718" w:rsidRPr="00661BC4">
        <w:rPr>
          <w:rFonts w:cs="Times New Roman"/>
        </w:rPr>
        <w:t xml:space="preserve"> </w:t>
      </w:r>
      <w:r w:rsidR="67239AA6" w:rsidRPr="00661BC4">
        <w:rPr>
          <w:rFonts w:cs="Times New Roman"/>
        </w:rPr>
        <w:t>ning</w:t>
      </w:r>
      <w:r w:rsidR="2D159718" w:rsidRPr="00661BC4">
        <w:rPr>
          <w:rFonts w:cs="Times New Roman"/>
        </w:rPr>
        <w:t xml:space="preserve"> artikli 41</w:t>
      </w:r>
      <w:r w:rsidR="2972B527" w:rsidRPr="00661BC4">
        <w:rPr>
          <w:rFonts w:cs="Times New Roman"/>
        </w:rPr>
        <w:t xml:space="preserve"> lõigetes 1 ja 2</w:t>
      </w:r>
      <w:r w:rsidR="2D159718" w:rsidRPr="00661BC4">
        <w:rPr>
          <w:rFonts w:cs="Times New Roman"/>
        </w:rPr>
        <w:t xml:space="preserve">  sätestatud ülesannetega, et tekitada volitus need ülesanded vajaduse korral edasi volitada määruse </w:t>
      </w:r>
      <w:r w:rsidR="00BC72A7">
        <w:rPr>
          <w:rFonts w:cs="Times New Roman"/>
        </w:rPr>
        <w:t xml:space="preserve">(EL) </w:t>
      </w:r>
      <w:r w:rsidR="2D159718" w:rsidRPr="00661BC4">
        <w:rPr>
          <w:rFonts w:cs="Times New Roman"/>
        </w:rPr>
        <w:t>2019/943 artikli 35 kohaselt asutatud piirkondlikule koordineerimiskeskusele.</w:t>
      </w:r>
      <w:r w:rsidR="2D159718" w:rsidRPr="00661BC4">
        <w:rPr>
          <w:rFonts w:cs="Times New Roman"/>
          <w:b/>
          <w:bCs/>
        </w:rPr>
        <w:t xml:space="preserve"> </w:t>
      </w:r>
      <w:r w:rsidR="2D159718" w:rsidRPr="00661BC4">
        <w:rPr>
          <w:rFonts w:cs="Times New Roman"/>
        </w:rPr>
        <w:t xml:space="preserve">Kommenteeritava lõikega ei </w:t>
      </w:r>
      <w:r w:rsidR="00066B7E">
        <w:rPr>
          <w:rFonts w:cs="Times New Roman"/>
        </w:rPr>
        <w:t>ole kavas</w:t>
      </w:r>
      <w:r w:rsidR="2D159718" w:rsidRPr="00661BC4">
        <w:rPr>
          <w:rFonts w:cs="Times New Roman"/>
        </w:rPr>
        <w:t xml:space="preserve"> </w:t>
      </w:r>
      <w:r w:rsidR="0083571B">
        <w:rPr>
          <w:rFonts w:cs="Times New Roman"/>
        </w:rPr>
        <w:t>sätesta</w:t>
      </w:r>
      <w:r w:rsidR="00066B7E">
        <w:rPr>
          <w:rFonts w:cs="Times New Roman"/>
        </w:rPr>
        <w:t>d</w:t>
      </w:r>
      <w:r w:rsidR="0083571B">
        <w:rPr>
          <w:rFonts w:cs="Times New Roman"/>
        </w:rPr>
        <w:t>a</w:t>
      </w:r>
      <w:r w:rsidR="0083571B" w:rsidRPr="00661BC4">
        <w:rPr>
          <w:rFonts w:cs="Times New Roman"/>
        </w:rPr>
        <w:t xml:space="preserve"> </w:t>
      </w:r>
      <w:r w:rsidR="2D159718" w:rsidRPr="00661BC4">
        <w:rPr>
          <w:rFonts w:cs="Times New Roman"/>
        </w:rPr>
        <w:t>kohustus ne</w:t>
      </w:r>
      <w:r w:rsidR="00251A7C">
        <w:rPr>
          <w:rFonts w:cs="Times New Roman"/>
        </w:rPr>
        <w:t>e</w:t>
      </w:r>
      <w:r w:rsidR="002B0DA4">
        <w:rPr>
          <w:rFonts w:cs="Times New Roman"/>
        </w:rPr>
        <w:t>d</w:t>
      </w:r>
      <w:r w:rsidR="2D159718" w:rsidRPr="00661BC4">
        <w:rPr>
          <w:rFonts w:cs="Times New Roman"/>
        </w:rPr>
        <w:t xml:space="preserve"> ülesan</w:t>
      </w:r>
      <w:r w:rsidR="002B0DA4">
        <w:rPr>
          <w:rFonts w:cs="Times New Roman"/>
        </w:rPr>
        <w:t>ded</w:t>
      </w:r>
      <w:r w:rsidR="2D159718" w:rsidRPr="00661BC4">
        <w:rPr>
          <w:rFonts w:cs="Times New Roman"/>
        </w:rPr>
        <w:t xml:space="preserve"> edasi volita</w:t>
      </w:r>
      <w:r w:rsidR="002B0DA4">
        <w:rPr>
          <w:rFonts w:cs="Times New Roman"/>
        </w:rPr>
        <w:t>da</w:t>
      </w:r>
      <w:r w:rsidR="2D159718" w:rsidRPr="00661BC4">
        <w:rPr>
          <w:rFonts w:cs="Times New Roman"/>
        </w:rPr>
        <w:t>, vaid võimalus</w:t>
      </w:r>
      <w:r w:rsidR="00601A7C">
        <w:rPr>
          <w:rFonts w:cs="Times New Roman"/>
        </w:rPr>
        <w:t>, et</w:t>
      </w:r>
      <w:r w:rsidR="2D159718" w:rsidRPr="00661BC4">
        <w:rPr>
          <w:rFonts w:cs="Times New Roman"/>
        </w:rPr>
        <w:t xml:space="preserve"> Vabariigi Valitsus</w:t>
      </w:r>
      <w:r w:rsidR="00601A7C">
        <w:rPr>
          <w:rFonts w:cs="Times New Roman"/>
        </w:rPr>
        <w:t xml:space="preserve"> sellise volituse annab</w:t>
      </w:r>
      <w:r w:rsidR="2D159718" w:rsidRPr="00661BC4">
        <w:rPr>
          <w:rFonts w:cs="Times New Roman"/>
        </w:rPr>
        <w:t>.</w:t>
      </w:r>
    </w:p>
    <w:p w14:paraId="181C23EA" w14:textId="49878A4A" w:rsidR="002279C9" w:rsidRPr="00661BC4" w:rsidRDefault="00740B2D" w:rsidP="00713977">
      <w:pPr>
        <w:rPr>
          <w:rFonts w:cs="Times New Roman"/>
        </w:rPr>
      </w:pPr>
      <w:r w:rsidRPr="00661BC4">
        <w:rPr>
          <w:rFonts w:cs="Times New Roman"/>
        </w:rPr>
        <w:t>Kommenteeritava lõikega seotud asjakoh</w:t>
      </w:r>
      <w:r w:rsidR="00964925" w:rsidRPr="00661BC4">
        <w:rPr>
          <w:rFonts w:cs="Times New Roman"/>
        </w:rPr>
        <w:t>a</w:t>
      </w:r>
      <w:r w:rsidRPr="00661BC4">
        <w:rPr>
          <w:rFonts w:cs="Times New Roman"/>
        </w:rPr>
        <w:t>sed sätted on:</w:t>
      </w:r>
    </w:p>
    <w:p w14:paraId="181C23EB" w14:textId="72DC7B1C" w:rsidR="002279C9" w:rsidRPr="00661BC4" w:rsidRDefault="00740B2D" w:rsidP="00713977">
      <w:pPr>
        <w:rPr>
          <w:rFonts w:cs="Times New Roman"/>
        </w:rPr>
      </w:pPr>
      <w:r w:rsidRPr="00661BC4">
        <w:rPr>
          <w:rFonts w:cs="Times New Roman"/>
          <w:u w:val="single"/>
        </w:rPr>
        <w:lastRenderedPageBreak/>
        <w:t xml:space="preserve">a) delegeeritud määruse </w:t>
      </w:r>
      <w:r w:rsidR="00601A7C">
        <w:rPr>
          <w:rFonts w:cs="Times New Roman"/>
          <w:u w:val="single"/>
        </w:rPr>
        <w:t xml:space="preserve">(EL) </w:t>
      </w:r>
      <w:r w:rsidRPr="00661BC4">
        <w:rPr>
          <w:rFonts w:cs="Times New Roman"/>
          <w:u w:val="single"/>
        </w:rPr>
        <w:t>2024/1366 artikli 39 lõiked 1 ja 4:</w:t>
      </w:r>
    </w:p>
    <w:p w14:paraId="181C23EC" w14:textId="742C5C5C" w:rsidR="002279C9" w:rsidRPr="00661BC4" w:rsidRDefault="0B7BAE83" w:rsidP="00713977">
      <w:pPr>
        <w:rPr>
          <w:rFonts w:cs="Times New Roman"/>
        </w:rPr>
      </w:pPr>
      <w:r w:rsidRPr="00661BC4">
        <w:rPr>
          <w:rFonts w:cs="Times New Roman"/>
          <w:i/>
          <w:iCs/>
        </w:rPr>
        <w:t>Artikkel 39</w:t>
      </w:r>
      <w:r w:rsidR="00DD1D37">
        <w:rPr>
          <w:rFonts w:cs="Times New Roman"/>
          <w:i/>
          <w:iCs/>
        </w:rPr>
        <w:t>.</w:t>
      </w:r>
      <w:r w:rsidRPr="00661BC4">
        <w:rPr>
          <w:rFonts w:cs="Times New Roman"/>
          <w:i/>
          <w:iCs/>
        </w:rPr>
        <w:t xml:space="preserve"> Küberrünnete avastamine ja nendega seotud teabe käsitlemine</w:t>
      </w:r>
    </w:p>
    <w:p w14:paraId="181C23ED" w14:textId="10A92E5A" w:rsidR="002279C9" w:rsidRPr="00661BC4" w:rsidRDefault="00740B2D" w:rsidP="00713977">
      <w:pPr>
        <w:rPr>
          <w:rFonts w:cs="Times New Roman"/>
        </w:rPr>
      </w:pPr>
      <w:r w:rsidRPr="00661BC4">
        <w:rPr>
          <w:rFonts w:cs="Times New Roman"/>
          <w:i/>
        </w:rPr>
        <w:t xml:space="preserve"> 1. Ülisuure ja suure mõjuga üksused arendavad asjaomase pädeva asutuse, ENTSO-E ja Euroopa Liidu jaotusvõrguettevõtjate üksuse toetusel välja vajaliku võime kindlakstehtud küberrünnete käsitlemiseks. Ülisuure ja suure mõjuga üksusi võib toetada nende liikmesriigis kindlaks määratud CSIRT osana CSIRTidele [NIS2</w:t>
      </w:r>
      <w:r w:rsidR="00DD1D37">
        <w:rPr>
          <w:rFonts w:cs="Times New Roman"/>
          <w:i/>
        </w:rPr>
        <w:t>-</w:t>
      </w:r>
      <w:r w:rsidRPr="00661BC4">
        <w:rPr>
          <w:rFonts w:cs="Times New Roman"/>
          <w:i/>
        </w:rPr>
        <w:t>direktiivi] artikli 11 lõike 5 punktiga a antud ülesandest. Ülisuure ja suure mõjuga üksused rakendavad tõhusaid protsesse, et teha kindlaks ja liigitada küberründeid ning reageerida rünnetele, mis mõjutavad või võivad mõjutada piiriüleseid elektrivooge, et minimeerida nende küberrünnete mõju.</w:t>
      </w:r>
    </w:p>
    <w:p w14:paraId="181C23EE" w14:textId="5C3500B3" w:rsidR="002279C9" w:rsidRPr="00661BC4" w:rsidRDefault="0B7BAE83" w:rsidP="00713977">
      <w:pPr>
        <w:rPr>
          <w:rFonts w:cs="Times New Roman"/>
        </w:rPr>
      </w:pPr>
      <w:r w:rsidRPr="00661BC4">
        <w:rPr>
          <w:rFonts w:cs="Times New Roman"/>
          <w:i/>
          <w:iCs/>
        </w:rPr>
        <w:t xml:space="preserve">4. Liikmesriigid võivad lõikes 1 osutatud ülesanded delegeerida ka määruse </w:t>
      </w:r>
      <w:r w:rsidR="00F16257">
        <w:rPr>
          <w:rFonts w:cs="Times New Roman"/>
          <w:i/>
          <w:iCs/>
        </w:rPr>
        <w:t xml:space="preserve">(EL) </w:t>
      </w:r>
      <w:r w:rsidRPr="00661BC4">
        <w:rPr>
          <w:rFonts w:cs="Times New Roman"/>
          <w:i/>
          <w:iCs/>
        </w:rPr>
        <w:t>2019/943 artikli 37 lõike 2 kohastele piirkondlikele koordineerimiskeskustele.</w:t>
      </w:r>
    </w:p>
    <w:p w14:paraId="181C23EF" w14:textId="085ABC10" w:rsidR="002279C9" w:rsidRPr="00661BC4" w:rsidRDefault="00740B2D" w:rsidP="00713977">
      <w:pPr>
        <w:rPr>
          <w:rFonts w:cs="Times New Roman"/>
        </w:rPr>
      </w:pPr>
      <w:r w:rsidRPr="00661BC4">
        <w:rPr>
          <w:rFonts w:cs="Times New Roman"/>
        </w:rPr>
        <w:t>ENTSO-E on lühend, mis eesti keeles tähendab Euroopa elektri põhivõrguettevõtjate võrgustik</w:t>
      </w:r>
      <w:r w:rsidR="00DB1221" w:rsidRPr="00661BC4">
        <w:rPr>
          <w:rFonts w:cs="Times New Roman"/>
        </w:rPr>
        <w:t>ku</w:t>
      </w:r>
      <w:r w:rsidRPr="00661BC4">
        <w:rPr>
          <w:rFonts w:cs="Times New Roman"/>
        </w:rPr>
        <w:t>.</w:t>
      </w:r>
    </w:p>
    <w:p w14:paraId="181C23F0" w14:textId="77777777" w:rsidR="002279C9" w:rsidRPr="00661BC4" w:rsidRDefault="00740B2D" w:rsidP="00713977">
      <w:pPr>
        <w:rPr>
          <w:rFonts w:cs="Times New Roman"/>
        </w:rPr>
      </w:pPr>
      <w:r w:rsidRPr="00661BC4">
        <w:rPr>
          <w:rFonts w:cs="Times New Roman"/>
          <w:u w:val="single"/>
        </w:rPr>
        <w:t>b) delegeeritud määruse artikli 40 lõiked 4 ja 5:</w:t>
      </w:r>
    </w:p>
    <w:p w14:paraId="181C23F1" w14:textId="1EFF15C8" w:rsidR="002279C9" w:rsidRPr="00661BC4" w:rsidRDefault="0B7BAE83" w:rsidP="00713977">
      <w:pPr>
        <w:rPr>
          <w:rFonts w:cs="Times New Roman"/>
        </w:rPr>
      </w:pPr>
      <w:r w:rsidRPr="00661BC4">
        <w:rPr>
          <w:rFonts w:cs="Times New Roman"/>
          <w:i/>
          <w:iCs/>
        </w:rPr>
        <w:t>Artikkel 40</w:t>
      </w:r>
      <w:r w:rsidR="0027598C">
        <w:rPr>
          <w:rFonts w:cs="Times New Roman"/>
          <w:i/>
          <w:iCs/>
        </w:rPr>
        <w:t>.</w:t>
      </w:r>
      <w:r w:rsidRPr="00661BC4">
        <w:rPr>
          <w:rFonts w:cs="Times New Roman"/>
          <w:i/>
          <w:iCs/>
        </w:rPr>
        <w:t xml:space="preserve"> Kriisiohje</w:t>
      </w:r>
    </w:p>
    <w:p w14:paraId="181C23F2" w14:textId="77777777" w:rsidR="002279C9" w:rsidRPr="00661BC4" w:rsidRDefault="00740B2D" w:rsidP="00713977">
      <w:pPr>
        <w:rPr>
          <w:rFonts w:cs="Times New Roman"/>
        </w:rPr>
      </w:pPr>
      <w:r w:rsidRPr="00661BC4">
        <w:rPr>
          <w:rFonts w:cs="Times New Roman"/>
          <w:i/>
        </w:rPr>
        <w:t>4. Ülisuure ja suure mõjuga üksused arendavad ja hoiavad oma käsutuses suutlikkust, sisesuuniseid, valmisolekukavasid ja töötajaid, et osaleda piiriüleste kriiside avastamises ja leevendamises. Üheaegsest elektrikriisist mõjutatud ülisuure või suure mõjuga üksus uurib koos oma pädeva asutusega sellise kriisi algpõhjust, et teha kindlaks, kuivõrd on kriis seotud küberründega.</w:t>
      </w:r>
    </w:p>
    <w:p w14:paraId="181C23F3" w14:textId="2357D477" w:rsidR="002279C9" w:rsidRPr="00661BC4" w:rsidRDefault="0B7BAE83" w:rsidP="00713977">
      <w:pPr>
        <w:rPr>
          <w:rFonts w:cs="Times New Roman"/>
        </w:rPr>
      </w:pPr>
      <w:r w:rsidRPr="00661BC4">
        <w:rPr>
          <w:rFonts w:cs="Times New Roman"/>
          <w:i/>
          <w:iCs/>
        </w:rPr>
        <w:t xml:space="preserve">5. Liikmesriigid võivad lõikes 4 sätestatud ülesanded delegeerida ka määruse </w:t>
      </w:r>
      <w:r w:rsidR="00011A53">
        <w:rPr>
          <w:rFonts w:cs="Times New Roman"/>
          <w:i/>
          <w:iCs/>
        </w:rPr>
        <w:t xml:space="preserve">(EL) </w:t>
      </w:r>
      <w:r w:rsidRPr="00661BC4">
        <w:rPr>
          <w:rFonts w:cs="Times New Roman"/>
          <w:i/>
          <w:iCs/>
        </w:rPr>
        <w:t>2019/943 artikli 37 lõike 2 kohastele piirkondlikele koordineerimiskeskustele.</w:t>
      </w:r>
    </w:p>
    <w:p w14:paraId="181C23F4" w14:textId="77777777" w:rsidR="002279C9" w:rsidRPr="00661BC4" w:rsidRDefault="00740B2D" w:rsidP="00713977">
      <w:pPr>
        <w:rPr>
          <w:rFonts w:cs="Times New Roman"/>
        </w:rPr>
      </w:pPr>
      <w:r w:rsidRPr="00661BC4">
        <w:rPr>
          <w:rFonts w:cs="Times New Roman"/>
          <w:u w:val="single"/>
        </w:rPr>
        <w:t>c) delegeeritud määruse artikli 41 lõiked 1, 2 ja 4:</w:t>
      </w:r>
    </w:p>
    <w:p w14:paraId="181C23F5" w14:textId="04BB70F7" w:rsidR="002279C9" w:rsidRPr="00661BC4" w:rsidRDefault="0B7BAE83" w:rsidP="00713977">
      <w:pPr>
        <w:rPr>
          <w:rFonts w:cs="Times New Roman"/>
          <w:i/>
          <w:iCs/>
        </w:rPr>
      </w:pPr>
      <w:r w:rsidRPr="00661BC4">
        <w:rPr>
          <w:rFonts w:cs="Times New Roman"/>
          <w:i/>
          <w:iCs/>
        </w:rPr>
        <w:t>Artikkel 41</w:t>
      </w:r>
      <w:r w:rsidR="00011A53">
        <w:rPr>
          <w:rFonts w:cs="Times New Roman"/>
          <w:i/>
          <w:iCs/>
        </w:rPr>
        <w:t>.</w:t>
      </w:r>
      <w:r w:rsidRPr="00661BC4">
        <w:rPr>
          <w:rFonts w:cs="Times New Roman"/>
          <w:i/>
          <w:iCs/>
        </w:rPr>
        <w:t xml:space="preserve"> Küberkriisi ohjamise ja kriisile reageerimise kavad</w:t>
      </w:r>
    </w:p>
    <w:p w14:paraId="181C23F6" w14:textId="77777777" w:rsidR="002279C9" w:rsidRPr="00661BC4" w:rsidRDefault="00740B2D" w:rsidP="00713977">
      <w:pPr>
        <w:rPr>
          <w:rFonts w:cs="Times New Roman"/>
        </w:rPr>
      </w:pPr>
      <w:r w:rsidRPr="00661BC4">
        <w:rPr>
          <w:rFonts w:cs="Times New Roman"/>
          <w:i/>
        </w:rPr>
        <w:t>1. 24 kuu jooksul pärast seda, kui ACERile on teatavaks tehtud kogu liitu hõlmav riskihindamisaruanne, töötab ACER tihedas koostöös ENISA, ENTSO-E, Euroopa Liidu jaotusvõrguettevõtjate üksuse, küberturvalisuse eest vastutavate pädevate asutuste, pädevate asutuste, ohuvalmiduse eest vastutavate pädevate asutuste, riikide reguleerivate asutuste ning võrgu- ja infoturbe riiklike küberkriisi ohjamise asutustega elektrisektori jaoks välja liidu tasandi küberkriisi ohjamise ja kriisile reageerimise kava.</w:t>
      </w:r>
    </w:p>
    <w:p w14:paraId="181C23F7" w14:textId="297A8B8A" w:rsidR="002279C9" w:rsidRPr="00661BC4" w:rsidRDefault="00740B2D" w:rsidP="00713977">
      <w:pPr>
        <w:rPr>
          <w:rFonts w:cs="Times New Roman"/>
        </w:rPr>
      </w:pPr>
      <w:r w:rsidRPr="00661BC4">
        <w:rPr>
          <w:rFonts w:cs="Times New Roman"/>
          <w:i/>
        </w:rPr>
        <w:t>2. 12 kuu jooksul pärast seda, kui ACER on lõike 1 kohaselt elektrisektori jaoks välja töötanud liidu tasandi küberkriisi ohjamise ja kriisile reageerimise kava, koostab iga pädev asutus piiriüleste elektrivoogude teemalise küberkriisi ohjamise ja kriisile reageerimise riikliku kava, milles võetakse arvesse liidu tasandi küberkriisi ohjamise kava ja määruse (EL) 2019/941 artikli 10 kohaselt kehtestatud riiklikku ohuvalmiduskava. See kava peab olema kooskõlas [NIS2</w:t>
      </w:r>
      <w:r w:rsidR="0019006A">
        <w:rPr>
          <w:rFonts w:cs="Times New Roman"/>
          <w:i/>
        </w:rPr>
        <w:t>-</w:t>
      </w:r>
      <w:r w:rsidRPr="00661BC4">
        <w:rPr>
          <w:rFonts w:cs="Times New Roman"/>
          <w:i/>
        </w:rPr>
        <w:t>direktiivi] artikli 9 lõike 4 kohase riikliku ulatuslike küberturbeintsidentide ja kriiside lahendamise kavaga. Pädev asutus kooskõlastab oma tegevuse ülisuure ja suure mõjuga üksustega ning oma liikmesriigi ohuvalmiduse eest vastutava pädeva asutusega.</w:t>
      </w:r>
    </w:p>
    <w:p w14:paraId="181C23F8" w14:textId="0716408F" w:rsidR="002279C9" w:rsidRPr="00661BC4" w:rsidRDefault="0B7BAE83" w:rsidP="00713977">
      <w:pPr>
        <w:rPr>
          <w:rFonts w:cs="Times New Roman"/>
        </w:rPr>
      </w:pPr>
      <w:r w:rsidRPr="00661BC4">
        <w:rPr>
          <w:rFonts w:cs="Times New Roman"/>
          <w:i/>
          <w:iCs/>
        </w:rPr>
        <w:t xml:space="preserve">4. Liikmesriigid võivad lõigetes 1 ja 2 loetletud ülesanded delegeerida ka määruse </w:t>
      </w:r>
      <w:r w:rsidR="0019006A">
        <w:rPr>
          <w:rFonts w:cs="Times New Roman"/>
          <w:i/>
          <w:iCs/>
        </w:rPr>
        <w:t xml:space="preserve">(EL) </w:t>
      </w:r>
      <w:r w:rsidRPr="00661BC4">
        <w:rPr>
          <w:rFonts w:cs="Times New Roman"/>
          <w:i/>
          <w:iCs/>
        </w:rPr>
        <w:t>2019/943 artikli 37 lõike 2 kohastele piirkondlikele koordineerimiskeskustele.</w:t>
      </w:r>
    </w:p>
    <w:p w14:paraId="181C23F9" w14:textId="27ABC1BD" w:rsidR="002279C9" w:rsidRPr="00661BC4" w:rsidRDefault="00740B2D" w:rsidP="00713977">
      <w:pPr>
        <w:rPr>
          <w:rFonts w:cs="Times New Roman"/>
        </w:rPr>
      </w:pPr>
      <w:r w:rsidRPr="00661BC4">
        <w:rPr>
          <w:rFonts w:cs="Times New Roman"/>
          <w:u w:val="single"/>
        </w:rPr>
        <w:t xml:space="preserve">d) määruse </w:t>
      </w:r>
      <w:r w:rsidR="0019006A">
        <w:rPr>
          <w:rFonts w:cs="Times New Roman"/>
          <w:u w:val="single"/>
        </w:rPr>
        <w:t xml:space="preserve">(EL) </w:t>
      </w:r>
      <w:r w:rsidRPr="00661BC4">
        <w:rPr>
          <w:rFonts w:cs="Times New Roman"/>
          <w:u w:val="single"/>
        </w:rPr>
        <w:t xml:space="preserve">2019/943 artikkel 35: </w:t>
      </w:r>
    </w:p>
    <w:p w14:paraId="181C23FA" w14:textId="718E5F86" w:rsidR="002279C9" w:rsidRPr="00661BC4" w:rsidRDefault="0B7BAE83" w:rsidP="00713977">
      <w:pPr>
        <w:rPr>
          <w:rFonts w:cs="Times New Roman"/>
        </w:rPr>
      </w:pPr>
      <w:r w:rsidRPr="00661BC4">
        <w:rPr>
          <w:rFonts w:cs="Times New Roman"/>
          <w:i/>
          <w:iCs/>
        </w:rPr>
        <w:t>Artikkel 35</w:t>
      </w:r>
      <w:r w:rsidR="0019006A">
        <w:rPr>
          <w:rFonts w:cs="Times New Roman"/>
          <w:i/>
          <w:iCs/>
        </w:rPr>
        <w:t>.</w:t>
      </w:r>
      <w:r w:rsidRPr="00661BC4">
        <w:rPr>
          <w:rFonts w:cs="Times New Roman"/>
          <w:i/>
          <w:iCs/>
        </w:rPr>
        <w:t xml:space="preserve"> Piirkondlike koordineerimiskeskuste loomine ja missioon</w:t>
      </w:r>
    </w:p>
    <w:p w14:paraId="181C23FB" w14:textId="77777777" w:rsidR="002279C9" w:rsidRPr="00661BC4" w:rsidRDefault="00740B2D" w:rsidP="00713977">
      <w:pPr>
        <w:rPr>
          <w:rFonts w:cs="Times New Roman"/>
        </w:rPr>
      </w:pPr>
      <w:r w:rsidRPr="00661BC4">
        <w:rPr>
          <w:rFonts w:cs="Times New Roman"/>
          <w:i/>
        </w:rPr>
        <w:t>1. Hiljemalt 5. juuliks 2020 esitavad kõik süsteemikäitamispiirkonna põhivõrguettevõtjad asjaomastele reguleerivatele asutustele ettepaneku piirkondlike koordineerimiskeskuste loomise kohta kooskõlas käesolevas peatükis sätestatud kriteeriumidega.</w:t>
      </w:r>
    </w:p>
    <w:p w14:paraId="181C23FC" w14:textId="77777777" w:rsidR="002279C9" w:rsidRPr="00661BC4" w:rsidRDefault="00740B2D" w:rsidP="00713977">
      <w:pPr>
        <w:rPr>
          <w:rFonts w:cs="Times New Roman"/>
        </w:rPr>
      </w:pPr>
      <w:r w:rsidRPr="00661BC4">
        <w:rPr>
          <w:rFonts w:cs="Times New Roman"/>
          <w:i/>
        </w:rPr>
        <w:t>Süsteemikäitamispiirkonna reguleerivad asutused vaatavad ettepaneku läbi ja kiidavad selle heaks.</w:t>
      </w:r>
    </w:p>
    <w:p w14:paraId="181C23FD" w14:textId="77777777" w:rsidR="002279C9" w:rsidRPr="00661BC4" w:rsidRDefault="00740B2D" w:rsidP="00713977">
      <w:pPr>
        <w:rPr>
          <w:rFonts w:cs="Times New Roman"/>
        </w:rPr>
      </w:pPr>
      <w:r w:rsidRPr="00661BC4">
        <w:rPr>
          <w:rFonts w:cs="Times New Roman"/>
          <w:i/>
        </w:rPr>
        <w:t>Ettepanek peab sisaldama vähemalt järgmisi elemente:</w:t>
      </w:r>
    </w:p>
    <w:p w14:paraId="181C23FE" w14:textId="77777777" w:rsidR="002279C9" w:rsidRPr="00661BC4" w:rsidRDefault="00740B2D" w:rsidP="00713977">
      <w:pPr>
        <w:rPr>
          <w:rFonts w:cs="Times New Roman"/>
        </w:rPr>
      </w:pPr>
      <w:r w:rsidRPr="00661BC4">
        <w:rPr>
          <w:rFonts w:cs="Times New Roman"/>
          <w:i/>
        </w:rPr>
        <w:t xml:space="preserve">a) liikmesriik, kus on piirkondlike koordineerimiskeskuste ja osalevate põhivõrguettevõtjate </w:t>
      </w:r>
      <w:r w:rsidRPr="00661BC4">
        <w:rPr>
          <w:rFonts w:cs="Times New Roman"/>
          <w:i/>
        </w:rPr>
        <w:lastRenderedPageBreak/>
        <w:t>asukoht;</w:t>
      </w:r>
    </w:p>
    <w:p w14:paraId="181C23FF" w14:textId="77777777" w:rsidR="002279C9" w:rsidRPr="00661BC4" w:rsidRDefault="00740B2D" w:rsidP="00713977">
      <w:pPr>
        <w:rPr>
          <w:rFonts w:cs="Times New Roman"/>
        </w:rPr>
      </w:pPr>
      <w:r w:rsidRPr="00661BC4">
        <w:rPr>
          <w:rFonts w:cs="Times New Roman"/>
          <w:i/>
        </w:rPr>
        <w:t>b) ühendatud ülekandesüsteemi tõhusa, turvalise ja töökindla toimimise tagamiseks vajalik organisatsiooniline, rahaline ja töökorraldus;</w:t>
      </w:r>
    </w:p>
    <w:p w14:paraId="181C2400" w14:textId="77777777" w:rsidR="002279C9" w:rsidRPr="00661BC4" w:rsidRDefault="00740B2D" w:rsidP="00713977">
      <w:pPr>
        <w:rPr>
          <w:rFonts w:cs="Times New Roman"/>
        </w:rPr>
      </w:pPr>
      <w:r w:rsidRPr="00661BC4">
        <w:rPr>
          <w:rFonts w:cs="Times New Roman"/>
          <w:i/>
        </w:rPr>
        <w:t>c) piirkondlike koordineerimiskeskuste töölerakendamise kava;</w:t>
      </w:r>
    </w:p>
    <w:p w14:paraId="181C2401" w14:textId="77777777" w:rsidR="002279C9" w:rsidRPr="00661BC4" w:rsidRDefault="00740B2D" w:rsidP="00713977">
      <w:pPr>
        <w:rPr>
          <w:rFonts w:cs="Times New Roman"/>
        </w:rPr>
      </w:pPr>
      <w:r w:rsidRPr="00661BC4">
        <w:rPr>
          <w:rFonts w:cs="Times New Roman"/>
          <w:i/>
        </w:rPr>
        <w:t>d) piirkondlike koordineerimiskeskuste põhikirjad ja töökorrad;</w:t>
      </w:r>
    </w:p>
    <w:p w14:paraId="181C2402" w14:textId="77777777" w:rsidR="002279C9" w:rsidRPr="00661BC4" w:rsidRDefault="00740B2D" w:rsidP="00713977">
      <w:pPr>
        <w:rPr>
          <w:rFonts w:cs="Times New Roman"/>
        </w:rPr>
      </w:pPr>
      <w:r w:rsidRPr="00661BC4">
        <w:rPr>
          <w:rFonts w:cs="Times New Roman"/>
          <w:i/>
        </w:rPr>
        <w:t>e) koostöömenetluste kirjeldus kooskõlas artikliga 38;</w:t>
      </w:r>
    </w:p>
    <w:p w14:paraId="181C2403" w14:textId="77777777" w:rsidR="002279C9" w:rsidRPr="00661BC4" w:rsidRDefault="00740B2D" w:rsidP="00713977">
      <w:pPr>
        <w:rPr>
          <w:rFonts w:cs="Times New Roman"/>
        </w:rPr>
      </w:pPr>
      <w:r w:rsidRPr="00661BC4">
        <w:rPr>
          <w:rFonts w:cs="Times New Roman"/>
          <w:i/>
        </w:rPr>
        <w:t>f) piirkondlike koordineerimiskeskuste vastutuse korra kirjeldus kooskõlas artikliga 47;</w:t>
      </w:r>
    </w:p>
    <w:p w14:paraId="181C2404" w14:textId="77777777" w:rsidR="002279C9" w:rsidRPr="00661BC4" w:rsidRDefault="00740B2D" w:rsidP="00713977">
      <w:pPr>
        <w:rPr>
          <w:rFonts w:cs="Times New Roman"/>
        </w:rPr>
      </w:pPr>
      <w:r w:rsidRPr="00661BC4">
        <w:rPr>
          <w:rFonts w:cs="Times New Roman"/>
          <w:i/>
        </w:rPr>
        <w:t>g) kui kahte piirkondlikku koordineerimiskeskust hallatakse artikli 36 lõike 2 kohaselt rotatsiooni korras, siis piirkondlike koordineerimiskeskuste üheselt mõistetavate kohustuste ja nende ülesannete täitmise tagamiseks ette nähtud korra kirjeldus.</w:t>
      </w:r>
    </w:p>
    <w:p w14:paraId="181C2405" w14:textId="77777777" w:rsidR="002279C9" w:rsidRPr="00661BC4" w:rsidRDefault="00740B2D" w:rsidP="00713977">
      <w:pPr>
        <w:rPr>
          <w:rFonts w:cs="Times New Roman"/>
        </w:rPr>
      </w:pPr>
      <w:r w:rsidRPr="00661BC4">
        <w:rPr>
          <w:rFonts w:cs="Times New Roman"/>
          <w:i/>
        </w:rPr>
        <w:t>2. Pärast seda, kui reguleerivad asutused on lõikes 1 osutatud ettepaneku heaks kiitnud, asendavad piirkondlikud koordineerimiskeskused määruse (EÜ) nr 714/2009 artikli 18 lõike 5 alusel vastu võetud süsteemi käidueeskirjade kohaselt loodud piirkondlikud talitluskindluse koordinaatorid ning alustavad tööd hiljemalt 1. juulil 2022.</w:t>
      </w:r>
    </w:p>
    <w:p w14:paraId="181C2406" w14:textId="77777777" w:rsidR="002279C9" w:rsidRPr="00661BC4" w:rsidRDefault="00740B2D" w:rsidP="00713977">
      <w:pPr>
        <w:rPr>
          <w:rFonts w:cs="Times New Roman"/>
        </w:rPr>
      </w:pPr>
      <w:r w:rsidRPr="00661BC4">
        <w:rPr>
          <w:rFonts w:cs="Times New Roman"/>
          <w:i/>
        </w:rPr>
        <w:t>3. Piirkondlikud koordineerimiskeskused luuakse Euroopa Parlamendi ja nõukogu direktiivi (EL) 2017/1132 II lisas osutatud õiguslikus vormis.</w:t>
      </w:r>
    </w:p>
    <w:p w14:paraId="181C2407" w14:textId="77777777" w:rsidR="002279C9" w:rsidRPr="00661BC4" w:rsidRDefault="00740B2D" w:rsidP="00713977">
      <w:pPr>
        <w:rPr>
          <w:rFonts w:cs="Times New Roman"/>
        </w:rPr>
      </w:pPr>
      <w:r w:rsidRPr="00661BC4">
        <w:rPr>
          <w:rFonts w:cs="Times New Roman"/>
          <w:i/>
        </w:rPr>
        <w:t>4. Piirkondlikud koordineerimiskeskused tegutsevad liidu õiguse kohaseid ülesandeid täites sõltumatult riikide individuaalsetest huvidest ja põhivõrguettevõtjate huvidest.</w:t>
      </w:r>
    </w:p>
    <w:p w14:paraId="181C2408" w14:textId="4E35C650" w:rsidR="002279C9" w:rsidRPr="00661BC4" w:rsidRDefault="00740B2D" w:rsidP="00713977">
      <w:pPr>
        <w:rPr>
          <w:rFonts w:cs="Times New Roman"/>
        </w:rPr>
      </w:pPr>
      <w:r w:rsidRPr="00661BC4">
        <w:rPr>
          <w:rFonts w:cs="Times New Roman"/>
          <w:i/>
        </w:rPr>
        <w:t xml:space="preserve">5. Piirkondlikud koordineerimiskeskused täiendavad põhivõrguettevõtjate rolli, täites piirkondliku tähtsusega ülesandeid, mis on neile antud kooskõlas artikliga 37. Põhivõrguettevõtjad vastutavad võimsusvoogude juhtimise eest ning turvalise, töökindla ja tõhusa elektrisüsteemi tagamise eest kooskõlas direktiivi </w:t>
      </w:r>
      <w:r w:rsidR="006E1961" w:rsidRPr="008C2940">
        <w:rPr>
          <w:rFonts w:cs="Times New Roman"/>
          <w:i/>
          <w:iCs/>
        </w:rPr>
        <w:t>(EL)</w:t>
      </w:r>
      <w:r w:rsidR="006E1961">
        <w:rPr>
          <w:rFonts w:cs="Times New Roman"/>
        </w:rPr>
        <w:t xml:space="preserve"> </w:t>
      </w:r>
      <w:r w:rsidRPr="00661BC4">
        <w:rPr>
          <w:rFonts w:cs="Times New Roman"/>
          <w:i/>
        </w:rPr>
        <w:t>2019/944 artikli 40 lõike 1 punktiga d.</w:t>
      </w:r>
      <w:r w:rsidR="00DB1221" w:rsidRPr="00661BC4">
        <w:rPr>
          <w:rFonts w:cs="Times New Roman"/>
          <w:i/>
        </w:rPr>
        <w:t>“</w:t>
      </w:r>
    </w:p>
    <w:p w14:paraId="181C2409" w14:textId="7398BEDF" w:rsidR="002279C9" w:rsidRPr="00661BC4" w:rsidRDefault="00740B2D" w:rsidP="00713977">
      <w:pPr>
        <w:rPr>
          <w:rFonts w:cs="Times New Roman"/>
        </w:rPr>
      </w:pPr>
      <w:r w:rsidRPr="00661BC4">
        <w:rPr>
          <w:rFonts w:cs="Times New Roman"/>
          <w:u w:val="single"/>
        </w:rPr>
        <w:t xml:space="preserve">e) määruse </w:t>
      </w:r>
      <w:r w:rsidR="006E792A">
        <w:rPr>
          <w:rFonts w:cs="Times New Roman"/>
          <w:u w:val="single"/>
        </w:rPr>
        <w:t xml:space="preserve">(EL) </w:t>
      </w:r>
      <w:r w:rsidRPr="00661BC4">
        <w:rPr>
          <w:rFonts w:cs="Times New Roman"/>
          <w:u w:val="single"/>
        </w:rPr>
        <w:t xml:space="preserve">2019/943 artikkel 37 lõige 2: </w:t>
      </w:r>
    </w:p>
    <w:p w14:paraId="181C240A" w14:textId="790E28D2" w:rsidR="002279C9" w:rsidRPr="00661BC4" w:rsidRDefault="0B7BAE83" w:rsidP="00713977">
      <w:pPr>
        <w:rPr>
          <w:rFonts w:cs="Times New Roman"/>
        </w:rPr>
      </w:pPr>
      <w:r w:rsidRPr="00661BC4">
        <w:rPr>
          <w:rFonts w:cs="Times New Roman"/>
          <w:i/>
          <w:iCs/>
        </w:rPr>
        <w:t>Artikkel 37</w:t>
      </w:r>
      <w:r w:rsidR="006E792A">
        <w:rPr>
          <w:rFonts w:cs="Times New Roman"/>
          <w:i/>
          <w:iCs/>
        </w:rPr>
        <w:t>.</w:t>
      </w:r>
      <w:r w:rsidRPr="00661BC4">
        <w:rPr>
          <w:rFonts w:cs="Times New Roman"/>
          <w:i/>
          <w:iCs/>
        </w:rPr>
        <w:t xml:space="preserve"> Piirkondlike koordineerimiskeskuste ülesanded</w:t>
      </w:r>
    </w:p>
    <w:p w14:paraId="181C240B" w14:textId="0005BD7D" w:rsidR="002279C9" w:rsidRPr="00661BC4" w:rsidRDefault="2D159718" w:rsidP="00713977">
      <w:pPr>
        <w:rPr>
          <w:rFonts w:cs="Times New Roman"/>
        </w:rPr>
      </w:pPr>
      <w:r w:rsidRPr="00661BC4">
        <w:rPr>
          <w:rFonts w:cs="Times New Roman"/>
          <w:i/>
          <w:iCs/>
        </w:rPr>
        <w:t xml:space="preserve">2. Komisjoni või liikmesriikide ettepanekul avaldab direktiivi </w:t>
      </w:r>
      <w:r w:rsidR="006E1961" w:rsidRPr="008C2940">
        <w:rPr>
          <w:rFonts w:cs="Times New Roman"/>
          <w:i/>
          <w:iCs/>
        </w:rPr>
        <w:t>(EL)</w:t>
      </w:r>
      <w:r w:rsidR="006E1961">
        <w:rPr>
          <w:rFonts w:cs="Times New Roman"/>
        </w:rPr>
        <w:t xml:space="preserve"> </w:t>
      </w:r>
      <w:r w:rsidRPr="00661BC4">
        <w:rPr>
          <w:rFonts w:cs="Times New Roman"/>
          <w:i/>
          <w:iCs/>
        </w:rPr>
        <w:t>2019/944 artikli 68 kohaselt loodud komitee arvamuse piirkondlikele koordineerimiskeskustele uute nõustamisülesannete andmise kohta. Kui komitee avaldab uute nõustamisülesannete andmise kohta positiivse arvamuse, täidavad piirkondlikud koordineerimiskeskused neid ülesandeid ENTSO-E poolt välja töötatud ja ACERi poolt artiklis 27 sätestatud menetluse kohaselt heaks kiidetud ettepaneku alusel.</w:t>
      </w:r>
    </w:p>
    <w:p w14:paraId="7FB69DA2" w14:textId="1E0A9093" w:rsidR="2E01F274" w:rsidRPr="00CF0CCD" w:rsidRDefault="59C8BEF8" w:rsidP="00713977">
      <w:pPr>
        <w:rPr>
          <w:rFonts w:cs="Times New Roman"/>
        </w:rPr>
      </w:pPr>
      <w:r w:rsidRPr="00661BC4">
        <w:rPr>
          <w:rFonts w:cs="Times New Roman"/>
        </w:rPr>
        <w:t xml:space="preserve">Balti riikides </w:t>
      </w:r>
      <w:r w:rsidRPr="00CF0CCD">
        <w:rPr>
          <w:rFonts w:cs="Times New Roman"/>
        </w:rPr>
        <w:t xml:space="preserve">on </w:t>
      </w:r>
      <w:r w:rsidRPr="00661BC4">
        <w:rPr>
          <w:rFonts w:cs="Times New Roman"/>
        </w:rPr>
        <w:t>piirkondlikuks koordineerimiskeskuseks Baltic RCC, mis loodi 2022. aastal.</w:t>
      </w:r>
      <w:r w:rsidR="2E01F274" w:rsidRPr="00661BC4">
        <w:rPr>
          <w:rStyle w:val="Allmrkuseviide"/>
          <w:rFonts w:cs="Times New Roman"/>
        </w:rPr>
        <w:footnoteReference w:id="95"/>
      </w:r>
      <w:r w:rsidRPr="00661BC4">
        <w:rPr>
          <w:rFonts w:cs="Times New Roman"/>
        </w:rPr>
        <w:t xml:space="preserve"> </w:t>
      </w:r>
    </w:p>
    <w:p w14:paraId="024FACAF" w14:textId="77777777" w:rsidR="00CF0CCD" w:rsidRDefault="00CF0CCD" w:rsidP="00713977">
      <w:pPr>
        <w:rPr>
          <w:rFonts w:cs="Times New Roman"/>
          <w:b/>
          <w:bCs/>
        </w:rPr>
      </w:pPr>
    </w:p>
    <w:p w14:paraId="63A1A7BA" w14:textId="5C21CA24" w:rsidR="57466E8F" w:rsidRPr="00C44C98" w:rsidRDefault="00F939D9" w:rsidP="00713977">
      <w:pPr>
        <w:rPr>
          <w:rFonts w:cs="Times New Roman"/>
        </w:rPr>
      </w:pPr>
      <w:r>
        <w:rPr>
          <w:rFonts w:cs="Times New Roman"/>
          <w:b/>
          <w:bCs/>
        </w:rPr>
        <w:t>Eelnõukoha</w:t>
      </w:r>
      <w:r w:rsidR="009C4DFE">
        <w:rPr>
          <w:rFonts w:cs="Times New Roman"/>
          <w:b/>
          <w:bCs/>
        </w:rPr>
        <w:t>s</w:t>
      </w:r>
      <w:r>
        <w:rPr>
          <w:rFonts w:cs="Times New Roman"/>
          <w:b/>
          <w:bCs/>
        </w:rPr>
        <w:t xml:space="preserve">e </w:t>
      </w:r>
      <w:r w:rsidR="1F2378D4" w:rsidRPr="00661BC4">
        <w:rPr>
          <w:rFonts w:cs="Times New Roman"/>
          <w:b/>
          <w:bCs/>
        </w:rPr>
        <w:t>KüTS</w:t>
      </w:r>
      <w:r w:rsidR="009C4DFE">
        <w:rPr>
          <w:rFonts w:cs="Times New Roman"/>
          <w:b/>
          <w:bCs/>
        </w:rPr>
        <w:t>i</w:t>
      </w:r>
      <w:r w:rsidR="1F2378D4" w:rsidRPr="00661BC4">
        <w:rPr>
          <w:rFonts w:cs="Times New Roman"/>
          <w:b/>
          <w:bCs/>
        </w:rPr>
        <w:t xml:space="preserve"> §-ga 6</w:t>
      </w:r>
      <w:r w:rsidR="1F2378D4" w:rsidRPr="00661BC4">
        <w:rPr>
          <w:rFonts w:cs="Times New Roman"/>
        </w:rPr>
        <w:t>, kuid ka teiste sätetega seo</w:t>
      </w:r>
      <w:r w:rsidR="00FB6B4F">
        <w:rPr>
          <w:rFonts w:cs="Times New Roman"/>
        </w:rPr>
        <w:t>ses</w:t>
      </w:r>
      <w:r w:rsidR="0007527D">
        <w:rPr>
          <w:rFonts w:cs="Times New Roman"/>
        </w:rPr>
        <w:t xml:space="preserve"> </w:t>
      </w:r>
      <w:r w:rsidR="007C4E27">
        <w:rPr>
          <w:rFonts w:cs="Times New Roman"/>
        </w:rPr>
        <w:t xml:space="preserve">on kavas </w:t>
      </w:r>
      <w:r w:rsidR="0091633A">
        <w:rPr>
          <w:rFonts w:cs="Times New Roman"/>
        </w:rPr>
        <w:t>teha</w:t>
      </w:r>
      <w:r w:rsidR="1F2378D4" w:rsidRPr="00661BC4">
        <w:rPr>
          <w:rFonts w:cs="Times New Roman"/>
        </w:rPr>
        <w:t xml:space="preserve"> </w:t>
      </w:r>
      <w:r w:rsidR="00286C9C">
        <w:rPr>
          <w:rFonts w:cs="Times New Roman"/>
        </w:rPr>
        <w:t xml:space="preserve">seaduses </w:t>
      </w:r>
      <w:r w:rsidR="1F2378D4" w:rsidRPr="00661BC4">
        <w:rPr>
          <w:rFonts w:cs="Times New Roman"/>
        </w:rPr>
        <w:t>tehniline muudatus</w:t>
      </w:r>
      <w:r w:rsidR="108845C2" w:rsidRPr="00661BC4">
        <w:rPr>
          <w:rFonts w:cs="Times New Roman"/>
        </w:rPr>
        <w:t>, mille kohaselt asendatakse sõnad “teenuse osutaja” grammatikanõuetega kooskõla saavutamiseks liitsõnaga “teenuseosutaja”.</w:t>
      </w:r>
      <w:r w:rsidR="1F2378D4" w:rsidRPr="00661BC4">
        <w:rPr>
          <w:rFonts w:cs="Times New Roman"/>
        </w:rPr>
        <w:t xml:space="preserve"> Täpsemalt puudu</w:t>
      </w:r>
      <w:r w:rsidR="4CF429DF" w:rsidRPr="00661BC4">
        <w:rPr>
          <w:rFonts w:cs="Times New Roman"/>
        </w:rPr>
        <w:t xml:space="preserve">tab see muudatus </w:t>
      </w:r>
      <w:r w:rsidR="421A431E" w:rsidRPr="00661BC4">
        <w:rPr>
          <w:rFonts w:cs="Times New Roman"/>
        </w:rPr>
        <w:t>KüTS</w:t>
      </w:r>
      <w:r w:rsidR="00591D97">
        <w:rPr>
          <w:rFonts w:cs="Times New Roman"/>
        </w:rPr>
        <w:t>i</w:t>
      </w:r>
      <w:r w:rsidR="421A431E" w:rsidRPr="00661BC4">
        <w:rPr>
          <w:rFonts w:cs="Times New Roman"/>
        </w:rPr>
        <w:t xml:space="preserve"> </w:t>
      </w:r>
      <w:r w:rsidR="4CF429DF" w:rsidRPr="00661BC4">
        <w:rPr>
          <w:rFonts w:cs="Times New Roman"/>
        </w:rPr>
        <w:t>§ 6 punkte 1</w:t>
      </w:r>
      <w:r w:rsidR="00591D97">
        <w:rPr>
          <w:rFonts w:cs="Times New Roman"/>
        </w:rPr>
        <w:t>–</w:t>
      </w:r>
      <w:r w:rsidR="4CF429DF" w:rsidRPr="00661BC4">
        <w:rPr>
          <w:rFonts w:cs="Times New Roman"/>
        </w:rPr>
        <w:t>3, § 7 lõiget 3, § 8 pealkirja, lõiget 1</w:t>
      </w:r>
      <w:r w:rsidR="4CF429DF" w:rsidRPr="00661BC4">
        <w:rPr>
          <w:rFonts w:cs="Times New Roman"/>
          <w:vertAlign w:val="superscript"/>
        </w:rPr>
        <w:t>1</w:t>
      </w:r>
      <w:r w:rsidR="4CF429DF" w:rsidRPr="00661BC4">
        <w:rPr>
          <w:rFonts w:cs="Times New Roman"/>
        </w:rPr>
        <w:t>, lõike 2 punkt</w:t>
      </w:r>
      <w:r w:rsidR="00B1347B">
        <w:rPr>
          <w:rFonts w:cs="Times New Roman"/>
        </w:rPr>
        <w:t>i</w:t>
      </w:r>
      <w:r w:rsidR="4CF429DF" w:rsidRPr="00661BC4">
        <w:rPr>
          <w:rFonts w:cs="Times New Roman"/>
        </w:rPr>
        <w:t xml:space="preserve"> 3</w:t>
      </w:r>
      <w:r w:rsidR="7F038B04" w:rsidRPr="00661BC4">
        <w:rPr>
          <w:rFonts w:cs="Times New Roman"/>
        </w:rPr>
        <w:t xml:space="preserve"> </w:t>
      </w:r>
      <w:r w:rsidR="4CF429DF" w:rsidRPr="00661BC4">
        <w:rPr>
          <w:rFonts w:cs="Times New Roman"/>
        </w:rPr>
        <w:t>ja</w:t>
      </w:r>
      <w:r w:rsidR="36B47C70" w:rsidRPr="00661BC4">
        <w:rPr>
          <w:rFonts w:cs="Times New Roman"/>
        </w:rPr>
        <w:t xml:space="preserve"> lõi</w:t>
      </w:r>
      <w:r w:rsidR="00796F91">
        <w:rPr>
          <w:rFonts w:cs="Times New Roman"/>
        </w:rPr>
        <w:t>g</w:t>
      </w:r>
      <w:r w:rsidR="36B47C70" w:rsidRPr="00661BC4">
        <w:rPr>
          <w:rFonts w:cs="Times New Roman"/>
        </w:rPr>
        <w:t>e</w:t>
      </w:r>
      <w:r w:rsidR="00796F91">
        <w:rPr>
          <w:rFonts w:cs="Times New Roman"/>
        </w:rPr>
        <w:t>t</w:t>
      </w:r>
      <w:r w:rsidR="4CF429DF" w:rsidRPr="00661BC4">
        <w:rPr>
          <w:rFonts w:cs="Times New Roman"/>
        </w:rPr>
        <w:t xml:space="preserve"> 6 ning § 16 lõiget 2.</w:t>
      </w:r>
      <w:r w:rsidR="535EC200" w:rsidRPr="00661BC4">
        <w:rPr>
          <w:rFonts w:cs="Times New Roman"/>
        </w:rPr>
        <w:t xml:space="preserve"> Ülejäänud KüTSi sätete</w:t>
      </w:r>
      <w:r w:rsidR="00DB692B">
        <w:rPr>
          <w:rFonts w:cs="Times New Roman"/>
        </w:rPr>
        <w:t xml:space="preserve"> puhul</w:t>
      </w:r>
      <w:r w:rsidR="535EC200" w:rsidRPr="00661BC4">
        <w:rPr>
          <w:rFonts w:cs="Times New Roman"/>
        </w:rPr>
        <w:t xml:space="preserve"> </w:t>
      </w:r>
      <w:r w:rsidR="00D37388">
        <w:rPr>
          <w:rFonts w:cs="Times New Roman"/>
        </w:rPr>
        <w:t>on</w:t>
      </w:r>
      <w:r w:rsidR="00D37388" w:rsidRPr="00661BC4">
        <w:rPr>
          <w:rFonts w:cs="Times New Roman"/>
        </w:rPr>
        <w:t xml:space="preserve"> </w:t>
      </w:r>
      <w:r w:rsidR="000241EA">
        <w:rPr>
          <w:rFonts w:cs="Times New Roman"/>
        </w:rPr>
        <w:t xml:space="preserve">eelnõuga </w:t>
      </w:r>
      <w:r w:rsidR="00B9240F">
        <w:rPr>
          <w:rFonts w:cs="Times New Roman"/>
        </w:rPr>
        <w:t>selline</w:t>
      </w:r>
      <w:r w:rsidR="00B9240F" w:rsidRPr="00661BC4">
        <w:rPr>
          <w:rFonts w:cs="Times New Roman"/>
        </w:rPr>
        <w:t xml:space="preserve"> </w:t>
      </w:r>
      <w:r w:rsidR="535EC200" w:rsidRPr="00661BC4">
        <w:rPr>
          <w:rFonts w:cs="Times New Roman"/>
        </w:rPr>
        <w:t xml:space="preserve">muudatus </w:t>
      </w:r>
      <w:r w:rsidR="00D37388">
        <w:rPr>
          <w:rFonts w:cs="Times New Roman"/>
        </w:rPr>
        <w:t xml:space="preserve">kavas </w:t>
      </w:r>
      <w:r w:rsidR="535EC200" w:rsidRPr="00661BC4">
        <w:rPr>
          <w:rFonts w:cs="Times New Roman"/>
        </w:rPr>
        <w:t xml:space="preserve">konkreetse sätte </w:t>
      </w:r>
      <w:r w:rsidR="00CF5B41">
        <w:rPr>
          <w:rFonts w:cs="Times New Roman"/>
        </w:rPr>
        <w:t xml:space="preserve">muutmise </w:t>
      </w:r>
      <w:r w:rsidR="0042327C">
        <w:rPr>
          <w:rFonts w:cs="Times New Roman"/>
        </w:rPr>
        <w:t>käigus</w:t>
      </w:r>
      <w:r w:rsidR="535EC200" w:rsidRPr="00661BC4">
        <w:rPr>
          <w:rFonts w:cs="Times New Roman"/>
        </w:rPr>
        <w:t>.</w:t>
      </w:r>
    </w:p>
    <w:p w14:paraId="08750D4F" w14:textId="77777777" w:rsidR="00C44C98" w:rsidRDefault="00C44C98" w:rsidP="00713977">
      <w:pPr>
        <w:rPr>
          <w:rFonts w:cs="Times New Roman"/>
          <w:b/>
          <w:bCs/>
        </w:rPr>
      </w:pPr>
    </w:p>
    <w:p w14:paraId="6F4A8ED7" w14:textId="7DF1D7ED" w:rsidR="00362DAD" w:rsidRPr="00661BC4" w:rsidRDefault="00F939D9" w:rsidP="00713977">
      <w:pPr>
        <w:rPr>
          <w:rFonts w:cs="Times New Roman"/>
        </w:rPr>
      </w:pPr>
      <w:r>
        <w:rPr>
          <w:rFonts w:cs="Times New Roman"/>
          <w:b/>
          <w:bCs/>
        </w:rPr>
        <w:t>Eelnõukoha</w:t>
      </w:r>
      <w:r w:rsidR="009C4DFE">
        <w:rPr>
          <w:rFonts w:cs="Times New Roman"/>
          <w:b/>
          <w:bCs/>
        </w:rPr>
        <w:t>s</w:t>
      </w:r>
      <w:r>
        <w:rPr>
          <w:rFonts w:cs="Times New Roman"/>
          <w:b/>
          <w:bCs/>
        </w:rPr>
        <w:t xml:space="preserve">e </w:t>
      </w:r>
      <w:r w:rsidR="32592EBD" w:rsidRPr="00661BC4">
        <w:rPr>
          <w:rFonts w:cs="Times New Roman"/>
          <w:b/>
          <w:bCs/>
        </w:rPr>
        <w:t>KüTS</w:t>
      </w:r>
      <w:r w:rsidR="009C4DFE">
        <w:rPr>
          <w:rFonts w:cs="Times New Roman"/>
          <w:b/>
          <w:bCs/>
        </w:rPr>
        <w:t>i</w:t>
      </w:r>
      <w:r w:rsidR="32592EBD" w:rsidRPr="00661BC4">
        <w:rPr>
          <w:rFonts w:cs="Times New Roman"/>
          <w:b/>
          <w:bCs/>
        </w:rPr>
        <w:t xml:space="preserve"> §-ga 6</w:t>
      </w:r>
      <w:r w:rsidR="32592EBD" w:rsidRPr="00661BC4">
        <w:rPr>
          <w:rFonts w:cs="Times New Roman"/>
          <w:b/>
          <w:bCs/>
          <w:vertAlign w:val="superscript"/>
        </w:rPr>
        <w:t>1</w:t>
      </w:r>
      <w:r w:rsidR="32592EBD" w:rsidRPr="00661BC4">
        <w:rPr>
          <w:rFonts w:cs="Times New Roman"/>
        </w:rPr>
        <w:t xml:space="preserve"> </w:t>
      </w:r>
      <w:r w:rsidR="00DB5296">
        <w:rPr>
          <w:rFonts w:cs="Times New Roman"/>
        </w:rPr>
        <w:t xml:space="preserve">on kavas </w:t>
      </w:r>
      <w:r w:rsidR="32592EBD" w:rsidRPr="00661BC4">
        <w:rPr>
          <w:rFonts w:cs="Times New Roman"/>
        </w:rPr>
        <w:t>võ</w:t>
      </w:r>
      <w:r w:rsidR="00DB5296">
        <w:rPr>
          <w:rFonts w:cs="Times New Roman"/>
        </w:rPr>
        <w:t>tta</w:t>
      </w:r>
      <w:r w:rsidR="32592EBD" w:rsidRPr="00661BC4">
        <w:rPr>
          <w:rFonts w:cs="Times New Roman"/>
        </w:rPr>
        <w:t xml:space="preserve"> üle NIS2</w:t>
      </w:r>
      <w:r w:rsidR="00B9240F">
        <w:rPr>
          <w:rFonts w:cs="Times New Roman"/>
        </w:rPr>
        <w:t>-</w:t>
      </w:r>
      <w:r w:rsidR="32592EBD" w:rsidRPr="00661BC4">
        <w:rPr>
          <w:rFonts w:cs="Times New Roman"/>
        </w:rPr>
        <w:t>direktiivi artikkel 20. See on ka seotud NIS2</w:t>
      </w:r>
      <w:r w:rsidR="00FB6B4F">
        <w:rPr>
          <w:rFonts w:cs="Times New Roman"/>
        </w:rPr>
        <w:t>-</w:t>
      </w:r>
      <w:r w:rsidR="32592EBD" w:rsidRPr="00661BC4">
        <w:rPr>
          <w:rFonts w:cs="Times New Roman"/>
        </w:rPr>
        <w:t>direktiivi põhjendus</w:t>
      </w:r>
      <w:r w:rsidR="00434FDD">
        <w:rPr>
          <w:rFonts w:cs="Times New Roman"/>
        </w:rPr>
        <w:t>e</w:t>
      </w:r>
      <w:r w:rsidR="32592EBD" w:rsidRPr="00661BC4">
        <w:rPr>
          <w:rFonts w:cs="Times New Roman"/>
        </w:rPr>
        <w:t>ga 137:</w:t>
      </w:r>
      <w:r w:rsidR="35A1AC01" w:rsidRPr="00661BC4">
        <w:rPr>
          <w:rFonts w:cs="Times New Roman"/>
        </w:rPr>
        <w:t xml:space="preserve"> </w:t>
      </w:r>
    </w:p>
    <w:p w14:paraId="181C240D" w14:textId="41F5ABE3" w:rsidR="002279C9" w:rsidRPr="00661BC4" w:rsidRDefault="616C0B8E" w:rsidP="00713977">
      <w:pPr>
        <w:rPr>
          <w:rFonts w:cs="Times New Roman"/>
        </w:rPr>
      </w:pPr>
      <w:r w:rsidRPr="00661BC4">
        <w:rPr>
          <w:rFonts w:cs="Times New Roman"/>
          <w:i/>
          <w:iCs/>
        </w:rPr>
        <w:t>(137) [NIS2</w:t>
      </w:r>
      <w:r w:rsidR="008B2741">
        <w:rPr>
          <w:rFonts w:cs="Times New Roman"/>
          <w:i/>
          <w:iCs/>
        </w:rPr>
        <w:t>-</w:t>
      </w:r>
      <w:r w:rsidRPr="00661BC4">
        <w:rPr>
          <w:rFonts w:cs="Times New Roman"/>
          <w:i/>
          <w:iCs/>
        </w:rPr>
        <w:t>direktiivi] eesmärk peaks olema tagada kõrgel tasemel vastutus küberturvalisuse riskijuhtimismeetmete rakendamise ja teatamiskohustuse täitmise eest elutähtsate</w:t>
      </w:r>
      <w:r w:rsidR="00DB1221" w:rsidRPr="00661BC4">
        <w:rPr>
          <w:rStyle w:val="Allmrkuseviide"/>
          <w:rFonts w:cs="Times New Roman"/>
          <w:i/>
          <w:iCs/>
        </w:rPr>
        <w:footnoteReference w:id="96"/>
      </w:r>
      <w:r w:rsidRPr="00661BC4">
        <w:rPr>
          <w:rFonts w:cs="Times New Roman"/>
          <w:i/>
          <w:iCs/>
        </w:rPr>
        <w:t xml:space="preserve"> ja oluliste üksuste tasandil. Seepärast peaksid elutähtsate</w:t>
      </w:r>
      <w:r w:rsidR="00DB1221" w:rsidRPr="00661BC4">
        <w:rPr>
          <w:rStyle w:val="Allmrkuseviide"/>
          <w:rFonts w:cs="Times New Roman"/>
          <w:i/>
          <w:iCs/>
        </w:rPr>
        <w:footnoteReference w:id="97"/>
      </w:r>
      <w:r w:rsidRPr="00661BC4">
        <w:rPr>
          <w:rFonts w:cs="Times New Roman"/>
          <w:i/>
          <w:iCs/>
        </w:rPr>
        <w:t xml:space="preserve"> ja oluliste üksuste juhtorganid kiitma küberturvalisuse riskijuhtimismeetmed heaks ja jälgima nende rakendamist.</w:t>
      </w:r>
    </w:p>
    <w:p w14:paraId="0F6F1F1B" w14:textId="157EC54C" w:rsidR="00A41DA3" w:rsidRDefault="1EFAB0B3" w:rsidP="00713977">
      <w:pPr>
        <w:rPr>
          <w:rFonts w:cs="Times New Roman"/>
        </w:rPr>
      </w:pPr>
      <w:r w:rsidRPr="00661BC4">
        <w:rPr>
          <w:rFonts w:cs="Times New Roman"/>
        </w:rPr>
        <w:t>NIS2</w:t>
      </w:r>
      <w:r w:rsidR="00A81ABF">
        <w:rPr>
          <w:rFonts w:cs="Times New Roman"/>
        </w:rPr>
        <w:t>-</w:t>
      </w:r>
      <w:r w:rsidRPr="00661BC4">
        <w:rPr>
          <w:rFonts w:cs="Times New Roman"/>
        </w:rPr>
        <w:t>direktiiv</w:t>
      </w:r>
      <w:r w:rsidR="00E54F23">
        <w:rPr>
          <w:rFonts w:cs="Times New Roman"/>
        </w:rPr>
        <w:t>i</w:t>
      </w:r>
      <w:r w:rsidRPr="00661BC4">
        <w:rPr>
          <w:rFonts w:cs="Times New Roman"/>
        </w:rPr>
        <w:t xml:space="preserve"> artiklis 20 </w:t>
      </w:r>
      <w:r w:rsidR="008C20F4" w:rsidRPr="00661BC4">
        <w:rPr>
          <w:rFonts w:cs="Times New Roman"/>
        </w:rPr>
        <w:t>kasuta</w:t>
      </w:r>
      <w:r w:rsidR="008C20F4">
        <w:rPr>
          <w:rFonts w:cs="Times New Roman"/>
        </w:rPr>
        <w:t>takse</w:t>
      </w:r>
      <w:r w:rsidR="008C20F4" w:rsidRPr="00661BC4">
        <w:rPr>
          <w:rFonts w:cs="Times New Roman"/>
        </w:rPr>
        <w:t xml:space="preserve"> </w:t>
      </w:r>
      <w:r w:rsidRPr="00661BC4">
        <w:rPr>
          <w:rFonts w:cs="Times New Roman"/>
        </w:rPr>
        <w:t>sõna „juhtorganid“, kuid ei täpsusta</w:t>
      </w:r>
      <w:r w:rsidR="00C0419A">
        <w:rPr>
          <w:rFonts w:cs="Times New Roman"/>
        </w:rPr>
        <w:t>ta</w:t>
      </w:r>
      <w:r w:rsidRPr="00661BC4">
        <w:rPr>
          <w:rFonts w:cs="Times New Roman"/>
        </w:rPr>
        <w:t xml:space="preserve">, mida või keda selle </w:t>
      </w:r>
      <w:r w:rsidRPr="00661BC4">
        <w:rPr>
          <w:rFonts w:cs="Times New Roman"/>
        </w:rPr>
        <w:lastRenderedPageBreak/>
        <w:t xml:space="preserve">all mõeldakse. Juhtorganitel on administratiivsed ja järelevalvefunktsioonid ning nende pädevus ja struktuur võib liikmesriikides erineda. </w:t>
      </w:r>
      <w:r w:rsidR="76DF9EDD" w:rsidRPr="00661BC4">
        <w:rPr>
          <w:rFonts w:cs="Times New Roman"/>
        </w:rPr>
        <w:t xml:space="preserve">Euroopa Komisjon on selles kontekstis toonud paralleeli </w:t>
      </w:r>
      <w:r w:rsidRPr="00661BC4">
        <w:rPr>
          <w:rFonts w:cs="Times New Roman"/>
        </w:rPr>
        <w:t xml:space="preserve"> Euroopa Parlamendi ja nõukogu </w:t>
      </w:r>
      <w:r w:rsidR="7A219E20" w:rsidRPr="00661BC4">
        <w:rPr>
          <w:rFonts w:cs="Times New Roman"/>
        </w:rPr>
        <w:t>direktiivi</w:t>
      </w:r>
      <w:r w:rsidR="12133761" w:rsidRPr="00661BC4">
        <w:rPr>
          <w:rFonts w:cs="Times New Roman"/>
        </w:rPr>
        <w:t>ga</w:t>
      </w:r>
      <w:r w:rsidRPr="00661BC4">
        <w:rPr>
          <w:rFonts w:cs="Times New Roman"/>
        </w:rPr>
        <w:t xml:space="preserve"> 2013/36/EL, mis käsitleb krediidiasutuste tegevuse alustamise tingimusi ning krediidiasutuste ja investeerimisühingute usaldatavusnõuete täitmise järelevalvet, millega muudetakse direktiivi 2002/87/EÜ ning millega tunnistatakse kehtetuks direktiivid 2006/48/EÜ ja 2006/49/EÜ</w:t>
      </w:r>
      <w:r w:rsidR="0B0769A8" w:rsidRPr="00661BC4">
        <w:rPr>
          <w:rFonts w:cs="Times New Roman"/>
        </w:rPr>
        <w:t>.</w:t>
      </w:r>
      <w:r w:rsidR="008455B9" w:rsidRPr="00661BC4">
        <w:rPr>
          <w:rStyle w:val="Allmrkuseviide"/>
          <w:rFonts w:cs="Times New Roman"/>
        </w:rPr>
        <w:footnoteReference w:id="98"/>
      </w:r>
      <w:r w:rsidR="7A219E20" w:rsidRPr="00661BC4">
        <w:rPr>
          <w:rFonts w:cs="Times New Roman"/>
        </w:rPr>
        <w:t xml:space="preserve"> </w:t>
      </w:r>
      <w:r w:rsidR="3CFB3E05" w:rsidRPr="00661BC4">
        <w:rPr>
          <w:rFonts w:cs="Times New Roman"/>
        </w:rPr>
        <w:t xml:space="preserve">Selle direktiivi </w:t>
      </w:r>
      <w:r w:rsidRPr="00661BC4">
        <w:rPr>
          <w:rFonts w:cs="Times New Roman"/>
        </w:rPr>
        <w:t>põhjendus</w:t>
      </w:r>
      <w:r w:rsidR="003A4305">
        <w:rPr>
          <w:rFonts w:cs="Times New Roman"/>
        </w:rPr>
        <w:t>e</w:t>
      </w:r>
      <w:r w:rsidRPr="00661BC4">
        <w:rPr>
          <w:rFonts w:cs="Times New Roman"/>
        </w:rPr>
        <w:t xml:space="preserve">s 56 </w:t>
      </w:r>
      <w:r w:rsidR="13A3523F" w:rsidRPr="00661BC4">
        <w:rPr>
          <w:rFonts w:cs="Times New Roman"/>
        </w:rPr>
        <w:t xml:space="preserve">on </w:t>
      </w:r>
      <w:r w:rsidRPr="00661BC4">
        <w:rPr>
          <w:rFonts w:cs="Times New Roman"/>
        </w:rPr>
        <w:t xml:space="preserve">selgitatud: </w:t>
      </w:r>
    </w:p>
    <w:p w14:paraId="64F24E70" w14:textId="77777777" w:rsidR="00A41DA3" w:rsidRDefault="00A41DA3" w:rsidP="00713977">
      <w:pPr>
        <w:rPr>
          <w:rFonts w:cs="Times New Roman"/>
          <w:i/>
          <w:iCs/>
        </w:rPr>
      </w:pPr>
      <w:r w:rsidRPr="00A41DA3">
        <w:rPr>
          <w:rFonts w:cs="Times New Roman"/>
          <w:i/>
          <w:iCs/>
        </w:rPr>
        <w:t xml:space="preserve">(35) </w:t>
      </w:r>
      <w:r w:rsidR="1EFAB0B3" w:rsidRPr="00A41DA3">
        <w:rPr>
          <w:rFonts w:cs="Times New Roman"/>
          <w:i/>
          <w:iCs/>
        </w:rPr>
        <w:t>Juhtorganit</w:t>
      </w:r>
      <w:r w:rsidR="1EFAB0B3" w:rsidRPr="00661BC4">
        <w:rPr>
          <w:rFonts w:cs="Times New Roman"/>
          <w:i/>
          <w:iCs/>
        </w:rPr>
        <w:t xml:space="preserve"> tuleks käsitada sellise organina, millel on nii otsuste elluviimise kui ka järelevalve funktsioon. Juhtorganite pädevus ja struktuur on liikmesriigiti erinev. Liikmesriikides, kus juhtorganitel on ühetasandiline struktuur, on juhtorganil tavaliselt juhtimise ja järelevalve ülesanded. Kahetasandilise struktuuriga liikmesriikides täidab juhtorgani järelevalvefunktsiooni eraldi järelevalvenõukogu, millel ei ole otsuste elluviimise funktsiooni, ja otsuste elluviimise funktsiooni täidab eraldi juhatus, mis vastutab ettevõtja igapäevase juhtimise eest. Sellest tulenevalt määratakse juhtorgani eri harudele eri ülesanded.</w:t>
      </w:r>
    </w:p>
    <w:p w14:paraId="5A9EB918" w14:textId="76C52E95" w:rsidR="008455B9" w:rsidRPr="00661BC4" w:rsidRDefault="03095063" w:rsidP="00713977">
      <w:pPr>
        <w:rPr>
          <w:rFonts w:cs="Times New Roman"/>
        </w:rPr>
      </w:pPr>
      <w:r w:rsidRPr="00661BC4">
        <w:rPr>
          <w:rFonts w:cs="Times New Roman"/>
        </w:rPr>
        <w:t>Seega on võimalik, et mõnes liikmesriigis on näiteks kaheastmeline süsteem, kus ühel juhtorgani tasandil toimub järelevalvefunktsiooni täitmine, kuid ilma administratiivse rollita</w:t>
      </w:r>
      <w:r w:rsidR="004E4929">
        <w:rPr>
          <w:rFonts w:cs="Times New Roman"/>
        </w:rPr>
        <w:t>,</w:t>
      </w:r>
      <w:r w:rsidRPr="00661BC4">
        <w:rPr>
          <w:rFonts w:cs="Times New Roman"/>
        </w:rPr>
        <w:t xml:space="preserve"> ning teine on administratiivse rolliga juhtorgan, kelle ülesanne on ettevõtja igapäevane majandamine</w:t>
      </w:r>
      <w:r w:rsidR="3343D818" w:rsidRPr="00661BC4">
        <w:rPr>
          <w:rFonts w:cs="Times New Roman"/>
        </w:rPr>
        <w:t xml:space="preserve"> – nii on see näiteks aktsiaseltsi ja osaühingu puhul ka Eestis (viimase puhul võib olla </w:t>
      </w:r>
      <w:r w:rsidR="00403F1B">
        <w:rPr>
          <w:rFonts w:cs="Times New Roman"/>
        </w:rPr>
        <w:t xml:space="preserve">juhtimine </w:t>
      </w:r>
      <w:r w:rsidR="3343D818" w:rsidRPr="00661BC4">
        <w:rPr>
          <w:rFonts w:cs="Times New Roman"/>
        </w:rPr>
        <w:t xml:space="preserve">korraldatud ka üheastmeliselt ehk </w:t>
      </w:r>
      <w:r w:rsidR="00AE375B">
        <w:rPr>
          <w:rFonts w:cs="Times New Roman"/>
        </w:rPr>
        <w:t xml:space="preserve">on </w:t>
      </w:r>
      <w:r w:rsidR="250CA64A" w:rsidRPr="00661BC4">
        <w:rPr>
          <w:rFonts w:cs="Times New Roman"/>
        </w:rPr>
        <w:t xml:space="preserve">üksnes juhatus, </w:t>
      </w:r>
      <w:r w:rsidR="3343D818" w:rsidRPr="00661BC4">
        <w:rPr>
          <w:rFonts w:cs="Times New Roman"/>
        </w:rPr>
        <w:t>ilma nõukoguta)</w:t>
      </w:r>
      <w:r w:rsidRPr="00661BC4">
        <w:rPr>
          <w:rFonts w:cs="Times New Roman"/>
        </w:rPr>
        <w:t xml:space="preserve">. </w:t>
      </w:r>
    </w:p>
    <w:p w14:paraId="192EF540" w14:textId="701EED86" w:rsidR="4783860B" w:rsidRDefault="50C8797C" w:rsidP="00713977">
      <w:pPr>
        <w:rPr>
          <w:rFonts w:cs="Times New Roman"/>
        </w:rPr>
      </w:pPr>
      <w:r w:rsidRPr="00661BC4">
        <w:rPr>
          <w:rFonts w:cs="Times New Roman"/>
        </w:rPr>
        <w:t>Eelnõ</w:t>
      </w:r>
      <w:r w:rsidR="346BA617" w:rsidRPr="00661BC4">
        <w:rPr>
          <w:rFonts w:cs="Times New Roman"/>
        </w:rPr>
        <w:t xml:space="preserve">u esialgses versioonis oli viidatud </w:t>
      </w:r>
      <w:r w:rsidR="00A41DA3">
        <w:rPr>
          <w:rFonts w:cs="Times New Roman"/>
        </w:rPr>
        <w:t>„</w:t>
      </w:r>
      <w:r w:rsidR="346BA617" w:rsidRPr="00661BC4">
        <w:rPr>
          <w:rFonts w:cs="Times New Roman"/>
        </w:rPr>
        <w:t>juhtorganile</w:t>
      </w:r>
      <w:r w:rsidR="00A41DA3">
        <w:rPr>
          <w:rFonts w:cs="Times New Roman"/>
        </w:rPr>
        <w:t>“</w:t>
      </w:r>
      <w:r w:rsidR="76822F9E" w:rsidRPr="00661BC4">
        <w:rPr>
          <w:rFonts w:cs="Times New Roman"/>
        </w:rPr>
        <w:t xml:space="preserve"> nii, nag</w:t>
      </w:r>
      <w:r w:rsidR="3656FAC1" w:rsidRPr="00661BC4">
        <w:rPr>
          <w:rFonts w:cs="Times New Roman"/>
        </w:rPr>
        <w:t xml:space="preserve">u see </w:t>
      </w:r>
      <w:r w:rsidR="00B446F7">
        <w:rPr>
          <w:rFonts w:cs="Times New Roman"/>
        </w:rPr>
        <w:t xml:space="preserve">on </w:t>
      </w:r>
      <w:r w:rsidR="33704A26" w:rsidRPr="00661BC4">
        <w:rPr>
          <w:rFonts w:cs="Times New Roman"/>
        </w:rPr>
        <w:t>NIS2</w:t>
      </w:r>
      <w:r w:rsidR="00654C48">
        <w:rPr>
          <w:rFonts w:cs="Times New Roman"/>
        </w:rPr>
        <w:t>-</w:t>
      </w:r>
      <w:r w:rsidR="3656FAC1" w:rsidRPr="00661BC4">
        <w:rPr>
          <w:rFonts w:cs="Times New Roman"/>
        </w:rPr>
        <w:t>direktiivi artiklis 20 ette nähtud. Se</w:t>
      </w:r>
      <w:r w:rsidR="4FEA76FA" w:rsidRPr="00661BC4">
        <w:rPr>
          <w:rFonts w:cs="Times New Roman"/>
        </w:rPr>
        <w:t>da ei peetud aga piisavalt täpseks.</w:t>
      </w:r>
      <w:r w:rsidR="73772456" w:rsidRPr="00661BC4">
        <w:rPr>
          <w:rFonts w:cs="Times New Roman"/>
        </w:rPr>
        <w:t xml:space="preserve"> Ühtlasi ei ole Eesti õiguse järgi võimalik vastutusele võtta juhtorganit, vaid üksust ja/või selle juhtorgani liiget.</w:t>
      </w:r>
      <w:r w:rsidR="4FEA76FA" w:rsidRPr="00661BC4">
        <w:rPr>
          <w:rFonts w:cs="Times New Roman"/>
        </w:rPr>
        <w:t xml:space="preserve"> Seetõttu on eelnõu</w:t>
      </w:r>
      <w:r w:rsidR="79B40C9D" w:rsidRPr="00661BC4">
        <w:rPr>
          <w:rFonts w:cs="Times New Roman"/>
        </w:rPr>
        <w:t xml:space="preserve"> pärast</w:t>
      </w:r>
      <w:r w:rsidR="4FEA76FA" w:rsidRPr="00661BC4">
        <w:rPr>
          <w:rFonts w:cs="Times New Roman"/>
        </w:rPr>
        <w:t xml:space="preserve"> kooskõlastamis</w:t>
      </w:r>
      <w:r w:rsidR="09DBEBCB" w:rsidRPr="00661BC4">
        <w:rPr>
          <w:rFonts w:cs="Times New Roman"/>
        </w:rPr>
        <w:t>t</w:t>
      </w:r>
      <w:r w:rsidR="4FEA76FA" w:rsidRPr="00661BC4">
        <w:rPr>
          <w:rFonts w:cs="Times New Roman"/>
        </w:rPr>
        <w:t xml:space="preserve"> muudetud.</w:t>
      </w:r>
      <w:r w:rsidR="24543D3A" w:rsidRPr="00661BC4">
        <w:rPr>
          <w:rFonts w:cs="Times New Roman"/>
        </w:rPr>
        <w:t xml:space="preserve"> </w:t>
      </w:r>
      <w:r w:rsidR="30D382D4" w:rsidRPr="00661BC4">
        <w:rPr>
          <w:rFonts w:cs="Times New Roman"/>
        </w:rPr>
        <w:t xml:space="preserve">Eelnõu kohaselt pannakse </w:t>
      </w:r>
      <w:r w:rsidR="0FB5F899" w:rsidRPr="00661BC4">
        <w:rPr>
          <w:rFonts w:cs="Times New Roman"/>
        </w:rPr>
        <w:t>NIS2</w:t>
      </w:r>
      <w:r w:rsidR="008D46C1">
        <w:rPr>
          <w:rFonts w:cs="Times New Roman"/>
        </w:rPr>
        <w:t>-</w:t>
      </w:r>
      <w:r w:rsidR="0FB5F899" w:rsidRPr="00661BC4">
        <w:rPr>
          <w:rFonts w:cs="Times New Roman"/>
        </w:rPr>
        <w:t xml:space="preserve">direktiivi </w:t>
      </w:r>
      <w:r w:rsidR="706C154E" w:rsidRPr="00661BC4">
        <w:rPr>
          <w:rFonts w:cs="Times New Roman"/>
        </w:rPr>
        <w:t>ar</w:t>
      </w:r>
      <w:r w:rsidR="0D5466FC" w:rsidRPr="00661BC4">
        <w:rPr>
          <w:rFonts w:cs="Times New Roman"/>
        </w:rPr>
        <w:t>tiklis 20 ette nähtud kohustused üksuse juhatuse liikmele</w:t>
      </w:r>
      <w:r w:rsidR="16734096" w:rsidRPr="00661BC4">
        <w:rPr>
          <w:rFonts w:cs="Times New Roman"/>
        </w:rPr>
        <w:t>. Juhatus esindab ja juhib ühingut</w:t>
      </w:r>
      <w:r w:rsidR="710FEB86" w:rsidRPr="00661BC4">
        <w:rPr>
          <w:rFonts w:cs="Times New Roman"/>
        </w:rPr>
        <w:t>.</w:t>
      </w:r>
      <w:r w:rsidR="16734096" w:rsidRPr="00661BC4">
        <w:rPr>
          <w:rFonts w:cs="Times New Roman"/>
        </w:rPr>
        <w:t xml:space="preserve"> </w:t>
      </w:r>
      <w:r w:rsidR="60EEF56D" w:rsidRPr="00661BC4">
        <w:rPr>
          <w:rFonts w:cs="Times New Roman"/>
        </w:rPr>
        <w:t>K</w:t>
      </w:r>
      <w:r w:rsidR="16734096" w:rsidRPr="00661BC4">
        <w:rPr>
          <w:rFonts w:cs="Times New Roman"/>
        </w:rPr>
        <w:t>überturvalisuse nõuete täitmi</w:t>
      </w:r>
      <w:r w:rsidR="7BBFB46C" w:rsidRPr="00661BC4">
        <w:rPr>
          <w:rFonts w:cs="Times New Roman"/>
        </w:rPr>
        <w:t xml:space="preserve">ne kuulub üksuse üldiste juhtimisülesannete täitmise juurde. </w:t>
      </w:r>
      <w:r w:rsidR="4E82AE87" w:rsidRPr="00661BC4">
        <w:rPr>
          <w:rFonts w:cs="Times New Roman"/>
        </w:rPr>
        <w:t xml:space="preserve">Juhatus on olemas nii aktsiaseltsil kui ka osaühingul, nõukogu peab seadusjärgselt olema üksnes </w:t>
      </w:r>
      <w:r w:rsidR="7B3ECDA6" w:rsidRPr="00661BC4">
        <w:rPr>
          <w:rFonts w:cs="Times New Roman"/>
        </w:rPr>
        <w:t xml:space="preserve">aktsiaseltsil. Nendeks olukordadeks, kus üksusel ei ole enda juriidilise vormi </w:t>
      </w:r>
      <w:r w:rsidR="00437499">
        <w:rPr>
          <w:rFonts w:cs="Times New Roman"/>
        </w:rPr>
        <w:t>tõttu</w:t>
      </w:r>
      <w:r w:rsidR="00437499" w:rsidRPr="00661BC4">
        <w:rPr>
          <w:rFonts w:cs="Times New Roman"/>
        </w:rPr>
        <w:t xml:space="preserve"> </w:t>
      </w:r>
      <w:r w:rsidR="7B3ECDA6" w:rsidRPr="00661BC4">
        <w:rPr>
          <w:rFonts w:cs="Times New Roman"/>
        </w:rPr>
        <w:t>juhatust, on eelnõukohases lõikes 4 nähtud ette erireegel.</w:t>
      </w:r>
    </w:p>
    <w:p w14:paraId="16370435" w14:textId="77777777" w:rsidR="00A41DA3" w:rsidRDefault="00A41DA3" w:rsidP="00713977">
      <w:pPr>
        <w:rPr>
          <w:rFonts w:cs="Times New Roman"/>
        </w:rPr>
      </w:pPr>
    </w:p>
    <w:p w14:paraId="65E29A4F" w14:textId="250CC735" w:rsidR="002279C9" w:rsidRPr="00661BC4" w:rsidRDefault="00F939D9" w:rsidP="00713977">
      <w:pPr>
        <w:rPr>
          <w:rFonts w:cs="Times New Roman"/>
        </w:rPr>
      </w:pPr>
      <w:r>
        <w:rPr>
          <w:rFonts w:cs="Times New Roman"/>
          <w:b/>
          <w:bCs/>
        </w:rPr>
        <w:t xml:space="preserve">Eelnõukohane </w:t>
      </w:r>
      <w:r w:rsidR="00EC1256" w:rsidRPr="00661BC4">
        <w:rPr>
          <w:rFonts w:cs="Times New Roman"/>
          <w:b/>
          <w:bCs/>
        </w:rPr>
        <w:t>KüTS</w:t>
      </w:r>
      <w:r w:rsidR="00B36952">
        <w:rPr>
          <w:rFonts w:cs="Times New Roman"/>
          <w:b/>
          <w:bCs/>
        </w:rPr>
        <w:t>i</w:t>
      </w:r>
      <w:r w:rsidR="00EC1256" w:rsidRPr="00661BC4">
        <w:rPr>
          <w:rFonts w:cs="Times New Roman"/>
          <w:b/>
          <w:bCs/>
        </w:rPr>
        <w:t xml:space="preserve"> § 6</w:t>
      </w:r>
      <w:r w:rsidR="00EC1256" w:rsidRPr="00661BC4">
        <w:rPr>
          <w:rFonts w:cs="Times New Roman"/>
          <w:b/>
          <w:bCs/>
          <w:vertAlign w:val="superscript"/>
        </w:rPr>
        <w:t>1</w:t>
      </w:r>
      <w:r w:rsidR="00EC1256" w:rsidRPr="00661BC4">
        <w:rPr>
          <w:rFonts w:cs="Times New Roman"/>
        </w:rPr>
        <w:t xml:space="preserve"> </w:t>
      </w:r>
      <w:r w:rsidR="00EC1256">
        <w:rPr>
          <w:rFonts w:cs="Times New Roman"/>
          <w:b/>
          <w:bCs/>
        </w:rPr>
        <w:t>l</w:t>
      </w:r>
      <w:r w:rsidR="00EF1FFB">
        <w:rPr>
          <w:rFonts w:cs="Times New Roman"/>
          <w:b/>
          <w:bCs/>
        </w:rPr>
        <w:t>õi</w:t>
      </w:r>
      <w:r w:rsidR="00EC1256">
        <w:rPr>
          <w:rFonts w:cs="Times New Roman"/>
          <w:b/>
          <w:bCs/>
        </w:rPr>
        <w:t>g</w:t>
      </w:r>
      <w:r w:rsidR="00EF1FFB">
        <w:rPr>
          <w:rFonts w:cs="Times New Roman"/>
          <w:b/>
          <w:bCs/>
        </w:rPr>
        <w:t>e</w:t>
      </w:r>
      <w:r w:rsidR="00EC1256">
        <w:rPr>
          <w:rFonts w:cs="Times New Roman"/>
          <w:b/>
          <w:bCs/>
        </w:rPr>
        <w:t xml:space="preserve"> 1.</w:t>
      </w:r>
      <w:r w:rsidR="00EC1256">
        <w:rPr>
          <w:rFonts w:cs="Times New Roman"/>
        </w:rPr>
        <w:t xml:space="preserve"> </w:t>
      </w:r>
      <w:r w:rsidR="008625AF" w:rsidRPr="00661BC4">
        <w:rPr>
          <w:rFonts w:cs="Times New Roman"/>
        </w:rPr>
        <w:t xml:space="preserve">Euroopa Komisjon on </w:t>
      </w:r>
      <w:r w:rsidR="00485E3E">
        <w:rPr>
          <w:rFonts w:cs="Times New Roman"/>
        </w:rPr>
        <w:t xml:space="preserve">eelnõu koostajatele </w:t>
      </w:r>
      <w:r w:rsidR="008625AF" w:rsidRPr="00661BC4">
        <w:rPr>
          <w:rFonts w:cs="Times New Roman"/>
        </w:rPr>
        <w:t>NIS2</w:t>
      </w:r>
      <w:r w:rsidR="006A5E16">
        <w:rPr>
          <w:rFonts w:cs="Times New Roman"/>
        </w:rPr>
        <w:t>-</w:t>
      </w:r>
      <w:r w:rsidR="00EF1FFB">
        <w:rPr>
          <w:rFonts w:cs="Times New Roman"/>
        </w:rPr>
        <w:t xml:space="preserve">direktiivi </w:t>
      </w:r>
      <w:r w:rsidR="008625AF" w:rsidRPr="00661BC4">
        <w:rPr>
          <w:rFonts w:cs="Times New Roman"/>
        </w:rPr>
        <w:t xml:space="preserve">kohta antud selgitustes </w:t>
      </w:r>
      <w:r w:rsidR="2900D90B" w:rsidRPr="00661BC4">
        <w:rPr>
          <w:rFonts w:cs="Times New Roman"/>
        </w:rPr>
        <w:t>kinnitanud</w:t>
      </w:r>
      <w:r w:rsidR="008625AF" w:rsidRPr="00661BC4">
        <w:rPr>
          <w:rFonts w:cs="Times New Roman"/>
        </w:rPr>
        <w:t>, et k</w:t>
      </w:r>
      <w:r w:rsidR="55F5DC46" w:rsidRPr="00661BC4">
        <w:rPr>
          <w:rFonts w:cs="Times New Roman"/>
        </w:rPr>
        <w:t xml:space="preserve">ui liikmesriigi õigus võimaldab juhtorganites määrata konkreetsed ülesanded juhtorgani </w:t>
      </w:r>
      <w:r w:rsidR="00DA08E2" w:rsidRPr="00661BC4">
        <w:rPr>
          <w:rFonts w:cs="Times New Roman"/>
        </w:rPr>
        <w:t xml:space="preserve">konkreetsele </w:t>
      </w:r>
      <w:r w:rsidR="55F5DC46" w:rsidRPr="00661BC4">
        <w:rPr>
          <w:rFonts w:cs="Times New Roman"/>
        </w:rPr>
        <w:t xml:space="preserve">liikmele, siis </w:t>
      </w:r>
      <w:r w:rsidR="001E1F72">
        <w:rPr>
          <w:rFonts w:cs="Times New Roman"/>
        </w:rPr>
        <w:t xml:space="preserve">on </w:t>
      </w:r>
      <w:r w:rsidR="0083411F">
        <w:rPr>
          <w:rFonts w:cs="Times New Roman"/>
        </w:rPr>
        <w:t xml:space="preserve">ka </w:t>
      </w:r>
      <w:r w:rsidR="55F5DC46" w:rsidRPr="00661BC4">
        <w:rPr>
          <w:rFonts w:cs="Times New Roman"/>
        </w:rPr>
        <w:t>NIS2</w:t>
      </w:r>
      <w:r w:rsidR="00ED2C3C">
        <w:rPr>
          <w:rFonts w:cs="Times New Roman"/>
        </w:rPr>
        <w:t>-</w:t>
      </w:r>
      <w:r w:rsidR="55F5DC46" w:rsidRPr="00661BC4">
        <w:rPr>
          <w:rFonts w:cs="Times New Roman"/>
        </w:rPr>
        <w:t xml:space="preserve">direktiivi artiklis 20 olevad kohustused võimalik määrata </w:t>
      </w:r>
      <w:r w:rsidR="0083411F">
        <w:rPr>
          <w:rFonts w:cs="Times New Roman"/>
        </w:rPr>
        <w:t xml:space="preserve">konkreetsele </w:t>
      </w:r>
      <w:r w:rsidR="55F5DC46" w:rsidRPr="00661BC4">
        <w:rPr>
          <w:rFonts w:cs="Times New Roman"/>
        </w:rPr>
        <w:t>juhtorgani liikmele.</w:t>
      </w:r>
      <w:r w:rsidR="0DA8DDF1" w:rsidRPr="00661BC4">
        <w:rPr>
          <w:rFonts w:cs="Times New Roman"/>
        </w:rPr>
        <w:t xml:space="preserve"> Sellest lähtu</w:t>
      </w:r>
      <w:r w:rsidR="0021543C">
        <w:rPr>
          <w:rFonts w:cs="Times New Roman"/>
        </w:rPr>
        <w:t>des</w:t>
      </w:r>
      <w:r w:rsidR="0DA8DDF1" w:rsidRPr="00661BC4">
        <w:rPr>
          <w:rFonts w:cs="Times New Roman"/>
        </w:rPr>
        <w:t xml:space="preserve"> </w:t>
      </w:r>
      <w:r w:rsidR="0026595D">
        <w:rPr>
          <w:rFonts w:cs="Times New Roman"/>
        </w:rPr>
        <w:t xml:space="preserve">nähakse </w:t>
      </w:r>
      <w:r w:rsidR="0DA8DDF1" w:rsidRPr="00661BC4">
        <w:rPr>
          <w:rFonts w:cs="Times New Roman"/>
        </w:rPr>
        <w:t xml:space="preserve">kommenteeritava paragrahvi lõikes 1 </w:t>
      </w:r>
      <w:r w:rsidR="00230A8A">
        <w:rPr>
          <w:rFonts w:cs="Times New Roman"/>
        </w:rPr>
        <w:t>eelnõuga</w:t>
      </w:r>
      <w:r w:rsidR="0DA8DDF1" w:rsidRPr="00661BC4">
        <w:rPr>
          <w:rFonts w:cs="Times New Roman"/>
        </w:rPr>
        <w:t xml:space="preserve"> ette, et </w:t>
      </w:r>
      <w:r w:rsidR="70257AB0" w:rsidRPr="00661BC4">
        <w:rPr>
          <w:rFonts w:cs="Times New Roman"/>
        </w:rPr>
        <w:t>t</w:t>
      </w:r>
      <w:r w:rsidR="0DA8DDF1" w:rsidRPr="00661BC4">
        <w:rPr>
          <w:rFonts w:cs="Times New Roman"/>
          <w:color w:val="000000" w:themeColor="text1"/>
        </w:rPr>
        <w:t>eenuseosutaja määrab vähemalt ühe juhatuse liikme, kes kiidab heaks turvameetmed, jälgib nende rakendamist ja vastutab selle eest</w:t>
      </w:r>
      <w:r w:rsidR="52087D98" w:rsidRPr="00661BC4">
        <w:rPr>
          <w:rFonts w:cs="Times New Roman"/>
          <w:color w:val="000000" w:themeColor="text1"/>
        </w:rPr>
        <w:t xml:space="preserve">. Selle eesmärk on tagada täpsem rollide jaotus üksuse juhatuses ja </w:t>
      </w:r>
      <w:r w:rsidR="0BB61D44" w:rsidRPr="00661BC4">
        <w:rPr>
          <w:rFonts w:cs="Times New Roman"/>
          <w:color w:val="000000" w:themeColor="text1"/>
        </w:rPr>
        <w:t xml:space="preserve">tagada </w:t>
      </w:r>
      <w:r w:rsidR="52087D98" w:rsidRPr="00661BC4">
        <w:rPr>
          <w:rFonts w:cs="Times New Roman"/>
          <w:color w:val="000000" w:themeColor="text1"/>
        </w:rPr>
        <w:t>seeläbi ka praktikas küberturvalisuse nõuete parem järgimine.</w:t>
      </w:r>
      <w:r w:rsidR="746AFE83" w:rsidRPr="00661BC4">
        <w:rPr>
          <w:rFonts w:cs="Times New Roman"/>
          <w:color w:val="000000" w:themeColor="text1"/>
        </w:rPr>
        <w:t xml:space="preserve"> </w:t>
      </w:r>
      <w:r w:rsidR="32C587FF" w:rsidRPr="00661BC4">
        <w:rPr>
          <w:rFonts w:cs="Times New Roman"/>
          <w:color w:val="000000" w:themeColor="text1"/>
        </w:rPr>
        <w:t>Riigi Infosüsteemi Ameti</w:t>
      </w:r>
      <w:r w:rsidR="746AFE83" w:rsidRPr="00661BC4">
        <w:rPr>
          <w:rFonts w:cs="Times New Roman"/>
          <w:color w:val="000000" w:themeColor="text1"/>
        </w:rPr>
        <w:t xml:space="preserve"> taotlusel on üksusel kohustus </w:t>
      </w:r>
      <w:r w:rsidR="00923DC0">
        <w:rPr>
          <w:rFonts w:cs="Times New Roman"/>
          <w:color w:val="000000" w:themeColor="text1"/>
        </w:rPr>
        <w:t>a</w:t>
      </w:r>
      <w:r w:rsidR="00923DC0" w:rsidRPr="00661BC4">
        <w:rPr>
          <w:rFonts w:cs="Times New Roman"/>
          <w:color w:val="000000" w:themeColor="text1"/>
        </w:rPr>
        <w:t>metile esitada</w:t>
      </w:r>
      <w:r w:rsidR="00923DC0">
        <w:rPr>
          <w:rFonts w:cs="Times New Roman"/>
          <w:color w:val="000000" w:themeColor="text1"/>
        </w:rPr>
        <w:t xml:space="preserve"> </w:t>
      </w:r>
      <w:r w:rsidR="746AFE83" w:rsidRPr="00661BC4">
        <w:rPr>
          <w:rFonts w:cs="Times New Roman"/>
          <w:color w:val="000000" w:themeColor="text1"/>
        </w:rPr>
        <w:t xml:space="preserve">ka selle juhatuse liikme kontaktid. </w:t>
      </w:r>
      <w:r w:rsidR="009D2924">
        <w:rPr>
          <w:rFonts w:cs="Times New Roman"/>
          <w:color w:val="000000" w:themeColor="text1"/>
        </w:rPr>
        <w:t>See</w:t>
      </w:r>
      <w:r w:rsidR="009D2924" w:rsidRPr="00661BC4">
        <w:rPr>
          <w:rFonts w:cs="Times New Roman"/>
          <w:color w:val="000000" w:themeColor="text1"/>
        </w:rPr>
        <w:t xml:space="preserve"> </w:t>
      </w:r>
      <w:r w:rsidR="6EB9E7D0" w:rsidRPr="00661BC4">
        <w:rPr>
          <w:rFonts w:cs="Times New Roman"/>
        </w:rPr>
        <w:t xml:space="preserve">juhatuse liige </w:t>
      </w:r>
      <w:r w:rsidR="6EB9E7D0" w:rsidRPr="00661BC4">
        <w:rPr>
          <w:rFonts w:cs="Times New Roman"/>
          <w:color w:val="000000" w:themeColor="text1"/>
        </w:rPr>
        <w:t>on</w:t>
      </w:r>
      <w:r w:rsidR="66353C9E" w:rsidRPr="00661BC4">
        <w:rPr>
          <w:rFonts w:cs="Times New Roman"/>
          <w:color w:val="000000" w:themeColor="text1"/>
        </w:rPr>
        <w:t xml:space="preserve"> näiteks</w:t>
      </w:r>
      <w:r w:rsidR="6EB9E7D0" w:rsidRPr="00661BC4">
        <w:rPr>
          <w:rFonts w:cs="Times New Roman"/>
          <w:color w:val="000000" w:themeColor="text1"/>
        </w:rPr>
        <w:t xml:space="preserve"> ka </w:t>
      </w:r>
      <w:r w:rsidR="009D2924">
        <w:rPr>
          <w:rFonts w:cs="Times New Roman"/>
          <w:color w:val="000000" w:themeColor="text1"/>
        </w:rPr>
        <w:t>a</w:t>
      </w:r>
      <w:r w:rsidR="02588D42" w:rsidRPr="00661BC4">
        <w:rPr>
          <w:rFonts w:cs="Times New Roman"/>
          <w:color w:val="000000" w:themeColor="text1"/>
        </w:rPr>
        <w:t>meti</w:t>
      </w:r>
      <w:r w:rsidR="6EB9E7D0" w:rsidRPr="00661BC4">
        <w:rPr>
          <w:rFonts w:cs="Times New Roman"/>
          <w:color w:val="000000" w:themeColor="text1"/>
        </w:rPr>
        <w:t xml:space="preserve"> kontaktisik, kui </w:t>
      </w:r>
      <w:r w:rsidR="009D2924">
        <w:rPr>
          <w:rFonts w:cs="Times New Roman"/>
          <w:color w:val="000000" w:themeColor="text1"/>
        </w:rPr>
        <w:t>a</w:t>
      </w:r>
      <w:r w:rsidR="4F085E71" w:rsidRPr="00661BC4">
        <w:rPr>
          <w:rFonts w:cs="Times New Roman"/>
          <w:color w:val="000000" w:themeColor="text1"/>
        </w:rPr>
        <w:t>met</w:t>
      </w:r>
      <w:r w:rsidR="6EB9E7D0" w:rsidRPr="00661BC4">
        <w:rPr>
          <w:rFonts w:cs="Times New Roman"/>
          <w:color w:val="000000" w:themeColor="text1"/>
        </w:rPr>
        <w:t xml:space="preserve"> te</w:t>
      </w:r>
      <w:r w:rsidR="009D2924">
        <w:rPr>
          <w:rFonts w:cs="Times New Roman"/>
          <w:color w:val="000000" w:themeColor="text1"/>
        </w:rPr>
        <w:t>e</w:t>
      </w:r>
      <w:r w:rsidR="6EB9E7D0" w:rsidRPr="00661BC4">
        <w:rPr>
          <w:rFonts w:cs="Times New Roman"/>
          <w:color w:val="000000" w:themeColor="text1"/>
        </w:rPr>
        <w:t xml:space="preserve">b küberturvalisuse nõuete täitmise üle järelevalvet. </w:t>
      </w:r>
      <w:r w:rsidR="00216FB1">
        <w:rPr>
          <w:rFonts w:cs="Times New Roman"/>
          <w:color w:val="000000" w:themeColor="text1"/>
        </w:rPr>
        <w:t>Mõistagi</w:t>
      </w:r>
      <w:r w:rsidR="6F500FA1" w:rsidRPr="00661BC4">
        <w:rPr>
          <w:rFonts w:cs="Times New Roman"/>
          <w:color w:val="000000" w:themeColor="text1"/>
        </w:rPr>
        <w:t xml:space="preserve"> ei kohald</w:t>
      </w:r>
      <w:r w:rsidR="00636FD7">
        <w:rPr>
          <w:rFonts w:cs="Times New Roman"/>
          <w:color w:val="000000" w:themeColor="text1"/>
        </w:rPr>
        <w:t>ata</w:t>
      </w:r>
      <w:r w:rsidR="6F500FA1" w:rsidRPr="00661BC4">
        <w:rPr>
          <w:rFonts w:cs="Times New Roman"/>
          <w:color w:val="000000" w:themeColor="text1"/>
        </w:rPr>
        <w:t xml:space="preserve"> vastutava juhatuse liikme määramise kohustus</w:t>
      </w:r>
      <w:r w:rsidR="00636FD7">
        <w:rPr>
          <w:rFonts w:cs="Times New Roman"/>
          <w:color w:val="000000" w:themeColor="text1"/>
        </w:rPr>
        <w:t>t</w:t>
      </w:r>
      <w:r w:rsidR="6F500FA1" w:rsidRPr="00661BC4">
        <w:rPr>
          <w:rFonts w:cs="Times New Roman"/>
          <w:color w:val="000000" w:themeColor="text1"/>
        </w:rPr>
        <w:t xml:space="preserve"> sellisele üksusele, kellel ongi ainult üks juhatuse liige. Sellisel juhul kohald</w:t>
      </w:r>
      <w:r w:rsidR="00636FD7">
        <w:rPr>
          <w:rFonts w:cs="Times New Roman"/>
          <w:color w:val="000000" w:themeColor="text1"/>
        </w:rPr>
        <w:t>atakse</w:t>
      </w:r>
      <w:r w:rsidR="6F500FA1" w:rsidRPr="00661BC4">
        <w:rPr>
          <w:rFonts w:cs="Times New Roman"/>
          <w:color w:val="000000" w:themeColor="text1"/>
        </w:rPr>
        <w:t xml:space="preserve"> kõnealuses sättes ette näht</w:t>
      </w:r>
      <w:r w:rsidR="00A03A5C">
        <w:rPr>
          <w:rFonts w:cs="Times New Roman"/>
          <w:color w:val="000000" w:themeColor="text1"/>
        </w:rPr>
        <w:t>ava</w:t>
      </w:r>
      <w:r w:rsidR="00636FD7">
        <w:rPr>
          <w:rFonts w:cs="Times New Roman"/>
          <w:color w:val="000000" w:themeColor="text1"/>
        </w:rPr>
        <w:t>i</w:t>
      </w:r>
      <w:r w:rsidR="6F500FA1" w:rsidRPr="00661BC4">
        <w:rPr>
          <w:rFonts w:cs="Times New Roman"/>
          <w:color w:val="000000" w:themeColor="text1"/>
        </w:rPr>
        <w:t>d kohustus</w:t>
      </w:r>
      <w:r w:rsidR="00636FD7">
        <w:rPr>
          <w:rFonts w:cs="Times New Roman"/>
          <w:color w:val="000000" w:themeColor="text1"/>
        </w:rPr>
        <w:t>i</w:t>
      </w:r>
      <w:r w:rsidR="6F500FA1" w:rsidRPr="00661BC4">
        <w:rPr>
          <w:rFonts w:cs="Times New Roman"/>
          <w:color w:val="000000" w:themeColor="text1"/>
        </w:rPr>
        <w:t xml:space="preserve"> </w:t>
      </w:r>
      <w:r w:rsidR="0ED0A576" w:rsidRPr="00661BC4">
        <w:rPr>
          <w:rFonts w:cs="Times New Roman"/>
          <w:color w:val="000000" w:themeColor="text1"/>
        </w:rPr>
        <w:t xml:space="preserve">üksuse ainsale </w:t>
      </w:r>
      <w:r w:rsidR="744C163B" w:rsidRPr="00661BC4">
        <w:rPr>
          <w:rFonts w:cs="Times New Roman"/>
          <w:color w:val="000000" w:themeColor="text1"/>
        </w:rPr>
        <w:t xml:space="preserve">juhatuse liikmele. </w:t>
      </w:r>
      <w:r w:rsidR="002933BB" w:rsidRPr="00661BC4">
        <w:rPr>
          <w:rFonts w:cs="Times New Roman"/>
        </w:rPr>
        <w:t>Kui üksuse juhtorgan peaks mingil põhjusel delegeerima kommenteeritava paragrahviga ette näht</w:t>
      </w:r>
      <w:r w:rsidR="005E1197">
        <w:rPr>
          <w:rFonts w:cs="Times New Roman"/>
        </w:rPr>
        <w:t>avad</w:t>
      </w:r>
      <w:r w:rsidR="002933BB" w:rsidRPr="00661BC4">
        <w:rPr>
          <w:rFonts w:cs="Times New Roman"/>
        </w:rPr>
        <w:t xml:space="preserve"> </w:t>
      </w:r>
      <w:r w:rsidR="00CB4344" w:rsidRPr="00661BC4">
        <w:rPr>
          <w:rFonts w:cs="Times New Roman"/>
        </w:rPr>
        <w:t>kohustused</w:t>
      </w:r>
      <w:r w:rsidR="00CD1D12" w:rsidRPr="00661BC4">
        <w:rPr>
          <w:rFonts w:cs="Times New Roman"/>
        </w:rPr>
        <w:t xml:space="preserve"> muule isikule kui </w:t>
      </w:r>
      <w:r w:rsidR="341C1B93" w:rsidRPr="00661BC4">
        <w:rPr>
          <w:rFonts w:cs="Times New Roman"/>
        </w:rPr>
        <w:t>juhatuse</w:t>
      </w:r>
      <w:r w:rsidR="574AFA49" w:rsidRPr="00661BC4">
        <w:rPr>
          <w:rFonts w:cs="Times New Roman"/>
        </w:rPr>
        <w:t xml:space="preserve"> </w:t>
      </w:r>
      <w:r w:rsidR="00CD1D12" w:rsidRPr="00661BC4">
        <w:rPr>
          <w:rFonts w:cs="Times New Roman"/>
        </w:rPr>
        <w:t>liikmele</w:t>
      </w:r>
      <w:r w:rsidR="00CB4344" w:rsidRPr="00661BC4">
        <w:rPr>
          <w:rFonts w:cs="Times New Roman"/>
        </w:rPr>
        <w:t xml:space="preserve">, poleks </w:t>
      </w:r>
      <w:r w:rsidR="003508C6">
        <w:rPr>
          <w:rFonts w:cs="Times New Roman"/>
        </w:rPr>
        <w:t xml:space="preserve">see </w:t>
      </w:r>
      <w:r w:rsidR="00CB4344" w:rsidRPr="00661BC4">
        <w:rPr>
          <w:rFonts w:cs="Times New Roman"/>
        </w:rPr>
        <w:t>NIS2</w:t>
      </w:r>
      <w:r w:rsidR="003508C6">
        <w:rPr>
          <w:rFonts w:cs="Times New Roman"/>
        </w:rPr>
        <w:t>-</w:t>
      </w:r>
      <w:r w:rsidR="00CB4344" w:rsidRPr="00661BC4">
        <w:rPr>
          <w:rFonts w:cs="Times New Roman"/>
        </w:rPr>
        <w:t>direktiivi</w:t>
      </w:r>
      <w:r w:rsidR="004303B9" w:rsidRPr="00661BC4">
        <w:rPr>
          <w:rFonts w:cs="Times New Roman"/>
        </w:rPr>
        <w:t xml:space="preserve"> artikliga 20</w:t>
      </w:r>
      <w:r w:rsidR="00CB4344" w:rsidRPr="00661BC4">
        <w:rPr>
          <w:rFonts w:cs="Times New Roman"/>
        </w:rPr>
        <w:t xml:space="preserve"> </w:t>
      </w:r>
      <w:r w:rsidR="004303B9" w:rsidRPr="00661BC4">
        <w:rPr>
          <w:rFonts w:cs="Times New Roman"/>
        </w:rPr>
        <w:t>ja kommenteeritava parag</w:t>
      </w:r>
      <w:r w:rsidR="00B21358" w:rsidRPr="00661BC4">
        <w:rPr>
          <w:rFonts w:cs="Times New Roman"/>
        </w:rPr>
        <w:t xml:space="preserve">rahviga kooskõlas. Seetõttu ei ole võimalik </w:t>
      </w:r>
      <w:r w:rsidR="007E76D7">
        <w:rPr>
          <w:rFonts w:cs="Times New Roman"/>
        </w:rPr>
        <w:t>niisugusel</w:t>
      </w:r>
      <w:r w:rsidR="003508C6">
        <w:rPr>
          <w:rFonts w:cs="Times New Roman"/>
        </w:rPr>
        <w:t xml:space="preserve"> juhul kohustust</w:t>
      </w:r>
      <w:r w:rsidR="003508C6" w:rsidRPr="00661BC4">
        <w:rPr>
          <w:rFonts w:cs="Times New Roman"/>
        </w:rPr>
        <w:t xml:space="preserve"> </w:t>
      </w:r>
      <w:r w:rsidR="00B21358" w:rsidRPr="00661BC4">
        <w:rPr>
          <w:rFonts w:cs="Times New Roman"/>
        </w:rPr>
        <w:t>delegeeri</w:t>
      </w:r>
      <w:r w:rsidR="003508C6">
        <w:rPr>
          <w:rFonts w:cs="Times New Roman"/>
        </w:rPr>
        <w:t>da</w:t>
      </w:r>
      <w:r w:rsidR="00B21358" w:rsidRPr="00661BC4">
        <w:rPr>
          <w:rFonts w:cs="Times New Roman"/>
        </w:rPr>
        <w:t xml:space="preserve">. </w:t>
      </w:r>
      <w:r w:rsidR="0B7BAE83" w:rsidRPr="00661BC4">
        <w:rPr>
          <w:rFonts w:cs="Times New Roman"/>
        </w:rPr>
        <w:t xml:space="preserve">Kommenteeritava paragrahvi </w:t>
      </w:r>
      <w:r w:rsidR="0B7BAE83" w:rsidRPr="00EC1256">
        <w:rPr>
          <w:rFonts w:cs="Times New Roman"/>
        </w:rPr>
        <w:t>lõikega 1</w:t>
      </w:r>
      <w:r w:rsidR="0B7BAE83" w:rsidRPr="00661BC4">
        <w:rPr>
          <w:rFonts w:cs="Times New Roman"/>
          <w:b/>
          <w:bCs/>
        </w:rPr>
        <w:t xml:space="preserve"> </w:t>
      </w:r>
      <w:r w:rsidR="00AC1E99">
        <w:rPr>
          <w:rFonts w:cs="Times New Roman"/>
        </w:rPr>
        <w:t xml:space="preserve">on kavas </w:t>
      </w:r>
      <w:r w:rsidR="0B7BAE83" w:rsidRPr="00661BC4">
        <w:rPr>
          <w:rFonts w:cs="Times New Roman"/>
        </w:rPr>
        <w:t>võ</w:t>
      </w:r>
      <w:r w:rsidR="00AC1E99">
        <w:rPr>
          <w:rFonts w:cs="Times New Roman"/>
        </w:rPr>
        <w:t>tta</w:t>
      </w:r>
      <w:r w:rsidR="0B7BAE83" w:rsidRPr="00661BC4">
        <w:rPr>
          <w:rFonts w:cs="Times New Roman"/>
        </w:rPr>
        <w:t xml:space="preserve"> üle NIS2</w:t>
      </w:r>
      <w:r w:rsidR="00A02214">
        <w:rPr>
          <w:rFonts w:cs="Times New Roman"/>
        </w:rPr>
        <w:t>-</w:t>
      </w:r>
      <w:r w:rsidR="0B7BAE83" w:rsidRPr="00661BC4">
        <w:rPr>
          <w:rFonts w:cs="Times New Roman"/>
        </w:rPr>
        <w:t xml:space="preserve">direktiivi artikli 20 lõige 1, konkreetsemalt selle esimene tekstilõik. </w:t>
      </w:r>
      <w:r w:rsidR="4A9E24C6" w:rsidRPr="00661BC4">
        <w:rPr>
          <w:rFonts w:cs="Times New Roman"/>
        </w:rPr>
        <w:t xml:space="preserve">Juhatuse liige </w:t>
      </w:r>
      <w:r w:rsidR="4A9E24C6" w:rsidRPr="00661BC4">
        <w:rPr>
          <w:rFonts w:cs="Times New Roman"/>
          <w:color w:val="000000" w:themeColor="text1"/>
        </w:rPr>
        <w:t>kiidab heaks turvameetmed, jälgib nende rakendamist ja vastutab selle eest.</w:t>
      </w:r>
      <w:r w:rsidR="4A9E24C6" w:rsidRPr="00661BC4">
        <w:rPr>
          <w:rFonts w:cs="Times New Roman"/>
        </w:rPr>
        <w:t xml:space="preserve"> </w:t>
      </w:r>
      <w:r w:rsidR="7C837531" w:rsidRPr="00661BC4">
        <w:rPr>
          <w:rFonts w:cs="Times New Roman"/>
        </w:rPr>
        <w:t>T</w:t>
      </w:r>
      <w:r w:rsidR="0B7BAE83" w:rsidRPr="00661BC4">
        <w:rPr>
          <w:rFonts w:cs="Times New Roman"/>
        </w:rPr>
        <w:t>urvameetmete all on mõeldud</w:t>
      </w:r>
      <w:r w:rsidR="00933C03">
        <w:rPr>
          <w:rFonts w:cs="Times New Roman"/>
        </w:rPr>
        <w:t xml:space="preserve"> eelnõukohase</w:t>
      </w:r>
      <w:r w:rsidR="0B7BAE83" w:rsidRPr="00661BC4">
        <w:rPr>
          <w:rFonts w:cs="Times New Roman"/>
        </w:rPr>
        <w:t xml:space="preserve"> KüTS</w:t>
      </w:r>
      <w:r w:rsidR="00DE5619">
        <w:rPr>
          <w:rFonts w:cs="Times New Roman"/>
        </w:rPr>
        <w:t>i</w:t>
      </w:r>
      <w:r w:rsidR="0B7BAE83" w:rsidRPr="00661BC4">
        <w:rPr>
          <w:rFonts w:cs="Times New Roman"/>
        </w:rPr>
        <w:t xml:space="preserve"> § 7 </w:t>
      </w:r>
      <w:r w:rsidR="0B7BAE83" w:rsidRPr="00661BC4">
        <w:rPr>
          <w:rFonts w:cs="Times New Roman"/>
        </w:rPr>
        <w:lastRenderedPageBreak/>
        <w:t>ning selle</w:t>
      </w:r>
      <w:r w:rsidR="6B924404" w:rsidRPr="00661BC4">
        <w:rPr>
          <w:rFonts w:cs="Times New Roman"/>
        </w:rPr>
        <w:t xml:space="preserve"> alusel kehtestatud määruste</w:t>
      </w:r>
      <w:r w:rsidR="0B7BAE83" w:rsidRPr="00661BC4">
        <w:rPr>
          <w:rFonts w:cs="Times New Roman"/>
        </w:rPr>
        <w:t xml:space="preserve">s ette nähtud turvameetmeid. Tuleb arvestada asjaoluga, et küberturvalisusega tegelemine ei ole ühekordne projekt, vaid see on järjepidev tegevus, mistõttu on vaja sätestada, et teenuseosutaja </w:t>
      </w:r>
      <w:r w:rsidR="78F54EE7" w:rsidRPr="00661BC4">
        <w:rPr>
          <w:rFonts w:cs="Times New Roman"/>
        </w:rPr>
        <w:t>juhatuse liige</w:t>
      </w:r>
      <w:r w:rsidR="0B7BAE83" w:rsidRPr="00661BC4">
        <w:rPr>
          <w:rFonts w:cs="Times New Roman"/>
        </w:rPr>
        <w:t xml:space="preserve"> </w:t>
      </w:r>
      <w:r w:rsidR="00C37E1C" w:rsidRPr="00661BC4">
        <w:rPr>
          <w:rFonts w:cs="Times New Roman"/>
        </w:rPr>
        <w:t>tegele</w:t>
      </w:r>
      <w:r w:rsidR="00C37E1C">
        <w:rPr>
          <w:rFonts w:cs="Times New Roman"/>
        </w:rPr>
        <w:t>b</w:t>
      </w:r>
      <w:r w:rsidR="00C37E1C" w:rsidRPr="00661BC4">
        <w:rPr>
          <w:rFonts w:cs="Times New Roman"/>
        </w:rPr>
        <w:t xml:space="preserve"> </w:t>
      </w:r>
      <w:r w:rsidR="0B7BAE83" w:rsidRPr="00661BC4">
        <w:rPr>
          <w:rFonts w:cs="Times New Roman"/>
        </w:rPr>
        <w:t xml:space="preserve">lisaks turvameetmete heakskiitmisele ka nende rakendamise jälgimisega. </w:t>
      </w:r>
    </w:p>
    <w:p w14:paraId="181C240E" w14:textId="3F8D0D48" w:rsidR="002279C9" w:rsidRDefault="546F143B" w:rsidP="00713977">
      <w:pPr>
        <w:rPr>
          <w:rFonts w:cs="Times New Roman"/>
        </w:rPr>
      </w:pPr>
      <w:r w:rsidRPr="00661BC4">
        <w:rPr>
          <w:rFonts w:cs="Times New Roman"/>
        </w:rPr>
        <w:t>NIS2</w:t>
      </w:r>
      <w:r w:rsidR="00C37E1C">
        <w:rPr>
          <w:rFonts w:cs="Times New Roman"/>
        </w:rPr>
        <w:t>-direktiivi</w:t>
      </w:r>
      <w:r w:rsidRPr="00661BC4">
        <w:rPr>
          <w:rFonts w:cs="Times New Roman"/>
        </w:rPr>
        <w:t xml:space="preserve"> artikl</w:t>
      </w:r>
      <w:r w:rsidR="00AB6225">
        <w:rPr>
          <w:rFonts w:cs="Times New Roman"/>
        </w:rPr>
        <w:t>i</w:t>
      </w:r>
      <w:r w:rsidRPr="00661BC4">
        <w:rPr>
          <w:rFonts w:cs="Times New Roman"/>
        </w:rPr>
        <w:t xml:space="preserve"> 20 lõige 1 viitab vastutusele turvameetmete rakendamise eest. Eelnõu esialgses versioonis oli vastutus nähtud ette eelnõukohases </w:t>
      </w:r>
      <w:r w:rsidR="2D159718" w:rsidRPr="00661BC4">
        <w:rPr>
          <w:rFonts w:cs="Times New Roman"/>
        </w:rPr>
        <w:t>KüTS</w:t>
      </w:r>
      <w:r w:rsidR="002E231C">
        <w:rPr>
          <w:rFonts w:cs="Times New Roman"/>
        </w:rPr>
        <w:t>i</w:t>
      </w:r>
      <w:r w:rsidR="2D159718" w:rsidRPr="00661BC4">
        <w:rPr>
          <w:rFonts w:cs="Times New Roman"/>
        </w:rPr>
        <w:t xml:space="preserve"> </w:t>
      </w:r>
      <w:r w:rsidR="4DE54481" w:rsidRPr="00661BC4">
        <w:rPr>
          <w:rFonts w:cs="Times New Roman"/>
        </w:rPr>
        <w:t>§</w:t>
      </w:r>
      <w:r w:rsidR="34410538" w:rsidRPr="00661BC4">
        <w:rPr>
          <w:rFonts w:cs="Times New Roman"/>
        </w:rPr>
        <w:t>-s</w:t>
      </w:r>
      <w:r w:rsidR="2D159718" w:rsidRPr="00661BC4">
        <w:rPr>
          <w:rFonts w:cs="Times New Roman"/>
        </w:rPr>
        <w:t xml:space="preserve"> 18</w:t>
      </w:r>
      <w:r w:rsidR="2D159718" w:rsidRPr="00661BC4">
        <w:rPr>
          <w:rFonts w:cs="Times New Roman"/>
          <w:vertAlign w:val="superscript"/>
        </w:rPr>
        <w:t>4</w:t>
      </w:r>
      <w:r w:rsidR="23BC12A0" w:rsidRPr="00661BC4">
        <w:rPr>
          <w:rFonts w:cs="Times New Roman"/>
        </w:rPr>
        <w:t xml:space="preserve"> väärteokaristusena.</w:t>
      </w:r>
      <w:r w:rsidR="4B7D52AA" w:rsidRPr="00661BC4">
        <w:rPr>
          <w:rFonts w:cs="Times New Roman"/>
        </w:rPr>
        <w:t xml:space="preserve"> Pärast kooskõlastamist on jäetud esialgu kavandatud KüTS</w:t>
      </w:r>
      <w:r w:rsidR="008B2BF1">
        <w:rPr>
          <w:rFonts w:cs="Times New Roman"/>
        </w:rPr>
        <w:t>i</w:t>
      </w:r>
      <w:r w:rsidR="4B7D52AA" w:rsidRPr="00661BC4">
        <w:rPr>
          <w:rFonts w:cs="Times New Roman"/>
        </w:rPr>
        <w:t xml:space="preserve"> § 18</w:t>
      </w:r>
      <w:r w:rsidR="4B7D52AA" w:rsidRPr="00661BC4">
        <w:rPr>
          <w:rFonts w:cs="Times New Roman"/>
          <w:vertAlign w:val="superscript"/>
        </w:rPr>
        <w:t>4</w:t>
      </w:r>
      <w:r w:rsidR="4B7D52AA" w:rsidRPr="00661BC4">
        <w:rPr>
          <w:rFonts w:cs="Times New Roman"/>
        </w:rPr>
        <w:t xml:space="preserve"> eelnõust välja</w:t>
      </w:r>
      <w:r w:rsidR="009161D0" w:rsidRPr="00661BC4">
        <w:rPr>
          <w:rFonts w:cs="Times New Roman"/>
        </w:rPr>
        <w:t xml:space="preserve">, et järgida </w:t>
      </w:r>
      <w:r w:rsidR="032D06C6" w:rsidRPr="00661BC4">
        <w:rPr>
          <w:rFonts w:cs="Times New Roman"/>
        </w:rPr>
        <w:t>NIS2</w:t>
      </w:r>
      <w:r w:rsidR="00E323C5">
        <w:rPr>
          <w:rFonts w:cs="Times New Roman"/>
        </w:rPr>
        <w:t>-</w:t>
      </w:r>
      <w:r w:rsidR="009161D0" w:rsidRPr="00661BC4">
        <w:rPr>
          <w:rFonts w:cs="Times New Roman"/>
        </w:rPr>
        <w:t>direktiivi võimalikult minimaalse ülevõtmise põhimõtet</w:t>
      </w:r>
      <w:r w:rsidR="4DE54481" w:rsidRPr="00661BC4">
        <w:rPr>
          <w:rFonts w:cs="Times New Roman"/>
        </w:rPr>
        <w:t>.</w:t>
      </w:r>
      <w:r w:rsidR="0021EAD7" w:rsidRPr="00661BC4">
        <w:rPr>
          <w:rFonts w:cs="Times New Roman"/>
        </w:rPr>
        <w:t xml:space="preserve"> Nimelt </w:t>
      </w:r>
      <w:r w:rsidR="00E323C5" w:rsidRPr="00661BC4">
        <w:rPr>
          <w:rFonts w:cs="Times New Roman"/>
        </w:rPr>
        <w:t xml:space="preserve">ei pea </w:t>
      </w:r>
      <w:r w:rsidR="0021EAD7" w:rsidRPr="00661BC4">
        <w:rPr>
          <w:rFonts w:cs="Times New Roman"/>
        </w:rPr>
        <w:t>direktiivikohane vastutus tähendama ilmtingimata riigisiseses õiguses karistusõiguslikku vastutust</w:t>
      </w:r>
      <w:r w:rsidR="7FDE927B" w:rsidRPr="00661BC4">
        <w:rPr>
          <w:rFonts w:cs="Times New Roman"/>
        </w:rPr>
        <w:t xml:space="preserve"> (nii nagu see oli esialgses eelnõus ette nähtud), </w:t>
      </w:r>
      <w:r w:rsidR="0021EAD7" w:rsidRPr="00661BC4">
        <w:rPr>
          <w:rFonts w:cs="Times New Roman"/>
        </w:rPr>
        <w:t xml:space="preserve">vaid see võib </w:t>
      </w:r>
      <w:r w:rsidR="7F6DDE44" w:rsidRPr="00661BC4">
        <w:rPr>
          <w:rFonts w:cs="Times New Roman"/>
        </w:rPr>
        <w:t xml:space="preserve">seisneda </w:t>
      </w:r>
      <w:r w:rsidR="0021EAD7" w:rsidRPr="00661BC4">
        <w:rPr>
          <w:rFonts w:cs="Times New Roman"/>
        </w:rPr>
        <w:t>ka tsiviilõiguslik</w:t>
      </w:r>
      <w:r w:rsidR="40BF148B" w:rsidRPr="00661BC4">
        <w:rPr>
          <w:rFonts w:cs="Times New Roman"/>
        </w:rPr>
        <w:t>us</w:t>
      </w:r>
      <w:r w:rsidR="0021EAD7" w:rsidRPr="00661BC4">
        <w:rPr>
          <w:rFonts w:cs="Times New Roman"/>
        </w:rPr>
        <w:t xml:space="preserve"> vastutus</w:t>
      </w:r>
      <w:r w:rsidR="0E2C196B" w:rsidRPr="00661BC4">
        <w:rPr>
          <w:rFonts w:cs="Times New Roman"/>
        </w:rPr>
        <w:t>es</w:t>
      </w:r>
      <w:r w:rsidR="0021EAD7" w:rsidRPr="00661BC4">
        <w:rPr>
          <w:rFonts w:cs="Times New Roman"/>
        </w:rPr>
        <w:t xml:space="preserve"> </w:t>
      </w:r>
      <w:r w:rsidR="00EE628A">
        <w:rPr>
          <w:rFonts w:cs="Times New Roman"/>
        </w:rPr>
        <w:t xml:space="preserve">hüvitada kahju, mis on tekkinud </w:t>
      </w:r>
      <w:r w:rsidR="07D658B5" w:rsidRPr="00661BC4">
        <w:rPr>
          <w:rFonts w:cs="Times New Roman"/>
        </w:rPr>
        <w:t>turvameetmete järgimata jätmise</w:t>
      </w:r>
      <w:r w:rsidR="5E980F7F" w:rsidRPr="00661BC4">
        <w:rPr>
          <w:rFonts w:cs="Times New Roman"/>
        </w:rPr>
        <w:t xml:space="preserve"> (juhatuse liikme seadusest tulenevate kohustuste rikkumise)</w:t>
      </w:r>
      <w:r w:rsidR="006C79F5">
        <w:rPr>
          <w:rFonts w:cs="Times New Roman"/>
        </w:rPr>
        <w:t xml:space="preserve"> tõttu</w:t>
      </w:r>
      <w:r w:rsidR="07D658B5" w:rsidRPr="00661BC4">
        <w:rPr>
          <w:rFonts w:cs="Times New Roman"/>
        </w:rPr>
        <w:t xml:space="preserve">. </w:t>
      </w:r>
      <w:r w:rsidR="6F406FDA" w:rsidRPr="00661BC4">
        <w:rPr>
          <w:rFonts w:cs="Times New Roman"/>
        </w:rPr>
        <w:t xml:space="preserve">See on teenuseosutajale kindlasti leebem variant võrreldes tema suhtes </w:t>
      </w:r>
      <w:r w:rsidR="0069614D">
        <w:rPr>
          <w:rFonts w:cs="Times New Roman"/>
        </w:rPr>
        <w:t>algata</w:t>
      </w:r>
      <w:r w:rsidR="00256D15">
        <w:rPr>
          <w:rFonts w:cs="Times New Roman"/>
        </w:rPr>
        <w:t>tava</w:t>
      </w:r>
      <w:r w:rsidR="0069614D" w:rsidRPr="00661BC4">
        <w:rPr>
          <w:rFonts w:cs="Times New Roman"/>
        </w:rPr>
        <w:t xml:space="preserve"> </w:t>
      </w:r>
      <w:r w:rsidR="6F406FDA" w:rsidRPr="00661BC4">
        <w:rPr>
          <w:rFonts w:cs="Times New Roman"/>
        </w:rPr>
        <w:t>riikliku süüteomenetlusega.</w:t>
      </w:r>
      <w:r w:rsidR="54014EC7" w:rsidRPr="00661BC4">
        <w:rPr>
          <w:rFonts w:cs="Times New Roman"/>
        </w:rPr>
        <w:t xml:space="preserve"> </w:t>
      </w:r>
      <w:r w:rsidR="5907CB1C" w:rsidRPr="00661BC4">
        <w:rPr>
          <w:rFonts w:cs="Times New Roman"/>
        </w:rPr>
        <w:t>Tsiviilõigusliku vastu</w:t>
      </w:r>
      <w:r w:rsidR="36C56A6D" w:rsidRPr="00661BC4">
        <w:rPr>
          <w:rFonts w:cs="Times New Roman"/>
        </w:rPr>
        <w:t>t</w:t>
      </w:r>
      <w:r w:rsidR="5907CB1C" w:rsidRPr="00661BC4">
        <w:rPr>
          <w:rFonts w:cs="Times New Roman"/>
        </w:rPr>
        <w:t xml:space="preserve">use </w:t>
      </w:r>
      <w:r w:rsidR="6F406FDA" w:rsidRPr="00661BC4">
        <w:rPr>
          <w:rFonts w:cs="Times New Roman"/>
        </w:rPr>
        <w:t xml:space="preserve">reeglid on riigisiseses õiguses juba olemas ja neid ei pea direktiivi ülevõtmiseks eraldi sätestama. </w:t>
      </w:r>
      <w:r w:rsidR="2AB95186" w:rsidRPr="00661BC4">
        <w:rPr>
          <w:rFonts w:cs="Times New Roman"/>
        </w:rPr>
        <w:t>Näiteks</w:t>
      </w:r>
      <w:r w:rsidR="00D67625">
        <w:rPr>
          <w:rFonts w:cs="Times New Roman"/>
        </w:rPr>
        <w:t xml:space="preserve"> juhul</w:t>
      </w:r>
      <w:r w:rsidR="2AB95186" w:rsidRPr="00661BC4">
        <w:rPr>
          <w:rFonts w:cs="Times New Roman"/>
        </w:rPr>
        <w:t xml:space="preserve">, kui kõnealune üksus on osaühing, </w:t>
      </w:r>
      <w:r w:rsidR="53D74A29" w:rsidRPr="00661BC4">
        <w:rPr>
          <w:rFonts w:cs="Times New Roman"/>
        </w:rPr>
        <w:t xml:space="preserve">vastutab juhatuse liige üksusele tekitatud kahju eest </w:t>
      </w:r>
      <w:r w:rsidR="459F21C1" w:rsidRPr="00661BC4">
        <w:rPr>
          <w:rFonts w:cs="Times New Roman"/>
        </w:rPr>
        <w:t>äriseadustiku</w:t>
      </w:r>
      <w:r w:rsidR="2AB95186" w:rsidRPr="00661BC4">
        <w:rPr>
          <w:rFonts w:cs="Times New Roman"/>
        </w:rPr>
        <w:t xml:space="preserve"> §</w:t>
      </w:r>
      <w:r w:rsidR="102D842D" w:rsidRPr="00661BC4">
        <w:rPr>
          <w:rFonts w:cs="Times New Roman"/>
        </w:rPr>
        <w:t>-s</w:t>
      </w:r>
      <w:r w:rsidR="2AB95186" w:rsidRPr="00661BC4">
        <w:rPr>
          <w:rFonts w:cs="Times New Roman"/>
        </w:rPr>
        <w:t xml:space="preserve"> 187 ette nähtud juhatuse liikme</w:t>
      </w:r>
      <w:r w:rsidR="4A580FD4" w:rsidRPr="00661BC4">
        <w:rPr>
          <w:rFonts w:cs="Times New Roman"/>
        </w:rPr>
        <w:t xml:space="preserve"> vastutuse reeglite</w:t>
      </w:r>
      <w:r w:rsidR="006C6445">
        <w:rPr>
          <w:rFonts w:cs="Times New Roman"/>
        </w:rPr>
        <w:t xml:space="preserve"> kohaselt</w:t>
      </w:r>
      <w:r w:rsidR="4A580FD4" w:rsidRPr="00661BC4">
        <w:rPr>
          <w:rFonts w:cs="Times New Roman"/>
        </w:rPr>
        <w:t xml:space="preserve">. Kui üksus on aktsiaselts, </w:t>
      </w:r>
      <w:r w:rsidR="708F6E82" w:rsidRPr="00661BC4">
        <w:rPr>
          <w:rFonts w:cs="Times New Roman"/>
        </w:rPr>
        <w:t xml:space="preserve">kohaldub </w:t>
      </w:r>
      <w:r w:rsidR="1FFE970D" w:rsidRPr="00661BC4">
        <w:rPr>
          <w:rFonts w:cs="Times New Roman"/>
        </w:rPr>
        <w:t>äriseadustiku</w:t>
      </w:r>
      <w:r w:rsidR="708F6E82" w:rsidRPr="00661BC4">
        <w:rPr>
          <w:rFonts w:cs="Times New Roman"/>
        </w:rPr>
        <w:t xml:space="preserve"> § 315.</w:t>
      </w:r>
      <w:r w:rsidR="7D27C98C" w:rsidRPr="00661BC4">
        <w:rPr>
          <w:rFonts w:cs="Times New Roman"/>
        </w:rPr>
        <w:t xml:space="preserve"> Juhul kui kõnealune üksus on riigi- või </w:t>
      </w:r>
      <w:r w:rsidR="3896E4F5" w:rsidRPr="00661BC4">
        <w:rPr>
          <w:rFonts w:cs="Times New Roman"/>
        </w:rPr>
        <w:t>kohaliku omavalitsuse</w:t>
      </w:r>
      <w:r w:rsidR="7D27C98C" w:rsidRPr="00661BC4">
        <w:rPr>
          <w:rFonts w:cs="Times New Roman"/>
        </w:rPr>
        <w:t xml:space="preserve"> asutus (ke</w:t>
      </w:r>
      <w:r w:rsidR="1D60B53F" w:rsidRPr="00661BC4">
        <w:rPr>
          <w:rFonts w:cs="Times New Roman"/>
        </w:rPr>
        <w:t>llele kohaldatakse juhatuse liikme kohta sätestatu</w:t>
      </w:r>
      <w:r w:rsidR="1FE84FE7" w:rsidRPr="00661BC4">
        <w:rPr>
          <w:rFonts w:cs="Times New Roman"/>
        </w:rPr>
        <w:t>t</w:t>
      </w:r>
      <w:r w:rsidR="1D60B53F" w:rsidRPr="00661BC4">
        <w:rPr>
          <w:rFonts w:cs="Times New Roman"/>
        </w:rPr>
        <w:t xml:space="preserve"> kõnealuse paragrahvi lõike 4</w:t>
      </w:r>
      <w:r w:rsidR="005F1E9B">
        <w:rPr>
          <w:rFonts w:cs="Times New Roman"/>
        </w:rPr>
        <w:t xml:space="preserve"> kohaselt</w:t>
      </w:r>
      <w:r w:rsidR="1D60B53F" w:rsidRPr="00661BC4">
        <w:rPr>
          <w:rFonts w:cs="Times New Roman"/>
        </w:rPr>
        <w:t xml:space="preserve">), </w:t>
      </w:r>
      <w:r w:rsidR="45BFF0D8" w:rsidRPr="00661BC4">
        <w:rPr>
          <w:rFonts w:cs="Times New Roman"/>
        </w:rPr>
        <w:t>saab üksusele tekitatud kahju hü</w:t>
      </w:r>
      <w:r w:rsidR="519F2435" w:rsidRPr="00661BC4">
        <w:rPr>
          <w:rFonts w:cs="Times New Roman"/>
        </w:rPr>
        <w:t xml:space="preserve">vitamisel lähtuda </w:t>
      </w:r>
      <w:r w:rsidR="4053C9A5" w:rsidRPr="00661BC4">
        <w:rPr>
          <w:rFonts w:cs="Times New Roman"/>
        </w:rPr>
        <w:t>avaliku teenistuse seaduse</w:t>
      </w:r>
      <w:r w:rsidR="519F2435" w:rsidRPr="00661BC4">
        <w:rPr>
          <w:rFonts w:cs="Times New Roman"/>
        </w:rPr>
        <w:t xml:space="preserve"> §</w:t>
      </w:r>
      <w:r w:rsidR="5F7D54FC" w:rsidRPr="00661BC4">
        <w:rPr>
          <w:rFonts w:cs="Times New Roman"/>
        </w:rPr>
        <w:t>-s</w:t>
      </w:r>
      <w:r w:rsidR="519F2435" w:rsidRPr="00661BC4">
        <w:rPr>
          <w:rFonts w:cs="Times New Roman"/>
        </w:rPr>
        <w:t xml:space="preserve"> 80 sätestatust</w:t>
      </w:r>
      <w:r w:rsidR="2D159718" w:rsidRPr="00661BC4">
        <w:rPr>
          <w:rFonts w:cs="Times New Roman"/>
        </w:rPr>
        <w:t>.</w:t>
      </w:r>
    </w:p>
    <w:p w14:paraId="05EEED03" w14:textId="77777777" w:rsidR="00EC1256" w:rsidRPr="00661BC4" w:rsidRDefault="00EC1256" w:rsidP="00713977">
      <w:pPr>
        <w:rPr>
          <w:rFonts w:cs="Times New Roman"/>
        </w:rPr>
      </w:pPr>
    </w:p>
    <w:p w14:paraId="181C240F" w14:textId="040C0F30" w:rsidR="002279C9" w:rsidRPr="00661BC4" w:rsidRDefault="00F939D9" w:rsidP="00713977">
      <w:pPr>
        <w:rPr>
          <w:rFonts w:cs="Times New Roman"/>
        </w:rPr>
      </w:pPr>
      <w:r>
        <w:rPr>
          <w:rFonts w:cs="Times New Roman"/>
          <w:b/>
          <w:bCs/>
        </w:rPr>
        <w:t>Eelnõukoha</w:t>
      </w:r>
      <w:r w:rsidR="00B36952">
        <w:rPr>
          <w:rFonts w:cs="Times New Roman"/>
          <w:b/>
          <w:bCs/>
        </w:rPr>
        <w:t>s</w:t>
      </w:r>
      <w:r>
        <w:rPr>
          <w:rFonts w:cs="Times New Roman"/>
          <w:b/>
          <w:bCs/>
        </w:rPr>
        <w:t xml:space="preserve">e </w:t>
      </w:r>
      <w:r w:rsidR="001052C9" w:rsidRPr="00661BC4">
        <w:rPr>
          <w:rFonts w:cs="Times New Roman"/>
          <w:b/>
          <w:bCs/>
        </w:rPr>
        <w:t>KüTS</w:t>
      </w:r>
      <w:r w:rsidR="00B36952">
        <w:rPr>
          <w:rFonts w:cs="Times New Roman"/>
          <w:b/>
          <w:bCs/>
        </w:rPr>
        <w:t>i</w:t>
      </w:r>
      <w:r w:rsidR="001052C9" w:rsidRPr="00661BC4">
        <w:rPr>
          <w:rFonts w:cs="Times New Roman"/>
          <w:b/>
          <w:bCs/>
        </w:rPr>
        <w:t xml:space="preserve"> § 6</w:t>
      </w:r>
      <w:r w:rsidR="001052C9" w:rsidRPr="00661BC4">
        <w:rPr>
          <w:rFonts w:cs="Times New Roman"/>
          <w:b/>
          <w:bCs/>
          <w:vertAlign w:val="superscript"/>
        </w:rPr>
        <w:t>1</w:t>
      </w:r>
      <w:r w:rsidR="001052C9" w:rsidRPr="00661BC4">
        <w:rPr>
          <w:rFonts w:cs="Times New Roman"/>
        </w:rPr>
        <w:t xml:space="preserve"> </w:t>
      </w:r>
      <w:r w:rsidR="70872C7D" w:rsidRPr="00661BC4">
        <w:rPr>
          <w:rFonts w:cs="Times New Roman"/>
          <w:b/>
          <w:bCs/>
        </w:rPr>
        <w:t>lõi</w:t>
      </w:r>
      <w:r w:rsidR="6EE5C106" w:rsidRPr="00661BC4">
        <w:rPr>
          <w:rFonts w:cs="Times New Roman"/>
          <w:b/>
          <w:bCs/>
        </w:rPr>
        <w:t>ke</w:t>
      </w:r>
      <w:r w:rsidR="70872C7D" w:rsidRPr="00661BC4">
        <w:rPr>
          <w:rFonts w:cs="Times New Roman"/>
          <w:b/>
          <w:bCs/>
        </w:rPr>
        <w:t>ga</w:t>
      </w:r>
      <w:r w:rsidR="00740B2D" w:rsidRPr="00661BC4">
        <w:rPr>
          <w:rFonts w:cs="Times New Roman"/>
          <w:b/>
        </w:rPr>
        <w:t xml:space="preserve"> 2 </w:t>
      </w:r>
      <w:r w:rsidR="00FA75A8">
        <w:rPr>
          <w:rFonts w:cs="Times New Roman"/>
          <w:bCs/>
        </w:rPr>
        <w:t xml:space="preserve">on kavas </w:t>
      </w:r>
      <w:r w:rsidR="00740B2D" w:rsidRPr="00661BC4">
        <w:rPr>
          <w:rFonts w:cs="Times New Roman"/>
        </w:rPr>
        <w:t>võ</w:t>
      </w:r>
      <w:r w:rsidR="00FA75A8">
        <w:rPr>
          <w:rFonts w:cs="Times New Roman"/>
        </w:rPr>
        <w:t>tta</w:t>
      </w:r>
      <w:r w:rsidR="00740B2D" w:rsidRPr="00661BC4">
        <w:rPr>
          <w:rFonts w:cs="Times New Roman"/>
        </w:rPr>
        <w:t xml:space="preserve"> üle NIS2</w:t>
      </w:r>
      <w:r w:rsidR="006A4811">
        <w:rPr>
          <w:rFonts w:cs="Times New Roman"/>
        </w:rPr>
        <w:t>-</w:t>
      </w:r>
      <w:r w:rsidR="00740B2D" w:rsidRPr="00661BC4">
        <w:rPr>
          <w:rFonts w:cs="Times New Roman"/>
        </w:rPr>
        <w:t xml:space="preserve">direktiivi artikli 20 lõige 2. </w:t>
      </w:r>
      <w:r w:rsidR="00BC4716">
        <w:rPr>
          <w:rFonts w:cs="Times New Roman"/>
        </w:rPr>
        <w:t xml:space="preserve">Lõikes </w:t>
      </w:r>
      <w:r w:rsidR="006F671F">
        <w:rPr>
          <w:rFonts w:cs="Times New Roman"/>
        </w:rPr>
        <w:t xml:space="preserve">teenuseosutaja </w:t>
      </w:r>
      <w:r w:rsidR="00BA34F4">
        <w:rPr>
          <w:rFonts w:cs="Times New Roman"/>
        </w:rPr>
        <w:t xml:space="preserve">juhatuse liikmele ette </w:t>
      </w:r>
      <w:r w:rsidR="00BC4716">
        <w:rPr>
          <w:rFonts w:cs="Times New Roman"/>
        </w:rPr>
        <w:t>n</w:t>
      </w:r>
      <w:r w:rsidR="000B16C9">
        <w:rPr>
          <w:rFonts w:cs="Times New Roman"/>
        </w:rPr>
        <w:t>äht</w:t>
      </w:r>
      <w:r w:rsidR="00F030C8">
        <w:rPr>
          <w:rFonts w:cs="Times New Roman"/>
        </w:rPr>
        <w:t>ava</w:t>
      </w:r>
      <w:r w:rsidR="0041015A">
        <w:rPr>
          <w:rFonts w:cs="Times New Roman"/>
        </w:rPr>
        <w:t>d</w:t>
      </w:r>
      <w:r w:rsidR="00BC4716" w:rsidRPr="00661BC4">
        <w:rPr>
          <w:rFonts w:cs="Times New Roman"/>
        </w:rPr>
        <w:t xml:space="preserve"> </w:t>
      </w:r>
      <w:r w:rsidR="00740B2D" w:rsidRPr="00661BC4">
        <w:rPr>
          <w:rFonts w:cs="Times New Roman"/>
        </w:rPr>
        <w:t>koolitus</w:t>
      </w:r>
      <w:r w:rsidR="0041015A">
        <w:rPr>
          <w:rFonts w:cs="Times New Roman"/>
        </w:rPr>
        <w:t>ed</w:t>
      </w:r>
      <w:r w:rsidR="00740B2D" w:rsidRPr="00661BC4">
        <w:rPr>
          <w:rFonts w:cs="Times New Roman"/>
        </w:rPr>
        <w:t xml:space="preserve"> võiksid </w:t>
      </w:r>
      <w:r w:rsidR="00813BB9">
        <w:rPr>
          <w:rFonts w:cs="Times New Roman"/>
        </w:rPr>
        <w:t>hõlmata</w:t>
      </w:r>
      <w:r w:rsidR="00740B2D" w:rsidRPr="00661BC4">
        <w:rPr>
          <w:rFonts w:cs="Times New Roman"/>
        </w:rPr>
        <w:t xml:space="preserve"> küberturvalisusega seotud risk</w:t>
      </w:r>
      <w:r w:rsidR="00813BB9">
        <w:rPr>
          <w:rFonts w:cs="Times New Roman"/>
        </w:rPr>
        <w:t>e</w:t>
      </w:r>
      <w:r w:rsidR="00F36BD5">
        <w:rPr>
          <w:rFonts w:cs="Times New Roman"/>
        </w:rPr>
        <w:t xml:space="preserve"> ja</w:t>
      </w:r>
      <w:r w:rsidR="00740B2D" w:rsidRPr="00661BC4">
        <w:rPr>
          <w:rFonts w:cs="Times New Roman"/>
        </w:rPr>
        <w:t xml:space="preserve"> oh</w:t>
      </w:r>
      <w:r w:rsidR="00813BB9">
        <w:rPr>
          <w:rFonts w:cs="Times New Roman"/>
        </w:rPr>
        <w:t>t</w:t>
      </w:r>
      <w:r w:rsidR="00740B2D" w:rsidRPr="00661BC4">
        <w:rPr>
          <w:rFonts w:cs="Times New Roman"/>
        </w:rPr>
        <w:t>u</w:t>
      </w:r>
      <w:r w:rsidR="00813BB9">
        <w:rPr>
          <w:rFonts w:cs="Times New Roman"/>
        </w:rPr>
        <w:t>si</w:t>
      </w:r>
      <w:r w:rsidR="00740B2D" w:rsidRPr="00661BC4">
        <w:rPr>
          <w:rFonts w:cs="Times New Roman"/>
        </w:rPr>
        <w:t>d, levinuma</w:t>
      </w:r>
      <w:r w:rsidR="00813BB9">
        <w:rPr>
          <w:rFonts w:cs="Times New Roman"/>
        </w:rPr>
        <w:t>i</w:t>
      </w:r>
      <w:r w:rsidR="00740B2D" w:rsidRPr="00661BC4">
        <w:rPr>
          <w:rFonts w:cs="Times New Roman"/>
        </w:rPr>
        <w:t>d rünnakutüü</w:t>
      </w:r>
      <w:r w:rsidR="00813BB9">
        <w:rPr>
          <w:rFonts w:cs="Times New Roman"/>
        </w:rPr>
        <w:t>pe</w:t>
      </w:r>
      <w:r w:rsidR="00740B2D" w:rsidRPr="00661BC4">
        <w:rPr>
          <w:rFonts w:cs="Times New Roman"/>
        </w:rPr>
        <w:t xml:space="preserve"> </w:t>
      </w:r>
      <w:r w:rsidR="00F36BD5">
        <w:rPr>
          <w:rFonts w:cs="Times New Roman"/>
        </w:rPr>
        <w:t xml:space="preserve">ja </w:t>
      </w:r>
      <w:r w:rsidR="00740B2D" w:rsidRPr="00661BC4">
        <w:rPr>
          <w:rFonts w:cs="Times New Roman"/>
        </w:rPr>
        <w:t>riskide haldami</w:t>
      </w:r>
      <w:r w:rsidR="00813BB9">
        <w:rPr>
          <w:rFonts w:cs="Times New Roman"/>
        </w:rPr>
        <w:t>st</w:t>
      </w:r>
      <w:r w:rsidR="00740B2D" w:rsidRPr="00661BC4">
        <w:rPr>
          <w:rFonts w:cs="Times New Roman"/>
        </w:rPr>
        <w:t>.</w:t>
      </w:r>
    </w:p>
    <w:p w14:paraId="181C2410" w14:textId="6349D52A" w:rsidR="002279C9" w:rsidRPr="00661BC4" w:rsidRDefault="004276F7" w:rsidP="00713977">
      <w:pPr>
        <w:rPr>
          <w:rFonts w:cs="Times New Roman"/>
        </w:rPr>
      </w:pPr>
      <w:r>
        <w:rPr>
          <w:rFonts w:cs="Times New Roman"/>
        </w:rPr>
        <w:t>K</w:t>
      </w:r>
      <w:r w:rsidR="0B7BAE83" w:rsidRPr="00661BC4">
        <w:rPr>
          <w:rFonts w:cs="Times New Roman"/>
        </w:rPr>
        <w:t xml:space="preserve">oolituse läbija ehk teenuseosutaja </w:t>
      </w:r>
      <w:r w:rsidR="14622037" w:rsidRPr="00661BC4">
        <w:rPr>
          <w:rFonts w:cs="Times New Roman"/>
        </w:rPr>
        <w:t>juhatuse</w:t>
      </w:r>
      <w:r w:rsidR="0B7BAE83" w:rsidRPr="00661BC4">
        <w:rPr>
          <w:rFonts w:cs="Times New Roman"/>
        </w:rPr>
        <w:t xml:space="preserve"> liige:</w:t>
      </w:r>
    </w:p>
    <w:p w14:paraId="252FE667" w14:textId="6D280101" w:rsidR="008B0382" w:rsidRPr="009F3965" w:rsidRDefault="009F3965" w:rsidP="009F3965">
      <w:pPr>
        <w:rPr>
          <w:rFonts w:cs="Times New Roman"/>
        </w:rPr>
      </w:pPr>
      <w:r>
        <w:rPr>
          <w:rFonts w:cs="Times New Roman"/>
        </w:rPr>
        <w:t xml:space="preserve">1) </w:t>
      </w:r>
      <w:r w:rsidR="008B0382" w:rsidRPr="009F3965">
        <w:rPr>
          <w:rFonts w:cs="Times New Roman"/>
        </w:rPr>
        <w:t>mõistab Euroopa Liidu ja riikli</w:t>
      </w:r>
      <w:r w:rsidR="00602379">
        <w:rPr>
          <w:rFonts w:cs="Times New Roman"/>
        </w:rPr>
        <w:t>k</w:t>
      </w:r>
      <w:r w:rsidR="008B0382" w:rsidRPr="009F3965">
        <w:rPr>
          <w:rFonts w:cs="Times New Roman"/>
        </w:rPr>
        <w:t>ku küberjulgeolekut korraldavaid regulatsioone ning nende mõju organisatsiooni (äri)tegevusele</w:t>
      </w:r>
      <w:r w:rsidR="0057654F">
        <w:rPr>
          <w:rFonts w:cs="Times New Roman"/>
        </w:rPr>
        <w:t xml:space="preserve"> ja</w:t>
      </w:r>
      <w:r w:rsidR="008B0382" w:rsidRPr="009F3965">
        <w:rPr>
          <w:rFonts w:cs="Times New Roman"/>
        </w:rPr>
        <w:t xml:space="preserve"> riiklikule küberjulgeolekule, sh juhtide kohustusi ja vastutust;  </w:t>
      </w:r>
    </w:p>
    <w:p w14:paraId="39A6B7DD" w14:textId="0BF08D2C" w:rsidR="008B0382" w:rsidRPr="009F3965" w:rsidRDefault="009F3965" w:rsidP="009F3965">
      <w:pPr>
        <w:rPr>
          <w:rFonts w:cs="Times New Roman"/>
        </w:rPr>
      </w:pPr>
      <w:r>
        <w:rPr>
          <w:rFonts w:cs="Times New Roman"/>
        </w:rPr>
        <w:t xml:space="preserve">2) </w:t>
      </w:r>
      <w:r w:rsidR="008B0382" w:rsidRPr="009F3965">
        <w:rPr>
          <w:rFonts w:cs="Times New Roman"/>
        </w:rPr>
        <w:t>saab regulaarseid küberülevaateid, tunneb levinumaid küberohte (nt õngitsus, lunavara, andmepüügi- ja teenustõkestusrünnakud), nende realiseerumise tõenäosust ja mõju enda organisatsiooni (äri)tegevusele;  </w:t>
      </w:r>
    </w:p>
    <w:p w14:paraId="4BE866D6" w14:textId="38A1E8D9" w:rsidR="008B0382" w:rsidRPr="009F3965" w:rsidRDefault="009F3965" w:rsidP="009F3965">
      <w:pPr>
        <w:rPr>
          <w:rFonts w:cs="Times New Roman"/>
        </w:rPr>
      </w:pPr>
      <w:r>
        <w:rPr>
          <w:rFonts w:cs="Times New Roman"/>
        </w:rPr>
        <w:t>3)</w:t>
      </w:r>
      <w:r w:rsidR="008B0382" w:rsidRPr="009F3965">
        <w:rPr>
          <w:rFonts w:cs="Times New Roman"/>
        </w:rPr>
        <w:t xml:space="preserve"> tunneb küber</w:t>
      </w:r>
      <w:r w:rsidR="001D6044">
        <w:rPr>
          <w:rFonts w:cs="Times New Roman"/>
        </w:rPr>
        <w:t>turvalisuse</w:t>
      </w:r>
      <w:r w:rsidR="00DC2B23">
        <w:rPr>
          <w:rFonts w:cs="Times New Roman"/>
        </w:rPr>
        <w:t xml:space="preserve"> valdkonnas olevate</w:t>
      </w:r>
      <w:r w:rsidR="001D6044">
        <w:rPr>
          <w:rFonts w:cs="Times New Roman"/>
        </w:rPr>
        <w:t xml:space="preserve"> </w:t>
      </w:r>
      <w:r w:rsidR="008B0382" w:rsidRPr="009F3965">
        <w:rPr>
          <w:rFonts w:cs="Times New Roman"/>
        </w:rPr>
        <w:t xml:space="preserve">riskide juhtimise põhimõtteid, sh </w:t>
      </w:r>
      <w:r w:rsidR="00804B85">
        <w:rPr>
          <w:rFonts w:cs="Times New Roman"/>
        </w:rPr>
        <w:t xml:space="preserve">teeb </w:t>
      </w:r>
      <w:r w:rsidR="008B0382" w:rsidRPr="009F3965">
        <w:rPr>
          <w:rFonts w:cs="Times New Roman"/>
        </w:rPr>
        <w:t>otsus</w:t>
      </w:r>
      <w:r w:rsidR="00804B85">
        <w:rPr>
          <w:rFonts w:cs="Times New Roman"/>
        </w:rPr>
        <w:t>eid</w:t>
      </w:r>
      <w:r w:rsidR="008B0382" w:rsidRPr="009F3965">
        <w:rPr>
          <w:rFonts w:cs="Times New Roman"/>
        </w:rPr>
        <w:t>, </w:t>
      </w:r>
      <w:r w:rsidR="00804B85">
        <w:rPr>
          <w:rFonts w:cs="Times New Roman"/>
        </w:rPr>
        <w:t xml:space="preserve">seab </w:t>
      </w:r>
      <w:r w:rsidR="008B0382" w:rsidRPr="009F3965">
        <w:rPr>
          <w:rFonts w:cs="Times New Roman"/>
        </w:rPr>
        <w:t>priori</w:t>
      </w:r>
      <w:r w:rsidR="00804B85">
        <w:rPr>
          <w:rFonts w:cs="Times New Roman"/>
        </w:rPr>
        <w:t>teete</w:t>
      </w:r>
      <w:r w:rsidR="008B0382" w:rsidRPr="009F3965">
        <w:rPr>
          <w:rFonts w:cs="Times New Roman"/>
        </w:rPr>
        <w:t> ja võimaldab ressurs</w:t>
      </w:r>
      <w:r w:rsidR="00804B85">
        <w:rPr>
          <w:rFonts w:cs="Times New Roman"/>
        </w:rPr>
        <w:t>se</w:t>
      </w:r>
      <w:r w:rsidR="008B0382" w:rsidRPr="009F3965">
        <w:rPr>
          <w:rFonts w:cs="Times New Roman"/>
        </w:rPr>
        <w:t xml:space="preserve"> enda organisatsiooni riskide leevendamise meetmete rakendamiseks ja kaitseks;  </w:t>
      </w:r>
    </w:p>
    <w:p w14:paraId="3CC54837" w14:textId="388A5D85" w:rsidR="00A1765A" w:rsidRPr="009F3965" w:rsidRDefault="009F3965" w:rsidP="009F3965">
      <w:pPr>
        <w:rPr>
          <w:rFonts w:cs="Times New Roman"/>
        </w:rPr>
      </w:pPr>
      <w:r>
        <w:rPr>
          <w:rFonts w:cs="Times New Roman"/>
        </w:rPr>
        <w:t xml:space="preserve">4) </w:t>
      </w:r>
      <w:r w:rsidR="00AE6AFE">
        <w:rPr>
          <w:rFonts w:cs="Times New Roman"/>
        </w:rPr>
        <w:t>mõistab</w:t>
      </w:r>
      <w:r w:rsidR="00AE6AFE" w:rsidRPr="009F3965">
        <w:rPr>
          <w:rFonts w:cs="Times New Roman"/>
        </w:rPr>
        <w:t xml:space="preserve"> </w:t>
      </w:r>
      <w:r w:rsidR="27B6CD51" w:rsidRPr="009F3965">
        <w:rPr>
          <w:rFonts w:cs="Times New Roman"/>
        </w:rPr>
        <w:t>kriisiohjamise ja küberintsidentidele reageerimise protsessi olulisust ning vajadust eelnevalt välja töötatud ja testitud toimepidevus- ja kriisiplaanide järele.</w:t>
      </w:r>
    </w:p>
    <w:p w14:paraId="34E3464E" w14:textId="255B37E5" w:rsidR="70872C7D" w:rsidRPr="009F3965" w:rsidRDefault="70872C7D" w:rsidP="009F3965">
      <w:pPr>
        <w:rPr>
          <w:rFonts w:cs="Times New Roman"/>
        </w:rPr>
      </w:pPr>
      <w:r w:rsidRPr="009F3965">
        <w:rPr>
          <w:rFonts w:cs="Times New Roman"/>
        </w:rPr>
        <w:t>NIS2</w:t>
      </w:r>
      <w:r w:rsidR="003F4881">
        <w:rPr>
          <w:rFonts w:cs="Times New Roman"/>
        </w:rPr>
        <w:t>-</w:t>
      </w:r>
      <w:r w:rsidRPr="009F3965">
        <w:rPr>
          <w:rFonts w:cs="Times New Roman"/>
        </w:rPr>
        <w:t xml:space="preserve">direktiivi </w:t>
      </w:r>
      <w:r w:rsidR="003F4881">
        <w:rPr>
          <w:rFonts w:cs="Times New Roman"/>
        </w:rPr>
        <w:t>kõnealune</w:t>
      </w:r>
      <w:r w:rsidR="003F4881" w:rsidRPr="009F3965">
        <w:rPr>
          <w:rFonts w:cs="Times New Roman"/>
        </w:rPr>
        <w:t xml:space="preserve"> </w:t>
      </w:r>
      <w:r w:rsidRPr="009F3965">
        <w:rPr>
          <w:rFonts w:cs="Times New Roman"/>
        </w:rPr>
        <w:t xml:space="preserve">artikkel ei määra, mis on </w:t>
      </w:r>
      <w:r w:rsidR="00F5539F">
        <w:rPr>
          <w:rFonts w:cs="Times New Roman"/>
        </w:rPr>
        <w:t>selliste</w:t>
      </w:r>
      <w:r w:rsidR="00F5539F" w:rsidRPr="009F3965">
        <w:rPr>
          <w:rFonts w:cs="Times New Roman"/>
        </w:rPr>
        <w:t xml:space="preserve"> </w:t>
      </w:r>
      <w:r w:rsidRPr="009F3965">
        <w:rPr>
          <w:rFonts w:cs="Times New Roman"/>
        </w:rPr>
        <w:t xml:space="preserve">koolituste tegemise </w:t>
      </w:r>
      <w:r w:rsidR="00551675">
        <w:rPr>
          <w:rFonts w:cs="Times New Roman"/>
        </w:rPr>
        <w:t>intervall</w:t>
      </w:r>
      <w:r w:rsidRPr="009F3965">
        <w:rPr>
          <w:rFonts w:cs="Times New Roman"/>
        </w:rPr>
        <w:t>.</w:t>
      </w:r>
      <w:r w:rsidR="618DBE0A" w:rsidRPr="009F3965">
        <w:rPr>
          <w:rFonts w:cs="Times New Roman"/>
        </w:rPr>
        <w:t xml:space="preserve"> </w:t>
      </w:r>
      <w:r w:rsidR="1213C095" w:rsidRPr="009F3965">
        <w:rPr>
          <w:rFonts w:cs="Times New Roman"/>
        </w:rPr>
        <w:t>Eelnõu kooskõlastamise käigus saabus selle kohta väga erinevat tagasisidet</w:t>
      </w:r>
      <w:r w:rsidR="4ED6037B" w:rsidRPr="009F3965">
        <w:rPr>
          <w:rFonts w:cs="Times New Roman"/>
        </w:rPr>
        <w:t xml:space="preserve">, alates sellest, et koolitused võiksid toimuda vähemalt kord </w:t>
      </w:r>
      <w:r w:rsidR="00EB6558">
        <w:rPr>
          <w:rFonts w:cs="Times New Roman"/>
        </w:rPr>
        <w:t>kümne</w:t>
      </w:r>
      <w:r w:rsidR="00EB6558" w:rsidRPr="009F3965">
        <w:rPr>
          <w:rFonts w:cs="Times New Roman"/>
        </w:rPr>
        <w:t xml:space="preserve"> </w:t>
      </w:r>
      <w:r w:rsidR="4ED6037B" w:rsidRPr="009F3965">
        <w:rPr>
          <w:rFonts w:cs="Times New Roman"/>
        </w:rPr>
        <w:t>aasta jooksul</w:t>
      </w:r>
      <w:r w:rsidR="00EB6558">
        <w:rPr>
          <w:rFonts w:cs="Times New Roman"/>
        </w:rPr>
        <w:t>,</w:t>
      </w:r>
      <w:r w:rsidR="4ED6037B" w:rsidRPr="009F3965">
        <w:rPr>
          <w:rFonts w:cs="Times New Roman"/>
        </w:rPr>
        <w:t xml:space="preserve"> kuni selleni, et need peaksid toimuma vähemalt kord aasta</w:t>
      </w:r>
      <w:r w:rsidR="00EB6558">
        <w:rPr>
          <w:rFonts w:cs="Times New Roman"/>
        </w:rPr>
        <w:t>s</w:t>
      </w:r>
      <w:r w:rsidR="4ED6037B" w:rsidRPr="009F3965">
        <w:rPr>
          <w:rFonts w:cs="Times New Roman"/>
        </w:rPr>
        <w:t>.</w:t>
      </w:r>
      <w:r w:rsidR="18151C50" w:rsidRPr="009F3965">
        <w:rPr>
          <w:rFonts w:cs="Times New Roman"/>
        </w:rPr>
        <w:t xml:space="preserve"> Arvestades KüTSi subjektide väga laia </w:t>
      </w:r>
      <w:r w:rsidR="1D367880" w:rsidRPr="009F3965">
        <w:rPr>
          <w:rFonts w:cs="Times New Roman"/>
        </w:rPr>
        <w:t>ja ka eriilmelist ringi, ei ole võimalik määr</w:t>
      </w:r>
      <w:r w:rsidR="185A1151" w:rsidRPr="009F3965">
        <w:rPr>
          <w:rFonts w:cs="Times New Roman"/>
        </w:rPr>
        <w:t>a</w:t>
      </w:r>
      <w:r w:rsidR="1D367880" w:rsidRPr="009F3965">
        <w:rPr>
          <w:rFonts w:cs="Times New Roman"/>
        </w:rPr>
        <w:t>ta sellist intervalli, mis sobiks kõigile.</w:t>
      </w:r>
      <w:r w:rsidR="0D73B95E" w:rsidRPr="009F3965">
        <w:rPr>
          <w:rFonts w:cs="Times New Roman"/>
        </w:rPr>
        <w:t xml:space="preserve"> </w:t>
      </w:r>
      <w:r w:rsidR="1213C095" w:rsidRPr="009F3965">
        <w:rPr>
          <w:rFonts w:cs="Times New Roman"/>
        </w:rPr>
        <w:t xml:space="preserve">Pärast kooskõlastamist on </w:t>
      </w:r>
      <w:r w:rsidR="64D562F3" w:rsidRPr="009F3965">
        <w:rPr>
          <w:rFonts w:cs="Times New Roman"/>
        </w:rPr>
        <w:t xml:space="preserve">seetõttu </w:t>
      </w:r>
      <w:r w:rsidR="1213C095" w:rsidRPr="009F3965">
        <w:rPr>
          <w:rFonts w:cs="Times New Roman"/>
        </w:rPr>
        <w:t>otsustatud jätta koolituste intervall seaduse tasandil reguleerimata. Koolitus</w:t>
      </w:r>
      <w:r w:rsidR="005465D1">
        <w:rPr>
          <w:rFonts w:cs="Times New Roman"/>
        </w:rPr>
        <w:t>i</w:t>
      </w:r>
      <w:r w:rsidR="1213C095" w:rsidRPr="009F3965">
        <w:rPr>
          <w:rFonts w:cs="Times New Roman"/>
        </w:rPr>
        <w:t xml:space="preserve"> peab</w:t>
      </w:r>
      <w:r w:rsidR="00E73453">
        <w:rPr>
          <w:rFonts w:cs="Times New Roman"/>
        </w:rPr>
        <w:t xml:space="preserve"> </w:t>
      </w:r>
      <w:r w:rsidR="00E81083">
        <w:rPr>
          <w:rFonts w:cs="Times New Roman"/>
        </w:rPr>
        <w:t>eelnõu kohaselt</w:t>
      </w:r>
      <w:r w:rsidR="00E73453">
        <w:rPr>
          <w:rFonts w:cs="Times New Roman"/>
        </w:rPr>
        <w:t xml:space="preserve"> </w:t>
      </w:r>
      <w:r w:rsidR="005465D1">
        <w:rPr>
          <w:rFonts w:cs="Times New Roman"/>
        </w:rPr>
        <w:t>läbima</w:t>
      </w:r>
      <w:r w:rsidR="005465D1" w:rsidRPr="009F3965">
        <w:rPr>
          <w:rFonts w:cs="Times New Roman"/>
        </w:rPr>
        <w:t xml:space="preserve"> </w:t>
      </w:r>
      <w:r w:rsidR="1213C095" w:rsidRPr="009F3965">
        <w:rPr>
          <w:rFonts w:cs="Times New Roman"/>
        </w:rPr>
        <w:t>regulaar</w:t>
      </w:r>
      <w:r w:rsidR="005465D1">
        <w:rPr>
          <w:rFonts w:cs="Times New Roman"/>
        </w:rPr>
        <w:t>s</w:t>
      </w:r>
      <w:r w:rsidR="1213C095" w:rsidRPr="009F3965">
        <w:rPr>
          <w:rFonts w:cs="Times New Roman"/>
        </w:rPr>
        <w:t>e</w:t>
      </w:r>
      <w:r w:rsidR="005465D1">
        <w:rPr>
          <w:rFonts w:cs="Times New Roman"/>
        </w:rPr>
        <w:t>lt</w:t>
      </w:r>
      <w:r w:rsidR="1213C095" w:rsidRPr="009F3965">
        <w:rPr>
          <w:rFonts w:cs="Times New Roman"/>
        </w:rPr>
        <w:t>, kuid seadusega</w:t>
      </w:r>
      <w:r w:rsidR="77302373" w:rsidRPr="009F3965">
        <w:rPr>
          <w:rFonts w:cs="Times New Roman"/>
        </w:rPr>
        <w:t xml:space="preserve"> ei kirjutata ette, kas </w:t>
      </w:r>
      <w:r w:rsidR="002014A1">
        <w:rPr>
          <w:rFonts w:cs="Times New Roman"/>
        </w:rPr>
        <w:t>seda</w:t>
      </w:r>
      <w:r w:rsidR="002014A1" w:rsidRPr="009F3965">
        <w:rPr>
          <w:rFonts w:cs="Times New Roman"/>
        </w:rPr>
        <w:t xml:space="preserve"> </w:t>
      </w:r>
      <w:r w:rsidR="77302373" w:rsidRPr="009F3965">
        <w:rPr>
          <w:rFonts w:cs="Times New Roman"/>
        </w:rPr>
        <w:t xml:space="preserve">tuleks </w:t>
      </w:r>
      <w:r w:rsidR="002014A1">
        <w:rPr>
          <w:rFonts w:cs="Times New Roman"/>
        </w:rPr>
        <w:t>teha</w:t>
      </w:r>
      <w:r w:rsidR="77302373" w:rsidRPr="009F3965">
        <w:rPr>
          <w:rFonts w:cs="Times New Roman"/>
        </w:rPr>
        <w:t xml:space="preserve"> iga aasta, iga kahe või iga viie aasta tagant. Selle määrab iga üksus ise vastavalt enda profiilile.</w:t>
      </w:r>
    </w:p>
    <w:p w14:paraId="5CCF3E1D" w14:textId="77777777" w:rsidR="00E03C2D" w:rsidRPr="00661BC4" w:rsidRDefault="00E03C2D" w:rsidP="00713977">
      <w:pPr>
        <w:rPr>
          <w:rFonts w:cs="Times New Roman"/>
        </w:rPr>
      </w:pPr>
    </w:p>
    <w:p w14:paraId="0C5F7C48" w14:textId="39EB8D98" w:rsidR="0370A5C7" w:rsidRPr="00661BC4" w:rsidRDefault="00F939D9" w:rsidP="00713977">
      <w:pPr>
        <w:rPr>
          <w:rFonts w:cs="Times New Roman"/>
        </w:rPr>
      </w:pPr>
      <w:r>
        <w:rPr>
          <w:rFonts w:cs="Times New Roman"/>
          <w:b/>
          <w:bCs/>
        </w:rPr>
        <w:t xml:space="preserve">Eelnõukohane </w:t>
      </w:r>
      <w:r w:rsidR="00E03C2D" w:rsidRPr="00661BC4">
        <w:rPr>
          <w:rFonts w:cs="Times New Roman"/>
          <w:b/>
          <w:bCs/>
        </w:rPr>
        <w:t>KüTS</w:t>
      </w:r>
      <w:r w:rsidR="00B36952">
        <w:rPr>
          <w:rFonts w:cs="Times New Roman"/>
          <w:b/>
          <w:bCs/>
        </w:rPr>
        <w:t>i</w:t>
      </w:r>
      <w:r w:rsidR="00E03C2D" w:rsidRPr="00661BC4">
        <w:rPr>
          <w:rFonts w:cs="Times New Roman"/>
          <w:b/>
          <w:bCs/>
        </w:rPr>
        <w:t xml:space="preserve"> § 6</w:t>
      </w:r>
      <w:r w:rsidR="00E03C2D" w:rsidRPr="00661BC4">
        <w:rPr>
          <w:rFonts w:cs="Times New Roman"/>
          <w:b/>
          <w:bCs/>
          <w:vertAlign w:val="superscript"/>
        </w:rPr>
        <w:t>1</w:t>
      </w:r>
      <w:r w:rsidR="00E03C2D" w:rsidRPr="00661BC4">
        <w:rPr>
          <w:rFonts w:cs="Times New Roman"/>
        </w:rPr>
        <w:t xml:space="preserve"> </w:t>
      </w:r>
      <w:r w:rsidR="0370A5C7" w:rsidRPr="00E03C2D">
        <w:rPr>
          <w:rFonts w:cs="Times New Roman"/>
          <w:b/>
          <w:bCs/>
        </w:rPr>
        <w:t>lõi</w:t>
      </w:r>
      <w:r w:rsidR="43B10671" w:rsidRPr="00661BC4">
        <w:rPr>
          <w:rFonts w:cs="Times New Roman"/>
          <w:b/>
          <w:bCs/>
        </w:rPr>
        <w:t>ge</w:t>
      </w:r>
      <w:r w:rsidR="0370A5C7" w:rsidRPr="00E03C2D">
        <w:rPr>
          <w:rFonts w:cs="Times New Roman"/>
          <w:b/>
          <w:bCs/>
        </w:rPr>
        <w:t xml:space="preserve"> 3</w:t>
      </w:r>
      <w:r w:rsidR="0370A5C7" w:rsidRPr="00661BC4">
        <w:rPr>
          <w:rFonts w:cs="Times New Roman"/>
        </w:rPr>
        <w:t xml:space="preserve"> on </w:t>
      </w:r>
      <w:r w:rsidR="3918321D" w:rsidRPr="00661BC4">
        <w:rPr>
          <w:rFonts w:cs="Times New Roman"/>
        </w:rPr>
        <w:t>seotud lõikes 1 ette näht</w:t>
      </w:r>
      <w:r w:rsidR="00A02C97">
        <w:rPr>
          <w:rFonts w:cs="Times New Roman"/>
        </w:rPr>
        <w:t>ava</w:t>
      </w:r>
      <w:r w:rsidR="3918321D" w:rsidRPr="00661BC4">
        <w:rPr>
          <w:rFonts w:cs="Times New Roman"/>
        </w:rPr>
        <w:t xml:space="preserve"> reegliga, mille </w:t>
      </w:r>
      <w:r w:rsidR="006603E9">
        <w:rPr>
          <w:rFonts w:cs="Times New Roman"/>
        </w:rPr>
        <w:t>järgi</w:t>
      </w:r>
      <w:r w:rsidR="006603E9" w:rsidRPr="00661BC4">
        <w:rPr>
          <w:rFonts w:cs="Times New Roman"/>
        </w:rPr>
        <w:t xml:space="preserve"> </w:t>
      </w:r>
      <w:r w:rsidR="3918321D" w:rsidRPr="00661BC4">
        <w:rPr>
          <w:rFonts w:cs="Times New Roman"/>
        </w:rPr>
        <w:t xml:space="preserve">peab üksus määrama vähemalt ühe konkreetse juhatuse </w:t>
      </w:r>
      <w:r w:rsidR="2E667410" w:rsidRPr="00661BC4">
        <w:rPr>
          <w:rFonts w:cs="Times New Roman"/>
        </w:rPr>
        <w:t xml:space="preserve">liikme, kes </w:t>
      </w:r>
      <w:r w:rsidR="463C071A" w:rsidRPr="00661BC4">
        <w:rPr>
          <w:rFonts w:cs="Times New Roman"/>
        </w:rPr>
        <w:t xml:space="preserve">tegeleb </w:t>
      </w:r>
      <w:r w:rsidR="2E667410" w:rsidRPr="00661BC4">
        <w:rPr>
          <w:rFonts w:cs="Times New Roman"/>
        </w:rPr>
        <w:t xml:space="preserve">turvameetmete </w:t>
      </w:r>
      <w:r w:rsidR="34A3A4EB" w:rsidRPr="00661BC4">
        <w:rPr>
          <w:rFonts w:cs="Times New Roman"/>
        </w:rPr>
        <w:t>heakskii</w:t>
      </w:r>
      <w:r w:rsidR="6A7F2039" w:rsidRPr="00661BC4">
        <w:rPr>
          <w:rFonts w:cs="Times New Roman"/>
        </w:rPr>
        <w:t xml:space="preserve">du ja nende rakendamise jälgimisega ja </w:t>
      </w:r>
      <w:r w:rsidR="6E45E778" w:rsidRPr="00661BC4">
        <w:rPr>
          <w:rFonts w:cs="Times New Roman"/>
        </w:rPr>
        <w:t>ka vastutab selle eest. Lõi</w:t>
      </w:r>
      <w:r w:rsidR="00EB1564">
        <w:rPr>
          <w:rFonts w:cs="Times New Roman"/>
        </w:rPr>
        <w:t>k</w:t>
      </w:r>
      <w:r w:rsidR="6E45E778" w:rsidRPr="00661BC4">
        <w:rPr>
          <w:rFonts w:cs="Times New Roman"/>
        </w:rPr>
        <w:t>e</w:t>
      </w:r>
      <w:r w:rsidR="00EB1564">
        <w:rPr>
          <w:rFonts w:cs="Times New Roman"/>
        </w:rPr>
        <w:t>ga</w:t>
      </w:r>
      <w:r w:rsidR="6E45E778" w:rsidRPr="00661BC4">
        <w:rPr>
          <w:rFonts w:cs="Times New Roman"/>
        </w:rPr>
        <w:t xml:space="preserve"> 3 </w:t>
      </w:r>
      <w:r w:rsidR="00EB1564">
        <w:rPr>
          <w:rFonts w:cs="Times New Roman"/>
        </w:rPr>
        <w:t>on kavas</w:t>
      </w:r>
      <w:r w:rsidR="00FC50B6">
        <w:rPr>
          <w:rFonts w:cs="Times New Roman"/>
        </w:rPr>
        <w:t xml:space="preserve"> </w:t>
      </w:r>
      <w:r w:rsidR="6E45E778" w:rsidRPr="00661BC4">
        <w:rPr>
          <w:rFonts w:cs="Times New Roman"/>
        </w:rPr>
        <w:t>reguleeri</w:t>
      </w:r>
      <w:r w:rsidR="00EB1564">
        <w:rPr>
          <w:rFonts w:cs="Times New Roman"/>
        </w:rPr>
        <w:t>d</w:t>
      </w:r>
      <w:r w:rsidR="00FC50B6">
        <w:rPr>
          <w:rFonts w:cs="Times New Roman"/>
        </w:rPr>
        <w:t>a</w:t>
      </w:r>
      <w:r w:rsidR="6E45E778" w:rsidRPr="00661BC4">
        <w:rPr>
          <w:rFonts w:cs="Times New Roman"/>
        </w:rPr>
        <w:t xml:space="preserve"> olukorda, kus üksus ei ole turvanõuete eest vastutavat juhatuse liiget</w:t>
      </w:r>
      <w:r w:rsidR="00B74FE0">
        <w:rPr>
          <w:rFonts w:cs="Times New Roman"/>
        </w:rPr>
        <w:t xml:space="preserve"> </w:t>
      </w:r>
      <w:r w:rsidR="00B74FE0" w:rsidRPr="00661BC4">
        <w:rPr>
          <w:rFonts w:cs="Times New Roman"/>
        </w:rPr>
        <w:t>määranud</w:t>
      </w:r>
      <w:r w:rsidR="007D7C42">
        <w:rPr>
          <w:rFonts w:cs="Times New Roman"/>
        </w:rPr>
        <w:t xml:space="preserve"> ja </w:t>
      </w:r>
      <w:r w:rsidR="00DD170F">
        <w:rPr>
          <w:rFonts w:cs="Times New Roman"/>
        </w:rPr>
        <w:t>kõnealuses</w:t>
      </w:r>
      <w:r w:rsidR="00DD170F" w:rsidRPr="00661BC4">
        <w:rPr>
          <w:rFonts w:cs="Times New Roman"/>
        </w:rPr>
        <w:t xml:space="preserve"> </w:t>
      </w:r>
      <w:r w:rsidR="49E44936" w:rsidRPr="00661BC4">
        <w:rPr>
          <w:rFonts w:cs="Times New Roman"/>
        </w:rPr>
        <w:t xml:space="preserve">paragrahvis </w:t>
      </w:r>
      <w:r w:rsidR="49E44936" w:rsidRPr="00661BC4">
        <w:rPr>
          <w:rFonts w:cs="Times New Roman"/>
        </w:rPr>
        <w:lastRenderedPageBreak/>
        <w:t>sätestat</w:t>
      </w:r>
      <w:r w:rsidR="003816CF">
        <w:rPr>
          <w:rFonts w:cs="Times New Roman"/>
        </w:rPr>
        <w:t>ava</w:t>
      </w:r>
      <w:r w:rsidR="49E44936" w:rsidRPr="00661BC4">
        <w:rPr>
          <w:rFonts w:cs="Times New Roman"/>
        </w:rPr>
        <w:t xml:space="preserve">d reeglid </w:t>
      </w:r>
      <w:r w:rsidR="007D7C42" w:rsidRPr="00661BC4">
        <w:rPr>
          <w:rFonts w:cs="Times New Roman"/>
        </w:rPr>
        <w:t xml:space="preserve">kohalduvad </w:t>
      </w:r>
      <w:r w:rsidR="49E44936" w:rsidRPr="00661BC4">
        <w:rPr>
          <w:rFonts w:cs="Times New Roman"/>
        </w:rPr>
        <w:t>kõigile juhatuse liikmetele.</w:t>
      </w:r>
      <w:r w:rsidR="04918AAD" w:rsidRPr="00661BC4">
        <w:rPr>
          <w:rFonts w:cs="Times New Roman"/>
        </w:rPr>
        <w:t xml:space="preserve"> Sellist tagajärge on üksusel võimalik vältida, kui </w:t>
      </w:r>
      <w:r w:rsidR="6D281EB3" w:rsidRPr="00661BC4">
        <w:rPr>
          <w:rFonts w:cs="Times New Roman"/>
        </w:rPr>
        <w:t xml:space="preserve">ta määrab ühe vastutava juhatuse liikme, nii nagu </w:t>
      </w:r>
      <w:r w:rsidR="002B364D">
        <w:rPr>
          <w:rFonts w:cs="Times New Roman"/>
        </w:rPr>
        <w:t xml:space="preserve">eelnõuga </w:t>
      </w:r>
      <w:r w:rsidR="6D281EB3" w:rsidRPr="00661BC4">
        <w:rPr>
          <w:rFonts w:cs="Times New Roman"/>
        </w:rPr>
        <w:t>lõikes 1 ette näh</w:t>
      </w:r>
      <w:r w:rsidR="00F34567">
        <w:rPr>
          <w:rFonts w:cs="Times New Roman"/>
        </w:rPr>
        <w:t>akse</w:t>
      </w:r>
      <w:r w:rsidR="6D281EB3" w:rsidRPr="00661BC4">
        <w:rPr>
          <w:rFonts w:cs="Times New Roman"/>
        </w:rPr>
        <w:t>.</w:t>
      </w:r>
    </w:p>
    <w:p w14:paraId="1FA5C827" w14:textId="77777777" w:rsidR="00E03C2D" w:rsidRDefault="00E03C2D" w:rsidP="00713977">
      <w:pPr>
        <w:rPr>
          <w:rFonts w:cs="Times New Roman"/>
        </w:rPr>
      </w:pPr>
    </w:p>
    <w:p w14:paraId="23AC9C52" w14:textId="337BB183" w:rsidR="6022272B" w:rsidRPr="00661BC4" w:rsidRDefault="00701B85" w:rsidP="00713977">
      <w:pPr>
        <w:rPr>
          <w:rFonts w:cs="Times New Roman"/>
          <w:color w:val="000000" w:themeColor="text1"/>
        </w:rPr>
      </w:pPr>
      <w:r>
        <w:rPr>
          <w:rFonts w:cs="Times New Roman"/>
          <w:b/>
          <w:bCs/>
        </w:rPr>
        <w:t>Eelnõukoha</w:t>
      </w:r>
      <w:r w:rsidR="00AD7F4F">
        <w:rPr>
          <w:rFonts w:cs="Times New Roman"/>
          <w:b/>
          <w:bCs/>
        </w:rPr>
        <w:t>s</w:t>
      </w:r>
      <w:r>
        <w:rPr>
          <w:rFonts w:cs="Times New Roman"/>
          <w:b/>
          <w:bCs/>
        </w:rPr>
        <w:t xml:space="preserve">e </w:t>
      </w:r>
      <w:r w:rsidR="00E03C2D" w:rsidRPr="00661BC4">
        <w:rPr>
          <w:rFonts w:cs="Times New Roman"/>
          <w:b/>
          <w:bCs/>
        </w:rPr>
        <w:t>KüTS</w:t>
      </w:r>
      <w:r w:rsidR="00B36952">
        <w:rPr>
          <w:rFonts w:cs="Times New Roman"/>
          <w:b/>
          <w:bCs/>
        </w:rPr>
        <w:t>i</w:t>
      </w:r>
      <w:r w:rsidR="00E03C2D" w:rsidRPr="00661BC4">
        <w:rPr>
          <w:rFonts w:cs="Times New Roman"/>
          <w:b/>
          <w:bCs/>
        </w:rPr>
        <w:t xml:space="preserve"> § 6</w:t>
      </w:r>
      <w:r w:rsidR="00E03C2D" w:rsidRPr="00661BC4">
        <w:rPr>
          <w:rFonts w:cs="Times New Roman"/>
          <w:b/>
          <w:bCs/>
          <w:vertAlign w:val="superscript"/>
        </w:rPr>
        <w:t>1</w:t>
      </w:r>
      <w:r w:rsidR="00E03C2D" w:rsidRPr="00661BC4">
        <w:rPr>
          <w:rFonts w:cs="Times New Roman"/>
        </w:rPr>
        <w:t xml:space="preserve"> </w:t>
      </w:r>
      <w:r w:rsidR="4C3E1259" w:rsidRPr="00CC7D27">
        <w:rPr>
          <w:rFonts w:cs="Times New Roman"/>
          <w:b/>
          <w:bCs/>
        </w:rPr>
        <w:t>l</w:t>
      </w:r>
      <w:r w:rsidR="32095A4C" w:rsidRPr="00CC7D27">
        <w:rPr>
          <w:rFonts w:cs="Times New Roman"/>
          <w:b/>
          <w:bCs/>
        </w:rPr>
        <w:t>õi</w:t>
      </w:r>
      <w:r w:rsidR="00AD7F4F">
        <w:rPr>
          <w:rFonts w:cs="Times New Roman"/>
          <w:b/>
          <w:bCs/>
        </w:rPr>
        <w:t>kega</w:t>
      </w:r>
      <w:r w:rsidR="32095A4C" w:rsidRPr="00CC7D27">
        <w:rPr>
          <w:rFonts w:cs="Times New Roman"/>
          <w:b/>
          <w:bCs/>
        </w:rPr>
        <w:t xml:space="preserve"> 4</w:t>
      </w:r>
      <w:r w:rsidR="32095A4C" w:rsidRPr="00661BC4">
        <w:rPr>
          <w:rFonts w:cs="Times New Roman"/>
        </w:rPr>
        <w:t xml:space="preserve"> </w:t>
      </w:r>
      <w:r w:rsidR="00AD7F4F">
        <w:rPr>
          <w:rFonts w:cs="Times New Roman"/>
        </w:rPr>
        <w:t>on kavas</w:t>
      </w:r>
      <w:r w:rsidR="00F34567">
        <w:rPr>
          <w:rFonts w:cs="Times New Roman"/>
        </w:rPr>
        <w:t xml:space="preserve"> </w:t>
      </w:r>
      <w:r w:rsidR="69FCC3E2" w:rsidRPr="00661BC4">
        <w:rPr>
          <w:rFonts w:cs="Times New Roman"/>
        </w:rPr>
        <w:t>reguleeri</w:t>
      </w:r>
      <w:r w:rsidR="00AD7F4F">
        <w:rPr>
          <w:rFonts w:cs="Times New Roman"/>
        </w:rPr>
        <w:t>d</w:t>
      </w:r>
      <w:r w:rsidR="00F34567">
        <w:rPr>
          <w:rFonts w:cs="Times New Roman"/>
        </w:rPr>
        <w:t>a</w:t>
      </w:r>
      <w:r w:rsidR="69FCC3E2" w:rsidRPr="00661BC4">
        <w:rPr>
          <w:rFonts w:cs="Times New Roman"/>
        </w:rPr>
        <w:t xml:space="preserve"> olukord</w:t>
      </w:r>
      <w:r w:rsidR="00A07DDA">
        <w:rPr>
          <w:rFonts w:cs="Times New Roman"/>
        </w:rPr>
        <w:t>a</w:t>
      </w:r>
      <w:r w:rsidR="69FCC3E2" w:rsidRPr="00661BC4">
        <w:rPr>
          <w:rFonts w:cs="Times New Roman"/>
        </w:rPr>
        <w:t xml:space="preserve">, kus </w:t>
      </w:r>
      <w:r w:rsidR="32095A4C" w:rsidRPr="00661BC4">
        <w:rPr>
          <w:rFonts w:cs="Times New Roman"/>
        </w:rPr>
        <w:t>konkreetse</w:t>
      </w:r>
      <w:r w:rsidR="7BF741CD" w:rsidRPr="00661BC4">
        <w:rPr>
          <w:rFonts w:cs="Times New Roman"/>
        </w:rPr>
        <w:t>l</w:t>
      </w:r>
      <w:r w:rsidR="32095A4C" w:rsidRPr="00661BC4">
        <w:rPr>
          <w:rFonts w:cs="Times New Roman"/>
        </w:rPr>
        <w:t xml:space="preserve"> üksuse</w:t>
      </w:r>
      <w:r w:rsidR="0652A25A" w:rsidRPr="00661BC4">
        <w:rPr>
          <w:rFonts w:cs="Times New Roman"/>
        </w:rPr>
        <w:t>l</w:t>
      </w:r>
      <w:r w:rsidR="32095A4C" w:rsidRPr="00661BC4">
        <w:rPr>
          <w:rFonts w:cs="Times New Roman"/>
        </w:rPr>
        <w:t xml:space="preserve"> ei ole</w:t>
      </w:r>
      <w:r w:rsidR="7A76C501" w:rsidRPr="00661BC4">
        <w:rPr>
          <w:rFonts w:cs="Times New Roman"/>
        </w:rPr>
        <w:t xml:space="preserve"> tema</w:t>
      </w:r>
      <w:r w:rsidR="32095A4C" w:rsidRPr="00661BC4">
        <w:rPr>
          <w:rFonts w:cs="Times New Roman"/>
        </w:rPr>
        <w:t xml:space="preserve"> </w:t>
      </w:r>
      <w:r w:rsidR="32095A4C" w:rsidRPr="00661BC4">
        <w:rPr>
          <w:rFonts w:cs="Times New Roman"/>
          <w:color w:val="000000" w:themeColor="text1"/>
        </w:rPr>
        <w:t>juriidilise vormi või struktuuri</w:t>
      </w:r>
      <w:r w:rsidR="00A07DDA">
        <w:rPr>
          <w:rFonts w:cs="Times New Roman"/>
          <w:color w:val="000000" w:themeColor="text1"/>
        </w:rPr>
        <w:t xml:space="preserve"> tõttu</w:t>
      </w:r>
      <w:r w:rsidR="32095A4C" w:rsidRPr="00661BC4">
        <w:rPr>
          <w:rFonts w:cs="Times New Roman"/>
          <w:color w:val="000000" w:themeColor="text1"/>
        </w:rPr>
        <w:t xml:space="preserve"> juhatuse liiget</w:t>
      </w:r>
      <w:r w:rsidR="16F4ED58" w:rsidRPr="00661BC4">
        <w:rPr>
          <w:rFonts w:cs="Times New Roman"/>
          <w:color w:val="000000" w:themeColor="text1"/>
        </w:rPr>
        <w:t xml:space="preserve">. </w:t>
      </w:r>
      <w:r w:rsidR="44B0983A" w:rsidRPr="00661BC4">
        <w:rPr>
          <w:rFonts w:cs="Times New Roman"/>
          <w:color w:val="000000" w:themeColor="text1"/>
        </w:rPr>
        <w:t xml:space="preserve">Regulatsioon on vajalik, sest </w:t>
      </w:r>
      <w:r w:rsidR="16F4ED58" w:rsidRPr="00661BC4">
        <w:rPr>
          <w:rFonts w:cs="Times New Roman"/>
          <w:color w:val="000000" w:themeColor="text1"/>
        </w:rPr>
        <w:t>eelnõu</w:t>
      </w:r>
      <w:r w:rsidR="45D4EF1E" w:rsidRPr="00661BC4">
        <w:rPr>
          <w:rFonts w:cs="Times New Roman"/>
          <w:color w:val="000000" w:themeColor="text1"/>
        </w:rPr>
        <w:t xml:space="preserve"> uues versioonis ei räägita enam juhtorgani liikmest, vaid juhatuse liikmes</w:t>
      </w:r>
      <w:r w:rsidR="4FDC7293" w:rsidRPr="00661BC4">
        <w:rPr>
          <w:rFonts w:cs="Times New Roman"/>
          <w:color w:val="000000" w:themeColor="text1"/>
        </w:rPr>
        <w:t>t</w:t>
      </w:r>
      <w:r w:rsidR="45D4EF1E" w:rsidRPr="00661BC4">
        <w:rPr>
          <w:rFonts w:cs="Times New Roman"/>
          <w:color w:val="000000" w:themeColor="text1"/>
        </w:rPr>
        <w:t>.</w:t>
      </w:r>
      <w:r w:rsidR="58BAF167" w:rsidRPr="00661BC4">
        <w:rPr>
          <w:rFonts w:cs="Times New Roman"/>
          <w:color w:val="000000" w:themeColor="text1"/>
        </w:rPr>
        <w:t xml:space="preserve"> Kõi</w:t>
      </w:r>
      <w:r w:rsidR="0072437C">
        <w:rPr>
          <w:rFonts w:cs="Times New Roman"/>
          <w:color w:val="000000" w:themeColor="text1"/>
        </w:rPr>
        <w:t>gil</w:t>
      </w:r>
      <w:r w:rsidR="58BAF167" w:rsidRPr="00661BC4">
        <w:rPr>
          <w:rFonts w:cs="Times New Roman"/>
          <w:color w:val="000000" w:themeColor="text1"/>
        </w:rPr>
        <w:t xml:space="preserve"> üksustel, kellele KüTSi kohaldatakse, ei pruugi aga juhatust ega juhatuse liikmeid olla. Seetõttu </w:t>
      </w:r>
      <w:r w:rsidR="00FD06FB">
        <w:rPr>
          <w:rFonts w:cs="Times New Roman"/>
          <w:color w:val="000000" w:themeColor="text1"/>
        </w:rPr>
        <w:t>nähakse</w:t>
      </w:r>
      <w:r w:rsidR="58BAF167" w:rsidRPr="00661BC4">
        <w:rPr>
          <w:rFonts w:cs="Times New Roman"/>
          <w:color w:val="000000" w:themeColor="text1"/>
        </w:rPr>
        <w:t xml:space="preserve"> </w:t>
      </w:r>
      <w:r w:rsidR="28F20507" w:rsidRPr="00661BC4">
        <w:rPr>
          <w:rFonts w:cs="Times New Roman"/>
          <w:color w:val="000000" w:themeColor="text1"/>
        </w:rPr>
        <w:t xml:space="preserve">eelnõukohases lõikes 4 ette, et </w:t>
      </w:r>
      <w:r w:rsidR="0009527C">
        <w:rPr>
          <w:rFonts w:cs="Times New Roman"/>
          <w:color w:val="000000" w:themeColor="text1"/>
        </w:rPr>
        <w:t>samas</w:t>
      </w:r>
      <w:r w:rsidR="0009527C" w:rsidRPr="00661BC4">
        <w:rPr>
          <w:rFonts w:cs="Times New Roman"/>
          <w:color w:val="000000" w:themeColor="text1"/>
        </w:rPr>
        <w:t xml:space="preserve"> </w:t>
      </w:r>
      <w:r w:rsidR="28F20507" w:rsidRPr="00661BC4">
        <w:rPr>
          <w:rFonts w:cs="Times New Roman"/>
          <w:color w:val="000000" w:themeColor="text1"/>
        </w:rPr>
        <w:t xml:space="preserve">paragrahvis </w:t>
      </w:r>
      <w:r w:rsidR="32095A4C" w:rsidRPr="00661BC4">
        <w:rPr>
          <w:rFonts w:cs="Times New Roman"/>
          <w:color w:val="000000" w:themeColor="text1"/>
        </w:rPr>
        <w:t xml:space="preserve">juhatuse liikme kohta käivat </w:t>
      </w:r>
      <w:r w:rsidR="7B2EB02C" w:rsidRPr="00661BC4">
        <w:rPr>
          <w:rFonts w:cs="Times New Roman"/>
          <w:color w:val="000000" w:themeColor="text1"/>
        </w:rPr>
        <w:t xml:space="preserve">kohaldatakse </w:t>
      </w:r>
      <w:r w:rsidR="32095A4C" w:rsidRPr="00661BC4">
        <w:rPr>
          <w:rFonts w:cs="Times New Roman"/>
          <w:color w:val="000000" w:themeColor="text1"/>
        </w:rPr>
        <w:t>ka muule isikule, kes on seaduse, põhimääruse või muu õigusakti kohaselt määratud asjaomase teenuseosutaja juures juhtimisülesandeid täitma</w:t>
      </w:r>
      <w:r w:rsidR="688D89B8" w:rsidRPr="00661BC4">
        <w:rPr>
          <w:rFonts w:cs="Times New Roman"/>
          <w:color w:val="000000" w:themeColor="text1"/>
        </w:rPr>
        <w:t xml:space="preserve">. Näiteks kui tegemist on mõne ameti või inspektsiooniga, võib selleks isikuks olla peadirektor. </w:t>
      </w:r>
      <w:r w:rsidR="03A21B73" w:rsidRPr="00661BC4">
        <w:rPr>
          <w:rFonts w:cs="Times New Roman"/>
          <w:color w:val="000000" w:themeColor="text1"/>
        </w:rPr>
        <w:t xml:space="preserve">Eraldi </w:t>
      </w:r>
      <w:r w:rsidR="00D0155D">
        <w:rPr>
          <w:rFonts w:cs="Times New Roman"/>
          <w:color w:val="000000" w:themeColor="text1"/>
        </w:rPr>
        <w:t>tuuakse</w:t>
      </w:r>
      <w:r w:rsidR="03A21B73" w:rsidRPr="00661BC4">
        <w:rPr>
          <w:rFonts w:cs="Times New Roman"/>
          <w:color w:val="000000" w:themeColor="text1"/>
        </w:rPr>
        <w:t xml:space="preserve"> välja, et </w:t>
      </w:r>
      <w:r w:rsidR="38C92D35" w:rsidRPr="00661BC4">
        <w:rPr>
          <w:rFonts w:cs="Times New Roman"/>
          <w:color w:val="000000" w:themeColor="text1"/>
        </w:rPr>
        <w:t xml:space="preserve">füüsilisest isikust ettevõtja ehk </w:t>
      </w:r>
      <w:r w:rsidR="03A21B73" w:rsidRPr="00661BC4">
        <w:rPr>
          <w:rFonts w:cs="Times New Roman"/>
          <w:color w:val="000000" w:themeColor="text1"/>
        </w:rPr>
        <w:t>FIE puhul kohaldub juhatuse liikme kohta sätestatu talle endale, sest FIE</w:t>
      </w:r>
      <w:r w:rsidR="00A44903">
        <w:rPr>
          <w:rFonts w:cs="Times New Roman"/>
          <w:color w:val="000000" w:themeColor="text1"/>
        </w:rPr>
        <w:t>-</w:t>
      </w:r>
      <w:r w:rsidR="03A21B73" w:rsidRPr="00661BC4">
        <w:rPr>
          <w:rFonts w:cs="Times New Roman"/>
          <w:color w:val="000000" w:themeColor="text1"/>
        </w:rPr>
        <w:t xml:space="preserve">l ei ole juhatust, tema ise täidabki kõiki selliseid </w:t>
      </w:r>
      <w:r w:rsidR="5EDABE08" w:rsidRPr="00661BC4">
        <w:rPr>
          <w:rFonts w:cs="Times New Roman"/>
          <w:color w:val="000000" w:themeColor="text1"/>
        </w:rPr>
        <w:t>juhtimisülesandeid, mida näiteks äriühingus täidab juhatuse liige. Seetõttu peab FIE füüsilise isikuna ka ise tagama kübertur</w:t>
      </w:r>
      <w:r w:rsidR="5E769744" w:rsidRPr="00661BC4">
        <w:rPr>
          <w:rFonts w:cs="Times New Roman"/>
          <w:color w:val="000000" w:themeColor="text1"/>
        </w:rPr>
        <w:t>valisuse nõuete täitmise</w:t>
      </w:r>
      <w:r w:rsidR="0070436A">
        <w:rPr>
          <w:rFonts w:cs="Times New Roman"/>
          <w:color w:val="000000" w:themeColor="text1"/>
        </w:rPr>
        <w:t xml:space="preserve">, </w:t>
      </w:r>
      <w:r w:rsidR="3C7BAF9F" w:rsidRPr="00661BC4">
        <w:rPr>
          <w:rFonts w:cs="Times New Roman"/>
          <w:color w:val="000000" w:themeColor="text1"/>
        </w:rPr>
        <w:t xml:space="preserve">eeldusel et konkreetne FIE on KüTSi </w:t>
      </w:r>
      <w:r w:rsidR="005C6B55">
        <w:rPr>
          <w:rFonts w:cs="Times New Roman"/>
          <w:color w:val="000000" w:themeColor="text1"/>
        </w:rPr>
        <w:t xml:space="preserve">tähenduses </w:t>
      </w:r>
      <w:r w:rsidR="3C7BAF9F" w:rsidRPr="00661BC4">
        <w:rPr>
          <w:rFonts w:cs="Times New Roman"/>
          <w:color w:val="000000" w:themeColor="text1"/>
        </w:rPr>
        <w:t>teenuseosutaja.</w:t>
      </w:r>
    </w:p>
    <w:p w14:paraId="5493721F" w14:textId="77777777" w:rsidR="00E03C2D" w:rsidRDefault="00E03C2D" w:rsidP="00713977">
      <w:pPr>
        <w:rPr>
          <w:rFonts w:cs="Times New Roman"/>
          <w:b/>
          <w:bCs/>
        </w:rPr>
      </w:pPr>
    </w:p>
    <w:p w14:paraId="576F309B" w14:textId="2DDB9AFF" w:rsidR="002279C9" w:rsidRPr="00661BC4" w:rsidRDefault="00CD50F0" w:rsidP="00713977">
      <w:pPr>
        <w:rPr>
          <w:rFonts w:cs="Times New Roman"/>
        </w:rPr>
      </w:pPr>
      <w:r>
        <w:rPr>
          <w:rFonts w:cs="Times New Roman"/>
          <w:b/>
          <w:bCs/>
        </w:rPr>
        <w:t>Eelnõukoha</w:t>
      </w:r>
      <w:r w:rsidR="001042E4">
        <w:rPr>
          <w:rFonts w:cs="Times New Roman"/>
          <w:b/>
          <w:bCs/>
        </w:rPr>
        <w:t>s</w:t>
      </w:r>
      <w:r w:rsidR="00113BC8">
        <w:rPr>
          <w:rFonts w:cs="Times New Roman"/>
          <w:b/>
          <w:bCs/>
        </w:rPr>
        <w:t>t</w:t>
      </w:r>
      <w:r>
        <w:rPr>
          <w:rFonts w:cs="Times New Roman"/>
          <w:b/>
          <w:bCs/>
        </w:rPr>
        <w:t xml:space="preserve">e </w:t>
      </w:r>
      <w:r w:rsidR="5920DF29" w:rsidRPr="00661BC4">
        <w:rPr>
          <w:rFonts w:cs="Times New Roman"/>
          <w:b/>
          <w:bCs/>
        </w:rPr>
        <w:t>KüTS</w:t>
      </w:r>
      <w:r w:rsidR="001042E4">
        <w:rPr>
          <w:rFonts w:cs="Times New Roman"/>
          <w:b/>
          <w:bCs/>
        </w:rPr>
        <w:t>i</w:t>
      </w:r>
      <w:r w:rsidR="5920DF29" w:rsidRPr="00661BC4">
        <w:rPr>
          <w:rFonts w:cs="Times New Roman"/>
          <w:b/>
          <w:bCs/>
        </w:rPr>
        <w:t xml:space="preserve"> § 7 </w:t>
      </w:r>
      <w:r w:rsidR="00113BC8" w:rsidRPr="00D739C1">
        <w:rPr>
          <w:rFonts w:cs="Times New Roman"/>
        </w:rPr>
        <w:t>muudatustega</w:t>
      </w:r>
      <w:r w:rsidR="00113BC8">
        <w:rPr>
          <w:rFonts w:cs="Times New Roman"/>
          <w:b/>
          <w:bCs/>
        </w:rPr>
        <w:t xml:space="preserve"> </w:t>
      </w:r>
      <w:r w:rsidR="52B0FB30" w:rsidRPr="00931129">
        <w:rPr>
          <w:rFonts w:cs="Times New Roman"/>
        </w:rPr>
        <w:t xml:space="preserve">ja </w:t>
      </w:r>
      <w:r w:rsidR="00F54EF7">
        <w:rPr>
          <w:rFonts w:cs="Times New Roman"/>
        </w:rPr>
        <w:t>KüTSi</w:t>
      </w:r>
      <w:r w:rsidR="00F54EF7" w:rsidRPr="00931129">
        <w:rPr>
          <w:rFonts w:cs="Times New Roman"/>
        </w:rPr>
        <w:t xml:space="preserve"> </w:t>
      </w:r>
      <w:r w:rsidR="0016668D" w:rsidRPr="00661BC4">
        <w:rPr>
          <w:rFonts w:cs="Times New Roman"/>
        </w:rPr>
        <w:t>§ 7</w:t>
      </w:r>
      <w:r w:rsidR="0016668D">
        <w:rPr>
          <w:rFonts w:cs="Times New Roman"/>
        </w:rPr>
        <w:t xml:space="preserve"> </w:t>
      </w:r>
      <w:r w:rsidR="52B0FB30" w:rsidRPr="00931129">
        <w:rPr>
          <w:rFonts w:cs="Times New Roman"/>
        </w:rPr>
        <w:t>lõike 5 alusel</w:t>
      </w:r>
      <w:r w:rsidR="001A2E0D">
        <w:rPr>
          <w:rFonts w:cs="Times New Roman"/>
        </w:rPr>
        <w:t xml:space="preserve"> kehtestatud määrust muutes</w:t>
      </w:r>
      <w:r w:rsidR="52B0FB30" w:rsidRPr="00661BC4">
        <w:rPr>
          <w:rFonts w:cs="Times New Roman"/>
          <w:b/>
          <w:bCs/>
        </w:rPr>
        <w:t xml:space="preserve"> </w:t>
      </w:r>
      <w:r w:rsidR="007B50CA" w:rsidRPr="00D739C1">
        <w:rPr>
          <w:rFonts w:cs="Times New Roman"/>
        </w:rPr>
        <w:t>on kavas</w:t>
      </w:r>
      <w:r w:rsidR="007B50CA">
        <w:rPr>
          <w:rFonts w:cs="Times New Roman"/>
          <w:b/>
          <w:bCs/>
        </w:rPr>
        <w:t xml:space="preserve"> </w:t>
      </w:r>
      <w:r w:rsidR="52B0FB30" w:rsidRPr="00661BC4">
        <w:rPr>
          <w:rFonts w:cs="Times New Roman"/>
        </w:rPr>
        <w:t>võt</w:t>
      </w:r>
      <w:r w:rsidR="007B50CA">
        <w:rPr>
          <w:rFonts w:cs="Times New Roman"/>
        </w:rPr>
        <w:t>t</w:t>
      </w:r>
      <w:r w:rsidR="52B0FB30" w:rsidRPr="00661BC4">
        <w:rPr>
          <w:rFonts w:cs="Times New Roman"/>
        </w:rPr>
        <w:t xml:space="preserve">a üle </w:t>
      </w:r>
      <w:r w:rsidR="6E95EA9C" w:rsidRPr="00661BC4">
        <w:rPr>
          <w:rFonts w:cs="Times New Roman"/>
        </w:rPr>
        <w:t>NIS2</w:t>
      </w:r>
      <w:r w:rsidR="005A2B98">
        <w:rPr>
          <w:rFonts w:cs="Times New Roman"/>
        </w:rPr>
        <w:t>-</w:t>
      </w:r>
      <w:r w:rsidR="52B0FB30" w:rsidRPr="00661BC4">
        <w:rPr>
          <w:rFonts w:cs="Times New Roman"/>
        </w:rPr>
        <w:t xml:space="preserve">direktiivi artikkel 21. Pärast eelnõu </w:t>
      </w:r>
      <w:r w:rsidR="1722E10D" w:rsidRPr="00661BC4">
        <w:rPr>
          <w:rFonts w:cs="Times New Roman"/>
        </w:rPr>
        <w:t xml:space="preserve">kooskõlastamist on otsustatud viia osa seni </w:t>
      </w:r>
      <w:r w:rsidR="3247E882" w:rsidRPr="00661BC4">
        <w:rPr>
          <w:rFonts w:cs="Times New Roman"/>
        </w:rPr>
        <w:t xml:space="preserve">eelnõu </w:t>
      </w:r>
      <w:r w:rsidR="02E9E65F" w:rsidRPr="00661BC4">
        <w:rPr>
          <w:rFonts w:cs="Times New Roman"/>
        </w:rPr>
        <w:t>paragrahvi</w:t>
      </w:r>
      <w:r w:rsidR="1722E10D" w:rsidRPr="00661BC4">
        <w:rPr>
          <w:rFonts w:cs="Times New Roman"/>
        </w:rPr>
        <w:t xml:space="preserve"> 7 kavandatud tehnilisemast regulatsioonist KüTS</w:t>
      </w:r>
      <w:r w:rsidR="00476E95">
        <w:rPr>
          <w:rFonts w:cs="Times New Roman"/>
        </w:rPr>
        <w:t>i</w:t>
      </w:r>
      <w:r w:rsidR="1722E10D" w:rsidRPr="00661BC4">
        <w:rPr>
          <w:rFonts w:cs="Times New Roman"/>
        </w:rPr>
        <w:t xml:space="preserve"> § 7 lõike 5 alusel kehtestatud määrusesse. </w:t>
      </w:r>
      <w:r w:rsidR="1266562B" w:rsidRPr="00661BC4">
        <w:rPr>
          <w:rFonts w:cs="Times New Roman"/>
        </w:rPr>
        <w:t>Eelnõus on lähtutud loogikast, et</w:t>
      </w:r>
      <w:r w:rsidR="2E2AC9C9" w:rsidRPr="00661BC4">
        <w:rPr>
          <w:rFonts w:cs="Times New Roman"/>
        </w:rPr>
        <w:t xml:space="preserve"> </w:t>
      </w:r>
      <w:r w:rsidR="0EE9718D" w:rsidRPr="00661BC4">
        <w:rPr>
          <w:rFonts w:cs="Times New Roman"/>
        </w:rPr>
        <w:t>KüTS</w:t>
      </w:r>
      <w:r w:rsidR="00C46A95">
        <w:rPr>
          <w:rFonts w:cs="Times New Roman"/>
        </w:rPr>
        <w:t>i</w:t>
      </w:r>
      <w:r w:rsidR="0EE9718D" w:rsidRPr="00661BC4">
        <w:rPr>
          <w:rFonts w:cs="Times New Roman"/>
        </w:rPr>
        <w:t xml:space="preserve"> </w:t>
      </w:r>
      <w:r w:rsidR="2E2AC9C9" w:rsidRPr="00661BC4">
        <w:rPr>
          <w:rFonts w:cs="Times New Roman"/>
        </w:rPr>
        <w:t>§</w:t>
      </w:r>
      <w:r w:rsidR="002F7F35">
        <w:rPr>
          <w:rFonts w:cs="Times New Roman"/>
        </w:rPr>
        <w:t>-s</w:t>
      </w:r>
      <w:r w:rsidR="2E2AC9C9" w:rsidRPr="00661BC4">
        <w:rPr>
          <w:rFonts w:cs="Times New Roman"/>
        </w:rPr>
        <w:t xml:space="preserve"> 7 jä</w:t>
      </w:r>
      <w:r w:rsidR="007F163C">
        <w:rPr>
          <w:rFonts w:cs="Times New Roman"/>
        </w:rPr>
        <w:t>etakse</w:t>
      </w:r>
      <w:r w:rsidR="2E2AC9C9" w:rsidRPr="00661BC4">
        <w:rPr>
          <w:rFonts w:cs="Times New Roman"/>
        </w:rPr>
        <w:t xml:space="preserve"> </w:t>
      </w:r>
      <w:r w:rsidR="002F7F35">
        <w:rPr>
          <w:rFonts w:cs="Times New Roman"/>
        </w:rPr>
        <w:t xml:space="preserve">alles </w:t>
      </w:r>
      <w:r w:rsidR="2E2AC9C9" w:rsidRPr="00661BC4">
        <w:rPr>
          <w:rFonts w:cs="Times New Roman"/>
        </w:rPr>
        <w:t xml:space="preserve">teenuseosutaja </w:t>
      </w:r>
      <w:r w:rsidR="6B42167D" w:rsidRPr="00661BC4">
        <w:rPr>
          <w:rFonts w:cs="Times New Roman"/>
        </w:rPr>
        <w:t>võrgu- ja info</w:t>
      </w:r>
      <w:r w:rsidR="2E2AC9C9" w:rsidRPr="00661BC4">
        <w:rPr>
          <w:rFonts w:cs="Times New Roman"/>
        </w:rPr>
        <w:t>süsteemi turvameetmete</w:t>
      </w:r>
      <w:r w:rsidR="0DD53B41" w:rsidRPr="00661BC4">
        <w:rPr>
          <w:rFonts w:cs="Times New Roman"/>
        </w:rPr>
        <w:t>le ette nähtud</w:t>
      </w:r>
      <w:r w:rsidR="2E2AC9C9" w:rsidRPr="00661BC4">
        <w:rPr>
          <w:rFonts w:cs="Times New Roman"/>
        </w:rPr>
        <w:t xml:space="preserve"> üldised nõuded. </w:t>
      </w:r>
      <w:r w:rsidR="00D1788C">
        <w:rPr>
          <w:rFonts w:cs="Times New Roman"/>
        </w:rPr>
        <w:t>T</w:t>
      </w:r>
      <w:r w:rsidR="2E2AC9C9" w:rsidRPr="00661BC4">
        <w:rPr>
          <w:rFonts w:cs="Times New Roman"/>
        </w:rPr>
        <w:t xml:space="preserve">äpsemad nõuded selle kohta, mil moel </w:t>
      </w:r>
      <w:r w:rsidR="620C0EE0" w:rsidRPr="00661BC4">
        <w:rPr>
          <w:rFonts w:cs="Times New Roman"/>
        </w:rPr>
        <w:t>eri</w:t>
      </w:r>
      <w:r w:rsidR="4CC46592" w:rsidRPr="00661BC4">
        <w:rPr>
          <w:rFonts w:cs="Times New Roman"/>
        </w:rPr>
        <w:t xml:space="preserve"> subjektide kategooriatesse kuuluvad</w:t>
      </w:r>
      <w:r w:rsidR="620C0EE0" w:rsidRPr="00661BC4">
        <w:rPr>
          <w:rFonts w:cs="Times New Roman"/>
        </w:rPr>
        <w:t xml:space="preserve"> teenuseosutajad </w:t>
      </w:r>
      <w:r w:rsidR="2E2AC9C9" w:rsidRPr="00661BC4">
        <w:rPr>
          <w:rFonts w:cs="Times New Roman"/>
        </w:rPr>
        <w:t xml:space="preserve">turvameetmeid </w:t>
      </w:r>
      <w:r w:rsidR="4C4C2331" w:rsidRPr="00661BC4">
        <w:rPr>
          <w:rFonts w:cs="Times New Roman"/>
        </w:rPr>
        <w:t>rakendama pea</w:t>
      </w:r>
      <w:r w:rsidR="513EFE63" w:rsidRPr="00931129">
        <w:rPr>
          <w:rFonts w:cs="Times New Roman"/>
        </w:rPr>
        <w:t>vad</w:t>
      </w:r>
      <w:r w:rsidR="4C4C2331" w:rsidRPr="00661BC4">
        <w:rPr>
          <w:rFonts w:cs="Times New Roman"/>
        </w:rPr>
        <w:t>, nähakse ette</w:t>
      </w:r>
      <w:r w:rsidR="32AAAFCC" w:rsidRPr="00661BC4">
        <w:rPr>
          <w:rFonts w:cs="Times New Roman"/>
        </w:rPr>
        <w:t xml:space="preserve"> KüTS</w:t>
      </w:r>
      <w:r w:rsidR="008A066A">
        <w:rPr>
          <w:rFonts w:cs="Times New Roman"/>
        </w:rPr>
        <w:t>i</w:t>
      </w:r>
      <w:r w:rsidR="4C4C2331" w:rsidRPr="00661BC4">
        <w:rPr>
          <w:rFonts w:cs="Times New Roman"/>
        </w:rPr>
        <w:t xml:space="preserve"> § 7 l</w:t>
      </w:r>
      <w:r w:rsidR="00FC2A86">
        <w:rPr>
          <w:rFonts w:cs="Times New Roman"/>
        </w:rPr>
        <w:t>õike</w:t>
      </w:r>
      <w:r w:rsidR="4C4C2331" w:rsidRPr="00661BC4">
        <w:rPr>
          <w:rFonts w:cs="Times New Roman"/>
        </w:rPr>
        <w:t xml:space="preserve"> 5 alusel kehtestatud määruses. </w:t>
      </w:r>
      <w:r w:rsidR="2BC975D2" w:rsidRPr="00661BC4">
        <w:rPr>
          <w:rFonts w:cs="Times New Roman"/>
        </w:rPr>
        <w:t>Nimelt on eelnõu kooskõlastusringi ja sellele eelnenud arutelude tulemusel otsustatud, et mitte kõik KüTS</w:t>
      </w:r>
      <w:r w:rsidR="00E43D26">
        <w:rPr>
          <w:rFonts w:cs="Times New Roman"/>
        </w:rPr>
        <w:t>i</w:t>
      </w:r>
      <w:r w:rsidR="2BC975D2" w:rsidRPr="00661BC4">
        <w:rPr>
          <w:rFonts w:cs="Times New Roman"/>
        </w:rPr>
        <w:t xml:space="preserve"> subjektid ei pea järgima Eesti </w:t>
      </w:r>
      <w:r w:rsidR="00407FA3">
        <w:rPr>
          <w:rFonts w:cs="Times New Roman"/>
        </w:rPr>
        <w:t>i</w:t>
      </w:r>
      <w:r w:rsidR="2BC975D2" w:rsidRPr="00661BC4">
        <w:rPr>
          <w:rFonts w:cs="Times New Roman"/>
        </w:rPr>
        <w:t>nfoturbestandardi</w:t>
      </w:r>
      <w:r w:rsidR="424CD918" w:rsidRPr="00661BC4">
        <w:rPr>
          <w:rFonts w:cs="Times New Roman"/>
        </w:rPr>
        <w:t xml:space="preserve"> või selle alternatiiviks oleva rahvusvahelise standardi ISO/IEC 27001</w:t>
      </w:r>
      <w:r w:rsidR="2BC975D2" w:rsidRPr="00661BC4">
        <w:rPr>
          <w:rFonts w:cs="Times New Roman"/>
        </w:rPr>
        <w:t xml:space="preserve"> nõudeid </w:t>
      </w:r>
      <w:r w:rsidR="00407FA3">
        <w:rPr>
          <w:rFonts w:cs="Times New Roman"/>
        </w:rPr>
        <w:t>ega</w:t>
      </w:r>
      <w:r w:rsidR="00407FA3" w:rsidRPr="00661BC4">
        <w:rPr>
          <w:rFonts w:cs="Times New Roman"/>
        </w:rPr>
        <w:t xml:space="preserve"> </w:t>
      </w:r>
      <w:r w:rsidR="2BC975D2" w:rsidRPr="00661BC4">
        <w:rPr>
          <w:rFonts w:cs="Times New Roman"/>
        </w:rPr>
        <w:t>allu s</w:t>
      </w:r>
      <w:r w:rsidR="5292B789" w:rsidRPr="00661BC4">
        <w:rPr>
          <w:rFonts w:cs="Times New Roman"/>
        </w:rPr>
        <w:t xml:space="preserve">elle kohustuse täitmisel </w:t>
      </w:r>
      <w:r w:rsidR="2BC975D2" w:rsidRPr="00661BC4">
        <w:rPr>
          <w:rFonts w:cs="Times New Roman"/>
        </w:rPr>
        <w:t xml:space="preserve">välise auditeerimise </w:t>
      </w:r>
      <w:r w:rsidR="5A33F3F9" w:rsidRPr="00931129">
        <w:rPr>
          <w:rFonts w:cs="Times New Roman"/>
        </w:rPr>
        <w:t>nõudele,</w:t>
      </w:r>
      <w:r w:rsidR="534464D9" w:rsidRPr="00661BC4">
        <w:rPr>
          <w:rStyle w:val="Allmrkuseviide"/>
          <w:rFonts w:cs="Times New Roman"/>
        </w:rPr>
        <w:footnoteReference w:id="99"/>
      </w:r>
      <w:r w:rsidR="5A33F3F9" w:rsidRPr="00931129">
        <w:rPr>
          <w:rFonts w:cs="Times New Roman"/>
        </w:rPr>
        <w:t xml:space="preserve"> vaid teatud subjektide suhtes kehtivad </w:t>
      </w:r>
      <w:r w:rsidR="73BF57C1" w:rsidRPr="00931129">
        <w:rPr>
          <w:rFonts w:cs="Times New Roman"/>
        </w:rPr>
        <w:t xml:space="preserve">alalised ja esmased turvameetmete </w:t>
      </w:r>
      <w:r w:rsidR="5A33F3F9" w:rsidRPr="00931129">
        <w:rPr>
          <w:rFonts w:cs="Times New Roman"/>
        </w:rPr>
        <w:t>nõuded, võimaldades turvameetmete rakendamise</w:t>
      </w:r>
      <w:r w:rsidR="5A33F3F9" w:rsidRPr="00661BC4">
        <w:rPr>
          <w:rFonts w:cs="Times New Roman"/>
          <w:b/>
          <w:bCs/>
        </w:rPr>
        <w:t xml:space="preserve"> </w:t>
      </w:r>
      <w:r w:rsidR="5A33F3F9" w:rsidRPr="00931129">
        <w:rPr>
          <w:rFonts w:cs="Times New Roman"/>
        </w:rPr>
        <w:t xml:space="preserve">täpse viisi valida teenuseosutajal endal. </w:t>
      </w:r>
      <w:r w:rsidR="4D02089B" w:rsidRPr="00661BC4">
        <w:rPr>
          <w:rFonts w:cs="Times New Roman"/>
        </w:rPr>
        <w:t>Eelnõukohases lõikes 1 nähakse ette üldine ko</w:t>
      </w:r>
      <w:r w:rsidR="54E4BCAE" w:rsidRPr="00661BC4">
        <w:rPr>
          <w:rFonts w:cs="Times New Roman"/>
        </w:rPr>
        <w:t>h</w:t>
      </w:r>
      <w:r w:rsidR="4D02089B" w:rsidRPr="00661BC4">
        <w:rPr>
          <w:rFonts w:cs="Times New Roman"/>
        </w:rPr>
        <w:t xml:space="preserve">ustus alaliselt turvameetmeid rakendada ja selle eesmärgid. Eelnõukohases lõikes 2 nähakse ette, mida tuleb turvameetmete rakendamisel arvestada. </w:t>
      </w:r>
      <w:r w:rsidR="7CEF670E" w:rsidRPr="00661BC4">
        <w:rPr>
          <w:rFonts w:cs="Times New Roman"/>
        </w:rPr>
        <w:t>Kehtiva KüTS</w:t>
      </w:r>
      <w:r w:rsidR="004467B3">
        <w:rPr>
          <w:rFonts w:cs="Times New Roman"/>
        </w:rPr>
        <w:t>i</w:t>
      </w:r>
      <w:r w:rsidR="7CEF670E" w:rsidRPr="00661BC4">
        <w:rPr>
          <w:rFonts w:cs="Times New Roman"/>
        </w:rPr>
        <w:t xml:space="preserve"> § 7 lõiget 3 ei </w:t>
      </w:r>
      <w:r w:rsidR="00365344">
        <w:rPr>
          <w:rFonts w:cs="Times New Roman"/>
        </w:rPr>
        <w:t xml:space="preserve">ole kavas </w:t>
      </w:r>
      <w:r w:rsidR="7CEF670E" w:rsidRPr="00661BC4">
        <w:rPr>
          <w:rFonts w:cs="Times New Roman"/>
        </w:rPr>
        <w:t>muuta</w:t>
      </w:r>
      <w:r w:rsidR="6A367866" w:rsidRPr="00661BC4">
        <w:rPr>
          <w:rFonts w:cs="Times New Roman"/>
        </w:rPr>
        <w:t>.</w:t>
      </w:r>
      <w:r w:rsidR="7CEF670E" w:rsidRPr="00661BC4">
        <w:rPr>
          <w:rFonts w:cs="Times New Roman"/>
        </w:rPr>
        <w:t xml:space="preserve"> </w:t>
      </w:r>
      <w:r w:rsidR="78C26372" w:rsidRPr="00661BC4">
        <w:rPr>
          <w:rFonts w:cs="Times New Roman"/>
        </w:rPr>
        <w:t>S</w:t>
      </w:r>
      <w:r w:rsidR="7CEF670E" w:rsidRPr="00661BC4">
        <w:rPr>
          <w:rFonts w:cs="Times New Roman"/>
        </w:rPr>
        <w:t xml:space="preserve">amuti ei </w:t>
      </w:r>
      <w:r w:rsidR="00542BCA">
        <w:rPr>
          <w:rFonts w:cs="Times New Roman"/>
        </w:rPr>
        <w:t>ole kavas muuta</w:t>
      </w:r>
      <w:r w:rsidR="00542BCA" w:rsidRPr="00661BC4">
        <w:rPr>
          <w:rFonts w:cs="Times New Roman"/>
        </w:rPr>
        <w:t xml:space="preserve"> </w:t>
      </w:r>
      <w:r w:rsidR="7CEF670E" w:rsidRPr="00661BC4">
        <w:rPr>
          <w:rFonts w:cs="Times New Roman"/>
        </w:rPr>
        <w:t xml:space="preserve">lõikes 5 sätestatud volitusnormi. </w:t>
      </w:r>
      <w:r w:rsidR="37443AB2" w:rsidRPr="00661BC4">
        <w:rPr>
          <w:rFonts w:cs="Times New Roman"/>
        </w:rPr>
        <w:t>NIS2</w:t>
      </w:r>
      <w:r w:rsidR="004467B3">
        <w:rPr>
          <w:rFonts w:cs="Times New Roman"/>
        </w:rPr>
        <w:t>-direktiivi</w:t>
      </w:r>
      <w:r w:rsidR="37443AB2" w:rsidRPr="00661BC4">
        <w:rPr>
          <w:rFonts w:cs="Times New Roman"/>
        </w:rPr>
        <w:t xml:space="preserve"> artikli 21 lõikes 2 </w:t>
      </w:r>
      <w:r w:rsidR="000FBD9A" w:rsidRPr="00661BC4">
        <w:rPr>
          <w:rFonts w:cs="Times New Roman"/>
        </w:rPr>
        <w:t xml:space="preserve">on </w:t>
      </w:r>
      <w:r w:rsidR="008C30E8">
        <w:rPr>
          <w:rFonts w:cs="Times New Roman"/>
        </w:rPr>
        <w:t>sätestatud</w:t>
      </w:r>
      <w:r w:rsidR="37443AB2" w:rsidRPr="00661BC4">
        <w:rPr>
          <w:rFonts w:cs="Times New Roman"/>
        </w:rPr>
        <w:t xml:space="preserve"> täpsemad</w:t>
      </w:r>
      <w:r w:rsidR="291CF899" w:rsidRPr="00661BC4">
        <w:rPr>
          <w:rFonts w:cs="Times New Roman"/>
        </w:rPr>
        <w:t xml:space="preserve"> alalised</w:t>
      </w:r>
      <w:r w:rsidR="37443AB2" w:rsidRPr="00661BC4">
        <w:rPr>
          <w:rFonts w:cs="Times New Roman"/>
        </w:rPr>
        <w:t xml:space="preserve"> reeglid selle kohta, mida peavad turvameetmed hõlmama</w:t>
      </w:r>
      <w:r w:rsidR="3692B08D" w:rsidRPr="00661BC4">
        <w:rPr>
          <w:rFonts w:cs="Times New Roman"/>
        </w:rPr>
        <w:t xml:space="preserve"> </w:t>
      </w:r>
      <w:r w:rsidR="00C71E6A">
        <w:rPr>
          <w:rFonts w:cs="Times New Roman"/>
        </w:rPr>
        <w:t>–</w:t>
      </w:r>
      <w:r w:rsidR="3692B08D" w:rsidRPr="00661BC4">
        <w:rPr>
          <w:rFonts w:cs="Times New Roman"/>
        </w:rPr>
        <w:t xml:space="preserve"> need </w:t>
      </w:r>
      <w:r w:rsidR="26085B8D" w:rsidRPr="00661BC4">
        <w:rPr>
          <w:rFonts w:cs="Times New Roman"/>
        </w:rPr>
        <w:t xml:space="preserve">nähakse </w:t>
      </w:r>
      <w:r w:rsidR="00775A12">
        <w:rPr>
          <w:rFonts w:cs="Times New Roman"/>
        </w:rPr>
        <w:t xml:space="preserve">eelnõu järgi </w:t>
      </w:r>
      <w:r w:rsidR="26085B8D" w:rsidRPr="00661BC4">
        <w:rPr>
          <w:rFonts w:cs="Times New Roman"/>
        </w:rPr>
        <w:t>ette lõike 5 alusel kehtestat</w:t>
      </w:r>
      <w:r w:rsidR="008C30E8">
        <w:rPr>
          <w:rFonts w:cs="Times New Roman"/>
        </w:rPr>
        <w:t>ava</w:t>
      </w:r>
      <w:r w:rsidR="26085B8D" w:rsidRPr="00661BC4">
        <w:rPr>
          <w:rFonts w:cs="Times New Roman"/>
        </w:rPr>
        <w:t xml:space="preserve"> määruse</w:t>
      </w:r>
      <w:r w:rsidR="00C7582D">
        <w:rPr>
          <w:rFonts w:cs="Times New Roman"/>
        </w:rPr>
        <w:t xml:space="preserve"> muudatusega</w:t>
      </w:r>
      <w:r w:rsidR="1203D8CD" w:rsidRPr="00661BC4">
        <w:rPr>
          <w:rFonts w:cs="Times New Roman"/>
        </w:rPr>
        <w:t xml:space="preserve">. </w:t>
      </w:r>
      <w:r w:rsidR="3B6EA125" w:rsidRPr="00661BC4">
        <w:rPr>
          <w:rFonts w:cs="Times New Roman"/>
        </w:rPr>
        <w:t xml:space="preserve">Eelnõu </w:t>
      </w:r>
      <w:r w:rsidR="009813E5">
        <w:rPr>
          <w:rFonts w:cs="Times New Roman"/>
        </w:rPr>
        <w:t xml:space="preserve">kohaselt </w:t>
      </w:r>
      <w:r w:rsidR="001C0341">
        <w:rPr>
          <w:rFonts w:cs="Times New Roman"/>
        </w:rPr>
        <w:t>saab</w:t>
      </w:r>
      <w:r w:rsidR="001C0341" w:rsidRPr="00661BC4">
        <w:rPr>
          <w:rFonts w:cs="Times New Roman"/>
        </w:rPr>
        <w:t xml:space="preserve"> </w:t>
      </w:r>
      <w:r w:rsidR="3B6EA125" w:rsidRPr="00661BC4">
        <w:rPr>
          <w:rFonts w:cs="Times New Roman"/>
        </w:rPr>
        <w:t>KüTS</w:t>
      </w:r>
      <w:r w:rsidR="00874287">
        <w:rPr>
          <w:rFonts w:cs="Times New Roman"/>
        </w:rPr>
        <w:t>i</w:t>
      </w:r>
      <w:r w:rsidR="3B6EA125" w:rsidRPr="00661BC4">
        <w:rPr>
          <w:rFonts w:cs="Times New Roman"/>
        </w:rPr>
        <w:t xml:space="preserve"> § 7 uued lõiked </w:t>
      </w:r>
      <w:r w:rsidR="363161F5" w:rsidRPr="00661BC4">
        <w:rPr>
          <w:rFonts w:cs="Times New Roman"/>
        </w:rPr>
        <w:t>6</w:t>
      </w:r>
      <w:r w:rsidR="3B6EA125" w:rsidRPr="00661BC4">
        <w:rPr>
          <w:rFonts w:cs="Times New Roman"/>
        </w:rPr>
        <w:t xml:space="preserve"> ja </w:t>
      </w:r>
      <w:r w:rsidR="1F399099" w:rsidRPr="00661BC4">
        <w:rPr>
          <w:rFonts w:cs="Times New Roman"/>
        </w:rPr>
        <w:t>7. Lõikes 6 täpsusta</w:t>
      </w:r>
      <w:r w:rsidR="00874287">
        <w:rPr>
          <w:rFonts w:cs="Times New Roman"/>
        </w:rPr>
        <w:t>ta</w:t>
      </w:r>
      <w:r w:rsidR="1F399099" w:rsidRPr="00661BC4">
        <w:rPr>
          <w:rFonts w:cs="Times New Roman"/>
        </w:rPr>
        <w:t>kse lõikes 5 ette nähtud volitusnormi. Lõikega 7</w:t>
      </w:r>
      <w:r w:rsidR="3B6EA125" w:rsidRPr="00661BC4">
        <w:rPr>
          <w:rFonts w:cs="Times New Roman"/>
        </w:rPr>
        <w:t xml:space="preserve"> </w:t>
      </w:r>
      <w:r w:rsidR="6FAA5819" w:rsidRPr="00661BC4">
        <w:rPr>
          <w:rFonts w:cs="Times New Roman"/>
        </w:rPr>
        <w:t>võetakse üle NIS2</w:t>
      </w:r>
      <w:r w:rsidR="00380102">
        <w:rPr>
          <w:rFonts w:cs="Times New Roman"/>
        </w:rPr>
        <w:t>-direktiivi</w:t>
      </w:r>
      <w:r w:rsidR="6FAA5819" w:rsidRPr="00661BC4">
        <w:rPr>
          <w:rFonts w:cs="Times New Roman"/>
        </w:rPr>
        <w:t xml:space="preserve"> artikli 21 lõi</w:t>
      </w:r>
      <w:r w:rsidR="43DD9349" w:rsidRPr="00661BC4">
        <w:rPr>
          <w:rFonts w:cs="Times New Roman"/>
        </w:rPr>
        <w:t>g</w:t>
      </w:r>
      <w:r w:rsidR="6FAA5819" w:rsidRPr="00661BC4">
        <w:rPr>
          <w:rFonts w:cs="Times New Roman"/>
        </w:rPr>
        <w:t>e</w:t>
      </w:r>
      <w:r w:rsidR="7AA1B155" w:rsidRPr="00661BC4">
        <w:rPr>
          <w:rFonts w:cs="Times New Roman"/>
        </w:rPr>
        <w:t xml:space="preserve"> 5.</w:t>
      </w:r>
      <w:r w:rsidR="6FAA5819" w:rsidRPr="00661BC4">
        <w:rPr>
          <w:rFonts w:cs="Times New Roman"/>
        </w:rPr>
        <w:t xml:space="preserve"> </w:t>
      </w:r>
      <w:r w:rsidR="60896494" w:rsidRPr="00661BC4">
        <w:rPr>
          <w:rFonts w:cs="Times New Roman"/>
        </w:rPr>
        <w:t xml:space="preserve"> </w:t>
      </w:r>
    </w:p>
    <w:p w14:paraId="4E3F576C" w14:textId="6EB07449" w:rsidR="3262B11A" w:rsidRPr="00661BC4" w:rsidRDefault="3262B11A" w:rsidP="00713977">
      <w:pPr>
        <w:rPr>
          <w:rFonts w:cs="Times New Roman"/>
        </w:rPr>
      </w:pPr>
      <w:r w:rsidRPr="00661BC4">
        <w:rPr>
          <w:rFonts w:cs="Times New Roman"/>
        </w:rPr>
        <w:t>Kommenteeritava</w:t>
      </w:r>
      <w:r w:rsidR="00380102">
        <w:rPr>
          <w:rFonts w:cs="Times New Roman"/>
        </w:rPr>
        <w:t>s</w:t>
      </w:r>
      <w:r w:rsidRPr="00661BC4">
        <w:rPr>
          <w:rFonts w:cs="Times New Roman"/>
        </w:rPr>
        <w:t xml:space="preserve"> paragrahvis ja selle alusel </w:t>
      </w:r>
      <w:r w:rsidR="007C5A35">
        <w:rPr>
          <w:rFonts w:cs="Times New Roman"/>
        </w:rPr>
        <w:t>antud</w:t>
      </w:r>
      <w:r w:rsidRPr="00661BC4">
        <w:rPr>
          <w:rFonts w:cs="Times New Roman"/>
        </w:rPr>
        <w:t xml:space="preserve"> määruste</w:t>
      </w:r>
      <w:r w:rsidR="007C5A35">
        <w:rPr>
          <w:rFonts w:cs="Times New Roman"/>
        </w:rPr>
        <w:t xml:space="preserve"> muu</w:t>
      </w:r>
      <w:r w:rsidR="005707D9">
        <w:rPr>
          <w:rFonts w:cs="Times New Roman"/>
        </w:rPr>
        <w:t>datusega</w:t>
      </w:r>
      <w:r w:rsidRPr="00661BC4">
        <w:rPr>
          <w:rFonts w:cs="Times New Roman"/>
        </w:rPr>
        <w:t xml:space="preserve"> määratakse </w:t>
      </w:r>
      <w:r w:rsidR="00A45055">
        <w:rPr>
          <w:rFonts w:cs="Times New Roman"/>
        </w:rPr>
        <w:t xml:space="preserve">eelnõu kohaselt </w:t>
      </w:r>
      <w:r w:rsidRPr="00661BC4">
        <w:rPr>
          <w:rFonts w:cs="Times New Roman"/>
        </w:rPr>
        <w:t xml:space="preserve">kindlaks need tegevused ja asjaolud, mida teenuseosutaja peab </w:t>
      </w:r>
      <w:r w:rsidR="006B396D" w:rsidRPr="00661BC4">
        <w:rPr>
          <w:rFonts w:cs="Times New Roman"/>
        </w:rPr>
        <w:t>turvameetme rakendamisel</w:t>
      </w:r>
      <w:r w:rsidR="006B396D">
        <w:rPr>
          <w:rFonts w:cs="Times New Roman"/>
        </w:rPr>
        <w:t xml:space="preserve"> </w:t>
      </w:r>
      <w:r w:rsidRPr="00661BC4">
        <w:rPr>
          <w:rFonts w:cs="Times New Roman"/>
        </w:rPr>
        <w:t xml:space="preserve">tegema või arvestama. Turvameetmete definitsiooni </w:t>
      </w:r>
      <w:r w:rsidR="006B396D">
        <w:rPr>
          <w:rFonts w:cs="Times New Roman"/>
        </w:rPr>
        <w:t>kohta</w:t>
      </w:r>
      <w:r w:rsidR="006B396D" w:rsidRPr="00661BC4">
        <w:rPr>
          <w:rFonts w:cs="Times New Roman"/>
        </w:rPr>
        <w:t xml:space="preserve"> </w:t>
      </w:r>
      <w:r w:rsidRPr="00661BC4">
        <w:rPr>
          <w:rFonts w:cs="Times New Roman"/>
        </w:rPr>
        <w:t>vt KüTS</w:t>
      </w:r>
      <w:r w:rsidR="006B396D">
        <w:rPr>
          <w:rFonts w:cs="Times New Roman"/>
        </w:rPr>
        <w:t>i</w:t>
      </w:r>
      <w:r w:rsidRPr="00661BC4">
        <w:rPr>
          <w:rFonts w:cs="Times New Roman"/>
        </w:rPr>
        <w:t xml:space="preserve"> § 2 punkti 30.</w:t>
      </w:r>
    </w:p>
    <w:p w14:paraId="17B8BD45" w14:textId="5B129AD6" w:rsidR="008401C8" w:rsidRPr="00661BC4" w:rsidRDefault="5A9366AF" w:rsidP="00713977">
      <w:pPr>
        <w:rPr>
          <w:rFonts w:cs="Times New Roman"/>
        </w:rPr>
      </w:pPr>
      <w:r w:rsidRPr="00661BC4">
        <w:rPr>
          <w:rStyle w:val="Allmrkuseviide"/>
          <w:rFonts w:cs="Times New Roman"/>
          <w:vertAlign w:val="baseline"/>
        </w:rPr>
        <w:t>Kommenteeritava paragrahvi ja selle alusel ant</w:t>
      </w:r>
      <w:r w:rsidR="003C516F">
        <w:rPr>
          <w:rFonts w:cs="Times New Roman"/>
        </w:rPr>
        <w:t>avate</w:t>
      </w:r>
      <w:r w:rsidRPr="00661BC4">
        <w:rPr>
          <w:rStyle w:val="Allmrkuseviide"/>
          <w:rFonts w:cs="Times New Roman"/>
          <w:vertAlign w:val="baseline"/>
        </w:rPr>
        <w:t xml:space="preserve"> määrustega on seotud ennekõike</w:t>
      </w:r>
      <w:r w:rsidR="0035BC96" w:rsidRPr="00661BC4">
        <w:rPr>
          <w:rStyle w:val="Allmrkuseviide"/>
          <w:rFonts w:cs="Times New Roman"/>
          <w:vertAlign w:val="baseline"/>
        </w:rPr>
        <w:t xml:space="preserve"> NIS2</w:t>
      </w:r>
      <w:r w:rsidR="002120BD">
        <w:rPr>
          <w:rFonts w:cs="Times New Roman"/>
        </w:rPr>
        <w:t>-</w:t>
      </w:r>
      <w:r w:rsidR="0035BC96" w:rsidRPr="00661BC4">
        <w:rPr>
          <w:rStyle w:val="Allmrkuseviide"/>
          <w:rFonts w:cs="Times New Roman"/>
          <w:vertAlign w:val="baseline"/>
        </w:rPr>
        <w:t>direktiivi põhjendus</w:t>
      </w:r>
      <w:r w:rsidR="002120BD">
        <w:rPr>
          <w:rFonts w:cs="Times New Roman"/>
        </w:rPr>
        <w:t>e</w:t>
      </w:r>
      <w:r w:rsidR="0035BC96" w:rsidRPr="00661BC4">
        <w:rPr>
          <w:rStyle w:val="Allmrkuseviide"/>
          <w:rFonts w:cs="Times New Roman"/>
          <w:vertAlign w:val="baseline"/>
        </w:rPr>
        <w:t>d 77</w:t>
      </w:r>
      <w:r w:rsidR="002120BD">
        <w:rPr>
          <w:rFonts w:cs="Times New Roman"/>
        </w:rPr>
        <w:t>–</w:t>
      </w:r>
      <w:r w:rsidR="0035BC96" w:rsidRPr="00661BC4">
        <w:rPr>
          <w:rStyle w:val="Allmrkuseviide"/>
          <w:rFonts w:cs="Times New Roman"/>
          <w:vertAlign w:val="baseline"/>
        </w:rPr>
        <w:t>86 ja 88</w:t>
      </w:r>
      <w:r w:rsidR="002120BD">
        <w:rPr>
          <w:rFonts w:cs="Times New Roman"/>
        </w:rPr>
        <w:t>–</w:t>
      </w:r>
      <w:r w:rsidR="0035BC96" w:rsidRPr="00661BC4">
        <w:rPr>
          <w:rStyle w:val="Allmrkuseviide"/>
          <w:rFonts w:cs="Times New Roman"/>
          <w:vertAlign w:val="baseline"/>
        </w:rPr>
        <w:t xml:space="preserve">91 ning konkreetsemate üksuste (näiteks usaldusteenuse osutajad, sh kvalifitseeritud usaldusteenuse osutajad, üldkasutatava elektroonilise side võrgu teenuse osutaja ja üldkasutatava elektroonilise side teenuse osutaja) </w:t>
      </w:r>
      <w:r w:rsidR="004E668B">
        <w:rPr>
          <w:rStyle w:val="Allmrkuseviide"/>
          <w:rFonts w:cs="Times New Roman"/>
          <w:vertAlign w:val="baseline"/>
        </w:rPr>
        <w:t>p</w:t>
      </w:r>
      <w:r w:rsidR="004E668B">
        <w:rPr>
          <w:rFonts w:cs="Times New Roman"/>
        </w:rPr>
        <w:t>uhul</w:t>
      </w:r>
      <w:r w:rsidR="004E668B" w:rsidRPr="00661BC4">
        <w:rPr>
          <w:rStyle w:val="Allmrkuseviide"/>
          <w:rFonts w:cs="Times New Roman"/>
          <w:vertAlign w:val="baseline"/>
        </w:rPr>
        <w:t xml:space="preserve"> </w:t>
      </w:r>
      <w:r w:rsidR="0035BC96" w:rsidRPr="00661BC4">
        <w:rPr>
          <w:rStyle w:val="Allmrkuseviide"/>
          <w:rFonts w:cs="Times New Roman"/>
          <w:vertAlign w:val="baseline"/>
        </w:rPr>
        <w:t>ka põhjendus</w:t>
      </w:r>
      <w:r w:rsidR="000B181C">
        <w:rPr>
          <w:rFonts w:cs="Times New Roman"/>
        </w:rPr>
        <w:t>e</w:t>
      </w:r>
      <w:r w:rsidR="0035BC96" w:rsidRPr="00661BC4">
        <w:rPr>
          <w:rStyle w:val="Allmrkuseviide"/>
          <w:rFonts w:cs="Times New Roman"/>
          <w:vertAlign w:val="baseline"/>
        </w:rPr>
        <w:t>d 93–100:</w:t>
      </w:r>
    </w:p>
    <w:p w14:paraId="33723151" w14:textId="7913ACB2" w:rsidR="00BD41C7" w:rsidRPr="00661BC4" w:rsidRDefault="3A1519F3" w:rsidP="00713977">
      <w:pPr>
        <w:rPr>
          <w:rFonts w:cs="Times New Roman"/>
          <w:i/>
          <w:iCs/>
        </w:rPr>
      </w:pPr>
      <w:r w:rsidRPr="00661BC4">
        <w:rPr>
          <w:rFonts w:cs="Times New Roman"/>
          <w:i/>
          <w:iCs/>
        </w:rPr>
        <w:t xml:space="preserve">(77) Vastutus võrgu- ja infosüsteemi turvalisuse tagamise eest lasub suurel määral </w:t>
      </w:r>
      <w:r w:rsidRPr="00012DAC">
        <w:rPr>
          <w:rFonts w:cs="Times New Roman"/>
          <w:i/>
          <w:iCs/>
        </w:rPr>
        <w:t>elutähtsatel</w:t>
      </w:r>
      <w:r w:rsidR="00237E91" w:rsidRPr="00661BC4">
        <w:rPr>
          <w:rStyle w:val="Allmrkuseviide"/>
          <w:rFonts w:cs="Times New Roman"/>
          <w:i/>
          <w:iCs/>
        </w:rPr>
        <w:footnoteReference w:id="100"/>
      </w:r>
      <w:r w:rsidRPr="00661BC4">
        <w:rPr>
          <w:rFonts w:cs="Times New Roman"/>
          <w:i/>
          <w:iCs/>
        </w:rPr>
        <w:t xml:space="preserve"> ja olulistel üksustel. Tuleks edendada ja arendada riskijuhtimiskultuuri, mis hõlmab riskihindamisi </w:t>
      </w:r>
      <w:r w:rsidRPr="00661BC4">
        <w:rPr>
          <w:rFonts w:cs="Times New Roman"/>
          <w:i/>
          <w:iCs/>
        </w:rPr>
        <w:lastRenderedPageBreak/>
        <w:t>ja riskile vastavate küberturvalisuse riskijuhtimismeetmete rakendamist.</w:t>
      </w:r>
    </w:p>
    <w:p w14:paraId="360626FF" w14:textId="2E483A92" w:rsidR="00001CC7" w:rsidRPr="00661BC4" w:rsidRDefault="28A92D43" w:rsidP="00713977">
      <w:pPr>
        <w:rPr>
          <w:rFonts w:cs="Times New Roman"/>
          <w:i/>
          <w:iCs/>
        </w:rPr>
      </w:pPr>
      <w:r w:rsidRPr="00661BC4">
        <w:rPr>
          <w:rFonts w:cs="Times New Roman"/>
          <w:i/>
          <w:iCs/>
        </w:rPr>
        <w:t xml:space="preserve">(78) Küberturvalisuse riskijuhtimismeetmetes peaks võtma arvesse, mil määral </w:t>
      </w:r>
      <w:r w:rsidRPr="00012DAC">
        <w:rPr>
          <w:rFonts w:cs="Times New Roman"/>
          <w:i/>
          <w:iCs/>
        </w:rPr>
        <w:t>elutähtis</w:t>
      </w:r>
      <w:r w:rsidR="00001CC7" w:rsidRPr="00661BC4">
        <w:rPr>
          <w:rStyle w:val="Allmrkuseviide"/>
          <w:rFonts w:cs="Times New Roman"/>
          <w:i/>
          <w:iCs/>
        </w:rPr>
        <w:footnoteReference w:id="101"/>
      </w:r>
      <w:r w:rsidRPr="00012DAC">
        <w:rPr>
          <w:rFonts w:cs="Times New Roman"/>
          <w:i/>
          <w:iCs/>
        </w:rPr>
        <w:t xml:space="preserve"> või oluline üksus</w:t>
      </w:r>
      <w:r w:rsidRPr="00661BC4">
        <w:rPr>
          <w:rFonts w:cs="Times New Roman"/>
          <w:i/>
          <w:iCs/>
        </w:rPr>
        <w:t xml:space="preserve"> võrgu- ja infosüsteemidest sõltub, ning hõlmama meetmeid intsidendiriskide tuvastamiseks, vältimiseks, avastamiseks, neile reageerimiseks ja neist taastumiseks ning nende mõju leevendamiseks. Võrgu- ja infosüsteemide turvalisus peaks hõlmama salvestatavate, edastatavate ja töödeldavate andmete turvalisust. Küberturvalisuse riskijuhtimismeetmetega tuleks tagada süsteemne analüüs, milles võetakse arvesse inimtegurit, et saada võrgu- ja infosüsteemi turvalisusest terviklik pilt.</w:t>
      </w:r>
    </w:p>
    <w:p w14:paraId="1911BD1E" w14:textId="73CADDBA" w:rsidR="00001CC7" w:rsidRPr="00661BC4" w:rsidRDefault="3178A506" w:rsidP="00713977">
      <w:pPr>
        <w:rPr>
          <w:rFonts w:cs="Times New Roman"/>
          <w:i/>
          <w:iCs/>
        </w:rPr>
      </w:pPr>
      <w:r w:rsidRPr="00661BC4">
        <w:rPr>
          <w:rFonts w:cs="Times New Roman"/>
          <w:i/>
          <w:iCs/>
        </w:rPr>
        <w:t>(79) Kuna võrgu- ja infosüsteemide turvalisust ähvardavatel ohtudel võib olla erinev põhjus, peaksid küberturvalisuse riskijuhtimismeetmed tuginema kõiki ohte hõlmavale käsitusele, mille eesmärk on kaitsta võrgu- ja infosüsteeme ja nende füüsilist keskkonda selliste olukordade eest nagu vargus, tulekahju, üleujutus, telekommunikatsiooni- või elektrikatkestus või loata füüsiline juurdepääs elutähtsa või olulise üksuse teabe- ja teabetöötlusrajatistele ning nende kahjustamine ja häirimine, mis võib ohustada võrgu- ja infosüsteemides salvestatud, edastatud või töödeldud andmete või nende süsteemide pakutavate või nende kaudu juurdepääsetavate teenuste kättesaadavust, autentsust, terviklust või konfidentsiaalsust. Seepärast peaksid küberturvalisuse riskijuhtimismeetmed käsitlema ka võrgu- ja infosüsteemide füüsilist turvalisust ja keskkonnaohutust, hõlmates selliste süsteemide kaitsmist süsteemirikete, inimliku eksimuse, pahatahtliku tegevuse või loodusnähtuste eest kooskõlas Euroopa ja rahvusvaheliselt tunnustatud standarditega, näiteks ISO/IEC 27000 seeria standarditega. Sellega seoses peaksid elutähtsad</w:t>
      </w:r>
      <w:r w:rsidR="006B7761" w:rsidRPr="00661BC4">
        <w:rPr>
          <w:rStyle w:val="Allmrkuseviide"/>
          <w:rFonts w:cs="Times New Roman"/>
          <w:i/>
          <w:iCs/>
        </w:rPr>
        <w:footnoteReference w:id="102"/>
      </w:r>
      <w:r w:rsidRPr="00661BC4">
        <w:rPr>
          <w:rFonts w:cs="Times New Roman"/>
          <w:i/>
          <w:iCs/>
        </w:rPr>
        <w:t xml:space="preserve"> ja olulised üksused oma küberturvalisuse riskijuhtimismeetmete osana käsitlema ka personali turvalisust ja kehtestama asjakohased juurdepääsukontrolli põhimõtted. Need meetmed peaksid olema kooskõlas </w:t>
      </w:r>
      <w:r w:rsidR="00632FB0">
        <w:rPr>
          <w:rFonts w:cs="Times New Roman"/>
          <w:i/>
          <w:iCs/>
        </w:rPr>
        <w:t>[CER</w:t>
      </w:r>
      <w:r w:rsidR="00FB57D0">
        <w:rPr>
          <w:rFonts w:cs="Times New Roman"/>
          <w:i/>
          <w:iCs/>
        </w:rPr>
        <w:t>-</w:t>
      </w:r>
      <w:r w:rsidRPr="00661BC4">
        <w:rPr>
          <w:rFonts w:cs="Times New Roman"/>
          <w:i/>
          <w:iCs/>
        </w:rPr>
        <w:t>direktiiviga</w:t>
      </w:r>
      <w:r w:rsidR="00632FB0">
        <w:rPr>
          <w:rFonts w:cs="Times New Roman"/>
          <w:i/>
          <w:iCs/>
        </w:rPr>
        <w:t>]</w:t>
      </w:r>
      <w:r w:rsidRPr="00661BC4">
        <w:rPr>
          <w:rFonts w:cs="Times New Roman"/>
          <w:i/>
          <w:iCs/>
        </w:rPr>
        <w:t>.</w:t>
      </w:r>
    </w:p>
    <w:p w14:paraId="4DA22A76" w14:textId="3F15AFED" w:rsidR="006B7761" w:rsidRPr="00661BC4" w:rsidRDefault="0F7F7E33" w:rsidP="00713977">
      <w:pPr>
        <w:rPr>
          <w:rFonts w:cs="Times New Roman"/>
          <w:i/>
          <w:iCs/>
        </w:rPr>
      </w:pPr>
      <w:r w:rsidRPr="00661BC4">
        <w:rPr>
          <w:rFonts w:cs="Times New Roman"/>
          <w:i/>
          <w:iCs/>
        </w:rPr>
        <w:t>(80) Selleks et tõendada vastavust küberturvalisuse riskijuhtimismeetmetele ja kui puuduvad Euroopa Parlamendi ja nõukogu määrusele (EL) 2019/881 vastavad asjakohased Euroopa küberturvalisuse sertifitseerimise kavad, peaksid liikmesriigid konsulteerides koostöörühma ja Euroopa küberturvalisuse sertifitseerimise rühmaga edendama asjaomaste Euroopa ja rahvusvaheliste standardite kasutamist elutähtsate</w:t>
      </w:r>
      <w:r w:rsidR="00180792" w:rsidRPr="00661BC4">
        <w:rPr>
          <w:rStyle w:val="Allmrkuseviide"/>
          <w:rFonts w:cs="Times New Roman"/>
          <w:i/>
          <w:iCs/>
        </w:rPr>
        <w:footnoteReference w:id="103"/>
      </w:r>
      <w:r w:rsidRPr="00661BC4">
        <w:rPr>
          <w:rFonts w:cs="Times New Roman"/>
          <w:i/>
          <w:iCs/>
        </w:rPr>
        <w:t xml:space="preserve"> ja oluliste üksuste poolt, või liikmesriigid võivad üksustelt nõuda, et nad kasutaksid sertifitseeritud IKT-tooteid, IKT-teenuseid ja IKT-protsesse.</w:t>
      </w:r>
    </w:p>
    <w:p w14:paraId="2512DB41" w14:textId="128335CB" w:rsidR="00001CC7" w:rsidRPr="00661BC4" w:rsidRDefault="28A92D43" w:rsidP="00713977">
      <w:pPr>
        <w:rPr>
          <w:rFonts w:cs="Times New Roman"/>
          <w:i/>
          <w:iCs/>
        </w:rPr>
      </w:pPr>
      <w:r w:rsidRPr="00661BC4">
        <w:rPr>
          <w:rFonts w:cs="Times New Roman"/>
          <w:i/>
          <w:iCs/>
        </w:rPr>
        <w:t xml:space="preserve">(81) Et vältida </w:t>
      </w:r>
      <w:r w:rsidRPr="00DF2D6B">
        <w:rPr>
          <w:rFonts w:cs="Times New Roman"/>
          <w:i/>
          <w:iCs/>
        </w:rPr>
        <w:t>elutähtsatele</w:t>
      </w:r>
      <w:r w:rsidR="00001CC7" w:rsidRPr="00661BC4">
        <w:rPr>
          <w:rStyle w:val="Allmrkuseviide"/>
          <w:rFonts w:cs="Times New Roman"/>
          <w:i/>
          <w:iCs/>
        </w:rPr>
        <w:footnoteReference w:id="104"/>
      </w:r>
      <w:r w:rsidRPr="00DF2D6B">
        <w:rPr>
          <w:rFonts w:cs="Times New Roman"/>
          <w:i/>
          <w:iCs/>
        </w:rPr>
        <w:t xml:space="preserve"> ja olulistele</w:t>
      </w:r>
      <w:r w:rsidRPr="00661BC4">
        <w:rPr>
          <w:rFonts w:cs="Times New Roman"/>
          <w:i/>
          <w:iCs/>
        </w:rPr>
        <w:t xml:space="preserve"> üksustele ebaproportsionaalse finants- ja halduskoormuse panemist, peaksid küberturvalisuse riskijuhtimismeetmed olema proportsionaalsed asjaomase võrgu- ja infosüsteemi puhul esineva riski tasemega ning lähtuma selliste meetmete tehnilisest tasemest ning, kui see on kohaldatav, Euroopa ja rahvusvahelistest standarditest ning nende rakendamise kuludest.</w:t>
      </w:r>
    </w:p>
    <w:p w14:paraId="5F72258D" w14:textId="19A7BBC6" w:rsidR="00001CC7" w:rsidRPr="00661BC4" w:rsidRDefault="28A92D43" w:rsidP="00713977">
      <w:pPr>
        <w:rPr>
          <w:rFonts w:cs="Times New Roman"/>
          <w:i/>
          <w:iCs/>
        </w:rPr>
      </w:pPr>
      <w:r w:rsidRPr="00661BC4">
        <w:rPr>
          <w:rFonts w:cs="Times New Roman"/>
          <w:i/>
          <w:iCs/>
        </w:rPr>
        <w:t xml:space="preserve">(82) Küberturvalisuse riskijuhtimismeetmed peaksid olema proportsionaalsed </w:t>
      </w:r>
      <w:r w:rsidRPr="00DF2D6B">
        <w:rPr>
          <w:rFonts w:cs="Times New Roman"/>
          <w:i/>
          <w:iCs/>
        </w:rPr>
        <w:t>elutähtsa</w:t>
      </w:r>
      <w:r w:rsidR="00001CC7" w:rsidRPr="00661BC4">
        <w:rPr>
          <w:rStyle w:val="Allmrkuseviide"/>
          <w:rFonts w:cs="Times New Roman"/>
          <w:i/>
          <w:iCs/>
        </w:rPr>
        <w:footnoteReference w:id="105"/>
      </w:r>
      <w:r w:rsidRPr="00DF2D6B">
        <w:rPr>
          <w:rFonts w:cs="Times New Roman"/>
          <w:i/>
          <w:iCs/>
        </w:rPr>
        <w:t xml:space="preserve"> või olulise ük</w:t>
      </w:r>
      <w:r w:rsidRPr="00661BC4">
        <w:rPr>
          <w:rFonts w:cs="Times New Roman"/>
          <w:i/>
          <w:iCs/>
        </w:rPr>
        <w:t xml:space="preserve">suse riskidele avatuse määraga ning intsidendi ühiskondliku ja majandusliku mõjuga. </w:t>
      </w:r>
      <w:r w:rsidRPr="00DF2D6B">
        <w:rPr>
          <w:rFonts w:cs="Times New Roman"/>
          <w:i/>
          <w:iCs/>
        </w:rPr>
        <w:t>Elutähtsatele</w:t>
      </w:r>
      <w:r w:rsidR="00001CC7" w:rsidRPr="00661BC4">
        <w:rPr>
          <w:rStyle w:val="Allmrkuseviide"/>
          <w:rFonts w:cs="Times New Roman"/>
          <w:i/>
          <w:iCs/>
        </w:rPr>
        <w:footnoteReference w:id="106"/>
      </w:r>
      <w:r w:rsidRPr="00DF2D6B">
        <w:rPr>
          <w:rFonts w:cs="Times New Roman"/>
          <w:i/>
          <w:iCs/>
        </w:rPr>
        <w:t xml:space="preserve"> ja olulistele</w:t>
      </w:r>
      <w:r w:rsidRPr="00661BC4">
        <w:rPr>
          <w:rFonts w:cs="Times New Roman"/>
          <w:i/>
          <w:iCs/>
        </w:rPr>
        <w:t xml:space="preserve"> üksustele kohandatud küberturvalisuse riskijuhtimismeetmete kehtestamisel tuleks igakülgselt arvesse võtta </w:t>
      </w:r>
      <w:r w:rsidRPr="00DF2D6B">
        <w:rPr>
          <w:rFonts w:cs="Times New Roman"/>
          <w:i/>
          <w:iCs/>
        </w:rPr>
        <w:t>elutähtsate</w:t>
      </w:r>
      <w:r w:rsidR="00001CC7" w:rsidRPr="00661BC4">
        <w:rPr>
          <w:rStyle w:val="Allmrkuseviide"/>
          <w:rFonts w:cs="Times New Roman"/>
          <w:i/>
          <w:iCs/>
        </w:rPr>
        <w:footnoteReference w:id="107"/>
      </w:r>
      <w:r w:rsidRPr="00661BC4">
        <w:rPr>
          <w:rFonts w:cs="Times New Roman"/>
          <w:i/>
          <w:iCs/>
        </w:rPr>
        <w:t xml:space="preserve"> ja oluliste üksuste erinevat avatust riskidele, näiteks üksuse kriitilisuse määra, riske, sealhulgas ühiskondlikke riske, millega ta kokku puutub, üksuse suurust, intsidentide esinemise tõenäosust ja nende tõsidust, sealhulgas nende </w:t>
      </w:r>
      <w:r w:rsidRPr="00661BC4">
        <w:rPr>
          <w:rFonts w:cs="Times New Roman"/>
          <w:i/>
          <w:iCs/>
        </w:rPr>
        <w:lastRenderedPageBreak/>
        <w:t>ühiskondlikku ja majanduslikku mõju.</w:t>
      </w:r>
    </w:p>
    <w:p w14:paraId="6769D373" w14:textId="48A92E8B" w:rsidR="00237E91" w:rsidRPr="00661BC4" w:rsidRDefault="09F06057" w:rsidP="00713977">
      <w:pPr>
        <w:rPr>
          <w:rFonts w:cs="Times New Roman"/>
          <w:i/>
          <w:iCs/>
        </w:rPr>
      </w:pPr>
      <w:r w:rsidRPr="00661BC4">
        <w:rPr>
          <w:rFonts w:cs="Times New Roman"/>
          <w:i/>
          <w:iCs/>
        </w:rPr>
        <w:t>(83) Elutähtsad</w:t>
      </w:r>
      <w:r w:rsidR="008C6BF2" w:rsidRPr="00661BC4">
        <w:rPr>
          <w:rStyle w:val="Allmrkuseviide"/>
          <w:rFonts w:cs="Times New Roman"/>
          <w:i/>
          <w:iCs/>
        </w:rPr>
        <w:footnoteReference w:id="108"/>
      </w:r>
      <w:r w:rsidRPr="00661BC4">
        <w:rPr>
          <w:rFonts w:cs="Times New Roman"/>
          <w:i/>
          <w:iCs/>
        </w:rPr>
        <w:t xml:space="preserve"> ja olulised üksused peaksid tagama oma tegevuses kasutatavate võrgu- ja infosüsteemide turvalisuse. Nende puhul on eelkõige tegemist privaatsete võrgu- ja infosüsteemidega, mida haldavad kas elutähtsa</w:t>
      </w:r>
      <w:r w:rsidR="008C6BF2" w:rsidRPr="00661BC4">
        <w:rPr>
          <w:rStyle w:val="Allmrkuseviide"/>
          <w:rFonts w:cs="Times New Roman"/>
          <w:i/>
          <w:iCs/>
        </w:rPr>
        <w:footnoteReference w:id="109"/>
      </w:r>
      <w:r w:rsidRPr="00661BC4">
        <w:rPr>
          <w:rFonts w:cs="Times New Roman"/>
          <w:i/>
          <w:iCs/>
        </w:rPr>
        <w:t xml:space="preserve"> või olulise üksuse enda IT-töötajad või mille turvalisusega seotud teenused ostetakse sisse. </w:t>
      </w:r>
      <w:r w:rsidR="555A5BF0" w:rsidRPr="00661BC4">
        <w:rPr>
          <w:rFonts w:cs="Times New Roman"/>
          <w:i/>
          <w:iCs/>
        </w:rPr>
        <w:t>[NIS2</w:t>
      </w:r>
      <w:r w:rsidR="00A93269">
        <w:rPr>
          <w:rFonts w:cs="Times New Roman"/>
          <w:i/>
          <w:iCs/>
        </w:rPr>
        <w:t>-</w:t>
      </w:r>
      <w:r w:rsidRPr="00661BC4">
        <w:rPr>
          <w:rFonts w:cs="Times New Roman"/>
          <w:i/>
          <w:iCs/>
        </w:rPr>
        <w:t>direktiivis</w:t>
      </w:r>
      <w:r w:rsidR="555A5BF0" w:rsidRPr="00661BC4">
        <w:rPr>
          <w:rFonts w:cs="Times New Roman"/>
          <w:i/>
          <w:iCs/>
        </w:rPr>
        <w:t>]</w:t>
      </w:r>
      <w:r w:rsidRPr="00661BC4">
        <w:rPr>
          <w:rFonts w:cs="Times New Roman"/>
          <w:i/>
          <w:iCs/>
        </w:rPr>
        <w:t xml:space="preserve"> sätestatud küberturvalisuse riskijuhtimismeetmeid ning teatamiskohustust tuleks kohaldada asjaomaste elutähtsate</w:t>
      </w:r>
      <w:r w:rsidR="008C6BF2" w:rsidRPr="00661BC4">
        <w:rPr>
          <w:rStyle w:val="Allmrkuseviide"/>
          <w:rFonts w:cs="Times New Roman"/>
          <w:i/>
          <w:iCs/>
        </w:rPr>
        <w:footnoteReference w:id="110"/>
      </w:r>
      <w:r w:rsidRPr="00661BC4">
        <w:rPr>
          <w:rFonts w:cs="Times New Roman"/>
          <w:i/>
          <w:iCs/>
        </w:rPr>
        <w:t xml:space="preserve"> ja oluliste üksuste suhtes olenemata sellest, kas kõnealused üksused hooldavad oma võrgu- ja infosüsteeme ise või tellivad selleks hooldusteenuse väljast.</w:t>
      </w:r>
    </w:p>
    <w:p w14:paraId="1C3664D2" w14:textId="33C258C2" w:rsidR="008C6BF2" w:rsidRPr="00661BC4" w:rsidRDefault="09F06057" w:rsidP="00713977">
      <w:pPr>
        <w:rPr>
          <w:rFonts w:cs="Times New Roman"/>
          <w:i/>
          <w:iCs/>
        </w:rPr>
      </w:pPr>
      <w:r w:rsidRPr="00661BC4">
        <w:rPr>
          <w:rFonts w:cs="Times New Roman"/>
          <w:i/>
          <w:iCs/>
        </w:rPr>
        <w:t>(84) Võttes arvesse nende piiriülest olemust, tuleks domeeninimede süsteemi teenuse osutajate, tippdomeeninimede registrite</w:t>
      </w:r>
      <w:r w:rsidR="00E83A63">
        <w:rPr>
          <w:rStyle w:val="Allmrkuseviide"/>
          <w:rFonts w:cs="Times New Roman"/>
          <w:i/>
          <w:iCs/>
        </w:rPr>
        <w:footnoteReference w:id="111"/>
      </w:r>
      <w:r w:rsidRPr="00661BC4">
        <w:rPr>
          <w:rFonts w:cs="Times New Roman"/>
          <w:i/>
          <w:iCs/>
        </w:rPr>
        <w:t>, pilvandmetöötlusteenuse osutajate, andmekeskusteenuse osutajate, sisulevivõrgu pakkujate</w:t>
      </w:r>
      <w:r w:rsidR="008C6BF2" w:rsidRPr="00661BC4">
        <w:rPr>
          <w:rStyle w:val="Allmrkuseviide"/>
          <w:rFonts w:cs="Times New Roman"/>
          <w:i/>
          <w:iCs/>
        </w:rPr>
        <w:footnoteReference w:id="112"/>
      </w:r>
      <w:r w:rsidRPr="00661BC4">
        <w:rPr>
          <w:rFonts w:cs="Times New Roman"/>
          <w:i/>
          <w:iCs/>
        </w:rPr>
        <w:t>, hallatud teenuse osutajate</w:t>
      </w:r>
      <w:r w:rsidR="008C6BF2" w:rsidRPr="00661BC4">
        <w:rPr>
          <w:rStyle w:val="Allmrkuseviide"/>
          <w:rFonts w:cs="Times New Roman"/>
          <w:i/>
          <w:iCs/>
        </w:rPr>
        <w:footnoteReference w:id="113"/>
      </w:r>
      <w:r w:rsidRPr="00661BC4">
        <w:rPr>
          <w:rFonts w:cs="Times New Roman"/>
          <w:i/>
          <w:iCs/>
        </w:rPr>
        <w:t>, turbetarnijate</w:t>
      </w:r>
      <w:r w:rsidR="008C6BF2" w:rsidRPr="00661BC4">
        <w:rPr>
          <w:rStyle w:val="Allmrkuseviide"/>
          <w:rFonts w:cs="Times New Roman"/>
          <w:i/>
          <w:iCs/>
        </w:rPr>
        <w:footnoteReference w:id="114"/>
      </w:r>
      <w:r w:rsidRPr="00661BC4">
        <w:rPr>
          <w:rFonts w:cs="Times New Roman"/>
          <w:i/>
          <w:iCs/>
        </w:rPr>
        <w:t>, internetipõhise kauplemiskohtade</w:t>
      </w:r>
      <w:r w:rsidR="008C6BF2" w:rsidRPr="00661BC4">
        <w:rPr>
          <w:rStyle w:val="Allmrkuseviide"/>
          <w:rFonts w:cs="Times New Roman"/>
          <w:i/>
          <w:iCs/>
        </w:rPr>
        <w:footnoteReference w:id="115"/>
      </w:r>
      <w:r w:rsidRPr="00661BC4">
        <w:rPr>
          <w:rFonts w:cs="Times New Roman"/>
          <w:i/>
          <w:iCs/>
        </w:rPr>
        <w:t>, internetipõhiste otsingumootorite</w:t>
      </w:r>
      <w:r w:rsidR="008C6BF2" w:rsidRPr="00661BC4">
        <w:rPr>
          <w:rStyle w:val="Allmrkuseviide"/>
          <w:rFonts w:cs="Times New Roman"/>
          <w:i/>
          <w:iCs/>
        </w:rPr>
        <w:footnoteReference w:id="116"/>
      </w:r>
      <w:r w:rsidRPr="00661BC4">
        <w:rPr>
          <w:rFonts w:cs="Times New Roman"/>
          <w:i/>
          <w:iCs/>
        </w:rPr>
        <w:t>, sotsiaalvõrguteenuse platvormi pakkujate</w:t>
      </w:r>
      <w:r w:rsidR="008C6BF2" w:rsidRPr="00661BC4">
        <w:rPr>
          <w:rStyle w:val="Allmrkuseviide"/>
          <w:rFonts w:cs="Times New Roman"/>
          <w:i/>
          <w:iCs/>
        </w:rPr>
        <w:footnoteReference w:id="117"/>
      </w:r>
      <w:r w:rsidRPr="00661BC4">
        <w:rPr>
          <w:rFonts w:cs="Times New Roman"/>
          <w:i/>
          <w:iCs/>
        </w:rPr>
        <w:t xml:space="preserve"> ja usaldusteenuse osutajate suhtes kohaldada liidu tasandil suuremat ühtlustamist. Seetõttu tuleks küberturvalisuse riskijuhtimismeetmete rakendamise hõlbustamiseks seoses kõnealuste üksustega võtta vastu rakendusakt.</w:t>
      </w:r>
    </w:p>
    <w:p w14:paraId="7DC413A9" w14:textId="6CB99354" w:rsidR="008C6BF2" w:rsidRPr="00661BC4" w:rsidRDefault="09F06057" w:rsidP="00713977">
      <w:pPr>
        <w:rPr>
          <w:rFonts w:cs="Times New Roman"/>
          <w:i/>
          <w:iCs/>
        </w:rPr>
      </w:pPr>
      <w:r w:rsidRPr="00661BC4">
        <w:rPr>
          <w:rFonts w:cs="Times New Roman"/>
          <w:i/>
          <w:iCs/>
        </w:rPr>
        <w:t>(85) Eriti oluline on tegeleda riskidega, mis tulenevad üksuse tarneahelast ja suhetest tema tarnijatega, näiteks andmete talletamise ja töötlemise teenuse osutajate või turbeteenuse osutajate ja sisutoimetajatega, kui võtta arvesse selliste intsidentide esinemise sagedust, mille puhul üksused on langenud võrgu- ja infosüsteemi vastu suunatud küberrünnete ohvriks ning kurjategijad on suutnud kahjustada üksuse võrgu- ja infosüsteemide turvalisust, kasutades ära kolmandate isikute tooteid ja teenuseid mõjutavaid nõrkusi. Seepärast peaksid elutähtsad</w:t>
      </w:r>
      <w:r w:rsidR="008C6BF2" w:rsidRPr="00661BC4">
        <w:rPr>
          <w:rStyle w:val="Allmrkuseviide"/>
          <w:rFonts w:cs="Times New Roman"/>
          <w:i/>
          <w:iCs/>
        </w:rPr>
        <w:footnoteReference w:id="118"/>
      </w:r>
      <w:r w:rsidRPr="00661BC4">
        <w:rPr>
          <w:rFonts w:cs="Times New Roman"/>
          <w:i/>
          <w:iCs/>
        </w:rPr>
        <w:t xml:space="preserve"> ja olulised üksused hindama ja arvesse võtma toodete ja teenuste üldist kvaliteeti ja vastupidavust, nendesse integreeritud küberturvalisuse riskijuhtimismeetmeid, samuti oma tarnijate ja teenuseosutajate</w:t>
      </w:r>
      <w:r w:rsidR="008C6BF2" w:rsidRPr="00661BC4">
        <w:rPr>
          <w:rStyle w:val="Allmrkuseviide"/>
          <w:rFonts w:cs="Times New Roman"/>
          <w:i/>
          <w:iCs/>
        </w:rPr>
        <w:footnoteReference w:id="119"/>
      </w:r>
      <w:r w:rsidRPr="00661BC4">
        <w:rPr>
          <w:rFonts w:cs="Times New Roman"/>
          <w:i/>
          <w:iCs/>
        </w:rPr>
        <w:t xml:space="preserve"> küberturvalisuse tavasid, sealhulgas nende turvalise arenduse menetlusi. Elutähtsaid</w:t>
      </w:r>
      <w:r w:rsidR="008C6BF2" w:rsidRPr="00661BC4">
        <w:rPr>
          <w:rStyle w:val="Allmrkuseviide"/>
          <w:rFonts w:cs="Times New Roman"/>
          <w:i/>
          <w:iCs/>
        </w:rPr>
        <w:footnoteReference w:id="120"/>
      </w:r>
      <w:r w:rsidRPr="00661BC4">
        <w:rPr>
          <w:rFonts w:cs="Times New Roman"/>
          <w:i/>
          <w:iCs/>
        </w:rPr>
        <w:t xml:space="preserve"> ja olulisi üksusi tuleks eelkõige julgustada lisama küberturvalisuse riskijuhtimismeetmeid oma otseste tarnijate ja teenuseosutajatega sõlmitavatesse lepingutesse. Kõnealused üksused võiksid võtta arvesse ka riske, mis tulenevad muu tasandi tarnijatest ja teenuseosutajatest.</w:t>
      </w:r>
    </w:p>
    <w:p w14:paraId="1CBC65E1" w14:textId="29A4E208" w:rsidR="008C6BF2" w:rsidRPr="00661BC4" w:rsidRDefault="555A5BF0" w:rsidP="00713977">
      <w:pPr>
        <w:rPr>
          <w:rFonts w:cs="Times New Roman"/>
          <w:i/>
          <w:iCs/>
        </w:rPr>
      </w:pPr>
      <w:r w:rsidRPr="00661BC4">
        <w:rPr>
          <w:rFonts w:cs="Times New Roman"/>
          <w:i/>
          <w:iCs/>
        </w:rPr>
        <w:t>(86) Teenuseosutajate seas on intsidentide ennetamisel, tuvastamisel, lahendamisel ja neist taastumisel üksuste jaoks eriti oluline tugiroll turbetarnijatel</w:t>
      </w:r>
      <w:r w:rsidR="00272A48" w:rsidRPr="00661BC4">
        <w:rPr>
          <w:rStyle w:val="Allmrkuseviide"/>
          <w:rFonts w:cs="Times New Roman"/>
          <w:i/>
          <w:iCs/>
        </w:rPr>
        <w:footnoteReference w:id="121"/>
      </w:r>
      <w:r w:rsidRPr="00661BC4">
        <w:rPr>
          <w:rFonts w:cs="Times New Roman"/>
          <w:i/>
          <w:iCs/>
        </w:rPr>
        <w:t xml:space="preserve"> sellistes teenusevaldkondades nagu intsidentide lahendamine, läbistustestimine, turvaaudit ja konsultatsioonid. Turbetarnijad</w:t>
      </w:r>
      <w:r w:rsidR="00272A48" w:rsidRPr="00661BC4">
        <w:rPr>
          <w:rStyle w:val="Allmrkuseviide"/>
          <w:rFonts w:cs="Times New Roman"/>
          <w:i/>
          <w:iCs/>
        </w:rPr>
        <w:footnoteReference w:id="122"/>
      </w:r>
      <w:r w:rsidRPr="00661BC4">
        <w:rPr>
          <w:rFonts w:cs="Times New Roman"/>
          <w:i/>
          <w:iCs/>
        </w:rPr>
        <w:t xml:space="preserve"> on aga olnud ka ise küberrünnete sihtmärgiks ja kuna nad on üksuste tegevusse tihedalt lõimitud, </w:t>
      </w:r>
      <w:r w:rsidRPr="00661BC4">
        <w:rPr>
          <w:rFonts w:cs="Times New Roman"/>
          <w:i/>
          <w:iCs/>
        </w:rPr>
        <w:lastRenderedPageBreak/>
        <w:t>kaasneb nendega eriline risk. Seega peaksid elutähtsad</w:t>
      </w:r>
      <w:r w:rsidR="00272A48" w:rsidRPr="00661BC4">
        <w:rPr>
          <w:rStyle w:val="Allmrkuseviide"/>
          <w:rFonts w:cs="Times New Roman"/>
          <w:i/>
          <w:iCs/>
        </w:rPr>
        <w:footnoteReference w:id="123"/>
      </w:r>
      <w:r w:rsidRPr="00661BC4">
        <w:rPr>
          <w:rFonts w:cs="Times New Roman"/>
          <w:i/>
          <w:iCs/>
        </w:rPr>
        <w:t xml:space="preserve"> ja olulised üksused olema turbetarnija</w:t>
      </w:r>
      <w:r w:rsidR="00272A48" w:rsidRPr="00661BC4">
        <w:rPr>
          <w:rStyle w:val="Allmrkuseviide"/>
          <w:rFonts w:cs="Times New Roman"/>
          <w:i/>
          <w:iCs/>
        </w:rPr>
        <w:footnoteReference w:id="124"/>
      </w:r>
      <w:r w:rsidRPr="00661BC4">
        <w:rPr>
          <w:rFonts w:cs="Times New Roman"/>
          <w:i/>
          <w:iCs/>
        </w:rPr>
        <w:t xml:space="preserve"> valimisel iseäranis hoolikad.</w:t>
      </w:r>
    </w:p>
    <w:p w14:paraId="262B355A" w14:textId="4AC45652" w:rsidR="008C6BF2" w:rsidRPr="00661BC4" w:rsidRDefault="66576043" w:rsidP="00713977">
      <w:pPr>
        <w:rPr>
          <w:rFonts w:cs="Times New Roman"/>
          <w:i/>
          <w:iCs/>
        </w:rPr>
      </w:pPr>
      <w:r w:rsidRPr="00661BC4">
        <w:rPr>
          <w:rFonts w:cs="Times New Roman"/>
          <w:i/>
          <w:iCs/>
        </w:rPr>
        <w:t>(88) Elutähtsad</w:t>
      </w:r>
      <w:r w:rsidR="00667CC2" w:rsidRPr="00661BC4">
        <w:rPr>
          <w:rStyle w:val="Allmrkuseviide"/>
          <w:rFonts w:cs="Times New Roman"/>
          <w:i/>
          <w:iCs/>
        </w:rPr>
        <w:footnoteReference w:id="125"/>
      </w:r>
      <w:r w:rsidRPr="00661BC4">
        <w:rPr>
          <w:rFonts w:cs="Times New Roman"/>
          <w:i/>
          <w:iCs/>
        </w:rPr>
        <w:t xml:space="preserve"> ja olulised üksused peaksid tähelepanu pöörama ka sellistele riskidele, mis tulenevad nende suhtlemisest ja suhetest teiste sidusrühmadega laiemas ökosüsteemis, et muu hulgas tõkestada tööstusspionaaži ja kaitsta ärisaladusi. Täpsemalt peaksid üksused võtma asjakohaseid meetmeid tagamaks, et nende koostöö akadeemiliste ja teadusasutustega toimub kooskõlas nende küberturvalisuse poliitikaga ning et selles koostöös järgitakse teabele turvalise juurdepääsu ja selle levitamisega seotud üldisi häid tavasid ja eelkõige intellektuaalomandi kaitsega seotud tavasid. Võttes arvesse andmete olulisust ja väärtust elutähtsate</w:t>
      </w:r>
      <w:r w:rsidR="00667CC2" w:rsidRPr="00661BC4">
        <w:rPr>
          <w:rStyle w:val="Allmrkuseviide"/>
          <w:rFonts w:cs="Times New Roman"/>
          <w:i/>
          <w:iCs/>
        </w:rPr>
        <w:footnoteReference w:id="126"/>
      </w:r>
      <w:r w:rsidRPr="00661BC4">
        <w:rPr>
          <w:rFonts w:cs="Times New Roman"/>
          <w:i/>
          <w:iCs/>
        </w:rPr>
        <w:t xml:space="preserve"> ja oluliste üksuste tegevuse jaoks, peaksid kõnealused üksused kolmandate isikute poolt osutatavatele andmete teisendamise ja analüüsi teenustele tuginedes võtma kõik asjakohased küberturvalisuse riskijuhtimismeetmed.</w:t>
      </w:r>
    </w:p>
    <w:p w14:paraId="64491DCE" w14:textId="0A01A1E1" w:rsidR="00667CC2" w:rsidRPr="00661BC4" w:rsidRDefault="60BCBA6D" w:rsidP="00713977">
      <w:pPr>
        <w:rPr>
          <w:rFonts w:cs="Times New Roman"/>
          <w:i/>
          <w:iCs/>
        </w:rPr>
      </w:pPr>
      <w:r w:rsidRPr="00661BC4">
        <w:rPr>
          <w:rFonts w:cs="Times New Roman"/>
          <w:i/>
          <w:iCs/>
        </w:rPr>
        <w:t>(89) Elutähtsad</w:t>
      </w:r>
      <w:r w:rsidR="00A11B3D" w:rsidRPr="00661BC4">
        <w:rPr>
          <w:rStyle w:val="Allmrkuseviide"/>
          <w:rFonts w:cs="Times New Roman"/>
          <w:i/>
          <w:iCs/>
        </w:rPr>
        <w:footnoteReference w:id="127"/>
      </w:r>
      <w:r w:rsidRPr="00661BC4">
        <w:rPr>
          <w:rFonts w:cs="Times New Roman"/>
          <w:i/>
          <w:iCs/>
        </w:rPr>
        <w:t xml:space="preserve"> ja olulised üksused peaksid kasutusele võtma mitmesugused küberhügieeni põhitavad, näiteks usaldamatuse põhimõtte, tarkvarauuendused, seadme konfiguratsiooni, võrgu segmenteerimise, identiteedi ja juurdepääsu halduse ning kasutajateadlikkuse, ning pakkuma oma töötajatele koolitusi ning suurendama teadlikkust küberohtude, andmepüügi ja inimestega manipuleerimise meetodite kohta. Lisaks peaksid kõnealused üksused hindama oma küberturvalisuse võimekust ning püüdma võtta asjakohasel juhul kasutusele küberturvalisust suurendavad tehnoloogiad, näiteks tehisintellekti või masinõppesüsteemid, et suurendada oma võimekust ning võrgu- ja infosüsteemide turvalisust.</w:t>
      </w:r>
    </w:p>
    <w:p w14:paraId="32344DAB" w14:textId="1D6B5BA5" w:rsidR="00A11B3D" w:rsidRPr="00661BC4" w:rsidRDefault="005C1534" w:rsidP="00713977">
      <w:pPr>
        <w:rPr>
          <w:rFonts w:cs="Times New Roman"/>
          <w:i/>
          <w:iCs/>
        </w:rPr>
      </w:pPr>
      <w:r>
        <w:rPr>
          <w:rFonts w:cs="Times New Roman"/>
          <w:i/>
          <w:iCs/>
        </w:rPr>
        <w:t>(</w:t>
      </w:r>
      <w:r w:rsidR="60BCBA6D" w:rsidRPr="00661BC4">
        <w:rPr>
          <w:rFonts w:cs="Times New Roman"/>
          <w:i/>
          <w:iCs/>
        </w:rPr>
        <w:t xml:space="preserve">90) Et käsitleda põhjalikumalt peamisi tarneahelariske ning aidata asjakohaselt juhtida </w:t>
      </w:r>
      <w:r w:rsidR="1B406835" w:rsidRPr="00661BC4">
        <w:rPr>
          <w:rFonts w:cs="Times New Roman"/>
          <w:i/>
          <w:iCs/>
        </w:rPr>
        <w:t>[NIS2</w:t>
      </w:r>
      <w:r w:rsidR="0041032A">
        <w:rPr>
          <w:rFonts w:cs="Times New Roman"/>
          <w:i/>
          <w:iCs/>
        </w:rPr>
        <w:t>-</w:t>
      </w:r>
      <w:r w:rsidR="60BCBA6D" w:rsidRPr="00661BC4">
        <w:rPr>
          <w:rFonts w:cs="Times New Roman"/>
          <w:i/>
          <w:iCs/>
        </w:rPr>
        <w:t>direktiivi</w:t>
      </w:r>
      <w:r w:rsidR="1B406835" w:rsidRPr="00661BC4">
        <w:rPr>
          <w:rFonts w:cs="Times New Roman"/>
          <w:i/>
          <w:iCs/>
        </w:rPr>
        <w:t>]</w:t>
      </w:r>
      <w:r w:rsidR="60BCBA6D" w:rsidRPr="00661BC4">
        <w:rPr>
          <w:rFonts w:cs="Times New Roman"/>
          <w:i/>
          <w:iCs/>
        </w:rPr>
        <w:t xml:space="preserve"> kohaldamisalasse kuuluvates sektorites tegutsevatel elutähtsatel</w:t>
      </w:r>
      <w:r w:rsidR="00A11B3D" w:rsidRPr="00661BC4">
        <w:rPr>
          <w:rStyle w:val="Allmrkuseviide"/>
          <w:rFonts w:cs="Times New Roman"/>
          <w:i/>
          <w:iCs/>
        </w:rPr>
        <w:footnoteReference w:id="128"/>
      </w:r>
      <w:r w:rsidR="60BCBA6D" w:rsidRPr="00661BC4">
        <w:rPr>
          <w:rFonts w:cs="Times New Roman"/>
          <w:i/>
          <w:iCs/>
        </w:rPr>
        <w:t xml:space="preserve"> ja olulistel üksustel tarneahela ja tarnijatega seotud riske, peaks koostöörühm tegema koostöös komisjoni ja ENISAga ning asjakohasel juhul pärast asjakohaste sidusrühmadega, sealhulgas tööstusega konsulteerimist koordineeritud kriitilise tähtsusega tarneahelate turberiski hindamise (nagu tehti 5G-võrkude kohta vastavalt soovitusele (EL) 2019/534 (5G-võrkude küberturvalisuse kohta)), eesmärgiga määrata iga sektori jaoks kindlaks kriitilise tähtsusega IKT-teenused, IKT-süsteemid või IKT-tooted, asjaomased ohud ja nõrkused. Sellise turberiski koordineeritud hindamise käigus tuleks kindlaks teha meetmed, leevenduskavad ja parimad tavad, millega võidelda kriitilise tähtsusega sõltuvuse vastu, potentsiaalsete nõrkade lülide, ohtude, nõrkuste</w:t>
      </w:r>
      <w:r w:rsidR="00A11B3D" w:rsidRPr="00661BC4">
        <w:rPr>
          <w:rStyle w:val="Allmrkuseviide"/>
          <w:rFonts w:cs="Times New Roman"/>
          <w:i/>
          <w:iCs/>
        </w:rPr>
        <w:footnoteReference w:id="129"/>
      </w:r>
      <w:r w:rsidR="60BCBA6D" w:rsidRPr="00661BC4">
        <w:rPr>
          <w:rFonts w:cs="Times New Roman"/>
          <w:i/>
          <w:iCs/>
        </w:rPr>
        <w:t xml:space="preserve"> ja muude riskide vastu, mis on seotud tarneahelaga, ning uurida, kuidas saaks elutähtsaid</w:t>
      </w:r>
      <w:r w:rsidR="00A11B3D" w:rsidRPr="00661BC4">
        <w:rPr>
          <w:rStyle w:val="Allmrkuseviide"/>
          <w:rFonts w:cs="Times New Roman"/>
          <w:i/>
          <w:iCs/>
        </w:rPr>
        <w:footnoteReference w:id="130"/>
      </w:r>
      <w:r w:rsidR="60BCBA6D" w:rsidRPr="00661BC4">
        <w:rPr>
          <w:rFonts w:cs="Times New Roman"/>
          <w:i/>
          <w:iCs/>
        </w:rPr>
        <w:t xml:space="preserve"> ja olulisi üksusi julgustada neid ulatuslikumalt kasutusele võtma. Võimalikud muud kui tehnilised riskitegurid, nagu kolmanda riigi lubamatu mõju tarnijatele ja teenuseosutajatele, eelkõige alternatiivsete juhtimismudelite puhul, hõlmavad varjatud nõrkusi</w:t>
      </w:r>
      <w:r w:rsidR="00A11B3D" w:rsidRPr="00661BC4">
        <w:rPr>
          <w:rStyle w:val="Allmrkuseviide"/>
          <w:rFonts w:cs="Times New Roman"/>
          <w:i/>
          <w:iCs/>
        </w:rPr>
        <w:footnoteReference w:id="131"/>
      </w:r>
      <w:r w:rsidR="60BCBA6D" w:rsidRPr="00661BC4">
        <w:rPr>
          <w:rFonts w:cs="Times New Roman"/>
          <w:i/>
          <w:iCs/>
        </w:rPr>
        <w:t xml:space="preserve"> või tagauksi ja võimalikke süsteemseid tarnehäireid, eriti tehnoloogilise kinnistumise või teenuseosutajast sõltuvuse korral.</w:t>
      </w:r>
    </w:p>
    <w:p w14:paraId="0307544F" w14:textId="2AAF6233" w:rsidR="004E76D4" w:rsidRPr="00661BC4" w:rsidRDefault="60BCBA6D" w:rsidP="00713977">
      <w:pPr>
        <w:rPr>
          <w:rFonts w:cs="Times New Roman"/>
          <w:i/>
          <w:iCs/>
        </w:rPr>
      </w:pPr>
      <w:r w:rsidRPr="00661BC4">
        <w:rPr>
          <w:rFonts w:cs="Times New Roman"/>
          <w:i/>
          <w:iCs/>
        </w:rPr>
        <w:t xml:space="preserve">(91) Kriitilise tähtsusega tarneahela turberiskide koordineeritud hindamisel tuleks asjaomase sektori omadusi silmas pidades võtta arvesse nii tehnilisi kui ka asjakohasel juhul muid kui tehnilisi tegureid, sealhulgas neid, mis on kindlaks määratud soovituses (EL) 2019/534, 5G-võrkude küberturvalisusega seotud ELi koordineeritud riskihindamist käsitlevas aruandes ja koostöörühma kokkulepitud ELi 5G-küberturvalisuse meetmepaketis. Et teha kindlaks tarneahelad, mille suhtes </w:t>
      </w:r>
      <w:r w:rsidRPr="00661BC4">
        <w:rPr>
          <w:rFonts w:cs="Times New Roman"/>
          <w:i/>
          <w:iCs/>
        </w:rPr>
        <w:lastRenderedPageBreak/>
        <w:t>peaks kohaldama turberiski koordineeritud hindamist, tuleks arvesse võtta järgmisi kriteeriume: i) kui suurel määral elutähtsad</w:t>
      </w:r>
      <w:r w:rsidR="00A11B3D" w:rsidRPr="00661BC4">
        <w:rPr>
          <w:rStyle w:val="Allmrkuseviide"/>
          <w:rFonts w:cs="Times New Roman"/>
          <w:i/>
          <w:iCs/>
        </w:rPr>
        <w:footnoteReference w:id="132"/>
      </w:r>
      <w:r w:rsidRPr="00661BC4">
        <w:rPr>
          <w:rFonts w:cs="Times New Roman"/>
          <w:i/>
          <w:iCs/>
        </w:rPr>
        <w:t xml:space="preserve"> ja olulised üksused kindlaid kriitilise tähtsusega IKT-teenuseid, IKT-süsteeme või IKT-tooteid kasutavad ning nendele tuginevad; ii) kindlate kriitilise tähtsusega IKT-teenuste, IKT-süsteemide või IKT-toodete asjakohasus kriitilise tähtsusega või tundlike funktsioonide (sealhulgas isikuandmete töötlemine) täitmisel; iii) alternatiivsete IKT-teenuste, IKT-süsteemide või IKT-toodete kättesaadavus; iv) IKT-teenuste, IKT-süsteemide või IKT-toodete tarneahela kui terviku vastupidavusvõime kogu nende olelusringi jooksul häirivate sündmuste korral või v) kui tegemist on kujunemisjärgus IKT-teenuste, IKT-süsteemide või IKT-toodetega, siis nende potentsiaalne tulevane tähtsus üksuste tegevuse jaoks. Lisaks tuleks erilist tähelepanu pöörata IKT-teenustele, IKT-süsteemidele või IKT-toodetele, mille suhtes kehtivad kolmandatest riikidest tingitud erinõuded</w:t>
      </w:r>
      <w:r w:rsidR="616C0B8E" w:rsidRPr="00661BC4">
        <w:rPr>
          <w:rFonts w:cs="Times New Roman"/>
          <w:i/>
          <w:iCs/>
        </w:rPr>
        <w:t xml:space="preserve">. </w:t>
      </w:r>
    </w:p>
    <w:p w14:paraId="181C2423" w14:textId="4B078C86" w:rsidR="002279C9" w:rsidRPr="00661BC4" w:rsidRDefault="002279C9" w:rsidP="00713977">
      <w:pPr>
        <w:rPr>
          <w:rFonts w:cs="Times New Roman"/>
        </w:rPr>
      </w:pPr>
    </w:p>
    <w:p w14:paraId="038EEBB3" w14:textId="7F00A677" w:rsidR="3A0D677E" w:rsidRPr="00661BC4" w:rsidRDefault="00B36011" w:rsidP="00713977">
      <w:pPr>
        <w:rPr>
          <w:rFonts w:cs="Times New Roman"/>
        </w:rPr>
      </w:pPr>
      <w:r>
        <w:rPr>
          <w:rFonts w:cs="Times New Roman"/>
          <w:b/>
          <w:bCs/>
        </w:rPr>
        <w:t>Eelnõukoha</w:t>
      </w:r>
      <w:r w:rsidR="008377C2">
        <w:rPr>
          <w:rFonts w:cs="Times New Roman"/>
          <w:b/>
          <w:bCs/>
        </w:rPr>
        <w:t>s</w:t>
      </w:r>
      <w:r>
        <w:rPr>
          <w:rFonts w:cs="Times New Roman"/>
          <w:b/>
          <w:bCs/>
        </w:rPr>
        <w:t xml:space="preserve">e </w:t>
      </w:r>
      <w:r w:rsidR="3A0D677E" w:rsidRPr="00661BC4">
        <w:rPr>
          <w:rFonts w:cs="Times New Roman"/>
          <w:b/>
          <w:bCs/>
        </w:rPr>
        <w:t>KüTS</w:t>
      </w:r>
      <w:r w:rsidR="008377C2">
        <w:rPr>
          <w:rFonts w:cs="Times New Roman"/>
          <w:b/>
          <w:bCs/>
        </w:rPr>
        <w:t>i</w:t>
      </w:r>
      <w:r w:rsidR="3A0D677E" w:rsidRPr="00661BC4">
        <w:rPr>
          <w:rFonts w:cs="Times New Roman"/>
          <w:b/>
          <w:bCs/>
        </w:rPr>
        <w:t xml:space="preserve"> § 7 </w:t>
      </w:r>
      <w:r w:rsidR="2578B0A8" w:rsidRPr="00661BC4">
        <w:rPr>
          <w:rFonts w:cs="Times New Roman"/>
          <w:b/>
          <w:bCs/>
        </w:rPr>
        <w:t>lõikega 1</w:t>
      </w:r>
      <w:r w:rsidR="2578B0A8" w:rsidRPr="00661BC4">
        <w:rPr>
          <w:rFonts w:cs="Times New Roman"/>
        </w:rPr>
        <w:t xml:space="preserve"> </w:t>
      </w:r>
      <w:r w:rsidR="003A15CB">
        <w:rPr>
          <w:rFonts w:cs="Times New Roman"/>
        </w:rPr>
        <w:t xml:space="preserve">on kavas </w:t>
      </w:r>
      <w:r w:rsidR="2578B0A8" w:rsidRPr="00661BC4">
        <w:rPr>
          <w:rFonts w:cs="Times New Roman"/>
        </w:rPr>
        <w:t>võt</w:t>
      </w:r>
      <w:r w:rsidR="003A15CB">
        <w:rPr>
          <w:rFonts w:cs="Times New Roman"/>
        </w:rPr>
        <w:t>t</w:t>
      </w:r>
      <w:r w:rsidR="2578B0A8" w:rsidRPr="00661BC4">
        <w:rPr>
          <w:rFonts w:cs="Times New Roman"/>
        </w:rPr>
        <w:t>a üle NIS2</w:t>
      </w:r>
      <w:r w:rsidR="00D70BFB">
        <w:rPr>
          <w:rFonts w:cs="Times New Roman"/>
        </w:rPr>
        <w:t>-</w:t>
      </w:r>
      <w:r w:rsidR="2578B0A8" w:rsidRPr="00661BC4">
        <w:rPr>
          <w:rFonts w:cs="Times New Roman"/>
        </w:rPr>
        <w:t>direktiivi artikli 21 lõike 1 esimene tekstilõik</w:t>
      </w:r>
      <w:r w:rsidR="00D62FCC">
        <w:rPr>
          <w:rFonts w:cs="Times New Roman"/>
        </w:rPr>
        <w:t>,</w:t>
      </w:r>
      <w:r w:rsidR="2578B0A8" w:rsidRPr="00661BC4">
        <w:rPr>
          <w:rFonts w:cs="Times New Roman"/>
        </w:rPr>
        <w:t xml:space="preserve"> samal ajal säilitades muudetava lõike 1 olemus</w:t>
      </w:r>
      <w:r w:rsidR="00BD2800">
        <w:rPr>
          <w:rFonts w:cs="Times New Roman"/>
        </w:rPr>
        <w:t>e</w:t>
      </w:r>
      <w:r w:rsidR="2578B0A8" w:rsidRPr="00661BC4">
        <w:rPr>
          <w:rFonts w:cs="Times New Roman"/>
        </w:rPr>
        <w:t xml:space="preserve"> </w:t>
      </w:r>
      <w:r w:rsidR="00BD2800">
        <w:rPr>
          <w:rFonts w:cs="Times New Roman"/>
        </w:rPr>
        <w:t>ja</w:t>
      </w:r>
      <w:r w:rsidR="00BD2800" w:rsidRPr="00661BC4">
        <w:rPr>
          <w:rFonts w:cs="Times New Roman"/>
        </w:rPr>
        <w:t xml:space="preserve"> </w:t>
      </w:r>
      <w:r w:rsidR="2578B0A8" w:rsidRPr="00661BC4">
        <w:rPr>
          <w:rFonts w:cs="Times New Roman"/>
        </w:rPr>
        <w:t xml:space="preserve">sisu eelnõu </w:t>
      </w:r>
      <w:r w:rsidR="003052F6">
        <w:rPr>
          <w:rFonts w:cs="Times New Roman"/>
        </w:rPr>
        <w:t>kohaselt</w:t>
      </w:r>
      <w:r w:rsidR="2578B0A8" w:rsidRPr="00661BC4">
        <w:rPr>
          <w:rFonts w:cs="Times New Roman"/>
        </w:rPr>
        <w:t xml:space="preserve"> sätestat</w:t>
      </w:r>
      <w:r w:rsidR="004B2C0C">
        <w:rPr>
          <w:rFonts w:cs="Times New Roman"/>
        </w:rPr>
        <w:t>avas</w:t>
      </w:r>
      <w:r w:rsidR="2578B0A8" w:rsidRPr="00661BC4">
        <w:rPr>
          <w:rFonts w:cs="Times New Roman"/>
        </w:rPr>
        <w:t xml:space="preserve"> sõnastuses.</w:t>
      </w:r>
    </w:p>
    <w:p w14:paraId="3B10ACE5" w14:textId="097D4107" w:rsidR="2578B0A8" w:rsidRPr="00661BC4" w:rsidRDefault="6F481492" w:rsidP="00713977">
      <w:pPr>
        <w:rPr>
          <w:rFonts w:cs="Times New Roman"/>
        </w:rPr>
      </w:pPr>
      <w:r w:rsidRPr="00661BC4">
        <w:rPr>
          <w:rFonts w:cs="Times New Roman"/>
        </w:rPr>
        <w:t>Kommentaaris mainitud artikli olemust selgitab ka NIS2</w:t>
      </w:r>
      <w:r w:rsidR="00BD2800">
        <w:rPr>
          <w:rFonts w:cs="Times New Roman"/>
        </w:rPr>
        <w:t>-</w:t>
      </w:r>
      <w:r w:rsidRPr="00661BC4">
        <w:rPr>
          <w:rFonts w:cs="Times New Roman"/>
        </w:rPr>
        <w:t xml:space="preserve">direktiivi artikli 4 kontekstis </w:t>
      </w:r>
      <w:r w:rsidR="00CA67A5">
        <w:rPr>
          <w:rFonts w:cs="Times New Roman"/>
        </w:rPr>
        <w:t>asjaomane</w:t>
      </w:r>
      <w:r w:rsidR="00CA67A5" w:rsidRPr="00661BC4">
        <w:rPr>
          <w:rFonts w:cs="Times New Roman"/>
        </w:rPr>
        <w:t xml:space="preserve"> </w:t>
      </w:r>
      <w:r w:rsidR="00CA67A5">
        <w:rPr>
          <w:rFonts w:cs="Times New Roman"/>
        </w:rPr>
        <w:t>k</w:t>
      </w:r>
      <w:r w:rsidRPr="00661BC4">
        <w:rPr>
          <w:rFonts w:cs="Times New Roman"/>
        </w:rPr>
        <w:t>omisjoni suunis.</w:t>
      </w:r>
      <w:r w:rsidR="00904EA8">
        <w:rPr>
          <w:rStyle w:val="Allmrkuseviide"/>
          <w:rFonts w:cs="Times New Roman"/>
        </w:rPr>
        <w:footnoteReference w:id="133"/>
      </w:r>
      <w:r w:rsidRPr="00661BC4">
        <w:rPr>
          <w:rFonts w:cs="Times New Roman"/>
        </w:rPr>
        <w:t xml:space="preserve"> NIS2</w:t>
      </w:r>
      <w:r w:rsidR="00CB20D4">
        <w:rPr>
          <w:rFonts w:cs="Times New Roman"/>
        </w:rPr>
        <w:t>-</w:t>
      </w:r>
      <w:r w:rsidRPr="00661BC4">
        <w:rPr>
          <w:rFonts w:cs="Times New Roman"/>
        </w:rPr>
        <w:t>direktiivi artikli 21 lõike 1 esimese tekstilõigu</w:t>
      </w:r>
      <w:r w:rsidR="00CB20D4">
        <w:rPr>
          <w:rFonts w:cs="Times New Roman"/>
        </w:rPr>
        <w:t xml:space="preserve"> kohaselt</w:t>
      </w:r>
      <w:r w:rsidRPr="00661BC4">
        <w:rPr>
          <w:rFonts w:cs="Times New Roman"/>
        </w:rPr>
        <w:t xml:space="preserve"> tagavad liikmesriigid, et elutähtsad (eelnõus üliolulised) ja olulised üksused võtavad asjakohased ja proportsionaalsed tehnilised, tegevuslikud ja korralduslikud meetmed, et juhtida riske, mis ohustavad nende üksuste tegevuses või teenuste osutamisel kasutatavate võrgu- ja infosüsteemide turvalisust. Meetmed peaksid olema riskipõhised ja nendega peaks saama intsidentide mõju ennetada või minimeerida. NIS2</w:t>
      </w:r>
      <w:r w:rsidR="00E415B3">
        <w:rPr>
          <w:rFonts w:cs="Times New Roman"/>
        </w:rPr>
        <w:t>-</w:t>
      </w:r>
      <w:r w:rsidRPr="00661BC4">
        <w:rPr>
          <w:rFonts w:cs="Times New Roman"/>
        </w:rPr>
        <w:t xml:space="preserve">direktiivi artikli 21 lõike 1 teises tekstilõigus on täpsustatud, kuidas tuleks hinnata selliste meetmete proportsionaalsust </w:t>
      </w:r>
      <w:r w:rsidR="00C47870">
        <w:rPr>
          <w:rFonts w:cs="Times New Roman"/>
        </w:rPr>
        <w:t>(</w:t>
      </w:r>
      <w:r w:rsidRPr="00661BC4">
        <w:rPr>
          <w:rFonts w:cs="Times New Roman"/>
        </w:rPr>
        <w:t>vt ka NIS2</w:t>
      </w:r>
      <w:r w:rsidR="00E415B3">
        <w:rPr>
          <w:rFonts w:cs="Times New Roman"/>
        </w:rPr>
        <w:t>-</w:t>
      </w:r>
      <w:r w:rsidRPr="00661BC4">
        <w:rPr>
          <w:rFonts w:cs="Times New Roman"/>
        </w:rPr>
        <w:t>direktiivi põhjendus</w:t>
      </w:r>
      <w:r w:rsidR="00C47870">
        <w:rPr>
          <w:rFonts w:cs="Times New Roman"/>
        </w:rPr>
        <w:t>i</w:t>
      </w:r>
      <w:r w:rsidRPr="00661BC4">
        <w:rPr>
          <w:rFonts w:cs="Times New Roman"/>
        </w:rPr>
        <w:t xml:space="preserve"> 78, 81 ja 82 </w:t>
      </w:r>
      <w:r w:rsidR="00FA77B3">
        <w:rPr>
          <w:rFonts w:cs="Times New Roman"/>
        </w:rPr>
        <w:t>ning</w:t>
      </w:r>
      <w:r w:rsidR="00C47870">
        <w:rPr>
          <w:rFonts w:cs="Times New Roman"/>
        </w:rPr>
        <w:t xml:space="preserve"> </w:t>
      </w:r>
      <w:r w:rsidRPr="00661BC4">
        <w:rPr>
          <w:rFonts w:cs="Times New Roman"/>
        </w:rPr>
        <w:t>eespool kommenteeritava paragrahvi sisse</w:t>
      </w:r>
      <w:r w:rsidR="70131A4A" w:rsidRPr="00661BC4">
        <w:rPr>
          <w:rFonts w:cs="Times New Roman"/>
        </w:rPr>
        <w:t>juhatuses olevaid</w:t>
      </w:r>
      <w:r w:rsidRPr="00661BC4">
        <w:rPr>
          <w:rFonts w:cs="Times New Roman"/>
        </w:rPr>
        <w:t xml:space="preserve"> selgitusi). NIS2</w:t>
      </w:r>
      <w:r w:rsidR="00591827">
        <w:rPr>
          <w:rFonts w:cs="Times New Roman"/>
        </w:rPr>
        <w:t>-</w:t>
      </w:r>
      <w:r w:rsidRPr="00661BC4">
        <w:rPr>
          <w:rFonts w:cs="Times New Roman"/>
        </w:rPr>
        <w:t xml:space="preserve">direktiivi artikli 21 lõikes 1 sätestatud kohustus, mille kohaselt peavad elutähtsad (eelnõus üliolulised) ja olulised üksused võtma asjakohaseid ja proportsionaalseid </w:t>
      </w:r>
      <w:r w:rsidRPr="00376007">
        <w:rPr>
          <w:rFonts w:cs="Times New Roman"/>
        </w:rPr>
        <w:t>küberturvalisuse riskijuhtimismeetmeid</w:t>
      </w:r>
      <w:r w:rsidRPr="00661BC4">
        <w:rPr>
          <w:rFonts w:cs="Times New Roman"/>
        </w:rPr>
        <w:t>, kehtib kõigi asjaomase üksuse tegevuste ja teenuste suhtes ega puuduta üksnes konkreetseid infotehnoloogia varasid või elutähtsaid teenuseid, mida üksus osutab.</w:t>
      </w:r>
      <w:r w:rsidR="2578B0A8" w:rsidRPr="00661BC4">
        <w:rPr>
          <w:rStyle w:val="Allmrkuseviide"/>
          <w:rFonts w:cs="Times New Roman"/>
        </w:rPr>
        <w:footnoteReference w:id="134"/>
      </w:r>
    </w:p>
    <w:p w14:paraId="1CB14AE8" w14:textId="650C788C" w:rsidR="009B79C6" w:rsidRDefault="6F481492" w:rsidP="00713977">
      <w:pPr>
        <w:rPr>
          <w:rFonts w:cs="Times New Roman"/>
          <w:b/>
          <w:bCs/>
        </w:rPr>
      </w:pPr>
      <w:r w:rsidRPr="00661BC4">
        <w:rPr>
          <w:rFonts w:cs="Times New Roman"/>
        </w:rPr>
        <w:t>NIS2</w:t>
      </w:r>
      <w:r w:rsidR="009D65FD">
        <w:rPr>
          <w:rFonts w:cs="Times New Roman"/>
        </w:rPr>
        <w:t>-</w:t>
      </w:r>
      <w:r w:rsidRPr="00661BC4">
        <w:rPr>
          <w:rFonts w:cs="Times New Roman"/>
        </w:rPr>
        <w:t>direktiivi artikli 6 punktis 2 sätestatud võrgu- ja infosüsteemide turvalisuse definitsioonis viidatakse infosüsteemide võimele panna teatava kindlusega vastu mis tahes sündmusele, mis võiks kahjustada salvestatavate, edastatavate või töödeldavate andmete või võrgu- ja infosüsteemi kaudu pakutavate või juurdepääsetavate teenuste kättesaadavust, autentsust, terviklust või konfidentsiaalsust. Asjaolu, et definitsioonis kasutatakse selliseid mõisteid nagu „kättesaadavus“, „autentsus“, „terviklus“ ja „konfidentsiaalsus“, viitab kõigile neljale võrgu- ja infosüsteemide turvalisusega seotud kaitse-eesmärgile. NIS2</w:t>
      </w:r>
      <w:r w:rsidR="003306AA">
        <w:rPr>
          <w:rFonts w:cs="Times New Roman"/>
        </w:rPr>
        <w:t>-</w:t>
      </w:r>
      <w:r w:rsidRPr="00661BC4">
        <w:rPr>
          <w:rFonts w:cs="Times New Roman"/>
        </w:rPr>
        <w:t>direktiivi artikli 6 punktis 1 defineeritud „võrgu- ja infosüsteem“ hõlmab elektroonilise side võrke; seadmeid või omavahel ühendatud või seotud seadmete rühmi, millest vähemalt ühes toimub mõne programmi kohaselt digiandmete automaatne töötlemine, ja digiandmeid, mida salvestatakse, töödeldakse, saadakse päringutega või edastatakse selliste elektroonilise side võrkude või seadmete kaudu nende töö, kasutamise, kaitsmise või hooldamise jaoks. Sellest tulenevalt peaksid turvameetmed hõlmama ka üksuse tegevuses kasutatavat riistvara, püsivara ja tarkvara.</w:t>
      </w:r>
      <w:r w:rsidR="2578B0A8" w:rsidRPr="00661BC4">
        <w:rPr>
          <w:rStyle w:val="Allmrkuseviide"/>
          <w:rFonts w:cs="Times New Roman"/>
        </w:rPr>
        <w:footnoteReference w:id="135"/>
      </w:r>
    </w:p>
    <w:p w14:paraId="3A852E6D" w14:textId="77777777" w:rsidR="009B79C6" w:rsidRDefault="009B79C6" w:rsidP="00713977">
      <w:pPr>
        <w:rPr>
          <w:rFonts w:cs="Times New Roman"/>
          <w:b/>
          <w:bCs/>
        </w:rPr>
      </w:pPr>
    </w:p>
    <w:p w14:paraId="551A2237" w14:textId="48B8D5FA" w:rsidR="002279C9" w:rsidRPr="00661BC4" w:rsidRDefault="00BA0A0D" w:rsidP="00713977">
      <w:pPr>
        <w:rPr>
          <w:rFonts w:cs="Times New Roman"/>
        </w:rPr>
      </w:pPr>
      <w:r>
        <w:rPr>
          <w:rFonts w:cs="Times New Roman"/>
          <w:b/>
          <w:bCs/>
        </w:rPr>
        <w:lastRenderedPageBreak/>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7 lõikega 2</w:t>
      </w:r>
      <w:r w:rsidR="0B7BAE83" w:rsidRPr="00661BC4">
        <w:rPr>
          <w:rFonts w:cs="Times New Roman"/>
        </w:rPr>
        <w:t xml:space="preserve"> </w:t>
      </w:r>
      <w:r w:rsidR="00FB7064">
        <w:rPr>
          <w:rFonts w:cs="Times New Roman"/>
        </w:rPr>
        <w:t xml:space="preserve">on kavas </w:t>
      </w:r>
      <w:r w:rsidR="0B7BAE83" w:rsidRPr="00661BC4">
        <w:rPr>
          <w:rFonts w:cs="Times New Roman"/>
        </w:rPr>
        <w:t>võt</w:t>
      </w:r>
      <w:r w:rsidR="00FB7064">
        <w:rPr>
          <w:rFonts w:cs="Times New Roman"/>
        </w:rPr>
        <w:t>t</w:t>
      </w:r>
      <w:r w:rsidR="0B7BAE83" w:rsidRPr="00661BC4">
        <w:rPr>
          <w:rFonts w:cs="Times New Roman"/>
        </w:rPr>
        <w:t>a üle NIS2</w:t>
      </w:r>
      <w:r w:rsidR="007F1AD6">
        <w:rPr>
          <w:rFonts w:cs="Times New Roman"/>
        </w:rPr>
        <w:t>-</w:t>
      </w:r>
      <w:r w:rsidR="0B7BAE83" w:rsidRPr="00661BC4">
        <w:rPr>
          <w:rFonts w:cs="Times New Roman"/>
        </w:rPr>
        <w:t>direktiivi artikli 21 lõike 1 teine tekstilõik ja lõike 2 sissejuhatav osa. Tegemist on asjaoludega, millega tuleb teenuse osutajal turvameetmete rakendamisel arvestada.</w:t>
      </w:r>
    </w:p>
    <w:p w14:paraId="2E58B888" w14:textId="66661A89" w:rsidR="00F7206F" w:rsidRPr="00661BC4" w:rsidRDefault="046AE1C6" w:rsidP="00713977">
      <w:pPr>
        <w:rPr>
          <w:rFonts w:cs="Times New Roman"/>
        </w:rPr>
      </w:pPr>
      <w:r w:rsidRPr="00661BC4">
        <w:rPr>
          <w:rFonts w:cs="Times New Roman"/>
        </w:rPr>
        <w:t>Kõik</w:t>
      </w:r>
      <w:r w:rsidR="00CB09EF">
        <w:rPr>
          <w:rFonts w:cs="Times New Roman"/>
        </w:rPr>
        <w:t>i</w:t>
      </w:r>
      <w:r w:rsidRPr="00661BC4">
        <w:rPr>
          <w:rFonts w:cs="Times New Roman"/>
        </w:rPr>
        <w:t xml:space="preserve"> ohte </w:t>
      </w:r>
      <w:r w:rsidR="1B4D9130" w:rsidRPr="00661BC4">
        <w:rPr>
          <w:rFonts w:cs="Times New Roman"/>
        </w:rPr>
        <w:t>hõlmavat lähenemisviisi selgitab NIS2</w:t>
      </w:r>
      <w:r w:rsidR="00E262AA">
        <w:rPr>
          <w:rFonts w:cs="Times New Roman"/>
        </w:rPr>
        <w:t>-</w:t>
      </w:r>
      <w:r w:rsidR="1B4D9130" w:rsidRPr="00661BC4">
        <w:rPr>
          <w:rFonts w:cs="Times New Roman"/>
        </w:rPr>
        <w:t xml:space="preserve">direktiivi artikli 4 kontekstis </w:t>
      </w:r>
      <w:r w:rsidR="00270ED4">
        <w:rPr>
          <w:rFonts w:cs="Times New Roman"/>
        </w:rPr>
        <w:t xml:space="preserve">nii </w:t>
      </w:r>
      <w:r w:rsidR="1B4D9130" w:rsidRPr="00661BC4">
        <w:rPr>
          <w:rFonts w:cs="Times New Roman"/>
        </w:rPr>
        <w:t xml:space="preserve">vastav </w:t>
      </w:r>
      <w:r w:rsidR="00270ED4">
        <w:rPr>
          <w:rFonts w:cs="Times New Roman"/>
        </w:rPr>
        <w:t>k</w:t>
      </w:r>
      <w:r w:rsidR="1B4D9130" w:rsidRPr="00661BC4">
        <w:rPr>
          <w:rFonts w:cs="Times New Roman"/>
        </w:rPr>
        <w:t>omisjoni suunis</w:t>
      </w:r>
      <w:r w:rsidR="691B1EEF" w:rsidRPr="00661BC4">
        <w:rPr>
          <w:rFonts w:cs="Times New Roman"/>
        </w:rPr>
        <w:t xml:space="preserve"> kui ka direktiivi põhjendus </w:t>
      </w:r>
      <w:r w:rsidR="1B22FA49" w:rsidRPr="00661BC4">
        <w:rPr>
          <w:rFonts w:cs="Times New Roman"/>
        </w:rPr>
        <w:t>79</w:t>
      </w:r>
      <w:r w:rsidR="691B1EEF" w:rsidRPr="00661BC4">
        <w:rPr>
          <w:rFonts w:cs="Times New Roman"/>
        </w:rPr>
        <w:t xml:space="preserve"> (vt eespool)</w:t>
      </w:r>
      <w:r w:rsidR="1B4D9130" w:rsidRPr="00661BC4">
        <w:rPr>
          <w:rFonts w:cs="Times New Roman"/>
        </w:rPr>
        <w:t xml:space="preserve">. </w:t>
      </w:r>
      <w:r w:rsidR="4BB52367" w:rsidRPr="00661BC4">
        <w:rPr>
          <w:rFonts w:cs="Times New Roman"/>
        </w:rPr>
        <w:t>Selles</w:t>
      </w:r>
      <w:r w:rsidR="4EC3252A" w:rsidRPr="00661BC4">
        <w:rPr>
          <w:rFonts w:cs="Times New Roman"/>
        </w:rPr>
        <w:t xml:space="preserve"> suunises</w:t>
      </w:r>
      <w:r w:rsidR="4BB52367" w:rsidRPr="00661BC4">
        <w:rPr>
          <w:rFonts w:cs="Times New Roman"/>
        </w:rPr>
        <w:t xml:space="preserve"> on märgitud, et n</w:t>
      </w:r>
      <w:r w:rsidR="3E810647" w:rsidRPr="00661BC4">
        <w:rPr>
          <w:rFonts w:cs="Times New Roman"/>
        </w:rPr>
        <w:t xml:space="preserve">õutavad </w:t>
      </w:r>
      <w:r w:rsidR="3E810647" w:rsidRPr="0080624E">
        <w:rPr>
          <w:rFonts w:cs="Times New Roman"/>
        </w:rPr>
        <w:t>küberturvalisuse riskijuhtimismeetmed</w:t>
      </w:r>
      <w:r w:rsidR="3E810647" w:rsidRPr="00661BC4">
        <w:rPr>
          <w:rFonts w:cs="Times New Roman"/>
        </w:rPr>
        <w:t xml:space="preserve"> tuginevad kõiki ohte hõlmavale lähenemisviisile. Võrgu- ja infosüsteemide turvalisust ähvardavad ohud võivad olla pärit eri allikatest ja seepärast võib mis tahes liiki sündmus avaldada üksuse võrgu- ja infosüsteemile negatiivset mõju ja tõenäoliselt põhjustada intsidendi. Seepärast ei peaks üksuse võetavad </w:t>
      </w:r>
      <w:r w:rsidR="3E810647" w:rsidRPr="0080624E">
        <w:rPr>
          <w:rFonts w:cs="Times New Roman"/>
        </w:rPr>
        <w:t>küberturvalisuse riskijuhtimismeetmed</w:t>
      </w:r>
      <w:r w:rsidR="3E810647" w:rsidRPr="00661BC4">
        <w:rPr>
          <w:rFonts w:cs="Times New Roman"/>
        </w:rPr>
        <w:t xml:space="preserve"> kaitsma mitte ainult üksuse võrgu- ja infosüsteeme, vaid ka nende süsteemide füüsilist keskkonda igasuguste sündmuste eest, nagu sabotaaž, vargus, tulekahju, üleujutus, side- või elektrikatkestus või loata füüsiline juurdepääs, mis võiksid kahjustada salvestatud, edastatud või töödeldud andmete või võrgu- ja infosüsteemide pakutavate või nende kaudu juurdepääsetavate teenuste kättesaadavust, autentsust, terviklust või konfidentsiaalsust. Sellest tulenevalt peaksid küberturvalisuse riskijuhtimismeetmed käsitlema ka võrgu- ja infosüsteemide füüsilist ja keskkonnaalast turvalisust seoses süsteemirikete, inimlike eksimuste, kuritahtlike tegude või loodusnähtustega</w:t>
      </w:r>
      <w:r w:rsidR="1EAAEE33" w:rsidRPr="00661BC4">
        <w:rPr>
          <w:rFonts w:cs="Times New Roman"/>
        </w:rPr>
        <w:t>.</w:t>
      </w:r>
      <w:r w:rsidR="003146FF" w:rsidRPr="00661BC4">
        <w:rPr>
          <w:rStyle w:val="Allmrkuseviide"/>
          <w:rFonts w:cs="Times New Roman"/>
        </w:rPr>
        <w:footnoteReference w:id="136"/>
      </w:r>
    </w:p>
    <w:p w14:paraId="1B4DC636" w14:textId="7149211F" w:rsidR="08BCBFE6" w:rsidRPr="00303C23" w:rsidRDefault="08BCBFE6" w:rsidP="00713977">
      <w:pPr>
        <w:rPr>
          <w:rFonts w:cs="Times New Roman"/>
        </w:rPr>
      </w:pPr>
      <w:r w:rsidRPr="00661BC4">
        <w:rPr>
          <w:rFonts w:cs="Times New Roman"/>
        </w:rPr>
        <w:t>Kommenteeritavas lõikes sätestat</w:t>
      </w:r>
      <w:r w:rsidR="00220A05">
        <w:rPr>
          <w:rFonts w:cs="Times New Roman"/>
        </w:rPr>
        <w:t>avaid</w:t>
      </w:r>
      <w:r w:rsidRPr="00661BC4">
        <w:rPr>
          <w:rFonts w:cs="Times New Roman"/>
        </w:rPr>
        <w:t xml:space="preserve"> punkte selgitavad ka siinse paragrahvi selgituse sissejuhatavas osas märgitud muud NIS2</w:t>
      </w:r>
      <w:r w:rsidR="0060690F">
        <w:rPr>
          <w:rFonts w:cs="Times New Roman"/>
        </w:rPr>
        <w:t>-</w:t>
      </w:r>
      <w:r w:rsidRPr="00661BC4">
        <w:rPr>
          <w:rFonts w:cs="Times New Roman"/>
        </w:rPr>
        <w:t>direktiivi põhjendus</w:t>
      </w:r>
      <w:r w:rsidR="00484D9A">
        <w:rPr>
          <w:rFonts w:cs="Times New Roman"/>
        </w:rPr>
        <w:t>e</w:t>
      </w:r>
      <w:r w:rsidRPr="00661BC4">
        <w:rPr>
          <w:rFonts w:cs="Times New Roman"/>
        </w:rPr>
        <w:t>d, mida siin ei korrata.</w:t>
      </w:r>
    </w:p>
    <w:p w14:paraId="55C0C22A" w14:textId="77777777" w:rsidR="00303C23" w:rsidRDefault="00303C23" w:rsidP="00713977">
      <w:pPr>
        <w:rPr>
          <w:rFonts w:cs="Times New Roman"/>
          <w:b/>
          <w:bCs/>
        </w:rPr>
      </w:pPr>
    </w:p>
    <w:p w14:paraId="04433CAD" w14:textId="36E4682D" w:rsidR="1F7FC201" w:rsidRPr="00661BC4" w:rsidRDefault="00BA0A0D" w:rsidP="00713977">
      <w:pPr>
        <w:rPr>
          <w:rFonts w:cs="Times New Roman"/>
        </w:rPr>
      </w:pPr>
      <w:r>
        <w:rPr>
          <w:rFonts w:cs="Times New Roman"/>
          <w:b/>
          <w:bCs/>
        </w:rPr>
        <w:t xml:space="preserve">Eelnõukohase </w:t>
      </w:r>
      <w:r w:rsidR="72B518E0" w:rsidRPr="00661BC4">
        <w:rPr>
          <w:rFonts w:cs="Times New Roman"/>
          <w:b/>
          <w:bCs/>
        </w:rPr>
        <w:t>KüTS</w:t>
      </w:r>
      <w:r>
        <w:rPr>
          <w:rFonts w:cs="Times New Roman"/>
          <w:b/>
          <w:bCs/>
        </w:rPr>
        <w:t>i</w:t>
      </w:r>
      <w:r w:rsidR="72B518E0" w:rsidRPr="00661BC4">
        <w:rPr>
          <w:rFonts w:cs="Times New Roman"/>
          <w:b/>
          <w:bCs/>
        </w:rPr>
        <w:t xml:space="preserve"> § 7 lõikega 6 </w:t>
      </w:r>
      <w:r w:rsidR="00C5192D" w:rsidRPr="005F79F0">
        <w:rPr>
          <w:rFonts w:cs="Times New Roman"/>
        </w:rPr>
        <w:t>on kavas</w:t>
      </w:r>
      <w:r w:rsidR="00C5192D">
        <w:rPr>
          <w:rFonts w:cs="Times New Roman"/>
          <w:b/>
          <w:bCs/>
        </w:rPr>
        <w:t xml:space="preserve"> </w:t>
      </w:r>
      <w:r w:rsidR="72B518E0" w:rsidRPr="005266CF">
        <w:rPr>
          <w:rFonts w:cs="Times New Roman"/>
        </w:rPr>
        <w:t>täpsusta</w:t>
      </w:r>
      <w:r w:rsidR="008F18F2">
        <w:rPr>
          <w:rFonts w:cs="Times New Roman"/>
        </w:rPr>
        <w:t>da</w:t>
      </w:r>
      <w:r w:rsidR="72B518E0" w:rsidRPr="005266CF">
        <w:rPr>
          <w:rFonts w:cs="Times New Roman"/>
        </w:rPr>
        <w:t xml:space="preserve"> lõikes 5 </w:t>
      </w:r>
      <w:r w:rsidR="72B518E0" w:rsidRPr="00661BC4">
        <w:rPr>
          <w:rFonts w:cs="Times New Roman"/>
        </w:rPr>
        <w:t>sätestat</w:t>
      </w:r>
      <w:r w:rsidR="008F18F2">
        <w:rPr>
          <w:rFonts w:cs="Times New Roman"/>
        </w:rPr>
        <w:t>avat</w:t>
      </w:r>
      <w:r w:rsidR="72B518E0" w:rsidRPr="00661BC4">
        <w:rPr>
          <w:rFonts w:cs="Times New Roman"/>
        </w:rPr>
        <w:t xml:space="preserve"> volitusnormi. </w:t>
      </w:r>
      <w:r w:rsidR="5BF4D047" w:rsidRPr="00661BC4">
        <w:rPr>
          <w:rFonts w:cs="Times New Roman"/>
        </w:rPr>
        <w:t xml:space="preserve">Nimelt nähakse ette, et </w:t>
      </w:r>
      <w:r w:rsidR="5BF4D047" w:rsidRPr="00661BC4">
        <w:rPr>
          <w:rFonts w:cs="Times New Roman"/>
          <w:color w:val="000000" w:themeColor="text1"/>
        </w:rPr>
        <w:t xml:space="preserve">määruses võib täpsustada alalisi asjakohaseid ja proportsionaalseid tehnilisi, tegevuslikke ning korralduslikke turvameetmeid </w:t>
      </w:r>
      <w:r w:rsidR="007D505B">
        <w:rPr>
          <w:rFonts w:cs="Times New Roman"/>
          <w:color w:val="000000" w:themeColor="text1"/>
        </w:rPr>
        <w:t>ning</w:t>
      </w:r>
      <w:r w:rsidR="007D505B" w:rsidRPr="00661BC4">
        <w:rPr>
          <w:rFonts w:cs="Times New Roman"/>
          <w:color w:val="000000" w:themeColor="text1"/>
        </w:rPr>
        <w:t xml:space="preserve"> </w:t>
      </w:r>
      <w:r w:rsidR="007D505B">
        <w:rPr>
          <w:rFonts w:cs="Times New Roman"/>
          <w:color w:val="000000" w:themeColor="text1"/>
        </w:rPr>
        <w:t xml:space="preserve">nende </w:t>
      </w:r>
      <w:r w:rsidR="5BF4D047" w:rsidRPr="00661BC4">
        <w:rPr>
          <w:rFonts w:cs="Times New Roman"/>
          <w:color w:val="000000" w:themeColor="text1"/>
        </w:rPr>
        <w:t xml:space="preserve">rakendamise nõudeid </w:t>
      </w:r>
      <w:r w:rsidR="007D505B">
        <w:rPr>
          <w:rFonts w:cs="Times New Roman"/>
          <w:color w:val="000000" w:themeColor="text1"/>
        </w:rPr>
        <w:t>ja</w:t>
      </w:r>
      <w:r w:rsidR="007D505B" w:rsidRPr="00661BC4">
        <w:rPr>
          <w:rFonts w:cs="Times New Roman"/>
          <w:color w:val="000000" w:themeColor="text1"/>
        </w:rPr>
        <w:t xml:space="preserve"> </w:t>
      </w:r>
      <w:r w:rsidR="5BF4D047" w:rsidRPr="00661BC4">
        <w:rPr>
          <w:rFonts w:cs="Times New Roman"/>
          <w:color w:val="000000" w:themeColor="text1"/>
        </w:rPr>
        <w:t xml:space="preserve">tingimusi. </w:t>
      </w:r>
      <w:r w:rsidR="5BF4D047" w:rsidRPr="00661BC4">
        <w:rPr>
          <w:rFonts w:cs="Times New Roman"/>
        </w:rPr>
        <w:t>Selline täpsustamine on vajalik, et NIS2</w:t>
      </w:r>
      <w:r w:rsidR="00DC6520">
        <w:rPr>
          <w:rFonts w:cs="Times New Roman"/>
        </w:rPr>
        <w:t>-direktiivi</w:t>
      </w:r>
      <w:r w:rsidR="5BF4D047" w:rsidRPr="00661BC4">
        <w:rPr>
          <w:rFonts w:cs="Times New Roman"/>
        </w:rPr>
        <w:t xml:space="preserve"> artikli 21 lõikes 2 sätestatud nõuded saaks näha ette just määruses. </w:t>
      </w:r>
      <w:r w:rsidR="00DC6520">
        <w:rPr>
          <w:rFonts w:cs="Times New Roman"/>
        </w:rPr>
        <w:t>M</w:t>
      </w:r>
      <w:r w:rsidR="53E8DC42" w:rsidRPr="00661BC4">
        <w:rPr>
          <w:rFonts w:cs="Times New Roman"/>
        </w:rPr>
        <w:t>ääruses täpsustatavad turvameetmed on seotud eelnõu</w:t>
      </w:r>
      <w:r w:rsidR="002A5CA1">
        <w:rPr>
          <w:rFonts w:cs="Times New Roman"/>
        </w:rPr>
        <w:t>kohase</w:t>
      </w:r>
      <w:r w:rsidR="53E8DC42" w:rsidRPr="00661BC4">
        <w:rPr>
          <w:rFonts w:cs="Times New Roman"/>
        </w:rPr>
        <w:t xml:space="preserve"> KüTS</w:t>
      </w:r>
      <w:r w:rsidR="002A5CA1">
        <w:rPr>
          <w:rFonts w:cs="Times New Roman"/>
        </w:rPr>
        <w:t>i</w:t>
      </w:r>
      <w:r w:rsidR="53E8DC42" w:rsidRPr="00661BC4">
        <w:rPr>
          <w:rFonts w:cs="Times New Roman"/>
        </w:rPr>
        <w:t xml:space="preserve"> § 7 lõikes 1 ette nähtud </w:t>
      </w:r>
      <w:r w:rsidR="356CF933" w:rsidRPr="00661BC4">
        <w:rPr>
          <w:rFonts w:cs="Times New Roman"/>
        </w:rPr>
        <w:t xml:space="preserve">alaliste </w:t>
      </w:r>
      <w:r w:rsidR="53E8DC42" w:rsidRPr="00661BC4">
        <w:rPr>
          <w:rFonts w:cs="Times New Roman"/>
        </w:rPr>
        <w:t>turvameet</w:t>
      </w:r>
      <w:r w:rsidR="1326348E" w:rsidRPr="00661BC4">
        <w:rPr>
          <w:rFonts w:cs="Times New Roman"/>
        </w:rPr>
        <w:t xml:space="preserve">mete </w:t>
      </w:r>
      <w:r w:rsidR="59FD1DA1" w:rsidRPr="00661BC4">
        <w:rPr>
          <w:rFonts w:cs="Times New Roman"/>
        </w:rPr>
        <w:t>täpsustamisega.</w:t>
      </w:r>
    </w:p>
    <w:p w14:paraId="0ED9202D" w14:textId="03C49663" w:rsidR="2ABFEEB6" w:rsidRPr="005266CF" w:rsidRDefault="2ABFEEB6" w:rsidP="00713977">
      <w:pPr>
        <w:rPr>
          <w:rFonts w:cs="Times New Roman"/>
          <w:szCs w:val="24"/>
        </w:rPr>
      </w:pPr>
    </w:p>
    <w:p w14:paraId="181C242C" w14:textId="4812B619" w:rsidR="002279C9" w:rsidRPr="00661BC4" w:rsidRDefault="00BA0A0D" w:rsidP="00713977">
      <w:pPr>
        <w:rPr>
          <w:rFonts w:cs="Times New Roman"/>
        </w:rPr>
      </w:pPr>
      <w:r>
        <w:rPr>
          <w:rFonts w:cs="Times New Roman"/>
          <w:b/>
          <w:bCs/>
        </w:rPr>
        <w:t xml:space="preserve">Eelnõukohane </w:t>
      </w:r>
      <w:r w:rsidR="616C0B8E" w:rsidRPr="00661BC4">
        <w:rPr>
          <w:rFonts w:cs="Times New Roman"/>
          <w:b/>
          <w:bCs/>
        </w:rPr>
        <w:t>KüTS</w:t>
      </w:r>
      <w:r>
        <w:rPr>
          <w:rFonts w:cs="Times New Roman"/>
          <w:b/>
          <w:bCs/>
        </w:rPr>
        <w:t>i</w:t>
      </w:r>
      <w:r w:rsidR="616C0B8E" w:rsidRPr="00661BC4">
        <w:rPr>
          <w:rFonts w:cs="Times New Roman"/>
          <w:b/>
          <w:bCs/>
        </w:rPr>
        <w:t xml:space="preserve"> § 7 lõige </w:t>
      </w:r>
      <w:r w:rsidR="6458DCE3" w:rsidRPr="00661BC4">
        <w:rPr>
          <w:rFonts w:cs="Times New Roman"/>
          <w:b/>
          <w:bCs/>
        </w:rPr>
        <w:t>7</w:t>
      </w:r>
      <w:r w:rsidR="616C0B8E" w:rsidRPr="00661BC4">
        <w:rPr>
          <w:rFonts w:cs="Times New Roman"/>
        </w:rPr>
        <w:t xml:space="preserve"> on mõeldud NIS2</w:t>
      </w:r>
      <w:r w:rsidR="002A5CA1">
        <w:rPr>
          <w:rFonts w:cs="Times New Roman"/>
        </w:rPr>
        <w:t>-</w:t>
      </w:r>
      <w:r w:rsidR="616C0B8E" w:rsidRPr="00661BC4">
        <w:rPr>
          <w:rFonts w:cs="Times New Roman"/>
        </w:rPr>
        <w:t xml:space="preserve">direktiivi artikli 21 lõike 5 rakendamiseks ehk kommenteeritava lõikega tekitatakse selgus, millised teenuseosutajad </w:t>
      </w:r>
      <w:r w:rsidR="005E097C">
        <w:rPr>
          <w:rFonts w:cs="Times New Roman"/>
        </w:rPr>
        <w:t xml:space="preserve">hakkavad </w:t>
      </w:r>
      <w:r w:rsidR="616C0B8E" w:rsidRPr="00661BC4">
        <w:rPr>
          <w:rFonts w:cs="Times New Roman"/>
        </w:rPr>
        <w:t>lähtu</w:t>
      </w:r>
      <w:r w:rsidR="00193D06">
        <w:rPr>
          <w:rFonts w:cs="Times New Roman"/>
        </w:rPr>
        <w:t>ma</w:t>
      </w:r>
      <w:r w:rsidR="616C0B8E" w:rsidRPr="00661BC4">
        <w:rPr>
          <w:rFonts w:cs="Times New Roman"/>
        </w:rPr>
        <w:t xml:space="preserve"> turvameetmete rakendamisel NIS2</w:t>
      </w:r>
      <w:r w:rsidR="005E097C">
        <w:rPr>
          <w:rFonts w:cs="Times New Roman"/>
        </w:rPr>
        <w:t>-</w:t>
      </w:r>
      <w:r w:rsidR="616C0B8E" w:rsidRPr="00661BC4">
        <w:rPr>
          <w:rFonts w:cs="Times New Roman"/>
        </w:rPr>
        <w:t>direktiivi artikli 21 lõike 5 alusel Euroopa Komisjoni rakendusaktist ja seal sätestatud nõuetest.</w:t>
      </w:r>
    </w:p>
    <w:p w14:paraId="181C242D" w14:textId="75D5D1B6" w:rsidR="002279C9" w:rsidRPr="00661BC4" w:rsidRDefault="0B7BAE83" w:rsidP="00713977">
      <w:pPr>
        <w:rPr>
          <w:rFonts w:cs="Times New Roman"/>
        </w:rPr>
      </w:pPr>
      <w:r w:rsidRPr="00661BC4">
        <w:rPr>
          <w:rFonts w:cs="Times New Roman"/>
        </w:rPr>
        <w:t xml:space="preserve">Euroopa Komisjon </w:t>
      </w:r>
      <w:r w:rsidR="02A2E72F" w:rsidRPr="00661BC4">
        <w:rPr>
          <w:rFonts w:cs="Times New Roman"/>
        </w:rPr>
        <w:t xml:space="preserve">on kehtestanud </w:t>
      </w:r>
      <w:r w:rsidRPr="00661BC4">
        <w:rPr>
          <w:rFonts w:cs="Times New Roman"/>
        </w:rPr>
        <w:t xml:space="preserve">rakendusaktiga </w:t>
      </w:r>
      <w:r w:rsidR="003364B5" w:rsidRPr="00661BC4">
        <w:rPr>
          <w:rFonts w:cs="Times New Roman"/>
        </w:rPr>
        <w:t xml:space="preserve">erinõuded </w:t>
      </w:r>
      <w:r w:rsidRPr="00661BC4">
        <w:rPr>
          <w:rFonts w:cs="Times New Roman"/>
        </w:rPr>
        <w:t>järgmiste teenuseosutajate suhtes</w:t>
      </w:r>
      <w:r w:rsidR="13F697F0" w:rsidRPr="00661BC4">
        <w:rPr>
          <w:rFonts w:cs="Times New Roman"/>
        </w:rPr>
        <w:t xml:space="preserve"> (</w:t>
      </w:r>
      <w:r w:rsidR="00786C64">
        <w:rPr>
          <w:rFonts w:cs="Times New Roman"/>
        </w:rPr>
        <w:t xml:space="preserve">esitatud on </w:t>
      </w:r>
      <w:r w:rsidR="13F697F0" w:rsidRPr="00661BC4">
        <w:rPr>
          <w:rFonts w:cs="Times New Roman"/>
        </w:rPr>
        <w:t>eelnõus kasutatavad terminid)</w:t>
      </w:r>
      <w:r w:rsidRPr="00661BC4">
        <w:rPr>
          <w:rFonts w:cs="Times New Roman"/>
        </w:rPr>
        <w:t>: domeeninimede süsteemi teenuse osutajad, tippdomeeninimede registri</w:t>
      </w:r>
      <w:r w:rsidR="00DD6B17">
        <w:rPr>
          <w:rFonts w:cs="Times New Roman"/>
        </w:rPr>
        <w:t>te pidaja</w:t>
      </w:r>
      <w:r w:rsidRPr="00661BC4">
        <w:rPr>
          <w:rFonts w:cs="Times New Roman"/>
        </w:rPr>
        <w:t>d, pilvandmetöötlusteenuse osutajad, andmekeskusteenuse osutajad, sisulevivõrgu</w:t>
      </w:r>
      <w:r w:rsidR="1EF8727F" w:rsidRPr="00661BC4">
        <w:rPr>
          <w:rFonts w:cs="Times New Roman"/>
        </w:rPr>
        <w:t>teenuse osutajad</w:t>
      </w:r>
      <w:r w:rsidRPr="00661BC4">
        <w:rPr>
          <w:rFonts w:cs="Times New Roman"/>
        </w:rPr>
        <w:t xml:space="preserve">, </w:t>
      </w:r>
      <w:r w:rsidR="6DCB3861" w:rsidRPr="00661BC4">
        <w:rPr>
          <w:rFonts w:cs="Times New Roman"/>
        </w:rPr>
        <w:t>haldusteenuse osutajad</w:t>
      </w:r>
      <w:r w:rsidRPr="00661BC4">
        <w:rPr>
          <w:rFonts w:cs="Times New Roman"/>
        </w:rPr>
        <w:t xml:space="preserve">, </w:t>
      </w:r>
      <w:r w:rsidR="5D79CD53" w:rsidRPr="00661BC4">
        <w:rPr>
          <w:rFonts w:cs="Times New Roman"/>
        </w:rPr>
        <w:t>infoturbeteenuse</w:t>
      </w:r>
      <w:r w:rsidRPr="00661BC4">
        <w:rPr>
          <w:rFonts w:cs="Times New Roman"/>
        </w:rPr>
        <w:t xml:space="preserve"> osutajad, internetipõhise kauplemiskoh</w:t>
      </w:r>
      <w:r w:rsidR="77015B72" w:rsidRPr="00661BC4">
        <w:rPr>
          <w:rFonts w:cs="Times New Roman"/>
        </w:rPr>
        <w:t>a pidaja</w:t>
      </w:r>
      <w:r w:rsidR="00C229A4">
        <w:rPr>
          <w:rFonts w:cs="Times New Roman"/>
        </w:rPr>
        <w:t>d</w:t>
      </w:r>
      <w:r w:rsidRPr="00661BC4">
        <w:rPr>
          <w:rFonts w:cs="Times New Roman"/>
        </w:rPr>
        <w:t>, veebipõhise otsingumootori</w:t>
      </w:r>
      <w:r w:rsidR="36C3FFFE" w:rsidRPr="00661BC4">
        <w:rPr>
          <w:rFonts w:cs="Times New Roman"/>
        </w:rPr>
        <w:t xml:space="preserve"> pakkuja</w:t>
      </w:r>
      <w:r w:rsidR="00C229A4">
        <w:rPr>
          <w:rFonts w:cs="Times New Roman"/>
        </w:rPr>
        <w:t>d</w:t>
      </w:r>
      <w:r w:rsidR="00816FE4">
        <w:rPr>
          <w:rFonts w:cs="Times New Roman"/>
        </w:rPr>
        <w:t>,</w:t>
      </w:r>
      <w:r w:rsidRPr="00661BC4">
        <w:rPr>
          <w:rFonts w:cs="Times New Roman"/>
        </w:rPr>
        <w:t xml:space="preserve"> </w:t>
      </w:r>
      <w:r w:rsidR="237A13DB" w:rsidRPr="00661BC4">
        <w:rPr>
          <w:rFonts w:cs="Times New Roman"/>
        </w:rPr>
        <w:t>sotsiaalmeediaplatvormi pakkujad</w:t>
      </w:r>
      <w:r w:rsidRPr="00661BC4">
        <w:rPr>
          <w:rFonts w:cs="Times New Roman"/>
        </w:rPr>
        <w:t xml:space="preserve"> ja usaldusteenuse </w:t>
      </w:r>
      <w:r w:rsidR="5AF5FFA9" w:rsidRPr="00661BC4">
        <w:rPr>
          <w:rFonts w:cs="Times New Roman"/>
        </w:rPr>
        <w:t>osutajad</w:t>
      </w:r>
      <w:r w:rsidRPr="00661BC4">
        <w:rPr>
          <w:rFonts w:cs="Times New Roman"/>
        </w:rPr>
        <w:t>.</w:t>
      </w:r>
    </w:p>
    <w:p w14:paraId="181C242F" w14:textId="533A7FF1" w:rsidR="002279C9" w:rsidRPr="00661BC4" w:rsidRDefault="00740B2D" w:rsidP="00FD59BB">
      <w:pPr>
        <w:rPr>
          <w:rFonts w:cs="Times New Roman"/>
        </w:rPr>
      </w:pPr>
      <w:r w:rsidRPr="00661BC4">
        <w:rPr>
          <w:rFonts w:cs="Times New Roman"/>
        </w:rPr>
        <w:t xml:space="preserve">Selle rakendusakti </w:t>
      </w:r>
      <w:r w:rsidR="005507CA">
        <w:rPr>
          <w:rFonts w:cs="Times New Roman"/>
        </w:rPr>
        <w:t>pealkiri</w:t>
      </w:r>
      <w:r w:rsidR="00F63F19" w:rsidRPr="00661BC4">
        <w:rPr>
          <w:rFonts w:cs="Times New Roman"/>
        </w:rPr>
        <w:t xml:space="preserve"> on</w:t>
      </w:r>
      <w:r w:rsidRPr="00661BC4">
        <w:rPr>
          <w:rFonts w:cs="Times New Roman"/>
        </w:rPr>
        <w:t xml:space="preserve"> </w:t>
      </w:r>
      <w:r w:rsidR="00F63F19" w:rsidRPr="00661BC4">
        <w:rPr>
          <w:rFonts w:cs="Times New Roman"/>
        </w:rPr>
        <w:t>„</w:t>
      </w:r>
      <w:r w:rsidRPr="00A427FF">
        <w:rPr>
          <w:rFonts w:cs="Times New Roman"/>
          <w:iCs/>
        </w:rPr>
        <w:t>Euroopa Komisjoni rakendusmäärus (EL) 2024/2690, 17. oktoober 2024, millega kehtestatakse seoses domeeninimede süsteemi teenuse osutajate, tippdomeeninimede registrite, pilvandmetöötlusteenuse osutajate, andmekeskusteenuse osutajate, sisulevivõrgu pakkujate, hallatud teenuse osutajate, turbetarnijate ning internetipõhiste kauplemiskohtade, internetipõhiste otsingumootorite, sotsiaalvõrguteenuse platvormide ja usaldusteenuse pakkujatega direktiivi (EL) 2022/2555 kohaldamise eeskirjad, mis puudutavad küberturvalisuse riskijuhtimismeetmete tehnilisi ja metoodilisi nõudeid ja selliste juhtude täpsemat kindlaksmääramist, mille korral peetakse intsidenti oluliseks</w:t>
      </w:r>
      <w:r w:rsidR="00F63F19" w:rsidRPr="00A427FF">
        <w:rPr>
          <w:rFonts w:cs="Times New Roman"/>
          <w:iCs/>
        </w:rPr>
        <w:t>.“</w:t>
      </w:r>
      <w:r w:rsidR="00FD59BB">
        <w:rPr>
          <w:rStyle w:val="Allmrkuseviide"/>
          <w:rFonts w:cs="Times New Roman"/>
          <w:iCs/>
        </w:rPr>
        <w:footnoteReference w:id="137"/>
      </w:r>
    </w:p>
    <w:p w14:paraId="294B38D7" w14:textId="5498DCF8" w:rsidR="31A996D0" w:rsidRPr="00661BC4" w:rsidRDefault="31A996D0" w:rsidP="00713977">
      <w:pPr>
        <w:rPr>
          <w:rFonts w:cs="Times New Roman"/>
        </w:rPr>
      </w:pPr>
      <w:r w:rsidRPr="00661BC4">
        <w:rPr>
          <w:rFonts w:cs="Times New Roman"/>
        </w:rPr>
        <w:lastRenderedPageBreak/>
        <w:t xml:space="preserve">Euroopa Liidu Küberturvalisuse Amet on </w:t>
      </w:r>
      <w:r w:rsidR="00FA74A7">
        <w:rPr>
          <w:rFonts w:cs="Times New Roman"/>
        </w:rPr>
        <w:t xml:space="preserve">seoses </w:t>
      </w:r>
      <w:r w:rsidRPr="00661BC4">
        <w:rPr>
          <w:rFonts w:cs="Times New Roman"/>
        </w:rPr>
        <w:t xml:space="preserve">selle rakendusaktiga andnud </w:t>
      </w:r>
      <w:r w:rsidR="002202C2" w:rsidRPr="00661BC4">
        <w:rPr>
          <w:rFonts w:cs="Times New Roman"/>
        </w:rPr>
        <w:t xml:space="preserve">neile üksustele </w:t>
      </w:r>
      <w:r w:rsidRPr="00661BC4">
        <w:rPr>
          <w:rFonts w:cs="Times New Roman"/>
        </w:rPr>
        <w:t>ka suunised rakendusakti nõuete täitmiseks.</w:t>
      </w:r>
      <w:r w:rsidR="009A355D">
        <w:rPr>
          <w:rStyle w:val="Allmrkuseviide"/>
          <w:rFonts w:cs="Times New Roman"/>
        </w:rPr>
        <w:footnoteReference w:id="138"/>
      </w:r>
      <w:r w:rsidRPr="00661BC4">
        <w:rPr>
          <w:rFonts w:cs="Times New Roman"/>
        </w:rPr>
        <w:t xml:space="preserve"> </w:t>
      </w:r>
    </w:p>
    <w:p w14:paraId="7656BC52" w14:textId="6D8B4F9B" w:rsidR="000520B8" w:rsidRPr="00661BC4" w:rsidRDefault="00136609" w:rsidP="00713977">
      <w:pPr>
        <w:rPr>
          <w:rFonts w:cs="Times New Roman"/>
        </w:rPr>
      </w:pPr>
      <w:r w:rsidRPr="00661BC4">
        <w:rPr>
          <w:rFonts w:cs="Times New Roman"/>
        </w:rPr>
        <w:t>Siin</w:t>
      </w:r>
      <w:r w:rsidR="00AA0A78">
        <w:rPr>
          <w:rFonts w:cs="Times New Roman"/>
        </w:rPr>
        <w:t xml:space="preserve"> kommenteeritava</w:t>
      </w:r>
      <w:r w:rsidRPr="00661BC4">
        <w:rPr>
          <w:rFonts w:cs="Times New Roman"/>
        </w:rPr>
        <w:t xml:space="preserve"> lõike eesmärk on tekitada selgus, et kui tegemist on </w:t>
      </w:r>
      <w:r w:rsidR="00437C92" w:rsidRPr="00661BC4">
        <w:rPr>
          <w:rFonts w:cs="Times New Roman"/>
        </w:rPr>
        <w:t>eelviidatud rakendusmääruses</w:t>
      </w:r>
      <w:r w:rsidR="00437C92">
        <w:rPr>
          <w:rFonts w:cs="Times New Roman"/>
        </w:rPr>
        <w:t xml:space="preserve"> </w:t>
      </w:r>
      <w:r w:rsidR="00437C92" w:rsidRPr="00661BC4">
        <w:rPr>
          <w:rFonts w:cs="Times New Roman"/>
        </w:rPr>
        <w:t xml:space="preserve">nimetatud </w:t>
      </w:r>
      <w:r w:rsidRPr="00661BC4">
        <w:rPr>
          <w:rFonts w:cs="Times New Roman"/>
        </w:rPr>
        <w:t xml:space="preserve">üksusega, </w:t>
      </w:r>
      <w:r w:rsidR="00420860" w:rsidRPr="00661BC4">
        <w:rPr>
          <w:rFonts w:cs="Times New Roman"/>
        </w:rPr>
        <w:t xml:space="preserve">kohaldatakse </w:t>
      </w:r>
      <w:r w:rsidR="000F7F8D">
        <w:rPr>
          <w:rFonts w:cs="Times New Roman"/>
        </w:rPr>
        <w:t xml:space="preserve">talle </w:t>
      </w:r>
      <w:r w:rsidR="00420860" w:rsidRPr="00661BC4">
        <w:rPr>
          <w:rFonts w:cs="Times New Roman"/>
        </w:rPr>
        <w:t xml:space="preserve">rakendusmääruse nõudeid kogu tema tegevuse </w:t>
      </w:r>
      <w:r w:rsidR="00B112AA">
        <w:rPr>
          <w:rFonts w:cs="Times New Roman"/>
        </w:rPr>
        <w:t>puhul</w:t>
      </w:r>
      <w:r w:rsidR="00B112AA" w:rsidRPr="00661BC4">
        <w:rPr>
          <w:rFonts w:cs="Times New Roman"/>
        </w:rPr>
        <w:t xml:space="preserve"> </w:t>
      </w:r>
      <w:r w:rsidR="004F7B11" w:rsidRPr="00661BC4">
        <w:rPr>
          <w:rFonts w:cs="Times New Roman"/>
        </w:rPr>
        <w:t xml:space="preserve">– tingimusel, et </w:t>
      </w:r>
      <w:r w:rsidR="000520B8" w:rsidRPr="00661BC4">
        <w:rPr>
          <w:rFonts w:cs="Times New Roman"/>
        </w:rPr>
        <w:t xml:space="preserve">selle üksuse tegevus ongi ainult seotud </w:t>
      </w:r>
      <w:r w:rsidR="00D5474E" w:rsidRPr="00661BC4">
        <w:rPr>
          <w:rFonts w:cs="Times New Roman"/>
        </w:rPr>
        <w:t>rakendusaktis nimetatud</w:t>
      </w:r>
      <w:r w:rsidR="00D5474E">
        <w:rPr>
          <w:rFonts w:cs="Times New Roman"/>
        </w:rPr>
        <w:t xml:space="preserve"> </w:t>
      </w:r>
      <w:r w:rsidR="000520B8" w:rsidRPr="00661BC4">
        <w:rPr>
          <w:rFonts w:cs="Times New Roman"/>
        </w:rPr>
        <w:t xml:space="preserve">teenustega. </w:t>
      </w:r>
    </w:p>
    <w:p w14:paraId="1E25B81A" w14:textId="44AC7B6F" w:rsidR="001A4908" w:rsidRPr="00661BC4" w:rsidRDefault="001A4908" w:rsidP="00713977">
      <w:pPr>
        <w:rPr>
          <w:rFonts w:cs="Times New Roman"/>
        </w:rPr>
      </w:pPr>
      <w:r w:rsidRPr="00661BC4">
        <w:rPr>
          <w:rFonts w:cs="Times New Roman"/>
        </w:rPr>
        <w:t>Kui üksus osutab</w:t>
      </w:r>
      <w:r w:rsidR="005B7DC5">
        <w:rPr>
          <w:rFonts w:cs="Times New Roman"/>
        </w:rPr>
        <w:t xml:space="preserve"> nii </w:t>
      </w:r>
      <w:r w:rsidR="005B7DC5" w:rsidRPr="00661BC4">
        <w:rPr>
          <w:rFonts w:cs="Times New Roman"/>
        </w:rPr>
        <w:t xml:space="preserve">rakendusaktis </w:t>
      </w:r>
      <w:r w:rsidR="005B7DC5">
        <w:rPr>
          <w:rFonts w:cs="Times New Roman"/>
        </w:rPr>
        <w:t>nimetatud kui ka muid</w:t>
      </w:r>
      <w:r w:rsidRPr="00661BC4">
        <w:rPr>
          <w:rFonts w:cs="Times New Roman"/>
        </w:rPr>
        <w:t xml:space="preserve"> teenuseid (nt üldkasutatava elektroonilise side võrgu teenus), kohaldatakse turvameetmete kontekstis </w:t>
      </w:r>
      <w:r w:rsidR="00E04E64" w:rsidRPr="00661BC4">
        <w:rPr>
          <w:rFonts w:cs="Times New Roman"/>
        </w:rPr>
        <w:t xml:space="preserve">rakendusaktis nimetatud teenustele </w:t>
      </w:r>
      <w:r w:rsidRPr="00661BC4">
        <w:rPr>
          <w:rFonts w:cs="Times New Roman"/>
        </w:rPr>
        <w:t xml:space="preserve">rakendusakti nõudeid ning ülejäänud teenustele kommenteeritavas paragrahvis </w:t>
      </w:r>
      <w:r w:rsidR="00374E33">
        <w:rPr>
          <w:rFonts w:cs="Times New Roman"/>
        </w:rPr>
        <w:t>ja</w:t>
      </w:r>
      <w:r w:rsidR="00374E33" w:rsidRPr="00661BC4">
        <w:rPr>
          <w:rFonts w:cs="Times New Roman"/>
        </w:rPr>
        <w:t xml:space="preserve"> </w:t>
      </w:r>
      <w:r w:rsidRPr="00661BC4">
        <w:rPr>
          <w:rFonts w:cs="Times New Roman"/>
        </w:rPr>
        <w:t xml:space="preserve">selle alusel kehtestatud nõudeid. </w:t>
      </w:r>
    </w:p>
    <w:p w14:paraId="27786B94" w14:textId="076F52FC" w:rsidR="001A4908" w:rsidRPr="00661BC4" w:rsidRDefault="6D39809F" w:rsidP="00713977">
      <w:pPr>
        <w:rPr>
          <w:rFonts w:cs="Times New Roman"/>
        </w:rPr>
      </w:pPr>
      <w:r w:rsidRPr="00661BC4">
        <w:rPr>
          <w:rFonts w:cs="Times New Roman"/>
        </w:rPr>
        <w:t>Üksus, kes osutab r</w:t>
      </w:r>
      <w:r w:rsidR="05B23B3E" w:rsidRPr="00661BC4">
        <w:rPr>
          <w:rFonts w:cs="Times New Roman"/>
        </w:rPr>
        <w:t>akendusaktis</w:t>
      </w:r>
      <w:r w:rsidRPr="00661BC4">
        <w:rPr>
          <w:rFonts w:cs="Times New Roman"/>
        </w:rPr>
        <w:t xml:space="preserve"> nimetatud</w:t>
      </w:r>
      <w:r w:rsidR="05B23B3E" w:rsidRPr="00661BC4">
        <w:rPr>
          <w:rFonts w:cs="Times New Roman"/>
        </w:rPr>
        <w:t xml:space="preserve"> </w:t>
      </w:r>
      <w:r w:rsidRPr="00661BC4">
        <w:rPr>
          <w:rFonts w:cs="Times New Roman"/>
        </w:rPr>
        <w:t xml:space="preserve">teenust või </w:t>
      </w:r>
      <w:r w:rsidR="05B23B3E" w:rsidRPr="00661BC4">
        <w:rPr>
          <w:rFonts w:cs="Times New Roman"/>
        </w:rPr>
        <w:t>teenuseid</w:t>
      </w:r>
      <w:r w:rsidRPr="00661BC4">
        <w:rPr>
          <w:rFonts w:cs="Times New Roman"/>
        </w:rPr>
        <w:t xml:space="preserve">, võib </w:t>
      </w:r>
      <w:r w:rsidR="05B23B3E" w:rsidRPr="00661BC4">
        <w:rPr>
          <w:rFonts w:cs="Times New Roman"/>
        </w:rPr>
        <w:t>enda vastavust rakendusakti</w:t>
      </w:r>
      <w:r w:rsidRPr="00661BC4">
        <w:rPr>
          <w:rFonts w:cs="Times New Roman"/>
        </w:rPr>
        <w:t xml:space="preserve"> </w:t>
      </w:r>
      <w:r w:rsidR="05B23B3E" w:rsidRPr="00661BC4">
        <w:rPr>
          <w:rFonts w:cs="Times New Roman"/>
        </w:rPr>
        <w:t xml:space="preserve"> nõuetele </w:t>
      </w:r>
      <w:r w:rsidR="157D00DF" w:rsidRPr="00661BC4">
        <w:rPr>
          <w:rFonts w:cs="Times New Roman"/>
        </w:rPr>
        <w:t>tõendada</w:t>
      </w:r>
      <w:r w:rsidR="00BE01A6">
        <w:rPr>
          <w:rFonts w:cs="Times New Roman"/>
        </w:rPr>
        <w:t>,</w:t>
      </w:r>
      <w:r w:rsidR="6ACB5FEF" w:rsidRPr="00661BC4">
        <w:rPr>
          <w:rFonts w:cs="Times New Roman"/>
        </w:rPr>
        <w:t xml:space="preserve"> kasutades</w:t>
      </w:r>
      <w:r w:rsidR="157D00DF" w:rsidRPr="00661BC4">
        <w:rPr>
          <w:rFonts w:cs="Times New Roman"/>
        </w:rPr>
        <w:t xml:space="preserve"> </w:t>
      </w:r>
      <w:r w:rsidR="002532F4" w:rsidRPr="00661BC4">
        <w:rPr>
          <w:rFonts w:cs="Times New Roman"/>
        </w:rPr>
        <w:t xml:space="preserve">lisaks asjaomastele Euroopa ja rahvusvahelistele standarditele </w:t>
      </w:r>
      <w:r w:rsidR="002532F4">
        <w:rPr>
          <w:rFonts w:cs="Times New Roman"/>
        </w:rPr>
        <w:t xml:space="preserve"> </w:t>
      </w:r>
      <w:r w:rsidR="2AB1957E" w:rsidRPr="00661BC4">
        <w:rPr>
          <w:rFonts w:cs="Times New Roman"/>
        </w:rPr>
        <w:t>liikmesriikide siseriikliku õigusega ettenähtud raamistik</w:t>
      </w:r>
      <w:r w:rsidR="301ADD8F" w:rsidRPr="00661BC4">
        <w:rPr>
          <w:rFonts w:cs="Times New Roman"/>
        </w:rPr>
        <w:t>ke</w:t>
      </w:r>
      <w:r w:rsidR="2AB1957E" w:rsidRPr="00661BC4">
        <w:rPr>
          <w:rFonts w:cs="Times New Roman"/>
        </w:rPr>
        <w:t>, juhise</w:t>
      </w:r>
      <w:r w:rsidR="7986E909" w:rsidRPr="00661BC4">
        <w:rPr>
          <w:rFonts w:cs="Times New Roman"/>
        </w:rPr>
        <w:t>i</w:t>
      </w:r>
      <w:r w:rsidR="2AB1957E" w:rsidRPr="00661BC4">
        <w:rPr>
          <w:rFonts w:cs="Times New Roman"/>
        </w:rPr>
        <w:t>d või mu</w:t>
      </w:r>
      <w:r w:rsidR="315ABBBA" w:rsidRPr="00661BC4">
        <w:rPr>
          <w:rFonts w:cs="Times New Roman"/>
        </w:rPr>
        <w:t>i</w:t>
      </w:r>
      <w:r w:rsidR="2AB1957E" w:rsidRPr="00661BC4">
        <w:rPr>
          <w:rFonts w:cs="Times New Roman"/>
        </w:rPr>
        <w:t>d mehhanism</w:t>
      </w:r>
      <w:r w:rsidR="4885F7EB" w:rsidRPr="00661BC4">
        <w:rPr>
          <w:rFonts w:cs="Times New Roman"/>
        </w:rPr>
        <w:t>e</w:t>
      </w:r>
      <w:r w:rsidR="004A7211">
        <w:rPr>
          <w:rFonts w:cs="Times New Roman"/>
        </w:rPr>
        <w:t xml:space="preserve"> </w:t>
      </w:r>
      <w:r w:rsidR="004A7211" w:rsidRPr="00661BC4">
        <w:rPr>
          <w:rFonts w:cs="Times New Roman"/>
        </w:rPr>
        <w:t xml:space="preserve">(vt rakendusmääruse </w:t>
      </w:r>
      <w:r w:rsidR="004A7211">
        <w:rPr>
          <w:rFonts w:cs="Times New Roman"/>
        </w:rPr>
        <w:t xml:space="preserve">(EL) </w:t>
      </w:r>
      <w:r w:rsidR="004A7211" w:rsidRPr="00661BC4">
        <w:rPr>
          <w:rFonts w:cs="Times New Roman"/>
        </w:rPr>
        <w:t>2024/2690 põhjendus</w:t>
      </w:r>
      <w:r w:rsidR="004A7211">
        <w:rPr>
          <w:rFonts w:cs="Times New Roman"/>
        </w:rPr>
        <w:t>e</w:t>
      </w:r>
      <w:r w:rsidR="004A7211" w:rsidRPr="00661BC4">
        <w:rPr>
          <w:rFonts w:cs="Times New Roman"/>
        </w:rPr>
        <w:t xml:space="preserve"> 7 </w:t>
      </w:r>
      <w:r w:rsidR="004A7211">
        <w:rPr>
          <w:rFonts w:cs="Times New Roman"/>
        </w:rPr>
        <w:t xml:space="preserve">neljandat </w:t>
      </w:r>
      <w:r w:rsidR="004A7211" w:rsidRPr="00661BC4">
        <w:rPr>
          <w:rFonts w:cs="Times New Roman"/>
        </w:rPr>
        <w:t>lauset)</w:t>
      </w:r>
      <w:r w:rsidR="2AB1957E" w:rsidRPr="00661BC4">
        <w:rPr>
          <w:rFonts w:cs="Times New Roman"/>
        </w:rPr>
        <w:t>. </w:t>
      </w:r>
    </w:p>
    <w:p w14:paraId="1E68A87B" w14:textId="1D92DD3F" w:rsidR="005D6CC7" w:rsidRPr="00661BC4" w:rsidRDefault="3AA26769" w:rsidP="00713977">
      <w:pPr>
        <w:rPr>
          <w:rFonts w:cs="Times New Roman"/>
        </w:rPr>
      </w:pPr>
      <w:r w:rsidRPr="00661BC4">
        <w:rPr>
          <w:rFonts w:cs="Times New Roman"/>
        </w:rPr>
        <w:t>NIS2</w:t>
      </w:r>
      <w:r w:rsidR="000666C2">
        <w:rPr>
          <w:rFonts w:cs="Times New Roman"/>
        </w:rPr>
        <w:t>-</w:t>
      </w:r>
      <w:r w:rsidRPr="00661BC4">
        <w:rPr>
          <w:rFonts w:cs="Times New Roman"/>
        </w:rPr>
        <w:t>direktiivi artikli 25 lõige 1 sä</w:t>
      </w:r>
      <w:r w:rsidR="5E8590C9" w:rsidRPr="00661BC4">
        <w:rPr>
          <w:rFonts w:cs="Times New Roman"/>
        </w:rPr>
        <w:t>t</w:t>
      </w:r>
      <w:r w:rsidRPr="00661BC4">
        <w:rPr>
          <w:rFonts w:cs="Times New Roman"/>
        </w:rPr>
        <w:t xml:space="preserve">estab: </w:t>
      </w:r>
      <w:r w:rsidR="5E8590C9" w:rsidRPr="00661BC4">
        <w:rPr>
          <w:rFonts w:cs="Times New Roman"/>
          <w:i/>
          <w:iCs/>
        </w:rPr>
        <w:t>[NIS2</w:t>
      </w:r>
      <w:r w:rsidR="000666C2">
        <w:rPr>
          <w:rFonts w:cs="Times New Roman"/>
          <w:i/>
          <w:iCs/>
        </w:rPr>
        <w:t>-</w:t>
      </w:r>
      <w:r w:rsidR="5E8590C9" w:rsidRPr="00661BC4">
        <w:rPr>
          <w:rFonts w:cs="Times New Roman"/>
          <w:i/>
          <w:iCs/>
        </w:rPr>
        <w:t>direktiivi artikli] 21 lõigete 1 ja 2 ühtse kohaldamise edendamiseks toetavad liikmesriigid võrgu- ja infosüsteemide turvalisust käsitlevate Euroopa ja rahvusvaheliste standardite ja tehniliste spetsifikatsioonide rakendamist, ilma et nad seejuures nõuaksid või diskrimineerivalt soosiksid konkreetset tüüpi tehnoloogia kasutamist</w:t>
      </w:r>
      <w:r w:rsidR="5E8590C9" w:rsidRPr="00661BC4">
        <w:rPr>
          <w:rFonts w:cs="Times New Roman"/>
        </w:rPr>
        <w:t>.</w:t>
      </w:r>
      <w:r w:rsidR="36D53126" w:rsidRPr="00661BC4">
        <w:rPr>
          <w:rFonts w:cs="Times New Roman"/>
        </w:rPr>
        <w:t xml:space="preserve"> </w:t>
      </w:r>
      <w:r w:rsidR="76858D2F" w:rsidRPr="00661BC4">
        <w:rPr>
          <w:rFonts w:cs="Times New Roman"/>
        </w:rPr>
        <w:t>Euroopa Komisjoni selgituste kohaselt või</w:t>
      </w:r>
      <w:r w:rsidR="6F87082F" w:rsidRPr="00661BC4">
        <w:rPr>
          <w:rFonts w:cs="Times New Roman"/>
        </w:rPr>
        <w:t xml:space="preserve">vad liikmesriigid </w:t>
      </w:r>
      <w:r w:rsidR="68972ABA" w:rsidRPr="00661BC4">
        <w:rPr>
          <w:rFonts w:cs="Times New Roman"/>
        </w:rPr>
        <w:t>v</w:t>
      </w:r>
      <w:r w:rsidR="36D53126" w:rsidRPr="00661BC4">
        <w:rPr>
          <w:rFonts w:cs="Times New Roman"/>
        </w:rPr>
        <w:t xml:space="preserve">iidatud lõike </w:t>
      </w:r>
      <w:r w:rsidR="76858D2F" w:rsidRPr="00661BC4">
        <w:rPr>
          <w:rFonts w:cs="Times New Roman"/>
        </w:rPr>
        <w:t>rakendamise</w:t>
      </w:r>
      <w:r w:rsidR="68972ABA" w:rsidRPr="00661BC4">
        <w:rPr>
          <w:rFonts w:cs="Times New Roman"/>
        </w:rPr>
        <w:t xml:space="preserve">ks </w:t>
      </w:r>
      <w:r w:rsidR="109D46BF" w:rsidRPr="00661BC4">
        <w:rPr>
          <w:rFonts w:cs="Times New Roman"/>
        </w:rPr>
        <w:t>ergutada Euroopa</w:t>
      </w:r>
      <w:r w:rsidR="170FBFDE" w:rsidRPr="00661BC4">
        <w:rPr>
          <w:rFonts w:cs="Times New Roman"/>
        </w:rPr>
        <w:t xml:space="preserve"> standardi,</w:t>
      </w:r>
      <w:r w:rsidR="109D46BF" w:rsidRPr="00661BC4">
        <w:rPr>
          <w:rFonts w:cs="Times New Roman"/>
        </w:rPr>
        <w:t xml:space="preserve"> rahvusvahelise standardi </w:t>
      </w:r>
      <w:r w:rsidR="170FBFDE" w:rsidRPr="00661BC4">
        <w:rPr>
          <w:rFonts w:cs="Times New Roman"/>
        </w:rPr>
        <w:t xml:space="preserve">või </w:t>
      </w:r>
      <w:r w:rsidR="70FFB544" w:rsidRPr="00661BC4">
        <w:rPr>
          <w:rFonts w:cs="Times New Roman"/>
        </w:rPr>
        <w:t xml:space="preserve">muude tehniliste nõuete kasutamist, mis on sätestatud liikmesriigi </w:t>
      </w:r>
      <w:r w:rsidR="532FED90" w:rsidRPr="00661BC4">
        <w:rPr>
          <w:rFonts w:cs="Times New Roman"/>
        </w:rPr>
        <w:t>tugiraamistikus, soovitustes või muudes mehhanismides.</w:t>
      </w:r>
      <w:r w:rsidR="180CCEC4" w:rsidRPr="00661BC4">
        <w:rPr>
          <w:rFonts w:cs="Times New Roman"/>
        </w:rPr>
        <w:t xml:space="preserve"> Seega </w:t>
      </w:r>
      <w:r w:rsidR="00CD2859">
        <w:rPr>
          <w:rFonts w:cs="Times New Roman"/>
        </w:rPr>
        <w:t>oleneb</w:t>
      </w:r>
      <w:r w:rsidR="180CCEC4" w:rsidRPr="00661BC4">
        <w:rPr>
          <w:rFonts w:cs="Times New Roman"/>
        </w:rPr>
        <w:t xml:space="preserve"> liikmesriigi õigusega ant</w:t>
      </w:r>
      <w:r w:rsidR="00F71B49">
        <w:rPr>
          <w:rFonts w:cs="Times New Roman"/>
        </w:rPr>
        <w:t>avatest</w:t>
      </w:r>
      <w:r w:rsidR="456AACA5" w:rsidRPr="00661BC4">
        <w:rPr>
          <w:rFonts w:cs="Times New Roman"/>
        </w:rPr>
        <w:t xml:space="preserve"> tingimustest see, kuidas </w:t>
      </w:r>
      <w:r w:rsidR="00827A20">
        <w:rPr>
          <w:rFonts w:cs="Times New Roman"/>
        </w:rPr>
        <w:t>ja</w:t>
      </w:r>
      <w:r w:rsidR="00827A20" w:rsidRPr="00661BC4">
        <w:rPr>
          <w:rFonts w:cs="Times New Roman"/>
        </w:rPr>
        <w:t xml:space="preserve"> </w:t>
      </w:r>
      <w:r w:rsidR="225510AB" w:rsidRPr="00661BC4">
        <w:rPr>
          <w:rFonts w:cs="Times New Roman"/>
        </w:rPr>
        <w:t xml:space="preserve">mil määral saab tõendada nende abil rakendusmääruses </w:t>
      </w:r>
      <w:r w:rsidR="0070789D">
        <w:rPr>
          <w:rFonts w:cs="Times New Roman"/>
        </w:rPr>
        <w:t xml:space="preserve">(EL) </w:t>
      </w:r>
      <w:r w:rsidR="225510AB" w:rsidRPr="00661BC4">
        <w:rPr>
          <w:rFonts w:cs="Times New Roman"/>
        </w:rPr>
        <w:t>2024/2690 ette nähtud nõuete täitmist. Siin</w:t>
      </w:r>
      <w:r w:rsidR="00923426">
        <w:rPr>
          <w:rFonts w:cs="Times New Roman"/>
        </w:rPr>
        <w:t xml:space="preserve"> kõne all oleva</w:t>
      </w:r>
      <w:r w:rsidR="225510AB" w:rsidRPr="00661BC4">
        <w:rPr>
          <w:rFonts w:cs="Times New Roman"/>
        </w:rPr>
        <w:t xml:space="preserve"> eelnõu</w:t>
      </w:r>
      <w:r w:rsidR="7A719682" w:rsidRPr="00661BC4">
        <w:rPr>
          <w:rFonts w:cs="Times New Roman"/>
        </w:rPr>
        <w:t xml:space="preserve"> </w:t>
      </w:r>
      <w:r w:rsidR="00171B87">
        <w:rPr>
          <w:rFonts w:cs="Times New Roman"/>
        </w:rPr>
        <w:t>kohaselt</w:t>
      </w:r>
      <w:r w:rsidR="7A719682" w:rsidRPr="00661BC4">
        <w:rPr>
          <w:rFonts w:cs="Times New Roman"/>
        </w:rPr>
        <w:t xml:space="preserve"> ei </w:t>
      </w:r>
      <w:r w:rsidR="00171B87">
        <w:rPr>
          <w:rFonts w:cs="Times New Roman"/>
        </w:rPr>
        <w:t>sätestata</w:t>
      </w:r>
      <w:r w:rsidR="7A719682" w:rsidRPr="00661BC4">
        <w:rPr>
          <w:rFonts w:cs="Times New Roman"/>
        </w:rPr>
        <w:t xml:space="preserve">, et rakendusmääruses </w:t>
      </w:r>
      <w:r w:rsidR="0070789D">
        <w:rPr>
          <w:rFonts w:cs="Times New Roman"/>
        </w:rPr>
        <w:t xml:space="preserve">(EL) </w:t>
      </w:r>
      <w:r w:rsidR="7A719682" w:rsidRPr="00661BC4">
        <w:rPr>
          <w:rFonts w:cs="Times New Roman"/>
        </w:rPr>
        <w:t xml:space="preserve">2024/2690 ette nähtud nõuete täitmiseks tuleb kasutada </w:t>
      </w:r>
      <w:r w:rsidR="4E525963" w:rsidRPr="00661BC4">
        <w:rPr>
          <w:rFonts w:cs="Times New Roman"/>
        </w:rPr>
        <w:t xml:space="preserve">Eesti infoturbestandardit või rahvusvahelist standardit ISO/IEC 27001, kuid see siiski ei tähenda, et </w:t>
      </w:r>
      <w:r w:rsidR="3AA3504D" w:rsidRPr="00661BC4">
        <w:rPr>
          <w:rFonts w:cs="Times New Roman"/>
        </w:rPr>
        <w:t xml:space="preserve">teenuseosutaja ei võiks seda ise vabatahtlikult teha (kui rakendusmäärus </w:t>
      </w:r>
      <w:r w:rsidR="0070789D">
        <w:rPr>
          <w:rFonts w:cs="Times New Roman"/>
        </w:rPr>
        <w:t xml:space="preserve">(EL) </w:t>
      </w:r>
      <w:r w:rsidR="3AA3504D" w:rsidRPr="00661BC4">
        <w:rPr>
          <w:rFonts w:cs="Times New Roman"/>
        </w:rPr>
        <w:t xml:space="preserve">2024/2690 ei näe ette konkreetse standardi rakendamist). </w:t>
      </w:r>
    </w:p>
    <w:p w14:paraId="06A35D6F" w14:textId="77777777" w:rsidR="00C115C3" w:rsidRDefault="00C115C3" w:rsidP="00713977">
      <w:pPr>
        <w:rPr>
          <w:rFonts w:cs="Times New Roman"/>
          <w:b/>
          <w:bCs/>
        </w:rPr>
      </w:pPr>
    </w:p>
    <w:p w14:paraId="181C2431" w14:textId="0E496CC1" w:rsidR="002279C9" w:rsidRDefault="2D159718" w:rsidP="00713977">
      <w:pPr>
        <w:rPr>
          <w:rFonts w:cs="Times New Roman"/>
        </w:rPr>
      </w:pPr>
      <w:r w:rsidRPr="00661BC4">
        <w:rPr>
          <w:rFonts w:cs="Times New Roman"/>
          <w:b/>
          <w:bCs/>
        </w:rPr>
        <w:t>KüTS</w:t>
      </w:r>
      <w:r w:rsidR="00BA0A0D">
        <w:rPr>
          <w:rFonts w:cs="Times New Roman"/>
          <w:b/>
          <w:bCs/>
        </w:rPr>
        <w:t>i</w:t>
      </w:r>
      <w:r w:rsidRPr="00661BC4">
        <w:rPr>
          <w:rFonts w:cs="Times New Roman"/>
          <w:b/>
          <w:bCs/>
        </w:rPr>
        <w:t xml:space="preserve"> § 8 lõike 1</w:t>
      </w:r>
      <w:r w:rsidRPr="00661BC4">
        <w:rPr>
          <w:rFonts w:cs="Times New Roman"/>
        </w:rPr>
        <w:t xml:space="preserve"> </w:t>
      </w:r>
      <w:r w:rsidR="00AA1303">
        <w:rPr>
          <w:rFonts w:cs="Times New Roman"/>
        </w:rPr>
        <w:t xml:space="preserve">eelnõukohane </w:t>
      </w:r>
      <w:r w:rsidRPr="00661BC4">
        <w:rPr>
          <w:rFonts w:cs="Times New Roman"/>
        </w:rPr>
        <w:t xml:space="preserve">muudatus on seotud </w:t>
      </w:r>
      <w:r w:rsidR="7B7C1C64" w:rsidRPr="00445BFE">
        <w:rPr>
          <w:rFonts w:cs="Times New Roman"/>
        </w:rPr>
        <w:t xml:space="preserve">i) </w:t>
      </w:r>
      <w:r w:rsidRPr="00445BFE">
        <w:rPr>
          <w:rFonts w:cs="Times New Roman"/>
        </w:rPr>
        <w:t>erisuse</w:t>
      </w:r>
      <w:r w:rsidRPr="00661BC4">
        <w:rPr>
          <w:rFonts w:cs="Times New Roman"/>
        </w:rPr>
        <w:t xml:space="preserve"> sätestamisega julgeolekuasutuste kontekstis ehk NIS2</w:t>
      </w:r>
      <w:r w:rsidR="002347B7">
        <w:rPr>
          <w:rFonts w:cs="Times New Roman"/>
        </w:rPr>
        <w:t>-</w:t>
      </w:r>
      <w:r w:rsidRPr="00661BC4">
        <w:rPr>
          <w:rFonts w:cs="Times New Roman"/>
        </w:rPr>
        <w:t>direktiivi artikli 8 lõike 1 ülevõtmisega (vt eelnõus KüTS</w:t>
      </w:r>
      <w:r w:rsidR="000065E5">
        <w:rPr>
          <w:rFonts w:cs="Times New Roman"/>
        </w:rPr>
        <w:t>i</w:t>
      </w:r>
      <w:r w:rsidRPr="00661BC4">
        <w:rPr>
          <w:rFonts w:cs="Times New Roman"/>
        </w:rPr>
        <w:t xml:space="preserve"> § 5 lõiget </w:t>
      </w:r>
      <w:r w:rsidR="007729E6">
        <w:rPr>
          <w:rFonts w:cs="Times New Roman"/>
        </w:rPr>
        <w:t>4</w:t>
      </w:r>
      <w:r w:rsidRPr="00661BC4">
        <w:rPr>
          <w:rFonts w:cs="Times New Roman"/>
        </w:rPr>
        <w:t>)</w:t>
      </w:r>
      <w:r w:rsidR="628A0479" w:rsidRPr="00661BC4">
        <w:rPr>
          <w:rFonts w:cs="Times New Roman"/>
        </w:rPr>
        <w:t xml:space="preserve"> ja </w:t>
      </w:r>
      <w:r w:rsidR="628A0479" w:rsidRPr="00445BFE">
        <w:rPr>
          <w:rFonts w:cs="Times New Roman"/>
        </w:rPr>
        <w:t>ii)</w:t>
      </w:r>
      <w:r w:rsidR="00224D7F">
        <w:rPr>
          <w:rFonts w:cs="Times New Roman"/>
        </w:rPr>
        <w:t> </w:t>
      </w:r>
      <w:r w:rsidR="628A0479" w:rsidRPr="00661BC4">
        <w:rPr>
          <w:rFonts w:cs="Times New Roman"/>
        </w:rPr>
        <w:t>NIS2</w:t>
      </w:r>
      <w:r w:rsidR="000065E5">
        <w:rPr>
          <w:rFonts w:cs="Times New Roman"/>
        </w:rPr>
        <w:t>-</w:t>
      </w:r>
      <w:r w:rsidR="628A0479" w:rsidRPr="00661BC4">
        <w:rPr>
          <w:rFonts w:cs="Times New Roman"/>
        </w:rPr>
        <w:t xml:space="preserve">direktiivi artikli 23 </w:t>
      </w:r>
      <w:r w:rsidR="03D30F87" w:rsidRPr="00661BC4">
        <w:rPr>
          <w:rFonts w:cs="Times New Roman"/>
        </w:rPr>
        <w:t xml:space="preserve">lõike 4 punktis a </w:t>
      </w:r>
      <w:r w:rsidR="628A0479" w:rsidRPr="00661BC4">
        <w:rPr>
          <w:rFonts w:cs="Times New Roman"/>
        </w:rPr>
        <w:t xml:space="preserve">sätestatud </w:t>
      </w:r>
      <w:r w:rsidR="19FC028E" w:rsidRPr="00661BC4">
        <w:rPr>
          <w:rFonts w:cs="Times New Roman"/>
        </w:rPr>
        <w:t>kohustuse ülevõtmisega.</w:t>
      </w:r>
      <w:r w:rsidR="28F2D42C" w:rsidRPr="00661BC4">
        <w:rPr>
          <w:rFonts w:cs="Times New Roman"/>
        </w:rPr>
        <w:t xml:space="preserve"> </w:t>
      </w:r>
      <w:r w:rsidR="7A5A9B44" w:rsidRPr="00661BC4">
        <w:rPr>
          <w:rFonts w:cs="Times New Roman"/>
        </w:rPr>
        <w:t>Kui kehtiva KüTS</w:t>
      </w:r>
      <w:r w:rsidR="003931D4">
        <w:rPr>
          <w:rFonts w:cs="Times New Roman"/>
        </w:rPr>
        <w:t>i</w:t>
      </w:r>
      <w:r w:rsidR="7A5A9B44" w:rsidRPr="00661BC4">
        <w:rPr>
          <w:rFonts w:cs="Times New Roman"/>
        </w:rPr>
        <w:t xml:space="preserve"> </w:t>
      </w:r>
      <w:r w:rsidR="582123F3" w:rsidRPr="00661BC4">
        <w:rPr>
          <w:rFonts w:cs="Times New Roman"/>
        </w:rPr>
        <w:t>kohaselt</w:t>
      </w:r>
      <w:r w:rsidR="7A5A9B44" w:rsidRPr="00661BC4">
        <w:rPr>
          <w:rFonts w:cs="Times New Roman"/>
        </w:rPr>
        <w:t xml:space="preserve"> on teenuseosutajal kohustus Riigi Infosüsteemi Ametit </w:t>
      </w:r>
      <w:r w:rsidR="003931D4" w:rsidRPr="00661BC4">
        <w:rPr>
          <w:rFonts w:cs="Times New Roman"/>
        </w:rPr>
        <w:t>teavitada</w:t>
      </w:r>
      <w:r w:rsidR="003931D4">
        <w:rPr>
          <w:rFonts w:cs="Times New Roman"/>
        </w:rPr>
        <w:t xml:space="preserve"> </w:t>
      </w:r>
      <w:r w:rsidR="7A5A9B44" w:rsidRPr="00661BC4">
        <w:rPr>
          <w:rFonts w:cs="Times New Roman"/>
        </w:rPr>
        <w:t>24 tundi pärast olulise mõjuga küberintsidendist</w:t>
      </w:r>
      <w:r w:rsidR="39F3F3C2" w:rsidRPr="00661BC4">
        <w:rPr>
          <w:rFonts w:cs="Times New Roman"/>
        </w:rPr>
        <w:t xml:space="preserve"> teada saamist</w:t>
      </w:r>
      <w:r w:rsidR="7A5A9B44" w:rsidRPr="00661BC4">
        <w:rPr>
          <w:rFonts w:cs="Times New Roman"/>
        </w:rPr>
        <w:t>, siis NIS2</w:t>
      </w:r>
      <w:r w:rsidR="00362405">
        <w:rPr>
          <w:rFonts w:cs="Times New Roman"/>
        </w:rPr>
        <w:t>-</w:t>
      </w:r>
      <w:r w:rsidR="7A5A9B44" w:rsidRPr="00661BC4">
        <w:rPr>
          <w:rFonts w:cs="Times New Roman"/>
        </w:rPr>
        <w:t>direktiiv näeb et</w:t>
      </w:r>
      <w:r w:rsidR="0773D03B" w:rsidRPr="00661BC4">
        <w:rPr>
          <w:rFonts w:cs="Times New Roman"/>
        </w:rPr>
        <w:t>te esmase teate (</w:t>
      </w:r>
      <w:r w:rsidR="0773D03B" w:rsidRPr="00C115C3">
        <w:rPr>
          <w:rFonts w:cs="Times New Roman"/>
          <w:i/>
          <w:iCs/>
        </w:rPr>
        <w:t>va</w:t>
      </w:r>
      <w:r w:rsidR="0466078F" w:rsidRPr="00661BC4">
        <w:rPr>
          <w:rFonts w:cs="Times New Roman"/>
          <w:i/>
          <w:iCs/>
        </w:rPr>
        <w:t>ra</w:t>
      </w:r>
      <w:r w:rsidR="0773D03B" w:rsidRPr="00C115C3">
        <w:rPr>
          <w:rFonts w:cs="Times New Roman"/>
          <w:i/>
          <w:iCs/>
        </w:rPr>
        <w:t>ja</w:t>
      </w:r>
      <w:r w:rsidR="00826EFE">
        <w:rPr>
          <w:rFonts w:cs="Times New Roman"/>
          <w:i/>
          <w:iCs/>
        </w:rPr>
        <w:t>n</w:t>
      </w:r>
      <w:r w:rsidR="0773D03B" w:rsidRPr="00C115C3">
        <w:rPr>
          <w:rFonts w:cs="Times New Roman"/>
          <w:i/>
          <w:iCs/>
        </w:rPr>
        <w:t>e hoiatus</w:t>
      </w:r>
      <w:r w:rsidR="0773D03B" w:rsidRPr="00661BC4">
        <w:rPr>
          <w:rFonts w:cs="Times New Roman"/>
        </w:rPr>
        <w:t>) esitamise kohustuse</w:t>
      </w:r>
      <w:r w:rsidR="00401776">
        <w:rPr>
          <w:rFonts w:cs="Times New Roman"/>
        </w:rPr>
        <w:t xml:space="preserve"> </w:t>
      </w:r>
      <w:r w:rsidR="00401776" w:rsidRPr="00661BC4">
        <w:rPr>
          <w:rFonts w:cs="Times New Roman"/>
        </w:rPr>
        <w:t>24 tunni jooksul</w:t>
      </w:r>
      <w:r w:rsidR="0773D03B" w:rsidRPr="00661BC4">
        <w:rPr>
          <w:rFonts w:cs="Times New Roman"/>
        </w:rPr>
        <w:t>, millele järgneb enne lõppraportit 72</w:t>
      </w:r>
      <w:r w:rsidR="00826EFE">
        <w:rPr>
          <w:rFonts w:cs="Times New Roman"/>
        </w:rPr>
        <w:t xml:space="preserve"> </w:t>
      </w:r>
      <w:r w:rsidR="0773D03B" w:rsidRPr="00661BC4">
        <w:rPr>
          <w:rFonts w:cs="Times New Roman"/>
        </w:rPr>
        <w:t>tunni möödumisel esitatav täiendatud tea</w:t>
      </w:r>
      <w:r w:rsidR="0099355A">
        <w:rPr>
          <w:rFonts w:cs="Times New Roman"/>
        </w:rPr>
        <w:t>de</w:t>
      </w:r>
      <w:r w:rsidR="0773D03B" w:rsidRPr="00661BC4">
        <w:rPr>
          <w:rFonts w:cs="Times New Roman"/>
        </w:rPr>
        <w:t xml:space="preserve"> ja Riigi Infosüsteemi Ameti taotlusel ka vaheraport. </w:t>
      </w:r>
      <w:r w:rsidR="008A066B">
        <w:rPr>
          <w:rFonts w:cs="Times New Roman"/>
        </w:rPr>
        <w:t>Kuna</w:t>
      </w:r>
      <w:r w:rsidR="3122DBF2" w:rsidRPr="00661BC4">
        <w:rPr>
          <w:rFonts w:cs="Times New Roman"/>
        </w:rPr>
        <w:t xml:space="preserve"> üks intsidendi</w:t>
      </w:r>
      <w:r w:rsidR="00586469">
        <w:rPr>
          <w:rFonts w:cs="Times New Roman"/>
        </w:rPr>
        <w:t xml:space="preserve">st </w:t>
      </w:r>
      <w:r w:rsidR="3122DBF2" w:rsidRPr="00661BC4">
        <w:rPr>
          <w:rFonts w:cs="Times New Roman"/>
        </w:rPr>
        <w:t>teat</w:t>
      </w:r>
      <w:r w:rsidR="009C0D9F">
        <w:rPr>
          <w:rFonts w:cs="Times New Roman"/>
        </w:rPr>
        <w:t>ami</w:t>
      </w:r>
      <w:r w:rsidR="3122DBF2" w:rsidRPr="00661BC4">
        <w:rPr>
          <w:rFonts w:cs="Times New Roman"/>
        </w:rPr>
        <w:t xml:space="preserve">se </w:t>
      </w:r>
      <w:r w:rsidR="0060536E" w:rsidRPr="00661BC4">
        <w:rPr>
          <w:rFonts w:cs="Times New Roman"/>
        </w:rPr>
        <w:t xml:space="preserve">neljaosalisest </w:t>
      </w:r>
      <w:r w:rsidR="3122DBF2" w:rsidRPr="00661BC4">
        <w:rPr>
          <w:rFonts w:cs="Times New Roman"/>
        </w:rPr>
        <w:t xml:space="preserve">mehhanismist on Eesti õigusest </w:t>
      </w:r>
      <w:r w:rsidR="008A066B">
        <w:rPr>
          <w:rFonts w:cs="Times New Roman"/>
        </w:rPr>
        <w:t>praegu</w:t>
      </w:r>
      <w:r w:rsidR="008A066B" w:rsidRPr="00661BC4">
        <w:rPr>
          <w:rFonts w:cs="Times New Roman"/>
        </w:rPr>
        <w:t xml:space="preserve"> </w:t>
      </w:r>
      <w:r w:rsidR="3122DBF2" w:rsidRPr="00661BC4">
        <w:rPr>
          <w:rFonts w:cs="Times New Roman"/>
        </w:rPr>
        <w:t>puudu, tulebki paragrahvi 8 muuta läbivalt.</w:t>
      </w:r>
      <w:r w:rsidRPr="00661BC4">
        <w:rPr>
          <w:rFonts w:cs="Times New Roman"/>
        </w:rPr>
        <w:t xml:space="preserve"> </w:t>
      </w:r>
      <w:r w:rsidR="001F3F6E">
        <w:rPr>
          <w:rFonts w:cs="Times New Roman"/>
        </w:rPr>
        <w:t xml:space="preserve">Esmase teatega esitatava teate sisu </w:t>
      </w:r>
      <w:r w:rsidR="00236F82">
        <w:rPr>
          <w:rFonts w:cs="Times New Roman"/>
        </w:rPr>
        <w:t>sätestatakse eelnõukohase KüTS § 8 lõike 8 alusel kehtestatavas määruses.</w:t>
      </w:r>
      <w:r w:rsidR="00C72F16">
        <w:rPr>
          <w:rFonts w:cs="Times New Roman"/>
        </w:rPr>
        <w:t xml:space="preserve"> Esmase</w:t>
      </w:r>
      <w:r w:rsidR="00FE0FA1">
        <w:rPr>
          <w:rFonts w:cs="Times New Roman"/>
        </w:rPr>
        <w:t xml:space="preserve"> teatega esitatakse see teave, mis on </w:t>
      </w:r>
      <w:r w:rsidR="00806369">
        <w:rPr>
          <w:rFonts w:cs="Times New Roman"/>
        </w:rPr>
        <w:t>esmase teate esitamise</w:t>
      </w:r>
      <w:r w:rsidR="00FE0FA1">
        <w:rPr>
          <w:rFonts w:cs="Times New Roman"/>
        </w:rPr>
        <w:t xml:space="preserve"> hetkel olemas</w:t>
      </w:r>
      <w:r w:rsidR="00806369">
        <w:rPr>
          <w:rFonts w:cs="Times New Roman"/>
        </w:rPr>
        <w:t>, sest</w:t>
      </w:r>
      <w:r w:rsidR="00806369" w:rsidRPr="00661BC4">
        <w:rPr>
          <w:rFonts w:cs="Times New Roman"/>
        </w:rPr>
        <w:t xml:space="preserve"> praktikas võib </w:t>
      </w:r>
      <w:r w:rsidR="00806369" w:rsidRPr="00D302EB">
        <w:rPr>
          <w:rFonts w:cs="Times New Roman"/>
        </w:rPr>
        <w:t>esineda</w:t>
      </w:r>
      <w:r w:rsidR="00806369" w:rsidRPr="00661BC4">
        <w:rPr>
          <w:rFonts w:cs="Times New Roman"/>
          <w:b/>
          <w:bCs/>
        </w:rPr>
        <w:t xml:space="preserve"> </w:t>
      </w:r>
      <w:r w:rsidR="00806369" w:rsidRPr="00661BC4">
        <w:rPr>
          <w:rFonts w:cs="Times New Roman"/>
        </w:rPr>
        <w:t xml:space="preserve">ka olukord, </w:t>
      </w:r>
      <w:r w:rsidR="00806369">
        <w:rPr>
          <w:rFonts w:cs="Times New Roman"/>
        </w:rPr>
        <w:t>et</w:t>
      </w:r>
      <w:r w:rsidR="00806369" w:rsidRPr="00661BC4">
        <w:rPr>
          <w:rFonts w:cs="Times New Roman"/>
        </w:rPr>
        <w:t xml:space="preserve"> mingi asjaolu ei ole veel teada (nt intsidendi piiriülene mõju või hinnang olulise mõjuga küberintsidendi tõsidus ja mõju vms).</w:t>
      </w:r>
    </w:p>
    <w:p w14:paraId="6CDD9EF1" w14:textId="77777777" w:rsidR="00DC4604" w:rsidRPr="00661BC4" w:rsidRDefault="00DC4604" w:rsidP="00DC4604">
      <w:pPr>
        <w:rPr>
          <w:rFonts w:cs="Times New Roman"/>
        </w:rPr>
      </w:pPr>
      <w:r w:rsidRPr="00661BC4">
        <w:rPr>
          <w:rFonts w:cs="Times New Roman"/>
        </w:rPr>
        <w:t>NIS2</w:t>
      </w:r>
      <w:r>
        <w:rPr>
          <w:rFonts w:cs="Times New Roman"/>
        </w:rPr>
        <w:t>-</w:t>
      </w:r>
      <w:r w:rsidRPr="00661BC4">
        <w:rPr>
          <w:rFonts w:cs="Times New Roman"/>
        </w:rPr>
        <w:t>direktiivi artikli 23 lõige 4 näeb laiemalt ette nelja laadi teavit</w:t>
      </w:r>
      <w:r>
        <w:rPr>
          <w:rFonts w:cs="Times New Roman"/>
        </w:rPr>
        <w:t>amist</w:t>
      </w:r>
      <w:r w:rsidRPr="00661BC4">
        <w:rPr>
          <w:rFonts w:cs="Times New Roman"/>
        </w:rPr>
        <w:t>, millest lähtu</w:t>
      </w:r>
      <w:r>
        <w:rPr>
          <w:rFonts w:cs="Times New Roman"/>
        </w:rPr>
        <w:t>des</w:t>
      </w:r>
      <w:r w:rsidRPr="00661BC4">
        <w:rPr>
          <w:rFonts w:cs="Times New Roman"/>
        </w:rPr>
        <w:t xml:space="preserve"> kohendatakse </w:t>
      </w:r>
      <w:r>
        <w:rPr>
          <w:rFonts w:cs="Times New Roman"/>
        </w:rPr>
        <w:t xml:space="preserve">eelnõuga </w:t>
      </w:r>
      <w:r w:rsidRPr="00661BC4">
        <w:rPr>
          <w:rFonts w:cs="Times New Roman"/>
        </w:rPr>
        <w:t>paragrahvis 8 läbivalt ka intsidendi</w:t>
      </w:r>
      <w:r>
        <w:rPr>
          <w:rFonts w:cs="Times New Roman"/>
        </w:rPr>
        <w:t xml:space="preserve">st </w:t>
      </w:r>
      <w:r w:rsidRPr="00661BC4">
        <w:rPr>
          <w:rFonts w:cs="Times New Roman"/>
        </w:rPr>
        <w:t>teat</w:t>
      </w:r>
      <w:r>
        <w:rPr>
          <w:rFonts w:cs="Times New Roman"/>
        </w:rPr>
        <w:t>ami</w:t>
      </w:r>
      <w:r w:rsidRPr="00661BC4">
        <w:rPr>
          <w:rFonts w:cs="Times New Roman"/>
        </w:rPr>
        <w:t xml:space="preserve">se siseriiklikku </w:t>
      </w:r>
      <w:r>
        <w:rPr>
          <w:rFonts w:cs="Times New Roman"/>
        </w:rPr>
        <w:t>korraldust</w:t>
      </w:r>
      <w:r w:rsidRPr="00661BC4">
        <w:rPr>
          <w:rFonts w:cs="Times New Roman"/>
        </w:rPr>
        <w:t xml:space="preserve">. </w:t>
      </w:r>
      <w:r w:rsidRPr="00661BC4">
        <w:rPr>
          <w:rFonts w:cs="Times New Roman"/>
        </w:rPr>
        <w:lastRenderedPageBreak/>
        <w:t xml:space="preserve">Direktiivi </w:t>
      </w:r>
      <w:r>
        <w:rPr>
          <w:rFonts w:cs="Times New Roman"/>
        </w:rPr>
        <w:t xml:space="preserve">kohaselt jagunevad </w:t>
      </w:r>
      <w:r w:rsidRPr="00661BC4">
        <w:rPr>
          <w:rFonts w:cs="Times New Roman"/>
        </w:rPr>
        <w:t>teavit</w:t>
      </w:r>
      <w:r>
        <w:rPr>
          <w:rFonts w:cs="Times New Roman"/>
        </w:rPr>
        <w:t>ami</w:t>
      </w:r>
      <w:r w:rsidRPr="00661BC4">
        <w:rPr>
          <w:rFonts w:cs="Times New Roman"/>
        </w:rPr>
        <w:t>sed</w:t>
      </w:r>
      <w:r>
        <w:rPr>
          <w:rFonts w:cs="Times New Roman"/>
        </w:rPr>
        <w:t xml:space="preserve"> </w:t>
      </w:r>
      <w:r w:rsidRPr="00661BC4">
        <w:rPr>
          <w:rFonts w:cs="Times New Roman"/>
        </w:rPr>
        <w:t>järgmiselt: varajane hoiatus, intsidenditeade, vahearuanne ja lõpparuanne. Vastavaid teavitusi ja küberintsidendi</w:t>
      </w:r>
      <w:r>
        <w:rPr>
          <w:rFonts w:cs="Times New Roman"/>
        </w:rPr>
        <w:t>st</w:t>
      </w:r>
      <w:r w:rsidRPr="00661BC4">
        <w:rPr>
          <w:rFonts w:cs="Times New Roman"/>
        </w:rPr>
        <w:t xml:space="preserve"> teatamise temaatikat </w:t>
      </w:r>
      <w:r>
        <w:rPr>
          <w:rFonts w:cs="Times New Roman"/>
        </w:rPr>
        <w:t>käsitlevad</w:t>
      </w:r>
      <w:r w:rsidRPr="00661BC4">
        <w:rPr>
          <w:rFonts w:cs="Times New Roman"/>
        </w:rPr>
        <w:t xml:space="preserve"> ka NIS2</w:t>
      </w:r>
      <w:r>
        <w:rPr>
          <w:rFonts w:cs="Times New Roman"/>
        </w:rPr>
        <w:t>-</w:t>
      </w:r>
      <w:r w:rsidRPr="00661BC4">
        <w:rPr>
          <w:rFonts w:cs="Times New Roman"/>
        </w:rPr>
        <w:t>direktiivi põhjendus</w:t>
      </w:r>
      <w:r>
        <w:rPr>
          <w:rFonts w:cs="Times New Roman"/>
        </w:rPr>
        <w:t>e</w:t>
      </w:r>
      <w:r w:rsidRPr="00661BC4">
        <w:rPr>
          <w:rFonts w:cs="Times New Roman"/>
        </w:rPr>
        <w:t>d 101–107:</w:t>
      </w:r>
    </w:p>
    <w:p w14:paraId="0D276629" w14:textId="77777777" w:rsidR="00DC4604" w:rsidRPr="00661BC4" w:rsidRDefault="00DC4604" w:rsidP="00DC4604">
      <w:pPr>
        <w:rPr>
          <w:rFonts w:cs="Times New Roman"/>
          <w:i/>
          <w:iCs/>
        </w:rPr>
      </w:pPr>
      <w:r w:rsidRPr="00661BC4">
        <w:rPr>
          <w:rFonts w:cs="Times New Roman"/>
          <w:i/>
          <w:iCs/>
        </w:rPr>
        <w:t>(101) [NIS2</w:t>
      </w:r>
      <w:r>
        <w:rPr>
          <w:rFonts w:cs="Times New Roman"/>
          <w:i/>
          <w:iCs/>
        </w:rPr>
        <w:t>-</w:t>
      </w:r>
      <w:r w:rsidRPr="00661BC4">
        <w:rPr>
          <w:rFonts w:cs="Times New Roman"/>
          <w:i/>
          <w:iCs/>
        </w:rPr>
        <w:t>direktiivis] sätestatakse olulistest intsidentidest teatamisele mitmeetapiline lähenemisviis, et saavutada õige tasakaal kahe ülesande vahel: ühelt poolt kiire teatamine, mis aitab vähendada oluliste intsidentide võimalikku levikut ja võimaldab elutähtsatel</w:t>
      </w:r>
      <w:r w:rsidRPr="00661BC4">
        <w:rPr>
          <w:rStyle w:val="Allmrkuseviide"/>
          <w:rFonts w:cs="Times New Roman"/>
          <w:i/>
          <w:iCs/>
        </w:rPr>
        <w:footnoteReference w:id="139"/>
      </w:r>
      <w:r w:rsidRPr="00661BC4">
        <w:rPr>
          <w:rFonts w:cs="Times New Roman"/>
          <w:i/>
          <w:iCs/>
        </w:rPr>
        <w:t xml:space="preserve"> ja olulistel üksustel abi otsida, ning teiselt poolt põhjalik aruandlus, mis võimaldab saada üksikutest intsidentidest väärtuslikke õppetunde ja suurendada aja jooksul üksikute ettevõtete ja tervete sektorite vastupanuvõimet küberohtude suhtes. Sellega seoses peaks [NIS2</w:t>
      </w:r>
      <w:r>
        <w:rPr>
          <w:rFonts w:cs="Times New Roman"/>
          <w:i/>
          <w:iCs/>
        </w:rPr>
        <w:t>-</w:t>
      </w:r>
      <w:r w:rsidRPr="00661BC4">
        <w:rPr>
          <w:rFonts w:cs="Times New Roman"/>
          <w:i/>
          <w:iCs/>
        </w:rPr>
        <w:t>direktiiv] hõlmama teatamist sellistest intsidentidest, mis asjaomase üksuse esialgse hinnangu kohaselt võivad põhjustada asjaomase üksuse teenustele tõsiseid tegevushäireid või kõnealusele üksusele rahalist kahju või mõjutada teisi füüsilisi või juriidilisi isikuid, põhjustades märkimisväärset varalist või mittevaralist kahju. Esialgses hinnangus tuleks muu hulgas arvesse võtta mõjutatud võrgu- ja infosüsteeme ning eelkõige nende tähtsust üksuse teenuste osutamisel, küberohu tõsidust ja tehnilisi omadusi ning kõiki ärakasutamist võimaldavaid nõrkusi</w:t>
      </w:r>
      <w:r w:rsidRPr="00661BC4">
        <w:rPr>
          <w:rStyle w:val="Allmrkuseviide"/>
          <w:rFonts w:cs="Times New Roman"/>
          <w:i/>
          <w:iCs/>
        </w:rPr>
        <w:footnoteReference w:id="140"/>
      </w:r>
      <w:r w:rsidRPr="00661BC4">
        <w:rPr>
          <w:rFonts w:cs="Times New Roman"/>
          <w:i/>
          <w:iCs/>
        </w:rPr>
        <w:t>, samuti üksuse kogemusi sarnaste intsidentidega. Sellised näitajad nagu teenuse toimimise mõjutamise ulatus, intsidendi kestus või mõjutatud teenusekasutajate arv võivad mängida olulist rolli selle kindlakstegemisel, kas teenuse tegevushäire on tõsine.</w:t>
      </w:r>
    </w:p>
    <w:p w14:paraId="3B86E7DF" w14:textId="77777777" w:rsidR="00DC4604" w:rsidRPr="00661BC4" w:rsidRDefault="00DC4604" w:rsidP="00DC4604">
      <w:pPr>
        <w:rPr>
          <w:rFonts w:cs="Times New Roman"/>
          <w:i/>
          <w:iCs/>
        </w:rPr>
      </w:pPr>
      <w:r w:rsidRPr="00661BC4">
        <w:rPr>
          <w:rFonts w:cs="Times New Roman"/>
          <w:i/>
          <w:iCs/>
        </w:rPr>
        <w:t>(102) Elutähtsatelt</w:t>
      </w:r>
      <w:r w:rsidRPr="00661BC4">
        <w:rPr>
          <w:rStyle w:val="Allmrkuseviide"/>
          <w:rFonts w:cs="Times New Roman"/>
          <w:i/>
          <w:iCs/>
        </w:rPr>
        <w:footnoteReference w:id="141"/>
      </w:r>
      <w:r w:rsidRPr="00661BC4">
        <w:rPr>
          <w:rFonts w:cs="Times New Roman"/>
          <w:i/>
          <w:iCs/>
        </w:rPr>
        <w:t xml:space="preserve"> ja olulistelt üksustelt, kes saavad olulisest intsidendist teadlikuks, tuleks nõuda, et nad esitaksid varajase hoiatuse põhjendamatu viivituseta ja igal juhul 24 tunni jooksul. Sellele varajasele hoiatusele peaks järgnema intsidenditeade. Asjaomased üksused peaksid esitama intsidenditeate põhjendamatu viivituseta ja igal juhul 72 tunni jooksul pärast olulisest intsidendist teadlikuks saamist, et eelkõige ajakohastada varajase hoiatuse kaudu esitatud teavet ning anda esialgne hinnang olulisele intsidendile, muu hulgas selle tõsidusele ja mõjule ning, kui need on kättesaadavad, ka turvarikke indikaatoritele</w:t>
      </w:r>
      <w:r w:rsidRPr="00661BC4">
        <w:rPr>
          <w:rStyle w:val="Allmrkuseviide"/>
          <w:rFonts w:cs="Times New Roman"/>
          <w:i/>
          <w:iCs/>
        </w:rPr>
        <w:footnoteReference w:id="142"/>
      </w:r>
      <w:r w:rsidRPr="00661BC4">
        <w:rPr>
          <w:rFonts w:cs="Times New Roman"/>
          <w:i/>
          <w:iCs/>
        </w:rPr>
        <w:t>. Lõpparuanne tuleks esitada ühe kuu jooksul pärast intsidenditeadet. Varajane hoiatus peaks sisaldama üksnes teavet, mis on vajalik CSIRTi või, kui see on kohaldatav, pädeva asutuse olulisest intsidendist teavitamiseks ja võimaldama asjaomasel üksusel vajaduse korral abi otsida. Selline varajane hoiatus, kui see on kohaldatav, peaks näitama, kas on kahtlus, et olulise intsidendi põhjuseks on ebaseaduslik või pahatahtlik tegevus, ning kas sellel on tõenäoliselt piiriülene mõju. Liikmesriigid peaksid tagama, et kohustus esitada kõnealune varajane hoiatus või sellele järgnev intsidenditeade ei suuna teavitava üksuse ressursse kõrvale intsidentide käsitlemisega seotud tegevusest, mis tuleks prioriseerida, et vältida olukorda, kus intsidentidest teatamise kohustus kas suunab vahendeid oluliste intsidentide lahendamiselt kõrvale või kahjustab muul viisil üksuse sellealaseid pingutusi. Kui intsident jätkub lõpparuande esitamise ajal, peaksid liikmesriigid tagama, et asjaomased üksused esitavad sel ajal vahearuande ja ühe kuu jooksul pärast olulise intsidendi nendepoolset käsitlemist lõpparuande.</w:t>
      </w:r>
    </w:p>
    <w:p w14:paraId="417A1999" w14:textId="77777777" w:rsidR="00DC4604" w:rsidRPr="00661BC4" w:rsidRDefault="00DC4604" w:rsidP="00DC4604">
      <w:pPr>
        <w:rPr>
          <w:rFonts w:cs="Times New Roman"/>
          <w:i/>
          <w:iCs/>
        </w:rPr>
      </w:pPr>
      <w:r w:rsidRPr="00661BC4">
        <w:rPr>
          <w:rFonts w:cs="Times New Roman"/>
          <w:i/>
          <w:iCs/>
        </w:rPr>
        <w:t>(103) Kui see on kohaldatav, peaksid elutähtsad</w:t>
      </w:r>
      <w:r w:rsidRPr="00661BC4">
        <w:rPr>
          <w:rStyle w:val="Allmrkuseviide"/>
          <w:rFonts w:cs="Times New Roman"/>
          <w:i/>
          <w:iCs/>
        </w:rPr>
        <w:footnoteReference w:id="143"/>
      </w:r>
      <w:r w:rsidRPr="00661BC4">
        <w:rPr>
          <w:rFonts w:cs="Times New Roman"/>
          <w:i/>
          <w:iCs/>
        </w:rPr>
        <w:t xml:space="preserve"> ja olulised üksused teavitama oma teenuste kasutajaid viivitamata meetmetest või parandusmeetmetest, mida nad saavad olulisest küberohust tulenevate riskide vähendamiseks võtta. Kui see on kohane ja eelkõige juhul, kui oluline küberoht tõenäoliselt realiseerub, peaksid kõnealused üksused teavitama ohust ka oma teenuste kasutajaid. Nõue teavitada teenuste kasutajaid olulistest küberohtudest tuleks täita nii hästi kui võimalik, kuid see ei vabasta kõnealuseid üksusi kohustusest võtta oma kulul viivitamata sobivaid meetmeid, et </w:t>
      </w:r>
      <w:r w:rsidRPr="00661BC4">
        <w:rPr>
          <w:rFonts w:cs="Times New Roman"/>
          <w:i/>
          <w:iCs/>
        </w:rPr>
        <w:lastRenderedPageBreak/>
        <w:t>selliseid võimalikke ohte ennetada või need kõrvaldada ning taastada teenuse turvalisuse tavapärane tase. Selline teave oluliste küberohtude kohta tuleks edastada kasutajatele tasuta ja selle sõnastus peaks olema kergesti mõistetav.</w:t>
      </w:r>
    </w:p>
    <w:p w14:paraId="0434D648" w14:textId="77777777" w:rsidR="00DC4604" w:rsidRPr="00661BC4" w:rsidRDefault="00DC4604" w:rsidP="00DC4604">
      <w:pPr>
        <w:rPr>
          <w:rFonts w:cs="Times New Roman"/>
          <w:i/>
          <w:iCs/>
        </w:rPr>
      </w:pPr>
      <w:r w:rsidRPr="00661BC4">
        <w:rPr>
          <w:rFonts w:cs="Times New Roman"/>
          <w:i/>
          <w:iCs/>
        </w:rPr>
        <w:t>(104) Üldkasutatavate elektroonilise side võrkude pakkujad</w:t>
      </w:r>
      <w:r w:rsidRPr="00661BC4">
        <w:rPr>
          <w:rStyle w:val="Allmrkuseviide"/>
          <w:rFonts w:cs="Times New Roman"/>
          <w:i/>
          <w:iCs/>
        </w:rPr>
        <w:footnoteReference w:id="144"/>
      </w:r>
      <w:r w:rsidRPr="00661BC4">
        <w:rPr>
          <w:rFonts w:cs="Times New Roman"/>
          <w:i/>
          <w:iCs/>
        </w:rPr>
        <w:t xml:space="preserve"> või üldkasutatavate elektroonilise side teenuste osutajad peaksid rakendama sisseprojekteeritud ja vaiketurvet ning teavitama teenuse kasutajaid olulistest küberohtudest ning meetmetest, mida viimased saavad oma seadmete ja side turvalisuse kaitseks võtta, kasutades näiteks teatavat liiki tarkvara või krüpteerimistehnoloogiaid.</w:t>
      </w:r>
    </w:p>
    <w:p w14:paraId="7A0D3782" w14:textId="77777777" w:rsidR="00DC4604" w:rsidRPr="00661BC4" w:rsidRDefault="00DC4604" w:rsidP="00DC4604">
      <w:pPr>
        <w:rPr>
          <w:rFonts w:cs="Times New Roman"/>
          <w:i/>
          <w:iCs/>
        </w:rPr>
      </w:pPr>
      <w:r w:rsidRPr="00661BC4">
        <w:rPr>
          <w:rFonts w:cs="Times New Roman"/>
          <w:i/>
          <w:iCs/>
        </w:rPr>
        <w:t>(105) Küberohte ennetav lähenemisviis on küberturvalisuse riskijuhtimise oluline osa, mis peaks võimaldama pädevatel asutustel tulemuslikult vältida küberohtude muutumist intsidentideks, mis võivad põhjustada märkimisväärset varalist või mittevaralist kahju. Seetõttu on küberohtudest teatamine esmatähtis. Seepärast julgustatakse üksusi küberohtudest vabatahtlikult teatama.</w:t>
      </w:r>
    </w:p>
    <w:p w14:paraId="68176EA2" w14:textId="77777777" w:rsidR="00DC4604" w:rsidRPr="00661BC4" w:rsidRDefault="00DC4604" w:rsidP="00DC4604">
      <w:pPr>
        <w:rPr>
          <w:rFonts w:cs="Times New Roman"/>
          <w:i/>
          <w:iCs/>
        </w:rPr>
      </w:pPr>
      <w:r w:rsidRPr="00661BC4">
        <w:rPr>
          <w:rFonts w:cs="Times New Roman"/>
          <w:i/>
          <w:iCs/>
        </w:rPr>
        <w:t>(106) [NIS2</w:t>
      </w:r>
      <w:r>
        <w:rPr>
          <w:rFonts w:cs="Times New Roman"/>
          <w:i/>
          <w:iCs/>
        </w:rPr>
        <w:t>-</w:t>
      </w:r>
      <w:r w:rsidRPr="00661BC4">
        <w:rPr>
          <w:rFonts w:cs="Times New Roman"/>
          <w:i/>
          <w:iCs/>
        </w:rPr>
        <w:t>direktiivi] alusel nõutava teabe esitamise lihtsustamiseks ja üksuste halduskoormuse vähendamiseks peaksid liikmesriigid asjakohase teabe esitamiseks ette nägema tehnilised vahendid, nagu ühtne kontaktpunkt, automatiseeritud süsteemid, veebipõhised vormid, kasutajasõbralikud liidesed, teatevormid, spetsiaalsed platvormid, mida üksused saavad kasutada, olenemata sellest, kas nad kuuluvad [NIS2</w:t>
      </w:r>
      <w:r>
        <w:rPr>
          <w:rFonts w:cs="Times New Roman"/>
          <w:i/>
          <w:iCs/>
        </w:rPr>
        <w:t>-</w:t>
      </w:r>
      <w:r w:rsidRPr="00661BC4">
        <w:rPr>
          <w:rFonts w:cs="Times New Roman"/>
          <w:i/>
          <w:iCs/>
        </w:rPr>
        <w:t>direktiivi] kohaldamisalasse. [NIS2</w:t>
      </w:r>
      <w:r>
        <w:rPr>
          <w:rFonts w:cs="Times New Roman"/>
          <w:i/>
          <w:iCs/>
        </w:rPr>
        <w:t>-</w:t>
      </w:r>
      <w:r w:rsidRPr="00661BC4">
        <w:rPr>
          <w:rFonts w:cs="Times New Roman"/>
          <w:i/>
          <w:iCs/>
        </w:rPr>
        <w:t>direktiivi] rakendamist toetavad liidu rahalised vahendid, eelkõige Euroopa Parlamendi ja nõukogu määrusega (EL) 2021/694 loodud programmi „Digitaalne Euroopa“ raames, võiksid hõlmata toetust ühtsetele kontaktpunktidele. Üksused on sageli ka olukorras, kus konkreetsest intsidendist tuleb eri õigusaktides sätestatud teatamiskohustuse tõttu teavitada eri asutusi. Sellised olukorrad tekitavad lisakoormust ning võivad põhjustada kõnealuste teadete vormi ja menetluskorraga seoses ebakindlust. Kui luuakse ühtne kontaktpunkt, julgustatakse liikmesriike kasutama seda ühtset kontaktpunkti ka selleks, et teatada turvaintsidentidest, millest teatamist nõutakse muude liidu õigusaktide, näiteks määruse (EL) 2016/679 ja direktiivi 2002/58/EÜ kohaselt. Sellise ühtse kontaktpunkti kasutamine turvaintsidentidest teatamiseks määruse (EL) 2016/679 ja direktiivi 2002/58/EÜ alusel ei tohiks mõjutada määruse (EL) 2016/679 ja direktiivi 2002/58/EÜ sätete, eelkõige nendes osutatud asutuste sõltumatust käsitlevate sätete kohaldamist. ENISA peaks koostöös koostöörühmaga töötama suunistes välja ühised teatevormid, et lihtsustada ja ühtlustada liidu õiguse alusel teabe esitamist ning vähendada teavitavate üksuste halduskoormust.</w:t>
      </w:r>
    </w:p>
    <w:p w14:paraId="65FC3928" w14:textId="77777777" w:rsidR="00DC4604" w:rsidRPr="00661BC4" w:rsidRDefault="00DC4604" w:rsidP="00DC4604">
      <w:pPr>
        <w:rPr>
          <w:rFonts w:cs="Times New Roman"/>
          <w:i/>
          <w:iCs/>
        </w:rPr>
      </w:pPr>
      <w:r w:rsidRPr="00661BC4">
        <w:rPr>
          <w:rFonts w:cs="Times New Roman"/>
          <w:i/>
          <w:iCs/>
        </w:rPr>
        <w:t>(107) Liikmesriigid peaksid liidu õigusega kooskõlas olevatest kriminaalmenetlusnormidest lähtuvalt julgustama elutähtsaid</w:t>
      </w:r>
      <w:r w:rsidRPr="00661BC4">
        <w:rPr>
          <w:rStyle w:val="Allmrkuseviide"/>
          <w:rFonts w:cs="Times New Roman"/>
          <w:i/>
          <w:iCs/>
        </w:rPr>
        <w:footnoteReference w:id="145"/>
      </w:r>
      <w:r w:rsidRPr="00661BC4">
        <w:rPr>
          <w:rFonts w:cs="Times New Roman"/>
          <w:i/>
          <w:iCs/>
        </w:rPr>
        <w:t xml:space="preserve"> ja olulisi üksusi, kes kahtlustavad, et intsident on seotud liidu või liikmesriigi õiguses määratletud raske kuriteoga, teatama nendest arvatavalt raske kuritegevusega seotud intsidentidest asjakohastele õiguskaitseasutustele. Kui see on asjakohane, võiksid küberkuritegevuse vastase võitluse Euroopa keskus (EC3) ja ENISA hõlbustada eri liikmesriikide pädevate asutuste ja õiguskaitseasutuste vahelise koostöö koordineerimist, ilma et see mõjutaks Europoli suhtes kohaldatavaid isikuandmete kaitse reegleid. </w:t>
      </w:r>
    </w:p>
    <w:p w14:paraId="18299A7C" w14:textId="77777777" w:rsidR="00DC4604" w:rsidRPr="00661BC4" w:rsidRDefault="00DC4604" w:rsidP="00DC4604">
      <w:pPr>
        <w:rPr>
          <w:rFonts w:cs="Times New Roman"/>
        </w:rPr>
      </w:pPr>
      <w:r w:rsidRPr="00661BC4">
        <w:rPr>
          <w:rFonts w:cs="Times New Roman"/>
        </w:rPr>
        <w:t>Kokkuvõt</w:t>
      </w:r>
      <w:r>
        <w:rPr>
          <w:rFonts w:cs="Times New Roman"/>
        </w:rPr>
        <w:t>tes</w:t>
      </w:r>
      <w:r w:rsidRPr="00661BC4">
        <w:rPr>
          <w:rFonts w:cs="Times New Roman"/>
        </w:rPr>
        <w:t xml:space="preserve"> on NIS2</w:t>
      </w:r>
      <w:r>
        <w:rPr>
          <w:rFonts w:cs="Times New Roman"/>
        </w:rPr>
        <w:t>-</w:t>
      </w:r>
      <w:r w:rsidRPr="00661BC4">
        <w:rPr>
          <w:rFonts w:cs="Times New Roman"/>
        </w:rPr>
        <w:t xml:space="preserve">direktiivi artikli 23 lõike 4 kohaselt </w:t>
      </w:r>
      <w:r>
        <w:rPr>
          <w:rFonts w:cs="Times New Roman"/>
        </w:rPr>
        <w:t>asjaomaste</w:t>
      </w:r>
      <w:r w:rsidRPr="00661BC4">
        <w:rPr>
          <w:rFonts w:cs="Times New Roman"/>
        </w:rPr>
        <w:t xml:space="preserve"> teavituste sisu ja tingimused (millega </w:t>
      </w:r>
      <w:r>
        <w:rPr>
          <w:rFonts w:cs="Times New Roman"/>
        </w:rPr>
        <w:t xml:space="preserve">on kavas </w:t>
      </w:r>
      <w:r w:rsidRPr="00661BC4">
        <w:rPr>
          <w:rFonts w:cs="Times New Roman"/>
        </w:rPr>
        <w:t>ka siseriiklik õiguskord kooskõlla viia) järgmised:</w:t>
      </w:r>
    </w:p>
    <w:p w14:paraId="0F18508E" w14:textId="7D487AC0" w:rsidR="00DC4604" w:rsidRPr="00661BC4" w:rsidRDefault="00DC4604" w:rsidP="00DC4604">
      <w:pPr>
        <w:rPr>
          <w:rFonts w:cs="Times New Roman"/>
        </w:rPr>
      </w:pPr>
      <w:r>
        <w:rPr>
          <w:rFonts w:cs="Times New Roman"/>
        </w:rPr>
        <w:t xml:space="preserve">  </w:t>
      </w:r>
      <w:r w:rsidRPr="00661BC4">
        <w:rPr>
          <w:rFonts w:cs="Times New Roman"/>
        </w:rPr>
        <w:t xml:space="preserve">a) varajane hoiatus (eelnõus selguse huvides </w:t>
      </w:r>
      <w:r>
        <w:rPr>
          <w:rFonts w:cs="Times New Roman"/>
        </w:rPr>
        <w:t>„</w:t>
      </w:r>
      <w:r w:rsidRPr="00864AA9">
        <w:rPr>
          <w:rFonts w:cs="Times New Roman"/>
        </w:rPr>
        <w:t>esmane tea</w:t>
      </w:r>
      <w:r>
        <w:rPr>
          <w:rFonts w:cs="Times New Roman"/>
        </w:rPr>
        <w:t>de</w:t>
      </w:r>
      <w:r w:rsidRPr="00864AA9">
        <w:rPr>
          <w:rFonts w:cs="Times New Roman"/>
        </w:rPr>
        <w:t>“</w:t>
      </w:r>
      <w:r w:rsidRPr="00661BC4">
        <w:rPr>
          <w:rFonts w:cs="Times New Roman"/>
        </w:rPr>
        <w:t>, vt eelnõus KüTS</w:t>
      </w:r>
      <w:r>
        <w:rPr>
          <w:rFonts w:cs="Times New Roman"/>
        </w:rPr>
        <w:t>i</w:t>
      </w:r>
      <w:r w:rsidRPr="00661BC4">
        <w:rPr>
          <w:rFonts w:cs="Times New Roman"/>
        </w:rPr>
        <w:t xml:space="preserve"> § 8 l</w:t>
      </w:r>
      <w:r>
        <w:rPr>
          <w:rFonts w:cs="Times New Roman"/>
        </w:rPr>
        <w:t>õi</w:t>
      </w:r>
      <w:r w:rsidR="00D07B0C">
        <w:rPr>
          <w:rFonts w:cs="Times New Roman"/>
        </w:rPr>
        <w:t>get</w:t>
      </w:r>
      <w:r w:rsidRPr="00661BC4">
        <w:rPr>
          <w:rFonts w:cs="Times New Roman"/>
        </w:rPr>
        <w:t xml:space="preserve"> 1 ja </w:t>
      </w:r>
      <w:r w:rsidR="00257B7C">
        <w:rPr>
          <w:rFonts w:cs="Times New Roman"/>
        </w:rPr>
        <w:t>lõike 8 alusel kehtestatava määrus</w:t>
      </w:r>
      <w:r w:rsidR="00BC65C2">
        <w:rPr>
          <w:rFonts w:cs="Times New Roman"/>
        </w:rPr>
        <w:t>e kavandi</w:t>
      </w:r>
      <w:r w:rsidR="00257B7C">
        <w:rPr>
          <w:rFonts w:cs="Times New Roman"/>
        </w:rPr>
        <w:t>t</w:t>
      </w:r>
      <w:r w:rsidRPr="00661BC4">
        <w:rPr>
          <w:rFonts w:cs="Times New Roman"/>
        </w:rPr>
        <w:t>) – esitada põhjendamatu viivituseta ning hiljemalt 24 tun</w:t>
      </w:r>
      <w:r>
        <w:rPr>
          <w:rFonts w:cs="Times New Roman"/>
        </w:rPr>
        <w:t>d</w:t>
      </w:r>
      <w:r w:rsidRPr="00661BC4">
        <w:rPr>
          <w:rFonts w:cs="Times New Roman"/>
        </w:rPr>
        <w:t>i pärast olulisest intsidendist teada saamist; selles teates märgitakse</w:t>
      </w:r>
      <w:r>
        <w:rPr>
          <w:rFonts w:cs="Times New Roman"/>
        </w:rPr>
        <w:t xml:space="preserve"> asjakohasel juhul teave</w:t>
      </w:r>
      <w:r w:rsidRPr="00661BC4">
        <w:rPr>
          <w:rFonts w:cs="Times New Roman"/>
        </w:rPr>
        <w:t xml:space="preserve">, kas olulise intsidendi põhjus on eeldatavasti ebaseaduslik või pahatahtlik tegevus </w:t>
      </w:r>
      <w:r>
        <w:rPr>
          <w:rFonts w:cs="Times New Roman"/>
        </w:rPr>
        <w:t>ja</w:t>
      </w:r>
      <w:r w:rsidRPr="00661BC4">
        <w:rPr>
          <w:rFonts w:cs="Times New Roman"/>
        </w:rPr>
        <w:t xml:space="preserve"> kas sellel võib olla piiriülene mõju;</w:t>
      </w:r>
      <w:r>
        <w:rPr>
          <w:rFonts w:cs="Times New Roman"/>
        </w:rPr>
        <w:t xml:space="preserve"> eelnõus on esmase teate sisu oma olemuselt sama, mis intsidenditeade, kuid selle erisusega, et </w:t>
      </w:r>
      <w:r w:rsidR="005D5CCA">
        <w:rPr>
          <w:rFonts w:cs="Times New Roman"/>
        </w:rPr>
        <w:t xml:space="preserve">esmases teates ette nähtud </w:t>
      </w:r>
      <w:r>
        <w:rPr>
          <w:rFonts w:cs="Times New Roman"/>
        </w:rPr>
        <w:t>teave esitatakse siis, kui see on olemas;</w:t>
      </w:r>
    </w:p>
    <w:p w14:paraId="32D71255" w14:textId="5A1A351C" w:rsidR="00DC4604" w:rsidRPr="00661BC4" w:rsidRDefault="00DC4604" w:rsidP="00DC4604">
      <w:pPr>
        <w:rPr>
          <w:rFonts w:cs="Times New Roman"/>
        </w:rPr>
      </w:pPr>
      <w:r>
        <w:rPr>
          <w:rFonts w:cs="Times New Roman"/>
        </w:rPr>
        <w:t xml:space="preserve">  </w:t>
      </w:r>
      <w:r w:rsidRPr="00661BC4">
        <w:rPr>
          <w:rFonts w:cs="Times New Roman"/>
        </w:rPr>
        <w:t xml:space="preserve">b) intsidenditeade (eelnõus samuti </w:t>
      </w:r>
      <w:r w:rsidRPr="007B4228">
        <w:rPr>
          <w:rFonts w:cs="Times New Roman"/>
        </w:rPr>
        <w:t>„intsidenditeade“</w:t>
      </w:r>
      <w:r w:rsidRPr="00661BC4">
        <w:rPr>
          <w:rFonts w:cs="Times New Roman"/>
        </w:rPr>
        <w:t>, vt eelnõus KüTS</w:t>
      </w:r>
      <w:r>
        <w:rPr>
          <w:rFonts w:cs="Times New Roman"/>
        </w:rPr>
        <w:t>i</w:t>
      </w:r>
      <w:r w:rsidRPr="00661BC4">
        <w:rPr>
          <w:rFonts w:cs="Times New Roman"/>
        </w:rPr>
        <w:t xml:space="preserve"> § 8 lõige</w:t>
      </w:r>
      <w:r>
        <w:rPr>
          <w:rFonts w:cs="Times New Roman"/>
        </w:rPr>
        <w:t>t</w:t>
      </w:r>
      <w:r w:rsidRPr="00661BC4">
        <w:rPr>
          <w:rFonts w:cs="Times New Roman"/>
        </w:rPr>
        <w:t xml:space="preserve"> 4</w:t>
      </w:r>
      <w:r w:rsidR="00AE500F">
        <w:rPr>
          <w:rFonts w:cs="Times New Roman"/>
          <w:vertAlign w:val="superscript"/>
        </w:rPr>
        <w:t>1</w:t>
      </w:r>
      <w:r w:rsidR="005F35F5">
        <w:rPr>
          <w:rFonts w:cs="Times New Roman"/>
        </w:rPr>
        <w:t xml:space="preserve"> ja lõike 8 </w:t>
      </w:r>
      <w:r w:rsidR="005F35F5">
        <w:rPr>
          <w:rFonts w:cs="Times New Roman"/>
        </w:rPr>
        <w:lastRenderedPageBreak/>
        <w:t>alusel kehtestatava määruse kavandit)</w:t>
      </w:r>
      <w:r>
        <w:rPr>
          <w:rFonts w:cs="Times New Roman"/>
        </w:rPr>
        <w:t xml:space="preserve"> </w:t>
      </w:r>
      <w:r w:rsidRPr="00661BC4">
        <w:rPr>
          <w:rFonts w:cs="Times New Roman"/>
        </w:rPr>
        <w:t xml:space="preserve">– esitada põhjendamatu viivituseta ja </w:t>
      </w:r>
      <w:r>
        <w:rPr>
          <w:rFonts w:cs="Times New Roman"/>
        </w:rPr>
        <w:t xml:space="preserve">hiljemalt </w:t>
      </w:r>
      <w:r w:rsidRPr="00661BC4">
        <w:rPr>
          <w:rFonts w:cs="Times New Roman"/>
        </w:rPr>
        <w:t>72 tun</w:t>
      </w:r>
      <w:r>
        <w:rPr>
          <w:rFonts w:cs="Times New Roman"/>
        </w:rPr>
        <w:t>d</w:t>
      </w:r>
      <w:r w:rsidRPr="00661BC4">
        <w:rPr>
          <w:rFonts w:cs="Times New Roman"/>
        </w:rPr>
        <w:t>i pärast olulisest intsidendist tead</w:t>
      </w:r>
      <w:r>
        <w:rPr>
          <w:rFonts w:cs="Times New Roman"/>
        </w:rPr>
        <w:t>a</w:t>
      </w:r>
      <w:r w:rsidRPr="00661BC4">
        <w:rPr>
          <w:rFonts w:cs="Times New Roman"/>
        </w:rPr>
        <w:t xml:space="preserve"> saamist; </w:t>
      </w:r>
      <w:r>
        <w:rPr>
          <w:rFonts w:cs="Times New Roman"/>
        </w:rPr>
        <w:t>intsidenditeates</w:t>
      </w:r>
      <w:r w:rsidRPr="00661BC4">
        <w:rPr>
          <w:rFonts w:cs="Times New Roman"/>
        </w:rPr>
        <w:t xml:space="preserve"> vajaduse korral ajakohastatakse varajase hoiatuse teates olevat teavet ning antakse esialgne hinnang olulisele intsidendile, sealhulgas selle tõsidusele ja mõjule ning võimaluse korral ka turvarikkemärkidele ehk rikkumisele viitavatele asjaoludele (</w:t>
      </w:r>
      <w:r w:rsidRPr="00661BC4">
        <w:rPr>
          <w:rFonts w:cs="Times New Roman"/>
          <w:color w:val="000000" w:themeColor="text1"/>
          <w:szCs w:val="24"/>
        </w:rPr>
        <w:t>igasugune tunnus, mis viitab rikkumise toimumisele)</w:t>
      </w:r>
      <w:r w:rsidRPr="00661BC4">
        <w:rPr>
          <w:rFonts w:cs="Times New Roman"/>
        </w:rPr>
        <w:t>;</w:t>
      </w:r>
    </w:p>
    <w:p w14:paraId="7FE709F0" w14:textId="0B165E59" w:rsidR="00DC4604" w:rsidRPr="00661BC4" w:rsidRDefault="00DC4604" w:rsidP="00DC4604">
      <w:pPr>
        <w:rPr>
          <w:rFonts w:cs="Times New Roman"/>
        </w:rPr>
      </w:pPr>
      <w:r>
        <w:rPr>
          <w:rFonts w:cs="Times New Roman"/>
        </w:rPr>
        <w:t xml:space="preserve">  </w:t>
      </w:r>
      <w:r w:rsidRPr="00661BC4">
        <w:rPr>
          <w:rFonts w:cs="Times New Roman"/>
        </w:rPr>
        <w:t xml:space="preserve">c) vahearuanne (eelnõus samuti </w:t>
      </w:r>
      <w:r w:rsidRPr="007B4228">
        <w:rPr>
          <w:rFonts w:cs="Times New Roman"/>
        </w:rPr>
        <w:t>„vahearuanne“</w:t>
      </w:r>
      <w:r w:rsidRPr="00661BC4">
        <w:rPr>
          <w:rFonts w:cs="Times New Roman"/>
        </w:rPr>
        <w:t>, vt eelnõus KüTS</w:t>
      </w:r>
      <w:r>
        <w:rPr>
          <w:rFonts w:cs="Times New Roman"/>
        </w:rPr>
        <w:t>i</w:t>
      </w:r>
      <w:r w:rsidRPr="00661BC4">
        <w:rPr>
          <w:rFonts w:cs="Times New Roman"/>
        </w:rPr>
        <w:t xml:space="preserve"> § 8 lõige</w:t>
      </w:r>
      <w:r>
        <w:rPr>
          <w:rFonts w:cs="Times New Roman"/>
        </w:rPr>
        <w:t>t</w:t>
      </w:r>
      <w:r w:rsidRPr="00661BC4">
        <w:rPr>
          <w:rFonts w:cs="Times New Roman"/>
        </w:rPr>
        <w:t xml:space="preserve"> 4</w:t>
      </w:r>
      <w:r w:rsidR="005F7970">
        <w:rPr>
          <w:rFonts w:cs="Times New Roman"/>
          <w:vertAlign w:val="superscript"/>
        </w:rPr>
        <w:t>3</w:t>
      </w:r>
      <w:r w:rsidR="004E6EF4">
        <w:rPr>
          <w:rFonts w:cs="Times New Roman"/>
        </w:rPr>
        <w:t xml:space="preserve"> ja lõike 8 alusel kehtestatava määruse kavandit)</w:t>
      </w:r>
      <w:r w:rsidRPr="00661BC4">
        <w:rPr>
          <w:rFonts w:cs="Times New Roman"/>
        </w:rPr>
        <w:t xml:space="preserve"> – kui seda soovib Riigi Infosüsteemi Amet tema määratud tähtajal (NIS2</w:t>
      </w:r>
      <w:r>
        <w:rPr>
          <w:rFonts w:cs="Times New Roman"/>
        </w:rPr>
        <w:t>-</w:t>
      </w:r>
      <w:r w:rsidRPr="00661BC4">
        <w:rPr>
          <w:rFonts w:cs="Times New Roman"/>
        </w:rPr>
        <w:t>direktiiv tähtaega ei määra). Tegemist on teavitusega, mille eesmärk on näiteks anda pikema kestusega (</w:t>
      </w:r>
      <w:r>
        <w:rPr>
          <w:rFonts w:cs="Times New Roman"/>
        </w:rPr>
        <w:t xml:space="preserve">üle </w:t>
      </w:r>
      <w:r w:rsidRPr="00661BC4">
        <w:rPr>
          <w:rFonts w:cs="Times New Roman"/>
        </w:rPr>
        <w:t>kuu vältava) küberintsidendi korral Riigi Infosüsteemi Ametile intsidendi arenguid ja käsitlemist puudutavat ajakohastatud teavet;</w:t>
      </w:r>
    </w:p>
    <w:p w14:paraId="4CAA65F9" w14:textId="78032D79" w:rsidR="00DC4604" w:rsidRPr="00661BC4" w:rsidRDefault="00DC4604" w:rsidP="00713977">
      <w:pPr>
        <w:rPr>
          <w:rFonts w:cs="Times New Roman"/>
        </w:rPr>
      </w:pPr>
      <w:r>
        <w:rPr>
          <w:rFonts w:cs="Times New Roman"/>
        </w:rPr>
        <w:t xml:space="preserve">  </w:t>
      </w:r>
      <w:r w:rsidRPr="00661BC4">
        <w:rPr>
          <w:rFonts w:cs="Times New Roman"/>
        </w:rPr>
        <w:t xml:space="preserve">d) lõpparuanne (eelnõus </w:t>
      </w:r>
      <w:r>
        <w:rPr>
          <w:rFonts w:cs="Times New Roman"/>
        </w:rPr>
        <w:t xml:space="preserve">kasutatud </w:t>
      </w:r>
      <w:r w:rsidRPr="00661BC4">
        <w:rPr>
          <w:rFonts w:cs="Times New Roman"/>
        </w:rPr>
        <w:t>kehtiva seaduse sõnastuse osaliseks säilitamiseks</w:t>
      </w:r>
      <w:r>
        <w:rPr>
          <w:rFonts w:cs="Times New Roman"/>
        </w:rPr>
        <w:t xml:space="preserve"> sõna</w:t>
      </w:r>
      <w:r w:rsidRPr="00661BC4">
        <w:rPr>
          <w:rFonts w:cs="Times New Roman"/>
        </w:rPr>
        <w:t xml:space="preserve"> </w:t>
      </w:r>
      <w:r w:rsidRPr="00B16A7C">
        <w:rPr>
          <w:rFonts w:cs="Times New Roman"/>
        </w:rPr>
        <w:t>„lõppraport“</w:t>
      </w:r>
      <w:r w:rsidRPr="00661BC4">
        <w:rPr>
          <w:rFonts w:cs="Times New Roman"/>
        </w:rPr>
        <w:t xml:space="preserve">, vt </w:t>
      </w:r>
      <w:r>
        <w:rPr>
          <w:rFonts w:cs="Times New Roman"/>
        </w:rPr>
        <w:t xml:space="preserve">eelnõus </w:t>
      </w:r>
      <w:r w:rsidRPr="00661BC4">
        <w:rPr>
          <w:rFonts w:cs="Times New Roman"/>
        </w:rPr>
        <w:t>KüTS</w:t>
      </w:r>
      <w:r>
        <w:rPr>
          <w:rFonts w:cs="Times New Roman"/>
        </w:rPr>
        <w:t>i</w:t>
      </w:r>
      <w:r w:rsidRPr="00661BC4">
        <w:rPr>
          <w:rFonts w:cs="Times New Roman"/>
        </w:rPr>
        <w:t xml:space="preserve"> § 8 l</w:t>
      </w:r>
      <w:r>
        <w:rPr>
          <w:rFonts w:cs="Times New Roman"/>
        </w:rPr>
        <w:t>õikeid</w:t>
      </w:r>
      <w:r w:rsidRPr="00661BC4">
        <w:rPr>
          <w:rFonts w:cs="Times New Roman"/>
        </w:rPr>
        <w:t xml:space="preserve"> 4</w:t>
      </w:r>
      <w:r w:rsidR="00DD163B">
        <w:rPr>
          <w:rFonts w:cs="Times New Roman"/>
          <w:vertAlign w:val="superscript"/>
        </w:rPr>
        <w:t>3</w:t>
      </w:r>
      <w:r w:rsidRPr="00661BC4">
        <w:rPr>
          <w:rFonts w:cs="Times New Roman"/>
          <w:vertAlign w:val="superscript"/>
        </w:rPr>
        <w:t xml:space="preserve"> </w:t>
      </w:r>
      <w:r w:rsidRPr="00661BC4">
        <w:rPr>
          <w:rFonts w:cs="Times New Roman"/>
        </w:rPr>
        <w:t>ja 7</w:t>
      </w:r>
      <w:r w:rsidR="00DD163B">
        <w:rPr>
          <w:rFonts w:cs="Times New Roman"/>
        </w:rPr>
        <w:t xml:space="preserve"> ning ja lõike 8 alusel kehtestatava määruse kavandit</w:t>
      </w:r>
      <w:r w:rsidRPr="00661BC4">
        <w:rPr>
          <w:rFonts w:cs="Times New Roman"/>
        </w:rPr>
        <w:t xml:space="preserve">) – üks kuu pärast intsidenditeate esitamist; kui intsident jätkuvalt kestab, tuleb sel tähtajal esitada vahearuanne </w:t>
      </w:r>
      <w:r>
        <w:rPr>
          <w:rFonts w:cs="Times New Roman"/>
        </w:rPr>
        <w:t xml:space="preserve">ja </w:t>
      </w:r>
      <w:r w:rsidRPr="00661BC4">
        <w:rPr>
          <w:rFonts w:cs="Times New Roman"/>
        </w:rPr>
        <w:t>ühe kuu jooksul pärast intsidendi käsitlemist</w:t>
      </w:r>
      <w:r>
        <w:rPr>
          <w:rFonts w:cs="Times New Roman"/>
        </w:rPr>
        <w:t xml:space="preserve"> </w:t>
      </w:r>
      <w:r w:rsidRPr="00661BC4">
        <w:rPr>
          <w:rFonts w:cs="Times New Roman"/>
        </w:rPr>
        <w:t>esitada lõpparuanne; lõpparuande sisu on: i) intsidendi, sealhulgas selle tõsiduse ja mõju üksikasjalik kirjeldus; ii) ohu liik või lähtepõhjus, mis intsidendi tõenäoliselt põhjustas; iii)</w:t>
      </w:r>
      <w:r>
        <w:rPr>
          <w:rFonts w:cs="Times New Roman"/>
        </w:rPr>
        <w:t> </w:t>
      </w:r>
      <w:r w:rsidRPr="00661BC4">
        <w:rPr>
          <w:rFonts w:cs="Times New Roman"/>
        </w:rPr>
        <w:t xml:space="preserve">juba kohaldatud ja kohaldamisel olevad leevendusmeetmed; iv) kui see on kohaldatav, </w:t>
      </w:r>
      <w:r>
        <w:rPr>
          <w:rFonts w:cs="Times New Roman"/>
        </w:rPr>
        <w:t xml:space="preserve">siis </w:t>
      </w:r>
      <w:r w:rsidRPr="00661BC4">
        <w:rPr>
          <w:rFonts w:cs="Times New Roman"/>
        </w:rPr>
        <w:t>intsidendi piiriülene mõju.</w:t>
      </w:r>
    </w:p>
    <w:p w14:paraId="05BA4080" w14:textId="77777777" w:rsidR="00C115C3" w:rsidRDefault="00C115C3" w:rsidP="00713977">
      <w:pPr>
        <w:rPr>
          <w:rFonts w:cs="Times New Roman"/>
          <w:b/>
          <w:bCs/>
        </w:rPr>
      </w:pPr>
    </w:p>
    <w:p w14:paraId="181C2432" w14:textId="4EC3F908" w:rsidR="002279C9" w:rsidRDefault="0B7BAE83" w:rsidP="00713977">
      <w:pPr>
        <w:rPr>
          <w:rFonts w:cs="Times New Roman"/>
        </w:rPr>
      </w:pPr>
      <w:r w:rsidRPr="00661BC4">
        <w:rPr>
          <w:rFonts w:cs="Times New Roman"/>
          <w:b/>
          <w:bCs/>
        </w:rPr>
        <w:t>KüTS</w:t>
      </w:r>
      <w:r w:rsidR="00BA0A0D">
        <w:rPr>
          <w:rFonts w:cs="Times New Roman"/>
          <w:b/>
          <w:bCs/>
        </w:rPr>
        <w:t>i</w:t>
      </w:r>
      <w:r w:rsidRPr="00661BC4">
        <w:rPr>
          <w:rFonts w:cs="Times New Roman"/>
          <w:b/>
          <w:bCs/>
        </w:rPr>
        <w:t xml:space="preserve"> § 8 lõike 2 punkti</w:t>
      </w:r>
      <w:r w:rsidR="399FCC59" w:rsidRPr="00661BC4">
        <w:rPr>
          <w:rFonts w:cs="Times New Roman"/>
          <w:b/>
          <w:bCs/>
        </w:rPr>
        <w:t>de</w:t>
      </w:r>
      <w:r w:rsidRPr="00661BC4">
        <w:rPr>
          <w:rFonts w:cs="Times New Roman"/>
          <w:b/>
          <w:bCs/>
        </w:rPr>
        <w:t xml:space="preserve"> 1</w:t>
      </w:r>
      <w:r w:rsidR="399FCC59" w:rsidRPr="00661BC4">
        <w:rPr>
          <w:rFonts w:cs="Times New Roman"/>
          <w:b/>
          <w:bCs/>
        </w:rPr>
        <w:t xml:space="preserve"> ja 4</w:t>
      </w:r>
      <w:r w:rsidRPr="00661BC4">
        <w:rPr>
          <w:rFonts w:cs="Times New Roman"/>
        </w:rPr>
        <w:t xml:space="preserve"> </w:t>
      </w:r>
      <w:r w:rsidR="008438B1">
        <w:rPr>
          <w:rFonts w:cs="Times New Roman"/>
        </w:rPr>
        <w:t xml:space="preserve">eelnõukohane </w:t>
      </w:r>
      <w:r w:rsidRPr="00661BC4">
        <w:rPr>
          <w:rFonts w:cs="Times New Roman"/>
        </w:rPr>
        <w:t>muu</w:t>
      </w:r>
      <w:r w:rsidR="001F0CEA">
        <w:rPr>
          <w:rFonts w:cs="Times New Roman"/>
        </w:rPr>
        <w:t>datus</w:t>
      </w:r>
      <w:r w:rsidRPr="00661BC4">
        <w:rPr>
          <w:rFonts w:cs="Times New Roman"/>
        </w:rPr>
        <w:t xml:space="preserve"> on</w:t>
      </w:r>
      <w:r w:rsidR="00BB6104">
        <w:rPr>
          <w:rFonts w:cs="Times New Roman"/>
        </w:rPr>
        <w:t xml:space="preserve"> </w:t>
      </w:r>
      <w:r w:rsidRPr="00661BC4">
        <w:rPr>
          <w:rFonts w:cs="Times New Roman"/>
        </w:rPr>
        <w:t>tehniline, kuna</w:t>
      </w:r>
      <w:r w:rsidR="6CCFFCEB" w:rsidRPr="00661BC4">
        <w:rPr>
          <w:rFonts w:cs="Times New Roman"/>
        </w:rPr>
        <w:t xml:space="preserve"> edaspidi on </w:t>
      </w:r>
      <w:r w:rsidR="00F52C1A">
        <w:rPr>
          <w:rFonts w:cs="Times New Roman"/>
        </w:rPr>
        <w:t xml:space="preserve">kavas </w:t>
      </w:r>
      <w:r w:rsidR="6CCFFCEB" w:rsidRPr="00661BC4">
        <w:rPr>
          <w:rFonts w:cs="Times New Roman"/>
        </w:rPr>
        <w:t>võrgu- ja infosüsteemi riskianalüüsi tegemise nõue sätesta</w:t>
      </w:r>
      <w:r w:rsidR="00F52C1A">
        <w:rPr>
          <w:rFonts w:cs="Times New Roman"/>
        </w:rPr>
        <w:t>da</w:t>
      </w:r>
      <w:r w:rsidR="6CCFFCEB" w:rsidRPr="00661BC4">
        <w:rPr>
          <w:rFonts w:cs="Times New Roman"/>
        </w:rPr>
        <w:t xml:space="preserve"> KüTS</w:t>
      </w:r>
      <w:r w:rsidR="00FB2D4E">
        <w:rPr>
          <w:rFonts w:cs="Times New Roman"/>
        </w:rPr>
        <w:t>i</w:t>
      </w:r>
      <w:r w:rsidR="6CCFFCEB" w:rsidRPr="00661BC4">
        <w:rPr>
          <w:rFonts w:cs="Times New Roman"/>
        </w:rPr>
        <w:t xml:space="preserve"> § 7 lõike 1 punktis 1, mitte sama paragrahvi lõike 2 punktis 1.</w:t>
      </w:r>
      <w:r w:rsidR="6185F4BB" w:rsidRPr="00661BC4">
        <w:rPr>
          <w:rFonts w:cs="Times New Roman"/>
        </w:rPr>
        <w:t xml:space="preserve"> Muudatust tegemata oleks </w:t>
      </w:r>
      <w:r w:rsidR="00BF2F46">
        <w:rPr>
          <w:rFonts w:cs="Times New Roman"/>
        </w:rPr>
        <w:t>kõnealuse</w:t>
      </w:r>
      <w:r w:rsidR="00BF2F46" w:rsidRPr="00661BC4">
        <w:rPr>
          <w:rFonts w:cs="Times New Roman"/>
        </w:rPr>
        <w:t xml:space="preserve"> </w:t>
      </w:r>
      <w:r w:rsidR="6185F4BB" w:rsidRPr="00661BC4">
        <w:rPr>
          <w:rFonts w:cs="Times New Roman"/>
        </w:rPr>
        <w:t>lõike punktides 1 ja 4 viide valele õigusnormile.</w:t>
      </w:r>
    </w:p>
    <w:p w14:paraId="2EE2B238" w14:textId="77777777" w:rsidR="007A62A8" w:rsidRDefault="007A62A8" w:rsidP="00713977">
      <w:pPr>
        <w:rPr>
          <w:rFonts w:cs="Times New Roman"/>
        </w:rPr>
      </w:pPr>
    </w:p>
    <w:p w14:paraId="13788F7C" w14:textId="26B294A3" w:rsidR="007A62A8" w:rsidRDefault="007A62A8" w:rsidP="00713977">
      <w:pPr>
        <w:rPr>
          <w:rFonts w:cs="Times New Roman"/>
        </w:rPr>
      </w:pPr>
      <w:r>
        <w:rPr>
          <w:rFonts w:cs="Times New Roman"/>
          <w:b/>
          <w:bCs/>
        </w:rPr>
        <w:t xml:space="preserve">Eelnõukohase </w:t>
      </w:r>
      <w:r w:rsidRPr="00661BC4">
        <w:rPr>
          <w:rFonts w:cs="Times New Roman"/>
          <w:b/>
          <w:bCs/>
        </w:rPr>
        <w:t>KüTS</w:t>
      </w:r>
      <w:r>
        <w:rPr>
          <w:rFonts w:cs="Times New Roman"/>
          <w:b/>
          <w:bCs/>
        </w:rPr>
        <w:t>i</w:t>
      </w:r>
      <w:r w:rsidRPr="00661BC4">
        <w:rPr>
          <w:rFonts w:cs="Times New Roman"/>
          <w:b/>
          <w:bCs/>
        </w:rPr>
        <w:t xml:space="preserve"> §</w:t>
      </w:r>
      <w:r w:rsidR="00A549EE">
        <w:rPr>
          <w:rFonts w:cs="Times New Roman"/>
          <w:b/>
          <w:bCs/>
        </w:rPr>
        <w:t xml:space="preserve"> 8 lõike 2 punkti 5</w:t>
      </w:r>
      <w:r w:rsidR="00A549EE">
        <w:rPr>
          <w:rFonts w:cs="Times New Roman"/>
        </w:rPr>
        <w:t xml:space="preserve"> muutmisega</w:t>
      </w:r>
      <w:r>
        <w:rPr>
          <w:rFonts w:cs="Times New Roman"/>
        </w:rPr>
        <w:t xml:space="preserve"> on kavas teha</w:t>
      </w:r>
      <w:r w:rsidRPr="00661BC4">
        <w:rPr>
          <w:rFonts w:cs="Times New Roman"/>
        </w:rPr>
        <w:t xml:space="preserve"> </w:t>
      </w:r>
      <w:r>
        <w:rPr>
          <w:rFonts w:cs="Times New Roman"/>
        </w:rPr>
        <w:t xml:space="preserve">seaduses </w:t>
      </w:r>
      <w:r w:rsidRPr="00661BC4">
        <w:rPr>
          <w:rFonts w:cs="Times New Roman"/>
        </w:rPr>
        <w:t>tehniline muudatus, mille kohaselt asendatakse sõnad “teenuse osutaja” grammatikanõuetega kooskõla saavutamiseks liitsõnaga “teenuseosutaja”.</w:t>
      </w:r>
      <w:r w:rsidR="00DE1B88">
        <w:rPr>
          <w:rFonts w:cs="Times New Roman"/>
        </w:rPr>
        <w:t xml:space="preserve"> </w:t>
      </w:r>
      <w:r w:rsidRPr="00661BC4">
        <w:rPr>
          <w:rFonts w:cs="Times New Roman"/>
        </w:rPr>
        <w:t>Ülejäänud KüTSi sätete</w:t>
      </w:r>
      <w:r>
        <w:rPr>
          <w:rFonts w:cs="Times New Roman"/>
        </w:rPr>
        <w:t xml:space="preserve"> puhul</w:t>
      </w:r>
      <w:r w:rsidRPr="00661BC4">
        <w:rPr>
          <w:rFonts w:cs="Times New Roman"/>
        </w:rPr>
        <w:t xml:space="preserve"> </w:t>
      </w:r>
      <w:r>
        <w:rPr>
          <w:rFonts w:cs="Times New Roman"/>
        </w:rPr>
        <w:t>on</w:t>
      </w:r>
      <w:r w:rsidRPr="00661BC4">
        <w:rPr>
          <w:rFonts w:cs="Times New Roman"/>
        </w:rPr>
        <w:t xml:space="preserve"> </w:t>
      </w:r>
      <w:r>
        <w:rPr>
          <w:rFonts w:cs="Times New Roman"/>
        </w:rPr>
        <w:t>eelnõuga selline</w:t>
      </w:r>
      <w:r w:rsidRPr="00661BC4">
        <w:rPr>
          <w:rFonts w:cs="Times New Roman"/>
        </w:rPr>
        <w:t xml:space="preserve"> muudatus </w:t>
      </w:r>
      <w:r>
        <w:rPr>
          <w:rFonts w:cs="Times New Roman"/>
        </w:rPr>
        <w:t xml:space="preserve">kavas </w:t>
      </w:r>
      <w:r w:rsidRPr="00661BC4">
        <w:rPr>
          <w:rFonts w:cs="Times New Roman"/>
        </w:rPr>
        <w:t xml:space="preserve">konkreetse sätte </w:t>
      </w:r>
      <w:r>
        <w:rPr>
          <w:rFonts w:cs="Times New Roman"/>
        </w:rPr>
        <w:t>muutmise käigus</w:t>
      </w:r>
      <w:r w:rsidRPr="00661BC4">
        <w:rPr>
          <w:rFonts w:cs="Times New Roman"/>
        </w:rPr>
        <w:t>.</w:t>
      </w:r>
    </w:p>
    <w:p w14:paraId="768C4FAD" w14:textId="77777777" w:rsidR="00826EFE" w:rsidRPr="00661BC4" w:rsidRDefault="00826EFE" w:rsidP="00713977">
      <w:pPr>
        <w:rPr>
          <w:rFonts w:cs="Times New Roman"/>
        </w:rPr>
      </w:pPr>
    </w:p>
    <w:p w14:paraId="181C2434" w14:textId="17A3B65E" w:rsidR="002279C9" w:rsidRPr="00661BC4" w:rsidRDefault="00BA0A0D" w:rsidP="00713977">
      <w:pPr>
        <w:rPr>
          <w:rFonts w:cs="Times New Roman"/>
        </w:rPr>
      </w:pPr>
      <w:r>
        <w:rPr>
          <w:rFonts w:cs="Times New Roman"/>
          <w:b/>
          <w:bCs/>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8 lõike 2 punktiga 6</w:t>
      </w:r>
      <w:r w:rsidR="0B7BAE83" w:rsidRPr="00661BC4">
        <w:rPr>
          <w:rFonts w:cs="Times New Roman"/>
        </w:rPr>
        <w:t xml:space="preserve"> ehk lisanduva punktiga </w:t>
      </w:r>
      <w:r w:rsidR="002D25CB">
        <w:rPr>
          <w:rFonts w:cs="Times New Roman"/>
        </w:rPr>
        <w:t xml:space="preserve">on kavas </w:t>
      </w:r>
      <w:r w:rsidR="000D48A7">
        <w:rPr>
          <w:rFonts w:cs="Times New Roman"/>
        </w:rPr>
        <w:t>luua</w:t>
      </w:r>
      <w:r w:rsidR="000D48A7" w:rsidRPr="00661BC4">
        <w:rPr>
          <w:rFonts w:cs="Times New Roman"/>
        </w:rPr>
        <w:t xml:space="preserve"> </w:t>
      </w:r>
      <w:r w:rsidR="0B7BAE83" w:rsidRPr="00661BC4">
        <w:rPr>
          <w:rFonts w:cs="Times New Roman"/>
        </w:rPr>
        <w:t>selgem seos ja määratlus, et ka NIS2</w:t>
      </w:r>
      <w:r w:rsidR="00885351">
        <w:rPr>
          <w:rFonts w:cs="Times New Roman"/>
        </w:rPr>
        <w:t>-</w:t>
      </w:r>
      <w:r w:rsidR="0B7BAE83" w:rsidRPr="00661BC4">
        <w:rPr>
          <w:rFonts w:cs="Times New Roman"/>
        </w:rPr>
        <w:t xml:space="preserve">direktiivi artikli 23 lõike 11 alusel vastu </w:t>
      </w:r>
      <w:r w:rsidR="319ABDB8" w:rsidRPr="00661BC4">
        <w:rPr>
          <w:rFonts w:cs="Times New Roman"/>
        </w:rPr>
        <w:t>võetud</w:t>
      </w:r>
      <w:r w:rsidR="0B7BAE83" w:rsidRPr="00661BC4">
        <w:rPr>
          <w:rFonts w:cs="Times New Roman"/>
        </w:rPr>
        <w:t xml:space="preserve"> Euroopa Komisjoni rakendusaktis määratletud oluline </w:t>
      </w:r>
      <w:r w:rsidR="4754FFFC" w:rsidRPr="00661BC4">
        <w:rPr>
          <w:rFonts w:cs="Times New Roman"/>
        </w:rPr>
        <w:t>i</w:t>
      </w:r>
      <w:r w:rsidR="0B7BAE83" w:rsidRPr="00661BC4">
        <w:rPr>
          <w:rFonts w:cs="Times New Roman"/>
        </w:rPr>
        <w:t>ntsident on olukord, millest tuleb KüTS</w:t>
      </w:r>
      <w:r w:rsidR="00885351">
        <w:rPr>
          <w:rFonts w:cs="Times New Roman"/>
        </w:rPr>
        <w:t>i</w:t>
      </w:r>
      <w:r w:rsidR="0B7BAE83" w:rsidRPr="00661BC4">
        <w:rPr>
          <w:rFonts w:cs="Times New Roman"/>
        </w:rPr>
        <w:t xml:space="preserve"> § 8 kohaselt Riigi Infosüsteemi Ametit teavitada, kuna tegemist on olulise mõjuga küberintsidendiga.</w:t>
      </w:r>
    </w:p>
    <w:p w14:paraId="3A6F9A92" w14:textId="5D1BCA65" w:rsidR="0B7BAE83" w:rsidRPr="00661BC4" w:rsidRDefault="0202F575" w:rsidP="00713977">
      <w:pPr>
        <w:rPr>
          <w:rFonts w:cs="Times New Roman"/>
        </w:rPr>
      </w:pPr>
      <w:r w:rsidRPr="00661BC4">
        <w:rPr>
          <w:rFonts w:cs="Times New Roman"/>
        </w:rPr>
        <w:t xml:space="preserve">Euroopa Komisjon on kehtestanud rakendusaktiga </w:t>
      </w:r>
      <w:r w:rsidR="0013554C" w:rsidRPr="00661BC4">
        <w:rPr>
          <w:rFonts w:cs="Times New Roman"/>
        </w:rPr>
        <w:t xml:space="preserve">erinõuded </w:t>
      </w:r>
      <w:r w:rsidRPr="00661BC4">
        <w:rPr>
          <w:rFonts w:cs="Times New Roman"/>
        </w:rPr>
        <w:t>järgmiste teenuseosutajate suhtes (</w:t>
      </w:r>
      <w:r w:rsidR="0081377B">
        <w:rPr>
          <w:rFonts w:cs="Times New Roman"/>
        </w:rPr>
        <w:t xml:space="preserve">esitatud </w:t>
      </w:r>
      <w:r w:rsidR="002A3A1D">
        <w:rPr>
          <w:rFonts w:cs="Times New Roman"/>
        </w:rPr>
        <w:t xml:space="preserve">on </w:t>
      </w:r>
      <w:r w:rsidRPr="00661BC4">
        <w:rPr>
          <w:rFonts w:cs="Times New Roman"/>
        </w:rPr>
        <w:t>eelnõus kasutatavad terminid): domeeninimede süsteemi teenuse osutajad, tippdomeeninimede registri</w:t>
      </w:r>
      <w:r w:rsidR="0067481B">
        <w:rPr>
          <w:rFonts w:cs="Times New Roman"/>
        </w:rPr>
        <w:t>te pidaja</w:t>
      </w:r>
      <w:r w:rsidRPr="00661BC4">
        <w:rPr>
          <w:rFonts w:cs="Times New Roman"/>
        </w:rPr>
        <w:t>d, pilvandmetöötlusteenuse osutajad, andmekeskusteenuse osutajad, sisulevivõrguteenuse osutajad, haldusteenuse osutajad, infoturbeteenuse osutajad, internetipõhise kauplemiskoha pidaja</w:t>
      </w:r>
      <w:r w:rsidR="00635745">
        <w:rPr>
          <w:rFonts w:cs="Times New Roman"/>
        </w:rPr>
        <w:t>d</w:t>
      </w:r>
      <w:r w:rsidRPr="00661BC4">
        <w:rPr>
          <w:rFonts w:cs="Times New Roman"/>
        </w:rPr>
        <w:t>, veebipõhise otsingumootori pakkuja</w:t>
      </w:r>
      <w:r w:rsidR="00635745">
        <w:rPr>
          <w:rFonts w:cs="Times New Roman"/>
        </w:rPr>
        <w:t>d</w:t>
      </w:r>
      <w:r w:rsidR="008112E3">
        <w:rPr>
          <w:rFonts w:cs="Times New Roman"/>
        </w:rPr>
        <w:t>,</w:t>
      </w:r>
      <w:r w:rsidRPr="00661BC4">
        <w:rPr>
          <w:rFonts w:cs="Times New Roman"/>
        </w:rPr>
        <w:t xml:space="preserve"> sotsiaalmeediaplatvormi pakkujad ja usaldusteenuse osutajad.</w:t>
      </w:r>
    </w:p>
    <w:p w14:paraId="181C2436" w14:textId="7D531CE5" w:rsidR="002279C9" w:rsidRPr="00661BC4" w:rsidRDefault="0B7BAE83" w:rsidP="00713977">
      <w:pPr>
        <w:rPr>
          <w:rFonts w:cs="Times New Roman"/>
        </w:rPr>
      </w:pPr>
      <w:r w:rsidRPr="00661BC4">
        <w:rPr>
          <w:rFonts w:cs="Times New Roman"/>
        </w:rPr>
        <w:t xml:space="preserve">Selle rakendusakti </w:t>
      </w:r>
      <w:r w:rsidR="008742D0">
        <w:rPr>
          <w:rFonts w:cs="Times New Roman"/>
        </w:rPr>
        <w:t>pealkiri</w:t>
      </w:r>
      <w:r w:rsidR="008742D0" w:rsidRPr="00661BC4">
        <w:rPr>
          <w:rFonts w:cs="Times New Roman"/>
        </w:rPr>
        <w:t xml:space="preserve"> </w:t>
      </w:r>
      <w:r w:rsidR="1FB37CC1" w:rsidRPr="00661BC4">
        <w:rPr>
          <w:rFonts w:cs="Times New Roman"/>
        </w:rPr>
        <w:t>on</w:t>
      </w:r>
      <w:r w:rsidRPr="00661BC4">
        <w:rPr>
          <w:rFonts w:cs="Times New Roman"/>
        </w:rPr>
        <w:t xml:space="preserve"> </w:t>
      </w:r>
      <w:r w:rsidR="1FB37CC1" w:rsidRPr="00661BC4">
        <w:rPr>
          <w:rFonts w:cs="Times New Roman"/>
        </w:rPr>
        <w:t>„</w:t>
      </w:r>
      <w:r w:rsidRPr="004648D9">
        <w:rPr>
          <w:rFonts w:cs="Times New Roman"/>
        </w:rPr>
        <w:t xml:space="preserve">Euroopa Komisjoni rakendusmäärus (EL) 2024/2690, 17. oktoober 2024, millega kehtestatakse seoses domeeninimede süsteemi teenuse osutajate, tippdomeeninimede registrite, pilvandmetöötlusteenuse osutajate, andmekeskusteenuse osutajate, sisulevivõrgu pakkujate, hallatud teenuse osutajate, turbetarnijate ning internetipõhiste kauplemiskohtade, internetipõhiste otsingumootorite, sotsiaalvõrguteenuse platvormide ja usaldusteenuse pakkujatega direktiivi (EL) 2022/2555 kohaldamise eeskirjad, mis puudutavad küberturvalisuse riskijuhtimismeetmete tehnilisi ja metoodilisi nõudeid ja selliste juhtude täpsemat </w:t>
      </w:r>
      <w:r w:rsidRPr="004648D9">
        <w:rPr>
          <w:rFonts w:cs="Times New Roman"/>
        </w:rPr>
        <w:lastRenderedPageBreak/>
        <w:t>kindlaksmääramist, mille korral peetakse intsidenti oluliseks</w:t>
      </w:r>
      <w:r w:rsidR="1FB37CC1" w:rsidRPr="004648D9">
        <w:rPr>
          <w:rFonts w:cs="Times New Roman"/>
        </w:rPr>
        <w:t>“</w:t>
      </w:r>
      <w:r w:rsidRPr="00661BC4">
        <w:rPr>
          <w:rFonts w:cs="Times New Roman"/>
        </w:rPr>
        <w:t>.</w:t>
      </w:r>
      <w:r w:rsidR="00DA6A52">
        <w:rPr>
          <w:rStyle w:val="Allmrkuseviide"/>
          <w:rFonts w:cs="Times New Roman"/>
        </w:rPr>
        <w:footnoteReference w:id="146"/>
      </w:r>
    </w:p>
    <w:p w14:paraId="5A329BF9" w14:textId="5D137141" w:rsidR="3A072BE3" w:rsidRPr="00661BC4" w:rsidRDefault="3A072BE3" w:rsidP="00713977">
      <w:pPr>
        <w:rPr>
          <w:rFonts w:cs="Times New Roman"/>
          <w:szCs w:val="24"/>
        </w:rPr>
      </w:pPr>
      <w:r w:rsidRPr="00661BC4">
        <w:rPr>
          <w:rFonts w:cs="Times New Roman"/>
          <w:color w:val="000000" w:themeColor="text1"/>
          <w:szCs w:val="24"/>
        </w:rPr>
        <w:t xml:space="preserve">Avalikule kooskõlastusringile </w:t>
      </w:r>
      <w:r w:rsidR="00037A3C">
        <w:rPr>
          <w:rFonts w:cs="Times New Roman"/>
          <w:color w:val="000000" w:themeColor="text1"/>
          <w:szCs w:val="24"/>
        </w:rPr>
        <w:t>saadetud eelnõu</w:t>
      </w:r>
      <w:r w:rsidR="00037A3C" w:rsidRPr="00661BC4">
        <w:rPr>
          <w:rFonts w:cs="Times New Roman"/>
          <w:color w:val="000000" w:themeColor="text1"/>
          <w:szCs w:val="24"/>
        </w:rPr>
        <w:t xml:space="preserve"> </w:t>
      </w:r>
      <w:r w:rsidRPr="00661BC4">
        <w:rPr>
          <w:rFonts w:cs="Times New Roman"/>
          <w:color w:val="000000" w:themeColor="text1"/>
          <w:szCs w:val="24"/>
        </w:rPr>
        <w:t xml:space="preserve">versioonis oli kasutatud sõnastust „oluline küberintsident“, kuid eelnõu teksti ülevaatamise käigus jõuti järelduseni, et tuleb kasutada sõnastust „oluline intsident“, kuna sama sõnastust </w:t>
      </w:r>
      <w:r w:rsidR="00C40942">
        <w:rPr>
          <w:rFonts w:cs="Times New Roman"/>
          <w:color w:val="000000" w:themeColor="text1"/>
          <w:szCs w:val="24"/>
        </w:rPr>
        <w:t xml:space="preserve">on </w:t>
      </w:r>
      <w:r w:rsidRPr="00661BC4">
        <w:rPr>
          <w:rFonts w:cs="Times New Roman"/>
          <w:color w:val="000000" w:themeColor="text1"/>
          <w:szCs w:val="24"/>
        </w:rPr>
        <w:t>kasuta</w:t>
      </w:r>
      <w:r w:rsidR="00C40942">
        <w:rPr>
          <w:rFonts w:cs="Times New Roman"/>
          <w:color w:val="000000" w:themeColor="text1"/>
          <w:szCs w:val="24"/>
        </w:rPr>
        <w:t>tud</w:t>
      </w:r>
      <w:r w:rsidRPr="00661BC4">
        <w:rPr>
          <w:rFonts w:cs="Times New Roman"/>
          <w:color w:val="000000" w:themeColor="text1"/>
          <w:szCs w:val="24"/>
        </w:rPr>
        <w:t xml:space="preserve"> NIS2</w:t>
      </w:r>
      <w:r w:rsidR="00C40942">
        <w:rPr>
          <w:rFonts w:cs="Times New Roman"/>
          <w:color w:val="000000" w:themeColor="text1"/>
          <w:szCs w:val="24"/>
        </w:rPr>
        <w:t>-</w:t>
      </w:r>
      <w:r w:rsidRPr="00661BC4">
        <w:rPr>
          <w:rFonts w:cs="Times New Roman"/>
          <w:color w:val="000000" w:themeColor="text1"/>
          <w:szCs w:val="24"/>
        </w:rPr>
        <w:t>direktiiv</w:t>
      </w:r>
      <w:r w:rsidR="00C40942">
        <w:rPr>
          <w:rFonts w:cs="Times New Roman"/>
          <w:color w:val="000000" w:themeColor="text1"/>
          <w:szCs w:val="24"/>
        </w:rPr>
        <w:t>is</w:t>
      </w:r>
      <w:r w:rsidRPr="00661BC4">
        <w:rPr>
          <w:rFonts w:cs="Times New Roman"/>
          <w:color w:val="000000" w:themeColor="text1"/>
          <w:szCs w:val="24"/>
        </w:rPr>
        <w:t xml:space="preserve"> ja selle artikli 23 lõike 5 alusel antud rakendusakt</w:t>
      </w:r>
      <w:r w:rsidR="00C40942">
        <w:rPr>
          <w:rFonts w:cs="Times New Roman"/>
          <w:color w:val="000000" w:themeColor="text1"/>
          <w:szCs w:val="24"/>
        </w:rPr>
        <w:t>is</w:t>
      </w:r>
      <w:r w:rsidRPr="00661BC4">
        <w:rPr>
          <w:rFonts w:cs="Times New Roman"/>
          <w:color w:val="000000" w:themeColor="text1"/>
          <w:szCs w:val="24"/>
        </w:rPr>
        <w:t xml:space="preserve">. </w:t>
      </w:r>
      <w:r w:rsidR="00412CFD">
        <w:rPr>
          <w:rFonts w:cs="Times New Roman"/>
          <w:color w:val="000000" w:themeColor="text1"/>
          <w:szCs w:val="24"/>
        </w:rPr>
        <w:t>K</w:t>
      </w:r>
      <w:r w:rsidRPr="00661BC4">
        <w:rPr>
          <w:rFonts w:cs="Times New Roman"/>
          <w:color w:val="000000" w:themeColor="text1"/>
          <w:szCs w:val="24"/>
        </w:rPr>
        <w:t>a eelnõu</w:t>
      </w:r>
      <w:r w:rsidR="00851D84">
        <w:rPr>
          <w:rFonts w:cs="Times New Roman"/>
          <w:color w:val="000000" w:themeColor="text1"/>
          <w:szCs w:val="24"/>
        </w:rPr>
        <w:t>s</w:t>
      </w:r>
      <w:r w:rsidRPr="00661BC4">
        <w:rPr>
          <w:rFonts w:cs="Times New Roman"/>
          <w:color w:val="000000" w:themeColor="text1"/>
          <w:szCs w:val="24"/>
        </w:rPr>
        <w:t xml:space="preserve"> </w:t>
      </w:r>
      <w:r w:rsidR="00412CFD">
        <w:rPr>
          <w:rFonts w:cs="Times New Roman"/>
          <w:color w:val="000000" w:themeColor="text1"/>
          <w:szCs w:val="24"/>
        </w:rPr>
        <w:t xml:space="preserve">on </w:t>
      </w:r>
      <w:r w:rsidRPr="00661BC4">
        <w:rPr>
          <w:rFonts w:cs="Times New Roman"/>
          <w:color w:val="000000" w:themeColor="text1"/>
          <w:szCs w:val="24"/>
        </w:rPr>
        <w:t>KüTS</w:t>
      </w:r>
      <w:r w:rsidR="00851D84">
        <w:rPr>
          <w:rFonts w:cs="Times New Roman"/>
          <w:color w:val="000000" w:themeColor="text1"/>
          <w:szCs w:val="24"/>
        </w:rPr>
        <w:t>i</w:t>
      </w:r>
      <w:r w:rsidRPr="00661BC4">
        <w:rPr>
          <w:rFonts w:cs="Times New Roman"/>
          <w:color w:val="000000" w:themeColor="text1"/>
          <w:szCs w:val="24"/>
        </w:rPr>
        <w:t xml:space="preserve"> § 8 l</w:t>
      </w:r>
      <w:r w:rsidR="009C6DF4">
        <w:rPr>
          <w:rFonts w:cs="Times New Roman"/>
          <w:color w:val="000000" w:themeColor="text1"/>
          <w:szCs w:val="24"/>
        </w:rPr>
        <w:t>õike</w:t>
      </w:r>
      <w:r w:rsidRPr="00661BC4">
        <w:rPr>
          <w:rFonts w:cs="Times New Roman"/>
          <w:color w:val="000000" w:themeColor="text1"/>
          <w:szCs w:val="24"/>
        </w:rPr>
        <w:t xml:space="preserve"> 2 punkti 6 tekst sama sõnastusega, et tekiks selgem arusaam</w:t>
      </w:r>
      <w:r w:rsidR="00AB494E">
        <w:rPr>
          <w:rFonts w:cs="Times New Roman"/>
          <w:color w:val="000000" w:themeColor="text1"/>
          <w:szCs w:val="24"/>
        </w:rPr>
        <w:t xml:space="preserve"> –</w:t>
      </w:r>
      <w:r w:rsidRPr="00661BC4">
        <w:rPr>
          <w:rFonts w:cs="Times New Roman"/>
          <w:color w:val="000000" w:themeColor="text1"/>
          <w:szCs w:val="24"/>
        </w:rPr>
        <w:t xml:space="preserve"> rakendusaktis olev </w:t>
      </w:r>
      <w:r w:rsidR="00647CD8">
        <w:rPr>
          <w:rFonts w:cs="Times New Roman"/>
          <w:color w:val="000000" w:themeColor="text1"/>
          <w:szCs w:val="24"/>
        </w:rPr>
        <w:t>„</w:t>
      </w:r>
      <w:r w:rsidRPr="00661BC4">
        <w:rPr>
          <w:rFonts w:cs="Times New Roman"/>
          <w:color w:val="000000" w:themeColor="text1"/>
          <w:szCs w:val="24"/>
        </w:rPr>
        <w:t>oluline intsident</w:t>
      </w:r>
      <w:r w:rsidR="00647CD8">
        <w:rPr>
          <w:rFonts w:cs="Times New Roman"/>
          <w:color w:val="000000" w:themeColor="text1"/>
          <w:szCs w:val="24"/>
        </w:rPr>
        <w:t>“</w:t>
      </w:r>
      <w:r w:rsidRPr="00661BC4">
        <w:rPr>
          <w:rFonts w:cs="Times New Roman"/>
          <w:color w:val="000000" w:themeColor="text1"/>
          <w:szCs w:val="24"/>
        </w:rPr>
        <w:t xml:space="preserve"> on see olukord, mille puhul on tegemist KüTSi mõttes </w:t>
      </w:r>
      <w:r w:rsidR="00647CD8">
        <w:rPr>
          <w:rFonts w:cs="Times New Roman"/>
          <w:color w:val="000000" w:themeColor="text1"/>
          <w:szCs w:val="24"/>
        </w:rPr>
        <w:t>„</w:t>
      </w:r>
      <w:r w:rsidRPr="00661BC4">
        <w:rPr>
          <w:rFonts w:cs="Times New Roman"/>
          <w:color w:val="000000" w:themeColor="text1"/>
          <w:szCs w:val="24"/>
        </w:rPr>
        <w:t>olulise mõjuga küberintsidendiga</w:t>
      </w:r>
      <w:r w:rsidR="00647CD8">
        <w:rPr>
          <w:rFonts w:cs="Times New Roman"/>
          <w:color w:val="000000" w:themeColor="text1"/>
          <w:szCs w:val="24"/>
        </w:rPr>
        <w:t>“</w:t>
      </w:r>
      <w:r w:rsidRPr="00661BC4">
        <w:rPr>
          <w:rFonts w:cs="Times New Roman"/>
          <w:color w:val="000000" w:themeColor="text1"/>
          <w:szCs w:val="24"/>
        </w:rPr>
        <w:t>, millest tuleb pädevat asutust teavitada.</w:t>
      </w:r>
    </w:p>
    <w:p w14:paraId="181C2438" w14:textId="69CE419D" w:rsidR="002279C9" w:rsidRDefault="00740B2D" w:rsidP="00713977">
      <w:pPr>
        <w:rPr>
          <w:rFonts w:cs="Times New Roman"/>
        </w:rPr>
      </w:pPr>
      <w:r w:rsidRPr="00661BC4">
        <w:rPr>
          <w:rFonts w:cs="Times New Roman"/>
        </w:rPr>
        <w:t xml:space="preserve">Kui </w:t>
      </w:r>
      <w:r w:rsidR="00D9425D">
        <w:rPr>
          <w:rFonts w:cs="Times New Roman"/>
        </w:rPr>
        <w:t xml:space="preserve">jätta </w:t>
      </w:r>
      <w:r w:rsidRPr="00661BC4">
        <w:rPr>
          <w:rFonts w:cs="Times New Roman"/>
        </w:rPr>
        <w:t>kommenteeritav punkt lisa</w:t>
      </w:r>
      <w:r w:rsidR="00D9425D">
        <w:rPr>
          <w:rFonts w:cs="Times New Roman"/>
        </w:rPr>
        <w:t>ma</w:t>
      </w:r>
      <w:r w:rsidRPr="00661BC4">
        <w:rPr>
          <w:rFonts w:cs="Times New Roman"/>
        </w:rPr>
        <w:t>ta, siis ei ole</w:t>
      </w:r>
      <w:r w:rsidR="009C6DF4">
        <w:rPr>
          <w:rFonts w:cs="Times New Roman"/>
        </w:rPr>
        <w:t>ks</w:t>
      </w:r>
      <w:r w:rsidRPr="00661BC4">
        <w:rPr>
          <w:rFonts w:cs="Times New Roman"/>
        </w:rPr>
        <w:t xml:space="preserve"> üheselt selge, kuidas </w:t>
      </w:r>
      <w:r w:rsidR="00E13DA2">
        <w:rPr>
          <w:rFonts w:cs="Times New Roman"/>
        </w:rPr>
        <w:t xml:space="preserve">hakkaks </w:t>
      </w:r>
      <w:r w:rsidRPr="00661BC4">
        <w:rPr>
          <w:rFonts w:cs="Times New Roman"/>
        </w:rPr>
        <w:t xml:space="preserve">KüTSis </w:t>
      </w:r>
      <w:r w:rsidR="00A054B9">
        <w:rPr>
          <w:rFonts w:cs="Times New Roman"/>
        </w:rPr>
        <w:t>sätestatud</w:t>
      </w:r>
      <w:r w:rsidR="00A054B9" w:rsidRPr="00661BC4">
        <w:rPr>
          <w:rFonts w:cs="Times New Roman"/>
        </w:rPr>
        <w:t xml:space="preserve"> </w:t>
      </w:r>
      <w:r w:rsidRPr="00661BC4">
        <w:rPr>
          <w:rFonts w:cs="Times New Roman"/>
        </w:rPr>
        <w:t>olulise mõjuga küberintsidendi</w:t>
      </w:r>
      <w:r w:rsidR="009816CF">
        <w:rPr>
          <w:rFonts w:cs="Times New Roman"/>
        </w:rPr>
        <w:t>st</w:t>
      </w:r>
      <w:r w:rsidRPr="00661BC4">
        <w:rPr>
          <w:rFonts w:cs="Times New Roman"/>
        </w:rPr>
        <w:t xml:space="preserve"> teatamine </w:t>
      </w:r>
      <w:r w:rsidR="00E13DA2">
        <w:rPr>
          <w:rFonts w:cs="Times New Roman"/>
        </w:rPr>
        <w:t>suhestuma</w:t>
      </w:r>
      <w:r w:rsidRPr="00661BC4">
        <w:rPr>
          <w:rFonts w:cs="Times New Roman"/>
        </w:rPr>
        <w:t xml:space="preserve"> nende olukordadega, mis on </w:t>
      </w:r>
      <w:r w:rsidR="000757EA">
        <w:rPr>
          <w:rFonts w:cs="Times New Roman"/>
        </w:rPr>
        <w:t xml:space="preserve">kindlaks </w:t>
      </w:r>
      <w:r w:rsidR="00ED1ADF" w:rsidRPr="00661BC4">
        <w:rPr>
          <w:rFonts w:cs="Times New Roman"/>
        </w:rPr>
        <w:t>määratud</w:t>
      </w:r>
      <w:r w:rsidR="00ED1ADF">
        <w:rPr>
          <w:rFonts w:cs="Times New Roman"/>
        </w:rPr>
        <w:t xml:space="preserve"> </w:t>
      </w:r>
      <w:r w:rsidRPr="00661BC4">
        <w:rPr>
          <w:rFonts w:cs="Times New Roman"/>
        </w:rPr>
        <w:t>vastavas rakendusaktis.</w:t>
      </w:r>
    </w:p>
    <w:p w14:paraId="2E5CEE3A" w14:textId="77777777" w:rsidR="00647CD8" w:rsidRPr="00661BC4" w:rsidRDefault="00647CD8" w:rsidP="00713977">
      <w:pPr>
        <w:rPr>
          <w:rFonts w:cs="Times New Roman"/>
        </w:rPr>
      </w:pPr>
    </w:p>
    <w:p w14:paraId="181C2439" w14:textId="4FC93B89" w:rsidR="002279C9" w:rsidRDefault="00740B2D" w:rsidP="00713977">
      <w:pPr>
        <w:rPr>
          <w:rFonts w:cs="Times New Roman"/>
        </w:rPr>
      </w:pPr>
      <w:r w:rsidRPr="00661BC4">
        <w:rPr>
          <w:rFonts w:cs="Times New Roman"/>
          <w:b/>
        </w:rPr>
        <w:t>KüTS</w:t>
      </w:r>
      <w:r w:rsidR="00BA0A0D">
        <w:rPr>
          <w:rFonts w:cs="Times New Roman"/>
          <w:b/>
        </w:rPr>
        <w:t>i</w:t>
      </w:r>
      <w:r w:rsidRPr="00661BC4">
        <w:rPr>
          <w:rFonts w:cs="Times New Roman"/>
          <w:b/>
        </w:rPr>
        <w:t xml:space="preserve"> § 8 lõige 4</w:t>
      </w:r>
      <w:r w:rsidRPr="00661BC4">
        <w:rPr>
          <w:rFonts w:cs="Times New Roman"/>
        </w:rPr>
        <w:t xml:space="preserve"> tunnistatakse </w:t>
      </w:r>
      <w:r w:rsidR="00F15E4E">
        <w:rPr>
          <w:rFonts w:cs="Times New Roman"/>
        </w:rPr>
        <w:t xml:space="preserve">eelnõu kohaselt </w:t>
      </w:r>
      <w:r w:rsidRPr="00661BC4">
        <w:rPr>
          <w:rFonts w:cs="Times New Roman"/>
        </w:rPr>
        <w:t xml:space="preserve">kehtetuks, kuna küberintsidendist vabatahtliku teatamise temaatika on eelnõuga kavandatud </w:t>
      </w:r>
      <w:r w:rsidR="00C354F6">
        <w:rPr>
          <w:rFonts w:cs="Times New Roman"/>
        </w:rPr>
        <w:t>paragrahvi</w:t>
      </w:r>
      <w:r w:rsidRPr="00661BC4">
        <w:rPr>
          <w:rFonts w:cs="Times New Roman"/>
        </w:rPr>
        <w:t xml:space="preserve"> 8</w:t>
      </w:r>
      <w:r w:rsidRPr="00661BC4">
        <w:rPr>
          <w:rFonts w:cs="Times New Roman"/>
          <w:vertAlign w:val="superscript"/>
        </w:rPr>
        <w:t>1</w:t>
      </w:r>
      <w:r w:rsidRPr="00661BC4">
        <w:rPr>
          <w:rFonts w:cs="Times New Roman"/>
        </w:rPr>
        <w:t>.</w:t>
      </w:r>
    </w:p>
    <w:p w14:paraId="365EBBB1" w14:textId="77777777" w:rsidR="00172908" w:rsidRPr="00661BC4" w:rsidRDefault="00172908" w:rsidP="00713977">
      <w:pPr>
        <w:rPr>
          <w:rFonts w:cs="Times New Roman"/>
        </w:rPr>
      </w:pPr>
    </w:p>
    <w:p w14:paraId="1F4412D1" w14:textId="5B51C87C" w:rsidR="559C60FF" w:rsidRPr="00661BC4" w:rsidRDefault="00BA0A0D" w:rsidP="00713977">
      <w:pPr>
        <w:rPr>
          <w:rFonts w:cs="Times New Roman"/>
        </w:rPr>
      </w:pPr>
      <w:r>
        <w:rPr>
          <w:rFonts w:cs="Times New Roman"/>
          <w:b/>
          <w:bCs/>
        </w:rPr>
        <w:t xml:space="preserve">Eelnõukohase </w:t>
      </w:r>
      <w:r w:rsidR="1F03AB36" w:rsidRPr="00172908">
        <w:rPr>
          <w:rFonts w:cs="Times New Roman"/>
          <w:b/>
          <w:bCs/>
        </w:rPr>
        <w:t>KüTS</w:t>
      </w:r>
      <w:r>
        <w:rPr>
          <w:rFonts w:cs="Times New Roman"/>
          <w:b/>
          <w:bCs/>
        </w:rPr>
        <w:t>i</w:t>
      </w:r>
      <w:r w:rsidR="1F03AB36" w:rsidRPr="00172908">
        <w:rPr>
          <w:rFonts w:cs="Times New Roman"/>
          <w:b/>
          <w:bCs/>
        </w:rPr>
        <w:t xml:space="preserve"> § 8 lõikega 4</w:t>
      </w:r>
      <w:r w:rsidR="00612701">
        <w:rPr>
          <w:rFonts w:cs="Times New Roman"/>
          <w:b/>
          <w:bCs/>
          <w:vertAlign w:val="superscript"/>
        </w:rPr>
        <w:t>1</w:t>
      </w:r>
      <w:r w:rsidR="1F03AB36" w:rsidRPr="00661BC4">
        <w:rPr>
          <w:rFonts w:cs="Times New Roman"/>
        </w:rPr>
        <w:t xml:space="preserve"> </w:t>
      </w:r>
      <w:r w:rsidR="00EA68A2">
        <w:rPr>
          <w:rFonts w:cs="Times New Roman"/>
        </w:rPr>
        <w:t xml:space="preserve">on kavas </w:t>
      </w:r>
      <w:r w:rsidR="1F03AB36" w:rsidRPr="00661BC4">
        <w:rPr>
          <w:rFonts w:cs="Times New Roman"/>
        </w:rPr>
        <w:t>võt</w:t>
      </w:r>
      <w:r w:rsidR="00EA68A2">
        <w:rPr>
          <w:rFonts w:cs="Times New Roman"/>
        </w:rPr>
        <w:t>t</w:t>
      </w:r>
      <w:r w:rsidR="1F03AB36" w:rsidRPr="00661BC4">
        <w:rPr>
          <w:rFonts w:cs="Times New Roman"/>
        </w:rPr>
        <w:t>a üle NIS2</w:t>
      </w:r>
      <w:r w:rsidR="00EA68A2">
        <w:rPr>
          <w:rFonts w:cs="Times New Roman"/>
        </w:rPr>
        <w:t>-</w:t>
      </w:r>
      <w:r w:rsidR="1F03AB36" w:rsidRPr="00661BC4">
        <w:rPr>
          <w:rFonts w:cs="Times New Roman"/>
        </w:rPr>
        <w:t>direktiivi artikli 23 lõike 4 punkt b</w:t>
      </w:r>
      <w:r w:rsidR="106CFBB6" w:rsidRPr="00661BC4">
        <w:rPr>
          <w:rFonts w:cs="Times New Roman"/>
        </w:rPr>
        <w:t xml:space="preserve"> (72</w:t>
      </w:r>
      <w:r w:rsidR="1B581920" w:rsidRPr="00661BC4">
        <w:rPr>
          <w:rFonts w:cs="Times New Roman"/>
        </w:rPr>
        <w:t xml:space="preserve"> tunni</w:t>
      </w:r>
      <w:r w:rsidR="106CFBB6" w:rsidRPr="00661BC4">
        <w:rPr>
          <w:rFonts w:cs="Times New Roman"/>
        </w:rPr>
        <w:t xml:space="preserve"> intsidenditeatega seonduv)</w:t>
      </w:r>
      <w:r w:rsidR="1F03AB36" w:rsidRPr="00661BC4">
        <w:rPr>
          <w:rFonts w:cs="Times New Roman"/>
        </w:rPr>
        <w:t>.</w:t>
      </w:r>
      <w:r w:rsidR="264C9157" w:rsidRPr="00661BC4">
        <w:rPr>
          <w:rFonts w:cs="Times New Roman"/>
        </w:rPr>
        <w:t xml:space="preserve"> Vt selle kohta ka </w:t>
      </w:r>
      <w:r w:rsidR="00D82570">
        <w:rPr>
          <w:rFonts w:cs="Times New Roman"/>
        </w:rPr>
        <w:t>eelnõuko</w:t>
      </w:r>
      <w:r w:rsidR="003B7930">
        <w:rPr>
          <w:rFonts w:cs="Times New Roman"/>
        </w:rPr>
        <w:t xml:space="preserve">hase </w:t>
      </w:r>
      <w:r w:rsidR="3B729A56" w:rsidRPr="00661BC4">
        <w:rPr>
          <w:rFonts w:cs="Times New Roman"/>
        </w:rPr>
        <w:t>KüTS</w:t>
      </w:r>
      <w:r w:rsidR="00450045">
        <w:rPr>
          <w:rFonts w:cs="Times New Roman"/>
        </w:rPr>
        <w:t>i</w:t>
      </w:r>
      <w:r w:rsidR="3B729A56" w:rsidRPr="00661BC4">
        <w:rPr>
          <w:rFonts w:cs="Times New Roman"/>
        </w:rPr>
        <w:t xml:space="preserve"> </w:t>
      </w:r>
      <w:r w:rsidR="264C9157" w:rsidRPr="00661BC4">
        <w:rPr>
          <w:rFonts w:cs="Times New Roman"/>
        </w:rPr>
        <w:t>§ 8 lõi</w:t>
      </w:r>
      <w:r w:rsidR="00612701">
        <w:rPr>
          <w:rFonts w:cs="Times New Roman"/>
        </w:rPr>
        <w:t>gete</w:t>
      </w:r>
      <w:r w:rsidR="264C9157" w:rsidRPr="00661BC4">
        <w:rPr>
          <w:rFonts w:cs="Times New Roman"/>
        </w:rPr>
        <w:t xml:space="preserve"> </w:t>
      </w:r>
      <w:r w:rsidR="00612701">
        <w:rPr>
          <w:rFonts w:cs="Times New Roman"/>
        </w:rPr>
        <w:t>1 ja 8</w:t>
      </w:r>
      <w:r w:rsidR="264C9157" w:rsidRPr="00661BC4">
        <w:rPr>
          <w:rFonts w:cs="Times New Roman"/>
        </w:rPr>
        <w:t xml:space="preserve"> </w:t>
      </w:r>
      <w:r w:rsidR="009E665C">
        <w:rPr>
          <w:rFonts w:cs="Times New Roman"/>
        </w:rPr>
        <w:t xml:space="preserve">selgitusi </w:t>
      </w:r>
      <w:r w:rsidR="264C9157" w:rsidRPr="00661BC4">
        <w:rPr>
          <w:rFonts w:cs="Times New Roman"/>
        </w:rPr>
        <w:t>seletuskirjas.</w:t>
      </w:r>
    </w:p>
    <w:p w14:paraId="725E344C" w14:textId="77777777" w:rsidR="00172908" w:rsidRDefault="00172908" w:rsidP="00713977">
      <w:pPr>
        <w:rPr>
          <w:rFonts w:cs="Times New Roman"/>
          <w:b/>
          <w:bCs/>
        </w:rPr>
      </w:pPr>
    </w:p>
    <w:p w14:paraId="325F5137" w14:textId="6FAE6763" w:rsidR="10B4AB74" w:rsidRPr="00661BC4" w:rsidRDefault="00BA0A0D" w:rsidP="00713977">
      <w:pPr>
        <w:rPr>
          <w:rFonts w:cs="Times New Roman"/>
        </w:rPr>
      </w:pPr>
      <w:r>
        <w:rPr>
          <w:rFonts w:cs="Times New Roman"/>
          <w:b/>
          <w:bCs/>
        </w:rPr>
        <w:t xml:space="preserve">Eelnõukohase </w:t>
      </w:r>
      <w:r w:rsidR="264C9157" w:rsidRPr="00172908">
        <w:rPr>
          <w:rFonts w:cs="Times New Roman"/>
          <w:b/>
          <w:bCs/>
        </w:rPr>
        <w:t>KüTS</w:t>
      </w:r>
      <w:r>
        <w:rPr>
          <w:rFonts w:cs="Times New Roman"/>
          <w:b/>
          <w:bCs/>
        </w:rPr>
        <w:t>i</w:t>
      </w:r>
      <w:r w:rsidR="264C9157" w:rsidRPr="00172908">
        <w:rPr>
          <w:rFonts w:cs="Times New Roman"/>
          <w:b/>
          <w:bCs/>
        </w:rPr>
        <w:t xml:space="preserve"> § 8 lõikega 4</w:t>
      </w:r>
      <w:r w:rsidR="001C1D97">
        <w:rPr>
          <w:rFonts w:cs="Times New Roman"/>
          <w:b/>
          <w:bCs/>
          <w:vertAlign w:val="superscript"/>
        </w:rPr>
        <w:t>2</w:t>
      </w:r>
      <w:r w:rsidR="264C9157" w:rsidRPr="00661BC4">
        <w:rPr>
          <w:rFonts w:cs="Times New Roman"/>
          <w:vertAlign w:val="superscript"/>
        </w:rPr>
        <w:t xml:space="preserve"> </w:t>
      </w:r>
      <w:r w:rsidR="00B82C0A">
        <w:rPr>
          <w:rFonts w:cs="Times New Roman"/>
        </w:rPr>
        <w:t xml:space="preserve">on kavas </w:t>
      </w:r>
      <w:r w:rsidR="264C9157" w:rsidRPr="00661BC4">
        <w:rPr>
          <w:rFonts w:cs="Times New Roman"/>
        </w:rPr>
        <w:t>võ</w:t>
      </w:r>
      <w:r w:rsidR="00B82C0A">
        <w:rPr>
          <w:rFonts w:cs="Times New Roman"/>
        </w:rPr>
        <w:t>t</w:t>
      </w:r>
      <w:r w:rsidR="264C9157" w:rsidRPr="00661BC4">
        <w:rPr>
          <w:rFonts w:cs="Times New Roman"/>
        </w:rPr>
        <w:t>ta üle NIS2</w:t>
      </w:r>
      <w:r w:rsidR="00BC196B">
        <w:rPr>
          <w:rFonts w:cs="Times New Roman"/>
        </w:rPr>
        <w:t>-</w:t>
      </w:r>
      <w:r w:rsidR="264C9157" w:rsidRPr="00661BC4">
        <w:rPr>
          <w:rFonts w:cs="Times New Roman"/>
        </w:rPr>
        <w:t xml:space="preserve">direktiivi artikli 23 lõike 4 viimane tekstilõik, millega sätestatakse </w:t>
      </w:r>
      <w:r w:rsidR="667F0766" w:rsidRPr="00661BC4">
        <w:rPr>
          <w:rFonts w:cs="Times New Roman"/>
        </w:rPr>
        <w:t xml:space="preserve">teavitamiskohustuse erand, mis puudutab üksnes usaldusteenuse osutajat. Viimane peab </w:t>
      </w:r>
      <w:r w:rsidR="59D18BB3" w:rsidRPr="00661BC4">
        <w:rPr>
          <w:rFonts w:cs="Times New Roman"/>
        </w:rPr>
        <w:t xml:space="preserve">juba </w:t>
      </w:r>
      <w:r w:rsidR="667F0766" w:rsidRPr="00661BC4">
        <w:rPr>
          <w:rFonts w:cs="Times New Roman"/>
        </w:rPr>
        <w:t xml:space="preserve">24 tunni jooksul </w:t>
      </w:r>
      <w:r w:rsidR="006A7A61">
        <w:rPr>
          <w:rFonts w:cs="Times New Roman"/>
        </w:rPr>
        <w:t xml:space="preserve">pärast </w:t>
      </w:r>
      <w:r w:rsidR="667F0766" w:rsidRPr="00661BC4">
        <w:rPr>
          <w:rFonts w:cs="Times New Roman"/>
        </w:rPr>
        <w:t>olulisest intsidendist</w:t>
      </w:r>
      <w:r w:rsidR="0787A26E" w:rsidRPr="00661BC4">
        <w:rPr>
          <w:rFonts w:cs="Times New Roman"/>
        </w:rPr>
        <w:t xml:space="preserve"> (eelnõu tähenduses olulise mõjuga küberintsidendist)</w:t>
      </w:r>
      <w:r w:rsidR="667F0766" w:rsidRPr="00661BC4">
        <w:rPr>
          <w:rFonts w:cs="Times New Roman"/>
        </w:rPr>
        <w:t xml:space="preserve"> teada saamist esitama sellise tea</w:t>
      </w:r>
      <w:r w:rsidR="113C7419" w:rsidRPr="00661BC4">
        <w:rPr>
          <w:rFonts w:cs="Times New Roman"/>
        </w:rPr>
        <w:t xml:space="preserve">be, mille muud teenuseosutajad peavad </w:t>
      </w:r>
      <w:r w:rsidR="002A6138">
        <w:rPr>
          <w:rFonts w:cs="Times New Roman"/>
        </w:rPr>
        <w:t xml:space="preserve">eelnõu kohaselt </w:t>
      </w:r>
      <w:r w:rsidR="113C7419" w:rsidRPr="00661BC4">
        <w:rPr>
          <w:rFonts w:cs="Times New Roman"/>
        </w:rPr>
        <w:t xml:space="preserve">esitama alles </w:t>
      </w:r>
      <w:r w:rsidR="76CA394E" w:rsidRPr="00661BC4">
        <w:rPr>
          <w:rFonts w:cs="Times New Roman"/>
        </w:rPr>
        <w:t>KüTS</w:t>
      </w:r>
      <w:r w:rsidR="002D46AC">
        <w:rPr>
          <w:rFonts w:cs="Times New Roman"/>
        </w:rPr>
        <w:t>i</w:t>
      </w:r>
      <w:r w:rsidR="76CA394E" w:rsidRPr="00661BC4">
        <w:rPr>
          <w:rFonts w:cs="Times New Roman"/>
        </w:rPr>
        <w:t xml:space="preserve"> </w:t>
      </w:r>
      <w:r w:rsidR="113C7419" w:rsidRPr="00661BC4">
        <w:rPr>
          <w:rFonts w:cs="Times New Roman"/>
        </w:rPr>
        <w:t>§ 8 lõike 4</w:t>
      </w:r>
      <w:r w:rsidR="00DD21FA">
        <w:rPr>
          <w:rFonts w:cs="Times New Roman"/>
          <w:vertAlign w:val="superscript"/>
        </w:rPr>
        <w:t>1</w:t>
      </w:r>
      <w:r w:rsidR="113C7419" w:rsidRPr="00661BC4">
        <w:rPr>
          <w:rFonts w:cs="Times New Roman"/>
        </w:rPr>
        <w:t xml:space="preserve"> intsidenditeate koosseisus.</w:t>
      </w:r>
      <w:r w:rsidR="00DD21FA">
        <w:rPr>
          <w:rFonts w:cs="Times New Roman"/>
        </w:rPr>
        <w:t xml:space="preserve"> </w:t>
      </w:r>
      <w:r w:rsidR="00DD21FA" w:rsidRPr="00661BC4">
        <w:rPr>
          <w:rFonts w:cs="Times New Roman"/>
        </w:rPr>
        <w:t xml:space="preserve">Vt selle kohta ka </w:t>
      </w:r>
      <w:r w:rsidR="00DD21FA">
        <w:rPr>
          <w:rFonts w:cs="Times New Roman"/>
        </w:rPr>
        <w:t xml:space="preserve">eelnõukohase </w:t>
      </w:r>
      <w:r w:rsidR="00DD21FA" w:rsidRPr="00661BC4">
        <w:rPr>
          <w:rFonts w:cs="Times New Roman"/>
        </w:rPr>
        <w:t>KüTS</w:t>
      </w:r>
      <w:r w:rsidR="00DD21FA">
        <w:rPr>
          <w:rFonts w:cs="Times New Roman"/>
        </w:rPr>
        <w:t>i</w:t>
      </w:r>
      <w:r w:rsidR="00DD21FA" w:rsidRPr="00661BC4">
        <w:rPr>
          <w:rFonts w:cs="Times New Roman"/>
        </w:rPr>
        <w:t xml:space="preserve"> § 8 lõi</w:t>
      </w:r>
      <w:r w:rsidR="00DD21FA">
        <w:rPr>
          <w:rFonts w:cs="Times New Roman"/>
        </w:rPr>
        <w:t>gete</w:t>
      </w:r>
      <w:r w:rsidR="00DD21FA" w:rsidRPr="00661BC4">
        <w:rPr>
          <w:rFonts w:cs="Times New Roman"/>
        </w:rPr>
        <w:t xml:space="preserve"> </w:t>
      </w:r>
      <w:r w:rsidR="00DD21FA">
        <w:rPr>
          <w:rFonts w:cs="Times New Roman"/>
        </w:rPr>
        <w:t>1 ja 8</w:t>
      </w:r>
      <w:r w:rsidR="00DD21FA" w:rsidRPr="00661BC4">
        <w:rPr>
          <w:rFonts w:cs="Times New Roman"/>
        </w:rPr>
        <w:t xml:space="preserve"> </w:t>
      </w:r>
      <w:r w:rsidR="00DD21FA">
        <w:rPr>
          <w:rFonts w:cs="Times New Roman"/>
        </w:rPr>
        <w:t xml:space="preserve">selgitusi </w:t>
      </w:r>
      <w:r w:rsidR="00DD21FA" w:rsidRPr="00661BC4">
        <w:rPr>
          <w:rFonts w:cs="Times New Roman"/>
        </w:rPr>
        <w:t>seletuskirjas.</w:t>
      </w:r>
    </w:p>
    <w:p w14:paraId="323DB48A" w14:textId="77777777" w:rsidR="00172908" w:rsidRDefault="00172908" w:rsidP="00713977">
      <w:pPr>
        <w:rPr>
          <w:rFonts w:cs="Times New Roman"/>
          <w:b/>
          <w:bCs/>
        </w:rPr>
      </w:pPr>
    </w:p>
    <w:p w14:paraId="181C2441" w14:textId="043E89AA" w:rsidR="002279C9" w:rsidRPr="00661BC4" w:rsidRDefault="00BA0A0D" w:rsidP="00713977">
      <w:pPr>
        <w:rPr>
          <w:rFonts w:cs="Times New Roman"/>
        </w:rPr>
      </w:pPr>
      <w:r>
        <w:rPr>
          <w:rFonts w:cs="Times New Roman"/>
          <w:b/>
          <w:bCs/>
        </w:rPr>
        <w:t xml:space="preserve">Eelnõukohase </w:t>
      </w:r>
      <w:r w:rsidR="04E12E98" w:rsidRPr="00D2218A">
        <w:rPr>
          <w:rFonts w:cs="Times New Roman"/>
          <w:b/>
          <w:bCs/>
        </w:rPr>
        <w:t>KüTS</w:t>
      </w:r>
      <w:r>
        <w:rPr>
          <w:rFonts w:cs="Times New Roman"/>
          <w:b/>
          <w:bCs/>
        </w:rPr>
        <w:t>i</w:t>
      </w:r>
      <w:r w:rsidR="04E12E98" w:rsidRPr="00D2218A">
        <w:rPr>
          <w:rFonts w:cs="Times New Roman"/>
          <w:b/>
          <w:bCs/>
        </w:rPr>
        <w:t xml:space="preserve"> § 8 lõikega 4</w:t>
      </w:r>
      <w:r w:rsidR="003D6EAC">
        <w:rPr>
          <w:rFonts w:cs="Times New Roman"/>
          <w:b/>
          <w:bCs/>
          <w:vertAlign w:val="superscript"/>
        </w:rPr>
        <w:t>3</w:t>
      </w:r>
      <w:r w:rsidR="04E12E98" w:rsidRPr="00661BC4">
        <w:rPr>
          <w:rFonts w:cs="Times New Roman"/>
        </w:rPr>
        <w:t xml:space="preserve"> </w:t>
      </w:r>
      <w:r w:rsidR="00A57663">
        <w:rPr>
          <w:rFonts w:cs="Times New Roman"/>
        </w:rPr>
        <w:t xml:space="preserve">on kavas </w:t>
      </w:r>
      <w:r w:rsidR="04E12E98" w:rsidRPr="00661BC4">
        <w:rPr>
          <w:rFonts w:cs="Times New Roman"/>
        </w:rPr>
        <w:t>võt</w:t>
      </w:r>
      <w:r w:rsidR="00A57663">
        <w:rPr>
          <w:rFonts w:cs="Times New Roman"/>
        </w:rPr>
        <w:t>t</w:t>
      </w:r>
      <w:r w:rsidR="04E12E98" w:rsidRPr="00661BC4">
        <w:rPr>
          <w:rFonts w:cs="Times New Roman"/>
        </w:rPr>
        <w:t>a üle NIS2</w:t>
      </w:r>
      <w:r w:rsidR="005A000C">
        <w:rPr>
          <w:rFonts w:cs="Times New Roman"/>
        </w:rPr>
        <w:t>-</w:t>
      </w:r>
      <w:r w:rsidR="04E12E98" w:rsidRPr="00661BC4">
        <w:rPr>
          <w:rFonts w:cs="Times New Roman"/>
        </w:rPr>
        <w:t xml:space="preserve">direktiivi artikli 23 </w:t>
      </w:r>
      <w:r w:rsidR="63DECC3A" w:rsidRPr="00661BC4">
        <w:rPr>
          <w:rFonts w:cs="Times New Roman"/>
        </w:rPr>
        <w:t xml:space="preserve">lõike 4 punkt c (vahearuandega seonduv). Vt selle kohta ka </w:t>
      </w:r>
      <w:r w:rsidR="009E665C">
        <w:rPr>
          <w:rFonts w:cs="Times New Roman"/>
        </w:rPr>
        <w:t xml:space="preserve">eelnõukohase </w:t>
      </w:r>
      <w:r w:rsidR="089F8382" w:rsidRPr="00661BC4">
        <w:rPr>
          <w:rFonts w:cs="Times New Roman"/>
        </w:rPr>
        <w:t>KüTS</w:t>
      </w:r>
      <w:r w:rsidR="007C4D7D">
        <w:rPr>
          <w:rFonts w:cs="Times New Roman"/>
        </w:rPr>
        <w:t>i</w:t>
      </w:r>
      <w:r w:rsidR="089F8382" w:rsidRPr="00661BC4">
        <w:rPr>
          <w:rFonts w:cs="Times New Roman"/>
        </w:rPr>
        <w:t xml:space="preserve"> </w:t>
      </w:r>
      <w:r w:rsidR="63DECC3A" w:rsidRPr="00661BC4">
        <w:rPr>
          <w:rFonts w:cs="Times New Roman"/>
        </w:rPr>
        <w:t>§ 8 lõi</w:t>
      </w:r>
      <w:r w:rsidR="003D6EAC">
        <w:rPr>
          <w:rFonts w:cs="Times New Roman"/>
        </w:rPr>
        <w:t>gete</w:t>
      </w:r>
      <w:r w:rsidR="63DECC3A" w:rsidRPr="00661BC4">
        <w:rPr>
          <w:rFonts w:cs="Times New Roman"/>
        </w:rPr>
        <w:t xml:space="preserve"> </w:t>
      </w:r>
      <w:r w:rsidR="003D6EAC">
        <w:rPr>
          <w:rFonts w:cs="Times New Roman"/>
        </w:rPr>
        <w:t>1 ja 8</w:t>
      </w:r>
      <w:r w:rsidR="63DECC3A" w:rsidRPr="00661BC4">
        <w:rPr>
          <w:rFonts w:cs="Times New Roman"/>
        </w:rPr>
        <w:t xml:space="preserve"> </w:t>
      </w:r>
      <w:r w:rsidR="009E665C">
        <w:rPr>
          <w:rFonts w:cs="Times New Roman"/>
        </w:rPr>
        <w:t>selgitusi</w:t>
      </w:r>
      <w:r w:rsidR="009E665C" w:rsidRPr="00661BC4">
        <w:rPr>
          <w:rFonts w:cs="Times New Roman"/>
        </w:rPr>
        <w:t xml:space="preserve"> </w:t>
      </w:r>
      <w:r w:rsidR="63DECC3A" w:rsidRPr="00661BC4">
        <w:rPr>
          <w:rFonts w:cs="Times New Roman"/>
        </w:rPr>
        <w:t>seletuskirjas.</w:t>
      </w:r>
      <w:r w:rsidR="00D2218A">
        <w:rPr>
          <w:rFonts w:cs="Times New Roman"/>
        </w:rPr>
        <w:t xml:space="preserve"> </w:t>
      </w:r>
      <w:r w:rsidR="009E665C">
        <w:rPr>
          <w:rFonts w:cs="Times New Roman"/>
        </w:rPr>
        <w:t xml:space="preserve">Eelnõus on </w:t>
      </w:r>
      <w:r w:rsidR="2D159718" w:rsidRPr="00661BC4">
        <w:rPr>
          <w:rFonts w:cs="Times New Roman"/>
        </w:rPr>
        <w:t>KüTS</w:t>
      </w:r>
      <w:r w:rsidR="009E665C">
        <w:rPr>
          <w:rFonts w:cs="Times New Roman"/>
        </w:rPr>
        <w:t>i</w:t>
      </w:r>
      <w:r w:rsidR="2D159718" w:rsidRPr="00661BC4">
        <w:rPr>
          <w:rFonts w:cs="Times New Roman"/>
        </w:rPr>
        <w:t xml:space="preserve"> § 8 lõike 4</w:t>
      </w:r>
      <w:r w:rsidR="003D6EAC">
        <w:rPr>
          <w:rFonts w:cs="Times New Roman"/>
          <w:vertAlign w:val="superscript"/>
        </w:rPr>
        <w:t>3</w:t>
      </w:r>
      <w:r w:rsidR="2D159718" w:rsidRPr="00661BC4">
        <w:rPr>
          <w:rFonts w:cs="Times New Roman"/>
        </w:rPr>
        <w:t xml:space="preserve"> teises lauses märgitud, et vahearuandes e</w:t>
      </w:r>
      <w:r w:rsidR="000C12A7">
        <w:rPr>
          <w:rFonts w:cs="Times New Roman"/>
        </w:rPr>
        <w:t>s</w:t>
      </w:r>
      <w:r w:rsidR="2D159718" w:rsidRPr="00661BC4">
        <w:rPr>
          <w:rFonts w:cs="Times New Roman"/>
        </w:rPr>
        <w:t xml:space="preserve">itatakse ka </w:t>
      </w:r>
      <w:r w:rsidR="2B71B134" w:rsidRPr="00661BC4">
        <w:rPr>
          <w:rFonts w:cs="Times New Roman"/>
        </w:rPr>
        <w:t>„</w:t>
      </w:r>
      <w:r w:rsidR="2D159718" w:rsidRPr="00661BC4">
        <w:rPr>
          <w:rFonts w:cs="Times New Roman"/>
        </w:rPr>
        <w:t>asjakohasel juhul Riigi Infosüsteemi Ameti taotl</w:t>
      </w:r>
      <w:r w:rsidR="00EB68D7">
        <w:rPr>
          <w:rFonts w:cs="Times New Roman"/>
        </w:rPr>
        <w:t>etud</w:t>
      </w:r>
      <w:r w:rsidR="008B77A0">
        <w:rPr>
          <w:rFonts w:cs="Times New Roman"/>
        </w:rPr>
        <w:t xml:space="preserve"> </w:t>
      </w:r>
      <w:r w:rsidR="00E25B1F">
        <w:rPr>
          <w:rFonts w:cs="Times New Roman"/>
        </w:rPr>
        <w:t>lisa</w:t>
      </w:r>
      <w:r w:rsidR="2D159718" w:rsidRPr="00661BC4">
        <w:rPr>
          <w:rFonts w:cs="Times New Roman"/>
        </w:rPr>
        <w:t>teave</w:t>
      </w:r>
      <w:r w:rsidR="2B71B134" w:rsidRPr="00661BC4">
        <w:rPr>
          <w:rFonts w:cs="Times New Roman"/>
        </w:rPr>
        <w:t>“</w:t>
      </w:r>
      <w:r w:rsidR="2D159718" w:rsidRPr="00661BC4">
        <w:rPr>
          <w:rFonts w:cs="Times New Roman"/>
        </w:rPr>
        <w:t>,</w:t>
      </w:r>
      <w:r w:rsidR="2D159718" w:rsidRPr="00661BC4">
        <w:rPr>
          <w:rFonts w:cs="Times New Roman"/>
          <w:i/>
          <w:iCs/>
        </w:rPr>
        <w:t xml:space="preserve"> </w:t>
      </w:r>
      <w:r w:rsidR="2D159718" w:rsidRPr="00661BC4">
        <w:rPr>
          <w:rFonts w:cs="Times New Roman"/>
        </w:rPr>
        <w:t xml:space="preserve">mille puhul on mõeldud seda teavet, mida võidakse küsida teenuseosutajalt </w:t>
      </w:r>
      <w:r w:rsidR="008B77A0">
        <w:rPr>
          <w:rFonts w:cs="Times New Roman"/>
        </w:rPr>
        <w:t>lisaks</w:t>
      </w:r>
      <w:r w:rsidR="008B77A0" w:rsidRPr="00661BC4">
        <w:rPr>
          <w:rFonts w:cs="Times New Roman"/>
        </w:rPr>
        <w:t xml:space="preserve"> </w:t>
      </w:r>
      <w:r w:rsidR="2D159718" w:rsidRPr="00661BC4">
        <w:rPr>
          <w:rFonts w:cs="Times New Roman"/>
        </w:rPr>
        <w:t xml:space="preserve">konkreetse juhtumi olusid arvestades. </w:t>
      </w:r>
      <w:r w:rsidR="00366337">
        <w:rPr>
          <w:rFonts w:cs="Times New Roman"/>
        </w:rPr>
        <w:t xml:space="preserve">Eelnõu järgi tekib </w:t>
      </w:r>
      <w:r w:rsidR="0D30307F" w:rsidRPr="00661BC4">
        <w:rPr>
          <w:rFonts w:cs="Times New Roman"/>
        </w:rPr>
        <w:t>KüTS</w:t>
      </w:r>
      <w:r w:rsidR="00F0273D">
        <w:rPr>
          <w:rFonts w:cs="Times New Roman"/>
        </w:rPr>
        <w:t>i</w:t>
      </w:r>
      <w:r w:rsidR="0D30307F" w:rsidRPr="00661BC4">
        <w:rPr>
          <w:rFonts w:cs="Times New Roman"/>
        </w:rPr>
        <w:t xml:space="preserve"> § 8 lõike 4</w:t>
      </w:r>
      <w:r w:rsidR="00C34E15">
        <w:rPr>
          <w:rFonts w:cs="Times New Roman"/>
          <w:vertAlign w:val="superscript"/>
        </w:rPr>
        <w:t>3</w:t>
      </w:r>
      <w:r w:rsidR="0D30307F" w:rsidRPr="00661BC4">
        <w:rPr>
          <w:rFonts w:cs="Times New Roman"/>
        </w:rPr>
        <w:t xml:space="preserve"> </w:t>
      </w:r>
      <w:r w:rsidR="2D159718" w:rsidRPr="00661BC4">
        <w:rPr>
          <w:rFonts w:cs="Times New Roman"/>
        </w:rPr>
        <w:t>alusel Riigi Infosüsteemi Ametil võimalus</w:t>
      </w:r>
      <w:r w:rsidR="00DE0CD5">
        <w:rPr>
          <w:rFonts w:cs="Times New Roman"/>
        </w:rPr>
        <w:t xml:space="preserve"> –</w:t>
      </w:r>
      <w:r w:rsidR="2D159718" w:rsidRPr="00661BC4">
        <w:rPr>
          <w:rFonts w:cs="Times New Roman"/>
        </w:rPr>
        <w:t xml:space="preserve"> mitte kohustus</w:t>
      </w:r>
      <w:r w:rsidR="00DE0CD5">
        <w:rPr>
          <w:rFonts w:cs="Times New Roman"/>
        </w:rPr>
        <w:t xml:space="preserve"> –</w:t>
      </w:r>
      <w:r w:rsidR="2D159718" w:rsidRPr="00661BC4">
        <w:rPr>
          <w:rFonts w:cs="Times New Roman"/>
        </w:rPr>
        <w:t xml:space="preserve"> nimetatud vahearuannet küsida ehk ta ei pruugi seda üldse küsida, vaid </w:t>
      </w:r>
      <w:r w:rsidR="00B05444">
        <w:rPr>
          <w:rFonts w:cs="Times New Roman"/>
        </w:rPr>
        <w:t xml:space="preserve">võib </w:t>
      </w:r>
      <w:r w:rsidR="2D159718" w:rsidRPr="00661BC4">
        <w:rPr>
          <w:rFonts w:cs="Times New Roman"/>
        </w:rPr>
        <w:t>jää</w:t>
      </w:r>
      <w:r w:rsidR="00B05444">
        <w:rPr>
          <w:rFonts w:cs="Times New Roman"/>
        </w:rPr>
        <w:t>da</w:t>
      </w:r>
      <w:r w:rsidR="2D159718" w:rsidRPr="00661BC4">
        <w:rPr>
          <w:rFonts w:cs="Times New Roman"/>
        </w:rPr>
        <w:t xml:space="preserve"> ootama teenuseosutaja esitatavat lõpparuannet (vt eelnõus KüTS</w:t>
      </w:r>
      <w:r w:rsidR="00B05444">
        <w:rPr>
          <w:rFonts w:cs="Times New Roman"/>
        </w:rPr>
        <w:t>i</w:t>
      </w:r>
      <w:r w:rsidR="2D159718" w:rsidRPr="00661BC4">
        <w:rPr>
          <w:rFonts w:cs="Times New Roman"/>
        </w:rPr>
        <w:t xml:space="preserve"> § 8 lõiget 7).</w:t>
      </w:r>
    </w:p>
    <w:p w14:paraId="3C396735" w14:textId="77777777" w:rsidR="00172908" w:rsidRDefault="00172908" w:rsidP="00713977">
      <w:pPr>
        <w:rPr>
          <w:rFonts w:cs="Times New Roman"/>
          <w:b/>
          <w:bCs/>
        </w:rPr>
      </w:pPr>
    </w:p>
    <w:p w14:paraId="181C2442" w14:textId="2A6719D3" w:rsidR="002279C9" w:rsidRDefault="00B24491" w:rsidP="00713977">
      <w:pPr>
        <w:rPr>
          <w:rFonts w:cs="Times New Roman"/>
        </w:rPr>
      </w:pPr>
      <w:r>
        <w:rPr>
          <w:rFonts w:cs="Times New Roman"/>
          <w:b/>
          <w:bCs/>
        </w:rPr>
        <w:t>Eelnõu kohaselt</w:t>
      </w:r>
      <w:r w:rsidR="00BA0A0D">
        <w:rPr>
          <w:rFonts w:cs="Times New Roman"/>
          <w:b/>
          <w:bCs/>
        </w:rPr>
        <w:t xml:space="preserve"> </w:t>
      </w:r>
      <w:r w:rsidR="2D159718" w:rsidRPr="00661BC4">
        <w:rPr>
          <w:rFonts w:cs="Times New Roman"/>
          <w:b/>
          <w:bCs/>
        </w:rPr>
        <w:t>KüTS</w:t>
      </w:r>
      <w:r w:rsidR="00BA0A0D">
        <w:rPr>
          <w:rFonts w:cs="Times New Roman"/>
          <w:b/>
          <w:bCs/>
        </w:rPr>
        <w:t>i</w:t>
      </w:r>
      <w:r w:rsidR="2D159718" w:rsidRPr="00661BC4">
        <w:rPr>
          <w:rFonts w:cs="Times New Roman"/>
          <w:b/>
          <w:bCs/>
        </w:rPr>
        <w:t xml:space="preserve"> § 8 lõikes 5</w:t>
      </w:r>
      <w:r w:rsidR="2D159718" w:rsidRPr="00661BC4">
        <w:rPr>
          <w:rFonts w:cs="Times New Roman"/>
        </w:rPr>
        <w:t xml:space="preserve"> tehtav muudatus (</w:t>
      </w:r>
      <w:r w:rsidR="00904106">
        <w:rPr>
          <w:rFonts w:cs="Times New Roman"/>
        </w:rPr>
        <w:t xml:space="preserve">esimeses </w:t>
      </w:r>
      <w:r w:rsidR="2D159718" w:rsidRPr="00661BC4">
        <w:rPr>
          <w:rFonts w:cs="Times New Roman"/>
        </w:rPr>
        <w:t>lauses) ja täiendus (</w:t>
      </w:r>
      <w:r w:rsidR="00F3491E">
        <w:rPr>
          <w:rFonts w:cs="Times New Roman"/>
        </w:rPr>
        <w:t>tei</w:t>
      </w:r>
      <w:r w:rsidR="00DB1D72">
        <w:rPr>
          <w:rFonts w:cs="Times New Roman"/>
        </w:rPr>
        <w:t>n</w:t>
      </w:r>
      <w:r w:rsidR="00F3491E">
        <w:rPr>
          <w:rFonts w:cs="Times New Roman"/>
        </w:rPr>
        <w:t xml:space="preserve">e </w:t>
      </w:r>
      <w:r w:rsidR="2D159718" w:rsidRPr="00661BC4">
        <w:rPr>
          <w:rFonts w:cs="Times New Roman"/>
        </w:rPr>
        <w:t>lause) on seotud NIS2</w:t>
      </w:r>
      <w:r w:rsidR="00C73A4E">
        <w:rPr>
          <w:rFonts w:cs="Times New Roman"/>
        </w:rPr>
        <w:t>-</w:t>
      </w:r>
      <w:r w:rsidR="2D159718" w:rsidRPr="00661BC4">
        <w:rPr>
          <w:rFonts w:cs="Times New Roman"/>
        </w:rPr>
        <w:t xml:space="preserve">direktiivi artikli 23 lõike 1 esimese tekstilõigu teise lause </w:t>
      </w:r>
      <w:r w:rsidR="00C73A4E">
        <w:rPr>
          <w:rFonts w:cs="Times New Roman"/>
        </w:rPr>
        <w:t>ning</w:t>
      </w:r>
      <w:r w:rsidR="00C73A4E" w:rsidRPr="00661BC4">
        <w:rPr>
          <w:rFonts w:cs="Times New Roman"/>
        </w:rPr>
        <w:t xml:space="preserve"> </w:t>
      </w:r>
      <w:r w:rsidR="2D159718" w:rsidRPr="00661BC4">
        <w:rPr>
          <w:rFonts w:cs="Times New Roman"/>
        </w:rPr>
        <w:t xml:space="preserve">lõigete 2 </w:t>
      </w:r>
      <w:r w:rsidR="00C73A4E">
        <w:rPr>
          <w:rFonts w:cs="Times New Roman"/>
        </w:rPr>
        <w:t>ja</w:t>
      </w:r>
      <w:r w:rsidR="2D159718" w:rsidRPr="00661BC4">
        <w:rPr>
          <w:rFonts w:cs="Times New Roman"/>
        </w:rPr>
        <w:t xml:space="preserve"> 7 ülevõtmisega. Olulise mõjuga küberintsiden</w:t>
      </w:r>
      <w:r w:rsidR="002858D5">
        <w:rPr>
          <w:rFonts w:cs="Times New Roman"/>
        </w:rPr>
        <w:t>t</w:t>
      </w:r>
      <w:r w:rsidR="2D159718" w:rsidRPr="00661BC4">
        <w:rPr>
          <w:rFonts w:cs="Times New Roman"/>
        </w:rPr>
        <w:t xml:space="preserve"> </w:t>
      </w:r>
      <w:r w:rsidR="002858D5">
        <w:rPr>
          <w:rFonts w:cs="Times New Roman"/>
        </w:rPr>
        <w:t>määratletakse</w:t>
      </w:r>
      <w:r w:rsidR="2D159718" w:rsidRPr="00661BC4">
        <w:rPr>
          <w:rFonts w:cs="Times New Roman"/>
        </w:rPr>
        <w:t xml:space="preserve"> eelnõu </w:t>
      </w:r>
      <w:r w:rsidR="00B960C4">
        <w:rPr>
          <w:rFonts w:cs="Times New Roman"/>
        </w:rPr>
        <w:t>kohaselt</w:t>
      </w:r>
      <w:r w:rsidR="2D159718" w:rsidRPr="00661BC4">
        <w:rPr>
          <w:rFonts w:cs="Times New Roman"/>
        </w:rPr>
        <w:t xml:space="preserve"> KüTS</w:t>
      </w:r>
      <w:r w:rsidR="00727178">
        <w:rPr>
          <w:rFonts w:cs="Times New Roman"/>
        </w:rPr>
        <w:t>i</w:t>
      </w:r>
      <w:r w:rsidR="2D159718" w:rsidRPr="00661BC4">
        <w:rPr>
          <w:rFonts w:cs="Times New Roman"/>
        </w:rPr>
        <w:t xml:space="preserve"> § 8 lõikes 2, oluline küberoht </w:t>
      </w:r>
      <w:r w:rsidR="00146D81">
        <w:rPr>
          <w:rFonts w:cs="Times New Roman"/>
        </w:rPr>
        <w:t>määratletakse</w:t>
      </w:r>
      <w:r w:rsidR="2D159718" w:rsidRPr="00661BC4">
        <w:rPr>
          <w:rFonts w:cs="Times New Roman"/>
        </w:rPr>
        <w:t xml:space="preserve"> § 2 punktis </w:t>
      </w:r>
      <w:r w:rsidR="070462B5" w:rsidRPr="00685E52">
        <w:rPr>
          <w:rFonts w:cs="Times New Roman"/>
        </w:rPr>
        <w:t>22</w:t>
      </w:r>
      <w:r w:rsidR="2D159718" w:rsidRPr="00661BC4">
        <w:rPr>
          <w:rFonts w:cs="Times New Roman"/>
        </w:rPr>
        <w:t>.</w:t>
      </w:r>
    </w:p>
    <w:p w14:paraId="15B024D6" w14:textId="77777777" w:rsidR="004C29AA" w:rsidRDefault="004C29AA" w:rsidP="00713977">
      <w:pPr>
        <w:rPr>
          <w:rFonts w:cs="Times New Roman"/>
        </w:rPr>
      </w:pPr>
    </w:p>
    <w:p w14:paraId="6337E32A" w14:textId="01B7E124" w:rsidR="004C29AA" w:rsidRPr="001410BB" w:rsidRDefault="004C29AA" w:rsidP="00713977">
      <w:pPr>
        <w:rPr>
          <w:rFonts w:cs="Times New Roman"/>
        </w:rPr>
      </w:pPr>
      <w:r>
        <w:rPr>
          <w:rFonts w:cs="Times New Roman"/>
          <w:b/>
          <w:bCs/>
        </w:rPr>
        <w:t xml:space="preserve">Eelnõu kohaselt </w:t>
      </w:r>
      <w:r w:rsidRPr="00661BC4">
        <w:rPr>
          <w:rFonts w:cs="Times New Roman"/>
          <w:b/>
          <w:bCs/>
        </w:rPr>
        <w:t>KüTS</w:t>
      </w:r>
      <w:r>
        <w:rPr>
          <w:rFonts w:cs="Times New Roman"/>
          <w:b/>
          <w:bCs/>
        </w:rPr>
        <w:t>i</w:t>
      </w:r>
      <w:r w:rsidRPr="00661BC4">
        <w:rPr>
          <w:rFonts w:cs="Times New Roman"/>
          <w:b/>
          <w:bCs/>
        </w:rPr>
        <w:t xml:space="preserve"> § 8 lõikes </w:t>
      </w:r>
      <w:r>
        <w:rPr>
          <w:rFonts w:cs="Times New Roman"/>
          <w:b/>
          <w:bCs/>
        </w:rPr>
        <w:t>6</w:t>
      </w:r>
      <w:r w:rsidRPr="00661BC4">
        <w:rPr>
          <w:rFonts w:cs="Times New Roman"/>
        </w:rPr>
        <w:t xml:space="preserve"> tehtav muudatus</w:t>
      </w:r>
      <w:r>
        <w:rPr>
          <w:rFonts w:cs="Times New Roman"/>
        </w:rPr>
        <w:t xml:space="preserve"> on seotud </w:t>
      </w:r>
      <w:r w:rsidRPr="00661BC4">
        <w:rPr>
          <w:rFonts w:cs="Times New Roman"/>
        </w:rPr>
        <w:t>NIS2</w:t>
      </w:r>
      <w:r>
        <w:rPr>
          <w:rFonts w:cs="Times New Roman"/>
        </w:rPr>
        <w:t>-</w:t>
      </w:r>
      <w:r w:rsidRPr="00661BC4">
        <w:rPr>
          <w:rFonts w:cs="Times New Roman"/>
        </w:rPr>
        <w:t xml:space="preserve">direktiivi artikli 23 lõike </w:t>
      </w:r>
      <w:r>
        <w:rPr>
          <w:rFonts w:cs="Times New Roman"/>
        </w:rPr>
        <w:t xml:space="preserve">7 ülevõtmisega. Võrreldes kehtiva sõnastusega on muudatuse tulemusena vaja Riigi Infosüsteemi Ametil vaja eelnevalt konsulteerida asjaomase teenuseosutajaga, kui amet ise soovib teavitada </w:t>
      </w:r>
      <w:r>
        <w:rPr>
          <w:rFonts w:cs="Times New Roman"/>
        </w:rPr>
        <w:lastRenderedPageBreak/>
        <w:t>olulise mõjuga küberintsidendist. Alternatiivina on ametil õigus nõuda, et sama avalikkuse teavitamise teeb asjaomane teenuseosutaja</w:t>
      </w:r>
      <w:r w:rsidR="001410BB">
        <w:rPr>
          <w:rFonts w:cs="Times New Roman"/>
        </w:rPr>
        <w:t>. Siinne muudatus ei välista KüTSi § 12 lõikes 3 sätestatud Riigi Infosüsteemi Ameti volitust edastada küberintsidentidega seotud ohuteateid. S</w:t>
      </w:r>
      <w:r>
        <w:rPr>
          <w:rFonts w:cs="Times New Roman"/>
        </w:rPr>
        <w:t>iin vt ka eelnõu KüTSi § 16 lõike 1</w:t>
      </w:r>
      <w:r>
        <w:rPr>
          <w:rFonts w:cs="Times New Roman"/>
          <w:vertAlign w:val="superscript"/>
        </w:rPr>
        <w:t>1</w:t>
      </w:r>
      <w:r>
        <w:rPr>
          <w:rFonts w:cs="Times New Roman"/>
        </w:rPr>
        <w:t xml:space="preserve"> punkti </w:t>
      </w:r>
      <w:r w:rsidR="001410BB">
        <w:rPr>
          <w:rFonts w:cs="Times New Roman"/>
        </w:rPr>
        <w:t>9 ja § 17 lõike 1</w:t>
      </w:r>
      <w:r w:rsidR="001410BB">
        <w:rPr>
          <w:rFonts w:cs="Times New Roman"/>
          <w:vertAlign w:val="superscript"/>
        </w:rPr>
        <w:t>1</w:t>
      </w:r>
      <w:r w:rsidR="001410BB">
        <w:rPr>
          <w:rFonts w:cs="Times New Roman"/>
        </w:rPr>
        <w:t xml:space="preserve"> punkti 9</w:t>
      </w:r>
      <w:r w:rsidR="00A45C46">
        <w:rPr>
          <w:rFonts w:cs="Times New Roman"/>
        </w:rPr>
        <w:t xml:space="preserve"> ning nende selgitusi</w:t>
      </w:r>
      <w:r w:rsidR="001410BB">
        <w:rPr>
          <w:rFonts w:cs="Times New Roman"/>
        </w:rPr>
        <w:t xml:space="preserve">. </w:t>
      </w:r>
    </w:p>
    <w:p w14:paraId="0B13A5F0" w14:textId="77777777" w:rsidR="00172908" w:rsidRDefault="00172908" w:rsidP="00713977">
      <w:pPr>
        <w:rPr>
          <w:rFonts w:cs="Times New Roman"/>
          <w:b/>
          <w:bCs/>
        </w:rPr>
      </w:pPr>
    </w:p>
    <w:p w14:paraId="181C2443" w14:textId="37B67320" w:rsidR="002279C9" w:rsidRDefault="0008554E" w:rsidP="00713977">
      <w:pPr>
        <w:rPr>
          <w:rFonts w:cs="Times New Roman"/>
        </w:rPr>
      </w:pPr>
      <w:r>
        <w:rPr>
          <w:rFonts w:cs="Times New Roman"/>
          <w:b/>
          <w:bCs/>
        </w:rPr>
        <w:t>Eelnõu</w:t>
      </w:r>
      <w:r w:rsidR="0054169E">
        <w:rPr>
          <w:rFonts w:cs="Times New Roman"/>
          <w:b/>
          <w:bCs/>
        </w:rPr>
        <w:t xml:space="preserve"> </w:t>
      </w:r>
      <w:r>
        <w:rPr>
          <w:rFonts w:cs="Times New Roman"/>
          <w:b/>
          <w:bCs/>
        </w:rPr>
        <w:t>kohase</w:t>
      </w:r>
      <w:r w:rsidR="0054169E">
        <w:rPr>
          <w:rFonts w:cs="Times New Roman"/>
          <w:b/>
          <w:bCs/>
        </w:rPr>
        <w:t>lt</w:t>
      </w:r>
      <w:r>
        <w:rPr>
          <w:rFonts w:cs="Times New Roman"/>
          <w:b/>
          <w:bCs/>
        </w:rPr>
        <w:t xml:space="preserve"> </w:t>
      </w:r>
      <w:r w:rsidR="2D159718" w:rsidRPr="00661BC4">
        <w:rPr>
          <w:rFonts w:cs="Times New Roman"/>
          <w:b/>
          <w:bCs/>
        </w:rPr>
        <w:t>KüTS</w:t>
      </w:r>
      <w:r>
        <w:rPr>
          <w:rFonts w:cs="Times New Roman"/>
          <w:b/>
          <w:bCs/>
        </w:rPr>
        <w:t>i</w:t>
      </w:r>
      <w:r w:rsidR="2D159718" w:rsidRPr="00661BC4">
        <w:rPr>
          <w:rFonts w:cs="Times New Roman"/>
          <w:b/>
          <w:bCs/>
        </w:rPr>
        <w:t xml:space="preserve"> § 8 lõikes 7</w:t>
      </w:r>
      <w:r w:rsidR="2D159718" w:rsidRPr="00661BC4">
        <w:rPr>
          <w:rFonts w:cs="Times New Roman"/>
        </w:rPr>
        <w:t xml:space="preserve"> tehtavad muudatused (</w:t>
      </w:r>
      <w:r w:rsidR="00E573EC">
        <w:rPr>
          <w:rFonts w:cs="Times New Roman"/>
        </w:rPr>
        <w:t xml:space="preserve">esimeses </w:t>
      </w:r>
      <w:r w:rsidR="2D159718" w:rsidRPr="00661BC4">
        <w:rPr>
          <w:rFonts w:cs="Times New Roman"/>
        </w:rPr>
        <w:t>lauses) ja täiendus (</w:t>
      </w:r>
      <w:r w:rsidR="00B11B08">
        <w:rPr>
          <w:rFonts w:cs="Times New Roman"/>
        </w:rPr>
        <w:t>tei</w:t>
      </w:r>
      <w:r w:rsidR="00DB1D72">
        <w:rPr>
          <w:rFonts w:cs="Times New Roman"/>
        </w:rPr>
        <w:t>n</w:t>
      </w:r>
      <w:r w:rsidR="00B11B08">
        <w:rPr>
          <w:rFonts w:cs="Times New Roman"/>
        </w:rPr>
        <w:t xml:space="preserve">e </w:t>
      </w:r>
      <w:r w:rsidR="2D159718" w:rsidRPr="00661BC4">
        <w:rPr>
          <w:rFonts w:cs="Times New Roman"/>
        </w:rPr>
        <w:t>lause) on seotud NIS2</w:t>
      </w:r>
      <w:r w:rsidR="00D7202D">
        <w:rPr>
          <w:rFonts w:cs="Times New Roman"/>
        </w:rPr>
        <w:t>-</w:t>
      </w:r>
      <w:r w:rsidR="2D159718" w:rsidRPr="00661BC4">
        <w:rPr>
          <w:rFonts w:cs="Times New Roman"/>
        </w:rPr>
        <w:t>direktiivi artikli 23 lõike 4 esimese tekstilõigu punktide d ja e ülevõtmisega. NIS2</w:t>
      </w:r>
      <w:r w:rsidR="00D7202D">
        <w:rPr>
          <w:rFonts w:cs="Times New Roman"/>
        </w:rPr>
        <w:t>-</w:t>
      </w:r>
      <w:r w:rsidR="2D159718" w:rsidRPr="00661BC4">
        <w:rPr>
          <w:rFonts w:cs="Times New Roman"/>
        </w:rPr>
        <w:t xml:space="preserve">direktiivis kasutatakse sõna </w:t>
      </w:r>
      <w:r w:rsidR="2B71B134" w:rsidRPr="00661BC4">
        <w:rPr>
          <w:rFonts w:cs="Times New Roman"/>
        </w:rPr>
        <w:t>„</w:t>
      </w:r>
      <w:r w:rsidR="2D159718" w:rsidRPr="00661BC4">
        <w:rPr>
          <w:rFonts w:cs="Times New Roman"/>
        </w:rPr>
        <w:t>lõpparuanne</w:t>
      </w:r>
      <w:r w:rsidR="2B71B134" w:rsidRPr="00661BC4">
        <w:rPr>
          <w:rFonts w:cs="Times New Roman"/>
        </w:rPr>
        <w:t>“</w:t>
      </w:r>
      <w:r w:rsidR="2D159718" w:rsidRPr="00661BC4">
        <w:rPr>
          <w:rFonts w:cs="Times New Roman"/>
        </w:rPr>
        <w:t xml:space="preserve">, eelnõus </w:t>
      </w:r>
      <w:r w:rsidR="00112D59">
        <w:rPr>
          <w:rFonts w:cs="Times New Roman"/>
        </w:rPr>
        <w:t xml:space="preserve">on </w:t>
      </w:r>
      <w:r w:rsidR="00CD43BA">
        <w:rPr>
          <w:rFonts w:cs="Times New Roman"/>
        </w:rPr>
        <w:t xml:space="preserve">aga </w:t>
      </w:r>
      <w:r w:rsidR="00BE54D4">
        <w:rPr>
          <w:rFonts w:cs="Times New Roman"/>
        </w:rPr>
        <w:t>kavas</w:t>
      </w:r>
      <w:r w:rsidR="00CD43BA">
        <w:rPr>
          <w:rFonts w:cs="Times New Roman"/>
        </w:rPr>
        <w:t xml:space="preserve"> </w:t>
      </w:r>
      <w:r w:rsidR="00CD43BA" w:rsidRPr="00661BC4">
        <w:rPr>
          <w:rFonts w:cs="Times New Roman"/>
        </w:rPr>
        <w:t xml:space="preserve">osaliselt </w:t>
      </w:r>
      <w:r w:rsidR="2D159718" w:rsidRPr="00661BC4">
        <w:rPr>
          <w:rFonts w:cs="Times New Roman"/>
        </w:rPr>
        <w:t>säilita</w:t>
      </w:r>
      <w:r w:rsidR="00BE54D4">
        <w:rPr>
          <w:rFonts w:cs="Times New Roman"/>
        </w:rPr>
        <w:t>da</w:t>
      </w:r>
      <w:r w:rsidR="2D159718" w:rsidRPr="00661BC4">
        <w:rPr>
          <w:rFonts w:cs="Times New Roman"/>
        </w:rPr>
        <w:t xml:space="preserve"> kehtiva KüTSi </w:t>
      </w:r>
      <w:r w:rsidR="7D4383B7" w:rsidRPr="00661BC4">
        <w:rPr>
          <w:rFonts w:cs="Times New Roman"/>
        </w:rPr>
        <w:t>termin (</w:t>
      </w:r>
      <w:r w:rsidR="00685E52">
        <w:rPr>
          <w:rFonts w:cs="Times New Roman"/>
        </w:rPr>
        <w:t>„</w:t>
      </w:r>
      <w:r w:rsidR="7D4383B7" w:rsidRPr="00661BC4">
        <w:rPr>
          <w:rFonts w:cs="Times New Roman"/>
        </w:rPr>
        <w:t>raport</w:t>
      </w:r>
      <w:r w:rsidR="00685E52">
        <w:rPr>
          <w:rFonts w:cs="Times New Roman"/>
        </w:rPr>
        <w:t>“</w:t>
      </w:r>
      <w:r w:rsidR="7D4383B7" w:rsidRPr="00661BC4">
        <w:rPr>
          <w:rFonts w:cs="Times New Roman"/>
        </w:rPr>
        <w:t xml:space="preserve">) </w:t>
      </w:r>
      <w:r w:rsidR="00C3206E">
        <w:rPr>
          <w:rFonts w:cs="Times New Roman"/>
        </w:rPr>
        <w:t>ja</w:t>
      </w:r>
      <w:r w:rsidR="7D4383B7" w:rsidRPr="00661BC4">
        <w:rPr>
          <w:rFonts w:cs="Times New Roman"/>
        </w:rPr>
        <w:t xml:space="preserve"> </w:t>
      </w:r>
      <w:r w:rsidR="6F455ED2" w:rsidRPr="00661BC4">
        <w:rPr>
          <w:rFonts w:cs="Times New Roman"/>
        </w:rPr>
        <w:t>kasutad</w:t>
      </w:r>
      <w:r w:rsidR="00C3206E">
        <w:rPr>
          <w:rFonts w:cs="Times New Roman"/>
        </w:rPr>
        <w:t>a</w:t>
      </w:r>
      <w:r w:rsidR="6F455ED2" w:rsidRPr="00661BC4">
        <w:rPr>
          <w:rFonts w:cs="Times New Roman"/>
        </w:rPr>
        <w:t xml:space="preserve"> </w:t>
      </w:r>
      <w:r w:rsidR="358D5ED8" w:rsidRPr="00661BC4">
        <w:rPr>
          <w:rFonts w:cs="Times New Roman"/>
        </w:rPr>
        <w:t xml:space="preserve">edaspidi </w:t>
      </w:r>
      <w:r w:rsidR="2D159718" w:rsidRPr="00661BC4">
        <w:rPr>
          <w:rFonts w:cs="Times New Roman"/>
        </w:rPr>
        <w:t xml:space="preserve">sõna </w:t>
      </w:r>
      <w:r w:rsidR="2B71B134" w:rsidRPr="00661BC4">
        <w:rPr>
          <w:rFonts w:cs="Times New Roman"/>
        </w:rPr>
        <w:t>„</w:t>
      </w:r>
      <w:r w:rsidR="13A563C4" w:rsidRPr="00661BC4">
        <w:rPr>
          <w:rFonts w:cs="Times New Roman"/>
        </w:rPr>
        <w:t>lõpp</w:t>
      </w:r>
      <w:r w:rsidR="2D159718" w:rsidRPr="00661BC4">
        <w:rPr>
          <w:rFonts w:cs="Times New Roman"/>
        </w:rPr>
        <w:t>raport</w:t>
      </w:r>
      <w:r w:rsidR="2B71B134" w:rsidRPr="00661BC4">
        <w:rPr>
          <w:rFonts w:cs="Times New Roman"/>
        </w:rPr>
        <w:t>“</w:t>
      </w:r>
      <w:r w:rsidR="2D159718" w:rsidRPr="00661BC4">
        <w:rPr>
          <w:rFonts w:cs="Times New Roman"/>
        </w:rPr>
        <w:t>.</w:t>
      </w:r>
      <w:r w:rsidR="009939A6">
        <w:rPr>
          <w:rFonts w:cs="Times New Roman"/>
        </w:rPr>
        <w:t xml:space="preserve"> </w:t>
      </w:r>
      <w:r w:rsidR="009939A6" w:rsidRPr="00661BC4">
        <w:rPr>
          <w:rFonts w:cs="Times New Roman"/>
        </w:rPr>
        <w:t xml:space="preserve">Vt selle kohta ka </w:t>
      </w:r>
      <w:r w:rsidR="009939A6">
        <w:rPr>
          <w:rFonts w:cs="Times New Roman"/>
        </w:rPr>
        <w:t xml:space="preserve">eelnõukohase </w:t>
      </w:r>
      <w:r w:rsidR="009939A6" w:rsidRPr="00661BC4">
        <w:rPr>
          <w:rFonts w:cs="Times New Roman"/>
        </w:rPr>
        <w:t>KüTS</w:t>
      </w:r>
      <w:r w:rsidR="009939A6">
        <w:rPr>
          <w:rFonts w:cs="Times New Roman"/>
        </w:rPr>
        <w:t>i</w:t>
      </w:r>
      <w:r w:rsidR="009939A6" w:rsidRPr="00661BC4">
        <w:rPr>
          <w:rFonts w:cs="Times New Roman"/>
        </w:rPr>
        <w:t xml:space="preserve"> § 8 lõi</w:t>
      </w:r>
      <w:r w:rsidR="009939A6">
        <w:rPr>
          <w:rFonts w:cs="Times New Roman"/>
        </w:rPr>
        <w:t>gete</w:t>
      </w:r>
      <w:r w:rsidR="009939A6" w:rsidRPr="00661BC4">
        <w:rPr>
          <w:rFonts w:cs="Times New Roman"/>
        </w:rPr>
        <w:t xml:space="preserve"> </w:t>
      </w:r>
      <w:r w:rsidR="009939A6">
        <w:rPr>
          <w:rFonts w:cs="Times New Roman"/>
        </w:rPr>
        <w:t>1 ja 8</w:t>
      </w:r>
      <w:r w:rsidR="009939A6" w:rsidRPr="00661BC4">
        <w:rPr>
          <w:rFonts w:cs="Times New Roman"/>
        </w:rPr>
        <w:t xml:space="preserve"> </w:t>
      </w:r>
      <w:r w:rsidR="009939A6">
        <w:rPr>
          <w:rFonts w:cs="Times New Roman"/>
        </w:rPr>
        <w:t xml:space="preserve">selgitusi </w:t>
      </w:r>
      <w:r w:rsidR="009939A6" w:rsidRPr="00661BC4">
        <w:rPr>
          <w:rFonts w:cs="Times New Roman"/>
        </w:rPr>
        <w:t>seletuskirjas.</w:t>
      </w:r>
    </w:p>
    <w:p w14:paraId="4BF8A32F" w14:textId="77777777" w:rsidR="00685E52" w:rsidRPr="00661BC4" w:rsidRDefault="00685E52" w:rsidP="00713977">
      <w:pPr>
        <w:rPr>
          <w:rFonts w:cs="Times New Roman"/>
        </w:rPr>
      </w:pPr>
    </w:p>
    <w:p w14:paraId="3C14742B" w14:textId="1436AD81" w:rsidR="00A8259D" w:rsidRDefault="0008554E" w:rsidP="00713977">
      <w:pPr>
        <w:rPr>
          <w:rFonts w:cs="Times New Roman"/>
        </w:rPr>
      </w:pPr>
      <w:r>
        <w:rPr>
          <w:rFonts w:cs="Times New Roman"/>
          <w:b/>
          <w:bCs/>
        </w:rPr>
        <w:t>Eelnõu</w:t>
      </w:r>
      <w:r w:rsidR="00C3206E">
        <w:rPr>
          <w:rFonts w:cs="Times New Roman"/>
          <w:b/>
          <w:bCs/>
        </w:rPr>
        <w:t xml:space="preserve"> </w:t>
      </w:r>
      <w:r>
        <w:rPr>
          <w:rFonts w:cs="Times New Roman"/>
          <w:b/>
          <w:bCs/>
        </w:rPr>
        <w:t>koha</w:t>
      </w:r>
      <w:r w:rsidR="00C3206E">
        <w:rPr>
          <w:rFonts w:cs="Times New Roman"/>
          <w:b/>
          <w:bCs/>
        </w:rPr>
        <w:t>selt</w:t>
      </w:r>
      <w:r>
        <w:rPr>
          <w:rFonts w:cs="Times New Roman"/>
          <w:b/>
          <w:bCs/>
        </w:rPr>
        <w:t xml:space="preserve"> </w:t>
      </w:r>
      <w:r w:rsidR="498D0EC0" w:rsidRPr="00661BC4">
        <w:rPr>
          <w:rFonts w:cs="Times New Roman"/>
          <w:b/>
          <w:bCs/>
        </w:rPr>
        <w:t>KüTS</w:t>
      </w:r>
      <w:r>
        <w:rPr>
          <w:rFonts w:cs="Times New Roman"/>
          <w:b/>
          <w:bCs/>
        </w:rPr>
        <w:t>i</w:t>
      </w:r>
      <w:r w:rsidR="498D0EC0" w:rsidRPr="00661BC4">
        <w:rPr>
          <w:rFonts w:cs="Times New Roman"/>
          <w:b/>
          <w:bCs/>
        </w:rPr>
        <w:t xml:space="preserve"> § 8 lõikes 8</w:t>
      </w:r>
      <w:r w:rsidR="498D0EC0" w:rsidRPr="00661BC4">
        <w:rPr>
          <w:rFonts w:cs="Times New Roman"/>
        </w:rPr>
        <w:t xml:space="preserve"> tehtav muudatus on </w:t>
      </w:r>
      <w:r w:rsidR="00F3733B">
        <w:rPr>
          <w:rFonts w:cs="Times New Roman"/>
        </w:rPr>
        <w:t xml:space="preserve">seotud </w:t>
      </w:r>
      <w:r w:rsidR="00E66EA7">
        <w:rPr>
          <w:rFonts w:cs="Times New Roman"/>
        </w:rPr>
        <w:t>olemasoleva määruse volitusnormi täpsustamisega</w:t>
      </w:r>
      <w:r w:rsidR="00DD3D84">
        <w:rPr>
          <w:rFonts w:cs="Times New Roman"/>
        </w:rPr>
        <w:t>.</w:t>
      </w:r>
      <w:r w:rsidR="00E66EA7">
        <w:rPr>
          <w:rFonts w:cs="Times New Roman"/>
        </w:rPr>
        <w:t xml:space="preserve"> Muudatuse tulemusena </w:t>
      </w:r>
      <w:r w:rsidR="00644C01">
        <w:rPr>
          <w:rFonts w:cs="Times New Roman"/>
        </w:rPr>
        <w:t>kehtestab</w:t>
      </w:r>
      <w:r w:rsidR="00E66EA7">
        <w:rPr>
          <w:rFonts w:cs="Times New Roman"/>
        </w:rPr>
        <w:t xml:space="preserve"> riikliku küberturvalisuse valdkonna eest vastutav minist</w:t>
      </w:r>
      <w:r w:rsidR="0035344E">
        <w:rPr>
          <w:rFonts w:cs="Times New Roman"/>
        </w:rPr>
        <w:t xml:space="preserve">er määrusega </w:t>
      </w:r>
      <w:r w:rsidR="00CE0B75">
        <w:rPr>
          <w:rFonts w:cs="Times New Roman"/>
        </w:rPr>
        <w:t>samas</w:t>
      </w:r>
      <w:r w:rsidR="0035344E">
        <w:rPr>
          <w:rFonts w:cs="Times New Roman"/>
        </w:rPr>
        <w:t xml:space="preserve"> paragrahvi</w:t>
      </w:r>
      <w:r w:rsidR="004527A3">
        <w:rPr>
          <w:rFonts w:cs="Times New Roman"/>
        </w:rPr>
        <w:t>s</w:t>
      </w:r>
      <w:r w:rsidR="0035344E">
        <w:rPr>
          <w:rFonts w:cs="Times New Roman"/>
        </w:rPr>
        <w:t xml:space="preserve"> </w:t>
      </w:r>
      <w:r w:rsidR="0070267B">
        <w:rPr>
          <w:rFonts w:cs="Times New Roman"/>
        </w:rPr>
        <w:t>nimetatud</w:t>
      </w:r>
      <w:r w:rsidR="004527A3">
        <w:rPr>
          <w:rFonts w:cs="Times New Roman"/>
        </w:rPr>
        <w:t xml:space="preserve"> küberintsidendist teavitamise</w:t>
      </w:r>
      <w:r w:rsidR="00AE0311">
        <w:rPr>
          <w:rFonts w:cs="Times New Roman"/>
        </w:rPr>
        <w:t>l esitatavad andmed</w:t>
      </w:r>
      <w:r w:rsidR="004527A3">
        <w:rPr>
          <w:rFonts w:cs="Times New Roman"/>
        </w:rPr>
        <w:t xml:space="preserve"> ja teavitamise kor</w:t>
      </w:r>
      <w:r w:rsidR="00BB2BBD">
        <w:rPr>
          <w:rFonts w:cs="Times New Roman"/>
        </w:rPr>
        <w:t>r</w:t>
      </w:r>
      <w:r w:rsidR="004527A3">
        <w:rPr>
          <w:rFonts w:cs="Times New Roman"/>
        </w:rPr>
        <w:t>a</w:t>
      </w:r>
      <w:r w:rsidR="00BB2BBD">
        <w:rPr>
          <w:rFonts w:cs="Times New Roman"/>
        </w:rPr>
        <w:t xml:space="preserve">. </w:t>
      </w:r>
      <w:r w:rsidR="00D87415">
        <w:rPr>
          <w:rFonts w:cs="Times New Roman"/>
        </w:rPr>
        <w:t xml:space="preserve">Need andmed määratakse kindlaks esmase teate, intsidenditeate, vahearuande kui ka lõppraporti sisu kohta. </w:t>
      </w:r>
      <w:r w:rsidR="00DE7FFD">
        <w:rPr>
          <w:rFonts w:cs="Times New Roman"/>
        </w:rPr>
        <w:t xml:space="preserve">Eelnõu koostamise </w:t>
      </w:r>
      <w:r w:rsidR="0031754F">
        <w:rPr>
          <w:rFonts w:cs="Times New Roman"/>
        </w:rPr>
        <w:t xml:space="preserve">käigus otsustati viia </w:t>
      </w:r>
      <w:r w:rsidR="00173BED">
        <w:rPr>
          <w:rFonts w:cs="Times New Roman"/>
        </w:rPr>
        <w:t>nimetatud</w:t>
      </w:r>
      <w:r w:rsidR="0031754F">
        <w:rPr>
          <w:rFonts w:cs="Times New Roman"/>
        </w:rPr>
        <w:t xml:space="preserve"> teadete sisu</w:t>
      </w:r>
      <w:r w:rsidR="00173BED">
        <w:rPr>
          <w:rFonts w:cs="Times New Roman"/>
        </w:rPr>
        <w:t xml:space="preserve"> kommenteeritava lõike </w:t>
      </w:r>
      <w:r w:rsidR="00675B76">
        <w:rPr>
          <w:rFonts w:cs="Times New Roman"/>
        </w:rPr>
        <w:t xml:space="preserve">alusel kehtestatavasse määrusesse. </w:t>
      </w:r>
      <w:r w:rsidR="00A8259D">
        <w:rPr>
          <w:rFonts w:cs="Times New Roman"/>
        </w:rPr>
        <w:t xml:space="preserve">Tegemist on ministri määrusega, kuna </w:t>
      </w:r>
      <w:r w:rsidR="00C1521D">
        <w:rPr>
          <w:rFonts w:cs="Times New Roman"/>
        </w:rPr>
        <w:t>tegemist on tehnilisemat laadi andmete täpsustamisega, mida on võimalik ka teha määruse tasandil.</w:t>
      </w:r>
    </w:p>
    <w:p w14:paraId="400EA0BC" w14:textId="77777777" w:rsidR="00685E52" w:rsidRPr="00661BC4" w:rsidRDefault="00685E52" w:rsidP="00713977">
      <w:pPr>
        <w:rPr>
          <w:rFonts w:cs="Times New Roman"/>
        </w:rPr>
      </w:pPr>
    </w:p>
    <w:p w14:paraId="181C2444" w14:textId="4D87F3D2" w:rsidR="002279C9" w:rsidRPr="00661BC4" w:rsidRDefault="0008554E" w:rsidP="00713977">
      <w:pPr>
        <w:rPr>
          <w:rFonts w:cs="Times New Roman"/>
        </w:rPr>
      </w:pPr>
      <w:r>
        <w:rPr>
          <w:rFonts w:cs="Times New Roman"/>
          <w:b/>
          <w:bCs/>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8 lõikega 8</w:t>
      </w:r>
      <w:r w:rsidR="0B7BAE83" w:rsidRPr="00661BC4">
        <w:rPr>
          <w:rFonts w:cs="Times New Roman"/>
          <w:b/>
          <w:bCs/>
          <w:vertAlign w:val="superscript"/>
        </w:rPr>
        <w:t>1</w:t>
      </w:r>
      <w:r w:rsidR="0B7BAE83" w:rsidRPr="00661BC4">
        <w:rPr>
          <w:rFonts w:cs="Times New Roman"/>
        </w:rPr>
        <w:t xml:space="preserve"> </w:t>
      </w:r>
      <w:r w:rsidR="00661869">
        <w:rPr>
          <w:rFonts w:cs="Times New Roman"/>
        </w:rPr>
        <w:t xml:space="preserve">on kavas </w:t>
      </w:r>
      <w:r w:rsidR="0B7BAE83" w:rsidRPr="00661BC4">
        <w:rPr>
          <w:rFonts w:cs="Times New Roman"/>
        </w:rPr>
        <w:t>määrata kindlaks, et teenuseosutajad lähtuvad NIS2</w:t>
      </w:r>
      <w:r w:rsidR="00113C3E">
        <w:rPr>
          <w:rFonts w:cs="Times New Roman"/>
        </w:rPr>
        <w:t>-</w:t>
      </w:r>
      <w:r w:rsidR="0B7BAE83" w:rsidRPr="00661BC4">
        <w:rPr>
          <w:rFonts w:cs="Times New Roman"/>
        </w:rPr>
        <w:t>direktiivi artikli 23 lõike 11 alusel antud Euroopa Komisjoni rakendusaktist, milles kehtestatakse nõuded küberintsidendi, sealhulgas olulise mõjuga küberintsidendi kohta esitatava teate või raporti korra</w:t>
      </w:r>
      <w:r w:rsidR="00074146">
        <w:rPr>
          <w:rFonts w:cs="Times New Roman"/>
        </w:rPr>
        <w:t>le</w:t>
      </w:r>
      <w:r w:rsidR="0B7BAE83" w:rsidRPr="00661BC4">
        <w:rPr>
          <w:rFonts w:cs="Times New Roman"/>
        </w:rPr>
        <w:t xml:space="preserve"> ja vormi</w:t>
      </w:r>
      <w:r w:rsidR="00074146">
        <w:rPr>
          <w:rFonts w:cs="Times New Roman"/>
        </w:rPr>
        <w:t>le</w:t>
      </w:r>
      <w:r w:rsidR="0B7BAE83" w:rsidRPr="00661BC4">
        <w:rPr>
          <w:rFonts w:cs="Times New Roman"/>
        </w:rPr>
        <w:t xml:space="preserve">. Kui sedasorti rakendusakt vastu võetakse, </w:t>
      </w:r>
      <w:r w:rsidR="00860610" w:rsidRPr="00661BC4">
        <w:rPr>
          <w:rFonts w:cs="Times New Roman"/>
        </w:rPr>
        <w:t xml:space="preserve">lähtuvad </w:t>
      </w:r>
      <w:r w:rsidR="0B7BAE83" w:rsidRPr="00661BC4">
        <w:rPr>
          <w:rFonts w:cs="Times New Roman"/>
        </w:rPr>
        <w:t xml:space="preserve">rakendusaktis </w:t>
      </w:r>
      <w:r w:rsidR="00B7554B">
        <w:rPr>
          <w:rFonts w:cs="Times New Roman"/>
        </w:rPr>
        <w:t>nimetatud</w:t>
      </w:r>
      <w:r w:rsidR="00B7554B" w:rsidRPr="00661BC4">
        <w:rPr>
          <w:rFonts w:cs="Times New Roman"/>
        </w:rPr>
        <w:t xml:space="preserve"> </w:t>
      </w:r>
      <w:r w:rsidR="0B7BAE83" w:rsidRPr="00661BC4">
        <w:rPr>
          <w:rFonts w:cs="Times New Roman"/>
        </w:rPr>
        <w:t xml:space="preserve">teenuseosutajad </w:t>
      </w:r>
      <w:r w:rsidR="00B7554B">
        <w:rPr>
          <w:rFonts w:cs="Times New Roman"/>
        </w:rPr>
        <w:t>sel</w:t>
      </w:r>
      <w:r w:rsidR="00B21CA4">
        <w:rPr>
          <w:rFonts w:cs="Times New Roman"/>
        </w:rPr>
        <w:t>les</w:t>
      </w:r>
      <w:r w:rsidR="0B7BAE83" w:rsidRPr="00661BC4">
        <w:rPr>
          <w:rFonts w:cs="Times New Roman"/>
        </w:rPr>
        <w:t xml:space="preserve"> kehtestatud nõuetest.</w:t>
      </w:r>
    </w:p>
    <w:p w14:paraId="10EB6EDB" w14:textId="44C00712" w:rsidR="0B7BAE83" w:rsidRPr="00661BC4" w:rsidRDefault="5F350922" w:rsidP="00713977">
      <w:pPr>
        <w:rPr>
          <w:rFonts w:cs="Times New Roman"/>
        </w:rPr>
      </w:pPr>
      <w:r w:rsidRPr="00661BC4">
        <w:rPr>
          <w:rFonts w:cs="Times New Roman"/>
        </w:rPr>
        <w:t xml:space="preserve">Euroopa Komisjon on kehtestanud </w:t>
      </w:r>
      <w:r w:rsidR="00B21CA4" w:rsidRPr="00661BC4">
        <w:rPr>
          <w:rFonts w:cs="Times New Roman"/>
        </w:rPr>
        <w:t xml:space="preserve">rakendusaktiga </w:t>
      </w:r>
      <w:r w:rsidRPr="00661BC4">
        <w:rPr>
          <w:rFonts w:cs="Times New Roman"/>
        </w:rPr>
        <w:t>erinõuded järgmiste teenuseosutajate suhtes (</w:t>
      </w:r>
      <w:r w:rsidR="00074146">
        <w:rPr>
          <w:rFonts w:cs="Times New Roman"/>
        </w:rPr>
        <w:t xml:space="preserve">esitatud on </w:t>
      </w:r>
      <w:r w:rsidRPr="00661BC4">
        <w:rPr>
          <w:rFonts w:cs="Times New Roman"/>
        </w:rPr>
        <w:t>eelnõus kasutatavad terminid): domeeninimede süsteemi teenuse osutajad, tippdomeeninimede registri</w:t>
      </w:r>
      <w:r w:rsidR="0067481B">
        <w:rPr>
          <w:rFonts w:cs="Times New Roman"/>
        </w:rPr>
        <w:t>te pidaja</w:t>
      </w:r>
      <w:r w:rsidRPr="00661BC4">
        <w:rPr>
          <w:rFonts w:cs="Times New Roman"/>
        </w:rPr>
        <w:t>d, pilvandmetöötlusteenuse osutajad, andmekeskusteenuse osutajad, sisulevivõrguteenuse osutajad, haldusteenuse osutajad, infoturbeteenuse osutajad, internetipõhise kauplemiskoha pidaja</w:t>
      </w:r>
      <w:r w:rsidR="00C6074B">
        <w:rPr>
          <w:rFonts w:cs="Times New Roman"/>
        </w:rPr>
        <w:t>d</w:t>
      </w:r>
      <w:r w:rsidRPr="00661BC4">
        <w:rPr>
          <w:rFonts w:cs="Times New Roman"/>
        </w:rPr>
        <w:t>, veebipõhise otsingumootori pakkuja</w:t>
      </w:r>
      <w:r w:rsidR="00C6074B">
        <w:rPr>
          <w:rFonts w:cs="Times New Roman"/>
        </w:rPr>
        <w:t>d</w:t>
      </w:r>
      <w:r w:rsidR="00BB3240">
        <w:rPr>
          <w:rFonts w:cs="Times New Roman"/>
        </w:rPr>
        <w:t>,</w:t>
      </w:r>
      <w:r w:rsidRPr="00661BC4">
        <w:rPr>
          <w:rFonts w:cs="Times New Roman"/>
        </w:rPr>
        <w:t xml:space="preserve"> sotsiaalmeediaplatvormi pakkujad ja usaldusteenuse osutajad.</w:t>
      </w:r>
    </w:p>
    <w:p w14:paraId="181C2447" w14:textId="532788DF" w:rsidR="002279C9" w:rsidRPr="00661BC4" w:rsidRDefault="0B7BAE83" w:rsidP="00234F93">
      <w:pPr>
        <w:rPr>
          <w:rFonts w:cs="Times New Roman"/>
        </w:rPr>
      </w:pPr>
      <w:r w:rsidRPr="00661BC4">
        <w:rPr>
          <w:rFonts w:cs="Times New Roman"/>
        </w:rPr>
        <w:t xml:space="preserve">Selle rakendusakti </w:t>
      </w:r>
      <w:r w:rsidR="00BB3240">
        <w:rPr>
          <w:rFonts w:cs="Times New Roman"/>
        </w:rPr>
        <w:t>pealkiri</w:t>
      </w:r>
      <w:r w:rsidR="00BB3240" w:rsidRPr="00661BC4">
        <w:rPr>
          <w:rFonts w:cs="Times New Roman"/>
        </w:rPr>
        <w:t xml:space="preserve"> </w:t>
      </w:r>
      <w:r w:rsidR="1FB37CC1" w:rsidRPr="00661BC4">
        <w:rPr>
          <w:rFonts w:cs="Times New Roman"/>
        </w:rPr>
        <w:t>on</w:t>
      </w:r>
      <w:r w:rsidRPr="00661BC4">
        <w:rPr>
          <w:rFonts w:cs="Times New Roman"/>
        </w:rPr>
        <w:t xml:space="preserve"> </w:t>
      </w:r>
      <w:r w:rsidR="1FB37CC1" w:rsidRPr="00661BC4">
        <w:rPr>
          <w:rFonts w:cs="Times New Roman"/>
        </w:rPr>
        <w:t>„</w:t>
      </w:r>
      <w:r w:rsidRPr="00234F93">
        <w:rPr>
          <w:rFonts w:cs="Times New Roman"/>
        </w:rPr>
        <w:t>Euroopa Komisjoni rakendusmäärus (EL) 2024/2690, 17. oktoober 2024, millega kehtestatakse seoses domeeninimede süsteemi teenuse osutajate, tippdomeeninimede registrite, pilvandmetöötlusteenuse osutajate, andmekeskusteenuse osutajate, sisulevivõrgu pakkujate, hallatud teenuse</w:t>
      </w:r>
      <w:r w:rsidRPr="00661BC4">
        <w:rPr>
          <w:rFonts w:cs="Times New Roman"/>
          <w:i/>
          <w:iCs/>
        </w:rPr>
        <w:t xml:space="preserve"> </w:t>
      </w:r>
      <w:r w:rsidRPr="00234F93">
        <w:rPr>
          <w:rFonts w:cs="Times New Roman"/>
        </w:rPr>
        <w:t>osutajate, turbetarnijate ning internetipõhiste kauplemiskohtade, internetipõhiste otsingumootorite, sotsiaalvõrguteenuse platvormide ja usaldusteenuse pakkujatega direktiivi (EL) 2022/2555 kohaldamise eeskirjad, mis puudutavad küberturvalisuse riskijuhtimismeetmete tehnilisi ja metoodilisi nõudeid ja selliste juhtude täpsemat kindlaksmääramist, mille korral peetakse intsidenti oluliseks</w:t>
      </w:r>
      <w:r w:rsidR="1FB37CC1" w:rsidRPr="00234F93">
        <w:rPr>
          <w:rFonts w:cs="Times New Roman"/>
        </w:rPr>
        <w:t>“</w:t>
      </w:r>
      <w:r w:rsidRPr="00661BC4">
        <w:rPr>
          <w:rFonts w:cs="Times New Roman"/>
        </w:rPr>
        <w:t>.</w:t>
      </w:r>
      <w:r w:rsidR="00234F93">
        <w:rPr>
          <w:rStyle w:val="Allmrkuseviide"/>
          <w:rFonts w:cs="Times New Roman"/>
        </w:rPr>
        <w:footnoteReference w:id="147"/>
      </w:r>
    </w:p>
    <w:p w14:paraId="2A1F6D4A" w14:textId="77777777" w:rsidR="00685E52" w:rsidRDefault="00685E52" w:rsidP="00713977">
      <w:pPr>
        <w:rPr>
          <w:rFonts w:cs="Times New Roman"/>
          <w:b/>
        </w:rPr>
      </w:pPr>
    </w:p>
    <w:p w14:paraId="181C2448" w14:textId="51D453D5" w:rsidR="002279C9" w:rsidRPr="00661BC4" w:rsidRDefault="00740B2D" w:rsidP="00713977">
      <w:pPr>
        <w:rPr>
          <w:rFonts w:cs="Times New Roman"/>
        </w:rPr>
      </w:pPr>
      <w:r w:rsidRPr="00661BC4">
        <w:rPr>
          <w:rFonts w:cs="Times New Roman"/>
          <w:b/>
        </w:rPr>
        <w:t>KüTS</w:t>
      </w:r>
      <w:r w:rsidR="00280E13">
        <w:rPr>
          <w:rFonts w:cs="Times New Roman"/>
          <w:b/>
        </w:rPr>
        <w:t>i</w:t>
      </w:r>
      <w:r w:rsidRPr="00661BC4">
        <w:rPr>
          <w:rFonts w:cs="Times New Roman"/>
          <w:b/>
        </w:rPr>
        <w:t xml:space="preserve"> § 8 lõige 9</w:t>
      </w:r>
      <w:r w:rsidRPr="00661BC4">
        <w:rPr>
          <w:rFonts w:cs="Times New Roman"/>
        </w:rPr>
        <w:t xml:space="preserve"> tunnistatakse </w:t>
      </w:r>
      <w:r w:rsidR="00F32E1A">
        <w:rPr>
          <w:rFonts w:cs="Times New Roman"/>
        </w:rPr>
        <w:t xml:space="preserve">eelnõu kohaselt </w:t>
      </w:r>
      <w:r w:rsidRPr="00661BC4">
        <w:rPr>
          <w:rFonts w:cs="Times New Roman"/>
        </w:rPr>
        <w:t>kehtetuks, kuna kehtiva KüTSi tähenduses digitaalse teenuse osutajad (vt KüTS</w:t>
      </w:r>
      <w:r w:rsidR="0078197C">
        <w:rPr>
          <w:rFonts w:cs="Times New Roman"/>
        </w:rPr>
        <w:t>i</w:t>
      </w:r>
      <w:r w:rsidRPr="00661BC4">
        <w:rPr>
          <w:rFonts w:cs="Times New Roman"/>
        </w:rPr>
        <w:t xml:space="preserve"> kehtiva versiooni § 4 lõiget 1) on edaspidi NIS2</w:t>
      </w:r>
      <w:r w:rsidR="0078197C">
        <w:rPr>
          <w:rFonts w:cs="Times New Roman"/>
        </w:rPr>
        <w:t>-</w:t>
      </w:r>
      <w:r w:rsidRPr="00661BC4">
        <w:rPr>
          <w:rFonts w:cs="Times New Roman"/>
        </w:rPr>
        <w:t xml:space="preserve">direktiivi ja seeläbi ka KüTSi kohaldamisalas, mistõttu puudub vajadus </w:t>
      </w:r>
      <w:r w:rsidR="0078197C">
        <w:rPr>
          <w:rFonts w:cs="Times New Roman"/>
        </w:rPr>
        <w:t>seda</w:t>
      </w:r>
      <w:r w:rsidR="0078197C" w:rsidRPr="00661BC4">
        <w:rPr>
          <w:rFonts w:cs="Times New Roman"/>
        </w:rPr>
        <w:t xml:space="preserve"> </w:t>
      </w:r>
      <w:r w:rsidRPr="00661BC4">
        <w:rPr>
          <w:rFonts w:cs="Times New Roman"/>
        </w:rPr>
        <w:t>säte</w:t>
      </w:r>
      <w:r w:rsidR="0078197C">
        <w:rPr>
          <w:rFonts w:cs="Times New Roman"/>
        </w:rPr>
        <w:t>t</w:t>
      </w:r>
      <w:r w:rsidRPr="00661BC4">
        <w:rPr>
          <w:rFonts w:cs="Times New Roman"/>
        </w:rPr>
        <w:t xml:space="preserve"> säilita</w:t>
      </w:r>
      <w:r w:rsidR="0078197C">
        <w:rPr>
          <w:rFonts w:cs="Times New Roman"/>
        </w:rPr>
        <w:t>da</w:t>
      </w:r>
      <w:r w:rsidRPr="00661BC4">
        <w:rPr>
          <w:rFonts w:cs="Times New Roman"/>
        </w:rPr>
        <w:t>.</w:t>
      </w:r>
    </w:p>
    <w:p w14:paraId="16CD596F" w14:textId="77777777" w:rsidR="00685E52" w:rsidRDefault="00685E52" w:rsidP="00713977">
      <w:pPr>
        <w:rPr>
          <w:rFonts w:cs="Times New Roman"/>
          <w:b/>
          <w:bCs/>
        </w:rPr>
      </w:pPr>
    </w:p>
    <w:p w14:paraId="181C2449" w14:textId="0108D1BF" w:rsidR="002279C9" w:rsidRPr="00661BC4" w:rsidRDefault="00F32E1A" w:rsidP="00713977">
      <w:pPr>
        <w:rPr>
          <w:rFonts w:cs="Times New Roman"/>
        </w:rPr>
      </w:pPr>
      <w:r>
        <w:rPr>
          <w:rFonts w:cs="Times New Roman"/>
          <w:b/>
          <w:bCs/>
        </w:rPr>
        <w:lastRenderedPageBreak/>
        <w:t xml:space="preserve">Eelnõukohane </w:t>
      </w:r>
      <w:r w:rsidR="05CDEDCD" w:rsidRPr="00661BC4">
        <w:rPr>
          <w:rFonts w:cs="Times New Roman"/>
          <w:b/>
          <w:bCs/>
        </w:rPr>
        <w:t>KüTS</w:t>
      </w:r>
      <w:r>
        <w:rPr>
          <w:rFonts w:cs="Times New Roman"/>
          <w:b/>
          <w:bCs/>
        </w:rPr>
        <w:t>i</w:t>
      </w:r>
      <w:r w:rsidR="05CDEDCD" w:rsidRPr="00661BC4">
        <w:rPr>
          <w:rFonts w:cs="Times New Roman"/>
          <w:b/>
          <w:bCs/>
        </w:rPr>
        <w:t xml:space="preserve"> § 8 lõige 10</w:t>
      </w:r>
      <w:r w:rsidR="05CDEDCD" w:rsidRPr="00661BC4">
        <w:rPr>
          <w:rFonts w:cs="Times New Roman"/>
        </w:rPr>
        <w:t xml:space="preserve"> on seotud erisuse sätestamisega julgeolekuasutuste kontekstis ehk NIS2</w:t>
      </w:r>
      <w:r w:rsidR="006F1EE4">
        <w:rPr>
          <w:rFonts w:cs="Times New Roman"/>
        </w:rPr>
        <w:t>-</w:t>
      </w:r>
      <w:r w:rsidR="05CDEDCD" w:rsidRPr="00661BC4">
        <w:rPr>
          <w:rFonts w:cs="Times New Roman"/>
        </w:rPr>
        <w:t xml:space="preserve">direktiivi artikli 8 lõike 1 ülevõtmisega (vt </w:t>
      </w:r>
      <w:r w:rsidR="2BC8B8E1" w:rsidRPr="00661BC4">
        <w:rPr>
          <w:rFonts w:cs="Times New Roman"/>
        </w:rPr>
        <w:t xml:space="preserve">ka </w:t>
      </w:r>
      <w:r w:rsidR="05CDEDCD" w:rsidRPr="00661BC4">
        <w:rPr>
          <w:rFonts w:cs="Times New Roman"/>
        </w:rPr>
        <w:t>eelnõus KüTS</w:t>
      </w:r>
      <w:r w:rsidR="006F1EE4">
        <w:rPr>
          <w:rFonts w:cs="Times New Roman"/>
        </w:rPr>
        <w:t>i</w:t>
      </w:r>
      <w:r w:rsidR="05CDEDCD" w:rsidRPr="00661BC4">
        <w:rPr>
          <w:rFonts w:cs="Times New Roman"/>
        </w:rPr>
        <w:t xml:space="preserve"> § 5 lõiget </w:t>
      </w:r>
      <w:r w:rsidR="003C0580">
        <w:rPr>
          <w:rFonts w:cs="Times New Roman"/>
        </w:rPr>
        <w:t>4</w:t>
      </w:r>
      <w:r w:rsidR="05CDEDCD" w:rsidRPr="00661BC4">
        <w:rPr>
          <w:rFonts w:cs="Times New Roman"/>
        </w:rPr>
        <w:t xml:space="preserve">). Kommenteeritava lõikega </w:t>
      </w:r>
      <w:r w:rsidR="00166AF3">
        <w:rPr>
          <w:rFonts w:cs="Times New Roman"/>
        </w:rPr>
        <w:t xml:space="preserve">on kavas </w:t>
      </w:r>
      <w:r w:rsidR="05CDEDCD" w:rsidRPr="00661BC4">
        <w:rPr>
          <w:rFonts w:cs="Times New Roman"/>
        </w:rPr>
        <w:t>tekita</w:t>
      </w:r>
      <w:r w:rsidR="00166AF3">
        <w:rPr>
          <w:rFonts w:cs="Times New Roman"/>
        </w:rPr>
        <w:t>da</w:t>
      </w:r>
      <w:r w:rsidR="05CDEDCD" w:rsidRPr="00661BC4">
        <w:rPr>
          <w:rFonts w:cs="Times New Roman"/>
        </w:rPr>
        <w:t xml:space="preserve"> selgus, ke</w:t>
      </w:r>
      <w:r w:rsidR="008F68E8">
        <w:rPr>
          <w:rFonts w:cs="Times New Roman"/>
        </w:rPr>
        <w:t>da</w:t>
      </w:r>
      <w:r w:rsidR="05CDEDCD" w:rsidRPr="00661BC4">
        <w:rPr>
          <w:rFonts w:cs="Times New Roman"/>
        </w:rPr>
        <w:t xml:space="preserve"> teavitab julgeolekuasutus küberintsidendist ehk sellises olukorras kohaldatakse eelnõu</w:t>
      </w:r>
      <w:r w:rsidR="00F67E4E">
        <w:rPr>
          <w:rFonts w:cs="Times New Roman"/>
        </w:rPr>
        <w:t xml:space="preserve"> järgi</w:t>
      </w:r>
      <w:r w:rsidR="05CDEDCD" w:rsidRPr="00661BC4">
        <w:rPr>
          <w:rFonts w:cs="Times New Roman"/>
        </w:rPr>
        <w:t xml:space="preserve"> KüTS</w:t>
      </w:r>
      <w:r w:rsidR="00F67E4E">
        <w:rPr>
          <w:rFonts w:cs="Times New Roman"/>
        </w:rPr>
        <w:t>i</w:t>
      </w:r>
      <w:r w:rsidR="05CDEDCD" w:rsidRPr="00661BC4">
        <w:rPr>
          <w:rFonts w:cs="Times New Roman"/>
        </w:rPr>
        <w:t xml:space="preserve"> §-s 8 olevaid sätteid </w:t>
      </w:r>
      <w:r w:rsidR="05CDEDCD" w:rsidRPr="00661BC4">
        <w:rPr>
          <w:rFonts w:cs="Times New Roman"/>
          <w:i/>
          <w:iCs/>
        </w:rPr>
        <w:t xml:space="preserve">mutatis mutandis </w:t>
      </w:r>
      <w:r w:rsidR="05CDEDCD" w:rsidRPr="00661BC4">
        <w:rPr>
          <w:rFonts w:cs="Times New Roman"/>
        </w:rPr>
        <w:t>julgeolekuasutuste suhtes.</w:t>
      </w:r>
    </w:p>
    <w:p w14:paraId="1741CB2B" w14:textId="77777777" w:rsidR="00685E52" w:rsidRDefault="00685E52" w:rsidP="00713977">
      <w:pPr>
        <w:rPr>
          <w:rFonts w:cs="Times New Roman"/>
          <w:b/>
          <w:bCs/>
        </w:rPr>
      </w:pPr>
    </w:p>
    <w:p w14:paraId="15895987" w14:textId="7AF74900" w:rsidR="00685E52" w:rsidRDefault="004B72C0" w:rsidP="00713977">
      <w:pPr>
        <w:rPr>
          <w:rFonts w:cs="Times New Roman"/>
        </w:rPr>
      </w:pPr>
      <w:r>
        <w:rPr>
          <w:rFonts w:cs="Times New Roman"/>
          <w:b/>
          <w:bCs/>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8</w:t>
      </w:r>
      <w:r w:rsidR="2D159718" w:rsidRPr="00661BC4">
        <w:rPr>
          <w:rFonts w:cs="Times New Roman"/>
          <w:b/>
          <w:bCs/>
          <w:vertAlign w:val="superscript"/>
        </w:rPr>
        <w:t>1</w:t>
      </w:r>
      <w:r w:rsidR="2D159718" w:rsidRPr="00661BC4">
        <w:rPr>
          <w:rFonts w:cs="Times New Roman"/>
        </w:rPr>
        <w:t xml:space="preserve"> lisamisega </w:t>
      </w:r>
      <w:r w:rsidR="00E27A88">
        <w:rPr>
          <w:rFonts w:cs="Times New Roman"/>
        </w:rPr>
        <w:t xml:space="preserve">on kavas </w:t>
      </w:r>
      <w:r w:rsidR="2D159718" w:rsidRPr="00661BC4">
        <w:rPr>
          <w:rFonts w:cs="Times New Roman"/>
        </w:rPr>
        <w:t>säilita</w:t>
      </w:r>
      <w:r w:rsidR="00E27A88">
        <w:rPr>
          <w:rFonts w:cs="Times New Roman"/>
        </w:rPr>
        <w:t>da</w:t>
      </w:r>
      <w:r w:rsidR="2D159718" w:rsidRPr="00661BC4">
        <w:rPr>
          <w:rFonts w:cs="Times New Roman"/>
        </w:rPr>
        <w:t xml:space="preserve"> KüTSi kehtiva versiooni § 8 lõike 4 sisu ning võ</w:t>
      </w:r>
      <w:r w:rsidR="004456F8">
        <w:rPr>
          <w:rFonts w:cs="Times New Roman"/>
        </w:rPr>
        <w:t>t</w:t>
      </w:r>
      <w:r w:rsidR="2D159718" w:rsidRPr="00661BC4">
        <w:rPr>
          <w:rFonts w:cs="Times New Roman"/>
        </w:rPr>
        <w:t>ta üle NIS2</w:t>
      </w:r>
      <w:r w:rsidR="004456F8">
        <w:rPr>
          <w:rFonts w:cs="Times New Roman"/>
        </w:rPr>
        <w:t>-</w:t>
      </w:r>
      <w:r w:rsidR="2D159718" w:rsidRPr="00661BC4">
        <w:rPr>
          <w:rFonts w:cs="Times New Roman"/>
        </w:rPr>
        <w:t xml:space="preserve">direktiivi artikkel 30. </w:t>
      </w:r>
    </w:p>
    <w:p w14:paraId="113BE861" w14:textId="77777777" w:rsidR="00685E52" w:rsidRDefault="00685E52" w:rsidP="00713977">
      <w:pPr>
        <w:rPr>
          <w:rFonts w:cs="Times New Roman"/>
        </w:rPr>
      </w:pPr>
    </w:p>
    <w:p w14:paraId="181C244A" w14:textId="3B98DB11" w:rsidR="002279C9" w:rsidRPr="00661BC4" w:rsidRDefault="00E57E96" w:rsidP="00713977">
      <w:pPr>
        <w:rPr>
          <w:rFonts w:cs="Times New Roman"/>
        </w:rPr>
      </w:pPr>
      <w:r>
        <w:rPr>
          <w:rFonts w:cs="Times New Roman"/>
          <w:b/>
          <w:bCs/>
        </w:rPr>
        <w:t xml:space="preserve">Eelnõukohase </w:t>
      </w:r>
      <w:r w:rsidR="00685E52" w:rsidRPr="00661BC4">
        <w:rPr>
          <w:rFonts w:cs="Times New Roman"/>
          <w:b/>
          <w:bCs/>
        </w:rPr>
        <w:t>KüTS</w:t>
      </w:r>
      <w:r>
        <w:rPr>
          <w:rFonts w:cs="Times New Roman"/>
          <w:b/>
          <w:bCs/>
        </w:rPr>
        <w:t>i</w:t>
      </w:r>
      <w:r w:rsidR="00685E52" w:rsidRPr="00661BC4">
        <w:rPr>
          <w:rFonts w:cs="Times New Roman"/>
          <w:b/>
          <w:bCs/>
        </w:rPr>
        <w:t xml:space="preserve"> § 8</w:t>
      </w:r>
      <w:r w:rsidR="00685E52" w:rsidRPr="00661BC4">
        <w:rPr>
          <w:rFonts w:cs="Times New Roman"/>
          <w:b/>
          <w:bCs/>
          <w:vertAlign w:val="superscript"/>
        </w:rPr>
        <w:t>1</w:t>
      </w:r>
      <w:r w:rsidR="00685E52" w:rsidRPr="00661BC4">
        <w:rPr>
          <w:rFonts w:cs="Times New Roman"/>
        </w:rPr>
        <w:t xml:space="preserve"> </w:t>
      </w:r>
      <w:r w:rsidR="2D159718" w:rsidRPr="00661BC4">
        <w:rPr>
          <w:rFonts w:cs="Times New Roman"/>
          <w:b/>
          <w:bCs/>
        </w:rPr>
        <w:t>lõike 1</w:t>
      </w:r>
      <w:r w:rsidR="2D159718" w:rsidRPr="00661BC4">
        <w:rPr>
          <w:rFonts w:cs="Times New Roman"/>
        </w:rPr>
        <w:t xml:space="preserve"> eesmärk on </w:t>
      </w:r>
      <w:r w:rsidR="000B5DA4">
        <w:rPr>
          <w:rFonts w:cs="Times New Roman"/>
        </w:rPr>
        <w:t>luua</w:t>
      </w:r>
      <w:r w:rsidR="000B5DA4" w:rsidRPr="00661BC4">
        <w:rPr>
          <w:rFonts w:cs="Times New Roman"/>
        </w:rPr>
        <w:t xml:space="preserve"> </w:t>
      </w:r>
      <w:r w:rsidR="2D159718" w:rsidRPr="00661BC4">
        <w:rPr>
          <w:rFonts w:cs="Times New Roman"/>
        </w:rPr>
        <w:t xml:space="preserve">selgus, et teenuseosutajad võivad vabatahtlikult esitada </w:t>
      </w:r>
      <w:r w:rsidR="00070CE6" w:rsidRPr="00661BC4">
        <w:rPr>
          <w:rFonts w:cs="Times New Roman"/>
        </w:rPr>
        <w:t xml:space="preserve">teavet </w:t>
      </w:r>
      <w:r w:rsidR="2D159718" w:rsidRPr="00661BC4">
        <w:rPr>
          <w:rFonts w:cs="Times New Roman"/>
        </w:rPr>
        <w:t>küberintsiden</w:t>
      </w:r>
      <w:r w:rsidR="00AE33FD">
        <w:rPr>
          <w:rFonts w:cs="Times New Roman"/>
        </w:rPr>
        <w:t>di</w:t>
      </w:r>
      <w:r w:rsidR="2D159718" w:rsidRPr="00661BC4">
        <w:rPr>
          <w:rFonts w:cs="Times New Roman"/>
        </w:rPr>
        <w:t xml:space="preserve">, </w:t>
      </w:r>
      <w:r w:rsidR="40877C51" w:rsidRPr="00661BC4">
        <w:rPr>
          <w:rFonts w:cs="Times New Roman"/>
        </w:rPr>
        <w:t xml:space="preserve">turvahaavatavuse </w:t>
      </w:r>
      <w:r w:rsidR="2D159718" w:rsidRPr="00661BC4">
        <w:rPr>
          <w:rFonts w:cs="Times New Roman"/>
        </w:rPr>
        <w:t xml:space="preserve">ja küberohu kohta ning muud isikud võivad esitada teavet olulise mõjuga küberintsidendi, </w:t>
      </w:r>
      <w:r w:rsidR="4C59F614" w:rsidRPr="00661BC4">
        <w:rPr>
          <w:rFonts w:cs="Times New Roman"/>
        </w:rPr>
        <w:t xml:space="preserve">turvahaavatavuse </w:t>
      </w:r>
      <w:r w:rsidR="2D159718" w:rsidRPr="00661BC4">
        <w:rPr>
          <w:rFonts w:cs="Times New Roman"/>
        </w:rPr>
        <w:t>ja küberohu</w:t>
      </w:r>
      <w:r w:rsidR="00070CE6">
        <w:rPr>
          <w:rFonts w:cs="Times New Roman"/>
        </w:rPr>
        <w:t xml:space="preserve"> kohta</w:t>
      </w:r>
      <w:r w:rsidR="2D159718" w:rsidRPr="00661BC4">
        <w:rPr>
          <w:rFonts w:cs="Times New Roman"/>
        </w:rPr>
        <w:t xml:space="preserve">. Küberohu ja </w:t>
      </w:r>
      <w:r w:rsidR="342111CB" w:rsidRPr="00661BC4">
        <w:rPr>
          <w:rFonts w:cs="Times New Roman"/>
        </w:rPr>
        <w:t xml:space="preserve">turvahaavatavuse </w:t>
      </w:r>
      <w:r w:rsidR="2D159718" w:rsidRPr="00661BC4">
        <w:rPr>
          <w:rFonts w:cs="Times New Roman"/>
        </w:rPr>
        <w:t xml:space="preserve">olemuse </w:t>
      </w:r>
      <w:r w:rsidR="009239AD">
        <w:rPr>
          <w:rFonts w:cs="Times New Roman"/>
        </w:rPr>
        <w:t>kohta</w:t>
      </w:r>
      <w:r w:rsidR="009239AD" w:rsidRPr="00661BC4">
        <w:rPr>
          <w:rFonts w:cs="Times New Roman"/>
        </w:rPr>
        <w:t xml:space="preserve"> </w:t>
      </w:r>
      <w:r w:rsidR="2D159718" w:rsidRPr="00661BC4">
        <w:rPr>
          <w:rFonts w:cs="Times New Roman"/>
        </w:rPr>
        <w:t>vt eelnõu</w:t>
      </w:r>
      <w:r w:rsidR="009239AD">
        <w:rPr>
          <w:rFonts w:cs="Times New Roman"/>
        </w:rPr>
        <w:t>s</w:t>
      </w:r>
      <w:r w:rsidR="2D159718" w:rsidRPr="00661BC4">
        <w:rPr>
          <w:rFonts w:cs="Times New Roman"/>
        </w:rPr>
        <w:t xml:space="preserve"> KüTS</w:t>
      </w:r>
      <w:r w:rsidR="009239AD">
        <w:rPr>
          <w:rFonts w:cs="Times New Roman"/>
        </w:rPr>
        <w:t>i</w:t>
      </w:r>
      <w:r w:rsidR="2D159718" w:rsidRPr="00661BC4">
        <w:rPr>
          <w:rFonts w:cs="Times New Roman"/>
        </w:rPr>
        <w:t xml:space="preserve"> § 2 punkte </w:t>
      </w:r>
      <w:r w:rsidR="1590F380" w:rsidRPr="00685E52">
        <w:rPr>
          <w:rFonts w:cs="Times New Roman"/>
        </w:rPr>
        <w:t>20</w:t>
      </w:r>
      <w:r w:rsidR="2D159718" w:rsidRPr="00661BC4">
        <w:rPr>
          <w:rFonts w:cs="Times New Roman"/>
        </w:rPr>
        <w:t xml:space="preserve"> ja</w:t>
      </w:r>
      <w:r w:rsidR="004F72E2">
        <w:rPr>
          <w:rFonts w:cs="Times New Roman"/>
        </w:rPr>
        <w:t xml:space="preserve"> 29</w:t>
      </w:r>
      <w:r w:rsidR="2D159718" w:rsidRPr="00661BC4">
        <w:rPr>
          <w:rFonts w:cs="Times New Roman"/>
        </w:rPr>
        <w:t xml:space="preserve"> </w:t>
      </w:r>
      <w:r w:rsidR="2B71B134" w:rsidRPr="00661BC4">
        <w:rPr>
          <w:rFonts w:cs="Times New Roman"/>
        </w:rPr>
        <w:t>ning</w:t>
      </w:r>
      <w:r w:rsidR="2D159718" w:rsidRPr="00661BC4">
        <w:rPr>
          <w:rFonts w:cs="Times New Roman"/>
        </w:rPr>
        <w:t xml:space="preserve"> olulise mõjuga küberintsidendi </w:t>
      </w:r>
      <w:r w:rsidR="009239AD">
        <w:rPr>
          <w:rFonts w:cs="Times New Roman"/>
        </w:rPr>
        <w:t>kohta</w:t>
      </w:r>
      <w:r w:rsidR="009239AD" w:rsidRPr="00661BC4">
        <w:rPr>
          <w:rFonts w:cs="Times New Roman"/>
        </w:rPr>
        <w:t xml:space="preserve"> </w:t>
      </w:r>
      <w:r w:rsidR="2D159718" w:rsidRPr="00661BC4">
        <w:rPr>
          <w:rFonts w:cs="Times New Roman"/>
        </w:rPr>
        <w:t>§ 8 lõiget 2, sh selle</w:t>
      </w:r>
      <w:r w:rsidR="00A92348">
        <w:rPr>
          <w:rFonts w:cs="Times New Roman"/>
        </w:rPr>
        <w:t xml:space="preserve"> </w:t>
      </w:r>
      <w:r w:rsidR="00327DE5">
        <w:rPr>
          <w:rFonts w:cs="Times New Roman"/>
        </w:rPr>
        <w:t>täiendust</w:t>
      </w:r>
      <w:r w:rsidR="2D159718" w:rsidRPr="00661BC4">
        <w:rPr>
          <w:rFonts w:cs="Times New Roman"/>
        </w:rPr>
        <w:t>.</w:t>
      </w:r>
      <w:r w:rsidR="78E03E8D" w:rsidRPr="00661BC4">
        <w:rPr>
          <w:rFonts w:cs="Times New Roman"/>
        </w:rPr>
        <w:t xml:space="preserve"> Selguse huvides väärib märkimist, et iga isik </w:t>
      </w:r>
      <w:r w:rsidR="00717B5F" w:rsidRPr="00661BC4">
        <w:rPr>
          <w:rFonts w:cs="Times New Roman"/>
        </w:rPr>
        <w:t xml:space="preserve">võib </w:t>
      </w:r>
      <w:r w:rsidR="78E03E8D" w:rsidRPr="00661BC4">
        <w:rPr>
          <w:rFonts w:cs="Times New Roman"/>
        </w:rPr>
        <w:t xml:space="preserve">ükskõik mis ajal teavitada Riigi Infosüsteemi Ametit ükskõik millisest küberruumis avaldunud ohust või </w:t>
      </w:r>
      <w:r w:rsidR="00B30199">
        <w:rPr>
          <w:rFonts w:cs="Times New Roman"/>
        </w:rPr>
        <w:t xml:space="preserve">tekkinud </w:t>
      </w:r>
      <w:r w:rsidR="78E03E8D" w:rsidRPr="00661BC4">
        <w:rPr>
          <w:rFonts w:cs="Times New Roman"/>
        </w:rPr>
        <w:t>ohukahtlusest, ilma et ta teaks või peaks teadma, milli</w:t>
      </w:r>
      <w:r w:rsidR="00626FEF">
        <w:rPr>
          <w:rFonts w:cs="Times New Roman"/>
        </w:rPr>
        <w:t>n</w:t>
      </w:r>
      <w:r w:rsidR="78E03E8D" w:rsidRPr="00661BC4">
        <w:rPr>
          <w:rFonts w:cs="Times New Roman"/>
        </w:rPr>
        <w:t>e juriidili</w:t>
      </w:r>
      <w:r w:rsidR="00887BC6">
        <w:rPr>
          <w:rFonts w:cs="Times New Roman"/>
        </w:rPr>
        <w:t>ne</w:t>
      </w:r>
      <w:r w:rsidR="1F141F81" w:rsidRPr="00661BC4">
        <w:rPr>
          <w:rFonts w:cs="Times New Roman"/>
        </w:rPr>
        <w:t>/eriala</w:t>
      </w:r>
      <w:r w:rsidR="00887BC6">
        <w:rPr>
          <w:rFonts w:cs="Times New Roman"/>
        </w:rPr>
        <w:t>n</w:t>
      </w:r>
      <w:r w:rsidR="1F141F81" w:rsidRPr="00661BC4">
        <w:rPr>
          <w:rFonts w:cs="Times New Roman"/>
        </w:rPr>
        <w:t>e termin teavitatav</w:t>
      </w:r>
      <w:r w:rsidR="00626FEF">
        <w:rPr>
          <w:rFonts w:cs="Times New Roman"/>
        </w:rPr>
        <w:t>at</w:t>
      </w:r>
      <w:r w:rsidR="1F141F81" w:rsidRPr="00661BC4">
        <w:rPr>
          <w:rFonts w:cs="Times New Roman"/>
        </w:rPr>
        <w:t xml:space="preserve"> asjaolu täpselt </w:t>
      </w:r>
      <w:r w:rsidR="00BB198B">
        <w:rPr>
          <w:rFonts w:cs="Times New Roman"/>
        </w:rPr>
        <w:t>kirjeldab</w:t>
      </w:r>
      <w:r w:rsidR="1F141F81" w:rsidRPr="00661BC4">
        <w:rPr>
          <w:rFonts w:cs="Times New Roman"/>
        </w:rPr>
        <w:t xml:space="preserve">. Seetõttu võiks </w:t>
      </w:r>
      <w:r w:rsidR="003C4030" w:rsidRPr="00661BC4">
        <w:rPr>
          <w:rFonts w:cs="Times New Roman"/>
        </w:rPr>
        <w:t xml:space="preserve">eelnõus </w:t>
      </w:r>
      <w:r w:rsidR="00F762E0">
        <w:rPr>
          <w:rFonts w:cs="Times New Roman"/>
        </w:rPr>
        <w:t xml:space="preserve">kavandatava </w:t>
      </w:r>
      <w:r w:rsidR="1F141F81" w:rsidRPr="00661BC4">
        <w:rPr>
          <w:rFonts w:cs="Times New Roman"/>
        </w:rPr>
        <w:t xml:space="preserve">vabatahtliku teavitamise reguleerimise vajaduse </w:t>
      </w:r>
      <w:r w:rsidR="0066452A" w:rsidRPr="00661BC4">
        <w:rPr>
          <w:rFonts w:cs="Times New Roman"/>
        </w:rPr>
        <w:t xml:space="preserve">esmapilgul </w:t>
      </w:r>
      <w:r w:rsidR="1F141F81" w:rsidRPr="00661BC4">
        <w:rPr>
          <w:rFonts w:cs="Times New Roman"/>
        </w:rPr>
        <w:t>tervikuna kahtluse alla seada.</w:t>
      </w:r>
      <w:r w:rsidR="78E03E8D" w:rsidRPr="00661BC4">
        <w:rPr>
          <w:rFonts w:cs="Times New Roman"/>
        </w:rPr>
        <w:t xml:space="preserve"> </w:t>
      </w:r>
      <w:r w:rsidR="58909D15" w:rsidRPr="00661BC4">
        <w:rPr>
          <w:rFonts w:cs="Times New Roman"/>
        </w:rPr>
        <w:t>Nii see siiski ei ole, sest NIS2</w:t>
      </w:r>
      <w:r w:rsidR="00C460B0">
        <w:rPr>
          <w:rFonts w:cs="Times New Roman"/>
        </w:rPr>
        <w:t>-</w:t>
      </w:r>
      <w:r w:rsidR="58909D15" w:rsidRPr="00661BC4">
        <w:rPr>
          <w:rFonts w:cs="Times New Roman"/>
        </w:rPr>
        <w:t xml:space="preserve">direktiivi </w:t>
      </w:r>
      <w:r w:rsidR="50E91021" w:rsidRPr="00661BC4">
        <w:rPr>
          <w:rFonts w:cs="Times New Roman"/>
        </w:rPr>
        <w:t xml:space="preserve">artikli 30 lõike 2 </w:t>
      </w:r>
      <w:r w:rsidR="58909D15" w:rsidRPr="00661BC4">
        <w:rPr>
          <w:rFonts w:cs="Times New Roman"/>
        </w:rPr>
        <w:t>järg</w:t>
      </w:r>
      <w:r w:rsidR="000B62B5">
        <w:rPr>
          <w:rFonts w:cs="Times New Roman"/>
        </w:rPr>
        <w:t>i</w:t>
      </w:r>
      <w:r w:rsidR="58909D15" w:rsidRPr="00661BC4">
        <w:rPr>
          <w:rFonts w:cs="Times New Roman"/>
        </w:rPr>
        <w:t xml:space="preserve"> </w:t>
      </w:r>
      <w:r w:rsidR="3EF5B512" w:rsidRPr="00661BC4">
        <w:rPr>
          <w:rFonts w:cs="Times New Roman"/>
        </w:rPr>
        <w:t xml:space="preserve">tuleb </w:t>
      </w:r>
      <w:r w:rsidR="79632215" w:rsidRPr="00661BC4">
        <w:rPr>
          <w:rFonts w:cs="Times New Roman"/>
        </w:rPr>
        <w:t xml:space="preserve">pädeval asutusel (Riigi Infosüsteemi Amet) teatud teavituste puhul (millest </w:t>
      </w:r>
      <w:r w:rsidR="00274A8B">
        <w:rPr>
          <w:rFonts w:cs="Times New Roman"/>
        </w:rPr>
        <w:t>kõnealune</w:t>
      </w:r>
      <w:r w:rsidR="00274A8B" w:rsidRPr="00661BC4">
        <w:rPr>
          <w:rFonts w:cs="Times New Roman"/>
        </w:rPr>
        <w:t xml:space="preserve"> </w:t>
      </w:r>
      <w:r w:rsidR="79632215" w:rsidRPr="00661BC4">
        <w:rPr>
          <w:rFonts w:cs="Times New Roman"/>
        </w:rPr>
        <w:t xml:space="preserve">paragrahv räägibki) järgida kindlaksmääratud </w:t>
      </w:r>
      <w:r w:rsidR="00F022CF" w:rsidRPr="00661BC4">
        <w:rPr>
          <w:rFonts w:cs="Times New Roman"/>
        </w:rPr>
        <w:t>menetluskorda</w:t>
      </w:r>
      <w:r w:rsidR="003B2E06">
        <w:rPr>
          <w:rFonts w:cs="Times New Roman"/>
        </w:rPr>
        <w:t xml:space="preserve">, </w:t>
      </w:r>
      <w:r w:rsidR="00D96CAD">
        <w:rPr>
          <w:rFonts w:cs="Times New Roman"/>
        </w:rPr>
        <w:t>mis</w:t>
      </w:r>
      <w:r w:rsidR="79632215" w:rsidRPr="00661BC4">
        <w:rPr>
          <w:rFonts w:cs="Times New Roman"/>
        </w:rPr>
        <w:t xml:space="preserve"> eelnõu</w:t>
      </w:r>
      <w:r w:rsidR="00623072">
        <w:rPr>
          <w:rFonts w:cs="Times New Roman"/>
        </w:rPr>
        <w:t xml:space="preserve"> </w:t>
      </w:r>
      <w:r w:rsidR="79632215" w:rsidRPr="00661BC4">
        <w:rPr>
          <w:rFonts w:cs="Times New Roman"/>
        </w:rPr>
        <w:t>järg</w:t>
      </w:r>
      <w:r w:rsidR="00FD75E4">
        <w:rPr>
          <w:rFonts w:cs="Times New Roman"/>
        </w:rPr>
        <w:t>i sätestatakse</w:t>
      </w:r>
      <w:r w:rsidR="79632215" w:rsidRPr="00661BC4">
        <w:rPr>
          <w:rFonts w:cs="Times New Roman"/>
        </w:rPr>
        <w:t xml:space="preserve"> paragrahvi</w:t>
      </w:r>
      <w:r w:rsidR="3457F897" w:rsidRPr="00661BC4">
        <w:rPr>
          <w:rFonts w:cs="Times New Roman"/>
        </w:rPr>
        <w:t>de</w:t>
      </w:r>
      <w:r w:rsidR="7E021E6E" w:rsidRPr="00567897">
        <w:rPr>
          <w:rFonts w:cs="Times New Roman"/>
        </w:rPr>
        <w:t>s</w:t>
      </w:r>
      <w:r w:rsidR="6B3DD734" w:rsidRPr="00661BC4">
        <w:rPr>
          <w:rFonts w:cs="Times New Roman"/>
        </w:rPr>
        <w:t xml:space="preserve"> 8</w:t>
      </w:r>
      <w:r w:rsidR="1B72CAEF" w:rsidRPr="00661BC4">
        <w:rPr>
          <w:rFonts w:cs="Times New Roman"/>
        </w:rPr>
        <w:t xml:space="preserve"> ja 12</w:t>
      </w:r>
      <w:r w:rsidR="79632215" w:rsidRPr="00661BC4">
        <w:rPr>
          <w:rFonts w:cs="Times New Roman"/>
        </w:rPr>
        <w:t>.</w:t>
      </w:r>
      <w:r w:rsidR="24566D1D" w:rsidRPr="00661BC4">
        <w:rPr>
          <w:rFonts w:cs="Times New Roman"/>
        </w:rPr>
        <w:t xml:space="preserve"> Samuti on KüTSi teenuseosutajate hulgas </w:t>
      </w:r>
      <w:r w:rsidR="00444677" w:rsidRPr="00661BC4">
        <w:rPr>
          <w:rFonts w:cs="Times New Roman"/>
        </w:rPr>
        <w:t xml:space="preserve">avaliku sektori </w:t>
      </w:r>
      <w:r w:rsidR="24566D1D" w:rsidRPr="00661BC4">
        <w:rPr>
          <w:rFonts w:cs="Times New Roman"/>
        </w:rPr>
        <w:t xml:space="preserve">üksusi, </w:t>
      </w:r>
      <w:r w:rsidR="004A7A84">
        <w:rPr>
          <w:rFonts w:cs="Times New Roman"/>
        </w:rPr>
        <w:t>kelle</w:t>
      </w:r>
      <w:r w:rsidR="24566D1D" w:rsidRPr="00661BC4">
        <w:rPr>
          <w:rFonts w:cs="Times New Roman"/>
        </w:rPr>
        <w:t xml:space="preserve"> puhul tagab kommenteeritav paragrahv selguse</w:t>
      </w:r>
      <w:r w:rsidR="60B1E2D1" w:rsidRPr="00661BC4">
        <w:rPr>
          <w:rFonts w:cs="Times New Roman"/>
        </w:rPr>
        <w:t xml:space="preserve"> (volituse)</w:t>
      </w:r>
      <w:r w:rsidR="24566D1D" w:rsidRPr="00661BC4">
        <w:rPr>
          <w:rFonts w:cs="Times New Roman"/>
        </w:rPr>
        <w:t xml:space="preserve">, et nad võivad teavitada </w:t>
      </w:r>
      <w:r w:rsidR="33CE8927" w:rsidRPr="00661BC4">
        <w:rPr>
          <w:rFonts w:cs="Times New Roman"/>
        </w:rPr>
        <w:t>Riigi Infosüsteemi Ametit ka muudest juhtumitest kui ainult olulise mõjuga küberintsidendist.</w:t>
      </w:r>
    </w:p>
    <w:p w14:paraId="244F209F" w14:textId="40FAB1FA" w:rsidR="003239ED" w:rsidRPr="00661BC4" w:rsidRDefault="00773AFB" w:rsidP="00713977">
      <w:pPr>
        <w:rPr>
          <w:rFonts w:cs="Times New Roman"/>
        </w:rPr>
      </w:pPr>
      <w:r>
        <w:rPr>
          <w:rFonts w:cs="Times New Roman"/>
        </w:rPr>
        <w:t>Seoses t</w:t>
      </w:r>
      <w:r w:rsidR="7636C1D8" w:rsidRPr="00661BC4">
        <w:rPr>
          <w:rFonts w:cs="Times New Roman"/>
        </w:rPr>
        <w:t>urvahaavatavusest (NIS2</w:t>
      </w:r>
      <w:r>
        <w:rPr>
          <w:rFonts w:cs="Times New Roman"/>
        </w:rPr>
        <w:t>-</w:t>
      </w:r>
      <w:r w:rsidR="7636C1D8" w:rsidRPr="00661BC4">
        <w:rPr>
          <w:rFonts w:cs="Times New Roman"/>
        </w:rPr>
        <w:t xml:space="preserve">direktiivi sõnastuses </w:t>
      </w:r>
      <w:r w:rsidR="008F710B">
        <w:rPr>
          <w:rFonts w:cs="Times New Roman"/>
        </w:rPr>
        <w:t>„</w:t>
      </w:r>
      <w:r w:rsidR="7636C1D8" w:rsidRPr="00661BC4">
        <w:rPr>
          <w:rFonts w:cs="Times New Roman"/>
        </w:rPr>
        <w:t>nõrkustest</w:t>
      </w:r>
      <w:r w:rsidR="008F710B">
        <w:rPr>
          <w:rFonts w:cs="Times New Roman"/>
        </w:rPr>
        <w:t>“</w:t>
      </w:r>
      <w:r w:rsidR="7636C1D8" w:rsidRPr="00661BC4">
        <w:rPr>
          <w:rFonts w:cs="Times New Roman"/>
        </w:rPr>
        <w:t xml:space="preserve">) </w:t>
      </w:r>
      <w:r w:rsidR="05CDEDCD" w:rsidRPr="00661BC4">
        <w:rPr>
          <w:rFonts w:cs="Times New Roman"/>
        </w:rPr>
        <w:t>teavitamisega on siin asjakoha</w:t>
      </w:r>
      <w:r w:rsidR="07B7C506" w:rsidRPr="00661BC4">
        <w:rPr>
          <w:rFonts w:cs="Times New Roman"/>
        </w:rPr>
        <w:t>sed</w:t>
      </w:r>
      <w:r w:rsidR="05CDEDCD" w:rsidRPr="00661BC4">
        <w:rPr>
          <w:rFonts w:cs="Times New Roman"/>
        </w:rPr>
        <w:t xml:space="preserve"> NIS2</w:t>
      </w:r>
      <w:r w:rsidR="006478AE">
        <w:rPr>
          <w:rFonts w:cs="Times New Roman"/>
        </w:rPr>
        <w:t>-</w:t>
      </w:r>
      <w:r w:rsidR="05CDEDCD" w:rsidRPr="00661BC4">
        <w:rPr>
          <w:rFonts w:cs="Times New Roman"/>
        </w:rPr>
        <w:t>direktiivi põhjendus</w:t>
      </w:r>
      <w:r>
        <w:rPr>
          <w:rFonts w:cs="Times New Roman"/>
        </w:rPr>
        <w:t>e</w:t>
      </w:r>
      <w:r w:rsidR="05CDEDCD" w:rsidRPr="00661BC4">
        <w:rPr>
          <w:rFonts w:cs="Times New Roman"/>
        </w:rPr>
        <w:t>d 58</w:t>
      </w:r>
      <w:r w:rsidR="22273CEE" w:rsidRPr="00661BC4">
        <w:rPr>
          <w:rFonts w:cs="Times New Roman"/>
        </w:rPr>
        <w:t>–</w:t>
      </w:r>
      <w:r w:rsidR="05CDEDCD" w:rsidRPr="00661BC4">
        <w:rPr>
          <w:rFonts w:cs="Times New Roman"/>
        </w:rPr>
        <w:t>63</w:t>
      </w:r>
      <w:r w:rsidR="16BA8BF1" w:rsidRPr="00661BC4">
        <w:rPr>
          <w:rFonts w:cs="Times New Roman"/>
        </w:rPr>
        <w:t>:</w:t>
      </w:r>
    </w:p>
    <w:p w14:paraId="64A98C82" w14:textId="5795D729" w:rsidR="001159C8" w:rsidRPr="00661BC4" w:rsidRDefault="72F00EB5" w:rsidP="00713977">
      <w:pPr>
        <w:rPr>
          <w:rFonts w:cs="Times New Roman"/>
          <w:i/>
          <w:iCs/>
        </w:rPr>
      </w:pPr>
      <w:r w:rsidRPr="00661BC4">
        <w:rPr>
          <w:rFonts w:cs="Times New Roman"/>
          <w:i/>
          <w:iCs/>
        </w:rPr>
        <w:t>(58) Kuna võrgu- ja infosüsteemide nõrkuste ärakasutamine võib põhjustada suuri häireid ja olulist kahju, on selliste nõrkuste kiire tuvastamine ja kõrvaldamine riskide vähendamise tähtis tegur. Üksused, mis võrgu- ja infosüsteeme välja töötavad või haldavad, peaksid seetõttu kehtestama asjakohase korra, mille alusel nõrkuste avastamise korral neid käsitleda. Kuna nõrkusi avastavad ja avalikustavad sageli kolmandad isikud, peaks IKT-toodete või IKT-teenuste tootja või osutaja kehtestama ka vajaliku menetluskorra kolmandatelt isikutelt nõrkusi käsitleva teabe saamiseks. Suunised nõrkuste käsitlemiseks ja nende avalikustamiseks on esitatud rahvusvahelistes standardites ISO/IEC 30111 ja ISO/IEC 29147. Selleks et soodustada nõrkuste avalikustamise vabatahtlikku raamistikku, on eriti oluline tugevdada füüsiliste ja juriidiliste isikute ning IKT-toodete või IKT-teenuste tootjate või osutajate vahelise koostöö koordineerimist. Nõrkuste koordineeritud avalikustamise all peetakse silmas struktureeritud protsessi, mille käigus teatatakse potentsiaalselt nõrkade IKT-toodete või IKT-teenuste tootjale või osutajale nõrkustest viisil, mis võimaldab neil nõrkust diagnoosida ja selle kõrvaldada enne, kui nõrkusega seotud üksikasjalik teave avalikustatakse kolmandatele isikutele või üldsusele. Nõrkuste koordineeritud avalikustamise protsess peaks hõlmama ka füüsiliste ja juriidiliste isikute ning potentsiaalselt nõrkade IKT-toodete või IKT-teenuste tootja või osutaja vahelist koordineerimist nõrkuste kõrvaldamise ja avalikustamise ajastamise asjus.</w:t>
      </w:r>
    </w:p>
    <w:p w14:paraId="1A43F3E4" w14:textId="41064974" w:rsidR="006C1684" w:rsidRPr="00661BC4" w:rsidRDefault="164E537C" w:rsidP="00713977">
      <w:pPr>
        <w:rPr>
          <w:rFonts w:cs="Times New Roman"/>
          <w:i/>
          <w:iCs/>
        </w:rPr>
      </w:pPr>
      <w:r w:rsidRPr="00661BC4">
        <w:rPr>
          <w:rFonts w:cs="Times New Roman"/>
          <w:i/>
          <w:iCs/>
        </w:rPr>
        <w:t>(59) Komisjon, ENISA ja liikmesriigid peaksid ka edaspidi edendama küberturvalisuse riskijuhtimise valdkonna rahvusvaheliste standardite ja tööstusvaldkonna praeguste parimate tavadega kooskõla saavutamist, näiteks tarneahela turvalisuse hindamise, teabevahetuse ja nõrkuste avalikustamise valdkonnas.</w:t>
      </w:r>
    </w:p>
    <w:p w14:paraId="69D3A613" w14:textId="5AB34C76" w:rsidR="006C1684" w:rsidRPr="00661BC4" w:rsidRDefault="164E537C" w:rsidP="00713977">
      <w:pPr>
        <w:rPr>
          <w:rFonts w:cs="Times New Roman"/>
          <w:i/>
          <w:iCs/>
        </w:rPr>
      </w:pPr>
      <w:r w:rsidRPr="00661BC4">
        <w:rPr>
          <w:rFonts w:cs="Times New Roman"/>
          <w:i/>
          <w:iCs/>
        </w:rPr>
        <w:t xml:space="preserve">(60) Liikmesriigid peaksid võtma koostöös ENISAga meetmeid, et nõrkuste koordineeritud </w:t>
      </w:r>
      <w:r w:rsidRPr="00661BC4">
        <w:rPr>
          <w:rFonts w:cs="Times New Roman"/>
          <w:i/>
          <w:iCs/>
        </w:rPr>
        <w:lastRenderedPageBreak/>
        <w:t>avalikustamist hõlbustada, kehtestades selleks asjakohase riikliku poliitika. Oma riikliku poliitika raames peaksid liikmesriigid kooskõlas oma õigusega püüdma võimalikult suures ulatuses lahendada probleeme, millega puutuvad kokku nõrkuste valdkonnas uuringuid läbi viivad isikud, sealhulgas probleeme, mis on seotud nende võimaliku kriminaalvastutusega. Võttes arvesse, et mõnes liikmesriigis võib nõrkuste valdkonnas uuringuid läbi viivate füüsiliste ja juriidiliste isikute suhtes kohaldada kriminaal- ja tsiviilvastutust, soovitatakse liikmesriikidel võtta vastu suunised, mis käsitlevad infoturbeuurijate nende tegevuse eest vastutusele võtmisest loobumist ja tsiviilvastutusest vabastamist.</w:t>
      </w:r>
    </w:p>
    <w:p w14:paraId="1A0429E8" w14:textId="52897B2A" w:rsidR="006C1684" w:rsidRPr="00661BC4" w:rsidRDefault="164E537C" w:rsidP="00713977">
      <w:pPr>
        <w:rPr>
          <w:rFonts w:cs="Times New Roman"/>
          <w:i/>
          <w:iCs/>
        </w:rPr>
      </w:pPr>
      <w:r w:rsidRPr="00661BC4">
        <w:rPr>
          <w:rFonts w:cs="Times New Roman"/>
          <w:i/>
          <w:iCs/>
        </w:rPr>
        <w:t>(61) Liikmesriigid peaksid määrama ühe oma CSIRTidest koordinaatoriks, kes tegutseb vajaduse korral usaldatud vahendajana teavitavate üksuste ja IKT-toodete või IKT-teenuste tootjate või osutajate vahel, keda nõrkus tõenäoliselt mõjutab. Koordinaatoriks määratud CSIRTi ülesanneteks peaks eelkõige olema teha kindlaks asjaomased üksused ja võtta nendega ühendust, toetada nõrkusest teavitavaid füüsilisi ja juriidilisi isikuid, pidada läbirääkimisi avalikustamise tähtaegade üle ning hallata mitmeid üksusi mõjutavate nõrkustega seonduvat tegevust (mitut poolt puudutavate nõrkuste koordineeritud avalikustamine). Kui teatatud nõrkus võib oluliselt mõjutada üksusi rohkem kui ühes liikmesriigis, peaksid koordinaatoriks määratud CSIRTid tegema, kui see on kohane, koostööd CSIRTide võrgustiku raames.</w:t>
      </w:r>
    </w:p>
    <w:p w14:paraId="5009C5AB" w14:textId="6C8AA407" w:rsidR="006C1684" w:rsidRPr="00661BC4" w:rsidRDefault="164E537C" w:rsidP="00713977">
      <w:pPr>
        <w:rPr>
          <w:rFonts w:cs="Times New Roman"/>
          <w:i/>
          <w:iCs/>
        </w:rPr>
      </w:pPr>
      <w:r w:rsidRPr="00661BC4">
        <w:rPr>
          <w:rFonts w:cs="Times New Roman"/>
          <w:i/>
          <w:iCs/>
        </w:rPr>
        <w:t xml:space="preserve">(62) Juurdepääs õigele ja õigeaegsele teabele IKT-tooteid ja IKT-teenuseid mõjutavate nõrkuste kohta aitab küberturvalisuse riskijuhtimist tõhustada. Nõrkuste kohta avalikult kättesaadava teabe allikad on üksuste ja nende teenuste kasutajate, aga ka riiklike pädevate asutuste ja CSIRTide jaoks oluline vahend. Sel põhjusel peaks ENISA looma Euroopa nõrkuste andmebaasi, kus üksused, olenemata sellest, kas nad kuuluvad </w:t>
      </w:r>
      <w:r w:rsidR="6B7836E8" w:rsidRPr="00661BC4">
        <w:rPr>
          <w:rFonts w:cs="Times New Roman"/>
          <w:i/>
          <w:iCs/>
        </w:rPr>
        <w:t>[NIS2</w:t>
      </w:r>
      <w:r w:rsidR="006478AE">
        <w:rPr>
          <w:rFonts w:cs="Times New Roman"/>
          <w:i/>
          <w:iCs/>
        </w:rPr>
        <w:t>-</w:t>
      </w:r>
      <w:r w:rsidRPr="00661BC4">
        <w:rPr>
          <w:rFonts w:cs="Times New Roman"/>
          <w:i/>
          <w:iCs/>
        </w:rPr>
        <w:t>direktiivi</w:t>
      </w:r>
      <w:r w:rsidR="6B7836E8" w:rsidRPr="00661BC4">
        <w:rPr>
          <w:rFonts w:cs="Times New Roman"/>
          <w:i/>
          <w:iCs/>
        </w:rPr>
        <w:t>]</w:t>
      </w:r>
      <w:r w:rsidRPr="00661BC4">
        <w:rPr>
          <w:rFonts w:cs="Times New Roman"/>
          <w:i/>
          <w:iCs/>
        </w:rPr>
        <w:t xml:space="preserve"> kohaldamisalasse, ja nende võrgu- ja infosüsteemide tarnijad, ning pädevad asutused ja CSIRTid võivad üldtuntud nõrkusi vabatahtlikult avalikustada ning registreerida, mis võimaldab kasutajatel võtta asjakohaseid leevendusmeetmeid. Andmebaasi eesmärk on käsitleda ainulaadseid probleeme, mida riskid liidu üksustele tekitavad. Ühtlasi peaks ENISA kehtestama avaldamisprotsessiga seoses sobiva menetluse, millega anda üksustele aega võtta oma nõrkuste kõrvaldamiseks leevendusmeetmeid ning kasutada tänapäevaseid küberturvalisuse riskijuhtimismeetmeid ning võtta kasutusele masinloetavad andmekogud ja vastavad liidesed. Selleks et edendada nõrkuste avalikustamise kultuuri, ei tohiks avalikustamisel olla nõrkusest teatavale füüsilisele või juriidilisele isikule kahjulikke tagajärgi.</w:t>
      </w:r>
    </w:p>
    <w:p w14:paraId="181C244B" w14:textId="168692B5" w:rsidR="002279C9" w:rsidRPr="00661BC4" w:rsidRDefault="4FE1DEE8" w:rsidP="00713977">
      <w:pPr>
        <w:rPr>
          <w:rFonts w:cs="Times New Roman"/>
          <w:i/>
          <w:iCs/>
        </w:rPr>
      </w:pPr>
      <w:r w:rsidRPr="00661BC4">
        <w:rPr>
          <w:rFonts w:cs="Times New Roman"/>
          <w:i/>
          <w:iCs/>
        </w:rPr>
        <w:t>(63) Kuigi sarnaseid nõrkuste registreid või andmebaase on ka juba loodud, majutavad ja haldavad neid üksused, mille asukoht ei ole liidus. ENISA hallatav Euroopa nõrkuste andmebaas tagaks nõrkuste ametlikule avalikustamisele eelneva avalikustamisprotsessi suurema läbipaistvuse ning suurendaks vastupidavust sarnaste teenuste osutamist mõjutava häire või katkestuse korral. Et vältida topelttööd ja püüda saavutada võimalikult suures ulatuses vastastikune täiendavus, peaks ENISA uurima võimalust sõlmida struktureeritud koostöökokkuleppeid kolmandate riikide jurisdiktsiooni alla kuuluvate sarnaste registrite või andmebaasidega. Eelkõige peaks ENISA uurima võimalust teha tihedat koostööd ühiste nõrkuste ja riskide süsteemi operaatoritega</w:t>
      </w:r>
      <w:r w:rsidR="0B7BAE83" w:rsidRPr="00661BC4">
        <w:rPr>
          <w:rFonts w:cs="Times New Roman"/>
          <w:i/>
          <w:iCs/>
        </w:rPr>
        <w:t>.</w:t>
      </w:r>
    </w:p>
    <w:p w14:paraId="78AE39FD" w14:textId="77777777" w:rsidR="00685E52" w:rsidRDefault="00685E52" w:rsidP="00713977">
      <w:pPr>
        <w:rPr>
          <w:rFonts w:cs="Times New Roman"/>
          <w:b/>
          <w:bCs/>
        </w:rPr>
      </w:pPr>
    </w:p>
    <w:p w14:paraId="2BC689BE" w14:textId="063BF114" w:rsidR="00740B2D" w:rsidRPr="00661BC4" w:rsidRDefault="00E57E96" w:rsidP="00713977">
      <w:pPr>
        <w:rPr>
          <w:rFonts w:cs="Times New Roman"/>
        </w:rPr>
      </w:pPr>
      <w:r>
        <w:rPr>
          <w:rFonts w:cs="Times New Roman"/>
          <w:b/>
          <w:bCs/>
        </w:rPr>
        <w:t xml:space="preserve">Eelnõukohase </w:t>
      </w:r>
      <w:r w:rsidR="00685E52" w:rsidRPr="00661BC4">
        <w:rPr>
          <w:rFonts w:cs="Times New Roman"/>
          <w:b/>
          <w:bCs/>
        </w:rPr>
        <w:t>KüTS</w:t>
      </w:r>
      <w:r>
        <w:rPr>
          <w:rFonts w:cs="Times New Roman"/>
          <w:b/>
          <w:bCs/>
        </w:rPr>
        <w:t>i</w:t>
      </w:r>
      <w:r w:rsidR="00685E52" w:rsidRPr="00661BC4">
        <w:rPr>
          <w:rFonts w:cs="Times New Roman"/>
          <w:b/>
          <w:bCs/>
        </w:rPr>
        <w:t xml:space="preserve"> § 8</w:t>
      </w:r>
      <w:r w:rsidR="00685E52" w:rsidRPr="00661BC4">
        <w:rPr>
          <w:rFonts w:cs="Times New Roman"/>
          <w:b/>
          <w:bCs/>
          <w:vertAlign w:val="superscript"/>
        </w:rPr>
        <w:t>1</w:t>
      </w:r>
      <w:r w:rsidR="00685E52" w:rsidRPr="00661BC4">
        <w:rPr>
          <w:rFonts w:cs="Times New Roman"/>
        </w:rPr>
        <w:t xml:space="preserve"> </w:t>
      </w:r>
      <w:r w:rsidR="00685E52" w:rsidRPr="00661BC4">
        <w:rPr>
          <w:rFonts w:cs="Times New Roman"/>
          <w:b/>
          <w:bCs/>
        </w:rPr>
        <w:t>lõike</w:t>
      </w:r>
      <w:r w:rsidR="00685E52">
        <w:rPr>
          <w:rFonts w:cs="Times New Roman"/>
          <w:b/>
          <w:bCs/>
        </w:rPr>
        <w:t>ga 2</w:t>
      </w:r>
      <w:r w:rsidR="616C0B8E" w:rsidRPr="00661BC4">
        <w:rPr>
          <w:rFonts w:cs="Times New Roman"/>
        </w:rPr>
        <w:t xml:space="preserve"> </w:t>
      </w:r>
      <w:r w:rsidR="00212676">
        <w:rPr>
          <w:rFonts w:cs="Times New Roman"/>
        </w:rPr>
        <w:t xml:space="preserve">on kavas </w:t>
      </w:r>
      <w:r w:rsidR="616C0B8E" w:rsidRPr="00661BC4">
        <w:rPr>
          <w:rFonts w:cs="Times New Roman"/>
        </w:rPr>
        <w:t>võt</w:t>
      </w:r>
      <w:r w:rsidR="00212676">
        <w:rPr>
          <w:rFonts w:cs="Times New Roman"/>
        </w:rPr>
        <w:t>t</w:t>
      </w:r>
      <w:r w:rsidR="616C0B8E" w:rsidRPr="00661BC4">
        <w:rPr>
          <w:rFonts w:cs="Times New Roman"/>
        </w:rPr>
        <w:t>a üle NIS2</w:t>
      </w:r>
      <w:r w:rsidR="00212676">
        <w:rPr>
          <w:rFonts w:cs="Times New Roman"/>
        </w:rPr>
        <w:t>-</w:t>
      </w:r>
      <w:r w:rsidR="616C0B8E" w:rsidRPr="00661BC4">
        <w:rPr>
          <w:rFonts w:cs="Times New Roman"/>
        </w:rPr>
        <w:t>direktiivi artikli 12 lõike 1 teise tekstilõi</w:t>
      </w:r>
      <w:r w:rsidR="00212676">
        <w:rPr>
          <w:rFonts w:cs="Times New Roman"/>
        </w:rPr>
        <w:t>gu</w:t>
      </w:r>
      <w:r w:rsidR="616C0B8E" w:rsidRPr="00661BC4">
        <w:rPr>
          <w:rFonts w:cs="Times New Roman"/>
        </w:rPr>
        <w:t xml:space="preserve"> esimene ja teine lause. </w:t>
      </w:r>
    </w:p>
    <w:p w14:paraId="3FD09B67" w14:textId="276FAC7F" w:rsidR="62F6E4FC" w:rsidRPr="00661BC4" w:rsidRDefault="62F6E4FC" w:rsidP="00713977">
      <w:pPr>
        <w:rPr>
          <w:rFonts w:cs="Times New Roman"/>
        </w:rPr>
      </w:pPr>
      <w:r w:rsidRPr="00661BC4">
        <w:rPr>
          <w:rFonts w:cs="Times New Roman"/>
        </w:rPr>
        <w:t>Kommenteeritava lõi</w:t>
      </w:r>
      <w:r w:rsidR="007215A4">
        <w:rPr>
          <w:rFonts w:cs="Times New Roman"/>
        </w:rPr>
        <w:t>gu</w:t>
      </w:r>
      <w:r w:rsidRPr="00661BC4">
        <w:rPr>
          <w:rFonts w:cs="Times New Roman"/>
        </w:rPr>
        <w:t xml:space="preserve"> esimene lause ei tähenda, et selles märgitud t</w:t>
      </w:r>
      <w:r w:rsidR="0891B8B9" w:rsidRPr="00661BC4">
        <w:rPr>
          <w:rFonts w:cs="Times New Roman"/>
        </w:rPr>
        <w:t>ea</w:t>
      </w:r>
      <w:r w:rsidRPr="00661BC4">
        <w:rPr>
          <w:rFonts w:cs="Times New Roman"/>
        </w:rPr>
        <w:t xml:space="preserve">te </w:t>
      </w:r>
      <w:r w:rsidR="007215A4">
        <w:rPr>
          <w:rFonts w:cs="Times New Roman"/>
        </w:rPr>
        <w:t xml:space="preserve">peab </w:t>
      </w:r>
      <w:r w:rsidRPr="00661BC4">
        <w:rPr>
          <w:rFonts w:cs="Times New Roman"/>
        </w:rPr>
        <w:t>esitam</w:t>
      </w:r>
      <w:r w:rsidR="007215A4">
        <w:rPr>
          <w:rFonts w:cs="Times New Roman"/>
        </w:rPr>
        <w:t>a</w:t>
      </w:r>
      <w:r w:rsidRPr="00661BC4">
        <w:rPr>
          <w:rFonts w:cs="Times New Roman"/>
        </w:rPr>
        <w:t xml:space="preserve"> </w:t>
      </w:r>
      <w:r w:rsidR="5E03958B" w:rsidRPr="00661BC4">
        <w:rPr>
          <w:rFonts w:cs="Times New Roman"/>
        </w:rPr>
        <w:t xml:space="preserve">anonüümselt. </w:t>
      </w:r>
      <w:r w:rsidR="522D12F2" w:rsidRPr="00661BC4">
        <w:rPr>
          <w:rFonts w:cs="Times New Roman"/>
        </w:rPr>
        <w:t>Ka NIS2</w:t>
      </w:r>
      <w:r w:rsidR="007215A4">
        <w:rPr>
          <w:rFonts w:cs="Times New Roman"/>
        </w:rPr>
        <w:t>-</w:t>
      </w:r>
      <w:r w:rsidR="522D12F2" w:rsidRPr="00661BC4">
        <w:rPr>
          <w:rFonts w:cs="Times New Roman"/>
        </w:rPr>
        <w:t xml:space="preserve">direktiivi artikli 12 lõikes 1 </w:t>
      </w:r>
      <w:r w:rsidR="3881E507" w:rsidRPr="00661BC4">
        <w:rPr>
          <w:rFonts w:cs="Times New Roman"/>
        </w:rPr>
        <w:t>on sätestatud, et turva</w:t>
      </w:r>
      <w:r w:rsidR="00EA581D">
        <w:rPr>
          <w:rFonts w:cs="Times New Roman"/>
        </w:rPr>
        <w:t>nõrku</w:t>
      </w:r>
      <w:r w:rsidR="3881E507" w:rsidRPr="00661BC4">
        <w:rPr>
          <w:rFonts w:cs="Times New Roman"/>
        </w:rPr>
        <w:t>ste</w:t>
      </w:r>
      <w:r w:rsidR="00EA581D">
        <w:rPr>
          <w:rFonts w:cs="Times New Roman"/>
        </w:rPr>
        <w:t xml:space="preserve"> (eelnõu kohaselt </w:t>
      </w:r>
      <w:r w:rsidR="00BC458C">
        <w:rPr>
          <w:rFonts w:cs="Times New Roman"/>
        </w:rPr>
        <w:t>turvahaavatavuse)</w:t>
      </w:r>
      <w:r w:rsidR="3881E507" w:rsidRPr="00661BC4">
        <w:rPr>
          <w:rFonts w:cs="Times New Roman"/>
        </w:rPr>
        <w:t xml:space="preserve"> koordineeritu</w:t>
      </w:r>
      <w:r w:rsidR="0098274F">
        <w:rPr>
          <w:rFonts w:cs="Times New Roman"/>
        </w:rPr>
        <w:t>d</w:t>
      </w:r>
      <w:r w:rsidR="3881E507" w:rsidRPr="00661BC4">
        <w:rPr>
          <w:rFonts w:cs="Times New Roman"/>
        </w:rPr>
        <w:t xml:space="preserve"> </w:t>
      </w:r>
      <w:r w:rsidR="002E0314">
        <w:rPr>
          <w:rFonts w:cs="Times New Roman"/>
        </w:rPr>
        <w:t>avalikustamise</w:t>
      </w:r>
      <w:r w:rsidR="002E0314" w:rsidRPr="00661BC4">
        <w:rPr>
          <w:rFonts w:cs="Times New Roman"/>
        </w:rPr>
        <w:t xml:space="preserve"> </w:t>
      </w:r>
      <w:r w:rsidR="3881E507" w:rsidRPr="00661BC4">
        <w:rPr>
          <w:rFonts w:cs="Times New Roman"/>
        </w:rPr>
        <w:t>koordinaator</w:t>
      </w:r>
      <w:r w:rsidR="00BA4049">
        <w:rPr>
          <w:rFonts w:cs="Times New Roman"/>
        </w:rPr>
        <w:t xml:space="preserve"> </w:t>
      </w:r>
      <w:r w:rsidR="007A2C03">
        <w:rPr>
          <w:rFonts w:cs="Times New Roman"/>
        </w:rPr>
        <w:t>ehk</w:t>
      </w:r>
      <w:r w:rsidR="00E756AA">
        <w:rPr>
          <w:rFonts w:cs="Times New Roman"/>
        </w:rPr>
        <w:t xml:space="preserve"> </w:t>
      </w:r>
      <w:r w:rsidR="3881E507" w:rsidRPr="00661BC4">
        <w:rPr>
          <w:rFonts w:cs="Times New Roman"/>
        </w:rPr>
        <w:t>küberintsidentide käsitlemise</w:t>
      </w:r>
      <w:r w:rsidR="60FADDE9" w:rsidRPr="00661BC4">
        <w:rPr>
          <w:rFonts w:cs="Times New Roman"/>
        </w:rPr>
        <w:t xml:space="preserve"> üksus (eelnõu kohaselt Riigi Infosüsteemi Amet, täpsemalt </w:t>
      </w:r>
      <w:r w:rsidR="0032098A">
        <w:rPr>
          <w:rFonts w:cs="Times New Roman"/>
        </w:rPr>
        <w:t>selle</w:t>
      </w:r>
      <w:r w:rsidR="0032098A" w:rsidRPr="00661BC4">
        <w:rPr>
          <w:rFonts w:cs="Times New Roman"/>
        </w:rPr>
        <w:t xml:space="preserve"> </w:t>
      </w:r>
      <w:r w:rsidR="60FADDE9" w:rsidRPr="00661BC4">
        <w:rPr>
          <w:rFonts w:cs="Times New Roman"/>
        </w:rPr>
        <w:t>struktuuriüksus) tegutseb usaldusväärse vahendajana, hõlbustades vajaduse korral suhtlust turvahaavatavus</w:t>
      </w:r>
      <w:r w:rsidR="0F7978D4" w:rsidRPr="00661BC4">
        <w:rPr>
          <w:rFonts w:cs="Times New Roman"/>
        </w:rPr>
        <w:t>est teavitava füüsilise või juriidilise isiku ning potentsiaalse turvahaavatavusega IKT-toodete tootja või IKT-</w:t>
      </w:r>
      <w:r w:rsidR="0F7978D4" w:rsidRPr="00661BC4">
        <w:rPr>
          <w:rFonts w:cs="Times New Roman"/>
        </w:rPr>
        <w:lastRenderedPageBreak/>
        <w:t>teenuste osutaja vahel, tegutsedes ükskõik kumma poole taotlusel</w:t>
      </w:r>
      <w:r w:rsidR="22FE724C" w:rsidRPr="00661BC4">
        <w:rPr>
          <w:rFonts w:cs="Times New Roman"/>
        </w:rPr>
        <w:t>, sh teeb</w:t>
      </w:r>
      <w:r w:rsidR="00060C43">
        <w:rPr>
          <w:rFonts w:cs="Times New Roman"/>
        </w:rPr>
        <w:t xml:space="preserve"> ta</w:t>
      </w:r>
      <w:r w:rsidR="22FE724C" w:rsidRPr="00661BC4">
        <w:rPr>
          <w:rFonts w:cs="Times New Roman"/>
        </w:rPr>
        <w:t xml:space="preserve"> kindlaks asjaomased üksused ja võtab nendega ühendust.</w:t>
      </w:r>
      <w:r w:rsidR="317E914B" w:rsidRPr="00661BC4">
        <w:rPr>
          <w:rFonts w:cs="Times New Roman"/>
        </w:rPr>
        <w:t xml:space="preserve"> Seega toimub </w:t>
      </w:r>
      <w:r w:rsidR="00754852">
        <w:rPr>
          <w:rFonts w:cs="Times New Roman"/>
        </w:rPr>
        <w:t>eelnõu kohaselt</w:t>
      </w:r>
      <w:r w:rsidR="317E914B" w:rsidRPr="00661BC4">
        <w:rPr>
          <w:rFonts w:cs="Times New Roman"/>
        </w:rPr>
        <w:t xml:space="preserve"> suhtlus teate esitaja (füüsiline võ</w:t>
      </w:r>
      <w:r w:rsidR="00060C43">
        <w:rPr>
          <w:rFonts w:cs="Times New Roman"/>
        </w:rPr>
        <w:t>i</w:t>
      </w:r>
      <w:r w:rsidR="317E914B" w:rsidRPr="00661BC4">
        <w:rPr>
          <w:rFonts w:cs="Times New Roman"/>
        </w:rPr>
        <w:t xml:space="preserve"> juriidiline isik) ja IKT-toot</w:t>
      </w:r>
      <w:r w:rsidR="28E0A635" w:rsidRPr="00661BC4">
        <w:rPr>
          <w:rFonts w:cs="Times New Roman"/>
        </w:rPr>
        <w:t>e tootja või IKT-teenuse osutaja vahel Riigi Infosüsteemi Ameti</w:t>
      </w:r>
      <w:r w:rsidR="00C515A4">
        <w:rPr>
          <w:rFonts w:cs="Times New Roman"/>
        </w:rPr>
        <w:t xml:space="preserve"> kaudu</w:t>
      </w:r>
      <w:r w:rsidR="28E0A635" w:rsidRPr="00661BC4">
        <w:rPr>
          <w:rFonts w:cs="Times New Roman"/>
        </w:rPr>
        <w:t>, mis ei tähenda ilmtingimata, et selliste teadete edastamine toimu</w:t>
      </w:r>
      <w:r w:rsidR="04100B1C" w:rsidRPr="00661BC4">
        <w:rPr>
          <w:rFonts w:cs="Times New Roman"/>
        </w:rPr>
        <w:t>b kohustusliku nõude mõttes</w:t>
      </w:r>
      <w:r w:rsidR="28E0A635" w:rsidRPr="00661BC4">
        <w:rPr>
          <w:rFonts w:cs="Times New Roman"/>
        </w:rPr>
        <w:t xml:space="preserve"> anonüümselt. Kommenteerita</w:t>
      </w:r>
      <w:r w:rsidR="311FAD29" w:rsidRPr="00661BC4">
        <w:rPr>
          <w:rFonts w:cs="Times New Roman"/>
        </w:rPr>
        <w:t>va lõike esimese lau</w:t>
      </w:r>
      <w:r w:rsidR="042F3F99" w:rsidRPr="00661BC4">
        <w:rPr>
          <w:rFonts w:cs="Times New Roman"/>
        </w:rPr>
        <w:t>s</w:t>
      </w:r>
      <w:r w:rsidR="311FAD29" w:rsidRPr="00661BC4">
        <w:rPr>
          <w:rFonts w:cs="Times New Roman"/>
        </w:rPr>
        <w:t xml:space="preserve">ega </w:t>
      </w:r>
      <w:r w:rsidR="00772A0B">
        <w:rPr>
          <w:rFonts w:cs="Times New Roman"/>
        </w:rPr>
        <w:t xml:space="preserve">on kavas </w:t>
      </w:r>
      <w:r w:rsidR="311FAD29" w:rsidRPr="00661BC4">
        <w:rPr>
          <w:rFonts w:cs="Times New Roman"/>
        </w:rPr>
        <w:t>taga</w:t>
      </w:r>
      <w:r w:rsidR="00772A0B">
        <w:rPr>
          <w:rFonts w:cs="Times New Roman"/>
        </w:rPr>
        <w:t>da</w:t>
      </w:r>
      <w:r w:rsidR="311FAD29" w:rsidRPr="00661BC4">
        <w:rPr>
          <w:rFonts w:cs="Times New Roman"/>
        </w:rPr>
        <w:t xml:space="preserve">, et </w:t>
      </w:r>
      <w:r w:rsidR="42468522" w:rsidRPr="00661BC4">
        <w:rPr>
          <w:rFonts w:cs="Times New Roman"/>
        </w:rPr>
        <w:t xml:space="preserve">kui teate esitaja seda soovib, võib </w:t>
      </w:r>
      <w:r w:rsidR="00433646">
        <w:rPr>
          <w:rFonts w:cs="Times New Roman"/>
        </w:rPr>
        <w:t xml:space="preserve">ta </w:t>
      </w:r>
      <w:r w:rsidR="42468522" w:rsidRPr="00661BC4">
        <w:rPr>
          <w:rFonts w:cs="Times New Roman"/>
        </w:rPr>
        <w:t xml:space="preserve">esitada </w:t>
      </w:r>
      <w:r w:rsidR="007E0C22" w:rsidRPr="00661BC4">
        <w:rPr>
          <w:rFonts w:cs="Times New Roman"/>
        </w:rPr>
        <w:t xml:space="preserve">teate </w:t>
      </w:r>
      <w:r w:rsidR="42468522" w:rsidRPr="00661BC4">
        <w:rPr>
          <w:rFonts w:cs="Times New Roman"/>
        </w:rPr>
        <w:t>ka anonüümselt.</w:t>
      </w:r>
    </w:p>
    <w:p w14:paraId="42EDB29C" w14:textId="61233C1F" w:rsidR="0B7BAE83" w:rsidRPr="00661BC4" w:rsidRDefault="616C0B8E" w:rsidP="00713977">
      <w:pPr>
        <w:rPr>
          <w:rFonts w:cs="Times New Roman"/>
        </w:rPr>
      </w:pPr>
      <w:r w:rsidRPr="00661BC4">
        <w:rPr>
          <w:rFonts w:cs="Times New Roman"/>
        </w:rPr>
        <w:t>Kommenteeritava lõike teise lause</w:t>
      </w:r>
      <w:r w:rsidR="0080533B">
        <w:rPr>
          <w:rFonts w:cs="Times New Roman"/>
        </w:rPr>
        <w:t>ga</w:t>
      </w:r>
      <w:r w:rsidRPr="00661BC4">
        <w:rPr>
          <w:rFonts w:cs="Times New Roman"/>
        </w:rPr>
        <w:t xml:space="preserve"> </w:t>
      </w:r>
      <w:r w:rsidR="003A5FD7">
        <w:rPr>
          <w:rFonts w:cs="Times New Roman"/>
        </w:rPr>
        <w:t xml:space="preserve">on kavas </w:t>
      </w:r>
      <w:r w:rsidR="00F1092D">
        <w:rPr>
          <w:rFonts w:cs="Times New Roman"/>
        </w:rPr>
        <w:t>luua</w:t>
      </w:r>
      <w:r w:rsidR="00F1092D" w:rsidRPr="00661BC4">
        <w:rPr>
          <w:rFonts w:cs="Times New Roman"/>
        </w:rPr>
        <w:t xml:space="preserve"> </w:t>
      </w:r>
      <w:r w:rsidR="0080533B">
        <w:rPr>
          <w:rFonts w:cs="Times New Roman"/>
        </w:rPr>
        <w:t xml:space="preserve">alus </w:t>
      </w:r>
      <w:r w:rsidRPr="00661BC4">
        <w:rPr>
          <w:rFonts w:cs="Times New Roman"/>
        </w:rPr>
        <w:t>juurdepääsupiirangu</w:t>
      </w:r>
      <w:r w:rsidR="0080533B">
        <w:rPr>
          <w:rFonts w:cs="Times New Roman"/>
        </w:rPr>
        <w:t>ks</w:t>
      </w:r>
      <w:r w:rsidRPr="00661BC4">
        <w:rPr>
          <w:rFonts w:cs="Times New Roman"/>
        </w:rPr>
        <w:t xml:space="preserve">, mille pikkus juriidilisest isikust teavitaja puhul on avaliku teabe seaduse § 40 lõike 1 kohaselt kuni viis aastat (võimalik pikendada kuni </w:t>
      </w:r>
      <w:r w:rsidR="00FC4126">
        <w:rPr>
          <w:rFonts w:cs="Times New Roman"/>
        </w:rPr>
        <w:t>viie</w:t>
      </w:r>
      <w:r w:rsidRPr="00661BC4">
        <w:rPr>
          <w:rFonts w:cs="Times New Roman"/>
        </w:rPr>
        <w:t xml:space="preserve"> aasta võrra) ning füüsilisest isikust teavitaja puhul avaliku teabe seaduse § 40 lõike 3 kohaselt 75 aastat. </w:t>
      </w:r>
      <w:r w:rsidR="2B0D9F86" w:rsidRPr="00661BC4">
        <w:rPr>
          <w:rFonts w:cs="Times New Roman"/>
        </w:rPr>
        <w:t>Eraisiku i</w:t>
      </w:r>
      <w:r w:rsidR="5CCF3291" w:rsidRPr="00661BC4">
        <w:rPr>
          <w:rFonts w:cs="Times New Roman"/>
        </w:rPr>
        <w:t>sikuandmete puhul on kommenteeritavas lõikes sätesta</w:t>
      </w:r>
      <w:r w:rsidR="33815B8E" w:rsidRPr="00661BC4">
        <w:rPr>
          <w:rFonts w:cs="Times New Roman"/>
        </w:rPr>
        <w:t>t</w:t>
      </w:r>
      <w:r w:rsidR="5CCF3291" w:rsidRPr="00661BC4">
        <w:rPr>
          <w:rFonts w:cs="Times New Roman"/>
        </w:rPr>
        <w:t>ud juurdepääsupiirangu alus</w:t>
      </w:r>
      <w:r w:rsidR="0BC8D2B7" w:rsidRPr="00661BC4">
        <w:rPr>
          <w:rFonts w:cs="Times New Roman"/>
        </w:rPr>
        <w:t>ega koos</w:t>
      </w:r>
      <w:r w:rsidR="5CCF3291" w:rsidRPr="00661BC4">
        <w:rPr>
          <w:rFonts w:cs="Times New Roman"/>
        </w:rPr>
        <w:t xml:space="preserve"> võimalik kasutada ka avaliku teabe seaduse § 35 l</w:t>
      </w:r>
      <w:r w:rsidR="00AC7094">
        <w:rPr>
          <w:rFonts w:cs="Times New Roman"/>
        </w:rPr>
        <w:t>õike</w:t>
      </w:r>
      <w:r w:rsidR="5CCF3291" w:rsidRPr="00661BC4">
        <w:rPr>
          <w:rFonts w:cs="Times New Roman"/>
        </w:rPr>
        <w:t xml:space="preserve"> 1 punktis 12 sätestatud juurdepääsupiirangu alust</w:t>
      </w:r>
      <w:r w:rsidR="3C3BEE5E" w:rsidRPr="00661BC4">
        <w:rPr>
          <w:rFonts w:cs="Times New Roman"/>
        </w:rPr>
        <w:t xml:space="preserve"> (nn andmesubjekti eraelu puutumatuse oluline kahjustamine)</w:t>
      </w:r>
      <w:r w:rsidR="006A4E3F">
        <w:rPr>
          <w:rFonts w:cs="Times New Roman"/>
        </w:rPr>
        <w:t>.</w:t>
      </w:r>
      <w:r w:rsidR="5CCF3291" w:rsidRPr="00661BC4">
        <w:rPr>
          <w:rFonts w:cs="Times New Roman"/>
        </w:rPr>
        <w:t xml:space="preserve"> </w:t>
      </w:r>
      <w:r w:rsidR="6EC33F1F" w:rsidRPr="00661BC4">
        <w:rPr>
          <w:rFonts w:cs="Times New Roman"/>
        </w:rPr>
        <w:t>Viimati nimetatud juurdepääsupiirangu alus kehtib füüsilise isiku ehk andmesubjekti korral, kuid NIS2</w:t>
      </w:r>
      <w:r w:rsidR="00DF5781">
        <w:rPr>
          <w:rFonts w:cs="Times New Roman"/>
        </w:rPr>
        <w:t>-</w:t>
      </w:r>
      <w:r w:rsidR="6EC33F1F" w:rsidRPr="00661BC4">
        <w:rPr>
          <w:rFonts w:cs="Times New Roman"/>
        </w:rPr>
        <w:t>direktiiv näeb ette, et turvahaavatuse või potentsiaalse turvahaavatuse teate esitaja võib olla ka juriidil</w:t>
      </w:r>
      <w:r w:rsidR="583C5934" w:rsidRPr="00661BC4">
        <w:rPr>
          <w:rFonts w:cs="Times New Roman"/>
        </w:rPr>
        <w:t>i</w:t>
      </w:r>
      <w:r w:rsidR="6EC33F1F" w:rsidRPr="00661BC4">
        <w:rPr>
          <w:rFonts w:cs="Times New Roman"/>
        </w:rPr>
        <w:t xml:space="preserve">ne isik, mistõttu </w:t>
      </w:r>
      <w:r w:rsidR="4D035871" w:rsidRPr="00661BC4">
        <w:rPr>
          <w:rFonts w:cs="Times New Roman"/>
        </w:rPr>
        <w:t>mainitud avaliku teabe seaduse juurdepääsupiirangu alus ei ole</w:t>
      </w:r>
      <w:r w:rsidR="4EC0A828" w:rsidRPr="00661BC4">
        <w:rPr>
          <w:rFonts w:cs="Times New Roman"/>
        </w:rPr>
        <w:t xml:space="preserve"> juriidiliste isikute puhul</w:t>
      </w:r>
      <w:r w:rsidR="4D035871" w:rsidRPr="00661BC4">
        <w:rPr>
          <w:rFonts w:cs="Times New Roman"/>
        </w:rPr>
        <w:t xml:space="preserve"> piisav. </w:t>
      </w:r>
      <w:r w:rsidR="008C5866">
        <w:rPr>
          <w:rFonts w:cs="Times New Roman"/>
        </w:rPr>
        <w:t>K</w:t>
      </w:r>
      <w:r w:rsidR="6515FE49" w:rsidRPr="00661BC4">
        <w:rPr>
          <w:rFonts w:cs="Times New Roman"/>
        </w:rPr>
        <w:t>okkuvõtte</w:t>
      </w:r>
      <w:r w:rsidR="004D3F7D">
        <w:rPr>
          <w:rFonts w:cs="Times New Roman"/>
        </w:rPr>
        <w:t>k</w:t>
      </w:r>
      <w:r w:rsidR="6515FE49" w:rsidRPr="00661BC4">
        <w:rPr>
          <w:rFonts w:cs="Times New Roman"/>
        </w:rPr>
        <w:t>s, k</w:t>
      </w:r>
      <w:r w:rsidRPr="00661BC4">
        <w:rPr>
          <w:rFonts w:cs="Times New Roman"/>
        </w:rPr>
        <w:t xml:space="preserve">ui </w:t>
      </w:r>
      <w:r w:rsidR="006F73AA">
        <w:rPr>
          <w:rFonts w:cs="Times New Roman"/>
        </w:rPr>
        <w:t xml:space="preserve">asjaomast </w:t>
      </w:r>
      <w:r w:rsidRPr="00661BC4">
        <w:rPr>
          <w:rFonts w:cs="Times New Roman"/>
        </w:rPr>
        <w:t xml:space="preserve">juurdepääsupiirangu alust ei </w:t>
      </w:r>
      <w:r w:rsidR="00D16B7F">
        <w:rPr>
          <w:rFonts w:cs="Times New Roman"/>
        </w:rPr>
        <w:t>looda</w:t>
      </w:r>
      <w:r w:rsidRPr="00661BC4">
        <w:rPr>
          <w:rFonts w:cs="Times New Roman"/>
        </w:rPr>
        <w:t>, siis ei ole võimalik tagada NIS2</w:t>
      </w:r>
      <w:r w:rsidR="00CF4A51">
        <w:rPr>
          <w:rFonts w:cs="Times New Roman"/>
        </w:rPr>
        <w:t>-</w:t>
      </w:r>
      <w:r w:rsidRPr="00661BC4">
        <w:rPr>
          <w:rFonts w:cs="Times New Roman"/>
        </w:rPr>
        <w:t>direktiivi artikli 12 lõike 1 teise tekstilõi</w:t>
      </w:r>
      <w:r w:rsidR="0064304C">
        <w:rPr>
          <w:rFonts w:cs="Times New Roman"/>
        </w:rPr>
        <w:t>gu</w:t>
      </w:r>
      <w:r w:rsidRPr="00661BC4">
        <w:rPr>
          <w:rFonts w:cs="Times New Roman"/>
        </w:rPr>
        <w:t xml:space="preserve"> esimese ja teise lause</w:t>
      </w:r>
      <w:r w:rsidR="00C73F4D">
        <w:rPr>
          <w:rFonts w:cs="Times New Roman"/>
        </w:rPr>
        <w:t>ga</w:t>
      </w:r>
      <w:r w:rsidRPr="00661BC4">
        <w:rPr>
          <w:rFonts w:cs="Times New Roman"/>
        </w:rPr>
        <w:t xml:space="preserve"> </w:t>
      </w:r>
      <w:r w:rsidR="00C73F4D">
        <w:rPr>
          <w:rFonts w:cs="Times New Roman"/>
        </w:rPr>
        <w:t>sätestatud</w:t>
      </w:r>
      <w:r w:rsidRPr="00661BC4">
        <w:rPr>
          <w:rFonts w:cs="Times New Roman"/>
        </w:rPr>
        <w:t xml:space="preserve"> ülevõtmist</w:t>
      </w:r>
      <w:r w:rsidR="070DC1F0" w:rsidRPr="00661BC4">
        <w:rPr>
          <w:rFonts w:cs="Times New Roman"/>
        </w:rPr>
        <w:t xml:space="preserve"> ning rakendamist</w:t>
      </w:r>
      <w:r w:rsidR="445C13AA" w:rsidRPr="00661BC4">
        <w:rPr>
          <w:rFonts w:cs="Times New Roman"/>
        </w:rPr>
        <w:t xml:space="preserve"> ehk </w:t>
      </w:r>
      <w:r w:rsidR="4858363C" w:rsidRPr="00661BC4">
        <w:rPr>
          <w:rFonts w:cs="Times New Roman"/>
        </w:rPr>
        <w:t>võimaldad</w:t>
      </w:r>
      <w:r w:rsidR="6E1D31D9" w:rsidRPr="00661BC4">
        <w:rPr>
          <w:rFonts w:cs="Times New Roman"/>
        </w:rPr>
        <w:t>a</w:t>
      </w:r>
      <w:r w:rsidR="4858363C" w:rsidRPr="00661BC4">
        <w:rPr>
          <w:rFonts w:cs="Times New Roman"/>
        </w:rPr>
        <w:t xml:space="preserve"> Riigi Infosüsteemi Ametil tagada teate esitaja (füüsilise või juriidilise isiku) anonüümsust</w:t>
      </w:r>
      <w:r w:rsidRPr="00661BC4">
        <w:rPr>
          <w:rFonts w:cs="Times New Roman"/>
        </w:rPr>
        <w:t xml:space="preserve">. </w:t>
      </w:r>
      <w:r w:rsidR="70EDBA95" w:rsidRPr="00661BC4">
        <w:rPr>
          <w:rFonts w:cs="Times New Roman"/>
        </w:rPr>
        <w:t xml:space="preserve">Kommenteeritava lausega </w:t>
      </w:r>
      <w:r w:rsidR="00B6772E">
        <w:rPr>
          <w:rFonts w:cs="Times New Roman"/>
        </w:rPr>
        <w:t>loodav</w:t>
      </w:r>
      <w:r w:rsidR="00DA10A4">
        <w:rPr>
          <w:rFonts w:cs="Times New Roman"/>
        </w:rPr>
        <w:t>a</w:t>
      </w:r>
      <w:r w:rsidR="00B6772E" w:rsidRPr="00661BC4">
        <w:rPr>
          <w:rFonts w:cs="Times New Roman"/>
        </w:rPr>
        <w:t xml:space="preserve"> </w:t>
      </w:r>
      <w:r w:rsidR="70EDBA95" w:rsidRPr="00661BC4">
        <w:rPr>
          <w:rFonts w:cs="Times New Roman"/>
        </w:rPr>
        <w:t>juurdepääsupiirangu alus</w:t>
      </w:r>
      <w:r w:rsidR="00DA10A4">
        <w:rPr>
          <w:rFonts w:cs="Times New Roman"/>
        </w:rPr>
        <w:t>e puhul</w:t>
      </w:r>
      <w:r w:rsidR="70EDBA95" w:rsidRPr="00661BC4">
        <w:rPr>
          <w:rFonts w:cs="Times New Roman"/>
        </w:rPr>
        <w:t xml:space="preserve"> lähtu</w:t>
      </w:r>
      <w:r w:rsidR="00DA10A4">
        <w:rPr>
          <w:rFonts w:cs="Times New Roman"/>
        </w:rPr>
        <w:t>takse</w:t>
      </w:r>
      <w:r w:rsidR="70EDBA95" w:rsidRPr="00661BC4">
        <w:rPr>
          <w:rFonts w:cs="Times New Roman"/>
        </w:rPr>
        <w:t xml:space="preserve"> omakorda ametlikele dokumentidele juurdepääsu Euroopa Nõukogu konventsiooni</w:t>
      </w:r>
      <w:r w:rsidR="0B7BAE83" w:rsidRPr="00661BC4">
        <w:rPr>
          <w:rStyle w:val="Allmrkuseviide"/>
          <w:rFonts w:cs="Times New Roman"/>
        </w:rPr>
        <w:footnoteReference w:id="148"/>
      </w:r>
      <w:r w:rsidR="70EDBA95" w:rsidRPr="00661BC4">
        <w:rPr>
          <w:rFonts w:cs="Times New Roman"/>
        </w:rPr>
        <w:t xml:space="preserve"> artikli </w:t>
      </w:r>
      <w:r w:rsidR="1FCD3A21" w:rsidRPr="00661BC4">
        <w:rPr>
          <w:rFonts w:cs="Times New Roman"/>
        </w:rPr>
        <w:t>3 l</w:t>
      </w:r>
      <w:r w:rsidR="00A87E7B">
        <w:rPr>
          <w:rFonts w:cs="Times New Roman"/>
        </w:rPr>
        <w:t>õike</w:t>
      </w:r>
      <w:r w:rsidR="1FCD3A21" w:rsidRPr="00661BC4">
        <w:rPr>
          <w:rFonts w:cs="Times New Roman"/>
        </w:rPr>
        <w:t xml:space="preserve"> 1 esimes</w:t>
      </w:r>
      <w:r w:rsidR="15E85465" w:rsidRPr="00661BC4">
        <w:rPr>
          <w:rFonts w:cs="Times New Roman"/>
        </w:rPr>
        <w:t>e</w:t>
      </w:r>
      <w:r w:rsidR="1FCD3A21" w:rsidRPr="00661BC4">
        <w:rPr>
          <w:rFonts w:cs="Times New Roman"/>
        </w:rPr>
        <w:t xml:space="preserve"> tekstilõigu punktides f (</w:t>
      </w:r>
      <w:r w:rsidR="5D03BAB0" w:rsidRPr="00707698">
        <w:rPr>
          <w:rFonts w:cs="Times New Roman"/>
          <w:i/>
          <w:iCs/>
        </w:rPr>
        <w:t>kaitsta eraelu puutumatust ja teisi õigustatud erahuvisid</w:t>
      </w:r>
      <w:r w:rsidR="1FCD3A21" w:rsidRPr="00661BC4">
        <w:rPr>
          <w:rFonts w:cs="Times New Roman"/>
        </w:rPr>
        <w:t>)</w:t>
      </w:r>
      <w:r w:rsidR="065E6F3B" w:rsidRPr="00661BC4">
        <w:rPr>
          <w:rFonts w:cs="Times New Roman"/>
        </w:rPr>
        <w:t xml:space="preserve"> </w:t>
      </w:r>
      <w:r w:rsidR="1FCD3A21" w:rsidRPr="00661BC4">
        <w:rPr>
          <w:rFonts w:cs="Times New Roman"/>
        </w:rPr>
        <w:t>ja g (</w:t>
      </w:r>
      <w:r w:rsidR="322C2443" w:rsidRPr="00707698">
        <w:rPr>
          <w:rFonts w:cs="Times New Roman"/>
          <w:i/>
          <w:iCs/>
        </w:rPr>
        <w:t>kaitsta äri- ja teisi majandushuvisid</w:t>
      </w:r>
      <w:r w:rsidR="1FCD3A21" w:rsidRPr="00661BC4">
        <w:rPr>
          <w:rFonts w:cs="Times New Roman"/>
        </w:rPr>
        <w:t xml:space="preserve">) sätestatud </w:t>
      </w:r>
      <w:r w:rsidR="71747B1F" w:rsidRPr="00661BC4">
        <w:rPr>
          <w:rFonts w:cs="Times New Roman"/>
        </w:rPr>
        <w:t>võimalus</w:t>
      </w:r>
      <w:r w:rsidR="0AE51D99" w:rsidRPr="00661BC4">
        <w:rPr>
          <w:rFonts w:cs="Times New Roman"/>
        </w:rPr>
        <w:t>t</w:t>
      </w:r>
      <w:r w:rsidR="71747B1F" w:rsidRPr="00661BC4">
        <w:rPr>
          <w:rFonts w:cs="Times New Roman"/>
        </w:rPr>
        <w:t>est piirata juurdepääsu ametlikele dokumentidele.</w:t>
      </w:r>
      <w:r w:rsidR="70EDBA95" w:rsidRPr="00661BC4">
        <w:rPr>
          <w:rFonts w:cs="Times New Roman"/>
        </w:rPr>
        <w:t xml:space="preserve"> </w:t>
      </w:r>
      <w:r w:rsidRPr="00661BC4">
        <w:rPr>
          <w:rFonts w:cs="Times New Roman"/>
        </w:rPr>
        <w:t>Kommenteeritav</w:t>
      </w:r>
      <w:r w:rsidR="00874D5A">
        <w:rPr>
          <w:rFonts w:cs="Times New Roman"/>
        </w:rPr>
        <w:t>a</w:t>
      </w:r>
      <w:r w:rsidR="007E5748">
        <w:rPr>
          <w:rFonts w:cs="Times New Roman"/>
        </w:rPr>
        <w:t>s</w:t>
      </w:r>
      <w:r w:rsidRPr="00661BC4">
        <w:rPr>
          <w:rFonts w:cs="Times New Roman"/>
        </w:rPr>
        <w:t xml:space="preserve"> lõi</w:t>
      </w:r>
      <w:r w:rsidR="007E5748">
        <w:rPr>
          <w:rFonts w:cs="Times New Roman"/>
        </w:rPr>
        <w:t>k</w:t>
      </w:r>
      <w:r w:rsidRPr="00661BC4">
        <w:rPr>
          <w:rFonts w:cs="Times New Roman"/>
        </w:rPr>
        <w:t>e</w:t>
      </w:r>
      <w:r w:rsidR="007E5748">
        <w:rPr>
          <w:rFonts w:cs="Times New Roman"/>
        </w:rPr>
        <w:t>s</w:t>
      </w:r>
      <w:r w:rsidR="00874D5A">
        <w:rPr>
          <w:rFonts w:cs="Times New Roman"/>
        </w:rPr>
        <w:t xml:space="preserve"> </w:t>
      </w:r>
      <w:r w:rsidRPr="00661BC4">
        <w:rPr>
          <w:rFonts w:cs="Times New Roman"/>
        </w:rPr>
        <w:t>piird</w:t>
      </w:r>
      <w:r w:rsidR="007E5748">
        <w:rPr>
          <w:rFonts w:cs="Times New Roman"/>
        </w:rPr>
        <w:t>utakse</w:t>
      </w:r>
      <w:r w:rsidRPr="00661BC4">
        <w:rPr>
          <w:rFonts w:cs="Times New Roman"/>
        </w:rPr>
        <w:t xml:space="preserve"> ainult potentsiaalsest </w:t>
      </w:r>
      <w:r w:rsidR="062B318A" w:rsidRPr="00661BC4">
        <w:rPr>
          <w:rFonts w:cs="Times New Roman"/>
        </w:rPr>
        <w:t>turvahaavatavusest</w:t>
      </w:r>
      <w:r w:rsidRPr="00661BC4">
        <w:rPr>
          <w:rFonts w:cs="Times New Roman"/>
        </w:rPr>
        <w:t xml:space="preserve"> või </w:t>
      </w:r>
      <w:r w:rsidR="6B6FC6D6" w:rsidRPr="00661BC4">
        <w:rPr>
          <w:rFonts w:cs="Times New Roman"/>
        </w:rPr>
        <w:t>turvahaavatavusest</w:t>
      </w:r>
      <w:r w:rsidRPr="00661BC4">
        <w:rPr>
          <w:rFonts w:cs="Times New Roman"/>
        </w:rPr>
        <w:t xml:space="preserve"> teatamise olukordadega, kuna nende tea</w:t>
      </w:r>
      <w:r w:rsidR="00323380">
        <w:rPr>
          <w:rFonts w:cs="Times New Roman"/>
        </w:rPr>
        <w:t>dete</w:t>
      </w:r>
      <w:r w:rsidRPr="00661BC4">
        <w:rPr>
          <w:rFonts w:cs="Times New Roman"/>
        </w:rPr>
        <w:t xml:space="preserve"> esitamine on seotud NIS2</w:t>
      </w:r>
      <w:r w:rsidR="0030625D">
        <w:rPr>
          <w:rFonts w:cs="Times New Roman"/>
        </w:rPr>
        <w:t>-</w:t>
      </w:r>
      <w:r w:rsidRPr="00661BC4">
        <w:rPr>
          <w:rFonts w:cs="Times New Roman"/>
        </w:rPr>
        <w:t xml:space="preserve">direktiivi </w:t>
      </w:r>
      <w:r w:rsidR="00725DE5">
        <w:rPr>
          <w:rFonts w:cs="Times New Roman"/>
        </w:rPr>
        <w:t>kõnealuse</w:t>
      </w:r>
      <w:r w:rsidR="00725DE5" w:rsidRPr="00661BC4">
        <w:rPr>
          <w:rFonts w:cs="Times New Roman"/>
        </w:rPr>
        <w:t xml:space="preserve"> </w:t>
      </w:r>
      <w:r w:rsidRPr="00661BC4">
        <w:rPr>
          <w:rFonts w:cs="Times New Roman"/>
        </w:rPr>
        <w:t>artikli kohaselt ainult nimetatud olukordade</w:t>
      </w:r>
      <w:r w:rsidR="00C23F6C">
        <w:rPr>
          <w:rFonts w:cs="Times New Roman"/>
        </w:rPr>
        <w:t>ga</w:t>
      </w:r>
      <w:r w:rsidRPr="00661BC4">
        <w:rPr>
          <w:rFonts w:cs="Times New Roman"/>
        </w:rPr>
        <w:t xml:space="preserve">. Seetõttu ei </w:t>
      </w:r>
      <w:r w:rsidR="001E335B">
        <w:rPr>
          <w:rFonts w:cs="Times New Roman"/>
        </w:rPr>
        <w:t>sisalda</w:t>
      </w:r>
      <w:r w:rsidR="001E335B" w:rsidRPr="00661BC4">
        <w:rPr>
          <w:rFonts w:cs="Times New Roman"/>
        </w:rPr>
        <w:t xml:space="preserve"> </w:t>
      </w:r>
      <w:r w:rsidRPr="00661BC4">
        <w:rPr>
          <w:rFonts w:cs="Times New Roman"/>
        </w:rPr>
        <w:t>kommenteeritav lõi</w:t>
      </w:r>
      <w:r w:rsidR="001E335B">
        <w:rPr>
          <w:rFonts w:cs="Times New Roman"/>
        </w:rPr>
        <w:t>ge</w:t>
      </w:r>
      <w:r w:rsidRPr="00661BC4">
        <w:rPr>
          <w:rFonts w:cs="Times New Roman"/>
        </w:rPr>
        <w:t xml:space="preserve"> </w:t>
      </w:r>
      <w:r w:rsidR="00DE25EE" w:rsidRPr="00661BC4">
        <w:rPr>
          <w:rFonts w:cs="Times New Roman"/>
        </w:rPr>
        <w:t>teatamist</w:t>
      </w:r>
      <w:r w:rsidR="00DE25EE">
        <w:rPr>
          <w:rFonts w:cs="Times New Roman"/>
        </w:rPr>
        <w:t xml:space="preserve"> </w:t>
      </w:r>
      <w:r w:rsidRPr="00661BC4">
        <w:rPr>
          <w:rFonts w:cs="Times New Roman"/>
        </w:rPr>
        <w:t>küberintsidendist, olulise mõjuga küberintsidendist või küberohust.</w:t>
      </w:r>
    </w:p>
    <w:p w14:paraId="2842C482" w14:textId="77777777" w:rsidR="00685E52" w:rsidRDefault="00685E52" w:rsidP="00713977">
      <w:pPr>
        <w:rPr>
          <w:rFonts w:cs="Times New Roman"/>
          <w:b/>
          <w:bCs/>
        </w:rPr>
      </w:pPr>
    </w:p>
    <w:p w14:paraId="181C244D" w14:textId="712C50DD" w:rsidR="002279C9" w:rsidRPr="00661BC4" w:rsidRDefault="00C80865" w:rsidP="00713977">
      <w:pPr>
        <w:rPr>
          <w:rFonts w:cs="Times New Roman"/>
        </w:rPr>
      </w:pPr>
      <w:r>
        <w:rPr>
          <w:rFonts w:cs="Times New Roman"/>
          <w:b/>
          <w:bCs/>
        </w:rPr>
        <w:t xml:space="preserve">Eelnõukohase </w:t>
      </w:r>
      <w:r w:rsidR="00685E52" w:rsidRPr="00661BC4">
        <w:rPr>
          <w:rFonts w:cs="Times New Roman"/>
          <w:b/>
          <w:bCs/>
        </w:rPr>
        <w:t>KüTS</w:t>
      </w:r>
      <w:r>
        <w:rPr>
          <w:rFonts w:cs="Times New Roman"/>
          <w:b/>
          <w:bCs/>
        </w:rPr>
        <w:t>i</w:t>
      </w:r>
      <w:r w:rsidR="00685E52" w:rsidRPr="00661BC4">
        <w:rPr>
          <w:rFonts w:cs="Times New Roman"/>
          <w:b/>
          <w:bCs/>
        </w:rPr>
        <w:t xml:space="preserve"> § 8</w:t>
      </w:r>
      <w:r w:rsidR="00685E52" w:rsidRPr="00661BC4">
        <w:rPr>
          <w:rFonts w:cs="Times New Roman"/>
          <w:b/>
          <w:bCs/>
          <w:vertAlign w:val="superscript"/>
        </w:rPr>
        <w:t>1</w:t>
      </w:r>
      <w:r w:rsidR="00685E52" w:rsidRPr="00661BC4">
        <w:rPr>
          <w:rFonts w:cs="Times New Roman"/>
        </w:rPr>
        <w:t xml:space="preserve"> </w:t>
      </w:r>
      <w:r w:rsidR="00685E52" w:rsidRPr="00661BC4">
        <w:rPr>
          <w:rFonts w:cs="Times New Roman"/>
          <w:b/>
          <w:bCs/>
        </w:rPr>
        <w:t>lõike</w:t>
      </w:r>
      <w:r w:rsidR="00685E52">
        <w:rPr>
          <w:rFonts w:cs="Times New Roman"/>
          <w:b/>
          <w:bCs/>
        </w:rPr>
        <w:t xml:space="preserve">ga 3 </w:t>
      </w:r>
      <w:r w:rsidR="008A2E5C">
        <w:rPr>
          <w:rFonts w:cs="Times New Roman"/>
        </w:rPr>
        <w:t xml:space="preserve">on kavas </w:t>
      </w:r>
      <w:r w:rsidR="0B7BAE83" w:rsidRPr="00661BC4">
        <w:rPr>
          <w:rFonts w:cs="Times New Roman"/>
        </w:rPr>
        <w:t>võ</w:t>
      </w:r>
      <w:r w:rsidR="008A2E5C">
        <w:rPr>
          <w:rFonts w:cs="Times New Roman"/>
        </w:rPr>
        <w:t>t</w:t>
      </w:r>
      <w:r w:rsidR="0B7BAE83" w:rsidRPr="00661BC4">
        <w:rPr>
          <w:rFonts w:cs="Times New Roman"/>
        </w:rPr>
        <w:t>ta üle NIS2</w:t>
      </w:r>
      <w:r w:rsidR="00030C90">
        <w:rPr>
          <w:rFonts w:cs="Times New Roman"/>
        </w:rPr>
        <w:t>-</w:t>
      </w:r>
      <w:r w:rsidR="0B7BAE83" w:rsidRPr="00661BC4">
        <w:rPr>
          <w:rFonts w:cs="Times New Roman"/>
        </w:rPr>
        <w:t>direktiivi artikli 30 lõike 2 esimese tekstilõi</w:t>
      </w:r>
      <w:r w:rsidR="00A34B45">
        <w:rPr>
          <w:rFonts w:cs="Times New Roman"/>
        </w:rPr>
        <w:t>gu</w:t>
      </w:r>
      <w:r w:rsidR="0B7BAE83" w:rsidRPr="00661BC4">
        <w:rPr>
          <w:rFonts w:cs="Times New Roman"/>
        </w:rPr>
        <w:t xml:space="preserve"> teine lause</w:t>
      </w:r>
      <w:r w:rsidR="3BA35EAF" w:rsidRPr="00661BC4">
        <w:rPr>
          <w:rFonts w:cs="Times New Roman"/>
        </w:rPr>
        <w:t>, sätestades Riigi Infosüsteemi Ameti menetluskorra</w:t>
      </w:r>
      <w:r w:rsidR="001341E3">
        <w:rPr>
          <w:rFonts w:cs="Times New Roman"/>
        </w:rPr>
        <w:t xml:space="preserve"> juhul</w:t>
      </w:r>
      <w:r w:rsidR="3BA35EAF" w:rsidRPr="00661BC4">
        <w:rPr>
          <w:rFonts w:cs="Times New Roman"/>
        </w:rPr>
        <w:t xml:space="preserve">, kui kommenteeritava paragrahvi alusel esitatakse </w:t>
      </w:r>
      <w:r w:rsidR="008658E5">
        <w:rPr>
          <w:rFonts w:cs="Times New Roman"/>
        </w:rPr>
        <w:t>kõnealune</w:t>
      </w:r>
      <w:r w:rsidR="008658E5" w:rsidRPr="00661BC4">
        <w:rPr>
          <w:rFonts w:cs="Times New Roman"/>
        </w:rPr>
        <w:t xml:space="preserve"> </w:t>
      </w:r>
      <w:r w:rsidR="3BA35EAF" w:rsidRPr="00661BC4">
        <w:rPr>
          <w:rFonts w:cs="Times New Roman"/>
        </w:rPr>
        <w:t>tea</w:t>
      </w:r>
      <w:r w:rsidR="00BA7428">
        <w:rPr>
          <w:rFonts w:cs="Times New Roman"/>
        </w:rPr>
        <w:t>de</w:t>
      </w:r>
      <w:r w:rsidR="0B7BAE83" w:rsidRPr="00661BC4">
        <w:rPr>
          <w:rFonts w:cs="Times New Roman"/>
        </w:rPr>
        <w:t>.</w:t>
      </w:r>
    </w:p>
    <w:p w14:paraId="48CB321A" w14:textId="77777777" w:rsidR="008008B8" w:rsidRDefault="008008B8" w:rsidP="00713977">
      <w:pPr>
        <w:rPr>
          <w:rFonts w:cs="Times New Roman"/>
          <w:b/>
        </w:rPr>
      </w:pPr>
    </w:p>
    <w:p w14:paraId="181C244E" w14:textId="5674BACD" w:rsidR="002279C9" w:rsidRDefault="00740B2D" w:rsidP="00713977">
      <w:pPr>
        <w:rPr>
          <w:rFonts w:cs="Times New Roman"/>
        </w:rPr>
      </w:pPr>
      <w:r w:rsidRPr="00661BC4">
        <w:rPr>
          <w:rFonts w:cs="Times New Roman"/>
          <w:b/>
        </w:rPr>
        <w:t>KüTS</w:t>
      </w:r>
      <w:r w:rsidR="00C80865">
        <w:rPr>
          <w:rFonts w:cs="Times New Roman"/>
          <w:b/>
        </w:rPr>
        <w:t>i</w:t>
      </w:r>
      <w:r w:rsidRPr="00661BC4">
        <w:rPr>
          <w:rFonts w:cs="Times New Roman"/>
          <w:b/>
        </w:rPr>
        <w:t xml:space="preserve"> §-d 10 ja 11</w:t>
      </w:r>
      <w:r w:rsidRPr="00661BC4">
        <w:rPr>
          <w:rFonts w:cs="Times New Roman"/>
        </w:rPr>
        <w:t xml:space="preserve"> tunnistatakse </w:t>
      </w:r>
      <w:r w:rsidR="00C80865">
        <w:rPr>
          <w:rFonts w:cs="Times New Roman"/>
        </w:rPr>
        <w:t xml:space="preserve">eelnõu kohaselt </w:t>
      </w:r>
      <w:r w:rsidRPr="00661BC4">
        <w:rPr>
          <w:rFonts w:cs="Times New Roman"/>
        </w:rPr>
        <w:t xml:space="preserve">kehtetuks, kuna </w:t>
      </w:r>
      <w:r w:rsidR="00E26BBD" w:rsidRPr="00661BC4">
        <w:rPr>
          <w:rFonts w:cs="Times New Roman"/>
        </w:rPr>
        <w:t xml:space="preserve">digitaalse teenuse osutajad </w:t>
      </w:r>
      <w:r w:rsidRPr="00661BC4">
        <w:rPr>
          <w:rFonts w:cs="Times New Roman"/>
        </w:rPr>
        <w:t>kehtiva KüTSi tähenduses (vt KüTSi kehtiva versiooni § 4 lõiget 1) on edaspidi täies mahus NIS2</w:t>
      </w:r>
      <w:r w:rsidR="00FD0558">
        <w:rPr>
          <w:rFonts w:cs="Times New Roman"/>
        </w:rPr>
        <w:t>-</w:t>
      </w:r>
      <w:r w:rsidRPr="00661BC4">
        <w:rPr>
          <w:rFonts w:cs="Times New Roman"/>
        </w:rPr>
        <w:t>direktiivi ja seeläbi ka KüTSi kohaldamisalas ning lähtuvad KüTS</w:t>
      </w:r>
      <w:r w:rsidR="00FD0558">
        <w:rPr>
          <w:rFonts w:cs="Times New Roman"/>
        </w:rPr>
        <w:t>i</w:t>
      </w:r>
      <w:r w:rsidRPr="00661BC4">
        <w:rPr>
          <w:rFonts w:cs="Times New Roman"/>
        </w:rPr>
        <w:t xml:space="preserve"> §-dest 7 ja 8, mistõttu puudub vajadus erisusi tekitava</w:t>
      </w:r>
      <w:r w:rsidR="009D6BC0">
        <w:rPr>
          <w:rFonts w:cs="Times New Roman"/>
        </w:rPr>
        <w:t>id</w:t>
      </w:r>
      <w:r w:rsidRPr="00661BC4">
        <w:rPr>
          <w:rFonts w:cs="Times New Roman"/>
        </w:rPr>
        <w:t xml:space="preserve"> paragrahve KüTSis</w:t>
      </w:r>
      <w:r w:rsidR="000D3466">
        <w:rPr>
          <w:rFonts w:cs="Times New Roman"/>
        </w:rPr>
        <w:t xml:space="preserve"> </w:t>
      </w:r>
      <w:r w:rsidR="000D3466" w:rsidRPr="00661BC4">
        <w:rPr>
          <w:rFonts w:cs="Times New Roman"/>
        </w:rPr>
        <w:t>säilita</w:t>
      </w:r>
      <w:r w:rsidR="000D3466">
        <w:rPr>
          <w:rFonts w:cs="Times New Roman"/>
        </w:rPr>
        <w:t>da</w:t>
      </w:r>
      <w:r w:rsidRPr="00661BC4">
        <w:rPr>
          <w:rFonts w:cs="Times New Roman"/>
        </w:rPr>
        <w:t>.</w:t>
      </w:r>
    </w:p>
    <w:p w14:paraId="5517BE6F" w14:textId="77777777" w:rsidR="00685E52" w:rsidRPr="00661BC4" w:rsidRDefault="00685E52" w:rsidP="00713977">
      <w:pPr>
        <w:rPr>
          <w:rFonts w:cs="Times New Roman"/>
        </w:rPr>
      </w:pPr>
    </w:p>
    <w:p w14:paraId="181C244F" w14:textId="3C910AFE" w:rsidR="002279C9" w:rsidRPr="00661BC4" w:rsidRDefault="00C80865" w:rsidP="00713977">
      <w:pPr>
        <w:rPr>
          <w:rFonts w:cs="Times New Roman"/>
        </w:rPr>
      </w:pPr>
      <w:r>
        <w:rPr>
          <w:rFonts w:cs="Times New Roman"/>
          <w:b/>
          <w:bCs/>
        </w:rPr>
        <w:t>Eelnõukoha</w:t>
      </w:r>
      <w:r w:rsidR="00744E90">
        <w:rPr>
          <w:rFonts w:cs="Times New Roman"/>
          <w:b/>
          <w:bCs/>
        </w:rPr>
        <w:t>s</w:t>
      </w:r>
      <w:r>
        <w:rPr>
          <w:rFonts w:cs="Times New Roman"/>
          <w:b/>
          <w:bCs/>
        </w:rPr>
        <w:t xml:space="preserve">e </w:t>
      </w:r>
      <w:r w:rsidR="2D159718" w:rsidRPr="00661BC4">
        <w:rPr>
          <w:rFonts w:cs="Times New Roman"/>
          <w:b/>
          <w:bCs/>
        </w:rPr>
        <w:t>KüTS</w:t>
      </w:r>
      <w:r w:rsidR="00744E90">
        <w:rPr>
          <w:rFonts w:cs="Times New Roman"/>
          <w:b/>
          <w:bCs/>
        </w:rPr>
        <w:t>i</w:t>
      </w:r>
      <w:r w:rsidR="2D159718" w:rsidRPr="00661BC4">
        <w:rPr>
          <w:rFonts w:cs="Times New Roman"/>
          <w:b/>
          <w:bCs/>
        </w:rPr>
        <w:t xml:space="preserve"> § 12 lõikega 3</w:t>
      </w:r>
      <w:r w:rsidR="2D159718" w:rsidRPr="00661BC4">
        <w:rPr>
          <w:rFonts w:cs="Times New Roman"/>
          <w:b/>
          <w:bCs/>
          <w:vertAlign w:val="superscript"/>
        </w:rPr>
        <w:t>1</w:t>
      </w:r>
      <w:r w:rsidR="2D159718" w:rsidRPr="00661BC4">
        <w:rPr>
          <w:rFonts w:cs="Times New Roman"/>
        </w:rPr>
        <w:t xml:space="preserve"> </w:t>
      </w:r>
      <w:r w:rsidR="00C21112">
        <w:rPr>
          <w:rFonts w:cs="Times New Roman"/>
        </w:rPr>
        <w:t xml:space="preserve">on kavas </w:t>
      </w:r>
      <w:r w:rsidR="2D159718" w:rsidRPr="00661BC4">
        <w:rPr>
          <w:rFonts w:cs="Times New Roman"/>
        </w:rPr>
        <w:t>võt</w:t>
      </w:r>
      <w:r w:rsidR="00C21112">
        <w:rPr>
          <w:rFonts w:cs="Times New Roman"/>
        </w:rPr>
        <w:t>t</w:t>
      </w:r>
      <w:r w:rsidR="2D159718" w:rsidRPr="00661BC4">
        <w:rPr>
          <w:rFonts w:cs="Times New Roman"/>
        </w:rPr>
        <w:t>a üle NIS2</w:t>
      </w:r>
      <w:r w:rsidR="001724E3">
        <w:rPr>
          <w:rFonts w:cs="Times New Roman"/>
        </w:rPr>
        <w:t>-</w:t>
      </w:r>
      <w:r w:rsidR="2D159718" w:rsidRPr="00661BC4">
        <w:rPr>
          <w:rFonts w:cs="Times New Roman"/>
        </w:rPr>
        <w:t>direktiivi artikli 23 lõike 5 laused 1 ja 4. Tagasiside all on mõeldud nii suunise</w:t>
      </w:r>
      <w:r w:rsidR="00E76F24">
        <w:rPr>
          <w:rFonts w:cs="Times New Roman"/>
        </w:rPr>
        <w:t>i</w:t>
      </w:r>
      <w:r w:rsidR="2D159718" w:rsidRPr="00661BC4">
        <w:rPr>
          <w:rFonts w:cs="Times New Roman"/>
        </w:rPr>
        <w:t>d kui ka nõu, kuidas olulise mõjuga küberintsidendi</w:t>
      </w:r>
      <w:r w:rsidR="1E3C6083" w:rsidRPr="00661BC4">
        <w:rPr>
          <w:rFonts w:cs="Times New Roman"/>
        </w:rPr>
        <w:t xml:space="preserve"> käsitlemisel</w:t>
      </w:r>
      <w:r w:rsidR="2D159718" w:rsidRPr="00661BC4">
        <w:rPr>
          <w:rFonts w:cs="Times New Roman"/>
        </w:rPr>
        <w:t xml:space="preserve"> edasi toimetada, samuti ka juhiseid, kuidas konkreetse juhtumi korral teavitada õiguskaitseasutusi.</w:t>
      </w:r>
      <w:r w:rsidR="3D65A85A" w:rsidRPr="00661BC4">
        <w:rPr>
          <w:rFonts w:cs="Times New Roman"/>
        </w:rPr>
        <w:t xml:space="preserve"> Direktiivi eelmainitud lausetes on kasutatud sõna </w:t>
      </w:r>
      <w:r w:rsidR="008008B8">
        <w:rPr>
          <w:rFonts w:cs="Times New Roman"/>
        </w:rPr>
        <w:t>„</w:t>
      </w:r>
      <w:r w:rsidR="3D65A85A" w:rsidRPr="00661BC4">
        <w:rPr>
          <w:rFonts w:cs="Times New Roman"/>
        </w:rPr>
        <w:t>üksus</w:t>
      </w:r>
      <w:r w:rsidR="008008B8">
        <w:rPr>
          <w:rFonts w:cs="Times New Roman"/>
        </w:rPr>
        <w:t>“</w:t>
      </w:r>
      <w:r w:rsidR="3D65A85A" w:rsidRPr="00661BC4">
        <w:rPr>
          <w:rFonts w:cs="Times New Roman"/>
        </w:rPr>
        <w:t xml:space="preserve"> ja artikli 23 lõikes 1 on sätestatud, et küberintsidendist teatamise kohustus on elutäht</w:t>
      </w:r>
      <w:r w:rsidR="762B501C" w:rsidRPr="00661BC4">
        <w:rPr>
          <w:rFonts w:cs="Times New Roman"/>
        </w:rPr>
        <w:t>sal üksusel (eelnõu mõttes üliolulisel üksusel) ja olulisel üksusel, mille ühisnimetaja o</w:t>
      </w:r>
      <w:r w:rsidR="007A6606">
        <w:rPr>
          <w:rFonts w:cs="Times New Roman"/>
        </w:rPr>
        <w:t>n</w:t>
      </w:r>
      <w:r w:rsidR="762B501C" w:rsidRPr="00661BC4">
        <w:rPr>
          <w:rFonts w:cs="Times New Roman"/>
        </w:rPr>
        <w:t xml:space="preserve"> eelnõu</w:t>
      </w:r>
      <w:r w:rsidR="006C31A9">
        <w:rPr>
          <w:rFonts w:cs="Times New Roman"/>
        </w:rPr>
        <w:t>s</w:t>
      </w:r>
      <w:r w:rsidR="762B501C" w:rsidRPr="00661BC4">
        <w:rPr>
          <w:rFonts w:cs="Times New Roman"/>
        </w:rPr>
        <w:t xml:space="preserve"> KüTS</w:t>
      </w:r>
      <w:r w:rsidR="006C31A9">
        <w:rPr>
          <w:rFonts w:cs="Times New Roman"/>
        </w:rPr>
        <w:t>i</w:t>
      </w:r>
      <w:r w:rsidR="762B501C" w:rsidRPr="00661BC4">
        <w:rPr>
          <w:rFonts w:cs="Times New Roman"/>
        </w:rPr>
        <w:t xml:space="preserve"> § 3 l</w:t>
      </w:r>
      <w:r w:rsidR="00A647BA">
        <w:rPr>
          <w:rFonts w:cs="Times New Roman"/>
        </w:rPr>
        <w:t>õike</w:t>
      </w:r>
      <w:r w:rsidR="762B501C" w:rsidRPr="00661BC4">
        <w:rPr>
          <w:rFonts w:cs="Times New Roman"/>
        </w:rPr>
        <w:t xml:space="preserve"> 1 tõttu </w:t>
      </w:r>
      <w:r w:rsidR="008008B8">
        <w:rPr>
          <w:rFonts w:cs="Times New Roman"/>
        </w:rPr>
        <w:t>„</w:t>
      </w:r>
      <w:r w:rsidR="762B501C" w:rsidRPr="00661BC4">
        <w:rPr>
          <w:rFonts w:cs="Times New Roman"/>
        </w:rPr>
        <w:t>teenuseosutaja</w:t>
      </w:r>
      <w:r w:rsidR="008008B8">
        <w:rPr>
          <w:rFonts w:cs="Times New Roman"/>
        </w:rPr>
        <w:t>“</w:t>
      </w:r>
      <w:r w:rsidR="762B501C" w:rsidRPr="00661BC4">
        <w:rPr>
          <w:rFonts w:cs="Times New Roman"/>
        </w:rPr>
        <w:t xml:space="preserve">. Kuna </w:t>
      </w:r>
      <w:r w:rsidR="52F0EA1E" w:rsidRPr="00661BC4">
        <w:rPr>
          <w:rFonts w:cs="Times New Roman"/>
        </w:rPr>
        <w:t>NIS2</w:t>
      </w:r>
      <w:r w:rsidR="00A647BA">
        <w:rPr>
          <w:rFonts w:cs="Times New Roman"/>
        </w:rPr>
        <w:t>-</w:t>
      </w:r>
      <w:r w:rsidR="52F0EA1E" w:rsidRPr="00661BC4">
        <w:rPr>
          <w:rFonts w:cs="Times New Roman"/>
        </w:rPr>
        <w:t>direktiivi artikli 30 l</w:t>
      </w:r>
      <w:r w:rsidR="00A647BA">
        <w:rPr>
          <w:rFonts w:cs="Times New Roman"/>
        </w:rPr>
        <w:t>õike</w:t>
      </w:r>
      <w:r w:rsidR="52F0EA1E" w:rsidRPr="00661BC4">
        <w:rPr>
          <w:rFonts w:cs="Times New Roman"/>
        </w:rPr>
        <w:t xml:space="preserve"> 2 esimene lause viitab sellele, et ka muude üksuste kui eelnõu mõttes teenuseosutajate </w:t>
      </w:r>
      <w:r w:rsidR="00162A39">
        <w:rPr>
          <w:rFonts w:cs="Times New Roman"/>
        </w:rPr>
        <w:t xml:space="preserve">esitatud </w:t>
      </w:r>
      <w:r w:rsidR="52F0EA1E" w:rsidRPr="00661BC4">
        <w:rPr>
          <w:rFonts w:cs="Times New Roman"/>
        </w:rPr>
        <w:t>tea</w:t>
      </w:r>
      <w:r w:rsidR="00795EF5">
        <w:rPr>
          <w:rFonts w:cs="Times New Roman"/>
        </w:rPr>
        <w:t>teid</w:t>
      </w:r>
      <w:r w:rsidR="52F0EA1E" w:rsidRPr="00661BC4">
        <w:rPr>
          <w:rFonts w:cs="Times New Roman"/>
        </w:rPr>
        <w:t xml:space="preserve"> tuleb käsitada samas korras nagu Kü</w:t>
      </w:r>
      <w:r w:rsidR="179907DC" w:rsidRPr="00661BC4">
        <w:rPr>
          <w:rFonts w:cs="Times New Roman"/>
        </w:rPr>
        <w:t>TS</w:t>
      </w:r>
      <w:r w:rsidR="00613614">
        <w:rPr>
          <w:rFonts w:cs="Times New Roman"/>
        </w:rPr>
        <w:t>i</w:t>
      </w:r>
      <w:r w:rsidR="179907DC" w:rsidRPr="00661BC4">
        <w:rPr>
          <w:rFonts w:cs="Times New Roman"/>
        </w:rPr>
        <w:t xml:space="preserve"> </w:t>
      </w:r>
      <w:r w:rsidR="179907DC" w:rsidRPr="00661BC4">
        <w:rPr>
          <w:rFonts w:cs="Times New Roman"/>
        </w:rPr>
        <w:lastRenderedPageBreak/>
        <w:t>§ 8 alusel esitatud olulise mõjuga küberintsidendiga seotud teat</w:t>
      </w:r>
      <w:r w:rsidR="00BF2BD4">
        <w:rPr>
          <w:rFonts w:cs="Times New Roman"/>
        </w:rPr>
        <w:t>eid</w:t>
      </w:r>
      <w:r w:rsidR="009B7FC0">
        <w:rPr>
          <w:rFonts w:cs="Times New Roman"/>
        </w:rPr>
        <w:t>,</w:t>
      </w:r>
      <w:r w:rsidR="179907DC" w:rsidRPr="00661BC4">
        <w:rPr>
          <w:rFonts w:cs="Times New Roman"/>
        </w:rPr>
        <w:t xml:space="preserve"> ei ole kommenteeritavas lõikes võimalik sõna</w:t>
      </w:r>
      <w:r w:rsidR="00F45B58">
        <w:rPr>
          <w:rFonts w:cs="Times New Roman"/>
        </w:rPr>
        <w:t xml:space="preserve"> </w:t>
      </w:r>
      <w:r w:rsidR="008008B8">
        <w:rPr>
          <w:rFonts w:cs="Times New Roman"/>
        </w:rPr>
        <w:t>„</w:t>
      </w:r>
      <w:r w:rsidR="179907DC" w:rsidRPr="00661BC4">
        <w:rPr>
          <w:rFonts w:cs="Times New Roman"/>
        </w:rPr>
        <w:t>teenuseosutaja</w:t>
      </w:r>
      <w:r w:rsidR="008008B8">
        <w:rPr>
          <w:rFonts w:cs="Times New Roman"/>
        </w:rPr>
        <w:t>“</w:t>
      </w:r>
      <w:r w:rsidR="00F45B58">
        <w:rPr>
          <w:rFonts w:cs="Times New Roman"/>
        </w:rPr>
        <w:t xml:space="preserve"> </w:t>
      </w:r>
      <w:r w:rsidR="00F45B58" w:rsidRPr="00661BC4">
        <w:rPr>
          <w:rFonts w:cs="Times New Roman"/>
        </w:rPr>
        <w:t>kasutada</w:t>
      </w:r>
      <w:r w:rsidR="00F45B58">
        <w:rPr>
          <w:rFonts w:cs="Times New Roman"/>
        </w:rPr>
        <w:t xml:space="preserve"> –</w:t>
      </w:r>
      <w:r w:rsidR="179907DC" w:rsidRPr="00661BC4">
        <w:rPr>
          <w:rFonts w:cs="Times New Roman"/>
        </w:rPr>
        <w:t xml:space="preserve"> see </w:t>
      </w:r>
      <w:r w:rsidR="490C03AD" w:rsidRPr="00661BC4">
        <w:rPr>
          <w:rFonts w:cs="Times New Roman"/>
        </w:rPr>
        <w:t xml:space="preserve">säte kui menetluskord </w:t>
      </w:r>
      <w:r w:rsidR="179907DC" w:rsidRPr="00661BC4">
        <w:rPr>
          <w:rFonts w:cs="Times New Roman"/>
        </w:rPr>
        <w:t>kohaldu</w:t>
      </w:r>
      <w:r w:rsidR="00F45B58">
        <w:rPr>
          <w:rFonts w:cs="Times New Roman"/>
        </w:rPr>
        <w:t>b</w:t>
      </w:r>
      <w:r w:rsidR="179907DC" w:rsidRPr="00661BC4">
        <w:rPr>
          <w:rFonts w:cs="Times New Roman"/>
        </w:rPr>
        <w:t xml:space="preserve"> ka </w:t>
      </w:r>
      <w:r w:rsidR="004D3D48">
        <w:rPr>
          <w:rFonts w:cs="Times New Roman"/>
        </w:rPr>
        <w:t>nende</w:t>
      </w:r>
      <w:r w:rsidR="004D3D48" w:rsidRPr="00661BC4">
        <w:rPr>
          <w:rFonts w:cs="Times New Roman"/>
        </w:rPr>
        <w:t xml:space="preserve"> </w:t>
      </w:r>
      <w:r w:rsidR="179907DC" w:rsidRPr="00661BC4">
        <w:rPr>
          <w:rFonts w:cs="Times New Roman"/>
        </w:rPr>
        <w:t>üksuste</w:t>
      </w:r>
      <w:r w:rsidR="004D3D48">
        <w:rPr>
          <w:rFonts w:cs="Times New Roman"/>
        </w:rPr>
        <w:t xml:space="preserve"> esitatud teade</w:t>
      </w:r>
      <w:r w:rsidR="00F45B58">
        <w:rPr>
          <w:rFonts w:cs="Times New Roman"/>
        </w:rPr>
        <w:t>te</w:t>
      </w:r>
      <w:r w:rsidR="004D3D48">
        <w:rPr>
          <w:rFonts w:cs="Times New Roman"/>
        </w:rPr>
        <w:t>le</w:t>
      </w:r>
      <w:r w:rsidR="179907DC" w:rsidRPr="00661BC4">
        <w:rPr>
          <w:rFonts w:cs="Times New Roman"/>
        </w:rPr>
        <w:t>, kes ei pea kohustuslikus korras KüTSi nõudeid järgima.</w:t>
      </w:r>
      <w:r w:rsidR="7B00C67E" w:rsidRPr="00661BC4">
        <w:rPr>
          <w:rFonts w:cs="Times New Roman"/>
        </w:rPr>
        <w:t xml:space="preserve"> See siiski ei tähenda, et Riigi Infosüsteemi Ametil lasub kohustus</w:t>
      </w:r>
      <w:r w:rsidR="2936DBF9" w:rsidRPr="00661BC4">
        <w:rPr>
          <w:rFonts w:cs="Times New Roman"/>
        </w:rPr>
        <w:t xml:space="preserve"> kõikide </w:t>
      </w:r>
      <w:r w:rsidR="0024747D">
        <w:rPr>
          <w:rFonts w:cs="Times New Roman"/>
        </w:rPr>
        <w:t xml:space="preserve">esitatud </w:t>
      </w:r>
      <w:r w:rsidR="2936DBF9" w:rsidRPr="00661BC4">
        <w:rPr>
          <w:rFonts w:cs="Times New Roman"/>
        </w:rPr>
        <w:t>tea</w:t>
      </w:r>
      <w:r w:rsidR="0024747D">
        <w:rPr>
          <w:rFonts w:cs="Times New Roman"/>
        </w:rPr>
        <w:t>de</w:t>
      </w:r>
      <w:r w:rsidR="2936DBF9" w:rsidRPr="00661BC4">
        <w:rPr>
          <w:rFonts w:cs="Times New Roman"/>
        </w:rPr>
        <w:t>te puhul tagasisidet anda – see nõue jääb kehtima ainult olulise mõjuga küberintsidendi olukorras.</w:t>
      </w:r>
    </w:p>
    <w:p w14:paraId="68514C4A" w14:textId="77777777" w:rsidR="008008B8" w:rsidRDefault="008008B8" w:rsidP="00713977">
      <w:pPr>
        <w:rPr>
          <w:rFonts w:cs="Times New Roman"/>
          <w:b/>
          <w:bCs/>
        </w:rPr>
      </w:pPr>
    </w:p>
    <w:p w14:paraId="181C2450" w14:textId="253E7E34" w:rsidR="002279C9" w:rsidRPr="00661BC4" w:rsidRDefault="00744E90" w:rsidP="00713977">
      <w:pPr>
        <w:rPr>
          <w:rFonts w:cs="Times New Roman"/>
        </w:rPr>
      </w:pPr>
      <w:r>
        <w:rPr>
          <w:rFonts w:cs="Times New Roman"/>
          <w:b/>
          <w:bCs/>
        </w:rPr>
        <w:t>Eelnõukoha</w:t>
      </w:r>
      <w:r w:rsidR="00297F0A">
        <w:rPr>
          <w:rFonts w:cs="Times New Roman"/>
          <w:b/>
          <w:bCs/>
        </w:rPr>
        <w:t>s</w:t>
      </w:r>
      <w:r>
        <w:rPr>
          <w:rFonts w:cs="Times New Roman"/>
          <w:b/>
          <w:bCs/>
        </w:rPr>
        <w:t>e</w:t>
      </w:r>
      <w:r w:rsidR="00297F0A">
        <w:rPr>
          <w:rFonts w:cs="Times New Roman"/>
          <w:b/>
          <w:bCs/>
        </w:rPr>
        <w:t xml:space="preserve"> </w:t>
      </w:r>
      <w:r w:rsidR="0B7BAE83" w:rsidRPr="00661BC4">
        <w:rPr>
          <w:rFonts w:cs="Times New Roman"/>
          <w:b/>
          <w:bCs/>
        </w:rPr>
        <w:t>KüTS</w:t>
      </w:r>
      <w:r w:rsidR="00297F0A">
        <w:rPr>
          <w:rFonts w:cs="Times New Roman"/>
          <w:b/>
          <w:bCs/>
        </w:rPr>
        <w:t>i</w:t>
      </w:r>
      <w:r w:rsidR="0B7BAE83" w:rsidRPr="00661BC4">
        <w:rPr>
          <w:rFonts w:cs="Times New Roman"/>
          <w:b/>
          <w:bCs/>
        </w:rPr>
        <w:t xml:space="preserve"> § 12 lõikega 3</w:t>
      </w:r>
      <w:r w:rsidR="0B7BAE83" w:rsidRPr="00661BC4">
        <w:rPr>
          <w:rFonts w:cs="Times New Roman"/>
          <w:b/>
          <w:bCs/>
          <w:vertAlign w:val="superscript"/>
        </w:rPr>
        <w:t>2</w:t>
      </w:r>
      <w:r w:rsidR="0B7BAE83" w:rsidRPr="00661BC4">
        <w:rPr>
          <w:rFonts w:cs="Times New Roman"/>
        </w:rPr>
        <w:t xml:space="preserve"> </w:t>
      </w:r>
      <w:r w:rsidR="00262C21">
        <w:rPr>
          <w:rFonts w:cs="Times New Roman"/>
        </w:rPr>
        <w:t xml:space="preserve">on kavas </w:t>
      </w:r>
      <w:r w:rsidR="0B7BAE83" w:rsidRPr="00661BC4">
        <w:rPr>
          <w:rFonts w:cs="Times New Roman"/>
        </w:rPr>
        <w:t>võt</w:t>
      </w:r>
      <w:r w:rsidR="00262C21">
        <w:rPr>
          <w:rFonts w:cs="Times New Roman"/>
        </w:rPr>
        <w:t>t</w:t>
      </w:r>
      <w:r w:rsidR="0B7BAE83" w:rsidRPr="00661BC4">
        <w:rPr>
          <w:rFonts w:cs="Times New Roman"/>
        </w:rPr>
        <w:t>a üle NIS2</w:t>
      </w:r>
      <w:r w:rsidR="0024747D">
        <w:rPr>
          <w:rFonts w:cs="Times New Roman"/>
        </w:rPr>
        <w:t>-</w:t>
      </w:r>
      <w:r w:rsidR="0B7BAE83" w:rsidRPr="00661BC4">
        <w:rPr>
          <w:rFonts w:cs="Times New Roman"/>
        </w:rPr>
        <w:t>direktiivi artikli 30 lõike 2 esimese tekstilõigu teine lause</w:t>
      </w:r>
      <w:r w:rsidR="74705DE9" w:rsidRPr="00661BC4">
        <w:rPr>
          <w:rFonts w:cs="Times New Roman"/>
        </w:rPr>
        <w:t xml:space="preserve"> (</w:t>
      </w:r>
      <w:r w:rsidR="74705DE9" w:rsidRPr="005B4B65">
        <w:rPr>
          <w:rFonts w:cs="Times New Roman"/>
          <w:i/>
          <w:iCs/>
        </w:rPr>
        <w:t>Liikmesriigid võivad seada kohustuslike teadete menetlemisele vabatahtlike teadete menetlemisest tähtsamale kohale</w:t>
      </w:r>
      <w:r w:rsidR="00E40870">
        <w:rPr>
          <w:rFonts w:cs="Times New Roman"/>
          <w:i/>
          <w:iCs/>
        </w:rPr>
        <w:t>.</w:t>
      </w:r>
      <w:r w:rsidR="74705DE9" w:rsidRPr="00F42C83">
        <w:rPr>
          <w:rFonts w:cs="Times New Roman"/>
        </w:rPr>
        <w:t>)</w:t>
      </w:r>
      <w:r w:rsidR="0B7BAE83" w:rsidRPr="00661BC4">
        <w:rPr>
          <w:rFonts w:cs="Times New Roman"/>
        </w:rPr>
        <w:t>.</w:t>
      </w:r>
      <w:r w:rsidR="392DF31E" w:rsidRPr="00661BC4">
        <w:rPr>
          <w:rFonts w:cs="Times New Roman"/>
        </w:rPr>
        <w:t xml:space="preserve"> Kohustuslike teadete puhul on mõeldud eelnõu</w:t>
      </w:r>
      <w:r w:rsidR="00E80030">
        <w:rPr>
          <w:rFonts w:cs="Times New Roman"/>
        </w:rPr>
        <w:t>kohase</w:t>
      </w:r>
      <w:r w:rsidR="392DF31E" w:rsidRPr="00661BC4">
        <w:rPr>
          <w:rFonts w:cs="Times New Roman"/>
        </w:rPr>
        <w:t xml:space="preserve"> KüTS</w:t>
      </w:r>
      <w:r w:rsidR="00A10AD6">
        <w:rPr>
          <w:rFonts w:cs="Times New Roman"/>
        </w:rPr>
        <w:t>i</w:t>
      </w:r>
      <w:r w:rsidR="392DF31E" w:rsidRPr="00661BC4">
        <w:rPr>
          <w:rFonts w:cs="Times New Roman"/>
        </w:rPr>
        <w:t xml:space="preserve"> § 8 alusel esitat</w:t>
      </w:r>
      <w:r w:rsidR="00262C21">
        <w:rPr>
          <w:rFonts w:cs="Times New Roman"/>
        </w:rPr>
        <w:t>avaid</w:t>
      </w:r>
      <w:r w:rsidR="392DF31E" w:rsidRPr="00661BC4">
        <w:rPr>
          <w:rFonts w:cs="Times New Roman"/>
        </w:rPr>
        <w:t xml:space="preserve"> teat</w:t>
      </w:r>
      <w:r w:rsidR="00A10AD6">
        <w:rPr>
          <w:rFonts w:cs="Times New Roman"/>
        </w:rPr>
        <w:t>eid</w:t>
      </w:r>
      <w:r w:rsidR="392DF31E" w:rsidRPr="00661BC4">
        <w:rPr>
          <w:rFonts w:cs="Times New Roman"/>
        </w:rPr>
        <w:t xml:space="preserve"> ning vabatahtlike puhul § 8</w:t>
      </w:r>
      <w:r w:rsidR="392DF31E" w:rsidRPr="005B4B65">
        <w:rPr>
          <w:rFonts w:cs="Times New Roman"/>
          <w:vertAlign w:val="superscript"/>
        </w:rPr>
        <w:t>1</w:t>
      </w:r>
      <w:r w:rsidR="392DF31E" w:rsidRPr="00661BC4">
        <w:rPr>
          <w:rFonts w:cs="Times New Roman"/>
        </w:rPr>
        <w:t xml:space="preserve"> alusel esitat</w:t>
      </w:r>
      <w:r w:rsidR="00C278C8">
        <w:rPr>
          <w:rFonts w:cs="Times New Roman"/>
        </w:rPr>
        <w:t>avaid</w:t>
      </w:r>
      <w:r w:rsidR="392DF31E" w:rsidRPr="00661BC4">
        <w:rPr>
          <w:rFonts w:cs="Times New Roman"/>
        </w:rPr>
        <w:t xml:space="preserve"> teat</w:t>
      </w:r>
      <w:r w:rsidR="00E80030">
        <w:rPr>
          <w:rFonts w:cs="Times New Roman"/>
        </w:rPr>
        <w:t>eid</w:t>
      </w:r>
      <w:r w:rsidR="392DF31E" w:rsidRPr="00661BC4">
        <w:rPr>
          <w:rFonts w:cs="Times New Roman"/>
        </w:rPr>
        <w:t>.</w:t>
      </w:r>
      <w:r w:rsidR="005361A5">
        <w:rPr>
          <w:rFonts w:cs="Times New Roman"/>
        </w:rPr>
        <w:t xml:space="preserve"> Kommenteeritava lõikega on võimalik prioriseerida </w:t>
      </w:r>
      <w:r w:rsidR="0071415C">
        <w:rPr>
          <w:rFonts w:cs="Times New Roman"/>
        </w:rPr>
        <w:t>kohustuslikke teateid vabatahtlike teadete ees.</w:t>
      </w:r>
    </w:p>
    <w:p w14:paraId="4682E620" w14:textId="77777777" w:rsidR="008008B8" w:rsidRDefault="008008B8" w:rsidP="00713977">
      <w:pPr>
        <w:rPr>
          <w:rFonts w:cs="Times New Roman"/>
          <w:b/>
        </w:rPr>
      </w:pPr>
    </w:p>
    <w:p w14:paraId="181C2451" w14:textId="309DA0A3" w:rsidR="002279C9" w:rsidRPr="00661BC4" w:rsidRDefault="00740B2D" w:rsidP="00713977">
      <w:pPr>
        <w:rPr>
          <w:rFonts w:cs="Times New Roman"/>
        </w:rPr>
      </w:pPr>
      <w:r w:rsidRPr="006B6324">
        <w:rPr>
          <w:rFonts w:cs="Times New Roman"/>
          <w:b/>
        </w:rPr>
        <w:t>KüTS</w:t>
      </w:r>
      <w:r w:rsidR="00297F0A" w:rsidRPr="00D425C4">
        <w:rPr>
          <w:rFonts w:cs="Times New Roman"/>
          <w:b/>
        </w:rPr>
        <w:t>i</w:t>
      </w:r>
      <w:r w:rsidRPr="006B6324">
        <w:rPr>
          <w:rFonts w:cs="Times New Roman"/>
          <w:b/>
        </w:rPr>
        <w:t xml:space="preserve"> § 12 lõikes 4</w:t>
      </w:r>
      <w:r w:rsidRPr="006B6324">
        <w:rPr>
          <w:rFonts w:cs="Times New Roman"/>
        </w:rPr>
        <w:t xml:space="preserve"> tehakse </w:t>
      </w:r>
      <w:r w:rsidR="00807D9E">
        <w:rPr>
          <w:rFonts w:cs="Times New Roman"/>
        </w:rPr>
        <w:t xml:space="preserve">eelnõu kohaselt </w:t>
      </w:r>
      <w:r w:rsidRPr="006B6324">
        <w:rPr>
          <w:rFonts w:cs="Times New Roman"/>
        </w:rPr>
        <w:t>tehniline muudatus (esimese</w:t>
      </w:r>
      <w:r w:rsidR="00252888">
        <w:rPr>
          <w:rFonts w:cs="Times New Roman"/>
        </w:rPr>
        <w:t>s</w:t>
      </w:r>
      <w:r w:rsidRPr="006B6324">
        <w:rPr>
          <w:rFonts w:cs="Times New Roman"/>
        </w:rPr>
        <w:t xml:space="preserve"> lauses</w:t>
      </w:r>
      <w:r w:rsidR="00B31000">
        <w:rPr>
          <w:rFonts w:cs="Times New Roman"/>
        </w:rPr>
        <w:t xml:space="preserve"> </w:t>
      </w:r>
      <w:r w:rsidR="00B31000" w:rsidRPr="006B6324">
        <w:rPr>
          <w:rFonts w:cs="Times New Roman"/>
        </w:rPr>
        <w:t>parandatakse</w:t>
      </w:r>
      <w:r w:rsidRPr="006B6324">
        <w:rPr>
          <w:rFonts w:cs="Times New Roman"/>
        </w:rPr>
        <w:t xml:space="preserve"> Euroopa Liidu Küberturvalisuse Ameti nim</w:t>
      </w:r>
      <w:r w:rsidR="00252888">
        <w:rPr>
          <w:rFonts w:cs="Times New Roman"/>
        </w:rPr>
        <w:t>etus</w:t>
      </w:r>
      <w:r w:rsidRPr="006B6324">
        <w:rPr>
          <w:rFonts w:cs="Times New Roman"/>
        </w:rPr>
        <w:t xml:space="preserve">) ning lisanduva teise lausega </w:t>
      </w:r>
      <w:r w:rsidR="00807D9E">
        <w:rPr>
          <w:rFonts w:cs="Times New Roman"/>
        </w:rPr>
        <w:t xml:space="preserve">on kavas </w:t>
      </w:r>
      <w:r w:rsidRPr="006B6324">
        <w:rPr>
          <w:rFonts w:cs="Times New Roman"/>
        </w:rPr>
        <w:t>võt</w:t>
      </w:r>
      <w:r w:rsidR="00807D9E">
        <w:rPr>
          <w:rFonts w:cs="Times New Roman"/>
        </w:rPr>
        <w:t>t</w:t>
      </w:r>
      <w:r w:rsidRPr="006B6324">
        <w:rPr>
          <w:rFonts w:cs="Times New Roman"/>
        </w:rPr>
        <w:t>a üle NIS2</w:t>
      </w:r>
      <w:r w:rsidR="00C21112">
        <w:rPr>
          <w:rFonts w:cs="Times New Roman"/>
        </w:rPr>
        <w:t>-</w:t>
      </w:r>
      <w:r w:rsidRPr="006B6324">
        <w:rPr>
          <w:rFonts w:cs="Times New Roman"/>
        </w:rPr>
        <w:t>direktiivi artikli 23 lõike 6 esimene ja teine lause ning kaudselt ka sama artikli lõige 8.</w:t>
      </w:r>
    </w:p>
    <w:p w14:paraId="251FFC34" w14:textId="77777777" w:rsidR="008008B8" w:rsidRDefault="008008B8" w:rsidP="00713977">
      <w:pPr>
        <w:rPr>
          <w:rFonts w:cs="Times New Roman"/>
          <w:b/>
          <w:bCs/>
        </w:rPr>
      </w:pPr>
    </w:p>
    <w:p w14:paraId="181C2452" w14:textId="2293A781" w:rsidR="002279C9" w:rsidRPr="00661BC4" w:rsidRDefault="00297F0A" w:rsidP="00713977">
      <w:pPr>
        <w:rPr>
          <w:rFonts w:cs="Times New Roman"/>
        </w:rPr>
      </w:pPr>
      <w:r>
        <w:rPr>
          <w:rFonts w:cs="Times New Roman"/>
          <w:b/>
          <w:bCs/>
        </w:rPr>
        <w:t xml:space="preserve">Eelnõukohase </w:t>
      </w:r>
      <w:r w:rsidR="05CDEDCD" w:rsidRPr="00661BC4">
        <w:rPr>
          <w:rFonts w:cs="Times New Roman"/>
          <w:b/>
          <w:bCs/>
        </w:rPr>
        <w:t>KüTS</w:t>
      </w:r>
      <w:r>
        <w:rPr>
          <w:rFonts w:cs="Times New Roman"/>
          <w:b/>
          <w:bCs/>
        </w:rPr>
        <w:t>i</w:t>
      </w:r>
      <w:r w:rsidR="05CDEDCD" w:rsidRPr="00661BC4">
        <w:rPr>
          <w:rFonts w:cs="Times New Roman"/>
          <w:b/>
          <w:bCs/>
        </w:rPr>
        <w:t xml:space="preserve"> § 12 lõikega 4</w:t>
      </w:r>
      <w:r w:rsidR="05CDEDCD" w:rsidRPr="00661BC4">
        <w:rPr>
          <w:rFonts w:cs="Times New Roman"/>
          <w:b/>
          <w:bCs/>
          <w:vertAlign w:val="superscript"/>
        </w:rPr>
        <w:t>1</w:t>
      </w:r>
      <w:r w:rsidR="05CDEDCD" w:rsidRPr="00661BC4">
        <w:rPr>
          <w:rFonts w:cs="Times New Roman"/>
        </w:rPr>
        <w:t xml:space="preserve"> </w:t>
      </w:r>
      <w:r w:rsidR="00807D9E">
        <w:rPr>
          <w:rFonts w:cs="Times New Roman"/>
        </w:rPr>
        <w:t xml:space="preserve">on kavas </w:t>
      </w:r>
      <w:r w:rsidR="05CDEDCD" w:rsidRPr="00661BC4">
        <w:rPr>
          <w:rFonts w:cs="Times New Roman"/>
        </w:rPr>
        <w:t>võt</w:t>
      </w:r>
      <w:r w:rsidR="00807D9E">
        <w:rPr>
          <w:rFonts w:cs="Times New Roman"/>
        </w:rPr>
        <w:t>t</w:t>
      </w:r>
      <w:r w:rsidR="05CDEDCD" w:rsidRPr="00661BC4">
        <w:rPr>
          <w:rFonts w:cs="Times New Roman"/>
        </w:rPr>
        <w:t>a üle NIS2</w:t>
      </w:r>
      <w:r w:rsidR="00C21112">
        <w:rPr>
          <w:rFonts w:cs="Times New Roman"/>
        </w:rPr>
        <w:t>-</w:t>
      </w:r>
      <w:r w:rsidR="05CDEDCD" w:rsidRPr="00661BC4">
        <w:rPr>
          <w:rFonts w:cs="Times New Roman"/>
        </w:rPr>
        <w:t xml:space="preserve">direktiivi artikli 23 lõike 9 esimene lause. Esmakordse teavituse </w:t>
      </w:r>
      <w:r w:rsidR="00C21112">
        <w:rPr>
          <w:rFonts w:cs="Times New Roman"/>
        </w:rPr>
        <w:t>kohta</w:t>
      </w:r>
      <w:r w:rsidR="00C21112" w:rsidRPr="00661BC4">
        <w:rPr>
          <w:rFonts w:cs="Times New Roman"/>
        </w:rPr>
        <w:t xml:space="preserve"> </w:t>
      </w:r>
      <w:r w:rsidR="05CDEDCD" w:rsidRPr="00661BC4">
        <w:rPr>
          <w:rFonts w:cs="Times New Roman"/>
        </w:rPr>
        <w:t xml:space="preserve">vt </w:t>
      </w:r>
      <w:r w:rsidR="00807D9E">
        <w:rPr>
          <w:rFonts w:cs="Times New Roman"/>
        </w:rPr>
        <w:t xml:space="preserve">eelnõukohast </w:t>
      </w:r>
      <w:r w:rsidR="05CDEDCD" w:rsidRPr="00661BC4">
        <w:rPr>
          <w:rFonts w:cs="Times New Roman"/>
        </w:rPr>
        <w:t>KüTS</w:t>
      </w:r>
      <w:r w:rsidR="00C21112">
        <w:rPr>
          <w:rFonts w:cs="Times New Roman"/>
        </w:rPr>
        <w:t>i</w:t>
      </w:r>
      <w:r w:rsidR="05CDEDCD" w:rsidRPr="00661BC4">
        <w:rPr>
          <w:rFonts w:cs="Times New Roman"/>
        </w:rPr>
        <w:t xml:space="preserve"> § 20 lõiget </w:t>
      </w:r>
      <w:r w:rsidR="3B291291" w:rsidRPr="00661BC4">
        <w:rPr>
          <w:rFonts w:cs="Times New Roman"/>
        </w:rPr>
        <w:t>3</w:t>
      </w:r>
      <w:r w:rsidR="05CDEDCD" w:rsidRPr="00661BC4">
        <w:rPr>
          <w:rFonts w:cs="Times New Roman"/>
        </w:rPr>
        <w:t xml:space="preserve"> ning sellega seotud selgitusi.</w:t>
      </w:r>
    </w:p>
    <w:p w14:paraId="306196E4" w14:textId="1B15E6B4" w:rsidR="001009FE" w:rsidRPr="00661BC4" w:rsidRDefault="20CAA204" w:rsidP="00713977">
      <w:pPr>
        <w:rPr>
          <w:rFonts w:cs="Times New Roman"/>
        </w:rPr>
      </w:pPr>
      <w:r w:rsidRPr="00661BC4">
        <w:rPr>
          <w:rFonts w:cs="Times New Roman"/>
        </w:rPr>
        <w:t>NIS2</w:t>
      </w:r>
      <w:r w:rsidR="00807D9E">
        <w:rPr>
          <w:rFonts w:cs="Times New Roman"/>
        </w:rPr>
        <w:t>-</w:t>
      </w:r>
      <w:r w:rsidRPr="00661BC4">
        <w:rPr>
          <w:rFonts w:cs="Times New Roman"/>
        </w:rPr>
        <w:t>direktiivi artikli 4 tõttu ei kohaldata DORA määruse kohastele finantssektori üksustele erinevaid sätteid, sh ka NIS2</w:t>
      </w:r>
      <w:r w:rsidR="00A04245">
        <w:rPr>
          <w:rFonts w:cs="Times New Roman"/>
        </w:rPr>
        <w:t>-</w:t>
      </w:r>
      <w:r w:rsidRPr="00661BC4">
        <w:rPr>
          <w:rFonts w:cs="Times New Roman"/>
        </w:rPr>
        <w:t>direktiivi 23 lõiget 1 (kohustust teavitada olulise mõjuga küberintsidend</w:t>
      </w:r>
      <w:r w:rsidR="00366BEA">
        <w:rPr>
          <w:rFonts w:cs="Times New Roman"/>
        </w:rPr>
        <w:t>i</w:t>
      </w:r>
      <w:r w:rsidRPr="00661BC4">
        <w:rPr>
          <w:rFonts w:cs="Times New Roman"/>
        </w:rPr>
        <w:t xml:space="preserve">st). Samal ajal </w:t>
      </w:r>
      <w:r w:rsidR="320BBCE1" w:rsidRPr="00661BC4">
        <w:rPr>
          <w:rFonts w:cs="Times New Roman"/>
        </w:rPr>
        <w:t xml:space="preserve">sätestab </w:t>
      </w:r>
      <w:r w:rsidRPr="00661BC4">
        <w:rPr>
          <w:rFonts w:cs="Times New Roman"/>
        </w:rPr>
        <w:t>NIS2</w:t>
      </w:r>
      <w:r w:rsidR="00080D8D">
        <w:rPr>
          <w:rFonts w:cs="Times New Roman"/>
        </w:rPr>
        <w:t>-</w:t>
      </w:r>
      <w:r w:rsidRPr="00661BC4">
        <w:rPr>
          <w:rFonts w:cs="Times New Roman"/>
        </w:rPr>
        <w:t xml:space="preserve">direktiivi artikli 23 lõike 9 esimene lause, et </w:t>
      </w:r>
      <w:r w:rsidRPr="00D033CC">
        <w:rPr>
          <w:rFonts w:cs="Times New Roman"/>
        </w:rPr>
        <w:t>„[ühtne] kontaktpunkt esitab ENISA-le iga kolme kuu tagant koondaruande, mis sisaldab anonüümseid koondandmeid käesoleva artikli lõike 1 ning artikli 30 kohaselt teatatud oluliste intsidentide, intsidentide, küber- ja napilt ära hoitud intsidentide kohta“</w:t>
      </w:r>
      <w:r w:rsidR="0009645C">
        <w:rPr>
          <w:rFonts w:cs="Times New Roman"/>
          <w:i/>
          <w:iCs/>
        </w:rPr>
        <w:t>.</w:t>
      </w:r>
      <w:r w:rsidRPr="00661BC4">
        <w:rPr>
          <w:rFonts w:cs="Times New Roman"/>
        </w:rPr>
        <w:t xml:space="preserve"> Kuna NIS2</w:t>
      </w:r>
      <w:r w:rsidR="000D01E0">
        <w:rPr>
          <w:rFonts w:cs="Times New Roman"/>
        </w:rPr>
        <w:t>-</w:t>
      </w:r>
      <w:r w:rsidRPr="00661BC4">
        <w:rPr>
          <w:rFonts w:cs="Times New Roman"/>
        </w:rPr>
        <w:t>direktiivi artikli 23 lõiget</w:t>
      </w:r>
      <w:r w:rsidR="00C97387">
        <w:rPr>
          <w:rFonts w:cs="Times New Roman"/>
        </w:rPr>
        <w:t> </w:t>
      </w:r>
      <w:r w:rsidRPr="00661BC4">
        <w:rPr>
          <w:rFonts w:cs="Times New Roman"/>
        </w:rPr>
        <w:t>1</w:t>
      </w:r>
      <w:r w:rsidR="26BDD796" w:rsidRPr="00661BC4">
        <w:rPr>
          <w:rFonts w:cs="Times New Roman"/>
        </w:rPr>
        <w:t xml:space="preserve"> (olulistest intsidentidest teavitamise kohustus)</w:t>
      </w:r>
      <w:r w:rsidRPr="00661BC4">
        <w:rPr>
          <w:rFonts w:cs="Times New Roman"/>
        </w:rPr>
        <w:t xml:space="preserve"> ei saa kohaldada DORA määruse kohaste finantssektori üksuste suhtes, siis </w:t>
      </w:r>
      <w:r w:rsidR="0E0D29C0" w:rsidRPr="00661BC4">
        <w:rPr>
          <w:rFonts w:cs="Times New Roman"/>
        </w:rPr>
        <w:t xml:space="preserve">ei ole </w:t>
      </w:r>
      <w:r w:rsidRPr="00661BC4">
        <w:rPr>
          <w:rFonts w:cs="Times New Roman"/>
        </w:rPr>
        <w:t xml:space="preserve">eelmainitud koondaruandes võimalik </w:t>
      </w:r>
      <w:r w:rsidR="15B46721" w:rsidRPr="00661BC4">
        <w:rPr>
          <w:rFonts w:cs="Times New Roman"/>
        </w:rPr>
        <w:t xml:space="preserve">kajastada </w:t>
      </w:r>
      <w:r w:rsidRPr="00661BC4">
        <w:rPr>
          <w:rFonts w:cs="Times New Roman"/>
        </w:rPr>
        <w:t>ka DORA määruse artikli 19 alusel esitatud teat</w:t>
      </w:r>
      <w:r w:rsidR="00706464">
        <w:rPr>
          <w:rFonts w:cs="Times New Roman"/>
        </w:rPr>
        <w:t>eid</w:t>
      </w:r>
      <w:r w:rsidRPr="00661BC4">
        <w:rPr>
          <w:rFonts w:cs="Times New Roman"/>
        </w:rPr>
        <w:t>. Samas näeb NIS2</w:t>
      </w:r>
      <w:r w:rsidR="00866F4D">
        <w:rPr>
          <w:rFonts w:cs="Times New Roman"/>
        </w:rPr>
        <w:t>-</w:t>
      </w:r>
      <w:r w:rsidRPr="00661BC4">
        <w:rPr>
          <w:rFonts w:cs="Times New Roman"/>
        </w:rPr>
        <w:t>direktiivi artikkel 30 (eelnõus KüTS</w:t>
      </w:r>
      <w:r w:rsidR="00866F4D">
        <w:rPr>
          <w:rFonts w:cs="Times New Roman"/>
        </w:rPr>
        <w:t>i</w:t>
      </w:r>
      <w:r w:rsidRPr="00661BC4">
        <w:rPr>
          <w:rFonts w:cs="Times New Roman"/>
        </w:rPr>
        <w:t xml:space="preserve"> § 8</w:t>
      </w:r>
      <w:r w:rsidRPr="00661BC4">
        <w:rPr>
          <w:rFonts w:cs="Times New Roman"/>
          <w:vertAlign w:val="superscript"/>
        </w:rPr>
        <w:t>1</w:t>
      </w:r>
      <w:r w:rsidRPr="00661BC4">
        <w:rPr>
          <w:rFonts w:cs="Times New Roman"/>
        </w:rPr>
        <w:t>) ette, et nii teenuseosutaja kui ka muu isik võib esitada teat</w:t>
      </w:r>
      <w:r w:rsidR="00706464">
        <w:rPr>
          <w:rFonts w:cs="Times New Roman"/>
        </w:rPr>
        <w:t>eid</w:t>
      </w:r>
      <w:r w:rsidRPr="00661BC4">
        <w:rPr>
          <w:rFonts w:cs="Times New Roman"/>
        </w:rPr>
        <w:t xml:space="preserve"> „</w:t>
      </w:r>
      <w:r w:rsidRPr="00D033CC">
        <w:rPr>
          <w:rFonts w:cs="Times New Roman"/>
        </w:rPr>
        <w:t>oluliste intsidentide, intsidentide, küber- ja napilt ära hoitud intsidentide“</w:t>
      </w:r>
      <w:r w:rsidRPr="00661BC4">
        <w:rPr>
          <w:rFonts w:cs="Times New Roman"/>
        </w:rPr>
        <w:t xml:space="preserve"> kohta. Seega</w:t>
      </w:r>
      <w:r w:rsidR="00706464">
        <w:rPr>
          <w:rFonts w:cs="Times New Roman"/>
        </w:rPr>
        <w:t>,</w:t>
      </w:r>
      <w:r w:rsidRPr="00661BC4">
        <w:rPr>
          <w:rFonts w:cs="Times New Roman"/>
        </w:rPr>
        <w:t xml:space="preserve"> kui DORA määruse </w:t>
      </w:r>
      <w:r w:rsidR="4537C09F" w:rsidRPr="00661BC4">
        <w:rPr>
          <w:rFonts w:cs="Times New Roman"/>
        </w:rPr>
        <w:t xml:space="preserve">subjektiks olev </w:t>
      </w:r>
      <w:r w:rsidRPr="00661BC4">
        <w:rPr>
          <w:rFonts w:cs="Times New Roman"/>
        </w:rPr>
        <w:t xml:space="preserve">finantssektori üksus </w:t>
      </w:r>
      <w:r w:rsidR="05E195D2" w:rsidRPr="00661BC4">
        <w:rPr>
          <w:rFonts w:cs="Times New Roman"/>
        </w:rPr>
        <w:t xml:space="preserve">siiski </w:t>
      </w:r>
      <w:r w:rsidRPr="00661BC4">
        <w:rPr>
          <w:rFonts w:cs="Times New Roman"/>
        </w:rPr>
        <w:t>teavitab eelnõu</w:t>
      </w:r>
      <w:r w:rsidR="5D4DC807" w:rsidRPr="00661BC4">
        <w:rPr>
          <w:rFonts w:cs="Times New Roman"/>
        </w:rPr>
        <w:t xml:space="preserve"> </w:t>
      </w:r>
      <w:r w:rsidR="00EE5C54">
        <w:rPr>
          <w:rFonts w:cs="Times New Roman"/>
        </w:rPr>
        <w:t xml:space="preserve">kohaselt </w:t>
      </w:r>
      <w:r w:rsidR="5D4DC807" w:rsidRPr="00661BC4">
        <w:rPr>
          <w:rFonts w:cs="Times New Roman"/>
        </w:rPr>
        <w:t>KüTS</w:t>
      </w:r>
      <w:r w:rsidR="00EE5C54">
        <w:rPr>
          <w:rFonts w:cs="Times New Roman"/>
        </w:rPr>
        <w:t>i</w:t>
      </w:r>
      <w:r w:rsidRPr="00661BC4">
        <w:rPr>
          <w:rFonts w:cs="Times New Roman"/>
        </w:rPr>
        <w:t xml:space="preserve"> § 8</w:t>
      </w:r>
      <w:r w:rsidRPr="00661BC4">
        <w:rPr>
          <w:rFonts w:cs="Times New Roman"/>
          <w:vertAlign w:val="superscript"/>
        </w:rPr>
        <w:t>1</w:t>
      </w:r>
      <w:r w:rsidRPr="00661BC4">
        <w:rPr>
          <w:rFonts w:cs="Times New Roman"/>
        </w:rPr>
        <w:t xml:space="preserve"> alusel olulise mõjuga küberintsidendist, küberintsidendist või küberohust, siis </w:t>
      </w:r>
      <w:r w:rsidR="00FB1C34" w:rsidRPr="00661BC4">
        <w:rPr>
          <w:rFonts w:cs="Times New Roman"/>
        </w:rPr>
        <w:t xml:space="preserve">esitab </w:t>
      </w:r>
      <w:r w:rsidRPr="00661BC4">
        <w:rPr>
          <w:rFonts w:cs="Times New Roman"/>
        </w:rPr>
        <w:t xml:space="preserve">Riigi Infosüsteemi Amet </w:t>
      </w:r>
      <w:r w:rsidR="00194A91" w:rsidRPr="00661BC4">
        <w:rPr>
          <w:rFonts w:cs="Times New Roman"/>
        </w:rPr>
        <w:t>eelmainitud koondaruande koosseisus</w:t>
      </w:r>
      <w:r w:rsidR="009E228F">
        <w:rPr>
          <w:rFonts w:cs="Times New Roman"/>
        </w:rPr>
        <w:t xml:space="preserve"> </w:t>
      </w:r>
      <w:r w:rsidRPr="00661BC4">
        <w:rPr>
          <w:rFonts w:cs="Times New Roman"/>
        </w:rPr>
        <w:t>Euroopa Liidu Küberturvalisuse Ametile (ENISA</w:t>
      </w:r>
      <w:r w:rsidR="005601E7">
        <w:rPr>
          <w:rFonts w:cs="Times New Roman"/>
        </w:rPr>
        <w:t>-</w:t>
      </w:r>
      <w:r w:rsidRPr="00661BC4">
        <w:rPr>
          <w:rFonts w:cs="Times New Roman"/>
        </w:rPr>
        <w:t xml:space="preserve">le) </w:t>
      </w:r>
      <w:r w:rsidR="680E6D92" w:rsidRPr="00661BC4">
        <w:rPr>
          <w:rFonts w:cs="Times New Roman"/>
        </w:rPr>
        <w:t xml:space="preserve"> ka kõnealust küberintsidenti või -ohtu puudutava anonüümse teabe</w:t>
      </w:r>
      <w:r w:rsidRPr="00661BC4">
        <w:rPr>
          <w:rFonts w:cs="Times New Roman"/>
        </w:rPr>
        <w:t xml:space="preserve">. </w:t>
      </w:r>
    </w:p>
    <w:p w14:paraId="033C93A9" w14:textId="77777777" w:rsidR="005B4B65" w:rsidRDefault="005B4B65" w:rsidP="00713977">
      <w:pPr>
        <w:rPr>
          <w:rFonts w:cs="Times New Roman"/>
          <w:b/>
          <w:bCs/>
        </w:rPr>
      </w:pPr>
    </w:p>
    <w:p w14:paraId="181C2453" w14:textId="3EF84B11" w:rsidR="002279C9" w:rsidRPr="00661BC4" w:rsidRDefault="2D159718" w:rsidP="00713977">
      <w:pPr>
        <w:rPr>
          <w:rFonts w:cs="Times New Roman"/>
        </w:rPr>
      </w:pPr>
      <w:r w:rsidRPr="00661BC4">
        <w:rPr>
          <w:rFonts w:cs="Times New Roman"/>
          <w:b/>
          <w:bCs/>
        </w:rPr>
        <w:t>KüTS</w:t>
      </w:r>
      <w:r w:rsidR="00297F0A">
        <w:rPr>
          <w:rFonts w:cs="Times New Roman"/>
          <w:b/>
          <w:bCs/>
        </w:rPr>
        <w:t>i</w:t>
      </w:r>
      <w:r w:rsidRPr="00661BC4">
        <w:rPr>
          <w:rFonts w:cs="Times New Roman"/>
          <w:b/>
          <w:bCs/>
        </w:rPr>
        <w:t xml:space="preserve"> § 12 lõikes 5</w:t>
      </w:r>
      <w:r w:rsidRPr="00661BC4">
        <w:rPr>
          <w:rFonts w:cs="Times New Roman"/>
        </w:rPr>
        <w:t xml:space="preserve"> tehakse </w:t>
      </w:r>
      <w:r w:rsidR="00050FF4">
        <w:rPr>
          <w:rFonts w:cs="Times New Roman"/>
        </w:rPr>
        <w:t xml:space="preserve">eelnõu kohaselt </w:t>
      </w:r>
      <w:r w:rsidRPr="00661BC4">
        <w:rPr>
          <w:rFonts w:cs="Times New Roman"/>
        </w:rPr>
        <w:t xml:space="preserve">muudatus, </w:t>
      </w:r>
      <w:r w:rsidR="7AD539A3" w:rsidRPr="00661BC4">
        <w:rPr>
          <w:rFonts w:cs="Times New Roman"/>
        </w:rPr>
        <w:t xml:space="preserve">mille eesmärk on väljendada selgemalt Riigi Infosüsteemi Ameti kohustust kaitsta teenuseosutajate huve (sh ärisaladust) ja </w:t>
      </w:r>
      <w:r w:rsidR="10CEBFFC" w:rsidRPr="00661BC4">
        <w:rPr>
          <w:rFonts w:cs="Times New Roman"/>
        </w:rPr>
        <w:t xml:space="preserve">õigusi. Muudetud sättega </w:t>
      </w:r>
      <w:r w:rsidR="008C1E63">
        <w:rPr>
          <w:rFonts w:cs="Times New Roman"/>
        </w:rPr>
        <w:t xml:space="preserve">on kavas </w:t>
      </w:r>
      <w:r w:rsidR="10CEBFFC" w:rsidRPr="00661BC4">
        <w:rPr>
          <w:rFonts w:cs="Times New Roman"/>
        </w:rPr>
        <w:t>võt</w:t>
      </w:r>
      <w:r w:rsidR="008C1E63">
        <w:rPr>
          <w:rFonts w:cs="Times New Roman"/>
        </w:rPr>
        <w:t>t</w:t>
      </w:r>
      <w:r w:rsidR="10CEBFFC" w:rsidRPr="00661BC4">
        <w:rPr>
          <w:rFonts w:cs="Times New Roman"/>
        </w:rPr>
        <w:t>a üle NIS2</w:t>
      </w:r>
      <w:r w:rsidR="00050FF4">
        <w:rPr>
          <w:rFonts w:cs="Times New Roman"/>
        </w:rPr>
        <w:t>-</w:t>
      </w:r>
      <w:r w:rsidR="10CEBFFC" w:rsidRPr="00661BC4">
        <w:rPr>
          <w:rFonts w:cs="Times New Roman"/>
        </w:rPr>
        <w:t xml:space="preserve">direktiivi artikli 2 lõige 13. </w:t>
      </w:r>
      <w:r w:rsidR="4C871756" w:rsidRPr="00661BC4">
        <w:rPr>
          <w:rFonts w:cs="Times New Roman"/>
        </w:rPr>
        <w:t>Võrreldes kommenteeritava lõike kehtiva sõnastusega ei kasuta</w:t>
      </w:r>
      <w:r w:rsidR="00050FF4">
        <w:rPr>
          <w:rFonts w:cs="Times New Roman"/>
        </w:rPr>
        <w:t>t</w:t>
      </w:r>
      <w:r w:rsidR="4C871756" w:rsidRPr="00661BC4">
        <w:rPr>
          <w:rFonts w:cs="Times New Roman"/>
        </w:rPr>
        <w:t xml:space="preserve">a </w:t>
      </w:r>
      <w:r w:rsidR="00774D42">
        <w:rPr>
          <w:rFonts w:cs="Times New Roman"/>
        </w:rPr>
        <w:t xml:space="preserve">eelnõus </w:t>
      </w:r>
      <w:r w:rsidR="4C871756" w:rsidRPr="00661BC4">
        <w:rPr>
          <w:rFonts w:cs="Times New Roman"/>
        </w:rPr>
        <w:t xml:space="preserve">lõike tekstis sõnastust </w:t>
      </w:r>
      <w:r w:rsidR="002148F5">
        <w:rPr>
          <w:rFonts w:cs="Times New Roman"/>
        </w:rPr>
        <w:t>„</w:t>
      </w:r>
      <w:r w:rsidR="4C871756" w:rsidRPr="00661BC4">
        <w:rPr>
          <w:rFonts w:cs="Times New Roman"/>
        </w:rPr>
        <w:t>digitaalse teenuse osutaja</w:t>
      </w:r>
      <w:r w:rsidR="002148F5">
        <w:rPr>
          <w:rFonts w:cs="Times New Roman"/>
        </w:rPr>
        <w:t>“</w:t>
      </w:r>
      <w:r w:rsidR="4C871756" w:rsidRPr="00661BC4">
        <w:rPr>
          <w:rFonts w:cs="Times New Roman"/>
        </w:rPr>
        <w:t>, kuna need üksused</w:t>
      </w:r>
      <w:r w:rsidR="2DA49EC2" w:rsidRPr="00661BC4">
        <w:rPr>
          <w:rFonts w:cs="Times New Roman"/>
        </w:rPr>
        <w:t xml:space="preserve"> </w:t>
      </w:r>
      <w:r w:rsidR="002148F5">
        <w:rPr>
          <w:rFonts w:cs="Times New Roman"/>
        </w:rPr>
        <w:t>o</w:t>
      </w:r>
      <w:r w:rsidR="2DA49EC2" w:rsidRPr="00661BC4">
        <w:rPr>
          <w:rFonts w:cs="Times New Roman"/>
        </w:rPr>
        <w:t>n täies mahus NIS2</w:t>
      </w:r>
      <w:r w:rsidR="002A5538">
        <w:rPr>
          <w:rFonts w:cs="Times New Roman"/>
        </w:rPr>
        <w:t>-</w:t>
      </w:r>
      <w:r w:rsidR="2DA49EC2" w:rsidRPr="00661BC4">
        <w:rPr>
          <w:rFonts w:cs="Times New Roman"/>
        </w:rPr>
        <w:t xml:space="preserve">direktiivi ja seeläbi ka KüTSi kohaldamisalas ehk nad on </w:t>
      </w:r>
      <w:r w:rsidR="002148F5">
        <w:rPr>
          <w:rFonts w:cs="Times New Roman"/>
        </w:rPr>
        <w:t>„</w:t>
      </w:r>
      <w:r w:rsidR="2DA49EC2" w:rsidRPr="00661BC4">
        <w:rPr>
          <w:rFonts w:cs="Times New Roman"/>
        </w:rPr>
        <w:t>teenuseosutajad</w:t>
      </w:r>
      <w:r w:rsidR="002148F5">
        <w:rPr>
          <w:rFonts w:cs="Times New Roman"/>
        </w:rPr>
        <w:t>“</w:t>
      </w:r>
      <w:r w:rsidR="2DA49EC2" w:rsidRPr="00661BC4">
        <w:rPr>
          <w:rFonts w:cs="Times New Roman"/>
        </w:rPr>
        <w:t>. Seetõttu puudub vajadus neid uuesti välja tuua või nimetada.</w:t>
      </w:r>
    </w:p>
    <w:p w14:paraId="761A8BFD" w14:textId="77777777" w:rsidR="002148F5" w:rsidRDefault="002148F5" w:rsidP="00713977">
      <w:pPr>
        <w:rPr>
          <w:rFonts w:cs="Times New Roman"/>
        </w:rPr>
      </w:pPr>
    </w:p>
    <w:p w14:paraId="7BAA34FB" w14:textId="037CCFDD" w:rsidR="00F17D45" w:rsidRPr="00661BC4" w:rsidRDefault="05CDEDCD" w:rsidP="00713977">
      <w:pPr>
        <w:rPr>
          <w:rFonts w:cs="Times New Roman"/>
        </w:rPr>
      </w:pPr>
      <w:r w:rsidRPr="00661BC4">
        <w:rPr>
          <w:rFonts w:cs="Times New Roman"/>
        </w:rPr>
        <w:t xml:space="preserve">Eelnõuga </w:t>
      </w:r>
      <w:r w:rsidR="0AE9676C" w:rsidRPr="00661BC4">
        <w:rPr>
          <w:rFonts w:cs="Times New Roman"/>
        </w:rPr>
        <w:t xml:space="preserve">luuakse </w:t>
      </w:r>
      <w:r w:rsidRPr="00661BC4">
        <w:rPr>
          <w:rFonts w:cs="Times New Roman"/>
          <w:b/>
          <w:bCs/>
        </w:rPr>
        <w:t>KüTS</w:t>
      </w:r>
      <w:r w:rsidR="00297F0A">
        <w:rPr>
          <w:rFonts w:cs="Times New Roman"/>
          <w:b/>
          <w:bCs/>
        </w:rPr>
        <w:t>i</w:t>
      </w:r>
      <w:r w:rsidRPr="00661BC4">
        <w:rPr>
          <w:rFonts w:cs="Times New Roman"/>
          <w:b/>
          <w:bCs/>
        </w:rPr>
        <w:t xml:space="preserve"> § 12</w:t>
      </w:r>
      <w:r w:rsidRPr="00661BC4">
        <w:rPr>
          <w:rFonts w:cs="Times New Roman"/>
          <w:b/>
          <w:bCs/>
          <w:vertAlign w:val="superscript"/>
        </w:rPr>
        <w:t>1</w:t>
      </w:r>
      <w:r w:rsidRPr="00661BC4">
        <w:rPr>
          <w:rFonts w:cs="Times New Roman"/>
        </w:rPr>
        <w:t xml:space="preserve">, mis on seotud </w:t>
      </w:r>
      <w:r w:rsidR="002A5538">
        <w:rPr>
          <w:rFonts w:cs="Times New Roman"/>
        </w:rPr>
        <w:t xml:space="preserve">nii </w:t>
      </w:r>
      <w:r w:rsidRPr="00661BC4">
        <w:rPr>
          <w:rFonts w:cs="Times New Roman"/>
        </w:rPr>
        <w:t>NIS2</w:t>
      </w:r>
      <w:r w:rsidR="00484D9A">
        <w:rPr>
          <w:rFonts w:cs="Times New Roman"/>
        </w:rPr>
        <w:t>-</w:t>
      </w:r>
      <w:r w:rsidRPr="00661BC4">
        <w:rPr>
          <w:rFonts w:cs="Times New Roman"/>
        </w:rPr>
        <w:t xml:space="preserve">direktiivi artikli 9 </w:t>
      </w:r>
      <w:r w:rsidR="001F0A9C" w:rsidRPr="00661BC4">
        <w:rPr>
          <w:rFonts w:cs="Times New Roman"/>
        </w:rPr>
        <w:t>lõigetega</w:t>
      </w:r>
      <w:r w:rsidRPr="00661BC4">
        <w:rPr>
          <w:rFonts w:cs="Times New Roman"/>
        </w:rPr>
        <w:t xml:space="preserve"> 3</w:t>
      </w:r>
      <w:r w:rsidR="4605B80C" w:rsidRPr="00661BC4">
        <w:rPr>
          <w:rFonts w:cs="Times New Roman"/>
        </w:rPr>
        <w:t>–</w:t>
      </w:r>
      <w:r w:rsidRPr="00661BC4">
        <w:rPr>
          <w:rFonts w:cs="Times New Roman"/>
        </w:rPr>
        <w:t>5 kui ka põhjendus</w:t>
      </w:r>
      <w:r w:rsidR="00484D9A">
        <w:rPr>
          <w:rFonts w:cs="Times New Roman"/>
        </w:rPr>
        <w:t>tega</w:t>
      </w:r>
      <w:r w:rsidRPr="00661BC4">
        <w:rPr>
          <w:rFonts w:cs="Times New Roman"/>
        </w:rPr>
        <w:t xml:space="preserve"> 68</w:t>
      </w:r>
      <w:r w:rsidR="4605B80C" w:rsidRPr="00661BC4">
        <w:rPr>
          <w:rFonts w:cs="Times New Roman"/>
        </w:rPr>
        <w:t>–</w:t>
      </w:r>
      <w:r w:rsidRPr="00661BC4">
        <w:rPr>
          <w:rFonts w:cs="Times New Roman"/>
        </w:rPr>
        <w:t>73</w:t>
      </w:r>
      <w:r w:rsidR="4B301737" w:rsidRPr="00661BC4">
        <w:rPr>
          <w:rFonts w:cs="Times New Roman"/>
        </w:rPr>
        <w:t>:</w:t>
      </w:r>
    </w:p>
    <w:p w14:paraId="4B6786E1" w14:textId="7FD9FC8D" w:rsidR="004E148C" w:rsidRPr="00661BC4" w:rsidRDefault="004E148C" w:rsidP="00713977">
      <w:pPr>
        <w:rPr>
          <w:rFonts w:cs="Times New Roman"/>
          <w:i/>
          <w:iCs/>
        </w:rPr>
      </w:pPr>
      <w:r w:rsidRPr="00661BC4">
        <w:rPr>
          <w:rFonts w:cs="Times New Roman"/>
          <w:i/>
          <w:iCs/>
        </w:rPr>
        <w:t xml:space="preserve">(68) Liikmesriigid peaksid aitama kaasa komisjoni soovituses (EL) 2017/1584 ette nähtud küberturvalisuse kriisidele reageerimise ELi raamistiku loomisele olemasolevate koostöövõrgustike, eelkõige Euroopa küberkriisiga tegelevate kontaktasutuste võrgustikule (EU-CyCLONe), CSIRTide võrgustiku ja koostöörühma tegevuse kaudu. EU-CyCLONe ja CSIRTide </w:t>
      </w:r>
      <w:r w:rsidRPr="00661BC4">
        <w:rPr>
          <w:rFonts w:cs="Times New Roman"/>
          <w:i/>
          <w:iCs/>
        </w:rPr>
        <w:lastRenderedPageBreak/>
        <w:t>võrgustik peaksid tegema koostööd menetluskorra alusel, milles määratakse kindlaks kõnealuse koostöö üksikasjad, ning vältima ülesannete dubleerimist. EU-CyCLONe menetluskorras tuleks täpsustada võrgustiku toimimist puudutav kord, muu hulgas rollid, koostööviisid, teiste asjaomaste osalejatega suhtlemine, teabevahetuse vormid ja kommunikatsioonivahendid. Liidu tasandi kriisiohje puhul peaksid asjaomased pooled lähtuma nõukogu rakendusotsuses (EL) 2018/1993 sätestatud kriisidele poliitilist reageerimist käsitlevast ELi integreeritud korrast (edaspidi „IPCRi kord“). Komisjon peaks selleks rakendama üldise kiirhoiatussüsteemi ARGUS kõrgetasemelise valdkondadevahelise kriisikoordineerimise menetlusprotsessi. Kui kriisil on oluline välispoliitiline või ühise julgeoleku- ja kaitsepoliitikaga seotud mõõde, tuleks käivitada Euroopa välisteenistuse kriisidele reageerimise mehhanism.</w:t>
      </w:r>
    </w:p>
    <w:p w14:paraId="1F55DD13" w14:textId="21C99831" w:rsidR="006A1BBB" w:rsidRPr="00661BC4" w:rsidRDefault="006A1BBB" w:rsidP="00713977">
      <w:pPr>
        <w:rPr>
          <w:rFonts w:cs="Times New Roman"/>
          <w:i/>
          <w:iCs/>
        </w:rPr>
      </w:pPr>
      <w:r w:rsidRPr="00661BC4">
        <w:rPr>
          <w:rFonts w:cs="Times New Roman"/>
          <w:i/>
          <w:iCs/>
        </w:rPr>
        <w:t>(69) Soovituse (EL) 2017/1584 lisa kohaselt tuleks ulatusliku küberturbeintsidendina mõista intsidenti, mille põhjustatud häired on niivõrd laialdased, et ühe liikmesriigi suutlikkusest nendega toimetulekuks ei piisa, või millel on märkimisväärne mõju vähemalt kahele liikmesriigile. Olenevalt nende põhjusest ja mõjust võivad ulatuslikud küberturbeintsidendid eskaleeruda ning muutuda täieulatuslikuks kriisiks, mis takistab siseturu tõrgeteta toimimist või kujutab endast mitme liikmesriigi või kogu liidu üksustele või kodanikele tõsist avaliku julgeoleku- või turvalisusriski. Võttes arvesse selliste intsidentide ulatuslikku haaret ja (enamikul juhtudel) piiriülest laadi, peaksid liikmesriigid ning asjaomased liidu institutsioonid, organid ja asutused tegema koostööd nii tehnilisel, operatiiv- kui ka poliitilisel tasandil, et reageerimist liidu ulatuses nõuetekohaselt koordineerida.</w:t>
      </w:r>
    </w:p>
    <w:p w14:paraId="1F7159AE" w14:textId="6BE3355A" w:rsidR="006A1BBB" w:rsidRPr="00661BC4" w:rsidRDefault="006A1BBB" w:rsidP="00713977">
      <w:pPr>
        <w:rPr>
          <w:rFonts w:cs="Times New Roman"/>
          <w:i/>
          <w:iCs/>
        </w:rPr>
      </w:pPr>
      <w:r w:rsidRPr="00661BC4">
        <w:rPr>
          <w:rFonts w:cs="Times New Roman"/>
          <w:i/>
          <w:iCs/>
        </w:rPr>
        <w:t>(70) Liidu tasandi ulatuslike küberturbeintsidentide ja kriiside puhul tuleb kiire ja tõhusa reageerimise tagamiseks võtta koordineeritud meetmeid, kuna sektorite ja liikmesriikide omavaheline sõltuvus on väga suur. Kübervastupidavusvõimeliste võrgu- ja infosüsteemide olemasolu ning andmete kättesaadavus, konfidentsiaalsus ja terviklus on väga olulised liidu julgeoleku ning liidu kodanike, ettevõtjate ja institutsioonide kaitsmiseks intsidentide ja küberohtude eest ning samuti selleks, et suurendada üksikisikute ja organisatsioonide usaldust liidu võimekuse vastu edendada ja kaitsta üleilmset, avatud, vaba, stabiilset ja turvalist küberruumi, mis põhineb inimõigustel, põhivabadustel, demokraatial ja õigusriigil.</w:t>
      </w:r>
    </w:p>
    <w:p w14:paraId="5F123521" w14:textId="37BC0697" w:rsidR="006A1BBB" w:rsidRPr="00661BC4" w:rsidRDefault="006A1BBB" w:rsidP="00713977">
      <w:pPr>
        <w:rPr>
          <w:rFonts w:cs="Times New Roman"/>
          <w:i/>
          <w:iCs/>
        </w:rPr>
      </w:pPr>
      <w:r w:rsidRPr="00661BC4">
        <w:rPr>
          <w:rFonts w:cs="Times New Roman"/>
          <w:i/>
          <w:iCs/>
        </w:rPr>
        <w:t>(71) EU-CyCLONe peaks ulatuslike küberturbeintsidentide ja kriiside korral toimima vahendajana tehnilise ja poliitilise tasandi vahel ning tõhustama operatiivtasandi koostööd ja toetama otsuste tegemist poliitilisel tasandil. Võttes arvesse komisjoni pädevust kriisiohje valdkonnas, peaks EU-CyCLONe koostöös komisjoniga tuginema CSIRTide võrgustiku järeldustele ja kasutama oma võimekust, et koostada ulatuslike küberturbeintsidentide ja kriiside mõjuanalüüs.</w:t>
      </w:r>
    </w:p>
    <w:p w14:paraId="43A4E7AC" w14:textId="4013BEAA" w:rsidR="006A1BBB" w:rsidRPr="00661BC4" w:rsidRDefault="006A1BBB" w:rsidP="00713977">
      <w:pPr>
        <w:rPr>
          <w:rFonts w:cs="Times New Roman"/>
          <w:i/>
          <w:iCs/>
        </w:rPr>
      </w:pPr>
      <w:r w:rsidRPr="00661BC4">
        <w:rPr>
          <w:rFonts w:cs="Times New Roman"/>
          <w:i/>
          <w:iCs/>
        </w:rPr>
        <w:t>(72) Küberründed on oma olemuselt piiriülesed ning oluline intsident võib häirida ja kahjustada elutähtsaid teabetaristuid, millest sõltub siseturu sujuv toimimine. Kõigi asjaomaste osalejate rolli käsitletakse soovituses (EL) 2017/1584. Lisaks vastutab komisjon Euroopa Parlamendi ja nõukogu otsusega nr 1313/2013/EL loodud liidu elanikkonnakaitse mehhanismi raames üldiste valmisolekumeetmete eest, mis hõlmavad hädaolukordadele reageerimise koordineerimiskeskuse ning ühise hädaolukordade side- ja infosüsteemi haldamist, olukorrateadlikkuse ja analüüsivõime säilitamist ja edasiarendamist ning liikmesriigi või kolmanda riigi abitaotluse korral eksperdirühmade mobiliseerimise ja lähetamise võimekuse loomist ja haldamist. Komisjon vastutab ka rakendusotsuse (EL) 2018/1993 kohase IPCRi korra analüüsiaruannete esitamise eest, muu hulgas seoses küberturvalisuse olukorrateadlikkuse ja valmisolekuga, samuti olukorrateadlikkuse ja kriisidele reageerimisega põllumajanduse, ebasoodsate ilmastikutingimuste, konfliktide kaardistamise ja prognooside, loodusõnnetuste varajase hoiatamise süsteemide, tervisealaste hädaolukordade, nakkushaiguste seire, taimetervise, keemiliste ainetega seotud juhtumite, toidu- ja söödaohutuse, loomatervise, rände, tolli, tuumaavariide ja kiirguslike avariiolukordade ning energeetika valdkonnas.</w:t>
      </w:r>
    </w:p>
    <w:p w14:paraId="181C2454" w14:textId="3FE03E29" w:rsidR="002279C9" w:rsidRPr="00661BC4" w:rsidRDefault="005365FF" w:rsidP="00713977">
      <w:pPr>
        <w:rPr>
          <w:rFonts w:cs="Times New Roman"/>
          <w:i/>
          <w:iCs/>
        </w:rPr>
      </w:pPr>
      <w:r w:rsidRPr="00661BC4">
        <w:rPr>
          <w:rFonts w:cs="Times New Roman"/>
          <w:i/>
          <w:iCs/>
        </w:rPr>
        <w:lastRenderedPageBreak/>
        <w:t xml:space="preserve">(73) </w:t>
      </w:r>
      <w:r w:rsidR="00186295" w:rsidRPr="00661BC4">
        <w:rPr>
          <w:rFonts w:cs="Times New Roman"/>
          <w:i/>
          <w:iCs/>
        </w:rPr>
        <w:t>K</w:t>
      </w:r>
      <w:r w:rsidRPr="00661BC4">
        <w:rPr>
          <w:rFonts w:cs="Times New Roman"/>
          <w:i/>
          <w:iCs/>
        </w:rPr>
        <w:t>ui see on asjakohane, võib liit kooskõlas ELi toimimise lepingu artikliga 218 sõlmida kolmandate riikide või rahvusvaheliste organisatsioonidega rahvusvahelisi lepinguid, mis võimaldab neil osaleda ja korraldada osalust mõningates koostöörühma, CSIRTide võrgustiku ning EU-CyCLONe tegevuses. Selliste lepingutega tuleks tagada liidu huvid ja piisaval tasemel andmekaitse. See ei tohiks välistada liikmesriikide õigust teha nõrkuste haldamisel ja küberturvalisuse riskijuhtimisel koostööd kolmandate riikidega, hõlbustades liidu õiguse kohast teatamist ja üldist teabevahetust</w:t>
      </w:r>
      <w:r w:rsidR="00740B2D" w:rsidRPr="00661BC4">
        <w:rPr>
          <w:rFonts w:cs="Times New Roman"/>
          <w:i/>
          <w:iCs/>
        </w:rPr>
        <w:t>.</w:t>
      </w:r>
    </w:p>
    <w:p w14:paraId="48DA77CA" w14:textId="77777777" w:rsidR="002148F5" w:rsidRDefault="002148F5" w:rsidP="00713977">
      <w:pPr>
        <w:rPr>
          <w:rFonts w:cs="Times New Roman"/>
          <w:b/>
          <w:bCs/>
        </w:rPr>
      </w:pPr>
    </w:p>
    <w:p w14:paraId="181C2455" w14:textId="4D456E5B" w:rsidR="002279C9" w:rsidRPr="00661BC4" w:rsidRDefault="006301B0" w:rsidP="00713977">
      <w:pPr>
        <w:rPr>
          <w:rFonts w:cs="Times New Roman"/>
        </w:rPr>
      </w:pPr>
      <w:r>
        <w:rPr>
          <w:rFonts w:cs="Times New Roman"/>
          <w:b/>
          <w:bCs/>
        </w:rPr>
        <w:t xml:space="preserve">Eelnõukohase </w:t>
      </w:r>
      <w:r w:rsidR="1188C96F" w:rsidRPr="00661BC4">
        <w:rPr>
          <w:rFonts w:cs="Times New Roman"/>
          <w:b/>
          <w:bCs/>
        </w:rPr>
        <w:t>KüTS</w:t>
      </w:r>
      <w:r w:rsidR="002F414F">
        <w:rPr>
          <w:rFonts w:cs="Times New Roman"/>
          <w:b/>
          <w:bCs/>
        </w:rPr>
        <w:t>i</w:t>
      </w:r>
      <w:r w:rsidR="1188C96F" w:rsidRPr="00661BC4">
        <w:rPr>
          <w:rFonts w:cs="Times New Roman"/>
          <w:b/>
          <w:bCs/>
        </w:rPr>
        <w:t xml:space="preserve"> § 12</w:t>
      </w:r>
      <w:r w:rsidR="1188C96F" w:rsidRPr="00661BC4">
        <w:rPr>
          <w:rFonts w:cs="Times New Roman"/>
          <w:b/>
          <w:bCs/>
          <w:vertAlign w:val="superscript"/>
        </w:rPr>
        <w:t>1</w:t>
      </w:r>
      <w:r w:rsidR="1188C96F" w:rsidRPr="00661BC4">
        <w:rPr>
          <w:rFonts w:cs="Times New Roman"/>
          <w:b/>
          <w:bCs/>
        </w:rPr>
        <w:t xml:space="preserve"> lõikega 1</w:t>
      </w:r>
      <w:r w:rsidR="1188C96F" w:rsidRPr="00661BC4">
        <w:rPr>
          <w:rFonts w:cs="Times New Roman"/>
        </w:rPr>
        <w:t xml:space="preserve"> </w:t>
      </w:r>
      <w:r w:rsidR="007D1AAD">
        <w:rPr>
          <w:rFonts w:cs="Times New Roman"/>
        </w:rPr>
        <w:t xml:space="preserve">on kavas </w:t>
      </w:r>
      <w:r w:rsidR="1188C96F" w:rsidRPr="00661BC4">
        <w:rPr>
          <w:rFonts w:cs="Times New Roman"/>
        </w:rPr>
        <w:t>võt</w:t>
      </w:r>
      <w:r w:rsidR="007D1AAD">
        <w:rPr>
          <w:rFonts w:cs="Times New Roman"/>
        </w:rPr>
        <w:t>t</w:t>
      </w:r>
      <w:r w:rsidR="1188C96F" w:rsidRPr="00661BC4">
        <w:rPr>
          <w:rFonts w:cs="Times New Roman"/>
        </w:rPr>
        <w:t>a</w:t>
      </w:r>
      <w:r w:rsidR="00297D3B">
        <w:rPr>
          <w:rFonts w:cs="Times New Roman"/>
        </w:rPr>
        <w:t xml:space="preserve"> </w:t>
      </w:r>
      <w:r w:rsidR="1188C96F" w:rsidRPr="00661BC4">
        <w:rPr>
          <w:rFonts w:cs="Times New Roman"/>
        </w:rPr>
        <w:t>üle NIS2</w:t>
      </w:r>
      <w:r w:rsidR="007D1AAD">
        <w:rPr>
          <w:rFonts w:cs="Times New Roman"/>
        </w:rPr>
        <w:t>-</w:t>
      </w:r>
      <w:r w:rsidR="1188C96F" w:rsidRPr="00661BC4">
        <w:rPr>
          <w:rFonts w:cs="Times New Roman"/>
        </w:rPr>
        <w:t>direktiivi artikli 9 lõi</w:t>
      </w:r>
      <w:r w:rsidR="6EDEF79C" w:rsidRPr="00661BC4">
        <w:rPr>
          <w:rFonts w:cs="Times New Roman"/>
        </w:rPr>
        <w:t>g</w:t>
      </w:r>
      <w:r w:rsidR="1188C96F" w:rsidRPr="00661BC4">
        <w:rPr>
          <w:rFonts w:cs="Times New Roman"/>
        </w:rPr>
        <w:t>e 3, tehes vii</w:t>
      </w:r>
      <w:r w:rsidR="009E3FBD">
        <w:rPr>
          <w:rFonts w:cs="Times New Roman"/>
        </w:rPr>
        <w:t>t</w:t>
      </w:r>
      <w:r w:rsidR="1188C96F" w:rsidRPr="00661BC4">
        <w:rPr>
          <w:rFonts w:cs="Times New Roman"/>
        </w:rPr>
        <w:t>e</w:t>
      </w:r>
      <w:r w:rsidR="7A8C19C8" w:rsidRPr="00661BC4">
        <w:rPr>
          <w:rFonts w:cs="Times New Roman"/>
        </w:rPr>
        <w:t xml:space="preserve"> nii</w:t>
      </w:r>
      <w:r w:rsidR="1188C96F" w:rsidRPr="00661BC4">
        <w:rPr>
          <w:rFonts w:cs="Times New Roman"/>
        </w:rPr>
        <w:t xml:space="preserve"> KüTS</w:t>
      </w:r>
      <w:r w:rsidR="009E3FBD">
        <w:rPr>
          <w:rFonts w:cs="Times New Roman"/>
        </w:rPr>
        <w:t>i</w:t>
      </w:r>
      <w:r w:rsidR="1188C96F" w:rsidRPr="00661BC4">
        <w:rPr>
          <w:rFonts w:cs="Times New Roman"/>
        </w:rPr>
        <w:t xml:space="preserve"> §-le 12 kui ka muudele valdkondlikele seadustele. Menetluslikud raamid kriisiolukorra (sh küberturvalisuse valdkonnaga seotud kriisiolukorra) lahendamiseks on juba olemas hädaolukorra seaduses, mida tulevikus asendab tsiviilkriisi ja riigikaitseseadus ehk</w:t>
      </w:r>
      <w:r w:rsidR="2FEFAB16" w:rsidRPr="00661BC4">
        <w:rPr>
          <w:rFonts w:cs="Times New Roman"/>
        </w:rPr>
        <w:t xml:space="preserve"> </w:t>
      </w:r>
      <w:r w:rsidR="00A04944">
        <w:rPr>
          <w:rFonts w:cs="Times New Roman"/>
        </w:rPr>
        <w:t>kõnealuse</w:t>
      </w:r>
      <w:r w:rsidR="00A04944" w:rsidRPr="00661BC4">
        <w:rPr>
          <w:rFonts w:cs="Times New Roman"/>
        </w:rPr>
        <w:t xml:space="preserve"> </w:t>
      </w:r>
      <w:r w:rsidR="2FEFAB16" w:rsidRPr="00661BC4">
        <w:rPr>
          <w:rFonts w:cs="Times New Roman"/>
        </w:rPr>
        <w:t>eelnõu koostamise aja seisuga</w:t>
      </w:r>
      <w:r w:rsidR="1188C96F" w:rsidRPr="00661BC4">
        <w:rPr>
          <w:rFonts w:cs="Times New Roman"/>
        </w:rPr>
        <w:t xml:space="preserve"> need ongi </w:t>
      </w:r>
      <w:r w:rsidR="3A12B249" w:rsidRPr="00661BC4">
        <w:rPr>
          <w:rFonts w:cs="Times New Roman"/>
        </w:rPr>
        <w:t>„</w:t>
      </w:r>
      <w:r w:rsidR="1188C96F" w:rsidRPr="00661BC4">
        <w:rPr>
          <w:rFonts w:cs="Times New Roman"/>
        </w:rPr>
        <w:t>muud valdkondlikud seadused</w:t>
      </w:r>
      <w:r w:rsidR="3A12B249" w:rsidRPr="00661BC4">
        <w:rPr>
          <w:rFonts w:cs="Times New Roman"/>
        </w:rPr>
        <w:t>“</w:t>
      </w:r>
      <w:r w:rsidR="1188C96F" w:rsidRPr="00661BC4">
        <w:rPr>
          <w:rFonts w:cs="Times New Roman"/>
        </w:rPr>
        <w:t xml:space="preserve">. </w:t>
      </w:r>
      <w:r w:rsidR="1F336A8A" w:rsidRPr="00661BC4">
        <w:rPr>
          <w:rFonts w:cs="Times New Roman"/>
        </w:rPr>
        <w:t>Kommenteeritava lõike all mõeldakse ka neid meetmeid ja mehhanisme, mis on ette nähtud Euroopa Parlamendi ja nõukogu määrus</w:t>
      </w:r>
      <w:r w:rsidR="54CF553B" w:rsidRPr="00661BC4">
        <w:rPr>
          <w:rFonts w:cs="Times New Roman"/>
        </w:rPr>
        <w:t>es</w:t>
      </w:r>
      <w:r w:rsidR="1F336A8A" w:rsidRPr="00661BC4">
        <w:rPr>
          <w:rFonts w:cs="Times New Roman"/>
        </w:rPr>
        <w:t xml:space="preserve"> (EL) 2025/38, millega nähakse ette meetmed, et tugevdada liidus solidaarsust ja suurendada suutlikkust küberohtude ja intsidentide avastamiseks, nendeks valmistumiseks ja neile reageerimiseks, ning millega muudetakse määrust (EL) 2021/694 (kübersolidaarsuse määrus)</w:t>
      </w:r>
      <w:r w:rsidR="7F14EF44" w:rsidRPr="00661BC4">
        <w:rPr>
          <w:rFonts w:cs="Times New Roman"/>
        </w:rPr>
        <w:t>.</w:t>
      </w:r>
      <w:r w:rsidR="05CDEDCD" w:rsidRPr="00661BC4">
        <w:rPr>
          <w:rStyle w:val="Allmrkuseviide"/>
          <w:rFonts w:cs="Times New Roman"/>
        </w:rPr>
        <w:footnoteReference w:id="149"/>
      </w:r>
      <w:r w:rsidR="7F14EF44" w:rsidRPr="00661BC4">
        <w:rPr>
          <w:rFonts w:cs="Times New Roman"/>
        </w:rPr>
        <w:t xml:space="preserve"> </w:t>
      </w:r>
      <w:r w:rsidR="46A05CD0" w:rsidRPr="00661BC4">
        <w:rPr>
          <w:rFonts w:cs="Times New Roman"/>
        </w:rPr>
        <w:t>Nimetatud määrus jõustus 15.01.2025.</w:t>
      </w:r>
      <w:r w:rsidR="1F336A8A" w:rsidRPr="00661BC4">
        <w:rPr>
          <w:rFonts w:cs="Times New Roman"/>
        </w:rPr>
        <w:t xml:space="preserve"> </w:t>
      </w:r>
      <w:r w:rsidR="1188C96F" w:rsidRPr="00661BC4">
        <w:rPr>
          <w:rFonts w:cs="Times New Roman"/>
        </w:rPr>
        <w:t>Seetõttu puudub siin</w:t>
      </w:r>
      <w:r w:rsidR="00AA77B9">
        <w:rPr>
          <w:rFonts w:cs="Times New Roman"/>
        </w:rPr>
        <w:t xml:space="preserve"> kommenteeritava</w:t>
      </w:r>
      <w:r w:rsidR="1188C96F" w:rsidRPr="00661BC4">
        <w:rPr>
          <w:rFonts w:cs="Times New Roman"/>
        </w:rPr>
        <w:t xml:space="preserve"> eelnõuga </w:t>
      </w:r>
      <w:r w:rsidR="00962636">
        <w:rPr>
          <w:rFonts w:cs="Times New Roman"/>
        </w:rPr>
        <w:t>praegu</w:t>
      </w:r>
      <w:r w:rsidR="00962636" w:rsidRPr="00661BC4">
        <w:rPr>
          <w:rFonts w:cs="Times New Roman"/>
        </w:rPr>
        <w:t xml:space="preserve"> </w:t>
      </w:r>
      <w:r w:rsidR="1188C96F" w:rsidRPr="00661BC4">
        <w:rPr>
          <w:rFonts w:cs="Times New Roman"/>
        </w:rPr>
        <w:t xml:space="preserve">vajadus ja võimalus seda teemat </w:t>
      </w:r>
      <w:r w:rsidR="00AA77B9">
        <w:rPr>
          <w:rFonts w:cs="Times New Roman"/>
        </w:rPr>
        <w:t>veel</w:t>
      </w:r>
      <w:r w:rsidR="00AA77B9" w:rsidRPr="00661BC4">
        <w:rPr>
          <w:rFonts w:cs="Times New Roman"/>
        </w:rPr>
        <w:t xml:space="preserve"> </w:t>
      </w:r>
      <w:r w:rsidR="1188C96F" w:rsidRPr="00661BC4">
        <w:rPr>
          <w:rFonts w:cs="Times New Roman"/>
        </w:rPr>
        <w:t>reguleerida.</w:t>
      </w:r>
      <w:r w:rsidR="781F40B5" w:rsidRPr="00661BC4">
        <w:rPr>
          <w:rFonts w:cs="Times New Roman"/>
        </w:rPr>
        <w:t xml:space="preserve"> Kui see vajadus peaks tekkima, </w:t>
      </w:r>
      <w:r w:rsidR="00AA77B9" w:rsidRPr="00661BC4">
        <w:rPr>
          <w:rFonts w:cs="Times New Roman"/>
        </w:rPr>
        <w:t>valmistataks</w:t>
      </w:r>
      <w:r w:rsidR="006579F4">
        <w:rPr>
          <w:rFonts w:cs="Times New Roman"/>
        </w:rPr>
        <w:t>e</w:t>
      </w:r>
      <w:r w:rsidR="00AA77B9" w:rsidRPr="00661BC4">
        <w:rPr>
          <w:rFonts w:cs="Times New Roman"/>
        </w:rPr>
        <w:t xml:space="preserve"> </w:t>
      </w:r>
      <w:r w:rsidR="781F40B5" w:rsidRPr="00661BC4">
        <w:rPr>
          <w:rFonts w:cs="Times New Roman"/>
        </w:rPr>
        <w:t xml:space="preserve">sel teemal ette </w:t>
      </w:r>
      <w:r w:rsidR="00BC2B0F">
        <w:rPr>
          <w:rFonts w:cs="Times New Roman"/>
        </w:rPr>
        <w:t>asjakohane</w:t>
      </w:r>
      <w:r w:rsidR="00BC2B0F" w:rsidRPr="00661BC4">
        <w:rPr>
          <w:rFonts w:cs="Times New Roman"/>
        </w:rPr>
        <w:t xml:space="preserve"> </w:t>
      </w:r>
      <w:r w:rsidR="781F40B5" w:rsidRPr="00661BC4">
        <w:rPr>
          <w:rFonts w:cs="Times New Roman"/>
        </w:rPr>
        <w:t>väljatöötamiskavatsus või eelnõu.</w:t>
      </w:r>
    </w:p>
    <w:p w14:paraId="25158164" w14:textId="77777777" w:rsidR="002148F5" w:rsidRDefault="002148F5" w:rsidP="00713977">
      <w:pPr>
        <w:rPr>
          <w:rFonts w:cs="Times New Roman"/>
          <w:b/>
        </w:rPr>
      </w:pPr>
    </w:p>
    <w:p w14:paraId="181C2456" w14:textId="3620D9FC" w:rsidR="002279C9" w:rsidRPr="00661BC4" w:rsidRDefault="002F414F" w:rsidP="00713977">
      <w:pPr>
        <w:rPr>
          <w:rFonts w:cs="Times New Roman"/>
        </w:rPr>
      </w:pPr>
      <w:r>
        <w:rPr>
          <w:rFonts w:cs="Times New Roman"/>
          <w:b/>
          <w:bCs/>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12</w:t>
      </w:r>
      <w:r w:rsidR="00740B2D" w:rsidRPr="00661BC4">
        <w:rPr>
          <w:rFonts w:cs="Times New Roman"/>
          <w:b/>
          <w:vertAlign w:val="superscript"/>
        </w:rPr>
        <w:t>1</w:t>
      </w:r>
      <w:r w:rsidR="00740B2D" w:rsidRPr="00661BC4">
        <w:rPr>
          <w:rFonts w:cs="Times New Roman"/>
          <w:b/>
        </w:rPr>
        <w:t xml:space="preserve"> lõikega 2</w:t>
      </w:r>
      <w:r w:rsidR="00740B2D" w:rsidRPr="00661BC4">
        <w:rPr>
          <w:rFonts w:cs="Times New Roman"/>
        </w:rPr>
        <w:t xml:space="preserve"> </w:t>
      </w:r>
      <w:r w:rsidR="00C37663">
        <w:rPr>
          <w:rFonts w:cs="Times New Roman"/>
        </w:rPr>
        <w:t xml:space="preserve">on kavas </w:t>
      </w:r>
      <w:r w:rsidR="00740B2D" w:rsidRPr="00661BC4">
        <w:rPr>
          <w:rFonts w:cs="Times New Roman"/>
        </w:rPr>
        <w:t>võt</w:t>
      </w:r>
      <w:r w:rsidR="00C37663">
        <w:rPr>
          <w:rFonts w:cs="Times New Roman"/>
        </w:rPr>
        <w:t>t</w:t>
      </w:r>
      <w:r w:rsidR="00740B2D" w:rsidRPr="00661BC4">
        <w:rPr>
          <w:rFonts w:cs="Times New Roman"/>
        </w:rPr>
        <w:t>a üle NIS2</w:t>
      </w:r>
      <w:r w:rsidR="00C37663">
        <w:rPr>
          <w:rFonts w:cs="Times New Roman"/>
        </w:rPr>
        <w:t>-</w:t>
      </w:r>
      <w:r w:rsidR="00740B2D" w:rsidRPr="00661BC4">
        <w:rPr>
          <w:rFonts w:cs="Times New Roman"/>
        </w:rPr>
        <w:t>direktiivi artikli 9 lõi</w:t>
      </w:r>
      <w:r w:rsidR="00AA5ED7">
        <w:rPr>
          <w:rFonts w:cs="Times New Roman"/>
        </w:rPr>
        <w:t>g</w:t>
      </w:r>
      <w:r w:rsidR="00740B2D" w:rsidRPr="00661BC4">
        <w:rPr>
          <w:rFonts w:cs="Times New Roman"/>
        </w:rPr>
        <w:t xml:space="preserve">e 4 ja lõike 5 teine lause ehk </w:t>
      </w:r>
      <w:r w:rsidR="00594543">
        <w:rPr>
          <w:rFonts w:cs="Times New Roman"/>
        </w:rPr>
        <w:t xml:space="preserve">anda </w:t>
      </w:r>
      <w:r w:rsidR="00740B2D" w:rsidRPr="00661BC4">
        <w:rPr>
          <w:rFonts w:cs="Times New Roman"/>
        </w:rPr>
        <w:t>kommenteeritava lõikega Riigi Infosüsteemi Ametile ülesanne 1) koostada ja vastu võtta ulatuslike küberintsidentide ning kriiside lahendamise kava, arvestades NIS2</w:t>
      </w:r>
      <w:r w:rsidR="00B34CB9">
        <w:rPr>
          <w:rFonts w:cs="Times New Roman"/>
        </w:rPr>
        <w:t>-</w:t>
      </w:r>
      <w:r w:rsidR="00740B2D" w:rsidRPr="00661BC4">
        <w:rPr>
          <w:rFonts w:cs="Times New Roman"/>
        </w:rPr>
        <w:t>direktiivi artikli 9 lõikes 4 olevaid nõudeid ja 2) teavitada selle kava vastuvõtmisest või kavas tehtavatest muudatustest selles punktis toodud sätete kohaselt. Kommenteeritava lõikega on seotud ka NIS2</w:t>
      </w:r>
      <w:r w:rsidR="00E42B0E">
        <w:rPr>
          <w:rFonts w:cs="Times New Roman"/>
        </w:rPr>
        <w:t>-</w:t>
      </w:r>
      <w:r w:rsidR="00740B2D" w:rsidRPr="00661BC4">
        <w:rPr>
          <w:rFonts w:cs="Times New Roman"/>
        </w:rPr>
        <w:t xml:space="preserve">direktiivi artikli 9 lõike 5 kolmas lause ehk siin kohaldub </w:t>
      </w:r>
      <w:r w:rsidR="004A159F">
        <w:rPr>
          <w:rFonts w:cs="Times New Roman"/>
        </w:rPr>
        <w:t xml:space="preserve">eelnõu järgi </w:t>
      </w:r>
      <w:r w:rsidR="00740B2D" w:rsidRPr="00661BC4">
        <w:rPr>
          <w:rFonts w:cs="Times New Roman"/>
        </w:rPr>
        <w:t>ka KüTS</w:t>
      </w:r>
      <w:r w:rsidR="00E42B0E">
        <w:rPr>
          <w:rFonts w:cs="Times New Roman"/>
        </w:rPr>
        <w:t>i</w:t>
      </w:r>
      <w:r w:rsidR="00740B2D" w:rsidRPr="00661BC4">
        <w:rPr>
          <w:rFonts w:cs="Times New Roman"/>
        </w:rPr>
        <w:t xml:space="preserve"> § 12 l</w:t>
      </w:r>
      <w:r w:rsidR="00811BC9">
        <w:rPr>
          <w:rFonts w:cs="Times New Roman"/>
        </w:rPr>
        <w:t>õike</w:t>
      </w:r>
      <w:r w:rsidR="00A24CD6">
        <w:rPr>
          <w:rFonts w:cs="Times New Roman"/>
        </w:rPr>
        <w:t xml:space="preserve"> </w:t>
      </w:r>
      <w:r w:rsidR="00740B2D" w:rsidRPr="00661BC4">
        <w:rPr>
          <w:rFonts w:cs="Times New Roman"/>
        </w:rPr>
        <w:t>4 esimese lause lõpp (</w:t>
      </w:r>
      <w:r w:rsidR="00BC27A1" w:rsidRPr="00661BC4">
        <w:rPr>
          <w:rFonts w:cs="Times New Roman"/>
        </w:rPr>
        <w:t>„</w:t>
      </w:r>
      <w:r w:rsidR="004A159F">
        <w:rPr>
          <w:rFonts w:cs="Times New Roman"/>
        </w:rPr>
        <w:t>/---/</w:t>
      </w:r>
      <w:r w:rsidR="00740B2D" w:rsidRPr="00661BC4">
        <w:rPr>
          <w:rFonts w:cs="Times New Roman"/>
        </w:rPr>
        <w:t xml:space="preserve"> kui edastatav teave ei kahjusta riigi julgeolekut või kriminaalmenetlust.</w:t>
      </w:r>
      <w:r w:rsidR="00BC27A1" w:rsidRPr="00661BC4">
        <w:rPr>
          <w:rFonts w:cs="Times New Roman"/>
        </w:rPr>
        <w:t>“</w:t>
      </w:r>
      <w:r w:rsidR="00740B2D" w:rsidRPr="00661BC4">
        <w:rPr>
          <w:rFonts w:cs="Times New Roman"/>
        </w:rPr>
        <w:t>).</w:t>
      </w:r>
    </w:p>
    <w:p w14:paraId="181C2458" w14:textId="11429F38" w:rsidR="002279C9" w:rsidRPr="00661BC4" w:rsidRDefault="00740B2D" w:rsidP="00713977">
      <w:pPr>
        <w:rPr>
          <w:rFonts w:cs="Times New Roman"/>
        </w:rPr>
      </w:pPr>
      <w:r w:rsidRPr="00661BC4">
        <w:rPr>
          <w:rFonts w:cs="Times New Roman"/>
        </w:rPr>
        <w:t xml:space="preserve">Kommenteeritav paragrahv on kaudselt seotud ka delegeeritud määruse </w:t>
      </w:r>
      <w:r w:rsidR="00BA3221">
        <w:rPr>
          <w:rFonts w:cs="Times New Roman"/>
        </w:rPr>
        <w:t xml:space="preserve">(EL) </w:t>
      </w:r>
      <w:r w:rsidRPr="00661BC4">
        <w:rPr>
          <w:rFonts w:cs="Times New Roman"/>
        </w:rPr>
        <w:t>2024/1366 artikli 41 (küberkriisi ohjamise ja kriisile reageerimise kavad) lõikega 3:</w:t>
      </w:r>
      <w:r w:rsidR="00BC27A1" w:rsidRPr="00661BC4">
        <w:rPr>
          <w:rFonts w:cs="Times New Roman"/>
        </w:rPr>
        <w:t xml:space="preserve"> „</w:t>
      </w:r>
      <w:r w:rsidRPr="005F2303">
        <w:rPr>
          <w:rFonts w:cs="Times New Roman"/>
          <w:iCs/>
        </w:rPr>
        <w:t>3. Direktiivi (EL) 2022/2555 artikli 9 lõike 4 kohaselt nõutavat riiklikku ulatuslike küberturbeintsidentide ja kriiside lahendamise kava loetakse käesoleva artikli kohaseks riiklikuks küberkriisi ohjamise kavaks, kui selles sisalduvad piiriüleste elektrivoogude teemalised kriisiohje- ja reageerimismeetmed.</w:t>
      </w:r>
      <w:r w:rsidR="00BC27A1" w:rsidRPr="005F2303">
        <w:rPr>
          <w:rFonts w:cs="Times New Roman"/>
          <w:iCs/>
        </w:rPr>
        <w:t>“</w:t>
      </w:r>
    </w:p>
    <w:p w14:paraId="1E7C2DFB" w14:textId="77777777" w:rsidR="007E321A" w:rsidRDefault="007E321A" w:rsidP="00713977">
      <w:pPr>
        <w:rPr>
          <w:rFonts w:cs="Times New Roman"/>
          <w:b/>
        </w:rPr>
      </w:pPr>
    </w:p>
    <w:p w14:paraId="181C2459" w14:textId="6CF84174" w:rsidR="002279C9" w:rsidRPr="00661BC4" w:rsidRDefault="002F414F" w:rsidP="00713977">
      <w:pPr>
        <w:rPr>
          <w:rFonts w:cs="Times New Roman"/>
        </w:rPr>
      </w:pPr>
      <w:r>
        <w:rPr>
          <w:rFonts w:cs="Times New Roman"/>
          <w:b/>
          <w:bCs/>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12</w:t>
      </w:r>
      <w:r w:rsidR="00740B2D" w:rsidRPr="00661BC4">
        <w:rPr>
          <w:rFonts w:cs="Times New Roman"/>
          <w:b/>
          <w:vertAlign w:val="superscript"/>
        </w:rPr>
        <w:t>1</w:t>
      </w:r>
      <w:r w:rsidR="00740B2D" w:rsidRPr="00661BC4">
        <w:rPr>
          <w:rFonts w:cs="Times New Roman"/>
          <w:b/>
        </w:rPr>
        <w:t xml:space="preserve"> lõike 3 </w:t>
      </w:r>
      <w:r w:rsidR="00740B2D" w:rsidRPr="00661BC4">
        <w:rPr>
          <w:rFonts w:cs="Times New Roman"/>
        </w:rPr>
        <w:t>eesmärk on määrata, et kõnealuse kava võib teha ka muu dokumendi osana ehk praktikas hädaolukorra seaduse (tulevikus tsiviilkriisi ja riigikaitseseaduse) ja selle alusel kehtestatud määruse alusel koostatava hädaolukorra lahendamise plaanina või selle osana.</w:t>
      </w:r>
    </w:p>
    <w:p w14:paraId="263330FB" w14:textId="77777777" w:rsidR="007E321A" w:rsidRDefault="007E321A" w:rsidP="00713977">
      <w:pPr>
        <w:rPr>
          <w:rFonts w:cs="Times New Roman"/>
          <w:b/>
          <w:bCs/>
        </w:rPr>
      </w:pPr>
    </w:p>
    <w:p w14:paraId="181C245A" w14:textId="2EC9A2B0" w:rsidR="002279C9" w:rsidRPr="00661BC4" w:rsidRDefault="00171A75" w:rsidP="00713977">
      <w:pPr>
        <w:rPr>
          <w:rFonts w:cs="Times New Roman"/>
        </w:rPr>
      </w:pPr>
      <w:r>
        <w:rPr>
          <w:rFonts w:cs="Times New Roman"/>
          <w:b/>
          <w:bCs/>
        </w:rPr>
        <w:t xml:space="preserve">Eelnõuga </w:t>
      </w:r>
      <w:r w:rsidR="05CDEDCD" w:rsidRPr="00661BC4">
        <w:rPr>
          <w:rFonts w:cs="Times New Roman"/>
          <w:b/>
          <w:bCs/>
        </w:rPr>
        <w:t>KüTS</w:t>
      </w:r>
      <w:r w:rsidR="002F414F">
        <w:rPr>
          <w:rFonts w:cs="Times New Roman"/>
          <w:b/>
          <w:bCs/>
        </w:rPr>
        <w:t>i</w:t>
      </w:r>
      <w:r w:rsidR="05CDEDCD" w:rsidRPr="00661BC4">
        <w:rPr>
          <w:rFonts w:cs="Times New Roman"/>
          <w:b/>
          <w:bCs/>
        </w:rPr>
        <w:t xml:space="preserve"> § 13 lõikes 1</w:t>
      </w:r>
      <w:r w:rsidR="05CDEDCD" w:rsidRPr="00661BC4">
        <w:rPr>
          <w:rFonts w:cs="Times New Roman"/>
        </w:rPr>
        <w:t xml:space="preserve"> </w:t>
      </w:r>
      <w:r w:rsidR="00C5622A">
        <w:rPr>
          <w:rFonts w:cs="Times New Roman"/>
        </w:rPr>
        <w:t>kavandatavad</w:t>
      </w:r>
      <w:r w:rsidR="00C5622A" w:rsidRPr="00661BC4">
        <w:rPr>
          <w:rFonts w:cs="Times New Roman"/>
        </w:rPr>
        <w:t xml:space="preserve"> </w:t>
      </w:r>
      <w:r w:rsidR="05CDEDCD" w:rsidRPr="00661BC4">
        <w:rPr>
          <w:rFonts w:cs="Times New Roman"/>
        </w:rPr>
        <w:t>muudatused on seotud NIS2</w:t>
      </w:r>
      <w:r w:rsidR="00C5622A">
        <w:rPr>
          <w:rFonts w:cs="Times New Roman"/>
        </w:rPr>
        <w:t>-</w:t>
      </w:r>
      <w:r w:rsidR="05CDEDCD" w:rsidRPr="00661BC4">
        <w:rPr>
          <w:rFonts w:cs="Times New Roman"/>
        </w:rPr>
        <w:t>direktiivi artiklitega 12 ja 30 (vt eelnõus KüTS</w:t>
      </w:r>
      <w:r w:rsidR="00C5622A">
        <w:rPr>
          <w:rFonts w:cs="Times New Roman"/>
        </w:rPr>
        <w:t>i</w:t>
      </w:r>
      <w:r w:rsidR="05CDEDCD" w:rsidRPr="00661BC4">
        <w:rPr>
          <w:rFonts w:cs="Times New Roman"/>
        </w:rPr>
        <w:t xml:space="preserve"> § 8</w:t>
      </w:r>
      <w:r w:rsidR="05CDEDCD" w:rsidRPr="00661BC4">
        <w:rPr>
          <w:rFonts w:cs="Times New Roman"/>
          <w:vertAlign w:val="superscript"/>
        </w:rPr>
        <w:t>1</w:t>
      </w:r>
      <w:r w:rsidR="05CDEDCD" w:rsidRPr="00661BC4">
        <w:rPr>
          <w:rFonts w:cs="Times New Roman"/>
        </w:rPr>
        <w:t xml:space="preserve">), kuna </w:t>
      </w:r>
      <w:r w:rsidR="009D466D">
        <w:rPr>
          <w:rFonts w:cs="Times New Roman"/>
        </w:rPr>
        <w:t xml:space="preserve">eelnõus </w:t>
      </w:r>
      <w:r w:rsidR="05CDEDCD" w:rsidRPr="00661BC4">
        <w:rPr>
          <w:rFonts w:cs="Times New Roman"/>
        </w:rPr>
        <w:t>nimetatud nõu</w:t>
      </w:r>
      <w:r w:rsidR="00D009FD">
        <w:rPr>
          <w:rFonts w:cs="Times New Roman"/>
        </w:rPr>
        <w:t>d</w:t>
      </w:r>
      <w:r w:rsidR="05CDEDCD" w:rsidRPr="00661BC4">
        <w:rPr>
          <w:rFonts w:cs="Times New Roman"/>
        </w:rPr>
        <w:t xml:space="preserve">e </w:t>
      </w:r>
      <w:r w:rsidR="00D009FD">
        <w:rPr>
          <w:rFonts w:cs="Times New Roman"/>
        </w:rPr>
        <w:t>järgi tuleb</w:t>
      </w:r>
      <w:r w:rsidR="05CDEDCD" w:rsidRPr="00661BC4">
        <w:rPr>
          <w:rFonts w:cs="Times New Roman"/>
        </w:rPr>
        <w:t xml:space="preserve"> Riigi Infosüsteemi Ametile esita</w:t>
      </w:r>
      <w:r w:rsidR="00D009FD">
        <w:rPr>
          <w:rFonts w:cs="Times New Roman"/>
        </w:rPr>
        <w:t>da</w:t>
      </w:r>
      <w:r w:rsidR="05CDEDCD" w:rsidRPr="00661BC4">
        <w:rPr>
          <w:rFonts w:cs="Times New Roman"/>
        </w:rPr>
        <w:t xml:space="preserve"> mh ka teave küberohtude ja </w:t>
      </w:r>
      <w:r w:rsidR="007E321A">
        <w:rPr>
          <w:rFonts w:cs="Times New Roman"/>
        </w:rPr>
        <w:t>turvahaavatavuse</w:t>
      </w:r>
      <w:r w:rsidR="05CDEDCD" w:rsidRPr="00661BC4">
        <w:rPr>
          <w:rFonts w:cs="Times New Roman"/>
        </w:rPr>
        <w:t xml:space="preserve"> kohta, mistõttu nähakse kommenteeritavas paragrahvis tehtavate muudatustega ette, et need kantakse küberintsidentide registrisse.</w:t>
      </w:r>
    </w:p>
    <w:p w14:paraId="0DC85B3E" w14:textId="77777777" w:rsidR="007E321A" w:rsidRDefault="007E321A" w:rsidP="00713977">
      <w:pPr>
        <w:rPr>
          <w:rFonts w:cs="Times New Roman"/>
          <w:b/>
          <w:bCs/>
        </w:rPr>
      </w:pPr>
    </w:p>
    <w:p w14:paraId="4B578161" w14:textId="02838D1C" w:rsidR="2CA94188" w:rsidRDefault="002F414F" w:rsidP="00713977">
      <w:pPr>
        <w:rPr>
          <w:rFonts w:cs="Times New Roman"/>
        </w:rPr>
      </w:pPr>
      <w:r>
        <w:rPr>
          <w:rFonts w:cs="Times New Roman"/>
          <w:b/>
          <w:bCs/>
        </w:rPr>
        <w:t>Eelnõukoha</w:t>
      </w:r>
      <w:r w:rsidR="00D64295">
        <w:rPr>
          <w:rFonts w:cs="Times New Roman"/>
          <w:b/>
          <w:bCs/>
        </w:rPr>
        <w:t>n</w:t>
      </w:r>
      <w:r>
        <w:rPr>
          <w:rFonts w:cs="Times New Roman"/>
          <w:b/>
          <w:bCs/>
        </w:rPr>
        <w:t xml:space="preserve">e </w:t>
      </w:r>
      <w:r w:rsidR="5A58D86C" w:rsidRPr="007E321A">
        <w:rPr>
          <w:rFonts w:cs="Times New Roman"/>
          <w:b/>
          <w:bCs/>
        </w:rPr>
        <w:t>KüTS</w:t>
      </w:r>
      <w:r>
        <w:rPr>
          <w:rFonts w:cs="Times New Roman"/>
          <w:b/>
          <w:bCs/>
        </w:rPr>
        <w:t>i</w:t>
      </w:r>
      <w:r w:rsidR="5A58D86C" w:rsidRPr="007E321A">
        <w:rPr>
          <w:rFonts w:cs="Times New Roman"/>
          <w:b/>
          <w:bCs/>
        </w:rPr>
        <w:t xml:space="preserve"> § 13 lõig</w:t>
      </w:r>
      <w:r w:rsidR="004F7ED5">
        <w:rPr>
          <w:rFonts w:cs="Times New Roman"/>
          <w:b/>
          <w:bCs/>
        </w:rPr>
        <w:t>e</w:t>
      </w:r>
      <w:r w:rsidR="5A58D86C" w:rsidRPr="007E321A">
        <w:rPr>
          <w:rFonts w:cs="Times New Roman"/>
          <w:b/>
          <w:bCs/>
        </w:rPr>
        <w:t xml:space="preserve"> 1</w:t>
      </w:r>
      <w:r w:rsidR="3F018C3E" w:rsidRPr="00661BC4">
        <w:rPr>
          <w:rFonts w:cs="Times New Roman"/>
          <w:b/>
          <w:bCs/>
          <w:vertAlign w:val="superscript"/>
        </w:rPr>
        <w:t>1</w:t>
      </w:r>
      <w:r w:rsidR="5A58D86C" w:rsidRPr="00661BC4">
        <w:rPr>
          <w:rFonts w:cs="Times New Roman"/>
        </w:rPr>
        <w:t xml:space="preserve"> </w:t>
      </w:r>
      <w:r w:rsidR="7DB64776" w:rsidRPr="00661BC4">
        <w:rPr>
          <w:rFonts w:cs="Times New Roman"/>
        </w:rPr>
        <w:t xml:space="preserve">on </w:t>
      </w:r>
      <w:r w:rsidR="004F7ED5">
        <w:rPr>
          <w:rFonts w:cs="Times New Roman"/>
        </w:rPr>
        <w:t xml:space="preserve">kavas lisada </w:t>
      </w:r>
      <w:r w:rsidR="7DB64776" w:rsidRPr="00661BC4">
        <w:rPr>
          <w:rFonts w:cs="Times New Roman"/>
        </w:rPr>
        <w:t>vajaduse</w:t>
      </w:r>
      <w:r w:rsidR="004F7ED5">
        <w:rPr>
          <w:rFonts w:cs="Times New Roman"/>
        </w:rPr>
        <w:t xml:space="preserve"> tõttu</w:t>
      </w:r>
      <w:r w:rsidR="7DB64776" w:rsidRPr="00661BC4">
        <w:rPr>
          <w:rFonts w:cs="Times New Roman"/>
        </w:rPr>
        <w:t xml:space="preserve"> määrata seaduse tasandil </w:t>
      </w:r>
      <w:r w:rsidR="00342EA1">
        <w:rPr>
          <w:rFonts w:cs="Times New Roman"/>
        </w:rPr>
        <w:lastRenderedPageBreak/>
        <w:t>kindlaks</w:t>
      </w:r>
      <w:r w:rsidR="00342EA1" w:rsidRPr="00661BC4">
        <w:rPr>
          <w:rFonts w:cs="Times New Roman"/>
        </w:rPr>
        <w:t xml:space="preserve"> </w:t>
      </w:r>
      <w:r w:rsidR="7DB64776" w:rsidRPr="00661BC4">
        <w:rPr>
          <w:rFonts w:cs="Times New Roman"/>
        </w:rPr>
        <w:t>andmekoosseisud, mida küberintsidentide register</w:t>
      </w:r>
      <w:r w:rsidR="75444DD3" w:rsidRPr="00661BC4">
        <w:rPr>
          <w:rFonts w:cs="Times New Roman"/>
        </w:rPr>
        <w:t xml:space="preserve"> peab</w:t>
      </w:r>
      <w:r w:rsidR="56ED0439" w:rsidRPr="00661BC4">
        <w:rPr>
          <w:rFonts w:cs="Times New Roman"/>
        </w:rPr>
        <w:t xml:space="preserve"> </w:t>
      </w:r>
      <w:r w:rsidR="00B978E9">
        <w:rPr>
          <w:rFonts w:cs="Times New Roman"/>
        </w:rPr>
        <w:t>kavandatava</w:t>
      </w:r>
      <w:r w:rsidR="009A4128">
        <w:rPr>
          <w:rFonts w:cs="Times New Roman"/>
        </w:rPr>
        <w:t>te</w:t>
      </w:r>
      <w:r w:rsidR="00C72836">
        <w:rPr>
          <w:rFonts w:cs="Times New Roman"/>
        </w:rPr>
        <w:t xml:space="preserve"> </w:t>
      </w:r>
      <w:r w:rsidR="75444DD3" w:rsidRPr="00661BC4">
        <w:rPr>
          <w:rFonts w:cs="Times New Roman"/>
        </w:rPr>
        <w:t>KüTS</w:t>
      </w:r>
      <w:r w:rsidR="000A192B">
        <w:rPr>
          <w:rFonts w:cs="Times New Roman"/>
        </w:rPr>
        <w:t>i</w:t>
      </w:r>
      <w:r w:rsidR="7DB64776" w:rsidRPr="00661BC4">
        <w:rPr>
          <w:rFonts w:cs="Times New Roman"/>
        </w:rPr>
        <w:t xml:space="preserve"> §-de 8 või 8</w:t>
      </w:r>
      <w:r w:rsidR="7DB64776" w:rsidRPr="00661BC4">
        <w:rPr>
          <w:rFonts w:cs="Times New Roman"/>
          <w:vertAlign w:val="superscript"/>
        </w:rPr>
        <w:t>1</w:t>
      </w:r>
      <w:r w:rsidR="7DB64776" w:rsidRPr="00661BC4">
        <w:rPr>
          <w:rFonts w:cs="Times New Roman"/>
        </w:rPr>
        <w:t xml:space="preserve"> kohase </w:t>
      </w:r>
      <w:r w:rsidR="00741649">
        <w:rPr>
          <w:rFonts w:cs="Times New Roman"/>
        </w:rPr>
        <w:t>teataja</w:t>
      </w:r>
      <w:r w:rsidR="7DB64776" w:rsidRPr="00661BC4">
        <w:rPr>
          <w:rFonts w:cs="Times New Roman"/>
        </w:rPr>
        <w:t xml:space="preserve"> kohta kajastama</w:t>
      </w:r>
      <w:r w:rsidR="5D13701B" w:rsidRPr="00661BC4">
        <w:rPr>
          <w:rFonts w:cs="Times New Roman"/>
        </w:rPr>
        <w:t xml:space="preserve">, et Riigi Infosüsteemi Ametil oleks võimalik täita </w:t>
      </w:r>
      <w:r w:rsidR="00D074CF">
        <w:rPr>
          <w:rFonts w:cs="Times New Roman"/>
        </w:rPr>
        <w:t>endal</w:t>
      </w:r>
      <w:r w:rsidR="1A8AC8B4" w:rsidRPr="00661BC4">
        <w:rPr>
          <w:rFonts w:cs="Times New Roman"/>
        </w:rPr>
        <w:t xml:space="preserve"> </w:t>
      </w:r>
      <w:r w:rsidR="5D13701B" w:rsidRPr="00661BC4">
        <w:rPr>
          <w:rFonts w:cs="Times New Roman"/>
        </w:rPr>
        <w:t>õigusaktide</w:t>
      </w:r>
      <w:r w:rsidR="0040524C">
        <w:rPr>
          <w:rFonts w:cs="Times New Roman"/>
        </w:rPr>
        <w:t>,</w:t>
      </w:r>
      <w:r w:rsidR="5D13701B" w:rsidRPr="00661BC4">
        <w:rPr>
          <w:rFonts w:cs="Times New Roman"/>
        </w:rPr>
        <w:t xml:space="preserve"> sh KüTSi ja</w:t>
      </w:r>
      <w:r w:rsidR="010D5C74" w:rsidRPr="00661BC4">
        <w:rPr>
          <w:rFonts w:cs="Times New Roman"/>
        </w:rPr>
        <w:t xml:space="preserve"> </w:t>
      </w:r>
      <w:r w:rsidR="0040524C">
        <w:rPr>
          <w:rFonts w:cs="Times New Roman"/>
        </w:rPr>
        <w:t>a</w:t>
      </w:r>
      <w:r w:rsidR="010D5C74" w:rsidRPr="00661BC4">
        <w:rPr>
          <w:rFonts w:cs="Times New Roman"/>
        </w:rPr>
        <w:t>meti</w:t>
      </w:r>
      <w:r w:rsidR="5D13701B" w:rsidRPr="00661BC4">
        <w:rPr>
          <w:rFonts w:cs="Times New Roman"/>
        </w:rPr>
        <w:t xml:space="preserve"> põhimääruse </w:t>
      </w:r>
      <w:r w:rsidR="00A61A64">
        <w:rPr>
          <w:rFonts w:cs="Times New Roman"/>
        </w:rPr>
        <w:t>järgi</w:t>
      </w:r>
      <w:r w:rsidR="00A61A64" w:rsidRPr="00661BC4">
        <w:rPr>
          <w:rFonts w:cs="Times New Roman"/>
        </w:rPr>
        <w:t xml:space="preserve"> </w:t>
      </w:r>
      <w:r w:rsidR="5D13701B" w:rsidRPr="00661BC4">
        <w:rPr>
          <w:rFonts w:cs="Times New Roman"/>
        </w:rPr>
        <w:t xml:space="preserve">lasuvaid ülesandeid, </w:t>
      </w:r>
      <w:r w:rsidR="0CE8CD4B" w:rsidRPr="00661BC4">
        <w:rPr>
          <w:rFonts w:cs="Times New Roman"/>
        </w:rPr>
        <w:t xml:space="preserve">sealhulgas, kuid mitte üksnes </w:t>
      </w:r>
      <w:r w:rsidR="5D13701B" w:rsidRPr="00661BC4">
        <w:rPr>
          <w:rFonts w:cs="Times New Roman"/>
        </w:rPr>
        <w:t>ohuteadete edastamis</w:t>
      </w:r>
      <w:r w:rsidR="00197C5D">
        <w:rPr>
          <w:rFonts w:cs="Times New Roman"/>
        </w:rPr>
        <w:t>e</w:t>
      </w:r>
      <w:r w:rsidR="59898FE4" w:rsidRPr="00661BC4">
        <w:rPr>
          <w:rFonts w:cs="Times New Roman"/>
        </w:rPr>
        <w:t>, kahjulike mõjude leviku ennetamis</w:t>
      </w:r>
      <w:r w:rsidR="00197C5D">
        <w:rPr>
          <w:rFonts w:cs="Times New Roman"/>
        </w:rPr>
        <w:t>e</w:t>
      </w:r>
      <w:r w:rsidR="5D13701B" w:rsidRPr="00661BC4">
        <w:rPr>
          <w:rFonts w:cs="Times New Roman"/>
        </w:rPr>
        <w:t xml:space="preserve"> </w:t>
      </w:r>
      <w:r w:rsidR="64ED7AEA" w:rsidRPr="00661BC4">
        <w:rPr>
          <w:rFonts w:cs="Times New Roman"/>
        </w:rPr>
        <w:t>ning järelevalvetoimingute tegemis</w:t>
      </w:r>
      <w:r w:rsidR="00531A90">
        <w:rPr>
          <w:rFonts w:cs="Times New Roman"/>
        </w:rPr>
        <w:t>ega seotud ülesandeid</w:t>
      </w:r>
      <w:r w:rsidR="64ED7AEA" w:rsidRPr="00661BC4">
        <w:rPr>
          <w:rFonts w:cs="Times New Roman"/>
        </w:rPr>
        <w:t>.</w:t>
      </w:r>
      <w:r w:rsidR="24D6B959" w:rsidRPr="00661BC4">
        <w:rPr>
          <w:rFonts w:cs="Times New Roman"/>
        </w:rPr>
        <w:t xml:space="preserve"> Võrreldes registri põhimääruses sätestatuga </w:t>
      </w:r>
      <w:r w:rsidR="002831AE">
        <w:rPr>
          <w:rFonts w:cs="Times New Roman"/>
        </w:rPr>
        <w:t xml:space="preserve">on üldistatult </w:t>
      </w:r>
      <w:r w:rsidR="00B01706">
        <w:rPr>
          <w:rFonts w:cs="Times New Roman"/>
        </w:rPr>
        <w:t>teg</w:t>
      </w:r>
      <w:r w:rsidR="00056B17">
        <w:rPr>
          <w:rFonts w:cs="Times New Roman"/>
        </w:rPr>
        <w:t>emist</w:t>
      </w:r>
      <w:r w:rsidR="00B01706">
        <w:rPr>
          <w:rFonts w:cs="Times New Roman"/>
        </w:rPr>
        <w:t xml:space="preserve"> </w:t>
      </w:r>
      <w:r w:rsidR="002831AE">
        <w:rPr>
          <w:rFonts w:cs="Times New Roman"/>
        </w:rPr>
        <w:t xml:space="preserve">samade </w:t>
      </w:r>
      <w:r w:rsidR="24D6B959" w:rsidRPr="00661BC4">
        <w:rPr>
          <w:rFonts w:cs="Times New Roman"/>
        </w:rPr>
        <w:t>andmekoosseisudega.</w:t>
      </w:r>
    </w:p>
    <w:p w14:paraId="265C0BBA" w14:textId="25BDAE7A" w:rsidR="008E2BF5" w:rsidRPr="00661BC4" w:rsidRDefault="008E2BF5" w:rsidP="00713977">
      <w:pPr>
        <w:rPr>
          <w:rFonts w:cs="Times New Roman"/>
        </w:rPr>
      </w:pPr>
      <w:r>
        <w:rPr>
          <w:rFonts w:cs="Times New Roman"/>
        </w:rPr>
        <w:t xml:space="preserve">Andmeandja puhul on siin ka seos avaliku teabe seaduse </w:t>
      </w:r>
      <w:r w:rsidR="004872CA">
        <w:rPr>
          <w:rFonts w:cs="Times New Roman"/>
        </w:rPr>
        <w:t>§ 43</w:t>
      </w:r>
      <w:r w:rsidR="004872CA" w:rsidRPr="00110555">
        <w:rPr>
          <w:rFonts w:cs="Times New Roman"/>
          <w:vertAlign w:val="superscript"/>
        </w:rPr>
        <w:t>5</w:t>
      </w:r>
      <w:r w:rsidR="004872CA">
        <w:rPr>
          <w:rFonts w:cs="Times New Roman"/>
        </w:rPr>
        <w:t xml:space="preserve"> lõikega 2, mille kohaselt on andmeandjaks </w:t>
      </w:r>
      <w:r w:rsidR="004872CA" w:rsidRPr="00F346F6">
        <w:rPr>
          <w:rFonts w:cs="Times New Roman"/>
        </w:rPr>
        <w:t>„riigi- või kohaliku omavalitsuse asutused või muud avalik-õiguslikud või eraõiguslikud isikud, kui neil on seadusega või selle alusel antud õigusaktiga sätestatud kohustus andmekogusse andmeid esitada või kui nad teevad seda vabatahtlikult“</w:t>
      </w:r>
      <w:r w:rsidR="004872CA">
        <w:rPr>
          <w:rFonts w:cs="Times New Roman"/>
        </w:rPr>
        <w:t>.</w:t>
      </w:r>
    </w:p>
    <w:p w14:paraId="5739D64F" w14:textId="77777777" w:rsidR="007E321A" w:rsidRDefault="007E321A" w:rsidP="00713977">
      <w:pPr>
        <w:rPr>
          <w:rFonts w:cs="Times New Roman"/>
          <w:b/>
          <w:bCs/>
        </w:rPr>
      </w:pPr>
    </w:p>
    <w:p w14:paraId="7A21F5AD" w14:textId="2B2BF431" w:rsidR="0B5B799A" w:rsidRPr="009E40C5" w:rsidRDefault="4B725BA3" w:rsidP="00713977">
      <w:pPr>
        <w:rPr>
          <w:rFonts w:cs="Times New Roman"/>
          <w:szCs w:val="24"/>
        </w:rPr>
      </w:pPr>
      <w:r w:rsidRPr="00661BC4">
        <w:rPr>
          <w:rFonts w:cs="Times New Roman"/>
          <w:b/>
          <w:bCs/>
        </w:rPr>
        <w:t>KüTS</w:t>
      </w:r>
      <w:r w:rsidR="000837D8">
        <w:rPr>
          <w:rFonts w:cs="Times New Roman"/>
          <w:b/>
          <w:bCs/>
        </w:rPr>
        <w:t>i</w:t>
      </w:r>
      <w:r w:rsidRPr="00661BC4">
        <w:rPr>
          <w:rFonts w:cs="Times New Roman"/>
          <w:b/>
          <w:bCs/>
        </w:rPr>
        <w:t xml:space="preserve"> § 13 lõi</w:t>
      </w:r>
      <w:r w:rsidR="008A0CB9">
        <w:rPr>
          <w:rFonts w:cs="Times New Roman"/>
          <w:b/>
          <w:bCs/>
        </w:rPr>
        <w:t>kes</w:t>
      </w:r>
      <w:r w:rsidRPr="00661BC4">
        <w:rPr>
          <w:rFonts w:cs="Times New Roman"/>
          <w:b/>
          <w:bCs/>
        </w:rPr>
        <w:t xml:space="preserve"> 3 </w:t>
      </w:r>
      <w:r w:rsidR="00937A98" w:rsidRPr="006C3830">
        <w:rPr>
          <w:rFonts w:cs="Times New Roman"/>
        </w:rPr>
        <w:t>kavandatav</w:t>
      </w:r>
      <w:r w:rsidRPr="00661BC4">
        <w:rPr>
          <w:rFonts w:cs="Times New Roman"/>
        </w:rPr>
        <w:t xml:space="preserve"> muudatus on sõnastuslik </w:t>
      </w:r>
      <w:r w:rsidR="00937A98">
        <w:rPr>
          <w:rFonts w:cs="Times New Roman"/>
        </w:rPr>
        <w:t>ega</w:t>
      </w:r>
      <w:r w:rsidRPr="00661BC4">
        <w:rPr>
          <w:rFonts w:cs="Times New Roman"/>
        </w:rPr>
        <w:t xml:space="preserve"> o</w:t>
      </w:r>
      <w:r w:rsidR="00937A98">
        <w:rPr>
          <w:rFonts w:cs="Times New Roman"/>
        </w:rPr>
        <w:t>le</w:t>
      </w:r>
      <w:r w:rsidRPr="00661BC4">
        <w:rPr>
          <w:rFonts w:cs="Times New Roman"/>
        </w:rPr>
        <w:t xml:space="preserve"> iseseisva õigusliku mõju</w:t>
      </w:r>
      <w:r w:rsidR="00937A98">
        <w:rPr>
          <w:rFonts w:cs="Times New Roman"/>
        </w:rPr>
        <w:t>ga</w:t>
      </w:r>
      <w:r w:rsidRPr="00661BC4">
        <w:rPr>
          <w:rFonts w:cs="Times New Roman"/>
        </w:rPr>
        <w:t>.</w:t>
      </w:r>
      <w:r w:rsidR="740D7843" w:rsidRPr="00661BC4">
        <w:rPr>
          <w:rFonts w:cs="Times New Roman"/>
        </w:rPr>
        <w:t xml:space="preserve"> Tegemist on tehnilise muudatusega, kuna </w:t>
      </w:r>
      <w:r w:rsidR="740D7843" w:rsidRPr="00661BC4">
        <w:rPr>
          <w:rFonts w:cs="Times New Roman"/>
          <w:color w:val="000000" w:themeColor="text1"/>
          <w:szCs w:val="24"/>
        </w:rPr>
        <w:t>andmekogu asutatakse seadusega (konkreetsel juhul on see register asutatud kommenteeritava paragrahvi</w:t>
      </w:r>
      <w:r w:rsidR="0053139E">
        <w:rPr>
          <w:rFonts w:cs="Times New Roman"/>
          <w:color w:val="000000" w:themeColor="text1"/>
          <w:szCs w:val="24"/>
        </w:rPr>
        <w:t xml:space="preserve"> alusel</w:t>
      </w:r>
      <w:r w:rsidR="740D7843" w:rsidRPr="00661BC4">
        <w:rPr>
          <w:rFonts w:cs="Times New Roman"/>
          <w:color w:val="000000" w:themeColor="text1"/>
          <w:szCs w:val="24"/>
        </w:rPr>
        <w:t xml:space="preserve">), mitte ei asuta </w:t>
      </w:r>
      <w:r w:rsidR="00806806" w:rsidRPr="00661BC4">
        <w:rPr>
          <w:rFonts w:cs="Times New Roman"/>
          <w:color w:val="000000" w:themeColor="text1"/>
          <w:szCs w:val="24"/>
        </w:rPr>
        <w:t xml:space="preserve">seda </w:t>
      </w:r>
      <w:r w:rsidR="740D7843" w:rsidRPr="00661BC4">
        <w:rPr>
          <w:rFonts w:cs="Times New Roman"/>
          <w:color w:val="000000" w:themeColor="text1"/>
          <w:szCs w:val="24"/>
        </w:rPr>
        <w:t xml:space="preserve">minister määrusega. </w:t>
      </w:r>
    </w:p>
    <w:p w14:paraId="7A664A59" w14:textId="77777777" w:rsidR="007E321A" w:rsidRDefault="007E321A" w:rsidP="00713977">
      <w:pPr>
        <w:rPr>
          <w:rFonts w:cs="Times New Roman"/>
          <w:b/>
          <w:bCs/>
        </w:rPr>
      </w:pPr>
    </w:p>
    <w:p w14:paraId="181C245B" w14:textId="7C7B6744" w:rsidR="002279C9" w:rsidRPr="00661BC4" w:rsidRDefault="00CF04C6" w:rsidP="00713977">
      <w:pPr>
        <w:rPr>
          <w:rFonts w:cs="Times New Roman"/>
        </w:rPr>
      </w:pPr>
      <w:r>
        <w:rPr>
          <w:rFonts w:cs="Times New Roman"/>
          <w:b/>
          <w:bCs/>
        </w:rPr>
        <w:t xml:space="preserve">Eelnõuga </w:t>
      </w:r>
      <w:r w:rsidR="2D159718" w:rsidRPr="00661BC4">
        <w:rPr>
          <w:rFonts w:cs="Times New Roman"/>
          <w:b/>
          <w:bCs/>
        </w:rPr>
        <w:t>KüTS</w:t>
      </w:r>
      <w:r>
        <w:rPr>
          <w:rFonts w:cs="Times New Roman"/>
          <w:b/>
          <w:bCs/>
        </w:rPr>
        <w:t>i</w:t>
      </w:r>
      <w:r w:rsidR="2D159718" w:rsidRPr="00661BC4">
        <w:rPr>
          <w:rFonts w:cs="Times New Roman"/>
          <w:b/>
          <w:bCs/>
        </w:rPr>
        <w:t xml:space="preserve"> §</w:t>
      </w:r>
      <w:r w:rsidR="39109940" w:rsidRPr="00661BC4">
        <w:rPr>
          <w:rFonts w:cs="Times New Roman"/>
          <w:b/>
          <w:bCs/>
        </w:rPr>
        <w:t>-le</w:t>
      </w:r>
      <w:r w:rsidR="2D159718" w:rsidRPr="00661BC4">
        <w:rPr>
          <w:rFonts w:cs="Times New Roman"/>
          <w:b/>
          <w:bCs/>
        </w:rPr>
        <w:t xml:space="preserve"> 13</w:t>
      </w:r>
      <w:r w:rsidR="789AC2D9" w:rsidRPr="00661BC4">
        <w:rPr>
          <w:rFonts w:cs="Times New Roman"/>
          <w:b/>
          <w:bCs/>
        </w:rPr>
        <w:t xml:space="preserve"> lisatavad</w:t>
      </w:r>
      <w:r w:rsidR="2D159718" w:rsidRPr="00661BC4">
        <w:rPr>
          <w:rFonts w:cs="Times New Roman"/>
          <w:b/>
          <w:bCs/>
        </w:rPr>
        <w:t xml:space="preserve"> lõi</w:t>
      </w:r>
      <w:r w:rsidR="0D98BAFE" w:rsidRPr="00661BC4">
        <w:rPr>
          <w:rFonts w:cs="Times New Roman"/>
          <w:b/>
          <w:bCs/>
        </w:rPr>
        <w:t>ked</w:t>
      </w:r>
      <w:r w:rsidR="2D159718" w:rsidRPr="00661BC4">
        <w:rPr>
          <w:rFonts w:cs="Times New Roman"/>
          <w:b/>
          <w:bCs/>
        </w:rPr>
        <w:t xml:space="preserve"> 4</w:t>
      </w:r>
      <w:r w:rsidR="008306CA">
        <w:rPr>
          <w:rFonts w:cs="Times New Roman"/>
          <w:b/>
          <w:bCs/>
        </w:rPr>
        <w:t xml:space="preserve"> ja </w:t>
      </w:r>
      <w:r w:rsidR="6FAF9A40" w:rsidRPr="00661BC4">
        <w:rPr>
          <w:rFonts w:cs="Times New Roman"/>
          <w:b/>
          <w:bCs/>
        </w:rPr>
        <w:t>5</w:t>
      </w:r>
      <w:r w:rsidR="2D159718" w:rsidRPr="00661BC4">
        <w:rPr>
          <w:rFonts w:cs="Times New Roman"/>
        </w:rPr>
        <w:t xml:space="preserve"> määra</w:t>
      </w:r>
      <w:r w:rsidR="27DECA45" w:rsidRPr="00661BC4">
        <w:rPr>
          <w:rFonts w:cs="Times New Roman"/>
        </w:rPr>
        <w:t>vad</w:t>
      </w:r>
      <w:r w:rsidR="2D159718" w:rsidRPr="00661BC4">
        <w:rPr>
          <w:rFonts w:cs="Times New Roman"/>
        </w:rPr>
        <w:t xml:space="preserve"> </w:t>
      </w:r>
      <w:r>
        <w:rPr>
          <w:rFonts w:cs="Times New Roman"/>
        </w:rPr>
        <w:t>kindlaks</w:t>
      </w:r>
      <w:r w:rsidR="2D159718" w:rsidRPr="00661BC4">
        <w:rPr>
          <w:rFonts w:cs="Times New Roman"/>
        </w:rPr>
        <w:t xml:space="preserve"> </w:t>
      </w:r>
      <w:r w:rsidR="78CA9893" w:rsidRPr="00661BC4">
        <w:rPr>
          <w:rFonts w:cs="Times New Roman"/>
        </w:rPr>
        <w:t xml:space="preserve">i) </w:t>
      </w:r>
      <w:r w:rsidR="2D159718" w:rsidRPr="00661BC4">
        <w:rPr>
          <w:rFonts w:cs="Times New Roman"/>
        </w:rPr>
        <w:t>asjaolud</w:t>
      </w:r>
      <w:r w:rsidR="00B61A74">
        <w:rPr>
          <w:rFonts w:cs="Times New Roman"/>
        </w:rPr>
        <w:t>, mis</w:t>
      </w:r>
      <w:r w:rsidR="2D159718" w:rsidRPr="00661BC4">
        <w:rPr>
          <w:rFonts w:cs="Times New Roman"/>
        </w:rPr>
        <w:t xml:space="preserve"> tuleb küberintsidentide registri põhimääruses</w:t>
      </w:r>
      <w:r w:rsidR="003C597A">
        <w:rPr>
          <w:rFonts w:cs="Times New Roman"/>
        </w:rPr>
        <w:t xml:space="preserve"> </w:t>
      </w:r>
      <w:r w:rsidR="003C597A" w:rsidRPr="00661BC4">
        <w:rPr>
          <w:rFonts w:cs="Times New Roman"/>
        </w:rPr>
        <w:t>täpsustada</w:t>
      </w:r>
      <w:r w:rsidR="2D159718" w:rsidRPr="00661BC4">
        <w:rPr>
          <w:rFonts w:cs="Times New Roman"/>
        </w:rPr>
        <w:t>, kuna kehtiv registri põhimääruse volitusnorm neid asjaolusid ei sis</w:t>
      </w:r>
      <w:r w:rsidR="003C597A">
        <w:rPr>
          <w:rFonts w:cs="Times New Roman"/>
        </w:rPr>
        <w:t>alda</w:t>
      </w:r>
      <w:r w:rsidR="00427A65">
        <w:rPr>
          <w:rFonts w:cs="Times New Roman"/>
        </w:rPr>
        <w:t>,</w:t>
      </w:r>
      <w:r w:rsidR="6AA7D306" w:rsidRPr="00661BC4">
        <w:rPr>
          <w:rFonts w:cs="Times New Roman"/>
        </w:rPr>
        <w:t xml:space="preserve"> </w:t>
      </w:r>
      <w:r w:rsidR="7F0CA0A4" w:rsidRPr="00661BC4">
        <w:rPr>
          <w:rFonts w:cs="Times New Roman"/>
        </w:rPr>
        <w:t>ning</w:t>
      </w:r>
      <w:r w:rsidR="6AA7D306" w:rsidRPr="00661BC4">
        <w:rPr>
          <w:rFonts w:cs="Times New Roman"/>
        </w:rPr>
        <w:t xml:space="preserve"> ii) registriandmete ja registris tehtavate toimingute andmete</w:t>
      </w:r>
      <w:r w:rsidR="3E5CEC86" w:rsidRPr="00661BC4">
        <w:rPr>
          <w:rFonts w:cs="Times New Roman"/>
        </w:rPr>
        <w:t xml:space="preserve"> maksimaalse</w:t>
      </w:r>
      <w:r w:rsidR="6AA7D306" w:rsidRPr="00661BC4">
        <w:rPr>
          <w:rFonts w:cs="Times New Roman"/>
        </w:rPr>
        <w:t xml:space="preserve"> säilitustähtaja</w:t>
      </w:r>
      <w:r w:rsidR="0054192E">
        <w:rPr>
          <w:rFonts w:cs="Times New Roman"/>
        </w:rPr>
        <w:t>. Säilitamistähtaja puhul tuuakse registri põhimääruses olevad säilitamistähtajad seaduse tasandile.</w:t>
      </w:r>
      <w:r w:rsidR="6AA7D306" w:rsidRPr="00661BC4">
        <w:rPr>
          <w:rFonts w:cs="Times New Roman"/>
        </w:rPr>
        <w:t xml:space="preserve"> </w:t>
      </w:r>
      <w:r w:rsidR="00A503CE">
        <w:rPr>
          <w:rFonts w:cs="Times New Roman"/>
        </w:rPr>
        <w:t>Seega on k</w:t>
      </w:r>
      <w:r w:rsidR="07FE9042" w:rsidRPr="00661BC4">
        <w:rPr>
          <w:rFonts w:cs="Times New Roman"/>
        </w:rPr>
        <w:t>ommenteeritavate lõigete sõnastuses on lähtutud registri põhimääruses sätestatud normidest. Näiteks on andmeandja all mõeldud avali</w:t>
      </w:r>
      <w:r w:rsidR="5EDDA24E" w:rsidRPr="00661BC4">
        <w:rPr>
          <w:rFonts w:cs="Times New Roman"/>
        </w:rPr>
        <w:t>ku teabe seaduse § 43</w:t>
      </w:r>
      <w:r w:rsidR="5EDDA24E" w:rsidRPr="002831AE">
        <w:rPr>
          <w:rFonts w:cs="Times New Roman"/>
          <w:vertAlign w:val="superscript"/>
        </w:rPr>
        <w:t>5</w:t>
      </w:r>
      <w:r w:rsidR="5EDDA24E" w:rsidRPr="00661BC4">
        <w:rPr>
          <w:rFonts w:cs="Times New Roman"/>
        </w:rPr>
        <w:t xml:space="preserve"> lõike 2 </w:t>
      </w:r>
      <w:r w:rsidR="00B10ABB">
        <w:rPr>
          <w:rFonts w:cs="Times New Roman"/>
        </w:rPr>
        <w:t xml:space="preserve">kohast andmeandjat </w:t>
      </w:r>
      <w:r w:rsidR="6BE92909" w:rsidRPr="00661BC4">
        <w:rPr>
          <w:rFonts w:cs="Times New Roman"/>
        </w:rPr>
        <w:t xml:space="preserve">ehk </w:t>
      </w:r>
      <w:r w:rsidR="5EDDA24E" w:rsidRPr="00661BC4">
        <w:rPr>
          <w:rFonts w:cs="Times New Roman"/>
        </w:rPr>
        <w:t xml:space="preserve">nendeks on </w:t>
      </w:r>
      <w:r w:rsidR="003B3CAF" w:rsidRPr="00E85E39">
        <w:rPr>
          <w:rFonts w:cs="Times New Roman"/>
        </w:rPr>
        <w:t>„</w:t>
      </w:r>
      <w:r w:rsidR="5EDDA24E" w:rsidRPr="0054192E">
        <w:rPr>
          <w:rFonts w:cs="Times New Roman"/>
        </w:rPr>
        <w:t>riigi- või kohaliku omavalitsuse asutused või muud avalik-õiguslikud või eraõiguslikud isikud, kui neil on seadusega või selle alusel antud õigusaktiga sätestatud kohustus andmekogusse andmeid esitada või kui nad teevad seda vabatahtlikult</w:t>
      </w:r>
      <w:r w:rsidR="003B3CAF" w:rsidRPr="0054192E">
        <w:rPr>
          <w:rFonts w:cs="Times New Roman"/>
        </w:rPr>
        <w:t>“</w:t>
      </w:r>
      <w:r w:rsidR="5EDDA24E" w:rsidRPr="00661BC4">
        <w:rPr>
          <w:rFonts w:cs="Times New Roman"/>
        </w:rPr>
        <w:t>.</w:t>
      </w:r>
      <w:r w:rsidR="07FE9042" w:rsidRPr="00661BC4">
        <w:rPr>
          <w:rFonts w:cs="Times New Roman"/>
        </w:rPr>
        <w:t xml:space="preserve"> </w:t>
      </w:r>
      <w:r w:rsidR="2D159718" w:rsidRPr="00661BC4">
        <w:rPr>
          <w:rFonts w:cs="Times New Roman"/>
        </w:rPr>
        <w:t xml:space="preserve">Registri põhimäärusega seotud muudatused on lisatud </w:t>
      </w:r>
      <w:r w:rsidR="00F45602">
        <w:rPr>
          <w:rFonts w:cs="Times New Roman"/>
        </w:rPr>
        <w:t xml:space="preserve">sellele </w:t>
      </w:r>
      <w:r w:rsidR="2D159718" w:rsidRPr="00661BC4">
        <w:rPr>
          <w:rFonts w:cs="Times New Roman"/>
        </w:rPr>
        <w:t>seletuskirja</w:t>
      </w:r>
      <w:r w:rsidR="003A11F0">
        <w:rPr>
          <w:rFonts w:cs="Times New Roman"/>
        </w:rPr>
        <w:t>le</w:t>
      </w:r>
      <w:r w:rsidR="2D159718" w:rsidRPr="00661BC4">
        <w:rPr>
          <w:rFonts w:cs="Times New Roman"/>
        </w:rPr>
        <w:t xml:space="preserve"> valdkonna eest vastutava ministri määruse kavandina.</w:t>
      </w:r>
    </w:p>
    <w:p w14:paraId="0D7AAF6D" w14:textId="77777777" w:rsidR="002831AE" w:rsidRDefault="002831AE" w:rsidP="00713977">
      <w:pPr>
        <w:rPr>
          <w:rFonts w:cs="Times New Roman"/>
          <w:b/>
          <w:bCs/>
        </w:rPr>
      </w:pPr>
    </w:p>
    <w:p w14:paraId="181C245C" w14:textId="1E0D9022" w:rsidR="002279C9" w:rsidRDefault="2D159718" w:rsidP="00713977">
      <w:pPr>
        <w:rPr>
          <w:rFonts w:cs="Times New Roman"/>
        </w:rPr>
      </w:pPr>
      <w:r w:rsidRPr="00661BC4">
        <w:rPr>
          <w:rFonts w:cs="Times New Roman"/>
          <w:b/>
          <w:bCs/>
        </w:rPr>
        <w:t>KüTS</w:t>
      </w:r>
      <w:r w:rsidR="0026090F">
        <w:rPr>
          <w:rFonts w:cs="Times New Roman"/>
          <w:b/>
          <w:bCs/>
        </w:rPr>
        <w:t>i</w:t>
      </w:r>
      <w:r w:rsidRPr="00661BC4">
        <w:rPr>
          <w:rFonts w:cs="Times New Roman"/>
          <w:b/>
          <w:bCs/>
        </w:rPr>
        <w:t xml:space="preserve"> §-s 13</w:t>
      </w:r>
      <w:r w:rsidRPr="00661BC4">
        <w:rPr>
          <w:rFonts w:cs="Times New Roman"/>
          <w:b/>
          <w:bCs/>
          <w:vertAlign w:val="superscript"/>
        </w:rPr>
        <w:t>1</w:t>
      </w:r>
      <w:r w:rsidRPr="00661BC4">
        <w:rPr>
          <w:rFonts w:cs="Times New Roman"/>
          <w:b/>
          <w:bCs/>
        </w:rPr>
        <w:t xml:space="preserve"> </w:t>
      </w:r>
      <w:r w:rsidR="00097621">
        <w:rPr>
          <w:rFonts w:cs="Times New Roman"/>
        </w:rPr>
        <w:t>kavandatav</w:t>
      </w:r>
      <w:r w:rsidR="00097621" w:rsidRPr="00661BC4">
        <w:rPr>
          <w:rFonts w:cs="Times New Roman"/>
        </w:rPr>
        <w:t xml:space="preserve"> </w:t>
      </w:r>
      <w:r w:rsidRPr="00661BC4">
        <w:rPr>
          <w:rFonts w:cs="Times New Roman"/>
        </w:rPr>
        <w:t xml:space="preserve">muudatus on tehniline, kuna esimene viide määrusele </w:t>
      </w:r>
      <w:r w:rsidR="002E57B7">
        <w:rPr>
          <w:rFonts w:cs="Times New Roman"/>
        </w:rPr>
        <w:t>(EL)</w:t>
      </w:r>
      <w:r w:rsidRPr="00661BC4">
        <w:rPr>
          <w:rFonts w:cs="Times New Roman"/>
        </w:rPr>
        <w:t xml:space="preserve"> 2019/881 </w:t>
      </w:r>
      <w:r w:rsidR="00FF56D0">
        <w:rPr>
          <w:rFonts w:cs="Times New Roman"/>
        </w:rPr>
        <w:t>tehakse</w:t>
      </w:r>
      <w:r w:rsidR="00FF56D0" w:rsidRPr="00661BC4">
        <w:rPr>
          <w:rFonts w:cs="Times New Roman"/>
        </w:rPr>
        <w:t xml:space="preserve"> </w:t>
      </w:r>
      <w:r w:rsidRPr="00661BC4">
        <w:rPr>
          <w:rFonts w:cs="Times New Roman"/>
        </w:rPr>
        <w:t xml:space="preserve">eelnõu </w:t>
      </w:r>
      <w:r w:rsidR="00AD25D3">
        <w:rPr>
          <w:rFonts w:cs="Times New Roman"/>
        </w:rPr>
        <w:t>kohaselt</w:t>
      </w:r>
      <w:r w:rsidR="00AD25D3" w:rsidRPr="00661BC4">
        <w:rPr>
          <w:rFonts w:cs="Times New Roman"/>
        </w:rPr>
        <w:t xml:space="preserve"> </w:t>
      </w:r>
      <w:r w:rsidRPr="00661BC4">
        <w:rPr>
          <w:rFonts w:cs="Times New Roman"/>
        </w:rPr>
        <w:t>KüTS</w:t>
      </w:r>
      <w:r w:rsidR="00097621">
        <w:rPr>
          <w:rFonts w:cs="Times New Roman"/>
        </w:rPr>
        <w:t>i</w:t>
      </w:r>
      <w:r w:rsidRPr="00661BC4">
        <w:rPr>
          <w:rFonts w:cs="Times New Roman"/>
        </w:rPr>
        <w:t xml:space="preserve"> § 2 punktis </w:t>
      </w:r>
      <w:r w:rsidR="67C267E5" w:rsidRPr="00661BC4">
        <w:rPr>
          <w:rFonts w:cs="Times New Roman"/>
        </w:rPr>
        <w:t>8</w:t>
      </w:r>
      <w:r w:rsidRPr="00661BC4">
        <w:rPr>
          <w:rFonts w:cs="Times New Roman"/>
        </w:rPr>
        <w:t>.</w:t>
      </w:r>
    </w:p>
    <w:p w14:paraId="1BF07A95" w14:textId="77777777" w:rsidR="00020CE5" w:rsidRPr="00661BC4" w:rsidRDefault="00020CE5" w:rsidP="00713977">
      <w:pPr>
        <w:rPr>
          <w:rFonts w:cs="Times New Roman"/>
        </w:rPr>
      </w:pPr>
    </w:p>
    <w:p w14:paraId="181C2461" w14:textId="7A8C3C6A" w:rsidR="002279C9" w:rsidRDefault="00740B2D" w:rsidP="00713977">
      <w:pPr>
        <w:rPr>
          <w:rFonts w:cs="Times New Roman"/>
        </w:rPr>
      </w:pPr>
      <w:r w:rsidRPr="00661BC4">
        <w:rPr>
          <w:rFonts w:cs="Times New Roman"/>
          <w:b/>
        </w:rPr>
        <w:t>KüTS</w:t>
      </w:r>
      <w:r w:rsidR="00FE15B9">
        <w:rPr>
          <w:rFonts w:cs="Times New Roman"/>
          <w:b/>
        </w:rPr>
        <w:t>i</w:t>
      </w:r>
      <w:r w:rsidRPr="00661BC4">
        <w:rPr>
          <w:rFonts w:cs="Times New Roman"/>
          <w:b/>
        </w:rPr>
        <w:t xml:space="preserve"> § 14 lõige 2 </w:t>
      </w:r>
      <w:r w:rsidRPr="00661BC4">
        <w:rPr>
          <w:rFonts w:cs="Times New Roman"/>
        </w:rPr>
        <w:t xml:space="preserve">tunnistatakse </w:t>
      </w:r>
      <w:r w:rsidR="00FE15B9">
        <w:rPr>
          <w:rFonts w:cs="Times New Roman"/>
        </w:rPr>
        <w:t xml:space="preserve">eelnõu kohaselt </w:t>
      </w:r>
      <w:r w:rsidRPr="00661BC4">
        <w:rPr>
          <w:rFonts w:cs="Times New Roman"/>
        </w:rPr>
        <w:t>kehtetuks, kuna kehtiva KüTSi tähenduses digitaalse teenuse osutajad (vt KüTSi kehtiva versiooni § 4 lõiget 1) on edaspidi NIS2</w:t>
      </w:r>
      <w:r w:rsidR="00834AFD">
        <w:rPr>
          <w:rFonts w:cs="Times New Roman"/>
        </w:rPr>
        <w:t>-</w:t>
      </w:r>
      <w:r w:rsidRPr="00661BC4">
        <w:rPr>
          <w:rFonts w:cs="Times New Roman"/>
        </w:rPr>
        <w:t xml:space="preserve">direktiivi ja seeläbi ka täies mahus KüTSi kohaldamisalas ning Riigi Infosüsteemi Amet </w:t>
      </w:r>
      <w:r w:rsidR="00E64F7C">
        <w:rPr>
          <w:rFonts w:cs="Times New Roman"/>
        </w:rPr>
        <w:t>teeb</w:t>
      </w:r>
      <w:r w:rsidR="00E64F7C" w:rsidRPr="00661BC4">
        <w:rPr>
          <w:rFonts w:cs="Times New Roman"/>
        </w:rPr>
        <w:t xml:space="preserve"> </w:t>
      </w:r>
      <w:r w:rsidRPr="00661BC4">
        <w:rPr>
          <w:rFonts w:cs="Times New Roman"/>
        </w:rPr>
        <w:t>nende üle järelevalvet samade</w:t>
      </w:r>
      <w:r w:rsidR="002F0E97">
        <w:rPr>
          <w:rFonts w:cs="Times New Roman"/>
        </w:rPr>
        <w:t>l</w:t>
      </w:r>
      <w:r w:rsidRPr="00661BC4">
        <w:rPr>
          <w:rFonts w:cs="Times New Roman"/>
        </w:rPr>
        <w:t xml:space="preserve"> aluste</w:t>
      </w:r>
      <w:r w:rsidR="002F0E97">
        <w:rPr>
          <w:rFonts w:cs="Times New Roman"/>
        </w:rPr>
        <w:t>l</w:t>
      </w:r>
      <w:r w:rsidRPr="00661BC4">
        <w:rPr>
          <w:rFonts w:cs="Times New Roman"/>
        </w:rPr>
        <w:t xml:space="preserve"> nagu ka teiste teenuseosutajate puhul. </w:t>
      </w:r>
    </w:p>
    <w:p w14:paraId="21BD5981" w14:textId="77777777" w:rsidR="000A2978" w:rsidRPr="00661BC4" w:rsidRDefault="000A2978" w:rsidP="00713977">
      <w:pPr>
        <w:rPr>
          <w:rFonts w:cs="Times New Roman"/>
        </w:rPr>
      </w:pPr>
    </w:p>
    <w:p w14:paraId="181C2462" w14:textId="443CFAFC" w:rsidR="002279C9" w:rsidRDefault="00740B2D" w:rsidP="00713977">
      <w:pPr>
        <w:rPr>
          <w:rFonts w:cs="Times New Roman"/>
        </w:rPr>
      </w:pPr>
      <w:r w:rsidRPr="00661BC4">
        <w:rPr>
          <w:rFonts w:cs="Times New Roman"/>
          <w:b/>
        </w:rPr>
        <w:t>KüTS</w:t>
      </w:r>
      <w:r w:rsidR="00F805A0">
        <w:rPr>
          <w:rFonts w:cs="Times New Roman"/>
          <w:b/>
        </w:rPr>
        <w:t>i</w:t>
      </w:r>
      <w:r w:rsidRPr="00661BC4">
        <w:rPr>
          <w:rFonts w:cs="Times New Roman"/>
          <w:b/>
        </w:rPr>
        <w:t xml:space="preserve"> § 14 lõikesse 5</w:t>
      </w:r>
      <w:r w:rsidRPr="00661BC4">
        <w:rPr>
          <w:rFonts w:cs="Times New Roman"/>
        </w:rPr>
        <w:t xml:space="preserve"> lisatakse </w:t>
      </w:r>
      <w:r w:rsidR="00A607CA">
        <w:rPr>
          <w:rFonts w:cs="Times New Roman"/>
        </w:rPr>
        <w:t xml:space="preserve">eelnõu kohaselt </w:t>
      </w:r>
      <w:r w:rsidRPr="00661BC4">
        <w:rPr>
          <w:rFonts w:cs="Times New Roman"/>
        </w:rPr>
        <w:t xml:space="preserve">teine lause, et tekitada selgus, mis õigusnorme ja nendega seotud selgitusi kohaldatakse </w:t>
      </w:r>
      <w:r w:rsidRPr="00661BC4">
        <w:rPr>
          <w:rFonts w:cs="Times New Roman"/>
          <w:i/>
        </w:rPr>
        <w:t>mutatis mutandis</w:t>
      </w:r>
      <w:r w:rsidRPr="00661BC4">
        <w:rPr>
          <w:rFonts w:cs="Times New Roman"/>
        </w:rPr>
        <w:t xml:space="preserve"> julgeolekuasutuse suhtes, kui ta </w:t>
      </w:r>
      <w:r w:rsidR="00D564A6">
        <w:rPr>
          <w:rFonts w:cs="Times New Roman"/>
        </w:rPr>
        <w:t>teeb</w:t>
      </w:r>
      <w:r w:rsidR="00D564A6" w:rsidRPr="00661BC4">
        <w:rPr>
          <w:rFonts w:cs="Times New Roman"/>
        </w:rPr>
        <w:t xml:space="preserve"> </w:t>
      </w:r>
      <w:r w:rsidRPr="00661BC4">
        <w:rPr>
          <w:rFonts w:cs="Times New Roman"/>
        </w:rPr>
        <w:t xml:space="preserve">sama lõike esimese lause kohaselt haldusjärelevalvet. Seetõttu ei ole ka viidatud õigusnormide selgitustes üle korratud, et </w:t>
      </w:r>
      <w:r w:rsidR="002A4817">
        <w:rPr>
          <w:rFonts w:cs="Times New Roman"/>
        </w:rPr>
        <w:t>asjaomast</w:t>
      </w:r>
      <w:r w:rsidR="002A4817" w:rsidRPr="00661BC4">
        <w:rPr>
          <w:rFonts w:cs="Times New Roman"/>
        </w:rPr>
        <w:t xml:space="preserve"> </w:t>
      </w:r>
      <w:r w:rsidRPr="00661BC4">
        <w:rPr>
          <w:rFonts w:cs="Times New Roman"/>
        </w:rPr>
        <w:t>sätet kohaldatakse ka julgeolekuasutuse suhtes.</w:t>
      </w:r>
    </w:p>
    <w:p w14:paraId="69B67CF6" w14:textId="77777777" w:rsidR="000A2978" w:rsidRPr="00661BC4" w:rsidRDefault="000A2978" w:rsidP="00713977">
      <w:pPr>
        <w:rPr>
          <w:rFonts w:cs="Times New Roman"/>
        </w:rPr>
      </w:pPr>
    </w:p>
    <w:p w14:paraId="73E2CA6C" w14:textId="471EDF0B" w:rsidR="0069033F" w:rsidRPr="00661BC4" w:rsidRDefault="00B94DCB" w:rsidP="00713977">
      <w:pPr>
        <w:rPr>
          <w:rFonts w:cs="Times New Roman"/>
        </w:rPr>
      </w:pPr>
      <w:r>
        <w:rPr>
          <w:rFonts w:cs="Times New Roman"/>
          <w:b/>
        </w:rPr>
        <w:t>Eelnõu</w:t>
      </w:r>
      <w:r w:rsidR="008336CA">
        <w:rPr>
          <w:rFonts w:cs="Times New Roman"/>
          <w:b/>
        </w:rPr>
        <w:t>ga</w:t>
      </w:r>
      <w:r>
        <w:rPr>
          <w:rFonts w:cs="Times New Roman"/>
          <w:b/>
        </w:rPr>
        <w:t xml:space="preserve"> </w:t>
      </w:r>
      <w:r w:rsidR="00740B2D" w:rsidRPr="00661BC4">
        <w:rPr>
          <w:rFonts w:cs="Times New Roman"/>
          <w:b/>
        </w:rPr>
        <w:t>KüTS</w:t>
      </w:r>
      <w:r w:rsidR="00F0043A">
        <w:rPr>
          <w:rFonts w:cs="Times New Roman"/>
          <w:b/>
        </w:rPr>
        <w:t>i</w:t>
      </w:r>
      <w:r w:rsidR="00740B2D" w:rsidRPr="00661BC4">
        <w:rPr>
          <w:rFonts w:cs="Times New Roman"/>
          <w:b/>
        </w:rPr>
        <w:t xml:space="preserve"> §</w:t>
      </w:r>
      <w:r w:rsidR="00C0134E">
        <w:rPr>
          <w:rFonts w:cs="Times New Roman"/>
          <w:b/>
        </w:rPr>
        <w:t>-le</w:t>
      </w:r>
      <w:r w:rsidR="00740B2D" w:rsidRPr="00661BC4">
        <w:rPr>
          <w:rFonts w:cs="Times New Roman"/>
          <w:b/>
        </w:rPr>
        <w:t xml:space="preserve"> 14 </w:t>
      </w:r>
      <w:r w:rsidR="00C0134E">
        <w:rPr>
          <w:rFonts w:cs="Times New Roman"/>
          <w:b/>
        </w:rPr>
        <w:t xml:space="preserve">lisatavad </w:t>
      </w:r>
      <w:r w:rsidR="00740B2D" w:rsidRPr="00661BC4">
        <w:rPr>
          <w:rFonts w:cs="Times New Roman"/>
          <w:b/>
        </w:rPr>
        <w:t>lõi</w:t>
      </w:r>
      <w:r w:rsidR="00C0134E">
        <w:rPr>
          <w:rFonts w:cs="Times New Roman"/>
          <w:b/>
        </w:rPr>
        <w:t>ked</w:t>
      </w:r>
      <w:r w:rsidR="00740B2D" w:rsidRPr="00661BC4">
        <w:rPr>
          <w:rFonts w:cs="Times New Roman"/>
          <w:b/>
        </w:rPr>
        <w:t xml:space="preserve"> 6</w:t>
      </w:r>
      <w:r w:rsidR="00C0134E">
        <w:rPr>
          <w:rFonts w:cs="Times New Roman"/>
          <w:b/>
        </w:rPr>
        <w:t>–</w:t>
      </w:r>
      <w:r w:rsidR="00317928">
        <w:rPr>
          <w:rFonts w:cs="Times New Roman"/>
          <w:b/>
        </w:rPr>
        <w:t>8</w:t>
      </w:r>
      <w:r w:rsidR="00740B2D" w:rsidRPr="00661BC4">
        <w:rPr>
          <w:rFonts w:cs="Times New Roman"/>
        </w:rPr>
        <w:t xml:space="preserve"> on seotud järelevalve </w:t>
      </w:r>
      <w:r w:rsidR="00E159A3">
        <w:rPr>
          <w:rFonts w:cs="Times New Roman"/>
        </w:rPr>
        <w:t>tegemise</w:t>
      </w:r>
      <w:r w:rsidR="00E159A3" w:rsidRPr="00661BC4">
        <w:rPr>
          <w:rFonts w:cs="Times New Roman"/>
        </w:rPr>
        <w:t xml:space="preserve"> </w:t>
      </w:r>
      <w:r w:rsidR="00740B2D" w:rsidRPr="00661BC4">
        <w:rPr>
          <w:rFonts w:cs="Times New Roman"/>
        </w:rPr>
        <w:t xml:space="preserve">aspektide kindlaks määramisega. Siin on </w:t>
      </w:r>
      <w:r w:rsidR="009E0329">
        <w:rPr>
          <w:rFonts w:cs="Times New Roman"/>
        </w:rPr>
        <w:t>ka</w:t>
      </w:r>
      <w:r w:rsidR="00740B2D" w:rsidRPr="00661BC4">
        <w:rPr>
          <w:rFonts w:cs="Times New Roman"/>
        </w:rPr>
        <w:t xml:space="preserve"> seos NIS2</w:t>
      </w:r>
      <w:r w:rsidR="00EC2DD5">
        <w:rPr>
          <w:rFonts w:cs="Times New Roman"/>
        </w:rPr>
        <w:t>-</w:t>
      </w:r>
      <w:r w:rsidR="00740B2D" w:rsidRPr="00661BC4">
        <w:rPr>
          <w:rFonts w:cs="Times New Roman"/>
        </w:rPr>
        <w:t>direktiivi põhjendus</w:t>
      </w:r>
      <w:r w:rsidR="00EC2DD5">
        <w:rPr>
          <w:rFonts w:cs="Times New Roman"/>
        </w:rPr>
        <w:t>t</w:t>
      </w:r>
      <w:r w:rsidR="00740B2D" w:rsidRPr="00661BC4">
        <w:rPr>
          <w:rFonts w:cs="Times New Roman"/>
        </w:rPr>
        <w:t>ega 122</w:t>
      </w:r>
      <w:r w:rsidR="00BC27A1" w:rsidRPr="00661BC4">
        <w:rPr>
          <w:rFonts w:cs="Times New Roman"/>
        </w:rPr>
        <w:t>–</w:t>
      </w:r>
      <w:r w:rsidR="00740B2D" w:rsidRPr="00661BC4">
        <w:rPr>
          <w:rFonts w:cs="Times New Roman"/>
        </w:rPr>
        <w:t>127 ja 133</w:t>
      </w:r>
      <w:r w:rsidR="00BC27A1" w:rsidRPr="00661BC4">
        <w:rPr>
          <w:rFonts w:cs="Times New Roman"/>
        </w:rPr>
        <w:t>–</w:t>
      </w:r>
      <w:r w:rsidR="00740B2D" w:rsidRPr="00661BC4">
        <w:rPr>
          <w:rFonts w:cs="Times New Roman"/>
        </w:rPr>
        <w:t>135</w:t>
      </w:r>
      <w:r w:rsidR="0069033F" w:rsidRPr="00661BC4">
        <w:rPr>
          <w:rFonts w:cs="Times New Roman"/>
        </w:rPr>
        <w:t>:</w:t>
      </w:r>
    </w:p>
    <w:p w14:paraId="6E8738E7" w14:textId="04C3CA08" w:rsidR="0069033F" w:rsidRPr="00661BC4" w:rsidRDefault="45D96851" w:rsidP="00713977">
      <w:pPr>
        <w:rPr>
          <w:rFonts w:cs="Times New Roman"/>
          <w:i/>
          <w:iCs/>
        </w:rPr>
      </w:pPr>
      <w:r w:rsidRPr="00661BC4">
        <w:rPr>
          <w:rFonts w:cs="Times New Roman"/>
          <w:i/>
          <w:iCs/>
        </w:rPr>
        <w:t xml:space="preserve">(122) Et tugevdada järelevalvevolitusi ja -meetmeid, mis aitavad tagada nõuete tõhusat täitmist, tuleks </w:t>
      </w:r>
      <w:r w:rsidR="5BCB4EE9" w:rsidRPr="00661BC4">
        <w:rPr>
          <w:rFonts w:cs="Times New Roman"/>
          <w:i/>
          <w:iCs/>
        </w:rPr>
        <w:t>[NIS2</w:t>
      </w:r>
      <w:r w:rsidR="00E30610">
        <w:rPr>
          <w:rFonts w:cs="Times New Roman"/>
          <w:i/>
          <w:iCs/>
        </w:rPr>
        <w:t>-</w:t>
      </w:r>
      <w:r w:rsidRPr="00661BC4">
        <w:rPr>
          <w:rFonts w:cs="Times New Roman"/>
          <w:i/>
          <w:iCs/>
        </w:rPr>
        <w:t>direktiiviga</w:t>
      </w:r>
      <w:r w:rsidR="5BCB4EE9" w:rsidRPr="00661BC4">
        <w:rPr>
          <w:rFonts w:cs="Times New Roman"/>
          <w:i/>
          <w:iCs/>
        </w:rPr>
        <w:t>]</w:t>
      </w:r>
      <w:r w:rsidRPr="00661BC4">
        <w:rPr>
          <w:rFonts w:cs="Times New Roman"/>
          <w:i/>
          <w:iCs/>
        </w:rPr>
        <w:t xml:space="preserve"> ette näha minimaalsed järelevalvemeetmed ja -vahendid, mille abil pädevad asutused saavad teha elutähtsate</w:t>
      </w:r>
      <w:r w:rsidR="003F6784" w:rsidRPr="00661BC4">
        <w:rPr>
          <w:rStyle w:val="Allmrkuseviide"/>
          <w:rFonts w:cs="Times New Roman"/>
          <w:i/>
          <w:iCs/>
        </w:rPr>
        <w:footnoteReference w:id="150"/>
      </w:r>
      <w:r w:rsidRPr="00661BC4">
        <w:rPr>
          <w:rFonts w:cs="Times New Roman"/>
          <w:i/>
          <w:iCs/>
        </w:rPr>
        <w:t xml:space="preserve"> ja oluliste üksuste üle järelevalvet. Lisaks tuleks </w:t>
      </w:r>
      <w:r w:rsidR="5BCB4EE9" w:rsidRPr="00661BC4">
        <w:rPr>
          <w:rFonts w:cs="Times New Roman"/>
          <w:i/>
          <w:iCs/>
        </w:rPr>
        <w:t>[NIS2</w:t>
      </w:r>
      <w:r w:rsidR="00E30610">
        <w:rPr>
          <w:rFonts w:cs="Times New Roman"/>
          <w:i/>
          <w:iCs/>
        </w:rPr>
        <w:t>-</w:t>
      </w:r>
      <w:r w:rsidRPr="00661BC4">
        <w:rPr>
          <w:rFonts w:cs="Times New Roman"/>
          <w:i/>
          <w:iCs/>
        </w:rPr>
        <w:t>direktiiviga</w:t>
      </w:r>
      <w:r w:rsidR="5BCB4EE9" w:rsidRPr="00661BC4">
        <w:rPr>
          <w:rFonts w:cs="Times New Roman"/>
          <w:i/>
          <w:iCs/>
        </w:rPr>
        <w:t>]</w:t>
      </w:r>
      <w:r w:rsidRPr="00661BC4">
        <w:rPr>
          <w:rFonts w:cs="Times New Roman"/>
          <w:i/>
          <w:iCs/>
        </w:rPr>
        <w:t xml:space="preserve"> kehtestada eraldi järelevalvekord elutähtsate</w:t>
      </w:r>
      <w:r w:rsidR="003F6784" w:rsidRPr="00661BC4">
        <w:rPr>
          <w:rStyle w:val="Allmrkuseviide"/>
          <w:rFonts w:cs="Times New Roman"/>
          <w:i/>
          <w:iCs/>
        </w:rPr>
        <w:footnoteReference w:id="151"/>
      </w:r>
      <w:r w:rsidR="3B446260" w:rsidRPr="00661BC4">
        <w:rPr>
          <w:rFonts w:cs="Times New Roman"/>
          <w:i/>
          <w:iCs/>
        </w:rPr>
        <w:t xml:space="preserve"> </w:t>
      </w:r>
      <w:r w:rsidRPr="00661BC4">
        <w:rPr>
          <w:rFonts w:cs="Times New Roman"/>
          <w:i/>
          <w:iCs/>
        </w:rPr>
        <w:t xml:space="preserve">ja oluliste üksuste jaoks, et </w:t>
      </w:r>
      <w:r w:rsidRPr="00661BC4">
        <w:rPr>
          <w:rFonts w:cs="Times New Roman"/>
          <w:i/>
          <w:iCs/>
        </w:rPr>
        <w:lastRenderedPageBreak/>
        <w:t>tagada kõnealuste üksuste ja pädevate asutuste kohustuste vahel õiglane tasakaal. Seetõttu tuleks elutähtsate</w:t>
      </w:r>
      <w:r w:rsidR="003F6784" w:rsidRPr="00661BC4">
        <w:rPr>
          <w:rStyle w:val="Allmrkuseviide"/>
          <w:rFonts w:cs="Times New Roman"/>
          <w:i/>
          <w:iCs/>
        </w:rPr>
        <w:footnoteReference w:id="152"/>
      </w:r>
      <w:r w:rsidR="3B446260" w:rsidRPr="00661BC4">
        <w:rPr>
          <w:rFonts w:cs="Times New Roman"/>
          <w:i/>
          <w:iCs/>
        </w:rPr>
        <w:t xml:space="preserve"> </w:t>
      </w:r>
      <w:r w:rsidRPr="00661BC4">
        <w:rPr>
          <w:rFonts w:cs="Times New Roman"/>
          <w:i/>
          <w:iCs/>
        </w:rPr>
        <w:t xml:space="preserve">üksuste suhtes kohaldada põhjalikku eel- ja järelkontrolliga järelevalvekorda, samal ajal kui oluliste üksuste suhtes tuleks kohaldada lihtsustatud, üksnes järelkontrolliga järelevalvekorda. Olulistelt üksustelt ei peaks seega nõudma, et nad dokumenteeriksid süstemaatiliselt küberturvalisuse riskijuhtimise nõuete täitmist. Pädevad asutused peaksid rakendama järelevalve tegemisel tagantjärele reageerimisel põhinevat lähenemisviisi ja seega ei peaks neil olema üldist kohustust nende üksuste üle järelevalvet teha. Oluliste üksuste järelkontrolli võib algatada lähtuvalt tõenditest, vihjetest või teabest, millele on juhitud pädevate asutuste tähelepanu ja mille puhul pädevad asutused leiavad, et need viitavad </w:t>
      </w:r>
      <w:r w:rsidR="526532F2" w:rsidRPr="00661BC4">
        <w:rPr>
          <w:rFonts w:cs="Times New Roman"/>
          <w:i/>
          <w:iCs/>
        </w:rPr>
        <w:t>[NIS2</w:t>
      </w:r>
      <w:r w:rsidR="00E30610">
        <w:rPr>
          <w:rFonts w:cs="Times New Roman"/>
          <w:i/>
          <w:iCs/>
        </w:rPr>
        <w:t>-</w:t>
      </w:r>
      <w:r w:rsidRPr="00661BC4">
        <w:rPr>
          <w:rFonts w:cs="Times New Roman"/>
          <w:i/>
          <w:iCs/>
        </w:rPr>
        <w:t>direktiivi</w:t>
      </w:r>
      <w:r w:rsidR="526532F2" w:rsidRPr="00661BC4">
        <w:rPr>
          <w:rFonts w:cs="Times New Roman"/>
          <w:i/>
          <w:iCs/>
        </w:rPr>
        <w:t>]</w:t>
      </w:r>
      <w:r w:rsidRPr="00661BC4">
        <w:rPr>
          <w:rFonts w:cs="Times New Roman"/>
          <w:i/>
          <w:iCs/>
        </w:rPr>
        <w:t xml:space="preserve"> võimalikele rikkumistele. Selliseid tõendeid, vihjeid või teavet võivad pädevatele asutustele esitada näiteks muud asutused, üksused, kodanikud, meedia või muud allikad, see võib olla avalikult kättesaadav teave või tuleneda muust pädevate asutuste tegevusest oma ülesannete täitmisel.</w:t>
      </w:r>
    </w:p>
    <w:p w14:paraId="3F89035F" w14:textId="662A4CCD" w:rsidR="003F6784" w:rsidRPr="00661BC4" w:rsidRDefault="45D96851" w:rsidP="00713977">
      <w:pPr>
        <w:rPr>
          <w:rFonts w:cs="Times New Roman"/>
          <w:i/>
          <w:iCs/>
        </w:rPr>
      </w:pPr>
      <w:r w:rsidRPr="00661BC4">
        <w:rPr>
          <w:rFonts w:cs="Times New Roman"/>
          <w:i/>
          <w:iCs/>
        </w:rPr>
        <w:t>(123) Järelevalveülesannete täitmine pädevate asutuste poolt ei tohiks asjaomase üksuse äritegevust tarbetult takistada. Kui pädevad asutused täidavad elutähtsate</w:t>
      </w:r>
      <w:r w:rsidR="003F6784" w:rsidRPr="00661BC4">
        <w:rPr>
          <w:rStyle w:val="Allmrkuseviide"/>
          <w:rFonts w:cs="Times New Roman"/>
          <w:i/>
          <w:iCs/>
        </w:rPr>
        <w:footnoteReference w:id="153"/>
      </w:r>
      <w:r w:rsidRPr="00661BC4">
        <w:rPr>
          <w:rFonts w:cs="Times New Roman"/>
          <w:i/>
          <w:iCs/>
        </w:rPr>
        <w:t xml:space="preserve"> üksustega seotud järelevalveülesandeid, näiteks teevad kohapealseid kontrolle ja kaugjärelevalvet, uurivad </w:t>
      </w:r>
      <w:r w:rsidR="526532F2" w:rsidRPr="00661BC4">
        <w:rPr>
          <w:rFonts w:cs="Times New Roman"/>
          <w:i/>
          <w:iCs/>
        </w:rPr>
        <w:t>[NIS2</w:t>
      </w:r>
      <w:r w:rsidR="00E30610">
        <w:rPr>
          <w:rFonts w:cs="Times New Roman"/>
          <w:i/>
          <w:iCs/>
        </w:rPr>
        <w:t>-</w:t>
      </w:r>
      <w:r w:rsidRPr="00661BC4">
        <w:rPr>
          <w:rFonts w:cs="Times New Roman"/>
          <w:i/>
          <w:iCs/>
        </w:rPr>
        <w:t>direktiivi</w:t>
      </w:r>
      <w:r w:rsidR="526532F2" w:rsidRPr="00661BC4">
        <w:rPr>
          <w:rFonts w:cs="Times New Roman"/>
          <w:i/>
          <w:iCs/>
        </w:rPr>
        <w:t>]</w:t>
      </w:r>
      <w:r w:rsidRPr="00661BC4">
        <w:rPr>
          <w:rFonts w:cs="Times New Roman"/>
          <w:i/>
          <w:iCs/>
        </w:rPr>
        <w:t xml:space="preserve"> rikkumisi, viivad läbi turvaauditeid või turvalisuse kontrolle, peaks nende mõju asjaomase üksuse äritegevusele olema võimalikult väike.</w:t>
      </w:r>
    </w:p>
    <w:p w14:paraId="4E786B05" w14:textId="3F0B3AA3" w:rsidR="003F6784" w:rsidRPr="00661BC4" w:rsidRDefault="003F6784" w:rsidP="00713977">
      <w:pPr>
        <w:rPr>
          <w:rFonts w:cs="Times New Roman"/>
          <w:i/>
          <w:iCs/>
        </w:rPr>
      </w:pPr>
      <w:r w:rsidRPr="00661BC4">
        <w:rPr>
          <w:rFonts w:cs="Times New Roman"/>
          <w:i/>
          <w:iCs/>
        </w:rPr>
        <w:t>(124) Eelkontrolli tegemisel peaks pädevatel asutustel olema võimalik otsustada, kuidas nad prioriseerivad proportsionaalselt järelevalvemeetmete ja oma käsutuses olevate vahendite kasutamist. See tähendab, et pädevad asutused võivad sellise prioriseerimise üle otsustada lähtuvalt järelevalvemeetoditest, mis peaksid põhinema riskipõhisel lähenemisviisil. Täpsemalt võiksid sellised meetodid sisaldada kriteeriume või võrdlusaluseid oluliste üksuste liigitamiseks riskikategooriatesse ning vastavaid järelevalvemeetmeid ja -vahendeid, mida soovitatakse iga riskikategooria kohta, nagu kohapealsete kontrollide või sihipäraste turvaauditite või turvalisuse kontrollide kasutamine, sagedus või liigid, taotletava teabe liik ja selle teabe üksikasjalikkuse aste. Selliste järelevalvemeetoditega võivad kaasneda ka tööprogrammid ning neid võidakse korrapäraselt hinnata ja läbi vaadata, sealhulgas seoses vahendite jaotamise ja vajadustega. Avaliku halduse üksuste puhul tuleks järelevalvevolitusi teostada kooskõlas riiklike õigus- ja institutsiooniliste raamistikega.</w:t>
      </w:r>
    </w:p>
    <w:p w14:paraId="7C274053" w14:textId="4D63308E" w:rsidR="003F6784" w:rsidRPr="00661BC4" w:rsidRDefault="2DE63D27" w:rsidP="00713977">
      <w:pPr>
        <w:rPr>
          <w:rFonts w:cs="Times New Roman"/>
          <w:i/>
          <w:iCs/>
        </w:rPr>
      </w:pPr>
      <w:r w:rsidRPr="00661BC4">
        <w:rPr>
          <w:rFonts w:cs="Times New Roman"/>
          <w:i/>
          <w:iCs/>
        </w:rPr>
        <w:t>(125) Pädevad asutused peaksid tagama, et elutähtsate</w:t>
      </w:r>
      <w:r w:rsidR="00E80331" w:rsidRPr="00661BC4">
        <w:rPr>
          <w:rStyle w:val="Allmrkuseviide"/>
          <w:rFonts w:cs="Times New Roman"/>
          <w:i/>
          <w:iCs/>
        </w:rPr>
        <w:footnoteReference w:id="154"/>
      </w:r>
      <w:r w:rsidRPr="00661BC4">
        <w:rPr>
          <w:rFonts w:cs="Times New Roman"/>
          <w:i/>
          <w:iCs/>
        </w:rPr>
        <w:t xml:space="preserve"> ja oluliste üksustega seotud järelevalveülesandeid täidavad koolitatud spetsialistid, kellel peaksid olema nende ülesannete täitmiseks vajalikud oskused, eelkõige seoses kohapealsete kontrollide ja kaugjärelevalvega, sealhulgas andmebaaside, riistvara, tulemüüride, krüpteerimise ja võrkude nõrkuste tuvastamisega. Neid kontrolle ja järelevalvet tuleks teha objektiivselt.</w:t>
      </w:r>
    </w:p>
    <w:p w14:paraId="5FA4A104" w14:textId="3FCF6EAD" w:rsidR="00E80331" w:rsidRPr="00661BC4" w:rsidRDefault="00E80331" w:rsidP="00713977">
      <w:pPr>
        <w:rPr>
          <w:rFonts w:cs="Times New Roman"/>
          <w:i/>
          <w:iCs/>
        </w:rPr>
      </w:pPr>
      <w:r w:rsidRPr="00661BC4">
        <w:rPr>
          <w:rFonts w:cs="Times New Roman"/>
          <w:i/>
          <w:iCs/>
        </w:rPr>
        <w:t>(126) Piisavalt põhjendatud juhtudel, kui pädev asutus on teadlik olulisest küberohust või vahetust riskist, peaks pädeval asutusel olema võimalik teha viivitamata täiteotsuseid, et intsidenti ära hoida või see lahendada.</w:t>
      </w:r>
    </w:p>
    <w:p w14:paraId="3CBFFDA2" w14:textId="19D0235F" w:rsidR="00E80331" w:rsidRPr="00661BC4" w:rsidRDefault="00E80331" w:rsidP="00713977">
      <w:pPr>
        <w:rPr>
          <w:rFonts w:cs="Times New Roman"/>
          <w:i/>
          <w:iCs/>
        </w:rPr>
      </w:pPr>
      <w:r w:rsidRPr="00661BC4">
        <w:rPr>
          <w:rFonts w:cs="Times New Roman"/>
          <w:i/>
          <w:iCs/>
        </w:rPr>
        <w:t xml:space="preserve">(127) Et täitmine tõhusalt tagada, tuleks koostada </w:t>
      </w:r>
      <w:r w:rsidR="007B2D85" w:rsidRPr="00661BC4">
        <w:rPr>
          <w:rFonts w:cs="Times New Roman"/>
          <w:i/>
          <w:iCs/>
        </w:rPr>
        <w:t>[NIS2</w:t>
      </w:r>
      <w:r w:rsidR="00E30610">
        <w:rPr>
          <w:rFonts w:cs="Times New Roman"/>
          <w:i/>
          <w:iCs/>
        </w:rPr>
        <w:t>-</w:t>
      </w:r>
      <w:r w:rsidRPr="00661BC4">
        <w:rPr>
          <w:rFonts w:cs="Times New Roman"/>
          <w:i/>
          <w:iCs/>
        </w:rPr>
        <w:t>direktiivis</w:t>
      </w:r>
      <w:r w:rsidR="007B2D85" w:rsidRPr="00661BC4">
        <w:rPr>
          <w:rFonts w:cs="Times New Roman"/>
          <w:i/>
          <w:iCs/>
        </w:rPr>
        <w:t>]</w:t>
      </w:r>
      <w:r w:rsidRPr="00661BC4">
        <w:rPr>
          <w:rFonts w:cs="Times New Roman"/>
          <w:i/>
          <w:iCs/>
        </w:rPr>
        <w:t xml:space="preserve"> sätestatud küberturvalisuse riskijuhtimismeetmete ja teatamiskohustuse rikkumise korral miinimumloetelu täitmise tagamise volitustest, mida võib kasutada, ning kehtestada selliste täitmise tagamise jaoks kogu liidus selge ja ühtne raamistik. Igakülgset tähelepanu tuleks pöörata </w:t>
      </w:r>
      <w:r w:rsidR="007B2D85" w:rsidRPr="00661BC4">
        <w:rPr>
          <w:rFonts w:cs="Times New Roman"/>
          <w:i/>
          <w:iCs/>
        </w:rPr>
        <w:t>[NIS2</w:t>
      </w:r>
      <w:r w:rsidR="00E30610">
        <w:rPr>
          <w:rFonts w:cs="Times New Roman"/>
          <w:i/>
          <w:iCs/>
        </w:rPr>
        <w:t>-</w:t>
      </w:r>
      <w:r w:rsidRPr="00661BC4">
        <w:rPr>
          <w:rFonts w:cs="Times New Roman"/>
          <w:i/>
          <w:iCs/>
        </w:rPr>
        <w:t>direktiivi</w:t>
      </w:r>
      <w:r w:rsidR="007B2D85" w:rsidRPr="00661BC4">
        <w:rPr>
          <w:rFonts w:cs="Times New Roman"/>
          <w:i/>
          <w:iCs/>
        </w:rPr>
        <w:t>]</w:t>
      </w:r>
      <w:r w:rsidRPr="00661BC4">
        <w:rPr>
          <w:rFonts w:cs="Times New Roman"/>
          <w:i/>
          <w:iCs/>
        </w:rPr>
        <w:t xml:space="preserve"> rikkumise laadile, tõsidusele ja kestusele, põhjustatud varalisele või mittevaralisele kahjule, sellele, kas rikkumine oli tahtlik või tingitud hooletusest, varalise või mittevaralise kahju vältimiseks või leevendamiseks võetud meetmetele, vastutuse tasemele ja varasematele asjaomastele rikkumistele, pädeva asutusega tehtava koostöö tasemele ning muule raskendavale või leevendavale tegurile. Sellised </w:t>
      </w:r>
      <w:r w:rsidRPr="00661BC4">
        <w:rPr>
          <w:rFonts w:cs="Times New Roman"/>
          <w:i/>
          <w:iCs/>
        </w:rPr>
        <w:lastRenderedPageBreak/>
        <w:t>täitemeetmed, sealhulgas haldustrahvid, peaksid olema proportsionaalsed ja nende määramise suhtes tuleks kooskõlas liidu õiguse üldpõhimõtete ja Euroopa Liidu põhiõiguste hartaga (edaspidi „harta“) kohaldada asjakohaseid menetluslikke kaitsemeetmeid, sealhulgas õigust tõhusale õiguskaitsevahendile ja õiglasele kohtumenetlusele, süütuse presumptsiooni ja kaitseõigust.</w:t>
      </w:r>
    </w:p>
    <w:p w14:paraId="3F534C45" w14:textId="004A777B" w:rsidR="00E80331" w:rsidRPr="00661BC4" w:rsidRDefault="4247AC57" w:rsidP="00713977">
      <w:pPr>
        <w:rPr>
          <w:rFonts w:cs="Times New Roman"/>
          <w:i/>
          <w:iCs/>
        </w:rPr>
      </w:pPr>
      <w:r w:rsidRPr="00661BC4">
        <w:rPr>
          <w:rFonts w:cs="Times New Roman"/>
          <w:i/>
          <w:iCs/>
        </w:rPr>
        <w:t xml:space="preserve">(133) Et veelgi suurendada kohaldatavate täitemeetmete tõhusust ja hoiatavust </w:t>
      </w:r>
      <w:r w:rsidR="3A7D5F10" w:rsidRPr="00661BC4">
        <w:rPr>
          <w:rFonts w:cs="Times New Roman"/>
          <w:i/>
          <w:iCs/>
        </w:rPr>
        <w:t>[NIS2</w:t>
      </w:r>
      <w:r w:rsidR="00E30610">
        <w:rPr>
          <w:rFonts w:cs="Times New Roman"/>
          <w:i/>
          <w:iCs/>
        </w:rPr>
        <w:t>-</w:t>
      </w:r>
      <w:r w:rsidRPr="00661BC4">
        <w:rPr>
          <w:rFonts w:cs="Times New Roman"/>
          <w:i/>
          <w:iCs/>
        </w:rPr>
        <w:t>direktiivi</w:t>
      </w:r>
      <w:r w:rsidR="3A7D5F10" w:rsidRPr="00661BC4">
        <w:rPr>
          <w:rFonts w:cs="Times New Roman"/>
          <w:i/>
          <w:iCs/>
        </w:rPr>
        <w:t>]</w:t>
      </w:r>
      <w:r w:rsidRPr="00661BC4">
        <w:rPr>
          <w:rFonts w:cs="Times New Roman"/>
          <w:i/>
          <w:iCs/>
        </w:rPr>
        <w:t xml:space="preserve"> rikkumiste korral, peaks pädevatel asutustel olema õigus ajutiselt peatada või nõuda, et ajutiselt peatataks elutähtsa</w:t>
      </w:r>
      <w:r w:rsidR="0061296A" w:rsidRPr="00661BC4">
        <w:rPr>
          <w:rStyle w:val="Allmrkuseviide"/>
          <w:rFonts w:cs="Times New Roman"/>
          <w:i/>
          <w:iCs/>
        </w:rPr>
        <w:footnoteReference w:id="155"/>
      </w:r>
      <w:r w:rsidRPr="00661BC4">
        <w:rPr>
          <w:rFonts w:cs="Times New Roman"/>
          <w:i/>
          <w:iCs/>
        </w:rPr>
        <w:t xml:space="preserve"> üksuse osutatavate mõnede või kõigi asjakohaste teenuste või pakutavate tegevuste sertifikaat või luba, ning nõuda, et füüsilisele isikule, kes täidab juhtimisülesandeid üksuse tegevjuhi või seadusliku esindaja tasandil, kehtestataks ajutine juhtimisülesannete täitmise keeld. Võttes arvesse ajutiste peatamiste ja keeldude karmust ja mõju üksuste tegevusele ning seeläbi ka nende tarbijatele, tuleks neid kohaldada alati proportsionaalselt rikkumise raskusega ning iga juhtumi konkreetseid asjaolusid silmas pidades, sealhulgas seda, kas rikkumine oli tahtlik või tulenes ettevaatamatusest, ning seda, milliseid meetmeid varalise või mittevaralise kahju vältimiseks või vähendamiseks võeti. Selliseid ajutisi peatamisi ja keelde tuleks kohaldada üksnes viimase abinõuna, nimelt alles pärast seda, kui muud </w:t>
      </w:r>
      <w:r w:rsidR="506A8E74" w:rsidRPr="00661BC4">
        <w:rPr>
          <w:rFonts w:cs="Times New Roman"/>
          <w:i/>
          <w:iCs/>
        </w:rPr>
        <w:t>[NIS2</w:t>
      </w:r>
      <w:r w:rsidR="00E30610">
        <w:rPr>
          <w:rFonts w:cs="Times New Roman"/>
          <w:i/>
          <w:iCs/>
        </w:rPr>
        <w:t>-</w:t>
      </w:r>
      <w:r w:rsidRPr="00661BC4">
        <w:rPr>
          <w:rFonts w:cs="Times New Roman"/>
          <w:i/>
          <w:iCs/>
        </w:rPr>
        <w:t>direktiivis</w:t>
      </w:r>
      <w:r w:rsidR="506A8E74" w:rsidRPr="00661BC4">
        <w:rPr>
          <w:rFonts w:cs="Times New Roman"/>
          <w:i/>
          <w:iCs/>
        </w:rPr>
        <w:t>]</w:t>
      </w:r>
      <w:r w:rsidRPr="00661BC4">
        <w:rPr>
          <w:rFonts w:cs="Times New Roman"/>
          <w:i/>
          <w:iCs/>
        </w:rPr>
        <w:t xml:space="preserve"> sätestatud asjakohased täitemeetmed on ammendatud, ja ainult seni, kuni üksus, kelle suhtes neid kohaldatakse, võtab vajalikud meetmed puuduste kõrvaldamiseks või täidab pädeva asutuse need nõuded, millega seoses niisuguseid ajutisi peatamisi ja keelde kohaldati. Selliste ajutiste peatamiste või keeldude määramise suhtes peaks kohaldama kooskõlas liidu õiguse üldpõhimõtete ja hartaga asjakohaseid menetluslikke tagatisi, sealhulgas õigust tõhusale õiguskaitsevahendile ja õiglasele kohtumenetlusele, süütuse presumptsiooni ja kaitseõigust.</w:t>
      </w:r>
    </w:p>
    <w:p w14:paraId="52D7AE41" w14:textId="117602EF" w:rsidR="0061296A" w:rsidRPr="00661BC4" w:rsidRDefault="0061296A" w:rsidP="00713977">
      <w:pPr>
        <w:rPr>
          <w:rFonts w:cs="Times New Roman"/>
          <w:i/>
          <w:iCs/>
        </w:rPr>
      </w:pPr>
      <w:r w:rsidRPr="00661BC4">
        <w:rPr>
          <w:rFonts w:cs="Times New Roman"/>
          <w:i/>
          <w:iCs/>
        </w:rPr>
        <w:t xml:space="preserve">(134) Selleks et tagada, et üksused täidavad </w:t>
      </w:r>
      <w:r w:rsidR="00874F21" w:rsidRPr="00661BC4">
        <w:rPr>
          <w:rFonts w:cs="Times New Roman"/>
          <w:i/>
          <w:iCs/>
        </w:rPr>
        <w:t>[NIS2</w:t>
      </w:r>
      <w:r w:rsidR="00E30610">
        <w:rPr>
          <w:rFonts w:cs="Times New Roman"/>
          <w:i/>
          <w:iCs/>
        </w:rPr>
        <w:t>-</w:t>
      </w:r>
      <w:r w:rsidRPr="00661BC4">
        <w:rPr>
          <w:rFonts w:cs="Times New Roman"/>
          <w:i/>
          <w:iCs/>
        </w:rPr>
        <w:t>direktiivis</w:t>
      </w:r>
      <w:r w:rsidR="00874F21" w:rsidRPr="00661BC4">
        <w:rPr>
          <w:rFonts w:cs="Times New Roman"/>
          <w:i/>
          <w:iCs/>
        </w:rPr>
        <w:t>]</w:t>
      </w:r>
      <w:r w:rsidRPr="00661BC4">
        <w:rPr>
          <w:rFonts w:cs="Times New Roman"/>
          <w:i/>
          <w:iCs/>
        </w:rPr>
        <w:t xml:space="preserve"> sätestatud kohustusi, peaksid liikmesriigid seoses järelevalve- ja täitemeetmetega tegema üksteisega koostööd ja üksteist abistama, eelkõige juhul, kui üksus osutab teenuseid rohkem kui ühes liikmesriigis või kui tema võrgu- ja infosüsteemid asuvad muus liikmesriigis kui see, kus ta teenuseid osutab. Abi osutamisel peaks taotluse saanud pädev asutus võtma järelevalve- või täitemeetmeid kooskõlas riigisisese õigusega. Selleks et tagada </w:t>
      </w:r>
      <w:r w:rsidR="00B96117" w:rsidRPr="00661BC4">
        <w:rPr>
          <w:rFonts w:cs="Times New Roman"/>
          <w:i/>
          <w:iCs/>
        </w:rPr>
        <w:t>[NIS2</w:t>
      </w:r>
      <w:r w:rsidR="00E30610">
        <w:rPr>
          <w:rFonts w:cs="Times New Roman"/>
          <w:i/>
          <w:iCs/>
        </w:rPr>
        <w:t>-</w:t>
      </w:r>
      <w:r w:rsidRPr="00661BC4">
        <w:rPr>
          <w:rFonts w:cs="Times New Roman"/>
          <w:i/>
          <w:iCs/>
        </w:rPr>
        <w:t>direktiivi</w:t>
      </w:r>
      <w:r w:rsidR="00B96117" w:rsidRPr="00661BC4">
        <w:rPr>
          <w:rFonts w:cs="Times New Roman"/>
          <w:i/>
          <w:iCs/>
        </w:rPr>
        <w:t>]</w:t>
      </w:r>
      <w:r w:rsidRPr="00661BC4">
        <w:rPr>
          <w:rFonts w:cs="Times New Roman"/>
          <w:i/>
          <w:iCs/>
        </w:rPr>
        <w:t xml:space="preserve"> kohase vastastikuse abi sujuv toimimine, peaksid pädevad asutused kasutama juhtumite ja konkreetsete abitaotluste arutamise foorumina koostöörühma.</w:t>
      </w:r>
    </w:p>
    <w:p w14:paraId="181C2463" w14:textId="4B577BF8" w:rsidR="002279C9" w:rsidRPr="00661BC4" w:rsidRDefault="0061296A" w:rsidP="00713977">
      <w:pPr>
        <w:rPr>
          <w:rFonts w:cs="Times New Roman"/>
          <w:i/>
          <w:iCs/>
        </w:rPr>
      </w:pPr>
      <w:r w:rsidRPr="00661BC4">
        <w:rPr>
          <w:rFonts w:cs="Times New Roman"/>
          <w:i/>
          <w:iCs/>
        </w:rPr>
        <w:t>(135) Tulemusliku järelevalve ja täitmise tagamiseks, eelkõige piiriülese mõõtmega olukorras, peaks liikmesriik, kes on saanud vastastikuse abi taotluse, võtma kõnealuse taotluse piires asjakohaseid järelevalve- ja täitemeetmeid üksuse suhtes, kelle kohta taotlus tehti ja kes osutab kõnealuse liikmesriigi territooriumil teenuseid või kellel on seal võrgu- ja infosüsteem</w:t>
      </w:r>
      <w:r w:rsidR="00740B2D" w:rsidRPr="00661BC4">
        <w:rPr>
          <w:rFonts w:cs="Times New Roman"/>
          <w:i/>
          <w:iCs/>
        </w:rPr>
        <w:t>.</w:t>
      </w:r>
    </w:p>
    <w:p w14:paraId="62F2C6EF" w14:textId="77777777" w:rsidR="000A2978" w:rsidRDefault="000A2978" w:rsidP="00713977">
      <w:pPr>
        <w:rPr>
          <w:rFonts w:cs="Times New Roman"/>
          <w:b/>
        </w:rPr>
      </w:pPr>
    </w:p>
    <w:p w14:paraId="1E79E99E" w14:textId="397BF98C" w:rsidR="001D431A" w:rsidRDefault="007B263D" w:rsidP="00713977">
      <w:pPr>
        <w:rPr>
          <w:rFonts w:cs="Times New Roman"/>
        </w:rPr>
      </w:pPr>
      <w:r>
        <w:rPr>
          <w:rFonts w:cs="Times New Roman"/>
          <w:b/>
        </w:rPr>
        <w:t xml:space="preserve">Eelnõukohases </w:t>
      </w:r>
      <w:r w:rsidR="00740B2D" w:rsidRPr="00661BC4">
        <w:rPr>
          <w:rFonts w:cs="Times New Roman"/>
          <w:b/>
        </w:rPr>
        <w:t>KüTS</w:t>
      </w:r>
      <w:r w:rsidR="004F1CD6">
        <w:rPr>
          <w:rFonts w:cs="Times New Roman"/>
          <w:b/>
        </w:rPr>
        <w:t>i</w:t>
      </w:r>
      <w:r w:rsidR="00740B2D" w:rsidRPr="00661BC4">
        <w:rPr>
          <w:rFonts w:cs="Times New Roman"/>
          <w:b/>
        </w:rPr>
        <w:t xml:space="preserve"> § 14 lõikes 6 </w:t>
      </w:r>
      <w:r w:rsidR="00083183" w:rsidRPr="00FD2FF3">
        <w:rPr>
          <w:rFonts w:cs="Times New Roman"/>
          <w:bCs/>
        </w:rPr>
        <w:t>on kavas</w:t>
      </w:r>
      <w:r w:rsidR="00083183">
        <w:rPr>
          <w:rFonts w:cs="Times New Roman"/>
          <w:b/>
        </w:rPr>
        <w:t xml:space="preserve"> </w:t>
      </w:r>
      <w:r w:rsidR="00740B2D" w:rsidRPr="00661BC4">
        <w:rPr>
          <w:rFonts w:cs="Times New Roman"/>
        </w:rPr>
        <w:t xml:space="preserve">kindlaks </w:t>
      </w:r>
      <w:r w:rsidR="000614CD">
        <w:rPr>
          <w:rFonts w:cs="Times New Roman"/>
        </w:rPr>
        <w:t xml:space="preserve">määrata </w:t>
      </w:r>
      <w:r w:rsidR="00740B2D" w:rsidRPr="00661BC4">
        <w:rPr>
          <w:rFonts w:cs="Times New Roman"/>
        </w:rPr>
        <w:t>üldised raamid, kuidas Riigi Infosüsteemi Amet järelevalvet</w:t>
      </w:r>
      <w:r w:rsidR="004F1CD6">
        <w:rPr>
          <w:rFonts w:cs="Times New Roman"/>
        </w:rPr>
        <w:t xml:space="preserve"> teeb</w:t>
      </w:r>
      <w:r w:rsidR="00740B2D" w:rsidRPr="00661BC4">
        <w:rPr>
          <w:rFonts w:cs="Times New Roman"/>
        </w:rPr>
        <w:t xml:space="preserve">. </w:t>
      </w:r>
    </w:p>
    <w:p w14:paraId="181C2464" w14:textId="432A3DEB" w:rsidR="002279C9" w:rsidRPr="00661BC4" w:rsidRDefault="00740B2D" w:rsidP="00713977">
      <w:pPr>
        <w:rPr>
          <w:rFonts w:cs="Times New Roman"/>
        </w:rPr>
      </w:pPr>
      <w:r w:rsidRPr="00661BC4">
        <w:rPr>
          <w:rFonts w:cs="Times New Roman"/>
        </w:rPr>
        <w:t xml:space="preserve">Kommenteeritava lõike </w:t>
      </w:r>
      <w:r w:rsidRPr="00661BC4">
        <w:rPr>
          <w:rFonts w:cs="Times New Roman"/>
          <w:b/>
        </w:rPr>
        <w:t>esimese punktiga</w:t>
      </w:r>
      <w:r w:rsidRPr="00661BC4">
        <w:rPr>
          <w:rFonts w:cs="Times New Roman"/>
        </w:rPr>
        <w:t xml:space="preserve"> </w:t>
      </w:r>
      <w:r w:rsidR="00AF6723">
        <w:rPr>
          <w:rFonts w:cs="Times New Roman"/>
        </w:rPr>
        <w:t xml:space="preserve">on kavas </w:t>
      </w:r>
      <w:r w:rsidRPr="00661BC4">
        <w:rPr>
          <w:rFonts w:cs="Times New Roman"/>
        </w:rPr>
        <w:t>võt</w:t>
      </w:r>
      <w:r w:rsidR="00AF6723">
        <w:rPr>
          <w:rFonts w:cs="Times New Roman"/>
        </w:rPr>
        <w:t>t</w:t>
      </w:r>
      <w:r w:rsidRPr="00661BC4">
        <w:rPr>
          <w:rFonts w:cs="Times New Roman"/>
        </w:rPr>
        <w:t>a üle NIS2</w:t>
      </w:r>
      <w:r w:rsidR="004F1CD6">
        <w:rPr>
          <w:rFonts w:cs="Times New Roman"/>
        </w:rPr>
        <w:t>-</w:t>
      </w:r>
      <w:r w:rsidRPr="00661BC4">
        <w:rPr>
          <w:rFonts w:cs="Times New Roman"/>
        </w:rPr>
        <w:t xml:space="preserve">direktiivi artikli 31 lõige 2. Sarnast </w:t>
      </w:r>
      <w:r w:rsidR="00326888">
        <w:rPr>
          <w:rFonts w:cs="Times New Roman"/>
        </w:rPr>
        <w:t>prioriseerimist</w:t>
      </w:r>
      <w:r w:rsidR="00326888" w:rsidRPr="00661BC4">
        <w:rPr>
          <w:rFonts w:cs="Times New Roman"/>
        </w:rPr>
        <w:t xml:space="preserve"> </w:t>
      </w:r>
      <w:r w:rsidRPr="00661BC4">
        <w:rPr>
          <w:rFonts w:cs="Times New Roman"/>
        </w:rPr>
        <w:t xml:space="preserve">teeb Riigi Infosüsteemi Amet ka korrakaitseseaduse § 24 alusel tehtava ohuprognoosi </w:t>
      </w:r>
      <w:r w:rsidR="00326888">
        <w:rPr>
          <w:rFonts w:cs="Times New Roman"/>
        </w:rPr>
        <w:t>korral</w:t>
      </w:r>
      <w:r w:rsidRPr="00661BC4">
        <w:rPr>
          <w:rFonts w:cs="Times New Roman"/>
        </w:rPr>
        <w:t xml:space="preserve">, kuid kuna </w:t>
      </w:r>
      <w:r w:rsidR="00D45BC8">
        <w:rPr>
          <w:rFonts w:cs="Times New Roman"/>
        </w:rPr>
        <w:t>viimane</w:t>
      </w:r>
      <w:r w:rsidRPr="00661BC4">
        <w:rPr>
          <w:rFonts w:cs="Times New Roman"/>
        </w:rPr>
        <w:t xml:space="preserve"> on kohaldatav ainult erasektori ehk haldusväliste isikute suhtes ja NIS2</w:t>
      </w:r>
      <w:r w:rsidR="00D45BC8">
        <w:rPr>
          <w:rFonts w:cs="Times New Roman"/>
        </w:rPr>
        <w:t>-</w:t>
      </w:r>
      <w:r w:rsidRPr="00661BC4">
        <w:rPr>
          <w:rFonts w:cs="Times New Roman"/>
        </w:rPr>
        <w:t>direktiiv on mõeldud kohalduma ka avaliku sektori suhtes, siis tuleb volitus Riigi Infosüsteemi Ametile anda laiemalt</w:t>
      </w:r>
      <w:r w:rsidR="006A1E6F">
        <w:rPr>
          <w:rFonts w:cs="Times New Roman"/>
        </w:rPr>
        <w:t>,</w:t>
      </w:r>
      <w:r w:rsidRPr="00661BC4">
        <w:rPr>
          <w:rFonts w:cs="Times New Roman"/>
        </w:rPr>
        <w:t xml:space="preserve"> kui se</w:t>
      </w:r>
      <w:r w:rsidR="006A1E6F">
        <w:rPr>
          <w:rFonts w:cs="Times New Roman"/>
        </w:rPr>
        <w:t>da</w:t>
      </w:r>
      <w:r w:rsidRPr="00661BC4">
        <w:rPr>
          <w:rFonts w:cs="Times New Roman"/>
        </w:rPr>
        <w:t xml:space="preserve"> näeb ette korrakaitseseadus. Siiski on kommenteeritavas lõikes märgitud ka ohuprognoos, et oleks üheselt selge, et </w:t>
      </w:r>
      <w:r w:rsidR="0051194B">
        <w:rPr>
          <w:rFonts w:cs="Times New Roman"/>
        </w:rPr>
        <w:t xml:space="preserve">ka </w:t>
      </w:r>
      <w:r w:rsidRPr="00661BC4">
        <w:rPr>
          <w:rFonts w:cs="Times New Roman"/>
        </w:rPr>
        <w:t>see on üks lähenemisviis, millest lähtu</w:t>
      </w:r>
      <w:r w:rsidR="0051194B">
        <w:rPr>
          <w:rFonts w:cs="Times New Roman"/>
        </w:rPr>
        <w:t>des</w:t>
      </w:r>
      <w:r w:rsidRPr="00661BC4">
        <w:rPr>
          <w:rFonts w:cs="Times New Roman"/>
        </w:rPr>
        <w:t xml:space="preserve"> Riigi Infosüsteemi Amet enda tööd planeerib.</w:t>
      </w:r>
    </w:p>
    <w:p w14:paraId="181C2465" w14:textId="351125DE" w:rsidR="002279C9" w:rsidRPr="00661BC4" w:rsidRDefault="0B7BAE83" w:rsidP="00713977">
      <w:pPr>
        <w:rPr>
          <w:rFonts w:cs="Times New Roman"/>
          <w:i/>
          <w:iCs/>
        </w:rPr>
      </w:pPr>
      <w:r w:rsidRPr="00661BC4">
        <w:rPr>
          <w:rFonts w:cs="Times New Roman"/>
        </w:rPr>
        <w:t xml:space="preserve">Kommenteeritava lõike </w:t>
      </w:r>
      <w:r w:rsidRPr="00661BC4">
        <w:rPr>
          <w:rFonts w:cs="Times New Roman"/>
          <w:b/>
          <w:bCs/>
        </w:rPr>
        <w:t>teise punktiga</w:t>
      </w:r>
      <w:r w:rsidRPr="00661BC4">
        <w:rPr>
          <w:rFonts w:cs="Times New Roman"/>
        </w:rPr>
        <w:t xml:space="preserve"> </w:t>
      </w:r>
      <w:r w:rsidR="00AF6723">
        <w:rPr>
          <w:rFonts w:cs="Times New Roman"/>
        </w:rPr>
        <w:t xml:space="preserve">on kavas </w:t>
      </w:r>
      <w:r w:rsidRPr="00661BC4">
        <w:rPr>
          <w:rFonts w:cs="Times New Roman"/>
        </w:rPr>
        <w:t>võ</w:t>
      </w:r>
      <w:r w:rsidR="00AF6723">
        <w:rPr>
          <w:rFonts w:cs="Times New Roman"/>
        </w:rPr>
        <w:t>t</w:t>
      </w:r>
      <w:r w:rsidRPr="00661BC4">
        <w:rPr>
          <w:rFonts w:cs="Times New Roman"/>
        </w:rPr>
        <w:t>ta üle NIS2</w:t>
      </w:r>
      <w:r w:rsidR="00A13B94">
        <w:rPr>
          <w:rFonts w:cs="Times New Roman"/>
        </w:rPr>
        <w:t>-</w:t>
      </w:r>
      <w:r w:rsidRPr="00661BC4">
        <w:rPr>
          <w:rFonts w:cs="Times New Roman"/>
        </w:rPr>
        <w:t xml:space="preserve">direktiivi artikli 32 lõige 1 ehk sätestatakse nõue, et </w:t>
      </w:r>
      <w:r w:rsidR="6FB35FB2" w:rsidRPr="00661BC4">
        <w:rPr>
          <w:rFonts w:cs="Times New Roman"/>
        </w:rPr>
        <w:t xml:space="preserve">ülioluliste </w:t>
      </w:r>
      <w:r w:rsidRPr="00661BC4">
        <w:rPr>
          <w:rFonts w:cs="Times New Roman"/>
        </w:rPr>
        <w:t>üksuste järelevalve toimub üldreeglina ennetava või järelkontrollina (</w:t>
      </w:r>
      <w:r w:rsidRPr="00661BC4">
        <w:rPr>
          <w:rFonts w:cs="Times New Roman"/>
          <w:i/>
          <w:iCs/>
        </w:rPr>
        <w:t xml:space="preserve">ex nunc </w:t>
      </w:r>
      <w:r w:rsidRPr="00661BC4">
        <w:rPr>
          <w:rFonts w:cs="Times New Roman"/>
        </w:rPr>
        <w:t xml:space="preserve">või </w:t>
      </w:r>
      <w:r w:rsidRPr="00661BC4">
        <w:rPr>
          <w:rFonts w:cs="Times New Roman"/>
          <w:i/>
          <w:iCs/>
        </w:rPr>
        <w:t>ex post</w:t>
      </w:r>
      <w:r w:rsidRPr="00661BC4">
        <w:rPr>
          <w:rFonts w:cs="Times New Roman"/>
        </w:rPr>
        <w:t xml:space="preserve">) </w:t>
      </w:r>
      <w:r w:rsidR="00E841A9">
        <w:rPr>
          <w:rFonts w:cs="Times New Roman"/>
        </w:rPr>
        <w:t>(</w:t>
      </w:r>
      <w:r w:rsidRPr="00661BC4">
        <w:rPr>
          <w:rFonts w:cs="Times New Roman"/>
        </w:rPr>
        <w:t>vt ka NIS2</w:t>
      </w:r>
      <w:r w:rsidR="00E841A9">
        <w:rPr>
          <w:rFonts w:cs="Times New Roman"/>
        </w:rPr>
        <w:t>-</w:t>
      </w:r>
      <w:r w:rsidRPr="00661BC4">
        <w:rPr>
          <w:rFonts w:cs="Times New Roman"/>
        </w:rPr>
        <w:t>direktiivi põhjendus</w:t>
      </w:r>
      <w:r w:rsidR="00E841A9">
        <w:rPr>
          <w:rFonts w:cs="Times New Roman"/>
        </w:rPr>
        <w:t>i</w:t>
      </w:r>
      <w:r w:rsidRPr="00661BC4">
        <w:rPr>
          <w:rFonts w:cs="Times New Roman"/>
        </w:rPr>
        <w:t xml:space="preserve"> 122 ja 124</w:t>
      </w:r>
      <w:r w:rsidR="74B1C1B9" w:rsidRPr="00661BC4">
        <w:rPr>
          <w:rFonts w:cs="Times New Roman"/>
        </w:rPr>
        <w:t xml:space="preserve">, mis on esitatud </w:t>
      </w:r>
      <w:r w:rsidR="283BFAC9" w:rsidRPr="00661BC4">
        <w:rPr>
          <w:rFonts w:cs="Times New Roman"/>
        </w:rPr>
        <w:lastRenderedPageBreak/>
        <w:t>kommenteeritava paragrahvi sissejuhatuses</w:t>
      </w:r>
      <w:r w:rsidR="00844307">
        <w:rPr>
          <w:rFonts w:cs="Times New Roman"/>
        </w:rPr>
        <w:t xml:space="preserve"> </w:t>
      </w:r>
      <w:r w:rsidR="00844307" w:rsidRPr="00661BC4">
        <w:rPr>
          <w:rFonts w:cs="Times New Roman"/>
        </w:rPr>
        <w:t>eespool</w:t>
      </w:r>
      <w:r w:rsidR="00E841A9">
        <w:rPr>
          <w:rFonts w:cs="Times New Roman"/>
        </w:rPr>
        <w:t>)</w:t>
      </w:r>
      <w:r w:rsidR="74B1C1B9" w:rsidRPr="00661BC4">
        <w:rPr>
          <w:rFonts w:cs="Times New Roman"/>
        </w:rPr>
        <w:t>.</w:t>
      </w:r>
    </w:p>
    <w:p w14:paraId="2384B27F" w14:textId="3BD60698" w:rsidR="001D431A" w:rsidRDefault="0B7BAE83" w:rsidP="00713977">
      <w:pPr>
        <w:rPr>
          <w:rFonts w:cs="Times New Roman"/>
        </w:rPr>
      </w:pPr>
      <w:r w:rsidRPr="00661BC4">
        <w:rPr>
          <w:rFonts w:cs="Times New Roman"/>
        </w:rPr>
        <w:t xml:space="preserve">Kommenteeritava lõike </w:t>
      </w:r>
      <w:r w:rsidRPr="00661BC4">
        <w:rPr>
          <w:rFonts w:cs="Times New Roman"/>
          <w:b/>
          <w:bCs/>
        </w:rPr>
        <w:t>kolmanda punktiga</w:t>
      </w:r>
      <w:r w:rsidRPr="00661BC4">
        <w:rPr>
          <w:rFonts w:cs="Times New Roman"/>
        </w:rPr>
        <w:t xml:space="preserve"> </w:t>
      </w:r>
      <w:r w:rsidR="00AF6723">
        <w:rPr>
          <w:rFonts w:cs="Times New Roman"/>
        </w:rPr>
        <w:t xml:space="preserve">on kavas </w:t>
      </w:r>
      <w:r w:rsidRPr="00661BC4">
        <w:rPr>
          <w:rFonts w:cs="Times New Roman"/>
        </w:rPr>
        <w:t>võt</w:t>
      </w:r>
      <w:r w:rsidR="00AF6723">
        <w:rPr>
          <w:rFonts w:cs="Times New Roman"/>
        </w:rPr>
        <w:t>t</w:t>
      </w:r>
      <w:r w:rsidRPr="00661BC4">
        <w:rPr>
          <w:rFonts w:cs="Times New Roman"/>
        </w:rPr>
        <w:t>a üle NIS2</w:t>
      </w:r>
      <w:r w:rsidR="00AE5D7E">
        <w:rPr>
          <w:rFonts w:cs="Times New Roman"/>
        </w:rPr>
        <w:t>-</w:t>
      </w:r>
      <w:r w:rsidRPr="00661BC4">
        <w:rPr>
          <w:rFonts w:cs="Times New Roman"/>
        </w:rPr>
        <w:t>direktiivi artikli 33 lõike 1 esimene lause ehk oluliste üksuste kontroll on üldreeglina järelkontroll (</w:t>
      </w:r>
      <w:r w:rsidRPr="00661BC4">
        <w:rPr>
          <w:rFonts w:cs="Times New Roman"/>
          <w:i/>
          <w:iCs/>
        </w:rPr>
        <w:t>ex post</w:t>
      </w:r>
      <w:r w:rsidRPr="00661BC4">
        <w:rPr>
          <w:rFonts w:cs="Times New Roman"/>
        </w:rPr>
        <w:t xml:space="preserve">) olukorras, kus saabub teave, et turvameetmete rakendamisega on probleeme või pole näiteks teatatud olulise mõjuga küberintsidendist </w:t>
      </w:r>
      <w:r w:rsidR="00844307">
        <w:rPr>
          <w:rFonts w:cs="Times New Roman"/>
        </w:rPr>
        <w:t>(</w:t>
      </w:r>
      <w:r w:rsidRPr="00661BC4">
        <w:rPr>
          <w:rFonts w:cs="Times New Roman"/>
        </w:rPr>
        <w:t>vt ka NIS2</w:t>
      </w:r>
      <w:r w:rsidR="00D579F7">
        <w:rPr>
          <w:rFonts w:cs="Times New Roman"/>
        </w:rPr>
        <w:t>-</w:t>
      </w:r>
      <w:r w:rsidRPr="00661BC4">
        <w:rPr>
          <w:rFonts w:cs="Times New Roman"/>
        </w:rPr>
        <w:t>direktiivi põhjendus</w:t>
      </w:r>
      <w:r w:rsidR="00D579F7">
        <w:rPr>
          <w:rFonts w:cs="Times New Roman"/>
        </w:rPr>
        <w:t>i</w:t>
      </w:r>
      <w:r w:rsidRPr="00661BC4">
        <w:rPr>
          <w:rFonts w:cs="Times New Roman"/>
        </w:rPr>
        <w:t xml:space="preserve"> 122 ja 124</w:t>
      </w:r>
      <w:r w:rsidR="00124612">
        <w:rPr>
          <w:rFonts w:cs="Times New Roman"/>
        </w:rPr>
        <w:t xml:space="preserve">, mis </w:t>
      </w:r>
      <w:r w:rsidR="00EA2CB4">
        <w:rPr>
          <w:rFonts w:cs="Times New Roman"/>
        </w:rPr>
        <w:t>on esitatud</w:t>
      </w:r>
      <w:r w:rsidR="637E8ACC" w:rsidRPr="00661BC4">
        <w:rPr>
          <w:rFonts w:cs="Times New Roman"/>
        </w:rPr>
        <w:t xml:space="preserve"> </w:t>
      </w:r>
      <w:r w:rsidR="01979907" w:rsidRPr="00661BC4">
        <w:rPr>
          <w:rFonts w:cs="Times New Roman"/>
        </w:rPr>
        <w:t>kommenteeritava paragrahvi sissejuhatus</w:t>
      </w:r>
      <w:r w:rsidR="00EA2CB4">
        <w:rPr>
          <w:rFonts w:cs="Times New Roman"/>
        </w:rPr>
        <w:t>es</w:t>
      </w:r>
      <w:r w:rsidR="00844307">
        <w:rPr>
          <w:rFonts w:cs="Times New Roman"/>
        </w:rPr>
        <w:t xml:space="preserve"> </w:t>
      </w:r>
      <w:r w:rsidR="00844307" w:rsidRPr="00661BC4">
        <w:rPr>
          <w:rFonts w:cs="Times New Roman"/>
        </w:rPr>
        <w:t>eespool</w:t>
      </w:r>
      <w:r w:rsidR="637E8ACC" w:rsidRPr="00661BC4">
        <w:rPr>
          <w:rFonts w:cs="Times New Roman"/>
        </w:rPr>
        <w:t>)</w:t>
      </w:r>
      <w:r w:rsidRPr="00661BC4">
        <w:rPr>
          <w:rFonts w:cs="Times New Roman"/>
        </w:rPr>
        <w:t>.</w:t>
      </w:r>
    </w:p>
    <w:p w14:paraId="397EB730" w14:textId="77777777" w:rsidR="00BE2AEB" w:rsidRDefault="00BE2AEB" w:rsidP="00713977">
      <w:pPr>
        <w:rPr>
          <w:rFonts w:cs="Times New Roman"/>
          <w:b/>
          <w:bCs/>
        </w:rPr>
      </w:pPr>
    </w:p>
    <w:p w14:paraId="79CA8854" w14:textId="3DDF025F" w:rsidR="00C7173B" w:rsidRDefault="006C65CC" w:rsidP="00713977">
      <w:pPr>
        <w:rPr>
          <w:rFonts w:cs="Times New Roman"/>
        </w:rPr>
      </w:pPr>
      <w:r>
        <w:rPr>
          <w:rFonts w:cs="Times New Roman"/>
          <w:b/>
          <w:bCs/>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14 lõikega 7 </w:t>
      </w:r>
      <w:r>
        <w:rPr>
          <w:rFonts w:cs="Times New Roman"/>
        </w:rPr>
        <w:t xml:space="preserve">on kavas </w:t>
      </w:r>
      <w:r w:rsidR="2D159718" w:rsidRPr="00661BC4">
        <w:rPr>
          <w:rFonts w:cs="Times New Roman"/>
        </w:rPr>
        <w:t>võ</w:t>
      </w:r>
      <w:r>
        <w:rPr>
          <w:rFonts w:cs="Times New Roman"/>
        </w:rPr>
        <w:t>t</w:t>
      </w:r>
      <w:r w:rsidR="2D159718" w:rsidRPr="00661BC4">
        <w:rPr>
          <w:rFonts w:cs="Times New Roman"/>
        </w:rPr>
        <w:t>ta üle NIS2</w:t>
      </w:r>
      <w:r>
        <w:rPr>
          <w:rFonts w:cs="Times New Roman"/>
        </w:rPr>
        <w:t>-</w:t>
      </w:r>
      <w:r w:rsidR="2D159718" w:rsidRPr="00661BC4">
        <w:rPr>
          <w:rFonts w:cs="Times New Roman"/>
        </w:rPr>
        <w:t>direktiivi artikli 32 lõi</w:t>
      </w:r>
      <w:r w:rsidR="00CC1FAC">
        <w:rPr>
          <w:rFonts w:cs="Times New Roman"/>
        </w:rPr>
        <w:t>ked</w:t>
      </w:r>
      <w:r w:rsidR="2D159718" w:rsidRPr="00661BC4">
        <w:rPr>
          <w:rFonts w:cs="Times New Roman"/>
        </w:rPr>
        <w:t xml:space="preserve"> 1 ja 7 ning artikli 33 lõike 1 teine lause koos lõikega 5 ehk kommenteeritavas lõikes määratakse kindlaks need asjaolud ja aspektid, millest lähtutakse riiklikus ja haldusjärelevalve menetluses meetme</w:t>
      </w:r>
      <w:r w:rsidR="00F1093F">
        <w:rPr>
          <w:rFonts w:cs="Times New Roman"/>
        </w:rPr>
        <w:t>id</w:t>
      </w:r>
      <w:r w:rsidR="2D159718" w:rsidRPr="00661BC4">
        <w:rPr>
          <w:rFonts w:cs="Times New Roman"/>
        </w:rPr>
        <w:t xml:space="preserve"> kohalda</w:t>
      </w:r>
      <w:r w:rsidR="00F1093F">
        <w:rPr>
          <w:rFonts w:cs="Times New Roman"/>
        </w:rPr>
        <w:t>des</w:t>
      </w:r>
      <w:r w:rsidR="2D159718" w:rsidRPr="00661BC4">
        <w:rPr>
          <w:rFonts w:cs="Times New Roman"/>
        </w:rPr>
        <w:t xml:space="preserve">. </w:t>
      </w:r>
      <w:r w:rsidR="049A7611" w:rsidRPr="00661BC4">
        <w:rPr>
          <w:rFonts w:cs="Times New Roman"/>
        </w:rPr>
        <w:t xml:space="preserve">Järelevalvemeetmete kohaldamisel arvestatakse rikkumise raskust ja rikutud nõuete olulisust, varasemaid rikkumisi, </w:t>
      </w:r>
      <w:r w:rsidR="10437C19" w:rsidRPr="00661BC4">
        <w:rPr>
          <w:rFonts w:cs="Times New Roman"/>
        </w:rPr>
        <w:t>rikkumis</w:t>
      </w:r>
      <w:r w:rsidR="0DC89B79" w:rsidRPr="00661BC4">
        <w:rPr>
          <w:rFonts w:cs="Times New Roman"/>
        </w:rPr>
        <w:t>e</w:t>
      </w:r>
      <w:r w:rsidR="10437C19" w:rsidRPr="00661BC4">
        <w:rPr>
          <w:rFonts w:cs="Times New Roman"/>
        </w:rPr>
        <w:t>ga tekitatud kahju, rikkumisest mõjutatud isikute arvu, rikkumise toimepanija süüd ning seda, missuguseid meetmeid on teenuseosutaja rikkumise ennetamiseks võtnud.</w:t>
      </w:r>
      <w:r w:rsidR="5EA14C3C" w:rsidRPr="00661BC4">
        <w:rPr>
          <w:rFonts w:cs="Times New Roman"/>
        </w:rPr>
        <w:t xml:space="preserve"> </w:t>
      </w:r>
      <w:r w:rsidR="3C8F57CD" w:rsidRPr="00661BC4">
        <w:rPr>
          <w:rFonts w:cs="Times New Roman"/>
        </w:rPr>
        <w:t xml:space="preserve">Kommenteeritava lõike punktis 1 nimetatud </w:t>
      </w:r>
      <w:r w:rsidR="00895B77">
        <w:rPr>
          <w:rFonts w:cs="Times New Roman"/>
        </w:rPr>
        <w:t>„</w:t>
      </w:r>
      <w:r w:rsidR="3C8F57CD" w:rsidRPr="00661BC4">
        <w:rPr>
          <w:rFonts w:cs="Times New Roman"/>
        </w:rPr>
        <w:t>rikkumise raskus</w:t>
      </w:r>
      <w:r w:rsidR="00474926">
        <w:rPr>
          <w:rFonts w:cs="Times New Roman"/>
        </w:rPr>
        <w:t>e</w:t>
      </w:r>
      <w:r w:rsidR="00895B77">
        <w:rPr>
          <w:rFonts w:cs="Times New Roman"/>
        </w:rPr>
        <w:t>“</w:t>
      </w:r>
      <w:r w:rsidR="3C8F57CD" w:rsidRPr="00661BC4">
        <w:rPr>
          <w:rFonts w:cs="Times New Roman"/>
        </w:rPr>
        <w:t xml:space="preserve"> </w:t>
      </w:r>
      <w:r w:rsidR="00474926">
        <w:rPr>
          <w:rFonts w:cs="Times New Roman"/>
        </w:rPr>
        <w:t>seletab lahti</w:t>
      </w:r>
      <w:r w:rsidR="004E4DF3" w:rsidRPr="00661BC4">
        <w:rPr>
          <w:rFonts w:cs="Times New Roman"/>
        </w:rPr>
        <w:t xml:space="preserve"> </w:t>
      </w:r>
      <w:r w:rsidR="3C8F57CD" w:rsidRPr="00661BC4">
        <w:rPr>
          <w:rFonts w:cs="Times New Roman"/>
        </w:rPr>
        <w:t>eelnõukohane KüTS</w:t>
      </w:r>
      <w:r w:rsidR="004E4DF3">
        <w:rPr>
          <w:rFonts w:cs="Times New Roman"/>
        </w:rPr>
        <w:t>i</w:t>
      </w:r>
      <w:r w:rsidR="3C8F57CD" w:rsidRPr="00661BC4">
        <w:rPr>
          <w:rFonts w:cs="Times New Roman"/>
        </w:rPr>
        <w:t xml:space="preserve"> § 14 l</w:t>
      </w:r>
      <w:r w:rsidR="004E4DF3">
        <w:rPr>
          <w:rFonts w:cs="Times New Roman"/>
        </w:rPr>
        <w:t>õige</w:t>
      </w:r>
      <w:r w:rsidR="3C8F57CD" w:rsidRPr="00661BC4">
        <w:rPr>
          <w:rFonts w:cs="Times New Roman"/>
        </w:rPr>
        <w:t xml:space="preserve"> 8</w:t>
      </w:r>
      <w:r w:rsidR="497B91EA" w:rsidRPr="00661BC4">
        <w:rPr>
          <w:rFonts w:cs="Times New Roman"/>
        </w:rPr>
        <w:t xml:space="preserve">, mis näeb ette loetelu olukordadest, mille puhul on alati tegemist raske rikkumisega. </w:t>
      </w:r>
    </w:p>
    <w:p w14:paraId="181C2468" w14:textId="388330B4" w:rsidR="002279C9" w:rsidRPr="00661BC4" w:rsidRDefault="2461BD84" w:rsidP="00713977">
      <w:pPr>
        <w:rPr>
          <w:rFonts w:cs="Times New Roman"/>
        </w:rPr>
      </w:pPr>
      <w:r w:rsidRPr="00661BC4">
        <w:rPr>
          <w:rFonts w:cs="Times New Roman"/>
        </w:rPr>
        <w:t xml:space="preserve">Eraldi väärib </w:t>
      </w:r>
      <w:r w:rsidR="01254CC7" w:rsidRPr="00895B77">
        <w:rPr>
          <w:rFonts w:cs="Times New Roman"/>
        </w:rPr>
        <w:t>selgitamist</w:t>
      </w:r>
      <w:r w:rsidRPr="00661BC4">
        <w:rPr>
          <w:rFonts w:cs="Times New Roman"/>
        </w:rPr>
        <w:t>, et k</w:t>
      </w:r>
      <w:r w:rsidR="2D159718" w:rsidRPr="00661BC4">
        <w:rPr>
          <w:rFonts w:cs="Times New Roman"/>
        </w:rPr>
        <w:t xml:space="preserve">ommenteeritava lõike </w:t>
      </w:r>
      <w:r w:rsidR="2D159718" w:rsidRPr="00661BC4">
        <w:rPr>
          <w:rFonts w:cs="Times New Roman"/>
          <w:u w:val="single"/>
        </w:rPr>
        <w:t>punktis 8</w:t>
      </w:r>
      <w:r w:rsidR="2D159718" w:rsidRPr="00661BC4">
        <w:rPr>
          <w:rFonts w:cs="Times New Roman"/>
        </w:rPr>
        <w:t xml:space="preserve"> on kinnitatud tegevusjuhendite järgimise all mõeldud näiteks olukorda, kus tuleb järgida isikuandmete kaitse üldmääruse artikli 40 alusel vastu võetud toimimisjuhendi</w:t>
      </w:r>
      <w:r w:rsidR="00091D2F">
        <w:rPr>
          <w:rFonts w:cs="Times New Roman"/>
        </w:rPr>
        <w:t>t</w:t>
      </w:r>
      <w:r w:rsidR="2D159718" w:rsidRPr="00661BC4">
        <w:rPr>
          <w:rFonts w:cs="Times New Roman"/>
        </w:rPr>
        <w:t xml:space="preserve">. Kommenteeritava lõike </w:t>
      </w:r>
      <w:r w:rsidR="2D159718" w:rsidRPr="00661BC4">
        <w:rPr>
          <w:rFonts w:cs="Times New Roman"/>
          <w:u w:val="single"/>
        </w:rPr>
        <w:t xml:space="preserve">punktis 9 </w:t>
      </w:r>
      <w:r w:rsidR="2D159718" w:rsidRPr="00661BC4">
        <w:rPr>
          <w:rFonts w:cs="Times New Roman"/>
        </w:rPr>
        <w:t xml:space="preserve">on ette nähtud, et üks asjaolu on mh ka järelevalveasutuse (Riigi Infosüsteemi Ameti või julgeolekuasutuse) ning teenuseosutaja vahel toimuv koostöö. </w:t>
      </w:r>
      <w:r w:rsidR="004F7F53">
        <w:rPr>
          <w:rFonts w:cs="Times New Roman"/>
        </w:rPr>
        <w:t>See</w:t>
      </w:r>
      <w:r w:rsidR="004F7F53" w:rsidRPr="00661BC4">
        <w:rPr>
          <w:rFonts w:cs="Times New Roman"/>
        </w:rPr>
        <w:t xml:space="preserve"> </w:t>
      </w:r>
      <w:r w:rsidR="2D159718" w:rsidRPr="00661BC4">
        <w:rPr>
          <w:rFonts w:cs="Times New Roman"/>
        </w:rPr>
        <w:t>punkt on seotud NIS2</w:t>
      </w:r>
      <w:r w:rsidR="004F7F53">
        <w:rPr>
          <w:rFonts w:cs="Times New Roman"/>
        </w:rPr>
        <w:t>-</w:t>
      </w:r>
      <w:r w:rsidR="2D159718" w:rsidRPr="00661BC4">
        <w:rPr>
          <w:rFonts w:cs="Times New Roman"/>
        </w:rPr>
        <w:t>direktiivi § 32 lõike 7 punktiga h, kuid selle sõnastus</w:t>
      </w:r>
      <w:r w:rsidR="5B0D6025" w:rsidRPr="00661BC4">
        <w:rPr>
          <w:rFonts w:cs="Times New Roman"/>
        </w:rPr>
        <w:t xml:space="preserve"> </w:t>
      </w:r>
      <w:r w:rsidR="5B0D6025" w:rsidRPr="00895B77">
        <w:rPr>
          <w:rFonts w:cs="Times New Roman"/>
          <w:i/>
          <w:iCs/>
        </w:rPr>
        <w:t>(</w:t>
      </w:r>
      <w:r w:rsidR="5B0D6025" w:rsidRPr="00661BC4">
        <w:rPr>
          <w:rFonts w:cs="Times New Roman"/>
          <w:i/>
          <w:iCs/>
        </w:rPr>
        <w:t>vastutavate füüsiliste või juriidiliste isikute ja pädevate asutuste koostöö tase</w:t>
      </w:r>
      <w:r w:rsidR="5B0D6025" w:rsidRPr="008A1C54">
        <w:rPr>
          <w:rFonts w:cs="Times New Roman"/>
        </w:rPr>
        <w:t>)</w:t>
      </w:r>
      <w:r w:rsidR="2D159718" w:rsidRPr="00661BC4">
        <w:rPr>
          <w:rFonts w:cs="Times New Roman"/>
        </w:rPr>
        <w:t xml:space="preserve"> ei anna täit selgust, kas siin on eelnõu kontekstis mõeldud teenuseosutajat või selle teenuseosutaja </w:t>
      </w:r>
      <w:r w:rsidR="000E7DBD">
        <w:rPr>
          <w:rFonts w:cs="Times New Roman"/>
        </w:rPr>
        <w:t>koosseisus</w:t>
      </w:r>
      <w:r w:rsidR="2D159718" w:rsidRPr="00661BC4">
        <w:rPr>
          <w:rFonts w:cs="Times New Roman"/>
        </w:rPr>
        <w:t xml:space="preserve"> olevat või temaga seotud füüsilist või juriidilist isikut. Seetõttu on nimetatud punkt sõnastatud viisil, et tegemist on koostööga järelevalveasutuse ja teenuseosutaja vahel.</w:t>
      </w:r>
    </w:p>
    <w:p w14:paraId="3B515B3A" w14:textId="77777777" w:rsidR="00895B77" w:rsidRDefault="00895B77" w:rsidP="00713977">
      <w:pPr>
        <w:rPr>
          <w:rFonts w:cs="Times New Roman"/>
          <w:b/>
          <w:bCs/>
        </w:rPr>
      </w:pPr>
    </w:p>
    <w:p w14:paraId="59EF555E" w14:textId="0DA2332D" w:rsidR="002279C9" w:rsidRPr="00661BC4" w:rsidRDefault="007F2A2C" w:rsidP="00713977">
      <w:pPr>
        <w:rPr>
          <w:rFonts w:cs="Times New Roman"/>
        </w:rPr>
      </w:pPr>
      <w:r>
        <w:rPr>
          <w:rFonts w:cs="Times New Roman"/>
          <w:b/>
          <w:bCs/>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14 lõikega 8</w:t>
      </w:r>
      <w:r w:rsidR="0B7BAE83" w:rsidRPr="00661BC4">
        <w:rPr>
          <w:rFonts w:cs="Times New Roman"/>
        </w:rPr>
        <w:t xml:space="preserve"> </w:t>
      </w:r>
      <w:r>
        <w:rPr>
          <w:rFonts w:cs="Times New Roman"/>
        </w:rPr>
        <w:t xml:space="preserve">on kavas </w:t>
      </w:r>
      <w:r w:rsidR="0B7BAE83" w:rsidRPr="00661BC4">
        <w:rPr>
          <w:rFonts w:cs="Times New Roman"/>
        </w:rPr>
        <w:t>võ</w:t>
      </w:r>
      <w:r>
        <w:rPr>
          <w:rFonts w:cs="Times New Roman"/>
        </w:rPr>
        <w:t>t</w:t>
      </w:r>
      <w:r w:rsidR="0B7BAE83" w:rsidRPr="00661BC4">
        <w:rPr>
          <w:rFonts w:cs="Times New Roman"/>
        </w:rPr>
        <w:t>ta üle NIS2</w:t>
      </w:r>
      <w:r>
        <w:rPr>
          <w:rFonts w:cs="Times New Roman"/>
        </w:rPr>
        <w:t>-</w:t>
      </w:r>
      <w:r w:rsidR="0B7BAE83" w:rsidRPr="00661BC4">
        <w:rPr>
          <w:rFonts w:cs="Times New Roman"/>
        </w:rPr>
        <w:t>direktiivi artikli 32 lõike 7 punkti a alapunktid i</w:t>
      </w:r>
      <w:r w:rsidR="3997BB1A" w:rsidRPr="00661BC4">
        <w:rPr>
          <w:rFonts w:cs="Times New Roman"/>
        </w:rPr>
        <w:t>–</w:t>
      </w:r>
      <w:r w:rsidR="0B7BAE83" w:rsidRPr="00661BC4">
        <w:rPr>
          <w:rFonts w:cs="Times New Roman"/>
        </w:rPr>
        <w:t xml:space="preserve">v. Tegemist on alternatiivsete olukordadega, </w:t>
      </w:r>
      <w:r w:rsidR="0B7BAE83" w:rsidRPr="008E0A7F">
        <w:rPr>
          <w:rFonts w:cs="Times New Roman"/>
        </w:rPr>
        <w:t>mill</w:t>
      </w:r>
      <w:r w:rsidR="00B823FE">
        <w:rPr>
          <w:rFonts w:cs="Times New Roman"/>
        </w:rPr>
        <w:t>e puhul</w:t>
      </w:r>
      <w:r w:rsidR="0B7BAE83" w:rsidRPr="008E0A7F">
        <w:rPr>
          <w:rFonts w:cs="Times New Roman"/>
        </w:rPr>
        <w:t xml:space="preserve"> </w:t>
      </w:r>
      <w:r w:rsidR="0B7BAE83" w:rsidRPr="00661BC4">
        <w:rPr>
          <w:rFonts w:cs="Times New Roman"/>
        </w:rPr>
        <w:t xml:space="preserve">on tegemist raske rikkumisega </w:t>
      </w:r>
      <w:r w:rsidR="00ED22A0">
        <w:rPr>
          <w:rFonts w:cs="Times New Roman"/>
        </w:rPr>
        <w:t xml:space="preserve">eelnõukohase </w:t>
      </w:r>
      <w:r w:rsidR="0B7BAE83" w:rsidRPr="00661BC4">
        <w:rPr>
          <w:rFonts w:cs="Times New Roman"/>
        </w:rPr>
        <w:t>KüTS</w:t>
      </w:r>
      <w:r w:rsidR="006522BC">
        <w:rPr>
          <w:rFonts w:cs="Times New Roman"/>
        </w:rPr>
        <w:t>i</w:t>
      </w:r>
      <w:r w:rsidR="0B7BAE83" w:rsidRPr="00661BC4">
        <w:rPr>
          <w:rFonts w:cs="Times New Roman"/>
        </w:rPr>
        <w:t xml:space="preserve"> § 14 l</w:t>
      </w:r>
      <w:r w:rsidR="000F6917">
        <w:rPr>
          <w:rFonts w:cs="Times New Roman"/>
        </w:rPr>
        <w:t>õike</w:t>
      </w:r>
      <w:r w:rsidR="0B7BAE83" w:rsidRPr="00661BC4">
        <w:rPr>
          <w:rFonts w:cs="Times New Roman"/>
        </w:rPr>
        <w:t xml:space="preserve"> 7 punkti 1 tähenduses. </w:t>
      </w:r>
      <w:r w:rsidR="5B1A380F" w:rsidRPr="00661BC4">
        <w:rPr>
          <w:rFonts w:cs="Times New Roman"/>
        </w:rPr>
        <w:t>Eraldi väärib selgitamist, et k</w:t>
      </w:r>
      <w:r w:rsidR="0B7BAE83" w:rsidRPr="00661BC4">
        <w:rPr>
          <w:rFonts w:cs="Times New Roman"/>
        </w:rPr>
        <w:t xml:space="preserve">ommenteeritava lõike punktis 6 on </w:t>
      </w:r>
      <w:r w:rsidR="3997BB1A" w:rsidRPr="00661BC4">
        <w:rPr>
          <w:rFonts w:cs="Times New Roman"/>
        </w:rPr>
        <w:t>„</w:t>
      </w:r>
      <w:r w:rsidR="0B7BAE83" w:rsidRPr="00661BC4">
        <w:rPr>
          <w:rFonts w:cs="Times New Roman"/>
        </w:rPr>
        <w:t>lubamatult ebatäpsete andmete</w:t>
      </w:r>
      <w:r w:rsidR="3997BB1A" w:rsidRPr="00661BC4">
        <w:rPr>
          <w:rFonts w:cs="Times New Roman"/>
        </w:rPr>
        <w:t>“</w:t>
      </w:r>
      <w:r w:rsidR="0B7BAE83" w:rsidRPr="00661BC4">
        <w:rPr>
          <w:rFonts w:cs="Times New Roman"/>
        </w:rPr>
        <w:t xml:space="preserve"> puhul mõeldud olukorda, kus mingi teave on jäetud teadlikult ja põhjendamatult esitamata või rääkimata.</w:t>
      </w:r>
    </w:p>
    <w:p w14:paraId="25C8AB12" w14:textId="77777777" w:rsidR="00C91FE9" w:rsidRDefault="00C91FE9" w:rsidP="00713977">
      <w:pPr>
        <w:rPr>
          <w:rFonts w:cs="Times New Roman"/>
          <w:b/>
          <w:bCs/>
        </w:rPr>
      </w:pPr>
    </w:p>
    <w:p w14:paraId="7BF1781A" w14:textId="52A05D89" w:rsidR="2ABFEEB6" w:rsidRPr="00661BC4" w:rsidRDefault="11ADEB89" w:rsidP="00713977">
      <w:pPr>
        <w:rPr>
          <w:rFonts w:cs="Times New Roman"/>
        </w:rPr>
      </w:pPr>
      <w:r w:rsidRPr="00661BC4">
        <w:rPr>
          <w:rFonts w:cs="Times New Roman"/>
          <w:b/>
          <w:bCs/>
        </w:rPr>
        <w:t>KüTS</w:t>
      </w:r>
      <w:r w:rsidR="00977132">
        <w:rPr>
          <w:rFonts w:cs="Times New Roman"/>
          <w:b/>
          <w:bCs/>
        </w:rPr>
        <w:t>i</w:t>
      </w:r>
      <w:r w:rsidRPr="00661BC4">
        <w:rPr>
          <w:rFonts w:cs="Times New Roman"/>
          <w:b/>
          <w:bCs/>
        </w:rPr>
        <w:t xml:space="preserve"> § 15 lõiget</w:t>
      </w:r>
      <w:r w:rsidR="3B4D6A0A" w:rsidRPr="00661BC4">
        <w:rPr>
          <w:rFonts w:cs="Times New Roman"/>
          <w:b/>
          <w:bCs/>
        </w:rPr>
        <w:t xml:space="preserve"> </w:t>
      </w:r>
      <w:r w:rsidRPr="00661BC4">
        <w:rPr>
          <w:rFonts w:cs="Times New Roman"/>
          <w:b/>
          <w:bCs/>
        </w:rPr>
        <w:t>2</w:t>
      </w:r>
      <w:r w:rsidRPr="00661BC4">
        <w:rPr>
          <w:rFonts w:cs="Times New Roman"/>
        </w:rPr>
        <w:t xml:space="preserve"> </w:t>
      </w:r>
      <w:r w:rsidR="009D66DD">
        <w:rPr>
          <w:rFonts w:cs="Times New Roman"/>
        </w:rPr>
        <w:t xml:space="preserve">on kavas </w:t>
      </w:r>
      <w:r w:rsidRPr="00661BC4">
        <w:rPr>
          <w:rFonts w:cs="Times New Roman"/>
        </w:rPr>
        <w:t>täienda</w:t>
      </w:r>
      <w:r w:rsidR="009D66DD">
        <w:rPr>
          <w:rFonts w:cs="Times New Roman"/>
        </w:rPr>
        <w:t>da</w:t>
      </w:r>
      <w:r w:rsidRPr="00661BC4">
        <w:rPr>
          <w:rFonts w:cs="Times New Roman"/>
        </w:rPr>
        <w:t xml:space="preserve"> viitega NIS2</w:t>
      </w:r>
      <w:r w:rsidR="009D66DD">
        <w:rPr>
          <w:rFonts w:cs="Times New Roman"/>
        </w:rPr>
        <w:t>-</w:t>
      </w:r>
      <w:r w:rsidRPr="00661BC4">
        <w:rPr>
          <w:rFonts w:cs="Times New Roman"/>
        </w:rPr>
        <w:t xml:space="preserve">direktiivi artikli 21 lõike 5 või artikli 23 lõike 11 alusel </w:t>
      </w:r>
      <w:r w:rsidR="003128F2">
        <w:rPr>
          <w:rFonts w:cs="Times New Roman"/>
        </w:rPr>
        <w:t xml:space="preserve">vastu </w:t>
      </w:r>
      <w:r w:rsidRPr="00661BC4">
        <w:rPr>
          <w:rFonts w:cs="Times New Roman"/>
        </w:rPr>
        <w:t xml:space="preserve">võetud rakendusaktidele, kuna </w:t>
      </w:r>
      <w:r w:rsidR="007F3FBC">
        <w:rPr>
          <w:rFonts w:cs="Times New Roman"/>
        </w:rPr>
        <w:t>need</w:t>
      </w:r>
      <w:r w:rsidR="007F3FBC" w:rsidRPr="00661BC4">
        <w:rPr>
          <w:rFonts w:cs="Times New Roman"/>
        </w:rPr>
        <w:t xml:space="preserve"> </w:t>
      </w:r>
      <w:r w:rsidRPr="00661BC4">
        <w:rPr>
          <w:rFonts w:cs="Times New Roman"/>
        </w:rPr>
        <w:t xml:space="preserve">rakendusaktid võimaldavad </w:t>
      </w:r>
      <w:r w:rsidR="00865DF5">
        <w:rPr>
          <w:rFonts w:cs="Times New Roman"/>
        </w:rPr>
        <w:t>kehtestada</w:t>
      </w:r>
      <w:r w:rsidRPr="00661BC4">
        <w:rPr>
          <w:rFonts w:cs="Times New Roman"/>
        </w:rPr>
        <w:t xml:space="preserve"> ja täpsustada nõudeid, mis eelnõuga </w:t>
      </w:r>
      <w:r w:rsidR="00C53546">
        <w:rPr>
          <w:rFonts w:cs="Times New Roman"/>
        </w:rPr>
        <w:t xml:space="preserve">kavandatakse </w:t>
      </w:r>
      <w:r w:rsidR="009D66DD">
        <w:rPr>
          <w:rFonts w:cs="Times New Roman"/>
        </w:rPr>
        <w:t>sätesta</w:t>
      </w:r>
      <w:r w:rsidR="00C53546">
        <w:rPr>
          <w:rFonts w:cs="Times New Roman"/>
        </w:rPr>
        <w:t>da</w:t>
      </w:r>
      <w:r w:rsidRPr="00661BC4">
        <w:rPr>
          <w:rFonts w:cs="Times New Roman"/>
        </w:rPr>
        <w:t xml:space="preserve"> KüTS</w:t>
      </w:r>
      <w:r w:rsidR="00C53546">
        <w:rPr>
          <w:rFonts w:cs="Times New Roman"/>
        </w:rPr>
        <w:t>i</w:t>
      </w:r>
      <w:r w:rsidRPr="00661BC4">
        <w:rPr>
          <w:rFonts w:cs="Times New Roman"/>
        </w:rPr>
        <w:t xml:space="preserve"> §-des 7 ja 8</w:t>
      </w:r>
      <w:r w:rsidR="0949AF20" w:rsidRPr="00661BC4">
        <w:rPr>
          <w:rFonts w:cs="Times New Roman"/>
        </w:rPr>
        <w:t>, sh nende alusel antud määrustes</w:t>
      </w:r>
      <w:r w:rsidRPr="00661BC4">
        <w:rPr>
          <w:rFonts w:cs="Times New Roman"/>
        </w:rPr>
        <w:t xml:space="preserve">. Kui </w:t>
      </w:r>
      <w:r w:rsidR="002D6B74">
        <w:rPr>
          <w:rFonts w:cs="Times New Roman"/>
        </w:rPr>
        <w:t>nimetatud</w:t>
      </w:r>
      <w:r w:rsidR="002D6B74" w:rsidRPr="00661BC4">
        <w:rPr>
          <w:rFonts w:cs="Times New Roman"/>
        </w:rPr>
        <w:t xml:space="preserve"> </w:t>
      </w:r>
      <w:r w:rsidRPr="00661BC4">
        <w:rPr>
          <w:rFonts w:cs="Times New Roman"/>
        </w:rPr>
        <w:t xml:space="preserve">lisandust ei tehta, </w:t>
      </w:r>
      <w:r w:rsidR="00D11AE1">
        <w:rPr>
          <w:rFonts w:cs="Times New Roman"/>
        </w:rPr>
        <w:t>ei teki</w:t>
      </w:r>
      <w:r w:rsidRPr="00661BC4">
        <w:rPr>
          <w:rFonts w:cs="Times New Roman"/>
        </w:rPr>
        <w:t xml:space="preserve"> võimalus</w:t>
      </w:r>
      <w:r w:rsidR="00D11AE1">
        <w:rPr>
          <w:rFonts w:cs="Times New Roman"/>
        </w:rPr>
        <w:t>t</w:t>
      </w:r>
      <w:r w:rsidRPr="00661BC4">
        <w:rPr>
          <w:rFonts w:cs="Times New Roman"/>
        </w:rPr>
        <w:t xml:space="preserve"> </w:t>
      </w:r>
      <w:r w:rsidR="002D6B74" w:rsidRPr="00661BC4">
        <w:rPr>
          <w:rFonts w:cs="Times New Roman"/>
        </w:rPr>
        <w:t xml:space="preserve">kasutada </w:t>
      </w:r>
      <w:r w:rsidR="00632E94" w:rsidRPr="00661BC4">
        <w:rPr>
          <w:rFonts w:cs="Times New Roman"/>
        </w:rPr>
        <w:t xml:space="preserve">riiklikus järelevalvemenetluses </w:t>
      </w:r>
      <w:r w:rsidRPr="00661BC4">
        <w:rPr>
          <w:rFonts w:cs="Times New Roman"/>
        </w:rPr>
        <w:t>nende rakendusaktide alusel kehtestatud nõuete täitmis</w:t>
      </w:r>
      <w:r w:rsidR="00632E94">
        <w:rPr>
          <w:rFonts w:cs="Times New Roman"/>
        </w:rPr>
        <w:t>t</w:t>
      </w:r>
      <w:r w:rsidRPr="00661BC4">
        <w:rPr>
          <w:rFonts w:cs="Times New Roman"/>
        </w:rPr>
        <w:t xml:space="preserve"> kontrolli</w:t>
      </w:r>
      <w:r w:rsidR="00632E94">
        <w:rPr>
          <w:rFonts w:cs="Times New Roman"/>
        </w:rPr>
        <w:t>des</w:t>
      </w:r>
      <w:r w:rsidRPr="00661BC4">
        <w:rPr>
          <w:rFonts w:cs="Times New Roman"/>
        </w:rPr>
        <w:t xml:space="preserve"> korrakaitseseaduse §-s 52 (vallasasja hoiulevõtmine) </w:t>
      </w:r>
      <w:r w:rsidR="16618847" w:rsidRPr="00661BC4">
        <w:rPr>
          <w:rFonts w:cs="Times New Roman"/>
        </w:rPr>
        <w:t>erimeedet</w:t>
      </w:r>
      <w:r w:rsidRPr="00661BC4">
        <w:rPr>
          <w:rFonts w:cs="Times New Roman"/>
        </w:rPr>
        <w:t>.</w:t>
      </w:r>
    </w:p>
    <w:p w14:paraId="3D5A73B6" w14:textId="12C0AE66" w:rsidR="2ABFEEB6" w:rsidRDefault="35E803AA" w:rsidP="00713977">
      <w:pPr>
        <w:rPr>
          <w:rFonts w:cs="Times New Roman"/>
        </w:rPr>
      </w:pPr>
      <w:r w:rsidRPr="00661BC4">
        <w:rPr>
          <w:rFonts w:cs="Times New Roman"/>
        </w:rPr>
        <w:t xml:space="preserve">Kommenteeritava lõikega seotud </w:t>
      </w:r>
      <w:r w:rsidR="6984A060" w:rsidRPr="00661BC4">
        <w:rPr>
          <w:rFonts w:cs="Times New Roman"/>
        </w:rPr>
        <w:t>erimeedet</w:t>
      </w:r>
      <w:r w:rsidRPr="00661BC4">
        <w:rPr>
          <w:rFonts w:cs="Times New Roman"/>
        </w:rPr>
        <w:t xml:space="preserve"> ei ole võimalik kasutada julgeolekuasutusel, kuna ta ei te</w:t>
      </w:r>
      <w:r w:rsidR="00632E94">
        <w:rPr>
          <w:rFonts w:cs="Times New Roman"/>
        </w:rPr>
        <w:t>e</w:t>
      </w:r>
      <w:r w:rsidRPr="00661BC4">
        <w:rPr>
          <w:rFonts w:cs="Times New Roman"/>
        </w:rPr>
        <w:t xml:space="preserve"> riiklikku järelevalvet, sh kommenteeritavas lõikes viidatud nõuete täitmise üle (vt ka eelnõu</w:t>
      </w:r>
      <w:r w:rsidR="00E54233">
        <w:rPr>
          <w:rFonts w:cs="Times New Roman"/>
        </w:rPr>
        <w:t>s</w:t>
      </w:r>
      <w:r w:rsidRPr="00661BC4">
        <w:rPr>
          <w:rFonts w:cs="Times New Roman"/>
        </w:rPr>
        <w:t xml:space="preserve"> </w:t>
      </w:r>
      <w:r w:rsidR="0B7BAE83" w:rsidRPr="00661BC4">
        <w:rPr>
          <w:rFonts w:cs="Times New Roman"/>
        </w:rPr>
        <w:t>KüTS</w:t>
      </w:r>
      <w:r w:rsidR="00E54233">
        <w:rPr>
          <w:rFonts w:cs="Times New Roman"/>
        </w:rPr>
        <w:t>i</w:t>
      </w:r>
      <w:r w:rsidR="0B7BAE83" w:rsidRPr="00661BC4">
        <w:rPr>
          <w:rFonts w:cs="Times New Roman"/>
        </w:rPr>
        <w:t xml:space="preserve"> § 14 </w:t>
      </w:r>
      <w:r w:rsidRPr="00661BC4">
        <w:rPr>
          <w:rFonts w:cs="Times New Roman"/>
        </w:rPr>
        <w:t>lõiget 5). Samuti ei ole nende erimeetmete kasutamise õigus</w:t>
      </w:r>
      <w:r w:rsidR="00E54233">
        <w:rPr>
          <w:rFonts w:cs="Times New Roman"/>
        </w:rPr>
        <w:t>t</w:t>
      </w:r>
      <w:r w:rsidRPr="00661BC4">
        <w:rPr>
          <w:rFonts w:cs="Times New Roman"/>
        </w:rPr>
        <w:t xml:space="preserve"> Tarbijakaitse ja Tehnilise Järelevalve Ametil, kuna nimetatud amet ei te</w:t>
      </w:r>
      <w:r w:rsidR="00E54233">
        <w:rPr>
          <w:rFonts w:cs="Times New Roman"/>
        </w:rPr>
        <w:t>e</w:t>
      </w:r>
      <w:r w:rsidRPr="00661BC4">
        <w:rPr>
          <w:rFonts w:cs="Times New Roman"/>
        </w:rPr>
        <w:t xml:space="preserve"> järelevalvet kommenteeritavas lõikes viidatud nõuete täitmise üle (vt ka KüTS</w:t>
      </w:r>
      <w:r w:rsidR="00E54233">
        <w:rPr>
          <w:rFonts w:cs="Times New Roman"/>
        </w:rPr>
        <w:t>i</w:t>
      </w:r>
      <w:r w:rsidRPr="00661BC4">
        <w:rPr>
          <w:rFonts w:cs="Times New Roman"/>
        </w:rPr>
        <w:t xml:space="preserve"> § 14 lõiget 4).</w:t>
      </w:r>
    </w:p>
    <w:p w14:paraId="67D6D282" w14:textId="77777777" w:rsidR="006D64BD" w:rsidRDefault="006D64BD" w:rsidP="00713977">
      <w:pPr>
        <w:rPr>
          <w:rFonts w:cs="Times New Roman"/>
        </w:rPr>
      </w:pPr>
    </w:p>
    <w:p w14:paraId="5EF9F10D" w14:textId="48B6B6A3" w:rsidR="37141FBA" w:rsidRPr="00661BC4" w:rsidRDefault="01510C88" w:rsidP="00713977">
      <w:pPr>
        <w:rPr>
          <w:rFonts w:cs="Times New Roman"/>
        </w:rPr>
      </w:pPr>
      <w:r w:rsidRPr="00661BC4">
        <w:rPr>
          <w:rFonts w:cs="Times New Roman"/>
          <w:b/>
          <w:bCs/>
        </w:rPr>
        <w:t>KüTS</w:t>
      </w:r>
      <w:r w:rsidR="00BB00A5">
        <w:rPr>
          <w:rFonts w:cs="Times New Roman"/>
          <w:b/>
          <w:bCs/>
        </w:rPr>
        <w:t>i</w:t>
      </w:r>
      <w:r w:rsidRPr="00661BC4">
        <w:rPr>
          <w:rFonts w:cs="Times New Roman"/>
          <w:b/>
          <w:bCs/>
        </w:rPr>
        <w:t xml:space="preserve"> §-</w:t>
      </w:r>
      <w:r w:rsidR="00BB00A5">
        <w:rPr>
          <w:rFonts w:cs="Times New Roman"/>
          <w:b/>
          <w:bCs/>
        </w:rPr>
        <w:t>ga</w:t>
      </w:r>
      <w:r w:rsidRPr="00661BC4">
        <w:rPr>
          <w:rFonts w:cs="Times New Roman"/>
          <w:b/>
          <w:bCs/>
        </w:rPr>
        <w:t xml:space="preserve"> 16</w:t>
      </w:r>
      <w:r w:rsidRPr="00661BC4">
        <w:rPr>
          <w:rFonts w:cs="Times New Roman"/>
        </w:rPr>
        <w:t xml:space="preserve"> on nähtud ette riikliku järelevalve erisused. Säte on tugevalt seotud </w:t>
      </w:r>
      <w:r w:rsidR="667DBB39" w:rsidRPr="00661BC4">
        <w:rPr>
          <w:rFonts w:cs="Times New Roman"/>
        </w:rPr>
        <w:t>KüTS</w:t>
      </w:r>
      <w:r w:rsidR="00BB00A5">
        <w:rPr>
          <w:rFonts w:cs="Times New Roman"/>
        </w:rPr>
        <w:t>i</w:t>
      </w:r>
      <w:r w:rsidR="667DBB39" w:rsidRPr="00661BC4">
        <w:rPr>
          <w:rFonts w:cs="Times New Roman"/>
        </w:rPr>
        <w:t xml:space="preserve"> </w:t>
      </w:r>
      <w:r w:rsidRPr="00661BC4">
        <w:rPr>
          <w:rFonts w:cs="Times New Roman"/>
        </w:rPr>
        <w:t>§-ga 14, mis reguleerib üldiselt riiklik</w:t>
      </w:r>
      <w:r w:rsidR="00BB00A5">
        <w:rPr>
          <w:rFonts w:cs="Times New Roman"/>
        </w:rPr>
        <w:t>k</w:t>
      </w:r>
      <w:r w:rsidRPr="00661BC4">
        <w:rPr>
          <w:rFonts w:cs="Times New Roman"/>
        </w:rPr>
        <w:t>u ja haldusjärelevalve</w:t>
      </w:r>
      <w:r w:rsidR="00BB00A5">
        <w:rPr>
          <w:rFonts w:cs="Times New Roman"/>
        </w:rPr>
        <w:t>t</w:t>
      </w:r>
      <w:r w:rsidRPr="00661BC4">
        <w:rPr>
          <w:rFonts w:cs="Times New Roman"/>
        </w:rPr>
        <w:t xml:space="preserve">, ning </w:t>
      </w:r>
      <w:r w:rsidR="23F2B1DD" w:rsidRPr="00661BC4">
        <w:rPr>
          <w:rFonts w:cs="Times New Roman"/>
        </w:rPr>
        <w:t>KüTS</w:t>
      </w:r>
      <w:r w:rsidR="002558B0">
        <w:rPr>
          <w:rFonts w:cs="Times New Roman"/>
        </w:rPr>
        <w:t>i</w:t>
      </w:r>
      <w:r w:rsidR="23F2B1DD" w:rsidRPr="00661BC4">
        <w:rPr>
          <w:rFonts w:cs="Times New Roman"/>
        </w:rPr>
        <w:t xml:space="preserve"> </w:t>
      </w:r>
      <w:r w:rsidRPr="00661BC4">
        <w:rPr>
          <w:rFonts w:cs="Times New Roman"/>
        </w:rPr>
        <w:t xml:space="preserve">§-ga 15, mis loetleb üles need </w:t>
      </w:r>
      <w:r w:rsidR="77815402" w:rsidRPr="00661BC4">
        <w:rPr>
          <w:rFonts w:cs="Times New Roman"/>
        </w:rPr>
        <w:t>korrakaitseseaduses</w:t>
      </w:r>
      <w:r w:rsidRPr="00661BC4">
        <w:rPr>
          <w:rFonts w:cs="Times New Roman"/>
        </w:rPr>
        <w:t xml:space="preserve"> sätestatud riikliku järelevalve erimeetmed, mida korrakaitseorgan võib KüTSi alusel riikliku järelevalve tegemisel kohaldada. Haldusjärelevalve jaoks nähakse sarnane </w:t>
      </w:r>
      <w:r w:rsidRPr="00661BC4">
        <w:rPr>
          <w:rFonts w:cs="Times New Roman"/>
        </w:rPr>
        <w:lastRenderedPageBreak/>
        <w:t xml:space="preserve">regulatsioon </w:t>
      </w:r>
      <w:r w:rsidR="00CE534A">
        <w:rPr>
          <w:rFonts w:cs="Times New Roman"/>
        </w:rPr>
        <w:t xml:space="preserve">eelnõu järgi </w:t>
      </w:r>
      <w:r w:rsidRPr="00661BC4">
        <w:rPr>
          <w:rFonts w:cs="Times New Roman"/>
        </w:rPr>
        <w:t>ette KüTS</w:t>
      </w:r>
      <w:r w:rsidR="002558B0">
        <w:rPr>
          <w:rFonts w:cs="Times New Roman"/>
        </w:rPr>
        <w:t>i</w:t>
      </w:r>
      <w:r w:rsidRPr="00661BC4">
        <w:rPr>
          <w:rFonts w:cs="Times New Roman"/>
        </w:rPr>
        <w:t xml:space="preserve"> §-s 17. </w:t>
      </w:r>
    </w:p>
    <w:p w14:paraId="784424D3" w14:textId="76A6B0A3" w:rsidR="37141FBA" w:rsidRPr="00661BC4" w:rsidRDefault="01510C88" w:rsidP="00713977">
      <w:pPr>
        <w:rPr>
          <w:rFonts w:cs="Times New Roman"/>
        </w:rPr>
      </w:pPr>
      <w:r w:rsidRPr="00661BC4">
        <w:rPr>
          <w:rFonts w:cs="Times New Roman"/>
        </w:rPr>
        <w:t>Kooskõlastusele saadetud eelnõu lähtus mõnevõrra teistsugusest struktuurist. Nimelt oli</w:t>
      </w:r>
      <w:r w:rsidR="00FB4F90">
        <w:rPr>
          <w:rFonts w:cs="Times New Roman"/>
        </w:rPr>
        <w:t>d</w:t>
      </w:r>
      <w:r w:rsidRPr="00661BC4">
        <w:rPr>
          <w:rFonts w:cs="Times New Roman"/>
        </w:rPr>
        <w:t xml:space="preserve"> selles eelnõu versioonis </w:t>
      </w:r>
      <w:r w:rsidR="1826D61A" w:rsidRPr="00661BC4">
        <w:rPr>
          <w:rFonts w:cs="Times New Roman"/>
        </w:rPr>
        <w:t>Riigi Infosüsteemi Ametile</w:t>
      </w:r>
      <w:r w:rsidRPr="00661BC4">
        <w:rPr>
          <w:rFonts w:cs="Times New Roman"/>
        </w:rPr>
        <w:t xml:space="preserve"> järelevalve te</w:t>
      </w:r>
      <w:r w:rsidR="00FB4F90">
        <w:rPr>
          <w:rFonts w:cs="Times New Roman"/>
        </w:rPr>
        <w:t>ge</w:t>
      </w:r>
      <w:r w:rsidRPr="00661BC4">
        <w:rPr>
          <w:rFonts w:cs="Times New Roman"/>
        </w:rPr>
        <w:t xml:space="preserve">misel ette nähtud õigused ja kohustused sätestatud suuresti </w:t>
      </w:r>
      <w:r w:rsidR="442B9784" w:rsidRPr="00661BC4">
        <w:rPr>
          <w:rFonts w:cs="Times New Roman"/>
        </w:rPr>
        <w:t>KüTS</w:t>
      </w:r>
      <w:r w:rsidR="00FB4F90">
        <w:rPr>
          <w:rFonts w:cs="Times New Roman"/>
        </w:rPr>
        <w:t>i</w:t>
      </w:r>
      <w:r w:rsidR="442B9784" w:rsidRPr="00661BC4">
        <w:rPr>
          <w:rFonts w:cs="Times New Roman"/>
        </w:rPr>
        <w:t xml:space="preserve"> </w:t>
      </w:r>
      <w:r w:rsidRPr="00661BC4">
        <w:rPr>
          <w:rFonts w:cs="Times New Roman"/>
        </w:rPr>
        <w:t xml:space="preserve">§-s 14. See tekitas aga eelnõu kooskõlastamise käigus küsimusi KüTSis ette nähtud lahenduse ja korrakaitseõiguse omavahelistest seostest, kuivõrd ei olnud selge, kas tegemist on </w:t>
      </w:r>
      <w:r w:rsidR="000D506A">
        <w:rPr>
          <w:rFonts w:cs="Times New Roman"/>
        </w:rPr>
        <w:t>korrakaitseseaduse</w:t>
      </w:r>
      <w:r w:rsidRPr="00661BC4">
        <w:rPr>
          <w:rFonts w:cs="Times New Roman"/>
        </w:rPr>
        <w:t xml:space="preserve"> mõttes riikliku järelevalve erimeetmetega või mitte. Eriti teravalt tõus</w:t>
      </w:r>
      <w:r w:rsidR="00DE48DF">
        <w:rPr>
          <w:rFonts w:cs="Times New Roman"/>
        </w:rPr>
        <w:t>i</w:t>
      </w:r>
      <w:r w:rsidRPr="00661BC4">
        <w:rPr>
          <w:rFonts w:cs="Times New Roman"/>
        </w:rPr>
        <w:t xml:space="preserve">s see küsimus </w:t>
      </w:r>
      <w:r w:rsidR="00674B00">
        <w:rPr>
          <w:rFonts w:cs="Times New Roman"/>
        </w:rPr>
        <w:t xml:space="preserve">üles </w:t>
      </w:r>
      <w:r w:rsidR="006D64BD">
        <w:rPr>
          <w:rFonts w:cs="Times New Roman"/>
        </w:rPr>
        <w:t xml:space="preserve">sihipärase </w:t>
      </w:r>
      <w:r w:rsidRPr="00661BC4">
        <w:rPr>
          <w:rFonts w:cs="Times New Roman"/>
        </w:rPr>
        <w:t xml:space="preserve">turvaauditi </w:t>
      </w:r>
      <w:r w:rsidR="00674B00">
        <w:rPr>
          <w:rFonts w:cs="Times New Roman"/>
        </w:rPr>
        <w:t>tegemise</w:t>
      </w:r>
      <w:r w:rsidR="00674B00" w:rsidRPr="00661BC4">
        <w:rPr>
          <w:rFonts w:cs="Times New Roman"/>
        </w:rPr>
        <w:t xml:space="preserve"> </w:t>
      </w:r>
      <w:r w:rsidRPr="00661BC4">
        <w:rPr>
          <w:rFonts w:cs="Times New Roman"/>
        </w:rPr>
        <w:t xml:space="preserve">ja selle selgelt erimeetmena sätestamisega. Selleks et </w:t>
      </w:r>
      <w:r w:rsidR="004733CC">
        <w:rPr>
          <w:rFonts w:cs="Times New Roman"/>
        </w:rPr>
        <w:t>sobitada</w:t>
      </w:r>
      <w:r w:rsidR="004733CC" w:rsidRPr="00661BC4">
        <w:rPr>
          <w:rFonts w:cs="Times New Roman"/>
        </w:rPr>
        <w:t xml:space="preserve"> </w:t>
      </w:r>
      <w:r w:rsidR="00EC4431">
        <w:rPr>
          <w:rFonts w:cs="Times New Roman"/>
        </w:rPr>
        <w:t>uuendat</w:t>
      </w:r>
      <w:r w:rsidR="00B61621">
        <w:rPr>
          <w:rFonts w:cs="Times New Roman"/>
        </w:rPr>
        <w:t>ava</w:t>
      </w:r>
      <w:r w:rsidR="00EC4431" w:rsidRPr="00661BC4">
        <w:rPr>
          <w:rFonts w:cs="Times New Roman"/>
        </w:rPr>
        <w:t xml:space="preserve"> </w:t>
      </w:r>
      <w:r w:rsidRPr="00661BC4">
        <w:rPr>
          <w:rFonts w:cs="Times New Roman"/>
        </w:rPr>
        <w:t>KüTSi regulatsioon parem</w:t>
      </w:r>
      <w:r w:rsidR="004733CC">
        <w:rPr>
          <w:rFonts w:cs="Times New Roman"/>
        </w:rPr>
        <w:t>ini</w:t>
      </w:r>
      <w:r w:rsidRPr="00661BC4">
        <w:rPr>
          <w:rFonts w:cs="Times New Roman"/>
        </w:rPr>
        <w:t xml:space="preserve"> üldisesse korrakaitseõiguse raamistikku, on eelnõu eelmises versioonis </w:t>
      </w:r>
      <w:r w:rsidR="343E761A" w:rsidRPr="00661BC4">
        <w:rPr>
          <w:rFonts w:cs="Times New Roman"/>
        </w:rPr>
        <w:t>KüTS</w:t>
      </w:r>
      <w:r w:rsidR="004733CC">
        <w:rPr>
          <w:rFonts w:cs="Times New Roman"/>
        </w:rPr>
        <w:t>i</w:t>
      </w:r>
      <w:r w:rsidR="343E761A" w:rsidRPr="00661BC4">
        <w:rPr>
          <w:rFonts w:cs="Times New Roman"/>
        </w:rPr>
        <w:t xml:space="preserve"> </w:t>
      </w:r>
      <w:r w:rsidRPr="00661BC4">
        <w:rPr>
          <w:rFonts w:cs="Times New Roman"/>
        </w:rPr>
        <w:t>§ 14 l</w:t>
      </w:r>
      <w:r w:rsidR="004733CC">
        <w:rPr>
          <w:rFonts w:cs="Times New Roman"/>
        </w:rPr>
        <w:t>õike</w:t>
      </w:r>
      <w:r w:rsidRPr="00661BC4">
        <w:rPr>
          <w:rFonts w:cs="Times New Roman"/>
        </w:rPr>
        <w:t xml:space="preserve"> 9 jj</w:t>
      </w:r>
      <w:r w:rsidR="183A8B7B" w:rsidRPr="00661BC4">
        <w:rPr>
          <w:rFonts w:cs="Times New Roman"/>
        </w:rPr>
        <w:t xml:space="preserve"> lõiked</w:t>
      </w:r>
      <w:r w:rsidRPr="00661BC4">
        <w:rPr>
          <w:rFonts w:cs="Times New Roman"/>
        </w:rPr>
        <w:t xml:space="preserve"> toodud üle eelnõu uues versioonis</w:t>
      </w:r>
      <w:r w:rsidR="55E20224" w:rsidRPr="00661BC4">
        <w:rPr>
          <w:rFonts w:cs="Times New Roman"/>
        </w:rPr>
        <w:t xml:space="preserve"> KüTS</w:t>
      </w:r>
      <w:r w:rsidR="00627D6E">
        <w:rPr>
          <w:rFonts w:cs="Times New Roman"/>
        </w:rPr>
        <w:t>i</w:t>
      </w:r>
      <w:r w:rsidRPr="00661BC4">
        <w:rPr>
          <w:rFonts w:cs="Times New Roman"/>
        </w:rPr>
        <w:t xml:space="preserve"> §-desse 16 ja 17</w:t>
      </w:r>
      <w:r w:rsidR="00627D6E">
        <w:rPr>
          <w:rFonts w:cs="Times New Roman"/>
        </w:rPr>
        <w:t>.</w:t>
      </w:r>
      <w:r w:rsidRPr="00661BC4">
        <w:rPr>
          <w:rFonts w:cs="Times New Roman"/>
        </w:rPr>
        <w:t xml:space="preserve"> </w:t>
      </w:r>
    </w:p>
    <w:p w14:paraId="755F6025" w14:textId="4D232693" w:rsidR="37141FBA" w:rsidRPr="00661BC4" w:rsidRDefault="01510C88" w:rsidP="00713977">
      <w:pPr>
        <w:rPr>
          <w:rFonts w:cs="Times New Roman"/>
        </w:rPr>
      </w:pPr>
      <w:r w:rsidRPr="00661BC4">
        <w:rPr>
          <w:rFonts w:cs="Times New Roman"/>
        </w:rPr>
        <w:t>Sellise struktuuriga, kus eelnõu</w:t>
      </w:r>
      <w:r w:rsidR="006A5485">
        <w:rPr>
          <w:rFonts w:cs="Times New Roman"/>
        </w:rPr>
        <w:t xml:space="preserve"> </w:t>
      </w:r>
      <w:r w:rsidRPr="00661BC4">
        <w:rPr>
          <w:rFonts w:cs="Times New Roman"/>
        </w:rPr>
        <w:t>koha</w:t>
      </w:r>
      <w:r w:rsidR="006A5485">
        <w:rPr>
          <w:rFonts w:cs="Times New Roman"/>
        </w:rPr>
        <w:t>selt on</w:t>
      </w:r>
      <w:r w:rsidRPr="00661BC4">
        <w:rPr>
          <w:rFonts w:cs="Times New Roman"/>
        </w:rPr>
        <w:t xml:space="preserve"> KüTS</w:t>
      </w:r>
      <w:r w:rsidR="00F1679A">
        <w:rPr>
          <w:rFonts w:cs="Times New Roman"/>
        </w:rPr>
        <w:t>i</w:t>
      </w:r>
      <w:r w:rsidRPr="00661BC4">
        <w:rPr>
          <w:rFonts w:cs="Times New Roman"/>
        </w:rPr>
        <w:t xml:space="preserve"> § 15 </w:t>
      </w:r>
      <w:r w:rsidR="17E29587" w:rsidRPr="00661BC4">
        <w:rPr>
          <w:rFonts w:cs="Times New Roman"/>
        </w:rPr>
        <w:t>korrakaitseseaduse</w:t>
      </w:r>
      <w:r w:rsidRPr="00661BC4">
        <w:rPr>
          <w:rFonts w:cs="Times New Roman"/>
        </w:rPr>
        <w:t xml:space="preserve"> viidetele tuginev erimeetmete säte ja muud erisused on reguleeritud eraldi KüTS</w:t>
      </w:r>
      <w:r w:rsidR="005B3679">
        <w:rPr>
          <w:rFonts w:cs="Times New Roman"/>
        </w:rPr>
        <w:t>i</w:t>
      </w:r>
      <w:r w:rsidRPr="00661BC4">
        <w:rPr>
          <w:rFonts w:cs="Times New Roman"/>
        </w:rPr>
        <w:t xml:space="preserve"> §-s 16, soovit</w:t>
      </w:r>
      <w:r w:rsidR="00B93E9E">
        <w:rPr>
          <w:rFonts w:cs="Times New Roman"/>
        </w:rPr>
        <w:t>akse</w:t>
      </w:r>
      <w:r w:rsidRPr="00661BC4">
        <w:rPr>
          <w:rFonts w:cs="Times New Roman"/>
        </w:rPr>
        <w:t xml:space="preserve"> hoida sarnast joont teiste seadustega, milles on samuti reguleeritud seoseid </w:t>
      </w:r>
      <w:r w:rsidR="000D506A">
        <w:rPr>
          <w:rFonts w:cs="Times New Roman"/>
        </w:rPr>
        <w:t>korrakaitseseadusega</w:t>
      </w:r>
      <w:r w:rsidRPr="00661BC4">
        <w:rPr>
          <w:rFonts w:cs="Times New Roman"/>
        </w:rPr>
        <w:t xml:space="preserve"> </w:t>
      </w:r>
      <w:r w:rsidR="6472D524" w:rsidRPr="00661BC4">
        <w:rPr>
          <w:rFonts w:cs="Times New Roman"/>
        </w:rPr>
        <w:t>(</w:t>
      </w:r>
      <w:r w:rsidRPr="00661BC4">
        <w:rPr>
          <w:rFonts w:cs="Times New Roman"/>
        </w:rPr>
        <w:t>näiteks alkoholiseadus</w:t>
      </w:r>
      <w:r w:rsidR="3FF61F61" w:rsidRPr="00661BC4">
        <w:rPr>
          <w:rFonts w:cs="Times New Roman"/>
        </w:rPr>
        <w:t>)</w:t>
      </w:r>
      <w:r w:rsidRPr="00661BC4">
        <w:rPr>
          <w:rFonts w:cs="Times New Roman"/>
        </w:rPr>
        <w:t>.</w:t>
      </w:r>
    </w:p>
    <w:p w14:paraId="26905EE1" w14:textId="0BAE82EA" w:rsidR="000D506A" w:rsidRDefault="35E803AA" w:rsidP="00713977">
      <w:pPr>
        <w:rPr>
          <w:rFonts w:cs="Times New Roman"/>
        </w:rPr>
      </w:pPr>
      <w:r w:rsidRPr="00661BC4">
        <w:rPr>
          <w:rFonts w:cs="Times New Roman"/>
        </w:rPr>
        <w:t>Eelnõu kohaselt loetakse kehtiva KüTS</w:t>
      </w:r>
      <w:r w:rsidR="00B16C3E">
        <w:rPr>
          <w:rFonts w:cs="Times New Roman"/>
        </w:rPr>
        <w:t>i</w:t>
      </w:r>
      <w:r w:rsidRPr="00661BC4">
        <w:rPr>
          <w:rFonts w:cs="Times New Roman"/>
        </w:rPr>
        <w:t xml:space="preserve"> § </w:t>
      </w:r>
      <w:r w:rsidRPr="00661BC4">
        <w:rPr>
          <w:rFonts w:cs="Times New Roman"/>
          <w:color w:val="000000" w:themeColor="text1"/>
        </w:rPr>
        <w:t>16 lõige 1</w:t>
      </w:r>
      <w:r w:rsidRPr="00661BC4">
        <w:rPr>
          <w:rFonts w:cs="Times New Roman"/>
          <w:color w:val="000000" w:themeColor="text1"/>
          <w:vertAlign w:val="superscript"/>
        </w:rPr>
        <w:t>1</w:t>
      </w:r>
      <w:r w:rsidRPr="00661BC4">
        <w:rPr>
          <w:rFonts w:cs="Times New Roman"/>
          <w:color w:val="000000" w:themeColor="text1"/>
        </w:rPr>
        <w:t xml:space="preserve"> lõikeks 1</w:t>
      </w:r>
      <w:r w:rsidRPr="00661BC4">
        <w:rPr>
          <w:rFonts w:cs="Times New Roman"/>
          <w:color w:val="000000" w:themeColor="text1"/>
          <w:vertAlign w:val="superscript"/>
        </w:rPr>
        <w:t>7</w:t>
      </w:r>
      <w:r w:rsidRPr="00661BC4">
        <w:rPr>
          <w:rFonts w:cs="Times New Roman"/>
          <w:color w:val="000000" w:themeColor="text1"/>
        </w:rPr>
        <w:t xml:space="preserve"> ja paragrahvi täiendatakse lõigetega 1</w:t>
      </w:r>
      <w:r w:rsidRPr="00661BC4">
        <w:rPr>
          <w:rFonts w:cs="Times New Roman"/>
          <w:color w:val="000000" w:themeColor="text1"/>
          <w:vertAlign w:val="superscript"/>
        </w:rPr>
        <w:t>1</w:t>
      </w:r>
      <w:r w:rsidRPr="00661BC4">
        <w:rPr>
          <w:rFonts w:cs="Times New Roman"/>
          <w:color w:val="000000" w:themeColor="text1"/>
        </w:rPr>
        <w:t>–1</w:t>
      </w:r>
      <w:r w:rsidRPr="00661BC4">
        <w:rPr>
          <w:rFonts w:cs="Times New Roman"/>
          <w:color w:val="000000" w:themeColor="text1"/>
          <w:vertAlign w:val="superscript"/>
        </w:rPr>
        <w:t>6</w:t>
      </w:r>
      <w:r w:rsidRPr="00661BC4">
        <w:rPr>
          <w:rFonts w:cs="Times New Roman"/>
          <w:color w:val="000000" w:themeColor="text1"/>
        </w:rPr>
        <w:t>. Lõikes 1</w:t>
      </w:r>
      <w:r w:rsidRPr="00661BC4">
        <w:rPr>
          <w:rFonts w:cs="Times New Roman"/>
          <w:color w:val="000000" w:themeColor="text1"/>
          <w:vertAlign w:val="superscript"/>
        </w:rPr>
        <w:t xml:space="preserve">1 </w:t>
      </w:r>
      <w:r w:rsidRPr="00661BC4">
        <w:rPr>
          <w:rFonts w:cs="Times New Roman"/>
        </w:rPr>
        <w:t xml:space="preserve">nähakse ette loetelu erimeetmetest, mida </w:t>
      </w:r>
      <w:r w:rsidR="5288396D" w:rsidRPr="00661BC4">
        <w:rPr>
          <w:rFonts w:cs="Times New Roman"/>
        </w:rPr>
        <w:t>Riigi Infosüsteemi Ametil</w:t>
      </w:r>
      <w:r w:rsidRPr="00661BC4">
        <w:rPr>
          <w:rFonts w:cs="Times New Roman"/>
        </w:rPr>
        <w:t xml:space="preserve"> on võimalik riikliku järelevalve ülesannete täitmisel </w:t>
      </w:r>
      <w:r w:rsidR="26587A9C" w:rsidRPr="00661BC4">
        <w:rPr>
          <w:rFonts w:cs="Times New Roman"/>
        </w:rPr>
        <w:t>kasutada</w:t>
      </w:r>
      <w:r w:rsidRPr="00661BC4">
        <w:rPr>
          <w:rFonts w:cs="Times New Roman"/>
        </w:rPr>
        <w:t>. Lõikes 1</w:t>
      </w:r>
      <w:r w:rsidRPr="00661BC4">
        <w:rPr>
          <w:rFonts w:cs="Times New Roman"/>
          <w:color w:val="000000" w:themeColor="text1"/>
          <w:vertAlign w:val="superscript"/>
        </w:rPr>
        <w:t xml:space="preserve">2 </w:t>
      </w:r>
      <w:r w:rsidRPr="00661BC4">
        <w:rPr>
          <w:rFonts w:cs="Times New Roman"/>
        </w:rPr>
        <w:t xml:space="preserve">antakse volitusnorm </w:t>
      </w:r>
      <w:r w:rsidR="000831F1">
        <w:rPr>
          <w:rFonts w:cs="Times New Roman"/>
        </w:rPr>
        <w:t xml:space="preserve">sihipärase </w:t>
      </w:r>
      <w:r w:rsidRPr="00661BC4">
        <w:rPr>
          <w:rFonts w:cs="Times New Roman"/>
        </w:rPr>
        <w:t xml:space="preserve">turvaauditi täpsemate tingimuste </w:t>
      </w:r>
      <w:r w:rsidR="45F815CB" w:rsidRPr="00661BC4">
        <w:rPr>
          <w:rFonts w:cs="Times New Roman"/>
        </w:rPr>
        <w:t>ning</w:t>
      </w:r>
      <w:r w:rsidRPr="00661BC4">
        <w:rPr>
          <w:rFonts w:cs="Times New Roman"/>
        </w:rPr>
        <w:t xml:space="preserve"> sellega seotud kulude kandmise ja hüvitamise</w:t>
      </w:r>
      <w:r w:rsidR="5BCBD832" w:rsidRPr="00661BC4">
        <w:rPr>
          <w:rFonts w:cs="Times New Roman"/>
        </w:rPr>
        <w:t xml:space="preserve"> kehtestamiseks</w:t>
      </w:r>
      <w:r w:rsidRPr="00661BC4">
        <w:rPr>
          <w:rFonts w:cs="Times New Roman"/>
        </w:rPr>
        <w:t xml:space="preserve"> ministri määrusega. Lõigetes </w:t>
      </w:r>
      <w:r w:rsidRPr="00661BC4">
        <w:rPr>
          <w:rFonts w:cs="Times New Roman"/>
          <w:color w:val="000000" w:themeColor="text1"/>
        </w:rPr>
        <w:t>1</w:t>
      </w:r>
      <w:r w:rsidRPr="00661BC4">
        <w:rPr>
          <w:rFonts w:cs="Times New Roman"/>
          <w:color w:val="000000" w:themeColor="text1"/>
          <w:vertAlign w:val="superscript"/>
        </w:rPr>
        <w:t>3</w:t>
      </w:r>
      <w:r w:rsidRPr="00661BC4">
        <w:rPr>
          <w:rFonts w:cs="Times New Roman"/>
          <w:color w:val="000000" w:themeColor="text1"/>
        </w:rPr>
        <w:t>–1</w:t>
      </w:r>
      <w:r w:rsidRPr="00661BC4">
        <w:rPr>
          <w:rFonts w:cs="Times New Roman"/>
          <w:color w:val="000000" w:themeColor="text1"/>
          <w:vertAlign w:val="superscript"/>
        </w:rPr>
        <w:t xml:space="preserve">6  </w:t>
      </w:r>
      <w:r w:rsidR="526D67A0" w:rsidRPr="00661BC4">
        <w:rPr>
          <w:rFonts w:cs="Times New Roman"/>
        </w:rPr>
        <w:t>nähakse ette, et üliolulisele üksusele tehtud ettekirjutuse sisuks võib olla ka turvaintsidendi ennetamiseks või heastamiseks vajalike meetmete võtmine</w:t>
      </w:r>
      <w:r w:rsidR="00700C81">
        <w:rPr>
          <w:rFonts w:cs="Times New Roman"/>
        </w:rPr>
        <w:t xml:space="preserve"> ja</w:t>
      </w:r>
      <w:r w:rsidR="32842A8D" w:rsidRPr="00661BC4">
        <w:rPr>
          <w:rFonts w:cs="Times New Roman"/>
        </w:rPr>
        <w:t xml:space="preserve"> </w:t>
      </w:r>
      <w:r w:rsidR="00B16C3E">
        <w:rPr>
          <w:rFonts w:cs="Times New Roman"/>
        </w:rPr>
        <w:t>lisa</w:t>
      </w:r>
      <w:r w:rsidR="32842A8D" w:rsidRPr="00661BC4">
        <w:rPr>
          <w:rFonts w:cs="Times New Roman"/>
        </w:rPr>
        <w:t>tähtaja andmine puuduste kõrvaldamiseks</w:t>
      </w:r>
      <w:r w:rsidR="526D67A0" w:rsidRPr="00661BC4">
        <w:rPr>
          <w:rFonts w:cs="Times New Roman"/>
        </w:rPr>
        <w:t xml:space="preserve"> ning nähakse n-ö viimase võimalusena</w:t>
      </w:r>
      <w:r w:rsidR="6E95703B" w:rsidRPr="00661BC4">
        <w:rPr>
          <w:rFonts w:cs="Times New Roman"/>
        </w:rPr>
        <w:t xml:space="preserve">, kui ka </w:t>
      </w:r>
      <w:r w:rsidR="00700C81">
        <w:rPr>
          <w:rFonts w:cs="Times New Roman"/>
        </w:rPr>
        <w:t>lisa</w:t>
      </w:r>
      <w:r w:rsidR="6E95703B" w:rsidRPr="00661BC4">
        <w:rPr>
          <w:rFonts w:cs="Times New Roman"/>
        </w:rPr>
        <w:t>tähtaja jooksul ei ole puudusi kõrvaldatud,</w:t>
      </w:r>
      <w:r w:rsidR="526D67A0" w:rsidRPr="00661BC4">
        <w:rPr>
          <w:rFonts w:cs="Times New Roman"/>
        </w:rPr>
        <w:t xml:space="preserve"> ül</w:t>
      </w:r>
      <w:r w:rsidR="32198334" w:rsidRPr="00661BC4">
        <w:rPr>
          <w:rFonts w:cs="Times New Roman"/>
        </w:rPr>
        <w:t>iolulise üksuse suhtes kõige rangemate meetmete kohaldami</w:t>
      </w:r>
      <w:r w:rsidR="00700C81">
        <w:rPr>
          <w:rFonts w:cs="Times New Roman"/>
        </w:rPr>
        <w:t>st</w:t>
      </w:r>
      <w:r w:rsidR="3D4E3F5F" w:rsidRPr="00661BC4">
        <w:rPr>
          <w:rFonts w:cs="Times New Roman"/>
        </w:rPr>
        <w:t xml:space="preserve"> – teenuseosutajale vajaliku sertifikaadi või loa peatami</w:t>
      </w:r>
      <w:r w:rsidR="00B77748">
        <w:rPr>
          <w:rFonts w:cs="Times New Roman"/>
        </w:rPr>
        <w:t>st</w:t>
      </w:r>
      <w:r w:rsidR="3D4E3F5F" w:rsidRPr="00661BC4">
        <w:rPr>
          <w:rFonts w:cs="Times New Roman"/>
        </w:rPr>
        <w:t xml:space="preserve"> ning üliolulise üksuse juhatuse liikme volituste pea</w:t>
      </w:r>
      <w:r w:rsidR="160DC7E8" w:rsidRPr="00661BC4">
        <w:rPr>
          <w:rFonts w:cs="Times New Roman"/>
        </w:rPr>
        <w:t>tami</w:t>
      </w:r>
      <w:r w:rsidR="00B77748">
        <w:rPr>
          <w:rFonts w:cs="Times New Roman"/>
        </w:rPr>
        <w:t>st</w:t>
      </w:r>
      <w:r w:rsidR="160DC7E8" w:rsidRPr="00661BC4">
        <w:rPr>
          <w:rFonts w:cs="Times New Roman"/>
        </w:rPr>
        <w:t xml:space="preserve">. </w:t>
      </w:r>
    </w:p>
    <w:p w14:paraId="60A19979" w14:textId="77777777" w:rsidR="000D506A" w:rsidRDefault="000D506A" w:rsidP="00713977">
      <w:pPr>
        <w:rPr>
          <w:rFonts w:cs="Times New Roman"/>
        </w:rPr>
      </w:pPr>
    </w:p>
    <w:p w14:paraId="181C246A" w14:textId="74DA0760" w:rsidR="002279C9" w:rsidRPr="00661BC4" w:rsidRDefault="001E08C0" w:rsidP="00713977">
      <w:pPr>
        <w:rPr>
          <w:rFonts w:cs="Times New Roman"/>
        </w:rPr>
      </w:pPr>
      <w:r>
        <w:rPr>
          <w:rFonts w:cs="Times New Roman"/>
          <w:b/>
          <w:bCs/>
        </w:rPr>
        <w:t xml:space="preserve">Eelnõukohase </w:t>
      </w:r>
      <w:r w:rsidR="2E50BA6B" w:rsidRPr="00661BC4">
        <w:rPr>
          <w:rFonts w:cs="Times New Roman"/>
          <w:b/>
          <w:bCs/>
        </w:rPr>
        <w:t>KüTS</w:t>
      </w:r>
      <w:r>
        <w:rPr>
          <w:rFonts w:cs="Times New Roman"/>
          <w:b/>
          <w:bCs/>
        </w:rPr>
        <w:t>i</w:t>
      </w:r>
      <w:r w:rsidR="2E50BA6B" w:rsidRPr="00661BC4">
        <w:rPr>
          <w:rFonts w:cs="Times New Roman"/>
          <w:b/>
          <w:bCs/>
        </w:rPr>
        <w:t xml:space="preserve"> § 1</w:t>
      </w:r>
      <w:r w:rsidR="722E6DEA" w:rsidRPr="00661BC4">
        <w:rPr>
          <w:rFonts w:cs="Times New Roman"/>
          <w:b/>
          <w:bCs/>
        </w:rPr>
        <w:t>6</w:t>
      </w:r>
      <w:r w:rsidR="2E50BA6B" w:rsidRPr="00661BC4">
        <w:rPr>
          <w:rFonts w:cs="Times New Roman"/>
          <w:b/>
          <w:bCs/>
        </w:rPr>
        <w:t xml:space="preserve"> lõikega </w:t>
      </w:r>
      <w:r w:rsidR="40CB5543" w:rsidRPr="000D506A">
        <w:rPr>
          <w:rFonts w:cs="Times New Roman"/>
          <w:b/>
          <w:bCs/>
          <w:color w:val="000000" w:themeColor="text1"/>
        </w:rPr>
        <w:t>1</w:t>
      </w:r>
      <w:r w:rsidR="40CB5543" w:rsidRPr="000D506A">
        <w:rPr>
          <w:rFonts w:cs="Times New Roman"/>
          <w:b/>
          <w:bCs/>
          <w:color w:val="000000" w:themeColor="text1"/>
          <w:vertAlign w:val="superscript"/>
        </w:rPr>
        <w:t>1</w:t>
      </w:r>
      <w:r w:rsidR="0B7BAE83" w:rsidRPr="00661BC4">
        <w:rPr>
          <w:rFonts w:cs="Times New Roman"/>
        </w:rPr>
        <w:t xml:space="preserve"> </w:t>
      </w:r>
      <w:r>
        <w:rPr>
          <w:rFonts w:cs="Times New Roman"/>
        </w:rPr>
        <w:t xml:space="preserve">on kavas </w:t>
      </w:r>
      <w:r w:rsidR="0B7BAE83" w:rsidRPr="00661BC4">
        <w:rPr>
          <w:rFonts w:cs="Times New Roman"/>
        </w:rPr>
        <w:t>võt</w:t>
      </w:r>
      <w:r>
        <w:rPr>
          <w:rFonts w:cs="Times New Roman"/>
        </w:rPr>
        <w:t>t</w:t>
      </w:r>
      <w:r w:rsidR="0B7BAE83" w:rsidRPr="00661BC4">
        <w:rPr>
          <w:rFonts w:cs="Times New Roman"/>
        </w:rPr>
        <w:t>a üle NIS2</w:t>
      </w:r>
      <w:r>
        <w:rPr>
          <w:rFonts w:cs="Times New Roman"/>
        </w:rPr>
        <w:t>-</w:t>
      </w:r>
      <w:r w:rsidR="0B7BAE83" w:rsidRPr="00661BC4">
        <w:rPr>
          <w:rFonts w:cs="Times New Roman"/>
        </w:rPr>
        <w:t>direktiivi artikli 32 lõiked 2 ja 4 ning artikli 33 lõiked 2 ja 4 ehk sätesta</w:t>
      </w:r>
      <w:r>
        <w:rPr>
          <w:rFonts w:cs="Times New Roman"/>
        </w:rPr>
        <w:t>da</w:t>
      </w:r>
      <w:r w:rsidR="0B7BAE83" w:rsidRPr="00661BC4">
        <w:rPr>
          <w:rFonts w:cs="Times New Roman"/>
        </w:rPr>
        <w:t xml:space="preserve"> need meetmed, mida Riigi Infosüsteemi Amet saab kasutada riikliku</w:t>
      </w:r>
      <w:r w:rsidR="42AC7B85" w:rsidRPr="00661BC4">
        <w:rPr>
          <w:rFonts w:cs="Times New Roman"/>
        </w:rPr>
        <w:t xml:space="preserve"> järelevalve</w:t>
      </w:r>
      <w:r w:rsidR="0B7BAE83" w:rsidRPr="00661BC4">
        <w:rPr>
          <w:rFonts w:cs="Times New Roman"/>
        </w:rPr>
        <w:t xml:space="preserve"> menetluses KüTSi alusel. Kommenteeritavas lõikes olevate punktide sisu võib sõltuda sellest, kas tegemist on olukorraga, kus mingi meede on kohaldatav teenuseosutajale (ehk nii </w:t>
      </w:r>
      <w:r w:rsidR="483BDFCA" w:rsidRPr="00661BC4">
        <w:rPr>
          <w:rFonts w:cs="Times New Roman"/>
        </w:rPr>
        <w:t xml:space="preserve">üliolulisele </w:t>
      </w:r>
      <w:r w:rsidR="0B7BAE83" w:rsidRPr="00661BC4">
        <w:rPr>
          <w:rFonts w:cs="Times New Roman"/>
        </w:rPr>
        <w:t xml:space="preserve">üksusele </w:t>
      </w:r>
      <w:r w:rsidR="00EB7720">
        <w:rPr>
          <w:rFonts w:cs="Times New Roman"/>
        </w:rPr>
        <w:t>kui ka</w:t>
      </w:r>
      <w:r w:rsidR="0B7BAE83" w:rsidRPr="00661BC4">
        <w:rPr>
          <w:rFonts w:cs="Times New Roman"/>
        </w:rPr>
        <w:t xml:space="preserve"> olulisele üksusele) või ainult </w:t>
      </w:r>
      <w:r w:rsidR="4D3A89CF" w:rsidRPr="00661BC4">
        <w:rPr>
          <w:rFonts w:cs="Times New Roman"/>
        </w:rPr>
        <w:t xml:space="preserve">üliolulisele </w:t>
      </w:r>
      <w:r w:rsidR="0B7BAE83" w:rsidRPr="00661BC4">
        <w:rPr>
          <w:rFonts w:cs="Times New Roman"/>
        </w:rPr>
        <w:t>üksusele. Kui mingis NIS2</w:t>
      </w:r>
      <w:r w:rsidR="0078782B">
        <w:rPr>
          <w:rFonts w:cs="Times New Roman"/>
        </w:rPr>
        <w:t>-</w:t>
      </w:r>
      <w:r w:rsidR="0B7BAE83" w:rsidRPr="00661BC4">
        <w:rPr>
          <w:rFonts w:cs="Times New Roman"/>
        </w:rPr>
        <w:t xml:space="preserve">direktiivi sättes on kasutatud sõnastust </w:t>
      </w:r>
      <w:r w:rsidR="3997BB1A" w:rsidRPr="00661BC4">
        <w:rPr>
          <w:rFonts w:cs="Times New Roman"/>
        </w:rPr>
        <w:t>„</w:t>
      </w:r>
      <w:r w:rsidR="0B7BAE83" w:rsidRPr="00661BC4">
        <w:rPr>
          <w:rFonts w:cs="Times New Roman"/>
        </w:rPr>
        <w:t>korraldus</w:t>
      </w:r>
      <w:r w:rsidR="3997BB1A" w:rsidRPr="00661BC4">
        <w:rPr>
          <w:rFonts w:cs="Times New Roman"/>
        </w:rPr>
        <w:t>“</w:t>
      </w:r>
      <w:r w:rsidR="0B7BAE83" w:rsidRPr="00661BC4">
        <w:rPr>
          <w:rFonts w:cs="Times New Roman"/>
        </w:rPr>
        <w:t xml:space="preserve"> või </w:t>
      </w:r>
      <w:r w:rsidR="3997BB1A" w:rsidRPr="00661BC4">
        <w:rPr>
          <w:rFonts w:cs="Times New Roman"/>
        </w:rPr>
        <w:t>„</w:t>
      </w:r>
      <w:r w:rsidR="0B7BAE83" w:rsidRPr="00661BC4">
        <w:rPr>
          <w:rFonts w:cs="Times New Roman"/>
        </w:rPr>
        <w:t>siduvad juhised</w:t>
      </w:r>
      <w:r w:rsidR="3997BB1A" w:rsidRPr="00661BC4">
        <w:rPr>
          <w:rFonts w:cs="Times New Roman"/>
        </w:rPr>
        <w:t>“</w:t>
      </w:r>
      <w:r w:rsidR="0B7BAE83" w:rsidRPr="00661BC4">
        <w:rPr>
          <w:rFonts w:cs="Times New Roman"/>
        </w:rPr>
        <w:t>, siis eelnõus on selle all mõeldud ettekirjutust. Enne ettekirjutuse tegemist on järelevalve te</w:t>
      </w:r>
      <w:r w:rsidR="000F0F71">
        <w:rPr>
          <w:rFonts w:cs="Times New Roman"/>
        </w:rPr>
        <w:t>gijal</w:t>
      </w:r>
      <w:r w:rsidR="0B7BAE83" w:rsidRPr="00661BC4">
        <w:rPr>
          <w:rFonts w:cs="Times New Roman"/>
        </w:rPr>
        <w:t xml:space="preserve"> võimalik teha </w:t>
      </w:r>
      <w:r w:rsidR="002B4CBD" w:rsidRPr="00661BC4">
        <w:rPr>
          <w:rFonts w:cs="Times New Roman"/>
        </w:rPr>
        <w:t xml:space="preserve">teenuseosutajale </w:t>
      </w:r>
      <w:r w:rsidR="0B7BAE83" w:rsidRPr="00661BC4">
        <w:rPr>
          <w:rFonts w:cs="Times New Roman"/>
        </w:rPr>
        <w:t xml:space="preserve">ettepanek viia oma tegevus kooskõlla </w:t>
      </w:r>
      <w:r w:rsidR="4EB74CA2" w:rsidRPr="00661BC4">
        <w:rPr>
          <w:rFonts w:cs="Times New Roman"/>
        </w:rPr>
        <w:t>õigusaktis ette nähtud</w:t>
      </w:r>
      <w:r w:rsidR="0B7BAE83" w:rsidRPr="00661BC4">
        <w:rPr>
          <w:rFonts w:cs="Times New Roman"/>
        </w:rPr>
        <w:t xml:space="preserve"> nõuetega, sh </w:t>
      </w:r>
      <w:r w:rsidR="00E6104D">
        <w:rPr>
          <w:rFonts w:cs="Times New Roman"/>
        </w:rPr>
        <w:t xml:space="preserve">oleks </w:t>
      </w:r>
      <w:r w:rsidR="0B7BAE83" w:rsidRPr="00661BC4">
        <w:rPr>
          <w:rFonts w:cs="Times New Roman"/>
        </w:rPr>
        <w:t>selle ettepaneku sisu samas sõnastuses kui ettekirjutus</w:t>
      </w:r>
      <w:r w:rsidR="22AAF3FE" w:rsidRPr="00661BC4">
        <w:rPr>
          <w:rFonts w:cs="Times New Roman"/>
        </w:rPr>
        <w:t>. S</w:t>
      </w:r>
      <w:r w:rsidR="0B7BAE83" w:rsidRPr="00661BC4">
        <w:rPr>
          <w:rFonts w:cs="Times New Roman"/>
        </w:rPr>
        <w:t>ellega antaks</w:t>
      </w:r>
      <w:r w:rsidR="5791DA30" w:rsidRPr="00661BC4">
        <w:rPr>
          <w:rFonts w:cs="Times New Roman"/>
        </w:rPr>
        <w:t xml:space="preserve"> teenuseosutajale</w:t>
      </w:r>
      <w:r w:rsidR="0B7BAE83" w:rsidRPr="00661BC4">
        <w:rPr>
          <w:rFonts w:cs="Times New Roman"/>
        </w:rPr>
        <w:t xml:space="preserve"> ka ärakuulamise </w:t>
      </w:r>
      <w:r w:rsidR="00213856">
        <w:rPr>
          <w:rFonts w:cs="Times New Roman"/>
        </w:rPr>
        <w:t>ja</w:t>
      </w:r>
      <w:r w:rsidR="00213856" w:rsidRPr="00661BC4">
        <w:rPr>
          <w:rFonts w:cs="Times New Roman"/>
        </w:rPr>
        <w:t xml:space="preserve"> </w:t>
      </w:r>
      <w:r w:rsidR="0B7BAE83" w:rsidRPr="00661BC4">
        <w:rPr>
          <w:rFonts w:cs="Times New Roman"/>
        </w:rPr>
        <w:t xml:space="preserve">vastuväidete esitamise võimalus ning seeläbi ka võimalus lahendada võimalikud rikkumised ettekirjutuseta. Olenevalt olukorra asjaoludest võib järelevalveasutusel tekkida </w:t>
      </w:r>
      <w:r w:rsidR="008275C5">
        <w:rPr>
          <w:rFonts w:cs="Times New Roman"/>
        </w:rPr>
        <w:t xml:space="preserve">ka </w:t>
      </w:r>
      <w:r w:rsidR="0B7BAE83" w:rsidRPr="00661BC4">
        <w:rPr>
          <w:rFonts w:cs="Times New Roman"/>
        </w:rPr>
        <w:t xml:space="preserve">vajadus </w:t>
      </w:r>
      <w:r w:rsidR="006423DD">
        <w:rPr>
          <w:rFonts w:cs="Times New Roman"/>
        </w:rPr>
        <w:t>teha</w:t>
      </w:r>
      <w:r w:rsidR="006423DD" w:rsidRPr="00661BC4">
        <w:rPr>
          <w:rFonts w:cs="Times New Roman"/>
        </w:rPr>
        <w:t xml:space="preserve"> </w:t>
      </w:r>
      <w:r w:rsidR="0B7BAE83" w:rsidRPr="00661BC4">
        <w:rPr>
          <w:rFonts w:cs="Times New Roman"/>
        </w:rPr>
        <w:t xml:space="preserve">kohe ettekirjutus </w:t>
      </w:r>
      <w:r w:rsidR="7D2EB774" w:rsidRPr="00661BC4">
        <w:rPr>
          <w:rFonts w:cs="Times New Roman"/>
        </w:rPr>
        <w:t>(</w:t>
      </w:r>
      <w:r w:rsidR="0B7BAE83" w:rsidRPr="00661BC4">
        <w:rPr>
          <w:rFonts w:cs="Times New Roman"/>
        </w:rPr>
        <w:t>enne n</w:t>
      </w:r>
      <w:r w:rsidR="008275C5">
        <w:rPr>
          <w:rFonts w:cs="Times New Roman"/>
        </w:rPr>
        <w:t>-</w:t>
      </w:r>
      <w:r w:rsidR="0B7BAE83" w:rsidRPr="00661BC4">
        <w:rPr>
          <w:rFonts w:cs="Times New Roman"/>
        </w:rPr>
        <w:t>ö ettepanekut</w:t>
      </w:r>
      <w:r w:rsidR="6FB474A4" w:rsidRPr="00661BC4">
        <w:rPr>
          <w:rFonts w:cs="Times New Roman"/>
        </w:rPr>
        <w:t>)</w:t>
      </w:r>
      <w:r w:rsidR="0B7BAE83" w:rsidRPr="00661BC4">
        <w:rPr>
          <w:rFonts w:cs="Times New Roman"/>
        </w:rPr>
        <w:t xml:space="preserve"> rikkumine lõpetada või probleemsed asjad korda teha. Selles olukorras peab järelevalve te</w:t>
      </w:r>
      <w:r w:rsidR="00765B40">
        <w:rPr>
          <w:rFonts w:cs="Times New Roman"/>
        </w:rPr>
        <w:t>gija</w:t>
      </w:r>
      <w:r w:rsidR="0B7BAE83" w:rsidRPr="00661BC4">
        <w:rPr>
          <w:rFonts w:cs="Times New Roman"/>
        </w:rPr>
        <w:t xml:space="preserve"> hindama, mis on sobivaim meede eesmärgi saavutamiseks.</w:t>
      </w:r>
    </w:p>
    <w:p w14:paraId="181C246B" w14:textId="4700C35A" w:rsidR="002279C9" w:rsidRPr="00661BC4" w:rsidRDefault="00740B2D" w:rsidP="00713977">
      <w:pPr>
        <w:rPr>
          <w:rFonts w:cs="Times New Roman"/>
        </w:rPr>
      </w:pPr>
      <w:r w:rsidRPr="00661BC4">
        <w:rPr>
          <w:rFonts w:cs="Times New Roman"/>
        </w:rPr>
        <w:t xml:space="preserve">Kommenteeritava lõike </w:t>
      </w:r>
      <w:r w:rsidRPr="00661BC4">
        <w:rPr>
          <w:rFonts w:cs="Times New Roman"/>
          <w:b/>
        </w:rPr>
        <w:t>punktides 1, 4, 5, 6, 9 ja 10</w:t>
      </w:r>
      <w:r w:rsidRPr="00661BC4">
        <w:rPr>
          <w:rFonts w:cs="Times New Roman"/>
        </w:rPr>
        <w:t xml:space="preserve"> on viidatud lisaks KüTSile ka NIS2</w:t>
      </w:r>
      <w:r w:rsidR="00EB1D7F">
        <w:rPr>
          <w:rFonts w:cs="Times New Roman"/>
        </w:rPr>
        <w:t>-</w:t>
      </w:r>
      <w:r w:rsidRPr="00661BC4">
        <w:rPr>
          <w:rFonts w:cs="Times New Roman"/>
        </w:rPr>
        <w:t xml:space="preserve">direktiivi alusel antavatele rakendusaktidele, kuna nendes rakendusaktides võidakse </w:t>
      </w:r>
      <w:r w:rsidR="000E557C">
        <w:rPr>
          <w:rFonts w:cs="Times New Roman"/>
        </w:rPr>
        <w:t>kehtestada</w:t>
      </w:r>
      <w:r w:rsidRPr="00661BC4">
        <w:rPr>
          <w:rFonts w:cs="Times New Roman"/>
        </w:rPr>
        <w:t xml:space="preserve"> või täpsustada üldisemaid nõudeid, mis võetakse üle KüTS</w:t>
      </w:r>
      <w:r w:rsidR="00291573">
        <w:rPr>
          <w:rFonts w:cs="Times New Roman"/>
        </w:rPr>
        <w:t>i</w:t>
      </w:r>
      <w:r w:rsidRPr="00661BC4">
        <w:rPr>
          <w:rFonts w:cs="Times New Roman"/>
        </w:rPr>
        <w:t xml:space="preserve"> §-desse 7 ja 8.</w:t>
      </w:r>
    </w:p>
    <w:p w14:paraId="5C2EBDBB" w14:textId="77777777" w:rsidR="00197984" w:rsidRDefault="00197984" w:rsidP="00713977">
      <w:pPr>
        <w:rPr>
          <w:rFonts w:cs="Times New Roman"/>
        </w:rPr>
      </w:pPr>
    </w:p>
    <w:p w14:paraId="181C246C" w14:textId="5031B983" w:rsidR="002279C9" w:rsidRPr="00661BC4" w:rsidRDefault="2D159718" w:rsidP="00713977">
      <w:pPr>
        <w:rPr>
          <w:rFonts w:cs="Times New Roman"/>
        </w:rPr>
      </w:pPr>
      <w:r w:rsidRPr="00661BC4">
        <w:rPr>
          <w:rFonts w:cs="Times New Roman"/>
        </w:rPr>
        <w:t xml:space="preserve">Kommenteeritava lõike </w:t>
      </w:r>
      <w:r w:rsidRPr="00661BC4">
        <w:rPr>
          <w:rFonts w:cs="Times New Roman"/>
          <w:b/>
          <w:bCs/>
        </w:rPr>
        <w:t>punktiga 1</w:t>
      </w:r>
      <w:r w:rsidRPr="00661BC4">
        <w:rPr>
          <w:rFonts w:cs="Times New Roman"/>
        </w:rPr>
        <w:t xml:space="preserve"> </w:t>
      </w:r>
      <w:r w:rsidR="004076A7">
        <w:rPr>
          <w:rFonts w:cs="Times New Roman"/>
        </w:rPr>
        <w:t xml:space="preserve">on kavas </w:t>
      </w:r>
      <w:r w:rsidRPr="00661BC4">
        <w:rPr>
          <w:rFonts w:cs="Times New Roman"/>
        </w:rPr>
        <w:t>võt</w:t>
      </w:r>
      <w:r w:rsidR="004076A7">
        <w:rPr>
          <w:rFonts w:cs="Times New Roman"/>
        </w:rPr>
        <w:t>t</w:t>
      </w:r>
      <w:r w:rsidRPr="00661BC4">
        <w:rPr>
          <w:rFonts w:cs="Times New Roman"/>
        </w:rPr>
        <w:t>a üle NIS2</w:t>
      </w:r>
      <w:r w:rsidR="00865DF5">
        <w:rPr>
          <w:rFonts w:cs="Times New Roman"/>
        </w:rPr>
        <w:t>-</w:t>
      </w:r>
      <w:r w:rsidRPr="00661BC4">
        <w:rPr>
          <w:rFonts w:cs="Times New Roman"/>
        </w:rPr>
        <w:t>direktiivi artikli 32 lõike 2 punkt</w:t>
      </w:r>
      <w:r w:rsidR="08EDB7EA" w:rsidRPr="00661BC4">
        <w:rPr>
          <w:rFonts w:cs="Times New Roman"/>
        </w:rPr>
        <w:t>id</w:t>
      </w:r>
      <w:r w:rsidRPr="00661BC4">
        <w:rPr>
          <w:rFonts w:cs="Times New Roman"/>
        </w:rPr>
        <w:t xml:space="preserve"> a ja</w:t>
      </w:r>
      <w:r w:rsidR="08EDB7EA" w:rsidRPr="00661BC4">
        <w:rPr>
          <w:rFonts w:cs="Times New Roman"/>
        </w:rPr>
        <w:t xml:space="preserve"> </w:t>
      </w:r>
      <w:r w:rsidR="6B6D2C66" w:rsidRPr="00661BC4">
        <w:rPr>
          <w:rFonts w:cs="Times New Roman"/>
        </w:rPr>
        <w:t>c</w:t>
      </w:r>
      <w:r w:rsidR="08EDB7EA" w:rsidRPr="00661BC4">
        <w:rPr>
          <w:rFonts w:cs="Times New Roman"/>
        </w:rPr>
        <w:t xml:space="preserve"> ning</w:t>
      </w:r>
      <w:r w:rsidRPr="00661BC4">
        <w:rPr>
          <w:rFonts w:cs="Times New Roman"/>
        </w:rPr>
        <w:t xml:space="preserve"> artikli 33 lõike 2 punkt a. Kommenteeritava punkti kohaselt võib teenuseosutaja suhtes </w:t>
      </w:r>
      <w:r w:rsidR="004076A7">
        <w:rPr>
          <w:rFonts w:cs="Times New Roman"/>
        </w:rPr>
        <w:t>teha</w:t>
      </w:r>
      <w:r w:rsidRPr="00661BC4">
        <w:rPr>
          <w:rFonts w:cs="Times New Roman"/>
        </w:rPr>
        <w:t xml:space="preserve"> kohapealset kontrolli või kaugjärelevalvet. </w:t>
      </w:r>
      <w:r w:rsidR="4AC6B52E" w:rsidRPr="00661BC4">
        <w:rPr>
          <w:rFonts w:cs="Times New Roman"/>
        </w:rPr>
        <w:t xml:space="preserve">Ülioluliste </w:t>
      </w:r>
      <w:r w:rsidRPr="00661BC4">
        <w:rPr>
          <w:rFonts w:cs="Times New Roman"/>
        </w:rPr>
        <w:t>üksuste suhtes võib teha ka pistelist järelevalvet, mis võib olla muu</w:t>
      </w:r>
      <w:r w:rsidR="004076A7">
        <w:rPr>
          <w:rFonts w:cs="Times New Roman"/>
        </w:rPr>
        <w:t xml:space="preserve"> </w:t>
      </w:r>
      <w:r w:rsidRPr="00661BC4">
        <w:rPr>
          <w:rFonts w:cs="Times New Roman"/>
        </w:rPr>
        <w:t>hulgas ajendatud olulise mõjuga küberintsidendist või KüTSis, KüTSi</w:t>
      </w:r>
      <w:r w:rsidR="3738494A" w:rsidRPr="00661BC4">
        <w:rPr>
          <w:rFonts w:cs="Times New Roman"/>
        </w:rPr>
        <w:t xml:space="preserve"> alusel</w:t>
      </w:r>
      <w:r w:rsidRPr="00661BC4">
        <w:rPr>
          <w:rFonts w:cs="Times New Roman"/>
        </w:rPr>
        <w:t xml:space="preserve"> (näiteks KüTS</w:t>
      </w:r>
      <w:r w:rsidR="004076A7">
        <w:rPr>
          <w:rFonts w:cs="Times New Roman"/>
        </w:rPr>
        <w:t>i</w:t>
      </w:r>
      <w:r w:rsidRPr="00661BC4">
        <w:rPr>
          <w:rFonts w:cs="Times New Roman"/>
        </w:rPr>
        <w:t xml:space="preserve"> § 7 lõike 5</w:t>
      </w:r>
      <w:r w:rsidR="25D57EC0" w:rsidRPr="00661BC4">
        <w:rPr>
          <w:rFonts w:cs="Times New Roman"/>
        </w:rPr>
        <w:t xml:space="preserve"> alusel</w:t>
      </w:r>
      <w:r w:rsidRPr="00661BC4">
        <w:rPr>
          <w:rFonts w:cs="Times New Roman"/>
        </w:rPr>
        <w:t>) kehtestatud või NIS2</w:t>
      </w:r>
      <w:r w:rsidR="004D3821">
        <w:rPr>
          <w:rFonts w:cs="Times New Roman"/>
        </w:rPr>
        <w:t>-direktiivi</w:t>
      </w:r>
      <w:r w:rsidRPr="00661BC4">
        <w:rPr>
          <w:rFonts w:cs="Times New Roman"/>
        </w:rPr>
        <w:t xml:space="preserve"> artikli 21 lõike 5 </w:t>
      </w:r>
      <w:r w:rsidRPr="00661BC4">
        <w:rPr>
          <w:rFonts w:cs="Times New Roman"/>
        </w:rPr>
        <w:lastRenderedPageBreak/>
        <w:t>või artikli 23 lõike 11 alusel vastu võetud rakendusaktis kehtestatud nõude rikkumisest.</w:t>
      </w:r>
      <w:r w:rsidR="7AAFCC57" w:rsidRPr="00661BC4">
        <w:rPr>
          <w:rFonts w:cs="Times New Roman"/>
        </w:rPr>
        <w:t xml:space="preserve"> </w:t>
      </w:r>
      <w:r w:rsidR="3B290C9E" w:rsidRPr="00661BC4">
        <w:rPr>
          <w:rFonts w:cs="Times New Roman"/>
        </w:rPr>
        <w:t>P</w:t>
      </w:r>
      <w:r w:rsidR="35C5D335" w:rsidRPr="00661BC4">
        <w:rPr>
          <w:rFonts w:cs="Times New Roman"/>
        </w:rPr>
        <w:t xml:space="preserve">istelise järelevalve </w:t>
      </w:r>
      <w:r w:rsidR="7AAFCC57" w:rsidRPr="00661BC4">
        <w:rPr>
          <w:rFonts w:cs="Times New Roman"/>
        </w:rPr>
        <w:t>all on mõeldud ka NIS2</w:t>
      </w:r>
      <w:r w:rsidR="004D3821">
        <w:rPr>
          <w:rFonts w:cs="Times New Roman"/>
        </w:rPr>
        <w:t>-</w:t>
      </w:r>
      <w:r w:rsidR="7AAFCC57" w:rsidRPr="00661BC4">
        <w:rPr>
          <w:rFonts w:cs="Times New Roman"/>
        </w:rPr>
        <w:t>direktiivi artikli 32</w:t>
      </w:r>
      <w:r w:rsidR="0B509060" w:rsidRPr="00661BC4">
        <w:rPr>
          <w:rFonts w:cs="Times New Roman"/>
        </w:rPr>
        <w:t xml:space="preserve"> lõike 2 punktis c </w:t>
      </w:r>
      <w:r w:rsidR="23C47F08" w:rsidRPr="00661BC4">
        <w:rPr>
          <w:rFonts w:cs="Times New Roman"/>
        </w:rPr>
        <w:t>ette nähtud</w:t>
      </w:r>
      <w:r w:rsidR="0B509060" w:rsidRPr="00661BC4">
        <w:rPr>
          <w:rFonts w:cs="Times New Roman"/>
        </w:rPr>
        <w:t xml:space="preserve"> </w:t>
      </w:r>
      <w:r w:rsidR="0B509060" w:rsidRPr="00661BC4">
        <w:rPr>
          <w:rFonts w:cs="Times New Roman"/>
          <w:i/>
          <w:iCs/>
        </w:rPr>
        <w:t>ad</w:t>
      </w:r>
      <w:r w:rsidR="002E4878">
        <w:rPr>
          <w:rFonts w:cs="Times New Roman"/>
          <w:i/>
          <w:iCs/>
        </w:rPr>
        <w:t>-</w:t>
      </w:r>
      <w:r w:rsidR="0B509060" w:rsidRPr="00661BC4">
        <w:rPr>
          <w:rFonts w:cs="Times New Roman"/>
          <w:i/>
          <w:iCs/>
        </w:rPr>
        <w:t>hoc</w:t>
      </w:r>
      <w:r w:rsidR="00647ABE">
        <w:rPr>
          <w:rFonts w:cs="Times New Roman"/>
          <w:i/>
          <w:iCs/>
        </w:rPr>
        <w:t>-</w:t>
      </w:r>
      <w:r w:rsidR="0B509060" w:rsidRPr="00661BC4">
        <w:rPr>
          <w:rFonts w:cs="Times New Roman"/>
        </w:rPr>
        <w:t>auditeid</w:t>
      </w:r>
      <w:r w:rsidR="1DA53BA7" w:rsidRPr="00661BC4">
        <w:rPr>
          <w:rFonts w:cs="Times New Roman"/>
        </w:rPr>
        <w:t>.</w:t>
      </w:r>
    </w:p>
    <w:p w14:paraId="5EE5909A" w14:textId="20E009D7" w:rsidR="000774E0" w:rsidRDefault="1DA53BA7" w:rsidP="00713977">
      <w:pPr>
        <w:rPr>
          <w:rFonts w:cs="Times New Roman"/>
        </w:rPr>
      </w:pPr>
      <w:r w:rsidRPr="00661BC4">
        <w:rPr>
          <w:rFonts w:cs="Times New Roman"/>
        </w:rPr>
        <w:t>NIS2</w:t>
      </w:r>
      <w:r w:rsidR="00647ABE">
        <w:rPr>
          <w:rFonts w:cs="Times New Roman"/>
        </w:rPr>
        <w:t>-</w:t>
      </w:r>
      <w:r w:rsidRPr="00661BC4">
        <w:rPr>
          <w:rFonts w:cs="Times New Roman"/>
        </w:rPr>
        <w:t xml:space="preserve">direktiivi artiklid 32 ja 33 eristavad kolme liiki auditeid </w:t>
      </w:r>
      <w:r w:rsidR="010B3E58" w:rsidRPr="00661BC4">
        <w:rPr>
          <w:rFonts w:cs="Times New Roman"/>
        </w:rPr>
        <w:t>–</w:t>
      </w:r>
      <w:r w:rsidRPr="00661BC4">
        <w:rPr>
          <w:rFonts w:cs="Times New Roman"/>
        </w:rPr>
        <w:t xml:space="preserve"> </w:t>
      </w:r>
      <w:r w:rsidR="010B3E58" w:rsidRPr="00661BC4">
        <w:rPr>
          <w:rFonts w:cs="Times New Roman"/>
        </w:rPr>
        <w:t xml:space="preserve">regulaarsed, sihipärased ja </w:t>
      </w:r>
      <w:r w:rsidR="010B3E58" w:rsidRPr="00661BC4">
        <w:rPr>
          <w:rFonts w:cs="Times New Roman"/>
          <w:i/>
          <w:iCs/>
        </w:rPr>
        <w:t>ad</w:t>
      </w:r>
      <w:r w:rsidR="00CB6FA7">
        <w:rPr>
          <w:rFonts w:cs="Times New Roman"/>
          <w:i/>
          <w:iCs/>
        </w:rPr>
        <w:t>-</w:t>
      </w:r>
      <w:r w:rsidR="010B3E58" w:rsidRPr="00661BC4">
        <w:rPr>
          <w:rFonts w:cs="Times New Roman"/>
          <w:i/>
          <w:iCs/>
        </w:rPr>
        <w:t>hoc</w:t>
      </w:r>
      <w:r w:rsidR="00647ABE">
        <w:rPr>
          <w:rFonts w:cs="Times New Roman"/>
          <w:i/>
          <w:iCs/>
        </w:rPr>
        <w:t>-</w:t>
      </w:r>
      <w:r w:rsidR="010B3E58" w:rsidRPr="00661BC4">
        <w:rPr>
          <w:rFonts w:cs="Times New Roman"/>
        </w:rPr>
        <w:t xml:space="preserve">auditid (inglise keeles vastavalt </w:t>
      </w:r>
      <w:r w:rsidR="010B3E58" w:rsidRPr="00661BC4">
        <w:rPr>
          <w:rFonts w:cs="Times New Roman"/>
          <w:i/>
          <w:iCs/>
        </w:rPr>
        <w:t>regula</w:t>
      </w:r>
      <w:r w:rsidR="46A020D2" w:rsidRPr="00661BC4">
        <w:rPr>
          <w:rFonts w:cs="Times New Roman"/>
          <w:i/>
          <w:iCs/>
        </w:rPr>
        <w:t xml:space="preserve">r, targeted and </w:t>
      </w:r>
      <w:r w:rsidR="46A020D2" w:rsidRPr="00113565">
        <w:rPr>
          <w:rFonts w:cs="Times New Roman"/>
          <w:i/>
          <w:iCs/>
        </w:rPr>
        <w:t>ad hoc</w:t>
      </w:r>
      <w:r w:rsidR="46A020D2" w:rsidRPr="00661BC4">
        <w:rPr>
          <w:rFonts w:cs="Times New Roman"/>
        </w:rPr>
        <w:t xml:space="preserve"> </w:t>
      </w:r>
      <w:r w:rsidR="46A020D2" w:rsidRPr="00661BC4">
        <w:rPr>
          <w:rFonts w:cs="Times New Roman"/>
          <w:i/>
          <w:iCs/>
        </w:rPr>
        <w:t>audits</w:t>
      </w:r>
      <w:r w:rsidR="010B3E58" w:rsidRPr="00661BC4">
        <w:rPr>
          <w:rFonts w:cs="Times New Roman"/>
        </w:rPr>
        <w:t xml:space="preserve">). </w:t>
      </w:r>
      <w:r w:rsidR="62D7B4B8" w:rsidRPr="00661BC4">
        <w:rPr>
          <w:rFonts w:cs="Times New Roman"/>
        </w:rPr>
        <w:t xml:space="preserve">Nende rakendamine praktikas sõltub </w:t>
      </w:r>
      <w:r w:rsidR="6FF35096" w:rsidRPr="00661BC4">
        <w:rPr>
          <w:rFonts w:cs="Times New Roman"/>
        </w:rPr>
        <w:t>konkreetsest olukorrast</w:t>
      </w:r>
      <w:r w:rsidR="31889793" w:rsidRPr="00661BC4">
        <w:rPr>
          <w:rFonts w:cs="Times New Roman"/>
        </w:rPr>
        <w:t>.</w:t>
      </w:r>
      <w:r w:rsidR="14ADDFCD" w:rsidRPr="00661BC4">
        <w:rPr>
          <w:rFonts w:cs="Times New Roman"/>
        </w:rPr>
        <w:t xml:space="preserve"> </w:t>
      </w:r>
      <w:r w:rsidR="6E18AC50" w:rsidRPr="00661BC4">
        <w:rPr>
          <w:rFonts w:cs="Times New Roman"/>
        </w:rPr>
        <w:t>R</w:t>
      </w:r>
      <w:r w:rsidR="14ADDFCD" w:rsidRPr="00661BC4">
        <w:rPr>
          <w:rFonts w:cs="Times New Roman"/>
        </w:rPr>
        <w:t>egulaarseid auditeid tehakse teatava ajavahemiku tagant</w:t>
      </w:r>
      <w:r w:rsidR="5940DC76" w:rsidRPr="00661BC4">
        <w:rPr>
          <w:rFonts w:cs="Times New Roman"/>
        </w:rPr>
        <w:t>. S</w:t>
      </w:r>
      <w:r w:rsidR="14ADDFCD" w:rsidRPr="00661BC4">
        <w:rPr>
          <w:rFonts w:cs="Times New Roman"/>
        </w:rPr>
        <w:t>ihipära</w:t>
      </w:r>
      <w:r w:rsidR="40A72DFA" w:rsidRPr="00661BC4">
        <w:rPr>
          <w:rFonts w:cs="Times New Roman"/>
        </w:rPr>
        <w:t xml:space="preserve">st auditit tehakse siis, kui </w:t>
      </w:r>
      <w:r w:rsidR="2454C7D2" w:rsidRPr="00661BC4">
        <w:rPr>
          <w:rFonts w:cs="Times New Roman"/>
        </w:rPr>
        <w:t>järelevalveasutuse või auditeeritud organisatsiooni koostatud riskianalüüs</w:t>
      </w:r>
      <w:r w:rsidR="270090FE" w:rsidRPr="00661BC4">
        <w:rPr>
          <w:rFonts w:cs="Times New Roman"/>
        </w:rPr>
        <w:t>i</w:t>
      </w:r>
      <w:r w:rsidR="14661C61" w:rsidRPr="00661BC4">
        <w:rPr>
          <w:rFonts w:cs="Times New Roman"/>
        </w:rPr>
        <w:t xml:space="preserve"> või muu asjakohase teabe põhjal on tekkinud vajadus </w:t>
      </w:r>
      <w:r w:rsidR="270090FE" w:rsidRPr="00661BC4">
        <w:rPr>
          <w:rFonts w:cs="Times New Roman"/>
        </w:rPr>
        <w:t xml:space="preserve">auditit teha. </w:t>
      </w:r>
      <w:r w:rsidR="270090FE" w:rsidRPr="00661BC4">
        <w:rPr>
          <w:rFonts w:cs="Times New Roman"/>
          <w:i/>
          <w:iCs/>
        </w:rPr>
        <w:t>Ad</w:t>
      </w:r>
      <w:r w:rsidR="00B97339">
        <w:rPr>
          <w:rFonts w:cs="Times New Roman"/>
          <w:i/>
          <w:iCs/>
        </w:rPr>
        <w:t>-</w:t>
      </w:r>
      <w:r w:rsidR="270090FE" w:rsidRPr="00661BC4">
        <w:rPr>
          <w:rFonts w:cs="Times New Roman"/>
          <w:i/>
          <w:iCs/>
        </w:rPr>
        <w:t>hoc</w:t>
      </w:r>
      <w:r w:rsidR="00B97339">
        <w:rPr>
          <w:rFonts w:cs="Times New Roman"/>
          <w:i/>
          <w:iCs/>
        </w:rPr>
        <w:t>-</w:t>
      </w:r>
      <w:r w:rsidR="270090FE" w:rsidRPr="00661BC4">
        <w:rPr>
          <w:rFonts w:cs="Times New Roman"/>
        </w:rPr>
        <w:t xml:space="preserve">audit </w:t>
      </w:r>
      <w:r w:rsidR="00B97339">
        <w:rPr>
          <w:rFonts w:cs="Times New Roman"/>
        </w:rPr>
        <w:t>tehakse</w:t>
      </w:r>
      <w:r w:rsidR="00B97339" w:rsidRPr="00661BC4">
        <w:rPr>
          <w:rFonts w:cs="Times New Roman"/>
        </w:rPr>
        <w:t xml:space="preserve"> </w:t>
      </w:r>
      <w:r w:rsidR="32AC2556" w:rsidRPr="00661BC4">
        <w:rPr>
          <w:rFonts w:cs="Times New Roman"/>
        </w:rPr>
        <w:t xml:space="preserve">ennekõike olukorras, kus audit ei ole planeeritud ning seda tehakse konkreetse eesmärgi või vajaduse </w:t>
      </w:r>
      <w:r w:rsidR="00B97339">
        <w:rPr>
          <w:rFonts w:cs="Times New Roman"/>
        </w:rPr>
        <w:t>pärast</w:t>
      </w:r>
      <w:r w:rsidR="32AC2556" w:rsidRPr="00661BC4">
        <w:rPr>
          <w:rFonts w:cs="Times New Roman"/>
        </w:rPr>
        <w:t xml:space="preserve">. </w:t>
      </w:r>
      <w:r w:rsidR="597A437C" w:rsidRPr="00661BC4">
        <w:rPr>
          <w:rFonts w:cs="Times New Roman"/>
        </w:rPr>
        <w:t xml:space="preserve">Kommenteeritavas punktis on </w:t>
      </w:r>
      <w:r w:rsidR="00CF35C5">
        <w:rPr>
          <w:rFonts w:cs="Times New Roman"/>
        </w:rPr>
        <w:t>tähenduse</w:t>
      </w:r>
      <w:r w:rsidR="00CF35C5" w:rsidRPr="00661BC4">
        <w:rPr>
          <w:rFonts w:cs="Times New Roman"/>
        </w:rPr>
        <w:t xml:space="preserve"> </w:t>
      </w:r>
      <w:r w:rsidR="597A437C" w:rsidRPr="00661BC4">
        <w:rPr>
          <w:rFonts w:cs="Times New Roman"/>
        </w:rPr>
        <w:t xml:space="preserve">mõttes </w:t>
      </w:r>
      <w:r w:rsidR="6EE0739A" w:rsidRPr="00661BC4">
        <w:rPr>
          <w:rFonts w:cs="Times New Roman"/>
        </w:rPr>
        <w:t xml:space="preserve">ülioluliste </w:t>
      </w:r>
      <w:r w:rsidR="597A437C" w:rsidRPr="00661BC4">
        <w:rPr>
          <w:rFonts w:cs="Times New Roman"/>
        </w:rPr>
        <w:t xml:space="preserve">üksuste puhul kasutatud sõnastust </w:t>
      </w:r>
      <w:r w:rsidR="2C5E3AC9" w:rsidRPr="00661BC4">
        <w:rPr>
          <w:rFonts w:cs="Times New Roman"/>
        </w:rPr>
        <w:t>„</w:t>
      </w:r>
      <w:r w:rsidR="1571C17F" w:rsidRPr="00661BC4">
        <w:rPr>
          <w:rFonts w:cs="Times New Roman"/>
        </w:rPr>
        <w:t>pisteline järelevalve</w:t>
      </w:r>
      <w:r w:rsidR="2C5E3AC9" w:rsidRPr="00661BC4">
        <w:rPr>
          <w:rFonts w:cs="Times New Roman"/>
        </w:rPr>
        <w:t>“</w:t>
      </w:r>
      <w:r w:rsidR="1571C17F" w:rsidRPr="00661BC4">
        <w:rPr>
          <w:rFonts w:cs="Times New Roman"/>
        </w:rPr>
        <w:t xml:space="preserve">, et see hõlmaks nii sihipärast kui ka </w:t>
      </w:r>
      <w:r w:rsidR="1571C17F" w:rsidRPr="00661BC4">
        <w:rPr>
          <w:rFonts w:cs="Times New Roman"/>
          <w:i/>
          <w:iCs/>
        </w:rPr>
        <w:t>ad</w:t>
      </w:r>
      <w:r w:rsidR="00040967">
        <w:rPr>
          <w:rFonts w:cs="Times New Roman"/>
          <w:i/>
          <w:iCs/>
        </w:rPr>
        <w:t>-</w:t>
      </w:r>
      <w:r w:rsidR="1571C17F" w:rsidRPr="00661BC4">
        <w:rPr>
          <w:rFonts w:cs="Times New Roman"/>
          <w:i/>
          <w:iCs/>
        </w:rPr>
        <w:t>hoc</w:t>
      </w:r>
      <w:r w:rsidR="00040967">
        <w:rPr>
          <w:rFonts w:cs="Times New Roman"/>
          <w:i/>
          <w:iCs/>
        </w:rPr>
        <w:t>-</w:t>
      </w:r>
      <w:r w:rsidR="1571C17F" w:rsidRPr="00661BC4">
        <w:rPr>
          <w:rFonts w:cs="Times New Roman"/>
        </w:rPr>
        <w:t xml:space="preserve">auditit. </w:t>
      </w:r>
    </w:p>
    <w:p w14:paraId="438A48C7" w14:textId="77777777" w:rsidR="00483502" w:rsidRPr="00661BC4" w:rsidRDefault="00483502" w:rsidP="00713977">
      <w:pPr>
        <w:rPr>
          <w:rFonts w:cs="Times New Roman"/>
        </w:rPr>
      </w:pPr>
    </w:p>
    <w:p w14:paraId="72899614" w14:textId="02CFF2B8" w:rsidR="002279C9" w:rsidRPr="00661BC4" w:rsidRDefault="1188C96F" w:rsidP="00713977">
      <w:pPr>
        <w:rPr>
          <w:rFonts w:cs="Times New Roman"/>
        </w:rPr>
      </w:pPr>
      <w:r w:rsidRPr="00661BC4">
        <w:rPr>
          <w:rFonts w:cs="Times New Roman"/>
        </w:rPr>
        <w:t xml:space="preserve">Kommenteeritava lõike </w:t>
      </w:r>
      <w:r w:rsidRPr="00661BC4">
        <w:rPr>
          <w:rFonts w:cs="Times New Roman"/>
          <w:b/>
          <w:bCs/>
        </w:rPr>
        <w:t>punktiga 2</w:t>
      </w:r>
      <w:r w:rsidRPr="00661BC4">
        <w:rPr>
          <w:rFonts w:cs="Times New Roman"/>
        </w:rPr>
        <w:t xml:space="preserve"> </w:t>
      </w:r>
      <w:r w:rsidR="00040967">
        <w:rPr>
          <w:rFonts w:cs="Times New Roman"/>
        </w:rPr>
        <w:t xml:space="preserve">on kavas </w:t>
      </w:r>
      <w:r w:rsidRPr="00661BC4">
        <w:rPr>
          <w:rFonts w:cs="Times New Roman"/>
        </w:rPr>
        <w:t>võt</w:t>
      </w:r>
      <w:r w:rsidR="00040967">
        <w:rPr>
          <w:rFonts w:cs="Times New Roman"/>
        </w:rPr>
        <w:t>t</w:t>
      </w:r>
      <w:r w:rsidRPr="00661BC4">
        <w:rPr>
          <w:rFonts w:cs="Times New Roman"/>
        </w:rPr>
        <w:t>a üle NIS2</w:t>
      </w:r>
      <w:r w:rsidR="00040967">
        <w:rPr>
          <w:rFonts w:cs="Times New Roman"/>
        </w:rPr>
        <w:t>-</w:t>
      </w:r>
      <w:r w:rsidRPr="00661BC4">
        <w:rPr>
          <w:rFonts w:cs="Times New Roman"/>
        </w:rPr>
        <w:t xml:space="preserve">direktiivi artikli 32 lõike 2 punkt b ja artikli 33 lõike 2 punkt b, kommenteeritava lõike </w:t>
      </w:r>
      <w:r w:rsidRPr="00661BC4">
        <w:rPr>
          <w:rFonts w:cs="Times New Roman"/>
          <w:b/>
          <w:bCs/>
        </w:rPr>
        <w:t>punktiga 3</w:t>
      </w:r>
      <w:r w:rsidRPr="00661BC4">
        <w:rPr>
          <w:rFonts w:cs="Times New Roman"/>
        </w:rPr>
        <w:t xml:space="preserve"> NIS2</w:t>
      </w:r>
      <w:r w:rsidR="005A1CA2">
        <w:rPr>
          <w:rFonts w:cs="Times New Roman"/>
        </w:rPr>
        <w:t>-</w:t>
      </w:r>
      <w:r w:rsidRPr="00661BC4">
        <w:rPr>
          <w:rFonts w:cs="Times New Roman"/>
        </w:rPr>
        <w:t xml:space="preserve">direktiivi artikli 32 lõike 2 punkt d ja artikli 33 lõike 2 punkt c. </w:t>
      </w:r>
    </w:p>
    <w:p w14:paraId="181C246D" w14:textId="1593CEAB" w:rsidR="002279C9" w:rsidRPr="00661BC4" w:rsidRDefault="1188C96F" w:rsidP="00713977">
      <w:pPr>
        <w:rPr>
          <w:rFonts w:cs="Times New Roman"/>
        </w:rPr>
      </w:pPr>
      <w:r w:rsidRPr="00661BC4">
        <w:rPr>
          <w:rFonts w:cs="Times New Roman"/>
        </w:rPr>
        <w:t xml:space="preserve">Kommenteeritava lõike punktides 2 ja 3 on </w:t>
      </w:r>
      <w:r w:rsidR="0011495B">
        <w:rPr>
          <w:rFonts w:cs="Times New Roman"/>
        </w:rPr>
        <w:t>kasutatud</w:t>
      </w:r>
      <w:r w:rsidR="0011495B" w:rsidRPr="00661BC4">
        <w:rPr>
          <w:rFonts w:cs="Times New Roman"/>
        </w:rPr>
        <w:t xml:space="preserve"> </w:t>
      </w:r>
      <w:r w:rsidRPr="00661BC4">
        <w:rPr>
          <w:rFonts w:cs="Times New Roman"/>
        </w:rPr>
        <w:t>vastavalt sõn</w:t>
      </w:r>
      <w:r w:rsidR="0011495B">
        <w:rPr>
          <w:rFonts w:cs="Times New Roman"/>
        </w:rPr>
        <w:t>u</w:t>
      </w:r>
      <w:r w:rsidRPr="00661BC4">
        <w:rPr>
          <w:rFonts w:cs="Times New Roman"/>
        </w:rPr>
        <w:t xml:space="preserve"> </w:t>
      </w:r>
      <w:r w:rsidR="29D39A63" w:rsidRPr="00661BC4">
        <w:rPr>
          <w:rFonts w:cs="Times New Roman"/>
        </w:rPr>
        <w:t>„</w:t>
      </w:r>
      <w:r w:rsidRPr="00661BC4">
        <w:rPr>
          <w:rFonts w:cs="Times New Roman"/>
        </w:rPr>
        <w:t>turvaaudit</w:t>
      </w:r>
      <w:r w:rsidR="29D39A63" w:rsidRPr="00661BC4">
        <w:rPr>
          <w:rFonts w:cs="Times New Roman"/>
        </w:rPr>
        <w:t>“</w:t>
      </w:r>
      <w:r w:rsidRPr="00661BC4">
        <w:rPr>
          <w:rFonts w:cs="Times New Roman"/>
        </w:rPr>
        <w:t xml:space="preserve"> (ingl </w:t>
      </w:r>
      <w:r w:rsidRPr="00661BC4">
        <w:rPr>
          <w:rFonts w:cs="Times New Roman"/>
          <w:i/>
          <w:iCs/>
        </w:rPr>
        <w:t>security audit</w:t>
      </w:r>
      <w:r w:rsidRPr="00661BC4">
        <w:rPr>
          <w:rFonts w:cs="Times New Roman"/>
        </w:rPr>
        <w:t xml:space="preserve">) ja </w:t>
      </w:r>
      <w:r w:rsidR="29D39A63" w:rsidRPr="00661BC4">
        <w:rPr>
          <w:rFonts w:cs="Times New Roman"/>
        </w:rPr>
        <w:t>„</w:t>
      </w:r>
      <w:r w:rsidRPr="00661BC4">
        <w:rPr>
          <w:rFonts w:cs="Times New Roman"/>
        </w:rPr>
        <w:t>turvalisuse kontroll</w:t>
      </w:r>
      <w:r w:rsidR="29D39A63" w:rsidRPr="00661BC4">
        <w:rPr>
          <w:rFonts w:cs="Times New Roman"/>
        </w:rPr>
        <w:t>“</w:t>
      </w:r>
      <w:r w:rsidRPr="00661BC4">
        <w:rPr>
          <w:rFonts w:cs="Times New Roman"/>
        </w:rPr>
        <w:t xml:space="preserve"> (ingl </w:t>
      </w:r>
      <w:r w:rsidRPr="00661BC4">
        <w:rPr>
          <w:rFonts w:cs="Times New Roman"/>
          <w:i/>
          <w:iCs/>
        </w:rPr>
        <w:t>security scan</w:t>
      </w:r>
      <w:r w:rsidRPr="00661BC4">
        <w:rPr>
          <w:rFonts w:cs="Times New Roman"/>
        </w:rPr>
        <w:t xml:space="preserve">), mis on sisult erinevad tegevused. Näiteks on </w:t>
      </w:r>
      <w:r w:rsidR="007D68FB" w:rsidRPr="00661BC4">
        <w:rPr>
          <w:rFonts w:cs="Times New Roman"/>
        </w:rPr>
        <w:t xml:space="preserve">AKITi kohaselt </w:t>
      </w:r>
      <w:r w:rsidRPr="00661BC4">
        <w:rPr>
          <w:rFonts w:cs="Times New Roman"/>
        </w:rPr>
        <w:t>turvaaudit</w:t>
      </w:r>
      <w:r w:rsidR="008727D0">
        <w:rPr>
          <w:rFonts w:cs="Times New Roman"/>
        </w:rPr>
        <w:t>i</w:t>
      </w:r>
      <w:r w:rsidRPr="00661BC4">
        <w:rPr>
          <w:rFonts w:cs="Times New Roman"/>
        </w:rPr>
        <w:t xml:space="preserve"> </w:t>
      </w:r>
      <w:r w:rsidR="008727D0">
        <w:rPr>
          <w:rFonts w:cs="Times New Roman"/>
        </w:rPr>
        <w:t>määratlus</w:t>
      </w:r>
      <w:r w:rsidRPr="00661BC4">
        <w:rPr>
          <w:rFonts w:cs="Times New Roman"/>
        </w:rPr>
        <w:t xml:space="preserve"> rahvusvahelis</w:t>
      </w:r>
      <w:r w:rsidR="007D68FB">
        <w:rPr>
          <w:rFonts w:cs="Times New Roman"/>
        </w:rPr>
        <w:t>t</w:t>
      </w:r>
      <w:r w:rsidRPr="00661BC4">
        <w:rPr>
          <w:rFonts w:cs="Times New Roman"/>
        </w:rPr>
        <w:t xml:space="preserve">es standardites ISO 7498 ja ISO/IEC 2382 kui </w:t>
      </w:r>
      <w:r w:rsidR="29D39A63" w:rsidRPr="00661BC4">
        <w:rPr>
          <w:rFonts w:cs="Times New Roman"/>
        </w:rPr>
        <w:t>„</w:t>
      </w:r>
      <w:r w:rsidRPr="00D30BE7">
        <w:rPr>
          <w:rFonts w:cs="Times New Roman"/>
        </w:rPr>
        <w:t>süsteemi andmike ja toimingute sõltumatu läbivaatus ja uurimine süsteemi turvameetmete adekvaatsuse kontrolliks, kehtivatele poliitika</w:t>
      </w:r>
      <w:r w:rsidR="009A0E23">
        <w:rPr>
          <w:rFonts w:cs="Times New Roman"/>
        </w:rPr>
        <w:t>[te]</w:t>
      </w:r>
      <w:r w:rsidRPr="00D30BE7">
        <w:rPr>
          <w:rFonts w:cs="Times New Roman"/>
        </w:rPr>
        <w:t>le ja tööprotseduuridele vastavuseks, turvarikete avastamiseks ning võimalike järelduvate meetme-, poliitika- ja protseduurimuudatuste soovitamiseks</w:t>
      </w:r>
      <w:r w:rsidR="29D39A63" w:rsidRPr="00D30BE7">
        <w:rPr>
          <w:rFonts w:cs="Times New Roman"/>
        </w:rPr>
        <w:t>“</w:t>
      </w:r>
      <w:r w:rsidRPr="00661BC4">
        <w:rPr>
          <w:rFonts w:cs="Times New Roman"/>
        </w:rPr>
        <w:t>.</w:t>
      </w:r>
      <w:r w:rsidR="00740B2D" w:rsidRPr="00661BC4">
        <w:rPr>
          <w:rFonts w:cs="Times New Roman"/>
          <w:vertAlign w:val="superscript"/>
        </w:rPr>
        <w:footnoteReference w:id="156"/>
      </w:r>
      <w:r w:rsidRPr="00661BC4">
        <w:rPr>
          <w:rFonts w:cs="Times New Roman"/>
        </w:rPr>
        <w:t xml:space="preserve"> Samas </w:t>
      </w:r>
      <w:r w:rsidR="002F7B93">
        <w:rPr>
          <w:rFonts w:cs="Times New Roman"/>
        </w:rPr>
        <w:t>erineb</w:t>
      </w:r>
      <w:r w:rsidR="002F7B93" w:rsidRPr="00661BC4">
        <w:rPr>
          <w:rFonts w:cs="Times New Roman"/>
        </w:rPr>
        <w:t xml:space="preserve"> </w:t>
      </w:r>
      <w:r w:rsidRPr="00661BC4">
        <w:rPr>
          <w:rFonts w:cs="Times New Roman"/>
        </w:rPr>
        <w:t xml:space="preserve">turvalisuse kontroll oma </w:t>
      </w:r>
      <w:r w:rsidR="002F7B93">
        <w:rPr>
          <w:rFonts w:cs="Times New Roman"/>
        </w:rPr>
        <w:t>tähenduse</w:t>
      </w:r>
      <w:r w:rsidR="002F7B93" w:rsidRPr="00661BC4">
        <w:rPr>
          <w:rFonts w:cs="Times New Roman"/>
        </w:rPr>
        <w:t xml:space="preserve"> </w:t>
      </w:r>
      <w:r w:rsidR="00324BCB">
        <w:rPr>
          <w:rFonts w:cs="Times New Roman"/>
        </w:rPr>
        <w:t xml:space="preserve">ja sisu poolest </w:t>
      </w:r>
      <w:r w:rsidRPr="00661BC4">
        <w:rPr>
          <w:rFonts w:cs="Times New Roman"/>
        </w:rPr>
        <w:t>turvaaudit</w:t>
      </w:r>
      <w:r w:rsidR="002F7B93">
        <w:rPr>
          <w:rFonts w:cs="Times New Roman"/>
        </w:rPr>
        <w:t>ist</w:t>
      </w:r>
      <w:r w:rsidRPr="00661BC4">
        <w:rPr>
          <w:rFonts w:cs="Times New Roman"/>
        </w:rPr>
        <w:t xml:space="preserve"> ehk esimese puhul tehtava toimingu</w:t>
      </w:r>
      <w:r w:rsidR="002F7B93">
        <w:rPr>
          <w:rFonts w:cs="Times New Roman"/>
        </w:rPr>
        <w:t>ga</w:t>
      </w:r>
      <w:r w:rsidRPr="00661BC4">
        <w:rPr>
          <w:rFonts w:cs="Times New Roman"/>
        </w:rPr>
        <w:t xml:space="preserve"> ei minda kontrollimisega</w:t>
      </w:r>
      <w:r w:rsidR="002F7B93">
        <w:rPr>
          <w:rFonts w:cs="Times New Roman"/>
        </w:rPr>
        <w:t xml:space="preserve"> </w:t>
      </w:r>
      <w:r w:rsidR="002F7B93" w:rsidRPr="00661BC4">
        <w:rPr>
          <w:rFonts w:cs="Times New Roman"/>
        </w:rPr>
        <w:t>sügavuti</w:t>
      </w:r>
      <w:r w:rsidRPr="00661BC4">
        <w:rPr>
          <w:rFonts w:cs="Times New Roman"/>
        </w:rPr>
        <w:t xml:space="preserve"> (nt ei kontrollita süsteemi lähtekoodi tasandil</w:t>
      </w:r>
      <w:r w:rsidR="00740B2D" w:rsidRPr="00661BC4">
        <w:rPr>
          <w:rFonts w:cs="Times New Roman"/>
          <w:vertAlign w:val="superscript"/>
        </w:rPr>
        <w:footnoteReference w:id="157"/>
      </w:r>
      <w:r w:rsidR="00332C6A">
        <w:rPr>
          <w:rFonts w:cs="Times New Roman"/>
        </w:rPr>
        <w:t>),</w:t>
      </w:r>
      <w:r w:rsidR="29D39A63" w:rsidRPr="00661BC4">
        <w:rPr>
          <w:rFonts w:cs="Times New Roman"/>
        </w:rPr>
        <w:t xml:space="preserve"> </w:t>
      </w:r>
      <w:r w:rsidRPr="00661BC4">
        <w:rPr>
          <w:rFonts w:cs="Times New Roman"/>
        </w:rPr>
        <w:t>seetõttu on ka eelnõus</w:t>
      </w:r>
      <w:r w:rsidR="00332C6A">
        <w:rPr>
          <w:rFonts w:cs="Times New Roman"/>
        </w:rPr>
        <w:t>se kavandatud</w:t>
      </w:r>
      <w:r w:rsidRPr="00661BC4">
        <w:rPr>
          <w:rFonts w:cs="Times New Roman"/>
        </w:rPr>
        <w:t xml:space="preserve"> </w:t>
      </w:r>
      <w:r w:rsidR="00A954A5">
        <w:rPr>
          <w:rFonts w:cs="Times New Roman"/>
        </w:rPr>
        <w:t>asjaomaste</w:t>
      </w:r>
      <w:r w:rsidR="00A954A5" w:rsidRPr="00661BC4">
        <w:rPr>
          <w:rFonts w:cs="Times New Roman"/>
        </w:rPr>
        <w:t xml:space="preserve"> </w:t>
      </w:r>
      <w:r w:rsidRPr="00661BC4">
        <w:rPr>
          <w:rFonts w:cs="Times New Roman"/>
        </w:rPr>
        <w:t>volituste kontekstis</w:t>
      </w:r>
      <w:r w:rsidR="00A954A5">
        <w:rPr>
          <w:rFonts w:cs="Times New Roman"/>
        </w:rPr>
        <w:t xml:space="preserve"> </w:t>
      </w:r>
      <w:r w:rsidR="00A954A5" w:rsidRPr="00661BC4">
        <w:rPr>
          <w:rFonts w:cs="Times New Roman"/>
        </w:rPr>
        <w:t>er</w:t>
      </w:r>
      <w:r w:rsidR="00A954A5">
        <w:rPr>
          <w:rFonts w:cs="Times New Roman"/>
        </w:rPr>
        <w:t>ald</w:t>
      </w:r>
      <w:r w:rsidR="00A954A5" w:rsidRPr="00661BC4">
        <w:rPr>
          <w:rFonts w:cs="Times New Roman"/>
        </w:rPr>
        <w:t>i punktid</w:t>
      </w:r>
      <w:r w:rsidRPr="00661BC4">
        <w:rPr>
          <w:rFonts w:cs="Times New Roman"/>
        </w:rPr>
        <w:t>.</w:t>
      </w:r>
      <w:r w:rsidR="3FBCAF30" w:rsidRPr="00661BC4">
        <w:rPr>
          <w:rFonts w:cs="Times New Roman"/>
        </w:rPr>
        <w:t xml:space="preserve"> Samas ei ole nende kahe punkti puhul </w:t>
      </w:r>
      <w:r w:rsidR="049549E3" w:rsidRPr="00661BC4">
        <w:rPr>
          <w:rFonts w:cs="Times New Roman"/>
        </w:rPr>
        <w:t xml:space="preserve">mõeldud ainult </w:t>
      </w:r>
      <w:r w:rsidR="30BC344A" w:rsidRPr="00661BC4">
        <w:rPr>
          <w:rFonts w:cs="Times New Roman"/>
        </w:rPr>
        <w:t>turvahaavatavuse</w:t>
      </w:r>
      <w:r w:rsidR="049549E3" w:rsidRPr="00661BC4">
        <w:rPr>
          <w:rFonts w:cs="Times New Roman"/>
        </w:rPr>
        <w:t xml:space="preserve"> tuvastamist (võrdle NIS2</w:t>
      </w:r>
      <w:r w:rsidR="00A954A5">
        <w:rPr>
          <w:rFonts w:cs="Times New Roman"/>
        </w:rPr>
        <w:t>-</w:t>
      </w:r>
      <w:r w:rsidR="049549E3" w:rsidRPr="00661BC4">
        <w:rPr>
          <w:rFonts w:cs="Times New Roman"/>
        </w:rPr>
        <w:t xml:space="preserve">direktiivi artikli 11 lõike 3 </w:t>
      </w:r>
      <w:r w:rsidR="7AA5A842" w:rsidRPr="00661BC4">
        <w:rPr>
          <w:rFonts w:cs="Times New Roman"/>
        </w:rPr>
        <w:t>punkti</w:t>
      </w:r>
      <w:r w:rsidR="00481988">
        <w:rPr>
          <w:rFonts w:cs="Times New Roman"/>
        </w:rPr>
        <w:t>ga</w:t>
      </w:r>
      <w:r w:rsidR="7AA5A842" w:rsidRPr="00661BC4">
        <w:rPr>
          <w:rFonts w:cs="Times New Roman"/>
        </w:rPr>
        <w:t xml:space="preserve"> e</w:t>
      </w:r>
      <w:r w:rsidR="68AE8FCD" w:rsidRPr="00661BC4">
        <w:rPr>
          <w:rFonts w:cs="Times New Roman"/>
        </w:rPr>
        <w:t>)</w:t>
      </w:r>
      <w:r w:rsidR="6D6B9917" w:rsidRPr="00661BC4">
        <w:rPr>
          <w:rFonts w:cs="Times New Roman"/>
        </w:rPr>
        <w:t>, vaid laiemat kontrolli</w:t>
      </w:r>
      <w:r w:rsidR="00971331">
        <w:rPr>
          <w:rFonts w:cs="Times New Roman"/>
        </w:rPr>
        <w:t>,</w:t>
      </w:r>
      <w:r w:rsidR="6D6B9917" w:rsidRPr="00661BC4">
        <w:rPr>
          <w:rFonts w:cs="Times New Roman"/>
        </w:rPr>
        <w:t xml:space="preserve"> </w:t>
      </w:r>
      <w:r w:rsidR="00971331" w:rsidRPr="00661BC4">
        <w:rPr>
          <w:rFonts w:cs="Times New Roman"/>
        </w:rPr>
        <w:t>tuvastamaks</w:t>
      </w:r>
      <w:r w:rsidR="00971331">
        <w:rPr>
          <w:rFonts w:cs="Times New Roman"/>
        </w:rPr>
        <w:t xml:space="preserve"> </w:t>
      </w:r>
      <w:r w:rsidR="6D6B9917" w:rsidRPr="00661BC4">
        <w:rPr>
          <w:rFonts w:cs="Times New Roman"/>
        </w:rPr>
        <w:t>järelevalvemenetluse raames, kas KüTSis sätestatud</w:t>
      </w:r>
      <w:r w:rsidR="11FCE984" w:rsidRPr="00661BC4">
        <w:rPr>
          <w:rFonts w:cs="Times New Roman"/>
        </w:rPr>
        <w:t>,</w:t>
      </w:r>
      <w:r w:rsidR="6D6B9917" w:rsidRPr="00661BC4">
        <w:rPr>
          <w:rFonts w:cs="Times New Roman"/>
        </w:rPr>
        <w:t xml:space="preserve"> selle alusel</w:t>
      </w:r>
      <w:r w:rsidR="11FCE984" w:rsidRPr="00661BC4">
        <w:rPr>
          <w:rFonts w:cs="Times New Roman"/>
        </w:rPr>
        <w:t xml:space="preserve"> või NIS2</w:t>
      </w:r>
      <w:r w:rsidR="00971331">
        <w:rPr>
          <w:rFonts w:cs="Times New Roman"/>
        </w:rPr>
        <w:t>-</w:t>
      </w:r>
      <w:r w:rsidR="11FCE984" w:rsidRPr="00661BC4">
        <w:rPr>
          <w:rFonts w:cs="Times New Roman"/>
        </w:rPr>
        <w:t>direktiivi arti</w:t>
      </w:r>
      <w:r w:rsidR="31AEA08C" w:rsidRPr="00661BC4">
        <w:rPr>
          <w:rFonts w:cs="Times New Roman"/>
        </w:rPr>
        <w:t>kli 21 lõike</w:t>
      </w:r>
      <w:r w:rsidR="000C4223">
        <w:rPr>
          <w:rFonts w:cs="Times New Roman"/>
        </w:rPr>
        <w:t> </w:t>
      </w:r>
      <w:r w:rsidR="31AEA08C" w:rsidRPr="00661BC4">
        <w:rPr>
          <w:rFonts w:cs="Times New Roman"/>
        </w:rPr>
        <w:t>5 või artikli 23 lõike 11 alusel</w:t>
      </w:r>
      <w:r w:rsidR="6D6B9917" w:rsidRPr="00661BC4">
        <w:rPr>
          <w:rFonts w:cs="Times New Roman"/>
        </w:rPr>
        <w:t xml:space="preserve"> kehtestatud nõudeid on rikutud. </w:t>
      </w:r>
    </w:p>
    <w:p w14:paraId="2F48458E" w14:textId="286CEFE1" w:rsidR="00F22170" w:rsidRDefault="2F1032DC" w:rsidP="00713977">
      <w:pPr>
        <w:rPr>
          <w:rFonts w:cs="Times New Roman"/>
          <w:color w:val="000000" w:themeColor="text1"/>
        </w:rPr>
      </w:pPr>
      <w:r w:rsidRPr="00661BC4">
        <w:rPr>
          <w:rFonts w:cs="Times New Roman"/>
        </w:rPr>
        <w:t xml:space="preserve">Seoses </w:t>
      </w:r>
      <w:r w:rsidR="00F22170">
        <w:rPr>
          <w:rFonts w:cs="Times New Roman"/>
        </w:rPr>
        <w:t xml:space="preserve">sihipärase </w:t>
      </w:r>
      <w:r w:rsidRPr="00661BC4">
        <w:rPr>
          <w:rFonts w:cs="Times New Roman"/>
        </w:rPr>
        <w:t>turvaaudi</w:t>
      </w:r>
      <w:r w:rsidR="09BA5562" w:rsidRPr="00661BC4">
        <w:rPr>
          <w:rFonts w:cs="Times New Roman"/>
        </w:rPr>
        <w:t>ti</w:t>
      </w:r>
      <w:r w:rsidRPr="00661BC4">
        <w:rPr>
          <w:rFonts w:cs="Times New Roman"/>
        </w:rPr>
        <w:t xml:space="preserve"> tegemisega on oluline selgitada </w:t>
      </w:r>
      <w:r w:rsidR="00F80E9F">
        <w:rPr>
          <w:rFonts w:cs="Times New Roman"/>
        </w:rPr>
        <w:t>ka</w:t>
      </w:r>
      <w:r w:rsidR="00F80E9F" w:rsidRPr="00661BC4">
        <w:rPr>
          <w:rFonts w:cs="Times New Roman"/>
        </w:rPr>
        <w:t xml:space="preserve"> </w:t>
      </w:r>
      <w:r w:rsidRPr="00661BC4">
        <w:rPr>
          <w:rFonts w:cs="Times New Roman"/>
        </w:rPr>
        <w:t xml:space="preserve">seda, et </w:t>
      </w:r>
      <w:r w:rsidR="03AF9F1C" w:rsidRPr="00661BC4">
        <w:rPr>
          <w:rFonts w:cs="Times New Roman"/>
        </w:rPr>
        <w:t>turvaauditi</w:t>
      </w:r>
      <w:r w:rsidR="00CE022C">
        <w:rPr>
          <w:rFonts w:cs="Times New Roman"/>
        </w:rPr>
        <w:t>t</w:t>
      </w:r>
      <w:r w:rsidR="03AF9F1C" w:rsidRPr="00661BC4">
        <w:rPr>
          <w:rFonts w:cs="Times New Roman"/>
        </w:rPr>
        <w:t xml:space="preserve"> telli</w:t>
      </w:r>
      <w:r w:rsidR="00CE022C">
        <w:rPr>
          <w:rFonts w:cs="Times New Roman"/>
        </w:rPr>
        <w:t>des</w:t>
      </w:r>
      <w:r w:rsidR="03AF9F1C" w:rsidRPr="00661BC4">
        <w:rPr>
          <w:rFonts w:cs="Times New Roman"/>
        </w:rPr>
        <w:t xml:space="preserve"> ei ole tegemist avalik-õigusliku ülesande delegeerimisega.</w:t>
      </w:r>
      <w:r w:rsidR="0A016FA6" w:rsidRPr="00661BC4">
        <w:rPr>
          <w:rFonts w:cs="Times New Roman"/>
        </w:rPr>
        <w:t xml:space="preserve"> T</w:t>
      </w:r>
      <w:r w:rsidR="0A016FA6" w:rsidRPr="00F22170">
        <w:rPr>
          <w:rFonts w:cs="Times New Roman"/>
          <w:color w:val="000000" w:themeColor="text1"/>
        </w:rPr>
        <w:t xml:space="preserve">urvaaudit on välise osapoole (IT-audiitori) hinnang auditeeritava üksuse küberturvalisuse meetmetele. </w:t>
      </w:r>
      <w:r w:rsidR="1C6A369B" w:rsidRPr="00661BC4">
        <w:rPr>
          <w:rFonts w:cs="Times New Roman"/>
          <w:color w:val="000000" w:themeColor="text1"/>
        </w:rPr>
        <w:t>Riigi Infosüsteemi Amet</w:t>
      </w:r>
      <w:r w:rsidR="0A016FA6" w:rsidRPr="00F22170">
        <w:rPr>
          <w:rFonts w:cs="Times New Roman"/>
          <w:color w:val="000000" w:themeColor="text1"/>
        </w:rPr>
        <w:t xml:space="preserve"> tellib selle hinnangu audiitorilt, kuid see hinnang ei ole </w:t>
      </w:r>
      <w:r w:rsidR="00CE022C">
        <w:rPr>
          <w:rFonts w:cs="Times New Roman"/>
          <w:color w:val="000000" w:themeColor="text1"/>
        </w:rPr>
        <w:t>a</w:t>
      </w:r>
      <w:r w:rsidR="2A56A12B" w:rsidRPr="00661BC4">
        <w:rPr>
          <w:rFonts w:cs="Times New Roman"/>
          <w:color w:val="000000" w:themeColor="text1"/>
        </w:rPr>
        <w:t>metile</w:t>
      </w:r>
      <w:r w:rsidR="0A016FA6" w:rsidRPr="00F22170">
        <w:rPr>
          <w:rFonts w:cs="Times New Roman"/>
          <w:color w:val="000000" w:themeColor="text1"/>
        </w:rPr>
        <w:t xml:space="preserve"> siduv. </w:t>
      </w:r>
      <w:r w:rsidR="37082EA3" w:rsidRPr="00661BC4">
        <w:rPr>
          <w:rFonts w:cs="Times New Roman"/>
          <w:color w:val="000000" w:themeColor="text1"/>
        </w:rPr>
        <w:t>Amet</w:t>
      </w:r>
      <w:r w:rsidR="0A016FA6" w:rsidRPr="00F22170">
        <w:rPr>
          <w:rFonts w:cs="Times New Roman"/>
          <w:color w:val="000000" w:themeColor="text1"/>
        </w:rPr>
        <w:t xml:space="preserve"> kasutab seda hinnangut enda edasises järelevalvemenetluses ja otsustab selle pinnalt nt ettekirjutuse tegemise vajaduse, kuid järelevalve te</w:t>
      </w:r>
      <w:r w:rsidR="00CE022C">
        <w:rPr>
          <w:rFonts w:cs="Times New Roman"/>
          <w:color w:val="000000" w:themeColor="text1"/>
        </w:rPr>
        <w:t>ge</w:t>
      </w:r>
      <w:r w:rsidR="0A016FA6" w:rsidRPr="00F22170">
        <w:rPr>
          <w:rFonts w:cs="Times New Roman"/>
          <w:color w:val="000000" w:themeColor="text1"/>
        </w:rPr>
        <w:t>mise õigus avalik</w:t>
      </w:r>
      <w:r w:rsidR="00F72CCD">
        <w:rPr>
          <w:rFonts w:cs="Times New Roman"/>
          <w:color w:val="000000" w:themeColor="text1"/>
        </w:rPr>
        <w:t>k</w:t>
      </w:r>
      <w:r w:rsidR="0A016FA6" w:rsidRPr="00F22170">
        <w:rPr>
          <w:rFonts w:cs="Times New Roman"/>
          <w:color w:val="000000" w:themeColor="text1"/>
        </w:rPr>
        <w:t>u ülesan</w:t>
      </w:r>
      <w:r w:rsidR="00F72CCD">
        <w:rPr>
          <w:rFonts w:cs="Times New Roman"/>
          <w:color w:val="000000" w:themeColor="text1"/>
        </w:rPr>
        <w:t>net</w:t>
      </w:r>
      <w:r w:rsidR="0A016FA6" w:rsidRPr="00F22170">
        <w:rPr>
          <w:rFonts w:cs="Times New Roman"/>
          <w:color w:val="000000" w:themeColor="text1"/>
        </w:rPr>
        <w:t xml:space="preserve"> täit</w:t>
      </w:r>
      <w:r w:rsidR="00F72CCD">
        <w:rPr>
          <w:rFonts w:cs="Times New Roman"/>
          <w:color w:val="000000" w:themeColor="text1"/>
        </w:rPr>
        <w:t>es</w:t>
      </w:r>
      <w:r w:rsidR="0A016FA6" w:rsidRPr="00F22170">
        <w:rPr>
          <w:rFonts w:cs="Times New Roman"/>
          <w:color w:val="000000" w:themeColor="text1"/>
        </w:rPr>
        <w:t xml:space="preserve"> jääb siiski </w:t>
      </w:r>
      <w:r w:rsidR="00EF0D71">
        <w:rPr>
          <w:rFonts w:cs="Times New Roman"/>
          <w:color w:val="000000" w:themeColor="text1"/>
        </w:rPr>
        <w:t xml:space="preserve">talle kui pädevale </w:t>
      </w:r>
      <w:r w:rsidR="00DB093D">
        <w:rPr>
          <w:rFonts w:cs="Times New Roman"/>
          <w:color w:val="000000" w:themeColor="text1"/>
        </w:rPr>
        <w:t>asutusele</w:t>
      </w:r>
      <w:r w:rsidR="0A016FA6" w:rsidRPr="00F22170">
        <w:rPr>
          <w:rFonts w:cs="Times New Roman"/>
          <w:color w:val="000000" w:themeColor="text1"/>
        </w:rPr>
        <w:t xml:space="preserve">. Seega avaliku ülesande delegeerimist välisele osapoolele ei toimu. Seetõttu ei </w:t>
      </w:r>
      <w:r w:rsidR="00B81EFB">
        <w:rPr>
          <w:rFonts w:cs="Times New Roman"/>
          <w:color w:val="000000" w:themeColor="text1"/>
        </w:rPr>
        <w:t>sõlmita</w:t>
      </w:r>
      <w:r w:rsidR="00B81EFB" w:rsidRPr="00F22170">
        <w:rPr>
          <w:rFonts w:cs="Times New Roman"/>
          <w:color w:val="000000" w:themeColor="text1"/>
        </w:rPr>
        <w:t xml:space="preserve"> </w:t>
      </w:r>
      <w:r w:rsidR="0A016FA6" w:rsidRPr="00F22170">
        <w:rPr>
          <w:rFonts w:cs="Times New Roman"/>
          <w:color w:val="000000" w:themeColor="text1"/>
        </w:rPr>
        <w:t>IT-audiitoritega ka halduslepingu</w:t>
      </w:r>
      <w:r w:rsidR="00B81EFB">
        <w:rPr>
          <w:rFonts w:cs="Times New Roman"/>
          <w:color w:val="000000" w:themeColor="text1"/>
        </w:rPr>
        <w:t>t</w:t>
      </w:r>
      <w:r w:rsidR="0A016FA6" w:rsidRPr="00F22170">
        <w:rPr>
          <w:rFonts w:cs="Times New Roman"/>
          <w:color w:val="000000" w:themeColor="text1"/>
        </w:rPr>
        <w:t xml:space="preserve">, vaid need audiitorid, kelle teenuseid </w:t>
      </w:r>
      <w:r w:rsidR="007551CD" w:rsidRPr="00F22170">
        <w:rPr>
          <w:rFonts w:cs="Times New Roman"/>
          <w:color w:val="000000" w:themeColor="text1"/>
        </w:rPr>
        <w:t xml:space="preserve">hakkab </w:t>
      </w:r>
      <w:r w:rsidR="007551CD">
        <w:rPr>
          <w:rFonts w:cs="Times New Roman"/>
          <w:color w:val="000000" w:themeColor="text1"/>
        </w:rPr>
        <w:t>a</w:t>
      </w:r>
      <w:r w:rsidR="073F4025" w:rsidRPr="00661BC4">
        <w:rPr>
          <w:rFonts w:cs="Times New Roman"/>
          <w:color w:val="000000" w:themeColor="text1"/>
        </w:rPr>
        <w:t>met</w:t>
      </w:r>
      <w:r w:rsidR="0A016FA6" w:rsidRPr="00F22170">
        <w:rPr>
          <w:rFonts w:cs="Times New Roman"/>
          <w:color w:val="000000" w:themeColor="text1"/>
        </w:rPr>
        <w:t xml:space="preserve"> tulevikus kasutama, leitakse riigihanke teel ning nendega sõlmitakse eraõiguslikud teenuse osutamise lepingud.</w:t>
      </w:r>
    </w:p>
    <w:p w14:paraId="150AB68F" w14:textId="77777777" w:rsidR="0086793E" w:rsidRDefault="0086793E" w:rsidP="00713977">
      <w:pPr>
        <w:rPr>
          <w:rFonts w:cs="Times New Roman"/>
        </w:rPr>
      </w:pPr>
    </w:p>
    <w:p w14:paraId="181C246E" w14:textId="4337DF47" w:rsidR="002279C9" w:rsidRPr="00661BC4" w:rsidRDefault="0B7BAE83" w:rsidP="00713977">
      <w:pPr>
        <w:rPr>
          <w:rFonts w:cs="Times New Roman"/>
        </w:rPr>
      </w:pPr>
      <w:r w:rsidRPr="00661BC4">
        <w:rPr>
          <w:rFonts w:cs="Times New Roman"/>
        </w:rPr>
        <w:t xml:space="preserve">Kommenteeritava lõike </w:t>
      </w:r>
      <w:r w:rsidRPr="00661BC4">
        <w:rPr>
          <w:rFonts w:cs="Times New Roman"/>
          <w:b/>
          <w:bCs/>
        </w:rPr>
        <w:t>punktiga 4</w:t>
      </w:r>
      <w:r w:rsidRPr="00661BC4">
        <w:rPr>
          <w:rFonts w:cs="Times New Roman"/>
        </w:rPr>
        <w:t xml:space="preserve"> </w:t>
      </w:r>
      <w:r w:rsidR="005E3703">
        <w:rPr>
          <w:rFonts w:cs="Times New Roman"/>
        </w:rPr>
        <w:t xml:space="preserve">on kavas </w:t>
      </w:r>
      <w:r w:rsidRPr="00661BC4">
        <w:rPr>
          <w:rFonts w:cs="Times New Roman"/>
        </w:rPr>
        <w:t>võt</w:t>
      </w:r>
      <w:r w:rsidR="005E3703">
        <w:rPr>
          <w:rFonts w:cs="Times New Roman"/>
        </w:rPr>
        <w:t>t</w:t>
      </w:r>
      <w:r w:rsidRPr="00661BC4">
        <w:rPr>
          <w:rFonts w:cs="Times New Roman"/>
        </w:rPr>
        <w:t>a üle NIS2</w:t>
      </w:r>
      <w:r w:rsidR="005E3703">
        <w:rPr>
          <w:rFonts w:cs="Times New Roman"/>
        </w:rPr>
        <w:t>-</w:t>
      </w:r>
      <w:r w:rsidRPr="00661BC4">
        <w:rPr>
          <w:rFonts w:cs="Times New Roman"/>
        </w:rPr>
        <w:t>direktiivi artikli 32 lõike 4 punkt a ja artikli 33 lõike 4 punkt a.</w:t>
      </w:r>
      <w:r w:rsidR="112F985D" w:rsidRPr="00661BC4">
        <w:rPr>
          <w:rFonts w:cs="Times New Roman"/>
        </w:rPr>
        <w:t xml:space="preserve"> Tegemist on hoiatuse tegemise meetmega, mida saab kohaldada, ku</w:t>
      </w:r>
      <w:r w:rsidR="005E3703">
        <w:rPr>
          <w:rFonts w:cs="Times New Roman"/>
        </w:rPr>
        <w:t>i</w:t>
      </w:r>
      <w:r w:rsidR="112F985D" w:rsidRPr="00661BC4">
        <w:rPr>
          <w:rFonts w:cs="Times New Roman"/>
        </w:rPr>
        <w:t xml:space="preserve"> õigusaktis olevat nõuet on rikutud. </w:t>
      </w:r>
    </w:p>
    <w:p w14:paraId="5B5782C9" w14:textId="77777777" w:rsidR="00F22170" w:rsidRDefault="00F22170" w:rsidP="00713977">
      <w:pPr>
        <w:rPr>
          <w:rFonts w:cs="Times New Roman"/>
        </w:rPr>
      </w:pPr>
    </w:p>
    <w:p w14:paraId="181C246F" w14:textId="20CE29B0" w:rsidR="002279C9" w:rsidRPr="00661BC4" w:rsidRDefault="0B7BAE83" w:rsidP="00713977">
      <w:pPr>
        <w:rPr>
          <w:rFonts w:cs="Times New Roman"/>
        </w:rPr>
      </w:pPr>
      <w:r w:rsidRPr="00661BC4">
        <w:rPr>
          <w:rFonts w:cs="Times New Roman"/>
        </w:rPr>
        <w:t xml:space="preserve">Kommenteeritava lõike </w:t>
      </w:r>
      <w:r w:rsidRPr="00661BC4">
        <w:rPr>
          <w:rFonts w:cs="Times New Roman"/>
          <w:b/>
          <w:bCs/>
        </w:rPr>
        <w:t>punktiga 5</w:t>
      </w:r>
      <w:r w:rsidRPr="00661BC4">
        <w:rPr>
          <w:rFonts w:cs="Times New Roman"/>
        </w:rPr>
        <w:t xml:space="preserve"> </w:t>
      </w:r>
      <w:r w:rsidR="00D30957">
        <w:rPr>
          <w:rFonts w:cs="Times New Roman"/>
        </w:rPr>
        <w:t xml:space="preserve">on kavas </w:t>
      </w:r>
      <w:r w:rsidRPr="00661BC4">
        <w:rPr>
          <w:rFonts w:cs="Times New Roman"/>
        </w:rPr>
        <w:t>võt</w:t>
      </w:r>
      <w:r w:rsidR="00D30957">
        <w:rPr>
          <w:rFonts w:cs="Times New Roman"/>
        </w:rPr>
        <w:t>t</w:t>
      </w:r>
      <w:r w:rsidRPr="00661BC4">
        <w:rPr>
          <w:rFonts w:cs="Times New Roman"/>
        </w:rPr>
        <w:t>a üle NIS2</w:t>
      </w:r>
      <w:r w:rsidR="00D30957">
        <w:rPr>
          <w:rFonts w:cs="Times New Roman"/>
        </w:rPr>
        <w:t>-</w:t>
      </w:r>
      <w:r w:rsidRPr="00661BC4">
        <w:rPr>
          <w:rFonts w:cs="Times New Roman"/>
        </w:rPr>
        <w:t>direktiivi artikli 32 lõike 4 punkt b ja artikli 33 lõike 4 punkt b, sh on kommenteeritavas punktis sätestatud</w:t>
      </w:r>
      <w:r w:rsidR="12FFB6FC" w:rsidRPr="00661BC4">
        <w:rPr>
          <w:rFonts w:cs="Times New Roman"/>
        </w:rPr>
        <w:t>, et selle alusel</w:t>
      </w:r>
      <w:r w:rsidRPr="00661BC4">
        <w:rPr>
          <w:rFonts w:cs="Times New Roman"/>
        </w:rPr>
        <w:t xml:space="preserve"> </w:t>
      </w:r>
      <w:r w:rsidR="3997BB1A" w:rsidRPr="00661BC4">
        <w:rPr>
          <w:rFonts w:cs="Times New Roman"/>
        </w:rPr>
        <w:t>„</w:t>
      </w:r>
      <w:r w:rsidRPr="00661BC4">
        <w:rPr>
          <w:rFonts w:cs="Times New Roman"/>
        </w:rPr>
        <w:t xml:space="preserve">nõutakse ettekirjutuse saajalt </w:t>
      </w:r>
      <w:r w:rsidR="00F467D9">
        <w:rPr>
          <w:rFonts w:cs="Times New Roman"/>
        </w:rPr>
        <w:t>sellise</w:t>
      </w:r>
      <w:r w:rsidR="00F467D9" w:rsidRPr="00661BC4">
        <w:rPr>
          <w:rFonts w:cs="Times New Roman"/>
        </w:rPr>
        <w:t xml:space="preserve"> </w:t>
      </w:r>
      <w:r w:rsidRPr="00661BC4">
        <w:rPr>
          <w:rFonts w:cs="Times New Roman"/>
        </w:rPr>
        <w:t>tegevus</w:t>
      </w:r>
      <w:r w:rsidR="00F467D9">
        <w:rPr>
          <w:rFonts w:cs="Times New Roman"/>
        </w:rPr>
        <w:t>e</w:t>
      </w:r>
      <w:r w:rsidRPr="00661BC4">
        <w:rPr>
          <w:rFonts w:cs="Times New Roman"/>
        </w:rPr>
        <w:t xml:space="preserve"> või </w:t>
      </w:r>
      <w:r w:rsidR="3D6A7F73" w:rsidRPr="00661BC4">
        <w:rPr>
          <w:rFonts w:cs="Times New Roman"/>
        </w:rPr>
        <w:t>tava</w:t>
      </w:r>
      <w:r w:rsidR="00F467D9">
        <w:rPr>
          <w:rFonts w:cs="Times New Roman"/>
        </w:rPr>
        <w:t xml:space="preserve"> lõpetamist</w:t>
      </w:r>
      <w:r w:rsidRPr="00661BC4">
        <w:rPr>
          <w:rFonts w:cs="Times New Roman"/>
        </w:rPr>
        <w:t>, mi</w:t>
      </w:r>
      <w:r w:rsidR="00FC1B9F">
        <w:rPr>
          <w:rFonts w:cs="Times New Roman"/>
        </w:rPr>
        <w:t>llega</w:t>
      </w:r>
      <w:r w:rsidRPr="00661BC4">
        <w:rPr>
          <w:rFonts w:cs="Times New Roman"/>
        </w:rPr>
        <w:t xml:space="preserve"> riku</w:t>
      </w:r>
      <w:r w:rsidR="0012070D">
        <w:rPr>
          <w:rFonts w:cs="Times New Roman"/>
        </w:rPr>
        <w:t>takse</w:t>
      </w:r>
      <w:r w:rsidRPr="00661BC4">
        <w:rPr>
          <w:rFonts w:cs="Times New Roman"/>
        </w:rPr>
        <w:t xml:space="preserve"> [õigusaktis või selle alusel</w:t>
      </w:r>
      <w:r w:rsidR="0012070D" w:rsidRPr="00661BC4">
        <w:rPr>
          <w:rFonts w:cs="Times New Roman"/>
        </w:rPr>
        <w:t>]</w:t>
      </w:r>
      <w:r w:rsidRPr="00661BC4">
        <w:rPr>
          <w:rFonts w:cs="Times New Roman"/>
        </w:rPr>
        <w:t xml:space="preserve"> kehtestatud nõuet</w:t>
      </w:r>
      <w:r w:rsidR="3997BB1A" w:rsidRPr="00661BC4">
        <w:rPr>
          <w:rFonts w:cs="Times New Roman"/>
        </w:rPr>
        <w:t>“</w:t>
      </w:r>
      <w:r w:rsidRPr="00661BC4">
        <w:rPr>
          <w:rFonts w:cs="Times New Roman"/>
        </w:rPr>
        <w:t xml:space="preserve"> ja lisaks saab nõuda ka </w:t>
      </w:r>
      <w:r w:rsidR="3997BB1A" w:rsidRPr="00661BC4">
        <w:rPr>
          <w:rFonts w:cs="Times New Roman"/>
        </w:rPr>
        <w:t>„</w:t>
      </w:r>
      <w:r w:rsidRPr="00661BC4">
        <w:rPr>
          <w:rFonts w:cs="Times New Roman"/>
        </w:rPr>
        <w:t xml:space="preserve">sama tegevuse või </w:t>
      </w:r>
      <w:r w:rsidR="5DA669B5" w:rsidRPr="00661BC4">
        <w:rPr>
          <w:rFonts w:cs="Times New Roman"/>
        </w:rPr>
        <w:t>tava</w:t>
      </w:r>
      <w:r w:rsidRPr="00661BC4">
        <w:rPr>
          <w:rFonts w:cs="Times New Roman"/>
        </w:rPr>
        <w:t xml:space="preserve"> kasutamisest</w:t>
      </w:r>
      <w:r w:rsidR="00E97AC8">
        <w:rPr>
          <w:rFonts w:cs="Times New Roman"/>
        </w:rPr>
        <w:t xml:space="preserve"> </w:t>
      </w:r>
      <w:r w:rsidR="00E97AC8">
        <w:rPr>
          <w:rFonts w:cs="Times New Roman"/>
        </w:rPr>
        <w:lastRenderedPageBreak/>
        <w:t>hoidumist</w:t>
      </w:r>
      <w:r w:rsidR="3997BB1A" w:rsidRPr="00661BC4">
        <w:rPr>
          <w:rFonts w:cs="Times New Roman"/>
        </w:rPr>
        <w:t>“</w:t>
      </w:r>
      <w:r w:rsidRPr="00661BC4">
        <w:rPr>
          <w:rFonts w:cs="Times New Roman"/>
        </w:rPr>
        <w:t>. Kuigi viidatud NIS2</w:t>
      </w:r>
      <w:r w:rsidR="00E97AC8">
        <w:rPr>
          <w:rFonts w:cs="Times New Roman"/>
        </w:rPr>
        <w:t>-</w:t>
      </w:r>
      <w:r w:rsidRPr="00661BC4">
        <w:rPr>
          <w:rFonts w:cs="Times New Roman"/>
        </w:rPr>
        <w:t>direktiivi</w:t>
      </w:r>
      <w:r w:rsidR="008520E6">
        <w:rPr>
          <w:rFonts w:cs="Times New Roman"/>
        </w:rPr>
        <w:t>s</w:t>
      </w:r>
      <w:r w:rsidRPr="00661BC4">
        <w:rPr>
          <w:rFonts w:cs="Times New Roman"/>
        </w:rPr>
        <w:t xml:space="preserve"> on sätestatud ka heastami</w:t>
      </w:r>
      <w:r w:rsidR="008520E6">
        <w:rPr>
          <w:rFonts w:cs="Times New Roman"/>
        </w:rPr>
        <w:t>ne</w:t>
      </w:r>
      <w:r w:rsidRPr="00661BC4">
        <w:rPr>
          <w:rFonts w:cs="Times New Roman"/>
        </w:rPr>
        <w:t xml:space="preserve">, </w:t>
      </w:r>
      <w:r w:rsidR="00A67B08">
        <w:rPr>
          <w:rFonts w:cs="Times New Roman"/>
        </w:rPr>
        <w:t>hõlmab</w:t>
      </w:r>
      <w:r w:rsidRPr="00661BC4">
        <w:rPr>
          <w:rFonts w:cs="Times New Roman"/>
        </w:rPr>
        <w:t xml:space="preserve"> </w:t>
      </w:r>
      <w:r w:rsidR="008520E6">
        <w:rPr>
          <w:rFonts w:cs="Times New Roman"/>
        </w:rPr>
        <w:t xml:space="preserve">see </w:t>
      </w:r>
      <w:r w:rsidRPr="00661BC4">
        <w:rPr>
          <w:rFonts w:cs="Times New Roman"/>
        </w:rPr>
        <w:t>õigusaktides või selle alusel kehtestatud nõuete rikkumisega seotud puuduste kõrvaldamis</w:t>
      </w:r>
      <w:r w:rsidR="00A67B08">
        <w:rPr>
          <w:rFonts w:cs="Times New Roman"/>
        </w:rPr>
        <w:t>t</w:t>
      </w:r>
      <w:r w:rsidRPr="00661BC4">
        <w:rPr>
          <w:rFonts w:cs="Times New Roman"/>
        </w:rPr>
        <w:t>.</w:t>
      </w:r>
    </w:p>
    <w:p w14:paraId="1CFA6624" w14:textId="77777777" w:rsidR="00F22170" w:rsidRDefault="00F22170" w:rsidP="00713977">
      <w:pPr>
        <w:rPr>
          <w:rFonts w:cs="Times New Roman"/>
        </w:rPr>
      </w:pPr>
    </w:p>
    <w:p w14:paraId="181C2470" w14:textId="133511DE" w:rsidR="002279C9" w:rsidRPr="00661BC4" w:rsidRDefault="00740B2D" w:rsidP="00713977">
      <w:pPr>
        <w:rPr>
          <w:rFonts w:cs="Times New Roman"/>
        </w:rPr>
      </w:pPr>
      <w:r w:rsidRPr="00661BC4">
        <w:rPr>
          <w:rFonts w:cs="Times New Roman"/>
        </w:rPr>
        <w:t xml:space="preserve">Kommenteeritava lõike </w:t>
      </w:r>
      <w:r w:rsidRPr="00661BC4">
        <w:rPr>
          <w:rFonts w:cs="Times New Roman"/>
          <w:b/>
        </w:rPr>
        <w:t>punktiga 6</w:t>
      </w:r>
      <w:r w:rsidRPr="00661BC4">
        <w:rPr>
          <w:rFonts w:cs="Times New Roman"/>
        </w:rPr>
        <w:t xml:space="preserve"> </w:t>
      </w:r>
      <w:r w:rsidR="007B0B94">
        <w:rPr>
          <w:rFonts w:cs="Times New Roman"/>
        </w:rPr>
        <w:t xml:space="preserve">on kavas </w:t>
      </w:r>
      <w:r w:rsidRPr="00661BC4">
        <w:rPr>
          <w:rFonts w:cs="Times New Roman"/>
        </w:rPr>
        <w:t>võt</w:t>
      </w:r>
      <w:r w:rsidR="007B0B94">
        <w:rPr>
          <w:rFonts w:cs="Times New Roman"/>
        </w:rPr>
        <w:t>t</w:t>
      </w:r>
      <w:r w:rsidRPr="00661BC4">
        <w:rPr>
          <w:rFonts w:cs="Times New Roman"/>
        </w:rPr>
        <w:t>a üle NIS2</w:t>
      </w:r>
      <w:r w:rsidR="007B0B94">
        <w:rPr>
          <w:rFonts w:cs="Times New Roman"/>
        </w:rPr>
        <w:t>-</w:t>
      </w:r>
      <w:r w:rsidRPr="00661BC4">
        <w:rPr>
          <w:rFonts w:cs="Times New Roman"/>
        </w:rPr>
        <w:t>direktiivi artikli 32 lõike 4 punkt d ja artikli 33 lõike 4 punkt d.</w:t>
      </w:r>
    </w:p>
    <w:p w14:paraId="3488620A" w14:textId="77777777" w:rsidR="00F22170" w:rsidRDefault="00F22170" w:rsidP="00713977">
      <w:pPr>
        <w:rPr>
          <w:rFonts w:cs="Times New Roman"/>
        </w:rPr>
      </w:pPr>
    </w:p>
    <w:p w14:paraId="181C2471" w14:textId="11FFB8B5" w:rsidR="002279C9" w:rsidRPr="00661BC4" w:rsidRDefault="00740B2D" w:rsidP="00713977">
      <w:pPr>
        <w:rPr>
          <w:rFonts w:cs="Times New Roman"/>
        </w:rPr>
      </w:pPr>
      <w:r w:rsidRPr="00661BC4">
        <w:rPr>
          <w:rFonts w:cs="Times New Roman"/>
        </w:rPr>
        <w:t xml:space="preserve">Kommenteeritava lõike </w:t>
      </w:r>
      <w:r w:rsidRPr="00661BC4">
        <w:rPr>
          <w:rFonts w:cs="Times New Roman"/>
          <w:b/>
        </w:rPr>
        <w:t>punktiga 7</w:t>
      </w:r>
      <w:r w:rsidRPr="00661BC4">
        <w:rPr>
          <w:rFonts w:cs="Times New Roman"/>
        </w:rPr>
        <w:t xml:space="preserve"> </w:t>
      </w:r>
      <w:r w:rsidR="007B0B94">
        <w:rPr>
          <w:rFonts w:cs="Times New Roman"/>
        </w:rPr>
        <w:t xml:space="preserve">on kavas </w:t>
      </w:r>
      <w:r w:rsidRPr="00661BC4">
        <w:rPr>
          <w:rFonts w:cs="Times New Roman"/>
        </w:rPr>
        <w:t>võt</w:t>
      </w:r>
      <w:r w:rsidR="007B0B94">
        <w:rPr>
          <w:rFonts w:cs="Times New Roman"/>
        </w:rPr>
        <w:t>t</w:t>
      </w:r>
      <w:r w:rsidRPr="00661BC4">
        <w:rPr>
          <w:rFonts w:cs="Times New Roman"/>
        </w:rPr>
        <w:t>a üle NIS2</w:t>
      </w:r>
      <w:r w:rsidR="007B0B94">
        <w:rPr>
          <w:rFonts w:cs="Times New Roman"/>
        </w:rPr>
        <w:t>-</w:t>
      </w:r>
      <w:r w:rsidRPr="00661BC4">
        <w:rPr>
          <w:rFonts w:cs="Times New Roman"/>
        </w:rPr>
        <w:t xml:space="preserve">direktiivi artikli 32 lõike 4 punkt e ja artikli 33 lõike 4 punkt e. Kommenteeritava lõike </w:t>
      </w:r>
      <w:r w:rsidRPr="00661BC4">
        <w:rPr>
          <w:rFonts w:cs="Times New Roman"/>
          <w:b/>
        </w:rPr>
        <w:t>punktiga 8</w:t>
      </w:r>
      <w:r w:rsidRPr="00661BC4">
        <w:rPr>
          <w:rFonts w:cs="Times New Roman"/>
        </w:rPr>
        <w:t xml:space="preserve"> </w:t>
      </w:r>
      <w:r w:rsidR="007B0B94">
        <w:rPr>
          <w:rFonts w:cs="Times New Roman"/>
        </w:rPr>
        <w:t xml:space="preserve">on kavas </w:t>
      </w:r>
      <w:r w:rsidRPr="00661BC4">
        <w:rPr>
          <w:rFonts w:cs="Times New Roman"/>
        </w:rPr>
        <w:t>võt</w:t>
      </w:r>
      <w:r w:rsidR="007B0B94">
        <w:rPr>
          <w:rFonts w:cs="Times New Roman"/>
        </w:rPr>
        <w:t>t</w:t>
      </w:r>
      <w:r w:rsidRPr="00661BC4">
        <w:rPr>
          <w:rFonts w:cs="Times New Roman"/>
        </w:rPr>
        <w:t>a üle NIS2</w:t>
      </w:r>
      <w:r w:rsidR="007B0B94">
        <w:rPr>
          <w:rFonts w:cs="Times New Roman"/>
        </w:rPr>
        <w:t>-</w:t>
      </w:r>
      <w:r w:rsidRPr="00661BC4">
        <w:rPr>
          <w:rFonts w:cs="Times New Roman"/>
        </w:rPr>
        <w:t xml:space="preserve">direktiivi artikli 32 lõike 4 punkt f ja artikli 33 lõike 4 punkt f. Kommenteeritava lõike </w:t>
      </w:r>
      <w:r w:rsidRPr="00661BC4">
        <w:rPr>
          <w:rFonts w:cs="Times New Roman"/>
          <w:b/>
        </w:rPr>
        <w:t>punktiga 9</w:t>
      </w:r>
      <w:r w:rsidRPr="00661BC4">
        <w:rPr>
          <w:rFonts w:cs="Times New Roman"/>
        </w:rPr>
        <w:t xml:space="preserve"> võetakse üle NIS2</w:t>
      </w:r>
      <w:r w:rsidR="007B0B94">
        <w:rPr>
          <w:rFonts w:cs="Times New Roman"/>
        </w:rPr>
        <w:t>-</w:t>
      </w:r>
      <w:r w:rsidRPr="00661BC4">
        <w:rPr>
          <w:rFonts w:cs="Times New Roman"/>
        </w:rPr>
        <w:t>direktiivi artikli 32 lõike 4 punkt h ja artikli 33 lõike 4 punkt g.</w:t>
      </w:r>
    </w:p>
    <w:p w14:paraId="181C2474" w14:textId="574E6202" w:rsidR="002279C9" w:rsidRDefault="0B7BAE83" w:rsidP="00713977">
      <w:pPr>
        <w:rPr>
          <w:rFonts w:cs="Times New Roman"/>
        </w:rPr>
      </w:pPr>
      <w:r w:rsidRPr="00661BC4">
        <w:rPr>
          <w:rFonts w:cs="Times New Roman"/>
        </w:rPr>
        <w:t>Kommenteeritava lõike punktid</w:t>
      </w:r>
      <w:r w:rsidR="00F5633C">
        <w:rPr>
          <w:rFonts w:cs="Times New Roman"/>
        </w:rPr>
        <w:t>e</w:t>
      </w:r>
      <w:r w:rsidRPr="00661BC4">
        <w:rPr>
          <w:rFonts w:cs="Times New Roman"/>
        </w:rPr>
        <w:t xml:space="preserve"> 7 ja 9 </w:t>
      </w:r>
      <w:r w:rsidR="00F5633C">
        <w:rPr>
          <w:rFonts w:cs="Times New Roman"/>
        </w:rPr>
        <w:t xml:space="preserve">puhul </w:t>
      </w:r>
      <w:r w:rsidRPr="00661BC4">
        <w:rPr>
          <w:rFonts w:cs="Times New Roman"/>
        </w:rPr>
        <w:t>või</w:t>
      </w:r>
      <w:r w:rsidR="00F5633C">
        <w:rPr>
          <w:rFonts w:cs="Times New Roman"/>
        </w:rPr>
        <w:t>b</w:t>
      </w:r>
      <w:r w:rsidRPr="00661BC4">
        <w:rPr>
          <w:rFonts w:cs="Times New Roman"/>
        </w:rPr>
        <w:t xml:space="preserve"> tunduda, et tegemist on sisult sama teema reguleerimisega, kuid tegelikkuses nii ei ole. </w:t>
      </w:r>
      <w:r w:rsidR="008A3EE6">
        <w:rPr>
          <w:rFonts w:cs="Times New Roman"/>
        </w:rPr>
        <w:t>Eelnõukoha</w:t>
      </w:r>
      <w:r w:rsidR="009B6C0C">
        <w:rPr>
          <w:rFonts w:cs="Times New Roman"/>
        </w:rPr>
        <w:t>s</w:t>
      </w:r>
      <w:r w:rsidR="001B5180">
        <w:rPr>
          <w:rFonts w:cs="Times New Roman"/>
        </w:rPr>
        <w:t>t</w:t>
      </w:r>
      <w:r w:rsidR="009B6C0C">
        <w:rPr>
          <w:rFonts w:cs="Times New Roman"/>
        </w:rPr>
        <w:t xml:space="preserve">e </w:t>
      </w:r>
      <w:r w:rsidRPr="00661BC4">
        <w:rPr>
          <w:rFonts w:cs="Times New Roman"/>
        </w:rPr>
        <w:t>KüTS</w:t>
      </w:r>
      <w:r w:rsidR="00D07C1E">
        <w:rPr>
          <w:rFonts w:cs="Times New Roman"/>
        </w:rPr>
        <w:t>i</w:t>
      </w:r>
      <w:r w:rsidRPr="00661BC4">
        <w:rPr>
          <w:rFonts w:cs="Times New Roman"/>
        </w:rPr>
        <w:t xml:space="preserve"> § </w:t>
      </w:r>
      <w:r w:rsidR="7434D9E1" w:rsidRPr="00661BC4">
        <w:rPr>
          <w:rFonts w:cs="Times New Roman"/>
        </w:rPr>
        <w:t>16</w:t>
      </w:r>
      <w:r w:rsidRPr="00661BC4">
        <w:rPr>
          <w:rFonts w:cs="Times New Roman"/>
        </w:rPr>
        <w:t xml:space="preserve"> l</w:t>
      </w:r>
      <w:r w:rsidR="00D07C1E">
        <w:rPr>
          <w:rFonts w:cs="Times New Roman"/>
        </w:rPr>
        <w:t>õike</w:t>
      </w:r>
      <w:r w:rsidRPr="00661BC4">
        <w:rPr>
          <w:rFonts w:cs="Times New Roman"/>
        </w:rPr>
        <w:t xml:space="preserve"> </w:t>
      </w:r>
      <w:r w:rsidR="3DB4B061" w:rsidRPr="00661BC4">
        <w:rPr>
          <w:rFonts w:cs="Times New Roman"/>
        </w:rPr>
        <w:t>1</w:t>
      </w:r>
      <w:r w:rsidR="3DB4B061" w:rsidRPr="00C12AB8">
        <w:rPr>
          <w:rFonts w:cs="Times New Roman"/>
          <w:vertAlign w:val="superscript"/>
        </w:rPr>
        <w:t>1</w:t>
      </w:r>
      <w:r w:rsidRPr="00661BC4">
        <w:rPr>
          <w:rFonts w:cs="Times New Roman"/>
        </w:rPr>
        <w:t xml:space="preserve"> punktid</w:t>
      </w:r>
      <w:r w:rsidR="00064481">
        <w:rPr>
          <w:rFonts w:cs="Times New Roman"/>
        </w:rPr>
        <w:t>e</w:t>
      </w:r>
      <w:r w:rsidRPr="00661BC4">
        <w:rPr>
          <w:rFonts w:cs="Times New Roman"/>
        </w:rPr>
        <w:t xml:space="preserve"> 7 ja 9 sisu teat</w:t>
      </w:r>
      <w:r w:rsidR="00D07C1E">
        <w:rPr>
          <w:rFonts w:cs="Times New Roman"/>
        </w:rPr>
        <w:t>ud</w:t>
      </w:r>
      <w:r w:rsidRPr="00661BC4">
        <w:rPr>
          <w:rFonts w:cs="Times New Roman"/>
        </w:rPr>
        <w:t xml:space="preserve"> ulatuses kattu</w:t>
      </w:r>
      <w:r w:rsidR="00064481">
        <w:rPr>
          <w:rFonts w:cs="Times New Roman"/>
        </w:rPr>
        <w:t>b</w:t>
      </w:r>
      <w:r w:rsidRPr="00661BC4">
        <w:rPr>
          <w:rFonts w:cs="Times New Roman"/>
        </w:rPr>
        <w:t>, kuid nendes punktides on ka nõudeid, mis erinevad</w:t>
      </w:r>
      <w:r w:rsidR="001E5F69">
        <w:rPr>
          <w:rFonts w:cs="Times New Roman"/>
        </w:rPr>
        <w:t>. N</w:t>
      </w:r>
      <w:r w:rsidRPr="00661BC4">
        <w:rPr>
          <w:rFonts w:cs="Times New Roman"/>
        </w:rPr>
        <w:t>äiteks</w:t>
      </w:r>
      <w:r w:rsidR="001E5F69">
        <w:rPr>
          <w:rFonts w:cs="Times New Roman"/>
        </w:rPr>
        <w:t xml:space="preserve"> </w:t>
      </w:r>
      <w:r w:rsidR="001E5F69" w:rsidRPr="00661BC4">
        <w:rPr>
          <w:rFonts w:cs="Times New Roman"/>
        </w:rPr>
        <w:t xml:space="preserve">viitab </w:t>
      </w:r>
      <w:r w:rsidRPr="00661BC4">
        <w:rPr>
          <w:rFonts w:cs="Times New Roman"/>
        </w:rPr>
        <w:t xml:space="preserve"> p</w:t>
      </w:r>
      <w:r w:rsidR="001E5F69">
        <w:rPr>
          <w:rFonts w:cs="Times New Roman"/>
        </w:rPr>
        <w:t>unkt</w:t>
      </w:r>
      <w:r w:rsidRPr="00661BC4">
        <w:rPr>
          <w:rFonts w:cs="Times New Roman"/>
        </w:rPr>
        <w:t xml:space="preserve"> 7 ka parandusmeetmete info </w:t>
      </w:r>
      <w:r w:rsidR="00605047">
        <w:rPr>
          <w:rFonts w:cs="Times New Roman"/>
        </w:rPr>
        <w:t>andmisele</w:t>
      </w:r>
      <w:r w:rsidRPr="00661BC4">
        <w:rPr>
          <w:rFonts w:cs="Times New Roman"/>
        </w:rPr>
        <w:t>, kuid p</w:t>
      </w:r>
      <w:r w:rsidR="001E5F69">
        <w:rPr>
          <w:rFonts w:cs="Times New Roman"/>
        </w:rPr>
        <w:t>unkt</w:t>
      </w:r>
      <w:r w:rsidRPr="00661BC4">
        <w:rPr>
          <w:rFonts w:cs="Times New Roman"/>
        </w:rPr>
        <w:t xml:space="preserve"> 9 seda aspekti ei </w:t>
      </w:r>
      <w:r w:rsidR="0060295C">
        <w:rPr>
          <w:rFonts w:cs="Times New Roman"/>
        </w:rPr>
        <w:t>hõlma</w:t>
      </w:r>
      <w:r w:rsidRPr="00661BC4">
        <w:rPr>
          <w:rFonts w:cs="Times New Roman"/>
        </w:rPr>
        <w:t>; samuti on p</w:t>
      </w:r>
      <w:r w:rsidR="0060295C">
        <w:rPr>
          <w:rFonts w:cs="Times New Roman"/>
        </w:rPr>
        <w:t>unktis</w:t>
      </w:r>
      <w:r w:rsidRPr="00661BC4">
        <w:rPr>
          <w:rFonts w:cs="Times New Roman"/>
        </w:rPr>
        <w:t xml:space="preserve"> 7 </w:t>
      </w:r>
      <w:r w:rsidR="003148B1">
        <w:rPr>
          <w:rFonts w:cs="Times New Roman"/>
        </w:rPr>
        <w:t>nõutav</w:t>
      </w:r>
      <w:r w:rsidRPr="00661BC4">
        <w:rPr>
          <w:rFonts w:cs="Times New Roman"/>
        </w:rPr>
        <w:t xml:space="preserve"> teavitus v</w:t>
      </w:r>
      <w:r w:rsidR="00BE2605">
        <w:rPr>
          <w:rFonts w:cs="Times New Roman"/>
        </w:rPr>
        <w:t>eidi</w:t>
      </w:r>
      <w:r w:rsidRPr="00661BC4">
        <w:rPr>
          <w:rFonts w:cs="Times New Roman"/>
        </w:rPr>
        <w:t xml:space="preserve"> kitsam ehk seal ei ole tingimata/alati mõeldud laiema avalikkuse teavitamist, kuid p</w:t>
      </w:r>
      <w:r w:rsidR="00332ABE">
        <w:rPr>
          <w:rFonts w:cs="Times New Roman"/>
        </w:rPr>
        <w:t>unkt</w:t>
      </w:r>
      <w:r w:rsidRPr="00661BC4">
        <w:rPr>
          <w:rFonts w:cs="Times New Roman"/>
        </w:rPr>
        <w:t xml:space="preserve"> 9 on pigem seotud laiema avalikkuse teavitamisega.</w:t>
      </w:r>
      <w:r w:rsidR="003E775B">
        <w:rPr>
          <w:rFonts w:cs="Times New Roman"/>
        </w:rPr>
        <w:t xml:space="preserve"> </w:t>
      </w:r>
      <w:r w:rsidR="005A11EC">
        <w:rPr>
          <w:rFonts w:cs="Times New Roman"/>
        </w:rPr>
        <w:t xml:space="preserve">Kuigi punktiga 7 seotud NIS2-direktiivi </w:t>
      </w:r>
      <w:r w:rsidR="00F1077B">
        <w:rPr>
          <w:rFonts w:cs="Times New Roman"/>
        </w:rPr>
        <w:t xml:space="preserve">asjakohased sätted viitavad, et teavituses tuleb esitada </w:t>
      </w:r>
      <w:r w:rsidR="00E33AE3">
        <w:rPr>
          <w:rFonts w:cs="Times New Roman"/>
        </w:rPr>
        <w:t xml:space="preserve">küberohu laadist, siis nähakse eelnõus ette, et </w:t>
      </w:r>
      <w:r w:rsidR="00B907E3">
        <w:rPr>
          <w:rFonts w:cs="Times New Roman"/>
        </w:rPr>
        <w:t>teavituses esitatakse info „olulisest küberohust“</w:t>
      </w:r>
      <w:r w:rsidR="000703E4">
        <w:rPr>
          <w:rFonts w:cs="Times New Roman"/>
        </w:rPr>
        <w:t xml:space="preserve">. See sõnastus on sarnasem eelnõu teiste sätetega (vt eelnõukohase KüTS § </w:t>
      </w:r>
      <w:r w:rsidR="00D34461">
        <w:rPr>
          <w:rFonts w:cs="Times New Roman"/>
        </w:rPr>
        <w:t>8 lõiget 5) ning see sõnastus hõlmab endast ka „küberohu laadi“.</w:t>
      </w:r>
      <w:r w:rsidR="00003871">
        <w:rPr>
          <w:rFonts w:cs="Times New Roman"/>
        </w:rPr>
        <w:t xml:space="preserve"> </w:t>
      </w:r>
      <w:r w:rsidR="00A97F48">
        <w:rPr>
          <w:rFonts w:cs="Times New Roman"/>
        </w:rPr>
        <w:t>Punktis 7 on kasutatud terminit „üksus“, kuna see hõlmab endas nii füüsilisi kui juriidilisi isikuid – vt eelnõukohase KüTS § 2 p</w:t>
      </w:r>
      <w:r w:rsidR="00CF1309">
        <w:rPr>
          <w:rFonts w:cs="Times New Roman"/>
        </w:rPr>
        <w:t xml:space="preserve">unkti </w:t>
      </w:r>
      <w:r w:rsidR="008414DF">
        <w:rPr>
          <w:rFonts w:cs="Times New Roman"/>
        </w:rPr>
        <w:t>36 ja selle selgitust.</w:t>
      </w:r>
    </w:p>
    <w:p w14:paraId="59E584A1" w14:textId="77777777" w:rsidR="001027D0" w:rsidRPr="00661BC4" w:rsidRDefault="001027D0" w:rsidP="00713977">
      <w:pPr>
        <w:rPr>
          <w:rFonts w:cs="Times New Roman"/>
        </w:rPr>
      </w:pPr>
    </w:p>
    <w:p w14:paraId="181C2475" w14:textId="03E02740" w:rsidR="002279C9" w:rsidRPr="00661BC4" w:rsidRDefault="1188C96F" w:rsidP="00713977">
      <w:pPr>
        <w:rPr>
          <w:rFonts w:cs="Times New Roman"/>
        </w:rPr>
      </w:pPr>
      <w:r w:rsidRPr="00661BC4">
        <w:rPr>
          <w:rFonts w:cs="Times New Roman"/>
        </w:rPr>
        <w:t xml:space="preserve">Kommenteeritava lõike </w:t>
      </w:r>
      <w:r w:rsidRPr="00661BC4">
        <w:rPr>
          <w:rFonts w:cs="Times New Roman"/>
          <w:b/>
          <w:bCs/>
        </w:rPr>
        <w:t>punktiga 10</w:t>
      </w:r>
      <w:r w:rsidRPr="00661BC4">
        <w:rPr>
          <w:rFonts w:cs="Times New Roman"/>
        </w:rPr>
        <w:t xml:space="preserve"> </w:t>
      </w:r>
      <w:r w:rsidR="00FF793D">
        <w:rPr>
          <w:rFonts w:cs="Times New Roman"/>
        </w:rPr>
        <w:t xml:space="preserve">on kavas </w:t>
      </w:r>
      <w:r w:rsidRPr="00661BC4">
        <w:rPr>
          <w:rFonts w:cs="Times New Roman"/>
        </w:rPr>
        <w:t>võt</w:t>
      </w:r>
      <w:r w:rsidR="00FF793D">
        <w:rPr>
          <w:rFonts w:cs="Times New Roman"/>
        </w:rPr>
        <w:t>t</w:t>
      </w:r>
      <w:r w:rsidRPr="00661BC4">
        <w:rPr>
          <w:rFonts w:cs="Times New Roman"/>
        </w:rPr>
        <w:t>a üle NIS2</w:t>
      </w:r>
      <w:r w:rsidR="00FF793D">
        <w:rPr>
          <w:rFonts w:cs="Times New Roman"/>
        </w:rPr>
        <w:t>-</w:t>
      </w:r>
      <w:r w:rsidRPr="00661BC4">
        <w:rPr>
          <w:rFonts w:cs="Times New Roman"/>
        </w:rPr>
        <w:t>direktiivi artikli 32 lõike 4 punkt g, mi</w:t>
      </w:r>
      <w:r w:rsidR="0000123D">
        <w:rPr>
          <w:rFonts w:cs="Times New Roman"/>
        </w:rPr>
        <w:t>da kohaldatakse</w:t>
      </w:r>
      <w:r w:rsidRPr="00661BC4">
        <w:rPr>
          <w:rFonts w:cs="Times New Roman"/>
        </w:rPr>
        <w:t xml:space="preserve"> ainult </w:t>
      </w:r>
      <w:r w:rsidR="08769EFA" w:rsidRPr="00661BC4">
        <w:rPr>
          <w:rFonts w:cs="Times New Roman"/>
        </w:rPr>
        <w:t xml:space="preserve">ülioluliste </w:t>
      </w:r>
      <w:r w:rsidRPr="00661BC4">
        <w:rPr>
          <w:rFonts w:cs="Times New Roman"/>
        </w:rPr>
        <w:t xml:space="preserve">üksuste </w:t>
      </w:r>
      <w:r w:rsidR="0000123D">
        <w:rPr>
          <w:rFonts w:cs="Times New Roman"/>
        </w:rPr>
        <w:t>puhul</w:t>
      </w:r>
      <w:r w:rsidRPr="00661BC4">
        <w:rPr>
          <w:rFonts w:cs="Times New Roman"/>
        </w:rPr>
        <w:t xml:space="preserve"> ehk taolist meedet ei ole ette nähtud NIS2</w:t>
      </w:r>
      <w:r w:rsidR="00EC3D07">
        <w:rPr>
          <w:rFonts w:cs="Times New Roman"/>
        </w:rPr>
        <w:t xml:space="preserve">-direktiivi </w:t>
      </w:r>
      <w:r w:rsidRPr="00661BC4">
        <w:rPr>
          <w:rFonts w:cs="Times New Roman"/>
        </w:rPr>
        <w:t>artiklis 33 oluliste üksuste puhul. Üle võetava NIS2</w:t>
      </w:r>
      <w:r w:rsidR="00BB14D2">
        <w:rPr>
          <w:rFonts w:cs="Times New Roman"/>
        </w:rPr>
        <w:t>-</w:t>
      </w:r>
      <w:r w:rsidRPr="00661BC4">
        <w:rPr>
          <w:rFonts w:cs="Times New Roman"/>
        </w:rPr>
        <w:t xml:space="preserve">direktiivi sätte eestikeelses tõlkes on </w:t>
      </w:r>
      <w:r w:rsidR="00BB14D2">
        <w:rPr>
          <w:rFonts w:cs="Times New Roman"/>
        </w:rPr>
        <w:t>kasutatud</w:t>
      </w:r>
      <w:r w:rsidR="00BB14D2" w:rsidRPr="00661BC4">
        <w:rPr>
          <w:rFonts w:cs="Times New Roman"/>
        </w:rPr>
        <w:t xml:space="preserve"> </w:t>
      </w:r>
      <w:r w:rsidRPr="00661BC4">
        <w:rPr>
          <w:rFonts w:cs="Times New Roman"/>
        </w:rPr>
        <w:t xml:space="preserve">sõna </w:t>
      </w:r>
      <w:r w:rsidR="29D39A63" w:rsidRPr="00661BC4">
        <w:rPr>
          <w:rFonts w:cs="Times New Roman"/>
        </w:rPr>
        <w:t>„</w:t>
      </w:r>
      <w:r w:rsidRPr="00661BC4">
        <w:rPr>
          <w:rFonts w:cs="Times New Roman"/>
        </w:rPr>
        <w:t>seireametnik</w:t>
      </w:r>
      <w:r w:rsidR="29D39A63" w:rsidRPr="00661BC4">
        <w:rPr>
          <w:rFonts w:cs="Times New Roman"/>
        </w:rPr>
        <w:t>“</w:t>
      </w:r>
      <w:r w:rsidRPr="00661BC4">
        <w:rPr>
          <w:rFonts w:cs="Times New Roman"/>
        </w:rPr>
        <w:t xml:space="preserve">, kuid eelnõus on selle asemel kasutatud sõna </w:t>
      </w:r>
      <w:r w:rsidR="29D39A63" w:rsidRPr="00661BC4">
        <w:rPr>
          <w:rFonts w:cs="Times New Roman"/>
        </w:rPr>
        <w:t>„</w:t>
      </w:r>
      <w:r w:rsidRPr="00661BC4">
        <w:rPr>
          <w:rFonts w:cs="Times New Roman"/>
        </w:rPr>
        <w:t>vastavushaldur</w:t>
      </w:r>
      <w:r w:rsidR="29D39A63" w:rsidRPr="00661BC4">
        <w:rPr>
          <w:rFonts w:cs="Times New Roman"/>
        </w:rPr>
        <w:t>“</w:t>
      </w:r>
      <w:r w:rsidRPr="00661BC4">
        <w:rPr>
          <w:rFonts w:cs="Times New Roman"/>
        </w:rPr>
        <w:t xml:space="preserve">. Selle sisu on selgitatud näiteks Eesti </w:t>
      </w:r>
      <w:r w:rsidR="565A3864" w:rsidRPr="00661BC4">
        <w:rPr>
          <w:rFonts w:cs="Times New Roman"/>
        </w:rPr>
        <w:t>i</w:t>
      </w:r>
      <w:r w:rsidRPr="00661BC4">
        <w:rPr>
          <w:rFonts w:cs="Times New Roman"/>
        </w:rPr>
        <w:t xml:space="preserve">nfoturbestandardi portaali rollisõnastikus kui </w:t>
      </w:r>
      <w:r w:rsidR="29D39A63" w:rsidRPr="00661BC4">
        <w:rPr>
          <w:rFonts w:cs="Times New Roman"/>
        </w:rPr>
        <w:t>„</w:t>
      </w:r>
      <w:r w:rsidRPr="000F5F15">
        <w:rPr>
          <w:rFonts w:cs="Times New Roman"/>
        </w:rPr>
        <w:t xml:space="preserve">organisatsioonile kohaldatavate õiguslike, lepinguliste ja muude nõuete väljaselgitaja ning nende täitmise kontrollija (ingl </w:t>
      </w:r>
      <w:r w:rsidRPr="008F47A2">
        <w:rPr>
          <w:rFonts w:cs="Times New Roman"/>
          <w:i/>
          <w:iCs/>
        </w:rPr>
        <w:t>Compliance Manager</w:t>
      </w:r>
      <w:r w:rsidRPr="000F5F15">
        <w:rPr>
          <w:rFonts w:cs="Times New Roman"/>
        </w:rPr>
        <w:t>)</w:t>
      </w:r>
      <w:r w:rsidR="29D39A63" w:rsidRPr="000F5F15">
        <w:rPr>
          <w:rFonts w:cs="Times New Roman"/>
        </w:rPr>
        <w:t>“</w:t>
      </w:r>
      <w:r w:rsidR="29D39A63" w:rsidRPr="00661BC4">
        <w:rPr>
          <w:rFonts w:cs="Times New Roman"/>
          <w:i/>
          <w:iCs/>
        </w:rPr>
        <w:t>.</w:t>
      </w:r>
      <w:r w:rsidR="00B27CA8" w:rsidRPr="00661BC4">
        <w:rPr>
          <w:rFonts w:cs="Times New Roman"/>
          <w:vertAlign w:val="superscript"/>
        </w:rPr>
        <w:footnoteReference w:id="158"/>
      </w:r>
      <w:r w:rsidR="29D39A63" w:rsidRPr="00661BC4">
        <w:rPr>
          <w:rFonts w:cs="Times New Roman"/>
        </w:rPr>
        <w:t xml:space="preserve"> </w:t>
      </w:r>
      <w:r w:rsidR="00126EF2">
        <w:rPr>
          <w:rFonts w:cs="Times New Roman"/>
        </w:rPr>
        <w:t>Kõnealuses</w:t>
      </w:r>
      <w:r w:rsidR="00254C73" w:rsidRPr="00661BC4">
        <w:rPr>
          <w:rFonts w:cs="Times New Roman"/>
        </w:rPr>
        <w:t xml:space="preserve"> </w:t>
      </w:r>
      <w:r w:rsidR="146FA234" w:rsidRPr="00661BC4">
        <w:rPr>
          <w:rFonts w:cs="Times New Roman"/>
        </w:rPr>
        <w:t xml:space="preserve">ettekirjutuses tuleks ka selgelt ära määrata, mis on vastavushalduri ülesanded. </w:t>
      </w:r>
      <w:r w:rsidR="5968741D" w:rsidRPr="00661BC4">
        <w:rPr>
          <w:rFonts w:cs="Times New Roman"/>
        </w:rPr>
        <w:t xml:space="preserve">See ei tähenda, et teenuseosutaja peab lähtuma Eesti infoturbestandardist, kui ta on otsustanud lähtuda rahvusvahelisest standardist ISO/IEC 27001 või kui </w:t>
      </w:r>
      <w:r w:rsidR="1E0113A4" w:rsidRPr="00661BC4">
        <w:rPr>
          <w:rFonts w:cs="Times New Roman"/>
        </w:rPr>
        <w:t>tema riskijuhtimismeetmete (eelnõu mõttes turvameetmete) nõuded tulenevad NIS2</w:t>
      </w:r>
      <w:r w:rsidR="00084BE9">
        <w:rPr>
          <w:rFonts w:cs="Times New Roman"/>
        </w:rPr>
        <w:t>-</w:t>
      </w:r>
      <w:r w:rsidR="1E0113A4" w:rsidRPr="00661BC4">
        <w:rPr>
          <w:rFonts w:cs="Times New Roman"/>
        </w:rPr>
        <w:t>direktiivi artikli 21 lõike 5 alusel kehtestatud rakendusaktist.</w:t>
      </w:r>
    </w:p>
    <w:p w14:paraId="717BF225" w14:textId="5EE7CD86" w:rsidR="00430188" w:rsidRDefault="00977A94" w:rsidP="00713977">
      <w:pPr>
        <w:rPr>
          <w:rFonts w:cs="Times New Roman"/>
        </w:rPr>
      </w:pPr>
      <w:r w:rsidRPr="00661BC4">
        <w:rPr>
          <w:rFonts w:cs="Times New Roman"/>
        </w:rPr>
        <w:t>NIS2</w:t>
      </w:r>
      <w:r w:rsidR="00084BE9">
        <w:rPr>
          <w:rFonts w:cs="Times New Roman"/>
        </w:rPr>
        <w:t>-direktiivi</w:t>
      </w:r>
      <w:r w:rsidRPr="00661BC4">
        <w:rPr>
          <w:rFonts w:cs="Times New Roman"/>
        </w:rPr>
        <w:t xml:space="preserve"> </w:t>
      </w:r>
      <w:r w:rsidR="00084BE9">
        <w:rPr>
          <w:rFonts w:cs="Times New Roman"/>
        </w:rPr>
        <w:t>kõnealuse</w:t>
      </w:r>
      <w:r w:rsidR="00084BE9" w:rsidRPr="00661BC4">
        <w:rPr>
          <w:rFonts w:cs="Times New Roman"/>
        </w:rPr>
        <w:t xml:space="preserve"> </w:t>
      </w:r>
      <w:r w:rsidRPr="00661BC4">
        <w:rPr>
          <w:rFonts w:cs="Times New Roman"/>
        </w:rPr>
        <w:t>sätte volitust saaks tõl</w:t>
      </w:r>
      <w:r w:rsidR="00DB5F71" w:rsidRPr="00661BC4">
        <w:rPr>
          <w:rFonts w:cs="Times New Roman"/>
        </w:rPr>
        <w:t xml:space="preserve">gendada ka nii, et </w:t>
      </w:r>
      <w:r w:rsidR="00A2475B" w:rsidRPr="00661BC4">
        <w:rPr>
          <w:rFonts w:cs="Times New Roman"/>
        </w:rPr>
        <w:t xml:space="preserve">pädev asutus määrab ettekirjutusega kindlaks </w:t>
      </w:r>
      <w:r w:rsidR="006C1D32" w:rsidRPr="00661BC4">
        <w:rPr>
          <w:rFonts w:cs="Times New Roman"/>
        </w:rPr>
        <w:t xml:space="preserve">konkreetse </w:t>
      </w:r>
      <w:r w:rsidR="00A2475B" w:rsidRPr="00661BC4">
        <w:rPr>
          <w:rFonts w:cs="Times New Roman"/>
        </w:rPr>
        <w:t xml:space="preserve">vastavushalduri, kes </w:t>
      </w:r>
      <w:r w:rsidR="00D441FA" w:rsidRPr="00661BC4">
        <w:rPr>
          <w:rFonts w:cs="Times New Roman"/>
        </w:rPr>
        <w:t xml:space="preserve">jälgib, kas ettekirjutuse adressaat täidab vajalikud nõuded. </w:t>
      </w:r>
      <w:r w:rsidR="008F47A2">
        <w:rPr>
          <w:rFonts w:cs="Times New Roman"/>
        </w:rPr>
        <w:t>Niisuguse</w:t>
      </w:r>
      <w:r w:rsidR="008F47A2" w:rsidRPr="00661BC4">
        <w:rPr>
          <w:rFonts w:cs="Times New Roman"/>
        </w:rPr>
        <w:t xml:space="preserve"> </w:t>
      </w:r>
      <w:r w:rsidR="00D441FA" w:rsidRPr="00661BC4">
        <w:rPr>
          <w:rFonts w:cs="Times New Roman"/>
        </w:rPr>
        <w:t xml:space="preserve">tõlgenduse puhul ei oleks </w:t>
      </w:r>
      <w:r w:rsidR="00954949" w:rsidRPr="00661BC4">
        <w:rPr>
          <w:rFonts w:cs="Times New Roman"/>
        </w:rPr>
        <w:t xml:space="preserve">seda paindlikkust, et ettekirjutuse adressaat ise saaks valida </w:t>
      </w:r>
      <w:r w:rsidR="00207885" w:rsidRPr="00661BC4">
        <w:rPr>
          <w:rFonts w:cs="Times New Roman"/>
        </w:rPr>
        <w:t xml:space="preserve">ja määrata kindlaks </w:t>
      </w:r>
      <w:r w:rsidR="00954949" w:rsidRPr="00661BC4">
        <w:rPr>
          <w:rFonts w:cs="Times New Roman"/>
        </w:rPr>
        <w:t>vastavushaldur</w:t>
      </w:r>
      <w:r w:rsidR="008F47A2">
        <w:rPr>
          <w:rFonts w:cs="Times New Roman"/>
        </w:rPr>
        <w:t>i</w:t>
      </w:r>
      <w:r w:rsidR="00954949" w:rsidRPr="00661BC4">
        <w:rPr>
          <w:rFonts w:cs="Times New Roman"/>
        </w:rPr>
        <w:t xml:space="preserve">, kes ettekirjutusega kindlaks määratud ülesannet täidab. </w:t>
      </w:r>
      <w:r w:rsidR="000A3A4D" w:rsidRPr="00661BC4">
        <w:rPr>
          <w:rFonts w:cs="Times New Roman"/>
        </w:rPr>
        <w:t xml:space="preserve">Seetõttu on kasutatud eelnõus olevat sõnastust ja tõlgendust. </w:t>
      </w:r>
    </w:p>
    <w:p w14:paraId="7C57AFA0" w14:textId="77777777" w:rsidR="001027D0" w:rsidRPr="00661BC4" w:rsidRDefault="001027D0" w:rsidP="00713977">
      <w:pPr>
        <w:rPr>
          <w:rFonts w:cs="Times New Roman"/>
        </w:rPr>
      </w:pPr>
    </w:p>
    <w:p w14:paraId="310C675E" w14:textId="0D40E4DB" w:rsidR="002279C9" w:rsidRPr="00661BC4" w:rsidRDefault="00D47F3F" w:rsidP="00713977">
      <w:pPr>
        <w:rPr>
          <w:rFonts w:cs="Times New Roman"/>
        </w:rPr>
      </w:pPr>
      <w:r>
        <w:rPr>
          <w:rFonts w:cs="Times New Roman"/>
          <w:b/>
          <w:bCs/>
        </w:rPr>
        <w:t>Eelnõukohases</w:t>
      </w:r>
      <w:r w:rsidR="008F62F9">
        <w:rPr>
          <w:rFonts w:cs="Times New Roman"/>
          <w:b/>
          <w:bCs/>
        </w:rPr>
        <w:t>se</w:t>
      </w:r>
      <w:r>
        <w:rPr>
          <w:rFonts w:cs="Times New Roman"/>
          <w:b/>
          <w:bCs/>
        </w:rPr>
        <w:t xml:space="preserve"> </w:t>
      </w:r>
      <w:r w:rsidR="3C8D578A" w:rsidRPr="00661BC4">
        <w:rPr>
          <w:rFonts w:cs="Times New Roman"/>
          <w:b/>
          <w:bCs/>
        </w:rPr>
        <w:t>KüTS</w:t>
      </w:r>
      <w:r w:rsidR="00AB4289">
        <w:rPr>
          <w:rFonts w:cs="Times New Roman"/>
          <w:b/>
          <w:bCs/>
        </w:rPr>
        <w:t>i</w:t>
      </w:r>
      <w:r w:rsidR="3C8D578A" w:rsidRPr="00661BC4">
        <w:rPr>
          <w:rFonts w:cs="Times New Roman"/>
          <w:b/>
          <w:bCs/>
        </w:rPr>
        <w:t xml:space="preserve"> § 16 l</w:t>
      </w:r>
      <w:r w:rsidR="3C8D578A" w:rsidRPr="00661BC4">
        <w:rPr>
          <w:rFonts w:cs="Times New Roman"/>
        </w:rPr>
        <w:t>õ</w:t>
      </w:r>
      <w:r w:rsidR="3C8D578A" w:rsidRPr="00661BC4">
        <w:rPr>
          <w:rFonts w:cs="Times New Roman"/>
          <w:b/>
          <w:bCs/>
        </w:rPr>
        <w:t>ikes</w:t>
      </w:r>
      <w:r w:rsidR="008F62F9">
        <w:rPr>
          <w:rFonts w:cs="Times New Roman"/>
          <w:b/>
          <w:bCs/>
        </w:rPr>
        <w:t>se</w:t>
      </w:r>
      <w:r w:rsidR="3C8D578A" w:rsidRPr="00661BC4">
        <w:rPr>
          <w:rFonts w:cs="Times New Roman"/>
          <w:b/>
          <w:bCs/>
        </w:rPr>
        <w:t xml:space="preserve"> 1</w:t>
      </w:r>
      <w:r w:rsidR="3C8D578A" w:rsidRPr="00661BC4">
        <w:rPr>
          <w:rFonts w:cs="Times New Roman"/>
          <w:b/>
          <w:bCs/>
          <w:color w:val="000000" w:themeColor="text1"/>
          <w:vertAlign w:val="superscript"/>
        </w:rPr>
        <w:t>2</w:t>
      </w:r>
      <w:r w:rsidR="3C8D578A" w:rsidRPr="00661BC4">
        <w:rPr>
          <w:rFonts w:cs="Times New Roman"/>
          <w:color w:val="000000" w:themeColor="text1"/>
          <w:vertAlign w:val="superscript"/>
        </w:rPr>
        <w:t xml:space="preserve"> </w:t>
      </w:r>
      <w:r w:rsidR="008F62F9">
        <w:rPr>
          <w:rFonts w:cs="Times New Roman"/>
        </w:rPr>
        <w:t>kavandatakse</w:t>
      </w:r>
      <w:r w:rsidR="3C8D578A" w:rsidRPr="00661BC4">
        <w:rPr>
          <w:rFonts w:cs="Times New Roman"/>
        </w:rPr>
        <w:t xml:space="preserve"> volitusnorm </w:t>
      </w:r>
      <w:r w:rsidR="55B7AF4E" w:rsidRPr="00661BC4">
        <w:rPr>
          <w:rFonts w:cs="Times New Roman"/>
        </w:rPr>
        <w:t xml:space="preserve">sihipärase </w:t>
      </w:r>
      <w:r w:rsidR="3C8D578A" w:rsidRPr="00661BC4">
        <w:rPr>
          <w:rFonts w:cs="Times New Roman"/>
        </w:rPr>
        <w:t xml:space="preserve">turvaauditi </w:t>
      </w:r>
      <w:r w:rsidR="00F0068F">
        <w:rPr>
          <w:rFonts w:cs="Times New Roman"/>
        </w:rPr>
        <w:t xml:space="preserve">tegemise </w:t>
      </w:r>
      <w:r w:rsidR="3C8D578A" w:rsidRPr="00661BC4">
        <w:rPr>
          <w:rFonts w:cs="Times New Roman"/>
        </w:rPr>
        <w:t xml:space="preserve">täpsemate tingimuste </w:t>
      </w:r>
      <w:r w:rsidR="155B346B" w:rsidRPr="00661BC4">
        <w:rPr>
          <w:rFonts w:cs="Times New Roman"/>
        </w:rPr>
        <w:t>ning</w:t>
      </w:r>
      <w:r w:rsidR="3C8D578A" w:rsidRPr="00661BC4">
        <w:rPr>
          <w:rFonts w:cs="Times New Roman"/>
        </w:rPr>
        <w:t xml:space="preserve"> sellega seotud kulude kandmise ja hüvitamise </w:t>
      </w:r>
      <w:r w:rsidR="0063321A">
        <w:rPr>
          <w:rFonts w:cs="Times New Roman"/>
        </w:rPr>
        <w:t xml:space="preserve">korra </w:t>
      </w:r>
      <w:r w:rsidR="2404604B" w:rsidRPr="00661BC4">
        <w:rPr>
          <w:rFonts w:cs="Times New Roman"/>
        </w:rPr>
        <w:t xml:space="preserve">kehtestamiseks </w:t>
      </w:r>
      <w:r w:rsidR="3C8D578A" w:rsidRPr="00661BC4">
        <w:rPr>
          <w:rFonts w:cs="Times New Roman"/>
        </w:rPr>
        <w:t xml:space="preserve">ministri määrusega. Määruses nähakse täpsemalt ette korralduslikud reeglid selle kohta, kuidas </w:t>
      </w:r>
      <w:r w:rsidR="278B7F45" w:rsidRPr="00661BC4">
        <w:rPr>
          <w:rFonts w:cs="Times New Roman"/>
        </w:rPr>
        <w:t>Riigi Infosüsteemi Amet</w:t>
      </w:r>
      <w:r w:rsidR="3C8D578A" w:rsidRPr="00661BC4">
        <w:rPr>
          <w:rFonts w:cs="Times New Roman"/>
        </w:rPr>
        <w:t xml:space="preserve"> </w:t>
      </w:r>
      <w:r w:rsidR="2785D627" w:rsidRPr="00661BC4">
        <w:rPr>
          <w:rFonts w:cs="Times New Roman"/>
        </w:rPr>
        <w:t xml:space="preserve">sihipärast </w:t>
      </w:r>
      <w:r w:rsidR="3C8D578A" w:rsidRPr="00661BC4">
        <w:rPr>
          <w:rFonts w:cs="Times New Roman"/>
        </w:rPr>
        <w:t>turvaauditi</w:t>
      </w:r>
      <w:r w:rsidR="00AA35EE">
        <w:rPr>
          <w:rFonts w:cs="Times New Roman"/>
        </w:rPr>
        <w:t>t</w:t>
      </w:r>
      <w:r w:rsidR="3C8D578A" w:rsidRPr="00661BC4">
        <w:rPr>
          <w:rFonts w:cs="Times New Roman"/>
        </w:rPr>
        <w:t xml:space="preserve"> </w:t>
      </w:r>
      <w:r w:rsidR="002D6B78">
        <w:rPr>
          <w:rFonts w:cs="Times New Roman"/>
        </w:rPr>
        <w:t>teeb</w:t>
      </w:r>
      <w:r w:rsidR="3C8D578A" w:rsidRPr="00661BC4">
        <w:rPr>
          <w:rFonts w:cs="Times New Roman"/>
        </w:rPr>
        <w:t xml:space="preserve"> või selle audiitorilt tellib. </w:t>
      </w:r>
      <w:r w:rsidR="1D93E3FE" w:rsidRPr="00661BC4">
        <w:rPr>
          <w:rFonts w:cs="Times New Roman"/>
        </w:rPr>
        <w:t>Ameti</w:t>
      </w:r>
      <w:r w:rsidR="3C8D578A" w:rsidRPr="00661BC4">
        <w:rPr>
          <w:rFonts w:cs="Times New Roman"/>
        </w:rPr>
        <w:t xml:space="preserve"> õigus sihipäraseid turvaauditeid </w:t>
      </w:r>
      <w:r w:rsidR="00DA5EF9">
        <w:rPr>
          <w:rFonts w:cs="Times New Roman"/>
        </w:rPr>
        <w:t>teha</w:t>
      </w:r>
      <w:r w:rsidR="3C8D578A" w:rsidRPr="00661BC4">
        <w:rPr>
          <w:rFonts w:cs="Times New Roman"/>
        </w:rPr>
        <w:t xml:space="preserve"> ja teenuseosutaja kohustus neile alluda tuleneb aga seadusest</w:t>
      </w:r>
      <w:r w:rsidR="00614243">
        <w:rPr>
          <w:rFonts w:cs="Times New Roman"/>
        </w:rPr>
        <w:t>.</w:t>
      </w:r>
      <w:r w:rsidR="3C8D578A" w:rsidRPr="00661BC4">
        <w:rPr>
          <w:rFonts w:cs="Times New Roman"/>
        </w:rPr>
        <w:t xml:space="preserve"> </w:t>
      </w:r>
    </w:p>
    <w:p w14:paraId="7CDC6061" w14:textId="71FC1149" w:rsidR="002279C9" w:rsidRPr="00661BC4" w:rsidRDefault="3C8D578A" w:rsidP="00713977">
      <w:pPr>
        <w:rPr>
          <w:rFonts w:cs="Times New Roman"/>
          <w:color w:val="000000" w:themeColor="text1"/>
        </w:rPr>
      </w:pPr>
      <w:r w:rsidRPr="00417B25">
        <w:rPr>
          <w:rFonts w:cs="Times New Roman"/>
          <w:color w:val="000000" w:themeColor="text1"/>
        </w:rPr>
        <w:t>NIS2</w:t>
      </w:r>
      <w:r w:rsidR="00DA5EF9">
        <w:rPr>
          <w:rFonts w:cs="Times New Roman"/>
          <w:color w:val="000000" w:themeColor="text1"/>
        </w:rPr>
        <w:t>-</w:t>
      </w:r>
      <w:r w:rsidRPr="00417B25">
        <w:rPr>
          <w:rFonts w:cs="Times New Roman"/>
          <w:color w:val="000000" w:themeColor="text1"/>
        </w:rPr>
        <w:t>direktiivi artikli 32 lõike 2 kolmanda tekstilõi</w:t>
      </w:r>
      <w:r w:rsidR="007E64AD">
        <w:rPr>
          <w:rFonts w:cs="Times New Roman"/>
          <w:color w:val="000000" w:themeColor="text1"/>
        </w:rPr>
        <w:t>gu</w:t>
      </w:r>
      <w:r w:rsidRPr="00417B25">
        <w:rPr>
          <w:rFonts w:cs="Times New Roman"/>
          <w:color w:val="000000" w:themeColor="text1"/>
        </w:rPr>
        <w:t xml:space="preserve"> teise</w:t>
      </w:r>
      <w:r w:rsidR="007E64AD">
        <w:rPr>
          <w:rFonts w:cs="Times New Roman"/>
          <w:color w:val="000000" w:themeColor="text1"/>
        </w:rPr>
        <w:t>s</w:t>
      </w:r>
      <w:r w:rsidRPr="00417B25">
        <w:rPr>
          <w:rFonts w:cs="Times New Roman"/>
          <w:color w:val="000000" w:themeColor="text1"/>
        </w:rPr>
        <w:t xml:space="preserve"> lause</w:t>
      </w:r>
      <w:r w:rsidR="007E64AD">
        <w:rPr>
          <w:rFonts w:cs="Times New Roman"/>
          <w:color w:val="000000" w:themeColor="text1"/>
        </w:rPr>
        <w:t>s</w:t>
      </w:r>
      <w:r w:rsidRPr="00417B25">
        <w:rPr>
          <w:rFonts w:cs="Times New Roman"/>
          <w:color w:val="000000" w:themeColor="text1"/>
        </w:rPr>
        <w:t xml:space="preserve"> ja artikli 33 lõike 2 kolmanda tekstilõi</w:t>
      </w:r>
      <w:r w:rsidR="007E64AD">
        <w:rPr>
          <w:rFonts w:cs="Times New Roman"/>
          <w:color w:val="000000" w:themeColor="text1"/>
        </w:rPr>
        <w:t>gu</w:t>
      </w:r>
      <w:r w:rsidRPr="00417B25">
        <w:rPr>
          <w:rFonts w:cs="Times New Roman"/>
          <w:color w:val="000000" w:themeColor="text1"/>
        </w:rPr>
        <w:t xml:space="preserve"> teise</w:t>
      </w:r>
      <w:r w:rsidR="007E64AD">
        <w:rPr>
          <w:rFonts w:cs="Times New Roman"/>
          <w:color w:val="000000" w:themeColor="text1"/>
        </w:rPr>
        <w:t>s</w:t>
      </w:r>
      <w:r w:rsidRPr="00417B25">
        <w:rPr>
          <w:rFonts w:cs="Times New Roman"/>
          <w:color w:val="000000" w:themeColor="text1"/>
        </w:rPr>
        <w:t xml:space="preserve"> lauses on nähtud ette, et sõltumatu organi </w:t>
      </w:r>
      <w:r w:rsidR="008E5F4E">
        <w:rPr>
          <w:rFonts w:cs="Times New Roman"/>
          <w:color w:val="000000" w:themeColor="text1"/>
        </w:rPr>
        <w:t>tehtava</w:t>
      </w:r>
      <w:r w:rsidRPr="00417B25">
        <w:rPr>
          <w:rFonts w:cs="Times New Roman"/>
          <w:color w:val="000000" w:themeColor="text1"/>
        </w:rPr>
        <w:t xml:space="preserve"> sihipärase turvaauditi kulu tasub </w:t>
      </w:r>
      <w:r w:rsidRPr="00417B25">
        <w:rPr>
          <w:rFonts w:cs="Times New Roman"/>
          <w:color w:val="000000" w:themeColor="text1"/>
        </w:rPr>
        <w:lastRenderedPageBreak/>
        <w:t>auditeeritud üksus</w:t>
      </w:r>
      <w:r w:rsidR="14B1EA99" w:rsidRPr="00661BC4">
        <w:rPr>
          <w:rFonts w:cs="Times New Roman"/>
          <w:color w:val="000000" w:themeColor="text1"/>
        </w:rPr>
        <w:t xml:space="preserve"> (teenuseosutaja)</w:t>
      </w:r>
      <w:r w:rsidRPr="00417B25">
        <w:rPr>
          <w:rFonts w:cs="Times New Roman"/>
          <w:color w:val="000000" w:themeColor="text1"/>
        </w:rPr>
        <w:t xml:space="preserve">, välja arvatud igakülgselt põhjendatud juhtudel, kui pädev asutus otsustab teisiti. Seega </w:t>
      </w:r>
      <w:r w:rsidR="008E5F4E" w:rsidRPr="00417B25">
        <w:rPr>
          <w:rFonts w:cs="Times New Roman"/>
          <w:color w:val="000000" w:themeColor="text1"/>
        </w:rPr>
        <w:t>jää</w:t>
      </w:r>
      <w:r w:rsidR="008E5F4E" w:rsidRPr="00661BC4">
        <w:rPr>
          <w:rFonts w:cs="Times New Roman"/>
          <w:color w:val="000000" w:themeColor="text1"/>
        </w:rPr>
        <w:t>b</w:t>
      </w:r>
      <w:r w:rsidR="008E5F4E" w:rsidRPr="00417B25">
        <w:rPr>
          <w:rFonts w:cs="Times New Roman"/>
          <w:color w:val="000000" w:themeColor="text1"/>
        </w:rPr>
        <w:t xml:space="preserve"> </w:t>
      </w:r>
      <w:r w:rsidR="2D2E264A" w:rsidRPr="00661BC4">
        <w:rPr>
          <w:rFonts w:cs="Times New Roman"/>
          <w:color w:val="000000" w:themeColor="text1"/>
        </w:rPr>
        <w:t>NIS2</w:t>
      </w:r>
      <w:r w:rsidR="008E5F4E">
        <w:rPr>
          <w:rFonts w:cs="Times New Roman"/>
          <w:color w:val="000000" w:themeColor="text1"/>
        </w:rPr>
        <w:t>-</w:t>
      </w:r>
      <w:r w:rsidRPr="00417B25">
        <w:rPr>
          <w:rFonts w:cs="Times New Roman"/>
          <w:color w:val="000000" w:themeColor="text1"/>
        </w:rPr>
        <w:t>direktiivist tuleneva üldise põhimõtte kohaselt kulu auditeeritava üksuse kanda. Tegemist o</w:t>
      </w:r>
      <w:r w:rsidR="00E92C99">
        <w:rPr>
          <w:rFonts w:cs="Times New Roman"/>
          <w:color w:val="000000" w:themeColor="text1"/>
        </w:rPr>
        <w:t>n</w:t>
      </w:r>
      <w:r w:rsidRPr="00417B25">
        <w:rPr>
          <w:rFonts w:cs="Times New Roman"/>
          <w:color w:val="000000" w:themeColor="text1"/>
        </w:rPr>
        <w:t xml:space="preserve"> küsimusega, mille  kohta tehti eelnõu kooskõlastamisel mit</w:t>
      </w:r>
      <w:r w:rsidR="00E92C99">
        <w:rPr>
          <w:rFonts w:cs="Times New Roman"/>
          <w:color w:val="000000" w:themeColor="text1"/>
        </w:rPr>
        <w:t>u</w:t>
      </w:r>
      <w:r w:rsidRPr="00417B25">
        <w:rPr>
          <w:rFonts w:cs="Times New Roman"/>
          <w:color w:val="000000" w:themeColor="text1"/>
        </w:rPr>
        <w:t xml:space="preserve"> märkus</w:t>
      </w:r>
      <w:r w:rsidR="00E92C99">
        <w:rPr>
          <w:rFonts w:cs="Times New Roman"/>
          <w:color w:val="000000" w:themeColor="text1"/>
        </w:rPr>
        <w:t>t</w:t>
      </w:r>
      <w:r w:rsidRPr="00417B25">
        <w:rPr>
          <w:rFonts w:cs="Times New Roman"/>
          <w:color w:val="000000" w:themeColor="text1"/>
        </w:rPr>
        <w:t xml:space="preserve">, seetõttu on otsustatud auditeeritavale </w:t>
      </w:r>
      <w:r w:rsidR="156F549F" w:rsidRPr="00661BC4">
        <w:rPr>
          <w:rFonts w:cs="Times New Roman"/>
          <w:color w:val="000000" w:themeColor="text1"/>
        </w:rPr>
        <w:t>üksusele</w:t>
      </w:r>
      <w:r w:rsidRPr="00417B25">
        <w:rPr>
          <w:rFonts w:cs="Times New Roman"/>
          <w:color w:val="000000" w:themeColor="text1"/>
        </w:rPr>
        <w:t xml:space="preserve"> kulu hüvitamise täpsemad tingimused ja kord näha ette ministri määruses. </w:t>
      </w:r>
      <w:r w:rsidR="00D44BDE" w:rsidRPr="00661BC4">
        <w:rPr>
          <w:rFonts w:cs="Times New Roman"/>
          <w:color w:val="000000" w:themeColor="text1"/>
        </w:rPr>
        <w:t>Seletuskirjale</w:t>
      </w:r>
      <w:r w:rsidR="00D44BDE">
        <w:rPr>
          <w:rFonts w:cs="Times New Roman"/>
          <w:color w:val="000000" w:themeColor="text1"/>
        </w:rPr>
        <w:t xml:space="preserve"> </w:t>
      </w:r>
      <w:r w:rsidR="00D44BDE" w:rsidRPr="00661BC4">
        <w:rPr>
          <w:rFonts w:cs="Times New Roman"/>
          <w:color w:val="000000" w:themeColor="text1"/>
        </w:rPr>
        <w:t xml:space="preserve">on lisatud </w:t>
      </w:r>
      <w:r w:rsidR="00D02EF1">
        <w:rPr>
          <w:rFonts w:cs="Times New Roman"/>
          <w:color w:val="000000" w:themeColor="text1"/>
        </w:rPr>
        <w:t>selle määruse</w:t>
      </w:r>
      <w:r w:rsidR="00551255" w:rsidRPr="00661BC4">
        <w:rPr>
          <w:rFonts w:cs="Times New Roman"/>
          <w:color w:val="000000" w:themeColor="text1"/>
        </w:rPr>
        <w:t xml:space="preserve"> </w:t>
      </w:r>
      <w:r w:rsidR="59BB6B99" w:rsidRPr="00661BC4">
        <w:rPr>
          <w:rFonts w:cs="Times New Roman"/>
          <w:color w:val="000000" w:themeColor="text1"/>
        </w:rPr>
        <w:t>kavand, ku</w:t>
      </w:r>
      <w:r w:rsidR="00B4011B">
        <w:rPr>
          <w:rFonts w:cs="Times New Roman"/>
          <w:color w:val="000000" w:themeColor="text1"/>
        </w:rPr>
        <w:t xml:space="preserve">s aga </w:t>
      </w:r>
      <w:r w:rsidR="00156332" w:rsidRPr="00661BC4">
        <w:rPr>
          <w:rFonts w:cs="Times New Roman"/>
          <w:color w:val="000000" w:themeColor="text1"/>
        </w:rPr>
        <w:t>kõik detail</w:t>
      </w:r>
      <w:r w:rsidR="004B450D">
        <w:rPr>
          <w:rFonts w:cs="Times New Roman"/>
          <w:color w:val="000000" w:themeColor="text1"/>
        </w:rPr>
        <w:t>id</w:t>
      </w:r>
      <w:r w:rsidR="00156332" w:rsidRPr="00661BC4">
        <w:rPr>
          <w:rFonts w:cs="Times New Roman"/>
          <w:color w:val="000000" w:themeColor="text1"/>
        </w:rPr>
        <w:t xml:space="preserve"> </w:t>
      </w:r>
      <w:r w:rsidR="59BB6B99" w:rsidRPr="00661BC4">
        <w:rPr>
          <w:rFonts w:cs="Times New Roman"/>
          <w:color w:val="000000" w:themeColor="text1"/>
        </w:rPr>
        <w:t xml:space="preserve">ei ole </w:t>
      </w:r>
      <w:r w:rsidR="00B4011B">
        <w:rPr>
          <w:rFonts w:cs="Times New Roman"/>
          <w:color w:val="000000" w:themeColor="text1"/>
        </w:rPr>
        <w:t>veel paigas</w:t>
      </w:r>
      <w:r w:rsidR="59BB6B99" w:rsidRPr="00661BC4">
        <w:rPr>
          <w:rFonts w:cs="Times New Roman"/>
          <w:color w:val="000000" w:themeColor="text1"/>
        </w:rPr>
        <w:t xml:space="preserve">. </w:t>
      </w:r>
      <w:r w:rsidR="00B4011B">
        <w:rPr>
          <w:rFonts w:cs="Times New Roman"/>
          <w:color w:val="000000" w:themeColor="text1"/>
        </w:rPr>
        <w:t>M</w:t>
      </w:r>
      <w:r w:rsidR="59BB6B99" w:rsidRPr="00661BC4">
        <w:rPr>
          <w:rFonts w:cs="Times New Roman"/>
          <w:color w:val="000000" w:themeColor="text1"/>
        </w:rPr>
        <w:t>ääruse ettevalmistamisel tuleb ana</w:t>
      </w:r>
      <w:r w:rsidR="3327356A" w:rsidRPr="00661BC4">
        <w:rPr>
          <w:rFonts w:cs="Times New Roman"/>
          <w:color w:val="000000" w:themeColor="text1"/>
        </w:rPr>
        <w:t>lüüsida ja paika panna need olukorrad või tingimused, mill</w:t>
      </w:r>
      <w:r w:rsidR="00C4454C">
        <w:rPr>
          <w:rFonts w:cs="Times New Roman"/>
          <w:color w:val="000000" w:themeColor="text1"/>
        </w:rPr>
        <w:t xml:space="preserve">e </w:t>
      </w:r>
      <w:r w:rsidR="000C231A">
        <w:rPr>
          <w:rFonts w:cs="Times New Roman"/>
          <w:color w:val="000000" w:themeColor="text1"/>
        </w:rPr>
        <w:t>puhul</w:t>
      </w:r>
      <w:r w:rsidR="00B6090B">
        <w:rPr>
          <w:rFonts w:cs="Times New Roman"/>
          <w:color w:val="000000" w:themeColor="text1"/>
        </w:rPr>
        <w:t xml:space="preserve"> jääb</w:t>
      </w:r>
      <w:r w:rsidR="3327356A" w:rsidRPr="00661BC4">
        <w:rPr>
          <w:rFonts w:cs="Times New Roman"/>
          <w:color w:val="000000" w:themeColor="text1"/>
        </w:rPr>
        <w:t xml:space="preserve"> sihipärase turvaauditi kulu</w:t>
      </w:r>
      <w:r w:rsidR="7D47DEE8" w:rsidRPr="00661BC4">
        <w:rPr>
          <w:rFonts w:cs="Times New Roman"/>
          <w:color w:val="000000" w:themeColor="text1"/>
        </w:rPr>
        <w:t xml:space="preserve"> </w:t>
      </w:r>
      <w:r w:rsidR="00B6090B" w:rsidRPr="00661BC4">
        <w:rPr>
          <w:rFonts w:cs="Times New Roman"/>
          <w:color w:val="000000" w:themeColor="text1"/>
        </w:rPr>
        <w:t xml:space="preserve">auditeeritava üksuse asemel </w:t>
      </w:r>
      <w:r w:rsidR="7D47DEE8" w:rsidRPr="00661BC4">
        <w:rPr>
          <w:rFonts w:cs="Times New Roman"/>
          <w:color w:val="000000" w:themeColor="text1"/>
        </w:rPr>
        <w:t>Riigi Infosüsteemi Ameti kanda</w:t>
      </w:r>
      <w:r w:rsidR="005C2950">
        <w:rPr>
          <w:rFonts w:cs="Times New Roman"/>
          <w:color w:val="000000" w:themeColor="text1"/>
        </w:rPr>
        <w:t>,</w:t>
      </w:r>
      <w:r w:rsidR="7D47DEE8" w:rsidRPr="00661BC4">
        <w:rPr>
          <w:rFonts w:cs="Times New Roman"/>
          <w:color w:val="000000" w:themeColor="text1"/>
        </w:rPr>
        <w:t xml:space="preserve"> </w:t>
      </w:r>
      <w:r w:rsidR="005C2950">
        <w:rPr>
          <w:rFonts w:cs="Times New Roman"/>
          <w:color w:val="000000" w:themeColor="text1"/>
        </w:rPr>
        <w:t>s</w:t>
      </w:r>
      <w:r w:rsidR="7D47DEE8" w:rsidRPr="00661BC4">
        <w:rPr>
          <w:rFonts w:cs="Times New Roman"/>
          <w:color w:val="000000" w:themeColor="text1"/>
        </w:rPr>
        <w:t>amuti ka tingimused ja kord, kuidas auditeeritav isik (teenuseosu</w:t>
      </w:r>
      <w:r w:rsidR="440854A8" w:rsidRPr="00661BC4">
        <w:rPr>
          <w:rFonts w:cs="Times New Roman"/>
          <w:color w:val="000000" w:themeColor="text1"/>
        </w:rPr>
        <w:t>taja) sihipärase turvaauditi eest</w:t>
      </w:r>
      <w:r w:rsidR="005C2950">
        <w:rPr>
          <w:rFonts w:cs="Times New Roman"/>
          <w:color w:val="000000" w:themeColor="text1"/>
        </w:rPr>
        <w:t xml:space="preserve"> </w:t>
      </w:r>
      <w:r w:rsidR="005C2950" w:rsidRPr="00661BC4">
        <w:rPr>
          <w:rFonts w:cs="Times New Roman"/>
          <w:color w:val="000000" w:themeColor="text1"/>
        </w:rPr>
        <w:t>tasub</w:t>
      </w:r>
      <w:r w:rsidR="440854A8" w:rsidRPr="00661BC4">
        <w:rPr>
          <w:rFonts w:cs="Times New Roman"/>
          <w:color w:val="000000" w:themeColor="text1"/>
        </w:rPr>
        <w:t>.</w:t>
      </w:r>
    </w:p>
    <w:p w14:paraId="57F3A0CD" w14:textId="536AD8A5" w:rsidR="002279C9" w:rsidRPr="00661BC4" w:rsidRDefault="002279C9" w:rsidP="00713977">
      <w:pPr>
        <w:rPr>
          <w:rFonts w:cs="Times New Roman"/>
          <w:color w:val="000000" w:themeColor="text1"/>
          <w:szCs w:val="24"/>
        </w:rPr>
      </w:pPr>
    </w:p>
    <w:p w14:paraId="181C2478" w14:textId="2A58A4E9" w:rsidR="002279C9" w:rsidRDefault="005C2950" w:rsidP="00713977">
      <w:pPr>
        <w:rPr>
          <w:rFonts w:cs="Times New Roman"/>
        </w:rPr>
      </w:pPr>
      <w:r>
        <w:rPr>
          <w:rFonts w:cs="Times New Roman"/>
          <w:b/>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w:t>
      </w:r>
      <w:r w:rsidR="70872C7D" w:rsidRPr="00661BC4">
        <w:rPr>
          <w:rFonts w:cs="Times New Roman"/>
          <w:b/>
          <w:bCs/>
        </w:rPr>
        <w:t>1</w:t>
      </w:r>
      <w:r w:rsidR="2FEDEFE0" w:rsidRPr="00661BC4">
        <w:rPr>
          <w:rFonts w:cs="Times New Roman"/>
          <w:b/>
          <w:bCs/>
        </w:rPr>
        <w:t>6</w:t>
      </w:r>
      <w:r w:rsidR="00740B2D" w:rsidRPr="00661BC4">
        <w:rPr>
          <w:rFonts w:cs="Times New Roman"/>
          <w:b/>
        </w:rPr>
        <w:t xml:space="preserve"> lõikega</w:t>
      </w:r>
      <w:r w:rsidR="19166B9A" w:rsidRPr="00661BC4">
        <w:rPr>
          <w:rFonts w:cs="Times New Roman"/>
          <w:b/>
          <w:bCs/>
        </w:rPr>
        <w:t xml:space="preserve"> </w:t>
      </w:r>
      <w:r w:rsidR="312314E2" w:rsidRPr="00661BC4">
        <w:rPr>
          <w:rFonts w:cs="Times New Roman"/>
          <w:b/>
          <w:bCs/>
        </w:rPr>
        <w:t>1</w:t>
      </w:r>
      <w:r w:rsidR="312314E2" w:rsidRPr="00661BC4">
        <w:rPr>
          <w:rFonts w:cs="Times New Roman"/>
          <w:b/>
          <w:bCs/>
          <w:color w:val="000000" w:themeColor="text1"/>
          <w:szCs w:val="24"/>
          <w:vertAlign w:val="superscript"/>
        </w:rPr>
        <w:t>3</w:t>
      </w:r>
      <w:r w:rsidR="00740B2D" w:rsidRPr="00661BC4">
        <w:rPr>
          <w:rFonts w:cs="Times New Roman"/>
        </w:rPr>
        <w:t xml:space="preserve"> </w:t>
      </w:r>
      <w:r>
        <w:rPr>
          <w:rFonts w:cs="Times New Roman"/>
        </w:rPr>
        <w:t xml:space="preserve">on kavas </w:t>
      </w:r>
      <w:r w:rsidR="00740B2D" w:rsidRPr="00661BC4">
        <w:rPr>
          <w:rFonts w:cs="Times New Roman"/>
        </w:rPr>
        <w:t>võt</w:t>
      </w:r>
      <w:r>
        <w:rPr>
          <w:rFonts w:cs="Times New Roman"/>
        </w:rPr>
        <w:t>t</w:t>
      </w:r>
      <w:r w:rsidR="00740B2D" w:rsidRPr="00661BC4">
        <w:rPr>
          <w:rFonts w:cs="Times New Roman"/>
        </w:rPr>
        <w:t>a üle NIS2</w:t>
      </w:r>
      <w:r>
        <w:rPr>
          <w:rFonts w:cs="Times New Roman"/>
        </w:rPr>
        <w:t>-</w:t>
      </w:r>
      <w:r w:rsidR="00740B2D" w:rsidRPr="00661BC4">
        <w:rPr>
          <w:rFonts w:cs="Times New Roman"/>
        </w:rPr>
        <w:t>direktiivi artikli 32 lõike 4 punkt</w:t>
      </w:r>
      <w:r w:rsidR="00FF55F6">
        <w:rPr>
          <w:rFonts w:cs="Times New Roman"/>
        </w:rPr>
        <w:t> </w:t>
      </w:r>
      <w:r w:rsidR="00740B2D" w:rsidRPr="00661BC4">
        <w:rPr>
          <w:rFonts w:cs="Times New Roman"/>
        </w:rPr>
        <w:t xml:space="preserve">b, kus on lauseosa </w:t>
      </w:r>
      <w:r w:rsidR="004B0390" w:rsidRPr="00661BC4">
        <w:rPr>
          <w:rFonts w:cs="Times New Roman"/>
        </w:rPr>
        <w:t>„</w:t>
      </w:r>
      <w:r w:rsidR="00740B2D" w:rsidRPr="00A41D22">
        <w:rPr>
          <w:rFonts w:cs="Times New Roman"/>
          <w:iCs/>
        </w:rPr>
        <w:t>sealhulgas meetmete kohta, mis on vajalikud intsidendi ennetamiseks või heastamiseks, nende meetmete rakendamise tähtaegade ja rakendamisest aruandmise kohta</w:t>
      </w:r>
      <w:r w:rsidR="004B0390" w:rsidRPr="00A41D22">
        <w:rPr>
          <w:rFonts w:cs="Times New Roman"/>
          <w:iCs/>
        </w:rPr>
        <w:t>“</w:t>
      </w:r>
      <w:r w:rsidR="00740B2D" w:rsidRPr="00661BC4">
        <w:rPr>
          <w:rFonts w:cs="Times New Roman"/>
        </w:rPr>
        <w:t xml:space="preserve">, mis kehtib ainult </w:t>
      </w:r>
      <w:r w:rsidR="0E9F3971" w:rsidRPr="00661BC4">
        <w:rPr>
          <w:rFonts w:cs="Times New Roman"/>
        </w:rPr>
        <w:t xml:space="preserve">ülioluliste </w:t>
      </w:r>
      <w:r w:rsidR="00740B2D" w:rsidRPr="00661BC4">
        <w:rPr>
          <w:rFonts w:cs="Times New Roman"/>
        </w:rPr>
        <w:t xml:space="preserve">üksuste suhtes. Oluliste üksuste </w:t>
      </w:r>
      <w:r w:rsidR="00F91498">
        <w:rPr>
          <w:rFonts w:cs="Times New Roman"/>
        </w:rPr>
        <w:t>kohta</w:t>
      </w:r>
      <w:r w:rsidR="00F91498" w:rsidRPr="00661BC4">
        <w:rPr>
          <w:rFonts w:cs="Times New Roman"/>
        </w:rPr>
        <w:t xml:space="preserve"> </w:t>
      </w:r>
      <w:r w:rsidR="00641DE6">
        <w:rPr>
          <w:rFonts w:cs="Times New Roman"/>
        </w:rPr>
        <w:t>sellist</w:t>
      </w:r>
      <w:r w:rsidR="00641DE6" w:rsidRPr="00661BC4">
        <w:rPr>
          <w:rFonts w:cs="Times New Roman"/>
        </w:rPr>
        <w:t xml:space="preserve"> </w:t>
      </w:r>
      <w:r w:rsidR="00740B2D" w:rsidRPr="00661BC4">
        <w:rPr>
          <w:rFonts w:cs="Times New Roman"/>
        </w:rPr>
        <w:t>lauseosa NIS2</w:t>
      </w:r>
      <w:r w:rsidR="000A02B4">
        <w:rPr>
          <w:rFonts w:cs="Times New Roman"/>
        </w:rPr>
        <w:t>-</w:t>
      </w:r>
      <w:r w:rsidR="00740B2D" w:rsidRPr="00661BC4">
        <w:rPr>
          <w:rFonts w:cs="Times New Roman"/>
        </w:rPr>
        <w:t>direktiivi artikli 33 lõike 4 punktis b ei ole.</w:t>
      </w:r>
    </w:p>
    <w:p w14:paraId="1709B64D" w14:textId="77777777" w:rsidR="00570E7A" w:rsidRPr="00661BC4" w:rsidRDefault="00570E7A" w:rsidP="00713977">
      <w:pPr>
        <w:rPr>
          <w:rFonts w:cs="Times New Roman"/>
        </w:rPr>
      </w:pPr>
    </w:p>
    <w:p w14:paraId="51271FC1" w14:textId="6F3431DF" w:rsidR="002279C9" w:rsidRDefault="000B08CC" w:rsidP="00713977">
      <w:pPr>
        <w:rPr>
          <w:rFonts w:cs="Times New Roman"/>
        </w:rPr>
      </w:pPr>
      <w:r>
        <w:rPr>
          <w:rFonts w:cs="Times New Roman"/>
          <w:b/>
          <w:bCs/>
        </w:rPr>
        <w:t>Eelnõukohas</w:t>
      </w:r>
      <w:r w:rsidR="00FE3749">
        <w:rPr>
          <w:rFonts w:cs="Times New Roman"/>
          <w:b/>
          <w:bCs/>
        </w:rPr>
        <w:t>t</w:t>
      </w:r>
      <w:r>
        <w:rPr>
          <w:rFonts w:cs="Times New Roman"/>
          <w:b/>
          <w:bCs/>
        </w:rPr>
        <w:t xml:space="preserve">e </w:t>
      </w:r>
      <w:r w:rsidR="0B7BAE83" w:rsidRPr="00661BC4">
        <w:rPr>
          <w:rFonts w:cs="Times New Roman"/>
          <w:b/>
          <w:bCs/>
        </w:rPr>
        <w:t>KüTS</w:t>
      </w:r>
      <w:r w:rsidR="00641DE6">
        <w:rPr>
          <w:rFonts w:cs="Times New Roman"/>
          <w:b/>
          <w:bCs/>
        </w:rPr>
        <w:t>i</w:t>
      </w:r>
      <w:r w:rsidR="0B7BAE83" w:rsidRPr="00661BC4">
        <w:rPr>
          <w:rFonts w:cs="Times New Roman"/>
          <w:b/>
          <w:bCs/>
        </w:rPr>
        <w:t xml:space="preserve"> § </w:t>
      </w:r>
      <w:r w:rsidR="2E50BA6B" w:rsidRPr="00661BC4">
        <w:rPr>
          <w:rFonts w:cs="Times New Roman"/>
          <w:b/>
          <w:bCs/>
        </w:rPr>
        <w:t>1</w:t>
      </w:r>
      <w:r w:rsidR="7B038D40" w:rsidRPr="00661BC4">
        <w:rPr>
          <w:rFonts w:cs="Times New Roman"/>
          <w:b/>
          <w:bCs/>
        </w:rPr>
        <w:t>6</w:t>
      </w:r>
      <w:r w:rsidR="0B7BAE83" w:rsidRPr="00661BC4">
        <w:rPr>
          <w:rFonts w:cs="Times New Roman"/>
          <w:b/>
          <w:bCs/>
        </w:rPr>
        <w:t xml:space="preserve"> lõigetega </w:t>
      </w:r>
      <w:r w:rsidR="6C7BC945" w:rsidRPr="00661BC4">
        <w:rPr>
          <w:rFonts w:cs="Times New Roman"/>
          <w:b/>
          <w:bCs/>
        </w:rPr>
        <w:t>1</w:t>
      </w:r>
      <w:r w:rsidR="6C7BC945" w:rsidRPr="00661BC4">
        <w:rPr>
          <w:rFonts w:cs="Times New Roman"/>
          <w:b/>
          <w:bCs/>
          <w:color w:val="000000" w:themeColor="text1"/>
          <w:vertAlign w:val="superscript"/>
        </w:rPr>
        <w:t>4</w:t>
      </w:r>
      <w:r w:rsidR="4F598EDF" w:rsidRPr="00661BC4">
        <w:rPr>
          <w:rFonts w:cs="Times New Roman"/>
        </w:rPr>
        <w:t>–</w:t>
      </w:r>
      <w:r w:rsidR="6C7BC945" w:rsidRPr="00661BC4">
        <w:rPr>
          <w:rFonts w:cs="Times New Roman"/>
          <w:b/>
          <w:bCs/>
        </w:rPr>
        <w:t>1</w:t>
      </w:r>
      <w:r w:rsidR="6C7BC945" w:rsidRPr="00661BC4">
        <w:rPr>
          <w:rFonts w:cs="Times New Roman"/>
          <w:b/>
          <w:bCs/>
          <w:color w:val="000000" w:themeColor="text1"/>
          <w:vertAlign w:val="superscript"/>
        </w:rPr>
        <w:t>6</w:t>
      </w:r>
      <w:r w:rsidR="6C7BC945" w:rsidRPr="00661BC4">
        <w:rPr>
          <w:rFonts w:cs="Times New Roman"/>
        </w:rPr>
        <w:t xml:space="preserve"> </w:t>
      </w:r>
      <w:r w:rsidR="00641DE6">
        <w:rPr>
          <w:rFonts w:cs="Times New Roman"/>
        </w:rPr>
        <w:t xml:space="preserve">on kavas </w:t>
      </w:r>
      <w:r w:rsidR="0B7BAE83" w:rsidRPr="00661BC4">
        <w:rPr>
          <w:rFonts w:cs="Times New Roman"/>
        </w:rPr>
        <w:t>võt</w:t>
      </w:r>
      <w:r w:rsidR="00641DE6">
        <w:rPr>
          <w:rFonts w:cs="Times New Roman"/>
        </w:rPr>
        <w:t>t</w:t>
      </w:r>
      <w:r w:rsidR="0B7BAE83" w:rsidRPr="00661BC4">
        <w:rPr>
          <w:rFonts w:cs="Times New Roman"/>
        </w:rPr>
        <w:t>a üle NIS2</w:t>
      </w:r>
      <w:r w:rsidR="00641DE6">
        <w:rPr>
          <w:rFonts w:cs="Times New Roman"/>
        </w:rPr>
        <w:t>-</w:t>
      </w:r>
      <w:r w:rsidR="0B7BAE83" w:rsidRPr="00661BC4">
        <w:rPr>
          <w:rFonts w:cs="Times New Roman"/>
        </w:rPr>
        <w:t>direktiivi artikli 32 lõige 5</w:t>
      </w:r>
      <w:r>
        <w:rPr>
          <w:rFonts w:cs="Times New Roman"/>
        </w:rPr>
        <w:t>. Kavandatavad</w:t>
      </w:r>
      <w:r w:rsidRPr="00661BC4">
        <w:rPr>
          <w:rFonts w:cs="Times New Roman"/>
        </w:rPr>
        <w:t xml:space="preserve"> </w:t>
      </w:r>
      <w:r w:rsidR="0B7BAE83" w:rsidRPr="00661BC4">
        <w:rPr>
          <w:rFonts w:cs="Times New Roman"/>
        </w:rPr>
        <w:t xml:space="preserve">lõiked kehtivad ainult </w:t>
      </w:r>
      <w:r w:rsidR="64247073" w:rsidRPr="00661BC4">
        <w:rPr>
          <w:rFonts w:cs="Times New Roman"/>
        </w:rPr>
        <w:t xml:space="preserve">ülioluliste </w:t>
      </w:r>
      <w:r w:rsidR="0B7BAE83" w:rsidRPr="00661BC4">
        <w:rPr>
          <w:rFonts w:cs="Times New Roman"/>
        </w:rPr>
        <w:t xml:space="preserve">üksuste suhtes. </w:t>
      </w:r>
    </w:p>
    <w:p w14:paraId="40538E79" w14:textId="77777777" w:rsidR="00570E7A" w:rsidRPr="00661BC4" w:rsidRDefault="00570E7A" w:rsidP="00713977">
      <w:pPr>
        <w:rPr>
          <w:rFonts w:cs="Times New Roman"/>
        </w:rPr>
      </w:pPr>
    </w:p>
    <w:p w14:paraId="4B7360BF" w14:textId="0D5CB6EA" w:rsidR="00570E7A" w:rsidRDefault="00B06CDD" w:rsidP="00713977">
      <w:pPr>
        <w:rPr>
          <w:rFonts w:cs="Times New Roman"/>
        </w:rPr>
      </w:pPr>
      <w:r>
        <w:rPr>
          <w:rFonts w:cs="Times New Roman"/>
          <w:b/>
          <w:bCs/>
        </w:rPr>
        <w:t xml:space="preserve">Eelnõukohases </w:t>
      </w:r>
      <w:r w:rsidR="009E773C" w:rsidRPr="00661BC4">
        <w:rPr>
          <w:rFonts w:cs="Times New Roman"/>
          <w:b/>
          <w:bCs/>
        </w:rPr>
        <w:t>KüTS</w:t>
      </w:r>
      <w:r>
        <w:rPr>
          <w:rFonts w:cs="Times New Roman"/>
          <w:b/>
          <w:bCs/>
        </w:rPr>
        <w:t>i</w:t>
      </w:r>
      <w:r w:rsidR="009E773C" w:rsidRPr="00661BC4">
        <w:rPr>
          <w:rFonts w:cs="Times New Roman"/>
          <w:b/>
          <w:bCs/>
        </w:rPr>
        <w:t xml:space="preserve"> § 16 </w:t>
      </w:r>
      <w:r w:rsidR="009E773C">
        <w:rPr>
          <w:rFonts w:cs="Times New Roman"/>
          <w:b/>
          <w:bCs/>
        </w:rPr>
        <w:t>l</w:t>
      </w:r>
      <w:r w:rsidR="0B7BAE83" w:rsidRPr="00570E7A">
        <w:rPr>
          <w:rFonts w:cs="Times New Roman"/>
          <w:b/>
          <w:bCs/>
        </w:rPr>
        <w:t xml:space="preserve">õikes </w:t>
      </w:r>
      <w:r w:rsidR="4751F1F6" w:rsidRPr="00661BC4">
        <w:rPr>
          <w:rFonts w:cs="Times New Roman"/>
          <w:b/>
          <w:bCs/>
        </w:rPr>
        <w:t>1</w:t>
      </w:r>
      <w:r w:rsidR="4751F1F6" w:rsidRPr="00661BC4">
        <w:rPr>
          <w:rFonts w:cs="Times New Roman"/>
          <w:b/>
          <w:bCs/>
          <w:color w:val="000000" w:themeColor="text1"/>
          <w:vertAlign w:val="superscript"/>
        </w:rPr>
        <w:t>4</w:t>
      </w:r>
      <w:r w:rsidR="0B7BAE83" w:rsidRPr="00661BC4">
        <w:rPr>
          <w:rFonts w:cs="Times New Roman"/>
        </w:rPr>
        <w:t xml:space="preserve"> </w:t>
      </w:r>
      <w:r w:rsidR="5BB4814F" w:rsidRPr="00661BC4">
        <w:rPr>
          <w:rFonts w:cs="Times New Roman"/>
        </w:rPr>
        <w:t xml:space="preserve">on </w:t>
      </w:r>
      <w:r w:rsidR="002D00BC">
        <w:rPr>
          <w:rFonts w:cs="Times New Roman"/>
        </w:rPr>
        <w:t xml:space="preserve">kavas </w:t>
      </w:r>
      <w:r w:rsidR="034AE0B2" w:rsidRPr="00661BC4">
        <w:rPr>
          <w:rFonts w:cs="Times New Roman"/>
        </w:rPr>
        <w:t>NIS2</w:t>
      </w:r>
      <w:r>
        <w:rPr>
          <w:rFonts w:cs="Times New Roman"/>
        </w:rPr>
        <w:t>-direktiivi</w:t>
      </w:r>
      <w:r w:rsidR="034AE0B2" w:rsidRPr="00661BC4">
        <w:rPr>
          <w:rFonts w:cs="Times New Roman"/>
        </w:rPr>
        <w:t xml:space="preserve"> artikli 32 lõike 5 esimese tekstiosa alusel </w:t>
      </w:r>
      <w:r w:rsidR="5BB4814F" w:rsidRPr="00661BC4">
        <w:rPr>
          <w:rFonts w:cs="Times New Roman"/>
        </w:rPr>
        <w:t>reguleeri</w:t>
      </w:r>
      <w:r w:rsidR="002D00BC">
        <w:rPr>
          <w:rFonts w:cs="Times New Roman"/>
        </w:rPr>
        <w:t>da</w:t>
      </w:r>
      <w:r w:rsidR="5BB4814F" w:rsidRPr="00661BC4">
        <w:rPr>
          <w:rFonts w:cs="Times New Roman"/>
        </w:rPr>
        <w:t xml:space="preserve"> </w:t>
      </w:r>
      <w:r w:rsidR="2E50BA6B" w:rsidRPr="00661BC4">
        <w:rPr>
          <w:rFonts w:cs="Times New Roman"/>
        </w:rPr>
        <w:t>olukord</w:t>
      </w:r>
      <w:r w:rsidR="143D8736" w:rsidRPr="00661BC4">
        <w:rPr>
          <w:rFonts w:cs="Times New Roman"/>
        </w:rPr>
        <w:t xml:space="preserve">a, kus juba võetud järelevalvemeetmed ei ole olnud tulemuslikud. Selline olukord </w:t>
      </w:r>
      <w:r w:rsidR="0B7BAE83" w:rsidRPr="00661BC4">
        <w:rPr>
          <w:rFonts w:cs="Times New Roman"/>
        </w:rPr>
        <w:t>võib tekkida, kui</w:t>
      </w:r>
      <w:r w:rsidR="00B1563F">
        <w:rPr>
          <w:rFonts w:cs="Times New Roman"/>
        </w:rPr>
        <w:t xml:space="preserve"> </w:t>
      </w:r>
      <w:r w:rsidR="00B1563F" w:rsidRPr="00661BC4">
        <w:rPr>
          <w:rFonts w:cs="Times New Roman"/>
        </w:rPr>
        <w:t xml:space="preserve">näiteks </w:t>
      </w:r>
      <w:r w:rsidR="0B7BAE83" w:rsidRPr="00661BC4">
        <w:rPr>
          <w:rFonts w:cs="Times New Roman"/>
        </w:rPr>
        <w:t>järelevalvatav teenuseosutaja ei ole järjepidevalt t</w:t>
      </w:r>
      <w:r w:rsidR="000E193F">
        <w:rPr>
          <w:rFonts w:cs="Times New Roman"/>
        </w:rPr>
        <w:t>alle</w:t>
      </w:r>
      <w:r w:rsidR="0B7BAE83" w:rsidRPr="00661BC4">
        <w:rPr>
          <w:rFonts w:cs="Times New Roman"/>
        </w:rPr>
        <w:t xml:space="preserve"> tehtud hoiatusi </w:t>
      </w:r>
      <w:r w:rsidR="000E193F">
        <w:rPr>
          <w:rFonts w:cs="Times New Roman"/>
        </w:rPr>
        <w:t>arvestanud</w:t>
      </w:r>
      <w:r w:rsidR="000E193F" w:rsidRPr="00661BC4">
        <w:rPr>
          <w:rFonts w:cs="Times New Roman"/>
        </w:rPr>
        <w:t xml:space="preserve"> </w:t>
      </w:r>
      <w:r w:rsidR="0B7BAE83" w:rsidRPr="00661BC4">
        <w:rPr>
          <w:rFonts w:cs="Times New Roman"/>
        </w:rPr>
        <w:t>või ettekirjutusi täitnud</w:t>
      </w:r>
      <w:r w:rsidR="17DC378B" w:rsidRPr="00661BC4">
        <w:rPr>
          <w:rFonts w:cs="Times New Roman"/>
        </w:rPr>
        <w:t xml:space="preserve">, mistõttu </w:t>
      </w:r>
      <w:r w:rsidR="00D15137" w:rsidRPr="00661BC4">
        <w:rPr>
          <w:rFonts w:cs="Times New Roman"/>
        </w:rPr>
        <w:t xml:space="preserve">ei anna </w:t>
      </w:r>
      <w:r w:rsidR="17DC378B" w:rsidRPr="00661BC4">
        <w:rPr>
          <w:rFonts w:cs="Times New Roman"/>
        </w:rPr>
        <w:t>varem kasutatud meetmed</w:t>
      </w:r>
      <w:r w:rsidR="0B7BAE83" w:rsidRPr="00661BC4">
        <w:rPr>
          <w:rFonts w:cs="Times New Roman"/>
        </w:rPr>
        <w:t xml:space="preserve"> tulemust ehk neid ei </w:t>
      </w:r>
      <w:r w:rsidR="004D4FCA">
        <w:rPr>
          <w:rFonts w:cs="Times New Roman"/>
        </w:rPr>
        <w:t xml:space="preserve">rakendata </w:t>
      </w:r>
      <w:r w:rsidR="004D4FCA" w:rsidRPr="00661BC4">
        <w:rPr>
          <w:rFonts w:cs="Times New Roman"/>
        </w:rPr>
        <w:t>järjepidevalt</w:t>
      </w:r>
      <w:r w:rsidR="0B7BAE83" w:rsidRPr="00661BC4">
        <w:rPr>
          <w:rFonts w:cs="Times New Roman"/>
        </w:rPr>
        <w:t xml:space="preserve">. </w:t>
      </w:r>
      <w:r w:rsidR="4DD619DD" w:rsidRPr="00661BC4">
        <w:rPr>
          <w:rFonts w:cs="Times New Roman"/>
        </w:rPr>
        <w:t xml:space="preserve">Sellisel juhul </w:t>
      </w:r>
      <w:r w:rsidR="6ADD5E3C" w:rsidRPr="00661BC4">
        <w:rPr>
          <w:rFonts w:cs="Times New Roman"/>
        </w:rPr>
        <w:t xml:space="preserve">annab </w:t>
      </w:r>
      <w:r w:rsidR="10667E9D" w:rsidRPr="00661BC4">
        <w:rPr>
          <w:rFonts w:cs="Times New Roman"/>
        </w:rPr>
        <w:t>Riigi Infosüsteemi Amet</w:t>
      </w:r>
      <w:r w:rsidR="6ADD5E3C" w:rsidRPr="00661BC4">
        <w:rPr>
          <w:rFonts w:cs="Times New Roman"/>
        </w:rPr>
        <w:t xml:space="preserve"> üliolulisele üksusele </w:t>
      </w:r>
      <w:r w:rsidR="00881ED0">
        <w:rPr>
          <w:rFonts w:cs="Times New Roman"/>
        </w:rPr>
        <w:t>lisa</w:t>
      </w:r>
      <w:r w:rsidR="6ADD5E3C" w:rsidRPr="00661BC4">
        <w:rPr>
          <w:rFonts w:cs="Times New Roman"/>
        </w:rPr>
        <w:t xml:space="preserve">tähtaja puuduste kõrvaldamiseks või </w:t>
      </w:r>
      <w:r w:rsidR="00881ED0">
        <w:rPr>
          <w:rFonts w:cs="Times New Roman"/>
        </w:rPr>
        <w:t>a</w:t>
      </w:r>
      <w:r w:rsidR="4A03F7BF" w:rsidRPr="00661BC4">
        <w:rPr>
          <w:rFonts w:cs="Times New Roman"/>
        </w:rPr>
        <w:t>meti</w:t>
      </w:r>
      <w:r w:rsidR="6ADD5E3C" w:rsidRPr="00661BC4">
        <w:rPr>
          <w:rFonts w:cs="Times New Roman"/>
        </w:rPr>
        <w:t xml:space="preserve"> e</w:t>
      </w:r>
      <w:r w:rsidR="3F3DD9FC" w:rsidRPr="00661BC4">
        <w:rPr>
          <w:rFonts w:cs="Times New Roman"/>
        </w:rPr>
        <w:t>sitatud nõuete täitmiseks.</w:t>
      </w:r>
    </w:p>
    <w:p w14:paraId="7EE7F416" w14:textId="1301E9CF" w:rsidR="002279C9" w:rsidRPr="00661BC4" w:rsidRDefault="3F3DD9FC" w:rsidP="00713977">
      <w:pPr>
        <w:rPr>
          <w:rFonts w:cs="Times New Roman"/>
        </w:rPr>
      </w:pPr>
      <w:r w:rsidRPr="00661BC4">
        <w:rPr>
          <w:rFonts w:cs="Times New Roman"/>
        </w:rPr>
        <w:t xml:space="preserve"> </w:t>
      </w:r>
    </w:p>
    <w:p w14:paraId="181C2479" w14:textId="6BEB9435" w:rsidR="002279C9" w:rsidRPr="00661BC4" w:rsidRDefault="00BC31ED" w:rsidP="00713977">
      <w:pPr>
        <w:rPr>
          <w:rFonts w:cs="Times New Roman"/>
          <w:color w:val="000000" w:themeColor="text1"/>
        </w:rPr>
      </w:pPr>
      <w:r>
        <w:rPr>
          <w:rFonts w:cs="Times New Roman"/>
          <w:b/>
          <w:bCs/>
        </w:rPr>
        <w:t xml:space="preserve">Eelnõukohase </w:t>
      </w:r>
      <w:r w:rsidR="009E773C" w:rsidRPr="00661BC4">
        <w:rPr>
          <w:rFonts w:cs="Times New Roman"/>
          <w:b/>
          <w:bCs/>
        </w:rPr>
        <w:t>KüTS</w:t>
      </w:r>
      <w:r>
        <w:rPr>
          <w:rFonts w:cs="Times New Roman"/>
          <w:b/>
          <w:bCs/>
        </w:rPr>
        <w:t>i</w:t>
      </w:r>
      <w:r w:rsidR="009E773C" w:rsidRPr="00661BC4">
        <w:rPr>
          <w:rFonts w:cs="Times New Roman"/>
          <w:b/>
          <w:bCs/>
        </w:rPr>
        <w:t xml:space="preserve"> § 16 </w:t>
      </w:r>
      <w:r w:rsidR="009E773C">
        <w:rPr>
          <w:rFonts w:cs="Times New Roman"/>
          <w:b/>
          <w:bCs/>
        </w:rPr>
        <w:t>l</w:t>
      </w:r>
      <w:r w:rsidR="18304A4A" w:rsidRPr="00570E7A">
        <w:rPr>
          <w:rFonts w:cs="Times New Roman"/>
          <w:b/>
          <w:bCs/>
        </w:rPr>
        <w:t xml:space="preserve">õikega </w:t>
      </w:r>
      <w:r w:rsidR="18304A4A" w:rsidRPr="00661BC4">
        <w:rPr>
          <w:rFonts w:cs="Times New Roman"/>
          <w:b/>
          <w:bCs/>
        </w:rPr>
        <w:t>1</w:t>
      </w:r>
      <w:r w:rsidR="18304A4A" w:rsidRPr="00661BC4">
        <w:rPr>
          <w:rFonts w:cs="Times New Roman"/>
          <w:b/>
          <w:bCs/>
          <w:color w:val="000000" w:themeColor="text1"/>
          <w:vertAlign w:val="superscript"/>
        </w:rPr>
        <w:t>5</w:t>
      </w:r>
      <w:r w:rsidR="18304A4A" w:rsidRPr="00661BC4">
        <w:rPr>
          <w:rFonts w:cs="Times New Roman"/>
        </w:rPr>
        <w:t xml:space="preserve"> </w:t>
      </w:r>
      <w:r w:rsidR="002D5688">
        <w:rPr>
          <w:rFonts w:cs="Times New Roman"/>
        </w:rPr>
        <w:t xml:space="preserve">on kavas </w:t>
      </w:r>
      <w:r w:rsidR="18304A4A" w:rsidRPr="00661BC4">
        <w:rPr>
          <w:rFonts w:cs="Times New Roman"/>
        </w:rPr>
        <w:t>võt</w:t>
      </w:r>
      <w:r w:rsidR="002D5688">
        <w:rPr>
          <w:rFonts w:cs="Times New Roman"/>
        </w:rPr>
        <w:t>t</w:t>
      </w:r>
      <w:r w:rsidR="18304A4A" w:rsidRPr="00661BC4">
        <w:rPr>
          <w:rFonts w:cs="Times New Roman"/>
        </w:rPr>
        <w:t xml:space="preserve">a üle artikli 35 lõike 5 punktid a ja b. </w:t>
      </w:r>
      <w:r w:rsidR="43171BBA" w:rsidRPr="00661BC4">
        <w:rPr>
          <w:rFonts w:cs="Times New Roman"/>
        </w:rPr>
        <w:t xml:space="preserve">Oluline on rõhutada, et </w:t>
      </w:r>
      <w:r w:rsidR="43171BBA" w:rsidRPr="00570E7A">
        <w:rPr>
          <w:rFonts w:cs="Times New Roman"/>
          <w:color w:val="000000" w:themeColor="text1"/>
        </w:rPr>
        <w:t>tegemist on n-ö viimase võimaluse abinõu</w:t>
      </w:r>
      <w:r w:rsidR="43171BBA" w:rsidRPr="00661BC4">
        <w:rPr>
          <w:rFonts w:cs="Times New Roman"/>
          <w:color w:val="000000" w:themeColor="text1"/>
        </w:rPr>
        <w:t>de</w:t>
      </w:r>
      <w:r w:rsidR="43171BBA" w:rsidRPr="00570E7A">
        <w:rPr>
          <w:rFonts w:cs="Times New Roman"/>
          <w:color w:val="000000" w:themeColor="text1"/>
        </w:rPr>
        <w:t>ga, mida järelevalveasutus</w:t>
      </w:r>
      <w:r w:rsidR="002D5688">
        <w:rPr>
          <w:rFonts w:cs="Times New Roman"/>
          <w:color w:val="000000" w:themeColor="text1"/>
        </w:rPr>
        <w:t xml:space="preserve"> saab</w:t>
      </w:r>
      <w:r w:rsidR="43171BBA" w:rsidRPr="00570E7A">
        <w:rPr>
          <w:rFonts w:cs="Times New Roman"/>
          <w:color w:val="000000" w:themeColor="text1"/>
        </w:rPr>
        <w:t xml:space="preserve"> rakendada üksnes juhul, kui varem rakendatud järelevalvemeetmed ei ole andnud tulemust ning </w:t>
      </w:r>
      <w:r w:rsidR="43171BBA" w:rsidRPr="00661BC4">
        <w:rPr>
          <w:rFonts w:cs="Times New Roman"/>
          <w:color w:val="000000" w:themeColor="text1"/>
        </w:rPr>
        <w:t>ülioluline üksus</w:t>
      </w:r>
      <w:r w:rsidR="43171BBA" w:rsidRPr="00570E7A">
        <w:rPr>
          <w:rFonts w:cs="Times New Roman"/>
          <w:color w:val="000000" w:themeColor="text1"/>
        </w:rPr>
        <w:t xml:space="preserve"> ei ole ka talle antud </w:t>
      </w:r>
      <w:r w:rsidR="002D5688">
        <w:rPr>
          <w:rFonts w:cs="Times New Roman"/>
          <w:color w:val="000000" w:themeColor="text1"/>
        </w:rPr>
        <w:t>lisa</w:t>
      </w:r>
      <w:r w:rsidR="43171BBA" w:rsidRPr="00570E7A">
        <w:rPr>
          <w:rFonts w:cs="Times New Roman"/>
          <w:color w:val="000000" w:themeColor="text1"/>
        </w:rPr>
        <w:t>tähtaja jooksul puudust</w:t>
      </w:r>
      <w:r w:rsidR="148B9058" w:rsidRPr="00661BC4">
        <w:rPr>
          <w:rFonts w:cs="Times New Roman"/>
          <w:color w:val="000000" w:themeColor="text1"/>
        </w:rPr>
        <w:t xml:space="preserve"> või puudusi</w:t>
      </w:r>
      <w:r w:rsidR="43171BBA" w:rsidRPr="00570E7A">
        <w:rPr>
          <w:rFonts w:cs="Times New Roman"/>
          <w:color w:val="000000" w:themeColor="text1"/>
        </w:rPr>
        <w:t xml:space="preserve"> kõrvaldanud. </w:t>
      </w:r>
      <w:r w:rsidR="5AC5228B" w:rsidRPr="00570E7A">
        <w:rPr>
          <w:rFonts w:cs="Times New Roman"/>
        </w:rPr>
        <w:t>Lõike 1</w:t>
      </w:r>
      <w:r w:rsidR="5AC5228B" w:rsidRPr="00570E7A">
        <w:rPr>
          <w:rFonts w:cs="Times New Roman"/>
          <w:color w:val="000000" w:themeColor="text1"/>
          <w:vertAlign w:val="superscript"/>
        </w:rPr>
        <w:t>5</w:t>
      </w:r>
      <w:r w:rsidR="5AC5228B" w:rsidRPr="00570E7A">
        <w:rPr>
          <w:rFonts w:cs="Times New Roman"/>
        </w:rPr>
        <w:t xml:space="preserve"> punktides 1 ja 2</w:t>
      </w:r>
      <w:r w:rsidR="2D159718" w:rsidRPr="00661BC4">
        <w:rPr>
          <w:rFonts w:cs="Times New Roman"/>
        </w:rPr>
        <w:t xml:space="preserve"> sätestat</w:t>
      </w:r>
      <w:r w:rsidR="002D5688">
        <w:rPr>
          <w:rFonts w:cs="Times New Roman"/>
        </w:rPr>
        <w:t>avate</w:t>
      </w:r>
      <w:r w:rsidR="2D159718" w:rsidRPr="00661BC4">
        <w:rPr>
          <w:rFonts w:cs="Times New Roman"/>
        </w:rPr>
        <w:t xml:space="preserve"> meetmete kasutamiseks peab Riigi Infosüsteemi Amet hindama, kas need on kõige sobivamad meetmed konkreetses olukorras tekkinud probleemi lahendamiseks ehk tegemist ei saa olla kergekäeliselt kasutatavate meetmet</w:t>
      </w:r>
      <w:r w:rsidR="3F890227" w:rsidRPr="00661BC4">
        <w:rPr>
          <w:rFonts w:cs="Times New Roman"/>
        </w:rPr>
        <w:t>e</w:t>
      </w:r>
      <w:r w:rsidR="2D159718" w:rsidRPr="00661BC4">
        <w:rPr>
          <w:rFonts w:cs="Times New Roman"/>
        </w:rPr>
        <w:t>ga.</w:t>
      </w:r>
      <w:r w:rsidR="013DAA23" w:rsidRPr="00661BC4">
        <w:rPr>
          <w:rFonts w:cs="Times New Roman"/>
        </w:rPr>
        <w:t xml:space="preserve"> </w:t>
      </w:r>
      <w:r w:rsidR="013DAA23" w:rsidRPr="00661BC4">
        <w:rPr>
          <w:rFonts w:cs="Times New Roman"/>
          <w:color w:val="000000" w:themeColor="text1"/>
        </w:rPr>
        <w:t xml:space="preserve">Seetõttu ei </w:t>
      </w:r>
      <w:r w:rsidR="0052750F">
        <w:rPr>
          <w:rFonts w:cs="Times New Roman"/>
          <w:color w:val="000000" w:themeColor="text1"/>
        </w:rPr>
        <w:t>hakka</w:t>
      </w:r>
      <w:r w:rsidR="0052750F" w:rsidRPr="00661BC4">
        <w:rPr>
          <w:rFonts w:cs="Times New Roman"/>
          <w:color w:val="000000" w:themeColor="text1"/>
        </w:rPr>
        <w:t xml:space="preserve"> </w:t>
      </w:r>
      <w:r w:rsidR="002D5688" w:rsidRPr="00661BC4">
        <w:rPr>
          <w:rFonts w:cs="Times New Roman"/>
          <w:color w:val="000000" w:themeColor="text1"/>
        </w:rPr>
        <w:t xml:space="preserve">praktikas </w:t>
      </w:r>
      <w:r w:rsidR="013DAA23" w:rsidRPr="00661BC4">
        <w:rPr>
          <w:rFonts w:cs="Times New Roman"/>
          <w:color w:val="000000" w:themeColor="text1"/>
        </w:rPr>
        <w:t>tõenäoliselt olema tegemist tihedat rakendamist leidva</w:t>
      </w:r>
      <w:r w:rsidR="0052750F">
        <w:rPr>
          <w:rFonts w:cs="Times New Roman"/>
          <w:color w:val="000000" w:themeColor="text1"/>
        </w:rPr>
        <w:t>te</w:t>
      </w:r>
      <w:r w:rsidR="013DAA23" w:rsidRPr="00661BC4">
        <w:rPr>
          <w:rFonts w:cs="Times New Roman"/>
          <w:color w:val="000000" w:themeColor="text1"/>
        </w:rPr>
        <w:t xml:space="preserve"> meetmetega.</w:t>
      </w:r>
      <w:r w:rsidR="2E4E6993" w:rsidRPr="00661BC4">
        <w:rPr>
          <w:rFonts w:cs="Times New Roman"/>
          <w:color w:val="000000" w:themeColor="text1"/>
        </w:rPr>
        <w:t xml:space="preserve"> Sellest hoolimata ei ole ka võimalik jätta nende meetmete kasutamise volitus</w:t>
      </w:r>
      <w:r w:rsidR="269B7EB9" w:rsidRPr="00661BC4">
        <w:rPr>
          <w:rFonts w:cs="Times New Roman"/>
          <w:color w:val="000000" w:themeColor="text1"/>
        </w:rPr>
        <w:t>ed</w:t>
      </w:r>
      <w:r w:rsidR="2E4E6993" w:rsidRPr="00661BC4">
        <w:rPr>
          <w:rFonts w:cs="Times New Roman"/>
          <w:color w:val="000000" w:themeColor="text1"/>
        </w:rPr>
        <w:t xml:space="preserve"> Eesti õiguses</w:t>
      </w:r>
      <w:r w:rsidR="00D841DC">
        <w:rPr>
          <w:rFonts w:cs="Times New Roman"/>
          <w:color w:val="000000" w:themeColor="text1"/>
        </w:rPr>
        <w:t xml:space="preserve"> loomata</w:t>
      </w:r>
      <w:r w:rsidR="2E4E6993" w:rsidRPr="00661BC4">
        <w:rPr>
          <w:rFonts w:cs="Times New Roman"/>
          <w:color w:val="000000" w:themeColor="text1"/>
        </w:rPr>
        <w:t xml:space="preserve">, kuna </w:t>
      </w:r>
      <w:r w:rsidR="29BBB92E" w:rsidRPr="00661BC4">
        <w:rPr>
          <w:rFonts w:cs="Times New Roman"/>
          <w:color w:val="000000" w:themeColor="text1"/>
        </w:rPr>
        <w:t>see tooks kaasa NIS2</w:t>
      </w:r>
      <w:r w:rsidR="00D841DC">
        <w:rPr>
          <w:rFonts w:cs="Times New Roman"/>
          <w:color w:val="000000" w:themeColor="text1"/>
        </w:rPr>
        <w:t>-</w:t>
      </w:r>
      <w:r w:rsidR="29BBB92E" w:rsidRPr="00661BC4">
        <w:rPr>
          <w:rFonts w:cs="Times New Roman"/>
          <w:color w:val="000000" w:themeColor="text1"/>
        </w:rPr>
        <w:t>direktiivi ebaõige ülevõtmise.</w:t>
      </w:r>
    </w:p>
    <w:p w14:paraId="181C247A" w14:textId="1D824BE1" w:rsidR="002279C9" w:rsidRPr="00661BC4" w:rsidRDefault="00740B2D" w:rsidP="00713977">
      <w:pPr>
        <w:rPr>
          <w:rFonts w:cs="Times New Roman"/>
        </w:rPr>
      </w:pPr>
      <w:r w:rsidRPr="00661BC4">
        <w:rPr>
          <w:rFonts w:cs="Times New Roman"/>
        </w:rPr>
        <w:t xml:space="preserve">Siinsete </w:t>
      </w:r>
      <w:r w:rsidR="66D5B63F" w:rsidRPr="00661BC4">
        <w:rPr>
          <w:rFonts w:cs="Times New Roman"/>
        </w:rPr>
        <w:t xml:space="preserve">punktidega </w:t>
      </w:r>
      <w:r w:rsidRPr="00661BC4">
        <w:rPr>
          <w:rFonts w:cs="Times New Roman"/>
        </w:rPr>
        <w:t>on seotud ka NIS2</w:t>
      </w:r>
      <w:r w:rsidR="00D841DC">
        <w:rPr>
          <w:rFonts w:cs="Times New Roman"/>
        </w:rPr>
        <w:t>-</w:t>
      </w:r>
      <w:r w:rsidRPr="00661BC4">
        <w:rPr>
          <w:rFonts w:cs="Times New Roman"/>
        </w:rPr>
        <w:t>direktiivi põhjendus 133:</w:t>
      </w:r>
    </w:p>
    <w:p w14:paraId="181C247B" w14:textId="33B8CC89" w:rsidR="002279C9" w:rsidRPr="00661BC4" w:rsidRDefault="616C0B8E" w:rsidP="00713977">
      <w:pPr>
        <w:rPr>
          <w:rFonts w:cs="Times New Roman"/>
        </w:rPr>
      </w:pPr>
      <w:r w:rsidRPr="00661BC4">
        <w:rPr>
          <w:rFonts w:cs="Times New Roman"/>
          <w:i/>
          <w:iCs/>
        </w:rPr>
        <w:t>(133) Et veelgi suurendada kohaldatavate täitemeetmete tõhusust ja hoiatavust [NIS2</w:t>
      </w:r>
      <w:r w:rsidR="00D841DC">
        <w:rPr>
          <w:rFonts w:cs="Times New Roman"/>
          <w:i/>
          <w:iCs/>
        </w:rPr>
        <w:t>-</w:t>
      </w:r>
      <w:r w:rsidRPr="00661BC4">
        <w:rPr>
          <w:rFonts w:cs="Times New Roman"/>
          <w:i/>
          <w:iCs/>
        </w:rPr>
        <w:t>direktiivi] rikkumiste korral, peaks pädevatel asutustel olema õigus ajutiselt peatada või nõuda, et ajutiselt peatataks elutähtsa üksuse</w:t>
      </w:r>
      <w:r w:rsidR="00F60A14" w:rsidRPr="00661BC4">
        <w:rPr>
          <w:rStyle w:val="Allmrkuseviide"/>
          <w:rFonts w:cs="Times New Roman"/>
          <w:i/>
          <w:iCs/>
        </w:rPr>
        <w:footnoteReference w:id="159"/>
      </w:r>
      <w:r w:rsidRPr="00661BC4">
        <w:rPr>
          <w:rFonts w:cs="Times New Roman"/>
          <w:i/>
          <w:iCs/>
        </w:rPr>
        <w:t xml:space="preserve"> osutatavate mõnede või kõigi asjakohaste teenuste või pakutavate tegevuste sertifikaat või luba, ning nõuda, et füüsilisele isikule, kes täidab juhtimisülesandeid üksuse tegevjuhi või seadusliku esindaja tasandil, kehtestataks ajutine juhtimisülesannete täitmise keeld. Võttes arvesse ajutiste peatamiste ja keeldude karmust ja mõju üksuste tegevusele ning seeläbi ka nende tarbijatele, tuleks neid kohaldada alati proportsionaalselt rikkumise raskusega ning iga juhtumi konkreetseid asjaolusid silmas pidades, sealhulgas seda, kas rikkumine oli tahtlik või tulenes ettevaatamatusest, ning seda, milliseid meetmeid varalise või mittevaralise kahju </w:t>
      </w:r>
      <w:r w:rsidRPr="00661BC4">
        <w:rPr>
          <w:rFonts w:cs="Times New Roman"/>
          <w:i/>
          <w:iCs/>
        </w:rPr>
        <w:lastRenderedPageBreak/>
        <w:t>vältimiseks või vähendamiseks võeti. Selliseid ajutisi peatamisi ja keelde tuleks kohaldada üksnes viimase abinõuna, nimelt alles pärast seda, kui muud [NIS2</w:t>
      </w:r>
      <w:r w:rsidR="00D841DC">
        <w:rPr>
          <w:rFonts w:cs="Times New Roman"/>
          <w:i/>
          <w:iCs/>
        </w:rPr>
        <w:t>-</w:t>
      </w:r>
      <w:r w:rsidRPr="00661BC4">
        <w:rPr>
          <w:rFonts w:cs="Times New Roman"/>
          <w:i/>
          <w:iCs/>
        </w:rPr>
        <w:t>direktiivis] sätestatud asjakohased täitemeetmed on ammendatud, ja ainult seni, kuni üksus, kelle suhtes neid kohaldatakse, võtab vajalikud meetmed puuduste kõrvaldamiseks või täidab pädeva asutuse need nõuded, millega seoses niisuguseid ajutisi peatamisi ja keelde kohaldati. Selliste ajutiste peatamiste või keeldude määramise suhtes peaks kohaldama kooskõlas liidu õiguse üldpõhimõtete ja hartaga asjakohaseid menetluslikke tagatisi, sealhulgas õigust tõhusale õiguskaitsevahendile ja õiglasele kohtumenetlusele, süütuse presumptsiooni ja kaitseõigust.</w:t>
      </w:r>
    </w:p>
    <w:p w14:paraId="181C247C" w14:textId="7DC0A844" w:rsidR="002279C9" w:rsidRPr="00661BC4" w:rsidRDefault="0B7BAE83" w:rsidP="00713977">
      <w:pPr>
        <w:rPr>
          <w:rFonts w:cs="Times New Roman"/>
        </w:rPr>
      </w:pPr>
      <w:r w:rsidRPr="00661BC4">
        <w:rPr>
          <w:rFonts w:cs="Times New Roman"/>
        </w:rPr>
        <w:t>Kommenteeritava paragrahvi lõike 13 punktis 1 märgitud sertifikaadi all mõeldakse mõnda sertifikaati, mis on näiteks seotud küberturvalisuse tagamisega</w:t>
      </w:r>
      <w:r w:rsidR="00B33435">
        <w:rPr>
          <w:rFonts w:cs="Times New Roman"/>
        </w:rPr>
        <w:t xml:space="preserve"> </w:t>
      </w:r>
      <w:r w:rsidR="00542195">
        <w:rPr>
          <w:rFonts w:cs="Times New Roman"/>
        </w:rPr>
        <w:t>või</w:t>
      </w:r>
      <w:r w:rsidRPr="00661BC4">
        <w:rPr>
          <w:rFonts w:cs="Times New Roman"/>
        </w:rPr>
        <w:t xml:space="preserve"> </w:t>
      </w:r>
      <w:r w:rsidR="00824053">
        <w:rPr>
          <w:rFonts w:cs="Times New Roman"/>
        </w:rPr>
        <w:t xml:space="preserve">sellekohaste </w:t>
      </w:r>
      <w:r w:rsidR="00E30AAE">
        <w:rPr>
          <w:rFonts w:cs="Times New Roman"/>
        </w:rPr>
        <w:t xml:space="preserve">nõuete </w:t>
      </w:r>
      <w:r w:rsidRPr="00661BC4">
        <w:rPr>
          <w:rFonts w:cs="Times New Roman"/>
        </w:rPr>
        <w:t>järgimise</w:t>
      </w:r>
      <w:r w:rsidR="00542195">
        <w:rPr>
          <w:rFonts w:cs="Times New Roman"/>
        </w:rPr>
        <w:t>ga</w:t>
      </w:r>
      <w:r w:rsidRPr="00661BC4">
        <w:rPr>
          <w:rFonts w:cs="Times New Roman"/>
        </w:rPr>
        <w:t xml:space="preserve"> ehk siin ei saa nõuda ettekirjutusega sell</w:t>
      </w:r>
      <w:r w:rsidR="003A19A1">
        <w:rPr>
          <w:rFonts w:cs="Times New Roman"/>
        </w:rPr>
        <w:t>is</w:t>
      </w:r>
      <w:r w:rsidRPr="00661BC4">
        <w:rPr>
          <w:rFonts w:cs="Times New Roman"/>
        </w:rPr>
        <w:t xml:space="preserve">e sertifikaadi ajutist peatamist, mis pole seotud KüTSis olevate nõuete täitmisega. Samas punktis mainitud loa all on mõeldud näiteks majandustegevuse registris oleva loa peatamise nõudmist ettekirjutusega. </w:t>
      </w:r>
      <w:r w:rsidR="00DA61BB">
        <w:rPr>
          <w:rFonts w:cs="Times New Roman"/>
        </w:rPr>
        <w:t>Nimetatud</w:t>
      </w:r>
      <w:r w:rsidR="00DA61BB" w:rsidRPr="00661BC4">
        <w:rPr>
          <w:rFonts w:cs="Times New Roman"/>
        </w:rPr>
        <w:t xml:space="preserve"> </w:t>
      </w:r>
      <w:r w:rsidRPr="00661BC4">
        <w:rPr>
          <w:rFonts w:cs="Times New Roman"/>
        </w:rPr>
        <w:t>punkti kohaselt võib sama toimingu teha ka Riigi Infosüsteemi Amet, kui talle on mõne õigusakti</w:t>
      </w:r>
      <w:r w:rsidR="00DA61BB">
        <w:rPr>
          <w:rFonts w:cs="Times New Roman"/>
        </w:rPr>
        <w:t>ga</w:t>
      </w:r>
      <w:r w:rsidR="00106E71">
        <w:rPr>
          <w:rFonts w:cs="Times New Roman"/>
        </w:rPr>
        <w:t xml:space="preserve"> selline </w:t>
      </w:r>
      <w:r w:rsidR="00DA61BB" w:rsidRPr="00661BC4">
        <w:rPr>
          <w:rFonts w:cs="Times New Roman"/>
        </w:rPr>
        <w:t>pädevus</w:t>
      </w:r>
      <w:r w:rsidR="00106E71">
        <w:rPr>
          <w:rFonts w:cs="Times New Roman"/>
        </w:rPr>
        <w:t xml:space="preserve"> </w:t>
      </w:r>
      <w:r w:rsidR="00106E71" w:rsidRPr="00661BC4">
        <w:rPr>
          <w:rFonts w:cs="Times New Roman"/>
        </w:rPr>
        <w:t>antud</w:t>
      </w:r>
      <w:r w:rsidRPr="00661BC4">
        <w:rPr>
          <w:rFonts w:cs="Times New Roman"/>
        </w:rPr>
        <w:t>.</w:t>
      </w:r>
    </w:p>
    <w:p w14:paraId="5094C994" w14:textId="63042187" w:rsidR="002279C9" w:rsidRPr="00661BC4" w:rsidRDefault="534464D9" w:rsidP="00713977">
      <w:pPr>
        <w:rPr>
          <w:rFonts w:cs="Times New Roman"/>
        </w:rPr>
      </w:pPr>
      <w:r w:rsidRPr="00661BC4">
        <w:rPr>
          <w:rFonts w:cs="Times New Roman"/>
        </w:rPr>
        <w:t xml:space="preserve">Kommenteeritava </w:t>
      </w:r>
      <w:r w:rsidR="00B5127B">
        <w:rPr>
          <w:rFonts w:cs="Times New Roman"/>
        </w:rPr>
        <w:t xml:space="preserve">lõike </w:t>
      </w:r>
      <w:r w:rsidRPr="00661BC4">
        <w:rPr>
          <w:rFonts w:cs="Times New Roman"/>
        </w:rPr>
        <w:t>punkt 2 on sõnastatud krediidiasutuste seaduse § 50 lõike 1 eeskujul</w:t>
      </w:r>
      <w:r w:rsidR="42002867" w:rsidRPr="00661BC4">
        <w:rPr>
          <w:rFonts w:cs="Times New Roman"/>
        </w:rPr>
        <w:t>. Seega ei ole tegemist Eesti õiguses ka täiesti uudse või senitundmatu lahendusega</w:t>
      </w:r>
      <w:r w:rsidR="00EF7BBA">
        <w:rPr>
          <w:rFonts w:cs="Times New Roman"/>
        </w:rPr>
        <w:t>.</w:t>
      </w:r>
      <w:r w:rsidRPr="00661BC4">
        <w:rPr>
          <w:rFonts w:cs="Times New Roman"/>
        </w:rPr>
        <w:t xml:space="preserve"> </w:t>
      </w:r>
      <w:r w:rsidR="1FE9EDAC" w:rsidRPr="00661BC4">
        <w:rPr>
          <w:rFonts w:cs="Times New Roman"/>
        </w:rPr>
        <w:t>E</w:t>
      </w:r>
      <w:r w:rsidR="1FE9EDAC" w:rsidRPr="00B5127B">
        <w:rPr>
          <w:rFonts w:cs="Times New Roman"/>
          <w:color w:val="000000" w:themeColor="text1"/>
        </w:rPr>
        <w:t xml:space="preserve">elnõu on pärast kooskõlastust muudetud nii, et ettekirjutus tehakse konkreetsele </w:t>
      </w:r>
      <w:r w:rsidR="47BD48B9" w:rsidRPr="00661BC4">
        <w:rPr>
          <w:rFonts w:cs="Times New Roman"/>
          <w:color w:val="000000" w:themeColor="text1"/>
        </w:rPr>
        <w:t>üliolulisele</w:t>
      </w:r>
      <w:r w:rsidR="1FE9EDAC" w:rsidRPr="00B5127B">
        <w:rPr>
          <w:rFonts w:cs="Times New Roman"/>
          <w:color w:val="000000" w:themeColor="text1"/>
        </w:rPr>
        <w:t xml:space="preserve"> üksusele, kes peab juhatuse liikme volitused ajutiselt peatama.</w:t>
      </w:r>
      <w:r w:rsidR="78B8A37F" w:rsidRPr="00661BC4">
        <w:rPr>
          <w:rFonts w:cs="Times New Roman"/>
          <w:color w:val="000000" w:themeColor="text1"/>
        </w:rPr>
        <w:t xml:space="preserve"> See tähendab, et ettekirjutuse subjekt on ikkagi konkreetne juriidiline isik, mitte mõni juriidilise isiku organ. </w:t>
      </w:r>
    </w:p>
    <w:p w14:paraId="394E6662" w14:textId="3FE74ECD" w:rsidR="002279C9" w:rsidRPr="00661BC4" w:rsidRDefault="288E7F92" w:rsidP="00713977">
      <w:pPr>
        <w:rPr>
          <w:rFonts w:cs="Times New Roman"/>
          <w:color w:val="000000" w:themeColor="text1"/>
        </w:rPr>
      </w:pPr>
      <w:r w:rsidRPr="00F20499">
        <w:rPr>
          <w:rFonts w:cs="Times New Roman"/>
          <w:color w:val="000000" w:themeColor="text1"/>
        </w:rPr>
        <w:t xml:space="preserve">Otsus nõuda ülioluliselt üksuselt juhtorgani liikme volituste peatamist on oma olemuselt haldusakt </w:t>
      </w:r>
      <w:r w:rsidR="3670E906" w:rsidRPr="00661BC4">
        <w:rPr>
          <w:rFonts w:cs="Times New Roman"/>
          <w:color w:val="000000" w:themeColor="text1"/>
        </w:rPr>
        <w:t>haldusmenetluse seaduse</w:t>
      </w:r>
      <w:r w:rsidRPr="00F20499">
        <w:rPr>
          <w:rFonts w:cs="Times New Roman"/>
          <w:color w:val="000000" w:themeColor="text1"/>
        </w:rPr>
        <w:t xml:space="preserve"> § 51 l</w:t>
      </w:r>
      <w:r w:rsidR="009361F8">
        <w:rPr>
          <w:rFonts w:cs="Times New Roman"/>
          <w:color w:val="000000" w:themeColor="text1"/>
        </w:rPr>
        <w:t>õike</w:t>
      </w:r>
      <w:r w:rsidRPr="00F20499">
        <w:rPr>
          <w:rFonts w:cs="Times New Roman"/>
          <w:color w:val="000000" w:themeColor="text1"/>
        </w:rPr>
        <w:t xml:space="preserve"> 1 tähenduses. Sellega kehtestatakse järelevalvesubjektile kohustus (ja piiratakse tema õigusi).</w:t>
      </w:r>
      <w:r w:rsidR="11383EB3" w:rsidRPr="00661BC4">
        <w:rPr>
          <w:rFonts w:cs="Times New Roman"/>
          <w:color w:val="000000" w:themeColor="text1"/>
        </w:rPr>
        <w:t xml:space="preserve"> </w:t>
      </w:r>
      <w:r w:rsidR="118E7384" w:rsidRPr="00F20499">
        <w:rPr>
          <w:rFonts w:cs="Times New Roman"/>
          <w:color w:val="000000" w:themeColor="text1"/>
        </w:rPr>
        <w:t>S</w:t>
      </w:r>
      <w:r w:rsidR="3040539D" w:rsidRPr="00F20499">
        <w:rPr>
          <w:rFonts w:cs="Times New Roman"/>
          <w:color w:val="000000" w:themeColor="text1"/>
        </w:rPr>
        <w:t xml:space="preserve">eetõttu on </w:t>
      </w:r>
      <w:r w:rsidR="00200851" w:rsidRPr="00F20499">
        <w:rPr>
          <w:rFonts w:cs="Times New Roman"/>
          <w:color w:val="000000" w:themeColor="text1"/>
        </w:rPr>
        <w:t>ettekirjutuse tegemine</w:t>
      </w:r>
      <w:r w:rsidR="00200851">
        <w:rPr>
          <w:rFonts w:cs="Times New Roman"/>
          <w:color w:val="000000" w:themeColor="text1"/>
        </w:rPr>
        <w:t xml:space="preserve"> </w:t>
      </w:r>
      <w:r w:rsidR="3040539D" w:rsidRPr="00F20499">
        <w:rPr>
          <w:rFonts w:cs="Times New Roman"/>
          <w:color w:val="000000" w:themeColor="text1"/>
        </w:rPr>
        <w:t>õige õiguslik vorm</w:t>
      </w:r>
      <w:r w:rsidR="04D28BFE" w:rsidRPr="00661BC4">
        <w:rPr>
          <w:rFonts w:cs="Times New Roman"/>
          <w:color w:val="000000" w:themeColor="text1"/>
        </w:rPr>
        <w:t xml:space="preserve"> </w:t>
      </w:r>
      <w:r w:rsidR="3040539D" w:rsidRPr="00F20499">
        <w:rPr>
          <w:rFonts w:cs="Times New Roman"/>
          <w:color w:val="000000" w:themeColor="text1"/>
        </w:rPr>
        <w:t>se</w:t>
      </w:r>
      <w:r w:rsidR="00200851">
        <w:rPr>
          <w:rFonts w:cs="Times New Roman"/>
          <w:color w:val="000000" w:themeColor="text1"/>
        </w:rPr>
        <w:t>da</w:t>
      </w:r>
      <w:r w:rsidR="3040539D" w:rsidRPr="00F20499">
        <w:rPr>
          <w:rFonts w:cs="Times New Roman"/>
          <w:color w:val="000000" w:themeColor="text1"/>
        </w:rPr>
        <w:t xml:space="preserve"> nõud</w:t>
      </w:r>
      <w:r w:rsidR="00200851">
        <w:rPr>
          <w:rFonts w:cs="Times New Roman"/>
          <w:color w:val="000000" w:themeColor="text1"/>
        </w:rPr>
        <w:t>a</w:t>
      </w:r>
      <w:r w:rsidR="3040539D" w:rsidRPr="00F20499">
        <w:rPr>
          <w:rFonts w:cs="Times New Roman"/>
          <w:color w:val="000000" w:themeColor="text1"/>
        </w:rPr>
        <w:t>.</w:t>
      </w:r>
      <w:r w:rsidR="060F4857" w:rsidRPr="00661BC4">
        <w:rPr>
          <w:rFonts w:cs="Times New Roman"/>
          <w:color w:val="000000" w:themeColor="text1"/>
        </w:rPr>
        <w:t xml:space="preserve"> Sellist mehhanismi, millega oleks haldusorganil võimalik </w:t>
      </w:r>
      <w:r w:rsidR="00B759DB">
        <w:rPr>
          <w:rFonts w:cs="Times New Roman"/>
          <w:color w:val="000000" w:themeColor="text1"/>
        </w:rPr>
        <w:t xml:space="preserve">teha </w:t>
      </w:r>
      <w:r w:rsidR="060F4857" w:rsidRPr="00661BC4">
        <w:rPr>
          <w:rFonts w:cs="Times New Roman"/>
          <w:color w:val="000000" w:themeColor="text1"/>
        </w:rPr>
        <w:t>ettekirjutus kohtu kaudu, Eesti õigus ei tunne. Küll aga on oluline rõhutada, et</w:t>
      </w:r>
      <w:r w:rsidR="0588AEA2" w:rsidRPr="00F20499">
        <w:rPr>
          <w:rFonts w:cs="Times New Roman"/>
          <w:color w:val="000000" w:themeColor="text1"/>
        </w:rPr>
        <w:t xml:space="preserve"> </w:t>
      </w:r>
      <w:r w:rsidR="1234D2BA" w:rsidRPr="00661BC4">
        <w:rPr>
          <w:rFonts w:cs="Times New Roman"/>
          <w:color w:val="000000" w:themeColor="text1"/>
        </w:rPr>
        <w:t>Riigi Infosüsteemi Ameti</w:t>
      </w:r>
      <w:r w:rsidR="0588AEA2" w:rsidRPr="00F20499">
        <w:rPr>
          <w:rFonts w:cs="Times New Roman"/>
          <w:color w:val="000000" w:themeColor="text1"/>
        </w:rPr>
        <w:t xml:space="preserve"> ettekirjutus allub </w:t>
      </w:r>
      <w:r w:rsidR="4B4612D5" w:rsidRPr="00661BC4">
        <w:rPr>
          <w:rFonts w:cs="Times New Roman"/>
          <w:color w:val="000000" w:themeColor="text1"/>
        </w:rPr>
        <w:t xml:space="preserve">loomulikult </w:t>
      </w:r>
      <w:r w:rsidR="0588AEA2" w:rsidRPr="00F20499">
        <w:rPr>
          <w:rFonts w:cs="Times New Roman"/>
          <w:color w:val="000000" w:themeColor="text1"/>
        </w:rPr>
        <w:t xml:space="preserve">kohtulikule kontrollile. Üliolulisel üksusel on võimalik esitada selle peale halduskohtusse kaebus ja nõuda </w:t>
      </w:r>
      <w:r w:rsidR="007F780E" w:rsidRPr="00F20499">
        <w:rPr>
          <w:rFonts w:cs="Times New Roman"/>
          <w:color w:val="000000" w:themeColor="text1"/>
        </w:rPr>
        <w:t>esialgse õiguskaitse korras</w:t>
      </w:r>
      <w:r w:rsidR="007F780E">
        <w:rPr>
          <w:rFonts w:cs="Times New Roman"/>
          <w:color w:val="000000" w:themeColor="text1"/>
        </w:rPr>
        <w:t xml:space="preserve"> </w:t>
      </w:r>
      <w:r w:rsidR="0588AEA2" w:rsidRPr="00F20499">
        <w:rPr>
          <w:rFonts w:cs="Times New Roman"/>
          <w:color w:val="000000" w:themeColor="text1"/>
        </w:rPr>
        <w:t>ka ettekirjutuse täitmise peatamist.</w:t>
      </w:r>
      <w:r w:rsidR="37D09E01" w:rsidRPr="00661BC4">
        <w:rPr>
          <w:rFonts w:cs="Times New Roman"/>
          <w:color w:val="000000" w:themeColor="text1"/>
        </w:rPr>
        <w:t xml:space="preserve"> Seega on võimalik kohtumenetluse ajaks saada esialgne õiguskaitse, mis võimaldab senisel juhatuse liikmel tegevust jätkata.</w:t>
      </w:r>
      <w:r w:rsidR="0588AEA2" w:rsidRPr="00F20499">
        <w:rPr>
          <w:rFonts w:cs="Times New Roman"/>
          <w:color w:val="000000" w:themeColor="text1"/>
        </w:rPr>
        <w:t xml:space="preserve"> Üliolulisele üksusele on tagatud kõik halduskohtumenetluses ette nähtud tagatised, sellele eelnevas faasis kohalduvad </w:t>
      </w:r>
      <w:r w:rsidR="0D7CDC61" w:rsidRPr="00661BC4">
        <w:rPr>
          <w:rFonts w:cs="Times New Roman"/>
          <w:color w:val="000000" w:themeColor="text1"/>
        </w:rPr>
        <w:t>Riigi Infosüsteemi Ametile</w:t>
      </w:r>
      <w:r w:rsidR="0588AEA2" w:rsidRPr="00F20499">
        <w:rPr>
          <w:rFonts w:cs="Times New Roman"/>
          <w:color w:val="000000" w:themeColor="text1"/>
        </w:rPr>
        <w:t xml:space="preserve"> kõik </w:t>
      </w:r>
      <w:r w:rsidR="33307B98" w:rsidRPr="00661BC4">
        <w:rPr>
          <w:rFonts w:cs="Times New Roman"/>
          <w:color w:val="000000" w:themeColor="text1"/>
        </w:rPr>
        <w:t>haldusmenetluse seaduses</w:t>
      </w:r>
      <w:r w:rsidR="0588AEA2" w:rsidRPr="00F20499">
        <w:rPr>
          <w:rFonts w:cs="Times New Roman"/>
          <w:color w:val="000000" w:themeColor="text1"/>
        </w:rPr>
        <w:t xml:space="preserve"> ette nähtud </w:t>
      </w:r>
      <w:r w:rsidR="00D22D61" w:rsidRPr="00F20499">
        <w:rPr>
          <w:rFonts w:cs="Times New Roman"/>
          <w:color w:val="000000" w:themeColor="text1"/>
        </w:rPr>
        <w:t xml:space="preserve">haldusmenetluse </w:t>
      </w:r>
      <w:r w:rsidR="0588AEA2" w:rsidRPr="00F20499">
        <w:rPr>
          <w:rFonts w:cs="Times New Roman"/>
          <w:color w:val="000000" w:themeColor="text1"/>
        </w:rPr>
        <w:t xml:space="preserve">nõuded. </w:t>
      </w:r>
    </w:p>
    <w:p w14:paraId="0F28EDBE" w14:textId="0FFF7BBC" w:rsidR="002279C9" w:rsidRPr="00661BC4" w:rsidRDefault="11F53810" w:rsidP="00713977">
      <w:pPr>
        <w:rPr>
          <w:rFonts w:cs="Times New Roman"/>
          <w:color w:val="000000" w:themeColor="text1"/>
        </w:rPr>
      </w:pPr>
      <w:r w:rsidRPr="00661BC4">
        <w:rPr>
          <w:rFonts w:cs="Times New Roman"/>
        </w:rPr>
        <w:t xml:space="preserve">Võrdluseks võib välja tuua, et </w:t>
      </w:r>
      <w:r w:rsidRPr="00F20499">
        <w:rPr>
          <w:rFonts w:cs="Times New Roman"/>
          <w:color w:val="000000" w:themeColor="text1"/>
        </w:rPr>
        <w:t xml:space="preserve">sarnast lahendust, kus pädev järelevalveasutus nõuab järelevalvesubjektilt endalt juhatuse liikme tagasikutsumist, on kasutatud ka teiste riikide </w:t>
      </w:r>
      <w:r w:rsidR="7ABC9036" w:rsidRPr="00661BC4">
        <w:rPr>
          <w:rFonts w:cs="Times New Roman"/>
          <w:color w:val="000000" w:themeColor="text1"/>
        </w:rPr>
        <w:t>NIS2</w:t>
      </w:r>
      <w:r w:rsidR="004C4C96">
        <w:rPr>
          <w:rFonts w:cs="Times New Roman"/>
          <w:color w:val="000000" w:themeColor="text1"/>
        </w:rPr>
        <w:t>-</w:t>
      </w:r>
      <w:r w:rsidRPr="00F20499">
        <w:rPr>
          <w:rFonts w:cs="Times New Roman"/>
          <w:color w:val="000000" w:themeColor="text1"/>
        </w:rPr>
        <w:t xml:space="preserve">direktiivi ülevõtmiseks koostatud eelnõudes. Näiteks on see </w:t>
      </w:r>
      <w:r w:rsidR="004C4C96">
        <w:rPr>
          <w:rFonts w:cs="Times New Roman"/>
          <w:color w:val="000000" w:themeColor="text1"/>
        </w:rPr>
        <w:t>nii</w:t>
      </w:r>
      <w:r w:rsidR="004C4C96" w:rsidRPr="00F20499">
        <w:rPr>
          <w:rFonts w:cs="Times New Roman"/>
          <w:color w:val="000000" w:themeColor="text1"/>
        </w:rPr>
        <w:t xml:space="preserve"> </w:t>
      </w:r>
      <w:r w:rsidRPr="00F20499">
        <w:rPr>
          <w:rFonts w:cs="Times New Roman"/>
          <w:color w:val="000000" w:themeColor="text1"/>
        </w:rPr>
        <w:t>kavandatud Eesti õiguskorra kujundamisel oluliseks eeskujuks olnud Saksa</w:t>
      </w:r>
      <w:r w:rsidR="00B02660">
        <w:rPr>
          <w:rFonts w:cs="Times New Roman"/>
          <w:color w:val="000000" w:themeColor="text1"/>
        </w:rPr>
        <w:t>maa</w:t>
      </w:r>
      <w:r w:rsidRPr="00F20499">
        <w:rPr>
          <w:rFonts w:cs="Times New Roman"/>
          <w:color w:val="000000" w:themeColor="text1"/>
        </w:rPr>
        <w:t xml:space="preserve"> Liitvabariigi vastavas seaduseelnõus</w:t>
      </w:r>
      <w:r w:rsidR="6EDD4E34" w:rsidRPr="00661BC4">
        <w:rPr>
          <w:rFonts w:cs="Times New Roman"/>
          <w:color w:val="000000" w:themeColor="text1"/>
        </w:rPr>
        <w:t xml:space="preserve"> (kõnealuse eelnõu koostamise ajal ei ole Saksamaal veel eelnõu seadusena vastu võetud)</w:t>
      </w:r>
      <w:r w:rsidR="588284DD" w:rsidRPr="00661BC4">
        <w:rPr>
          <w:rStyle w:val="Allmrkuseviide"/>
          <w:rFonts w:cs="Times New Roman"/>
          <w:color w:val="000000" w:themeColor="text1"/>
        </w:rPr>
        <w:footnoteReference w:id="160"/>
      </w:r>
      <w:r w:rsidRPr="00F20499">
        <w:rPr>
          <w:rFonts w:cs="Times New Roman"/>
          <w:color w:val="000000" w:themeColor="text1"/>
        </w:rPr>
        <w:t>.</w:t>
      </w:r>
    </w:p>
    <w:p w14:paraId="11F81768" w14:textId="35E6F233" w:rsidR="002279C9" w:rsidRPr="00661BC4" w:rsidRDefault="7751A6B1" w:rsidP="00713977">
      <w:pPr>
        <w:rPr>
          <w:rFonts w:cs="Times New Roman"/>
          <w:color w:val="000000" w:themeColor="text1"/>
        </w:rPr>
      </w:pPr>
      <w:r w:rsidRPr="00661BC4">
        <w:rPr>
          <w:rFonts w:cs="Times New Roman"/>
        </w:rPr>
        <w:t>E</w:t>
      </w:r>
      <w:r w:rsidR="2E50BA6B" w:rsidRPr="00661BC4">
        <w:rPr>
          <w:rFonts w:cs="Times New Roman"/>
        </w:rPr>
        <w:t xml:space="preserve">elnõuga ei määrata </w:t>
      </w:r>
      <w:r w:rsidR="00104296">
        <w:rPr>
          <w:rFonts w:cs="Times New Roman"/>
        </w:rPr>
        <w:t>kindlaks</w:t>
      </w:r>
      <w:r w:rsidR="00104296" w:rsidRPr="00661BC4">
        <w:rPr>
          <w:rFonts w:cs="Times New Roman"/>
        </w:rPr>
        <w:t xml:space="preserve"> </w:t>
      </w:r>
      <w:r w:rsidR="2E50BA6B" w:rsidRPr="00661BC4">
        <w:rPr>
          <w:rFonts w:cs="Times New Roman"/>
        </w:rPr>
        <w:t>konkreetse</w:t>
      </w:r>
      <w:r w:rsidR="28626F1D" w:rsidRPr="00661BC4">
        <w:rPr>
          <w:rFonts w:cs="Times New Roman"/>
        </w:rPr>
        <w:t>i</w:t>
      </w:r>
      <w:r w:rsidR="2E50BA6B" w:rsidRPr="00661BC4">
        <w:rPr>
          <w:rFonts w:cs="Times New Roman"/>
        </w:rPr>
        <w:t>d olukor</w:t>
      </w:r>
      <w:r w:rsidR="79BB3935" w:rsidRPr="00661BC4">
        <w:rPr>
          <w:rFonts w:cs="Times New Roman"/>
        </w:rPr>
        <w:t>di</w:t>
      </w:r>
      <w:r w:rsidR="2E50BA6B" w:rsidRPr="00661BC4">
        <w:rPr>
          <w:rFonts w:cs="Times New Roman"/>
        </w:rPr>
        <w:t xml:space="preserve">, millal võidakse </w:t>
      </w:r>
      <w:r w:rsidR="006E68E4" w:rsidRPr="00661BC4">
        <w:rPr>
          <w:rFonts w:cs="Times New Roman"/>
        </w:rPr>
        <w:t xml:space="preserve">taotleda </w:t>
      </w:r>
      <w:r w:rsidR="406A37B7" w:rsidRPr="00661BC4">
        <w:rPr>
          <w:rFonts w:cs="Times New Roman"/>
        </w:rPr>
        <w:t>üliol</w:t>
      </w:r>
      <w:r w:rsidR="7FB7E47B" w:rsidRPr="00661BC4">
        <w:rPr>
          <w:rFonts w:cs="Times New Roman"/>
        </w:rPr>
        <w:t>u</w:t>
      </w:r>
      <w:r w:rsidR="406A37B7" w:rsidRPr="00661BC4">
        <w:rPr>
          <w:rFonts w:cs="Times New Roman"/>
        </w:rPr>
        <w:t xml:space="preserve">lise </w:t>
      </w:r>
      <w:r w:rsidR="2E50BA6B" w:rsidRPr="00661BC4">
        <w:rPr>
          <w:rFonts w:cs="Times New Roman"/>
        </w:rPr>
        <w:t>üksuse juhatuse liikme volituste ajutist peatamist ettekirjutusega, kuna seda ei täpsustata ka NIS2</w:t>
      </w:r>
      <w:r w:rsidR="00CB2293">
        <w:rPr>
          <w:rFonts w:cs="Times New Roman"/>
        </w:rPr>
        <w:t>-</w:t>
      </w:r>
      <w:r w:rsidR="2E50BA6B" w:rsidRPr="00661BC4">
        <w:rPr>
          <w:rFonts w:cs="Times New Roman"/>
        </w:rPr>
        <w:t xml:space="preserve">direktiivis. Need konkreetsemad olukorrad ja põhjendused tuleb </w:t>
      </w:r>
      <w:r w:rsidR="00AB0328">
        <w:rPr>
          <w:rFonts w:cs="Times New Roman"/>
        </w:rPr>
        <w:t>kindlaks</w:t>
      </w:r>
      <w:r w:rsidR="00AB0328" w:rsidRPr="00661BC4">
        <w:rPr>
          <w:rFonts w:cs="Times New Roman"/>
        </w:rPr>
        <w:t xml:space="preserve"> </w:t>
      </w:r>
      <w:r w:rsidR="2E50BA6B" w:rsidRPr="00661BC4">
        <w:rPr>
          <w:rFonts w:cs="Times New Roman"/>
        </w:rPr>
        <w:t>määrata KüTS</w:t>
      </w:r>
      <w:r w:rsidR="00AB0328">
        <w:rPr>
          <w:rFonts w:cs="Times New Roman"/>
        </w:rPr>
        <w:t>i</w:t>
      </w:r>
      <w:r w:rsidR="2E50BA6B" w:rsidRPr="00661BC4">
        <w:rPr>
          <w:rFonts w:cs="Times New Roman"/>
        </w:rPr>
        <w:t xml:space="preserve"> alusel tehtavas </w:t>
      </w:r>
      <w:r w:rsidR="1B1B9818" w:rsidRPr="00661BC4">
        <w:rPr>
          <w:rFonts w:cs="Times New Roman"/>
        </w:rPr>
        <w:t>Riigi Infosüsteemi Ameti</w:t>
      </w:r>
      <w:r w:rsidR="14EFD1D8" w:rsidRPr="00661BC4">
        <w:rPr>
          <w:rFonts w:cs="Times New Roman"/>
        </w:rPr>
        <w:t xml:space="preserve"> </w:t>
      </w:r>
      <w:r w:rsidR="2E50BA6B" w:rsidRPr="00661BC4">
        <w:rPr>
          <w:rFonts w:cs="Times New Roman"/>
        </w:rPr>
        <w:t>ettekirjutuses.</w:t>
      </w:r>
    </w:p>
    <w:p w14:paraId="02BD10D3" w14:textId="0AF8276B" w:rsidR="002279C9" w:rsidRPr="00661BC4" w:rsidRDefault="00B1426F" w:rsidP="00713977">
      <w:pPr>
        <w:rPr>
          <w:rFonts w:cs="Times New Roman"/>
        </w:rPr>
      </w:pPr>
      <w:r>
        <w:rPr>
          <w:rFonts w:cs="Times New Roman"/>
        </w:rPr>
        <w:t>J</w:t>
      </w:r>
      <w:r w:rsidR="43D004F8" w:rsidRPr="009E773C">
        <w:rPr>
          <w:rFonts w:cs="Times New Roman"/>
        </w:rPr>
        <w:t xml:space="preserve">uhatuse liikme volituste peatamise regulatsioon </w:t>
      </w:r>
      <w:r w:rsidRPr="009E773C">
        <w:rPr>
          <w:rFonts w:cs="Times New Roman"/>
        </w:rPr>
        <w:t xml:space="preserve">ei saa </w:t>
      </w:r>
      <w:r w:rsidR="43D004F8" w:rsidRPr="009E773C">
        <w:rPr>
          <w:rFonts w:cs="Times New Roman"/>
        </w:rPr>
        <w:t xml:space="preserve">kohalduda üksustele, </w:t>
      </w:r>
      <w:r w:rsidR="00E635AF">
        <w:rPr>
          <w:rFonts w:cs="Times New Roman"/>
        </w:rPr>
        <w:t>mi</w:t>
      </w:r>
      <w:r w:rsidR="43D004F8" w:rsidRPr="009E773C">
        <w:rPr>
          <w:rFonts w:cs="Times New Roman"/>
        </w:rPr>
        <w:t xml:space="preserve">llel ei ole enda juriidilise vormi </w:t>
      </w:r>
      <w:r>
        <w:rPr>
          <w:rFonts w:cs="Times New Roman"/>
        </w:rPr>
        <w:t xml:space="preserve">tõttu </w:t>
      </w:r>
      <w:r w:rsidR="43D004F8" w:rsidRPr="009E773C">
        <w:rPr>
          <w:rFonts w:cs="Times New Roman"/>
        </w:rPr>
        <w:t xml:space="preserve">juhatust, näiteks FIEdele. Samuti ei ole sellist regulatsiooni </w:t>
      </w:r>
      <w:r w:rsidR="5625A86C" w:rsidRPr="009E773C">
        <w:rPr>
          <w:rFonts w:cs="Times New Roman"/>
        </w:rPr>
        <w:t>nähtud ette eelnõukohases KüTS</w:t>
      </w:r>
      <w:r w:rsidR="0042768D">
        <w:rPr>
          <w:rFonts w:cs="Times New Roman"/>
        </w:rPr>
        <w:t>i</w:t>
      </w:r>
      <w:r w:rsidR="5625A86C" w:rsidRPr="009E773C">
        <w:rPr>
          <w:rFonts w:cs="Times New Roman"/>
        </w:rPr>
        <w:t xml:space="preserve"> §-s 17, mis reguleerib haldusjärelevalve</w:t>
      </w:r>
      <w:r w:rsidR="00C16F26">
        <w:rPr>
          <w:rFonts w:cs="Times New Roman"/>
        </w:rPr>
        <w:t>t</w:t>
      </w:r>
      <w:r w:rsidR="17F4E226" w:rsidRPr="00661BC4">
        <w:rPr>
          <w:rFonts w:cs="Times New Roman"/>
        </w:rPr>
        <w:t>, sest avalikule sektorile on NIS2</w:t>
      </w:r>
      <w:r w:rsidR="001501B7">
        <w:rPr>
          <w:rFonts w:cs="Times New Roman"/>
        </w:rPr>
        <w:t>-</w:t>
      </w:r>
      <w:r w:rsidR="17F4E226" w:rsidRPr="00661BC4">
        <w:rPr>
          <w:rFonts w:cs="Times New Roman"/>
        </w:rPr>
        <w:t xml:space="preserve">direktiivi artikli 32 lõike 5 kolmandas alalõigus nähtud ette </w:t>
      </w:r>
      <w:r w:rsidR="497C6C04" w:rsidRPr="00661BC4">
        <w:rPr>
          <w:rFonts w:cs="Times New Roman"/>
        </w:rPr>
        <w:t>välist</w:t>
      </w:r>
      <w:r w:rsidR="274930BC" w:rsidRPr="00661BC4">
        <w:rPr>
          <w:rFonts w:cs="Times New Roman"/>
        </w:rPr>
        <w:t>us</w:t>
      </w:r>
      <w:r w:rsidR="5625A86C" w:rsidRPr="00661BC4">
        <w:rPr>
          <w:rFonts w:cs="Times New Roman"/>
        </w:rPr>
        <w:t>.</w:t>
      </w:r>
    </w:p>
    <w:p w14:paraId="26E8D348" w14:textId="77777777" w:rsidR="009E773C" w:rsidRDefault="009E773C" w:rsidP="00713977">
      <w:pPr>
        <w:rPr>
          <w:rFonts w:cs="Times New Roman"/>
        </w:rPr>
      </w:pPr>
    </w:p>
    <w:p w14:paraId="181C247F" w14:textId="2510DC1D" w:rsidR="002279C9" w:rsidRDefault="00203C9F" w:rsidP="00713977">
      <w:pPr>
        <w:rPr>
          <w:rFonts w:cs="Times New Roman"/>
        </w:rPr>
      </w:pPr>
      <w:r>
        <w:rPr>
          <w:rFonts w:cs="Times New Roman"/>
          <w:b/>
          <w:bCs/>
        </w:rPr>
        <w:t xml:space="preserve">Eelnõukohase </w:t>
      </w:r>
      <w:r w:rsidR="00720149" w:rsidRPr="00661BC4">
        <w:rPr>
          <w:rFonts w:cs="Times New Roman"/>
          <w:b/>
          <w:bCs/>
        </w:rPr>
        <w:t>KüTS</w:t>
      </w:r>
      <w:r>
        <w:rPr>
          <w:rFonts w:cs="Times New Roman"/>
          <w:b/>
          <w:bCs/>
        </w:rPr>
        <w:t>i</w:t>
      </w:r>
      <w:r w:rsidR="00720149" w:rsidRPr="00661BC4">
        <w:rPr>
          <w:rFonts w:cs="Times New Roman"/>
          <w:b/>
          <w:bCs/>
        </w:rPr>
        <w:t xml:space="preserve"> § 16 </w:t>
      </w:r>
      <w:r w:rsidR="008B9165" w:rsidRPr="00661BC4">
        <w:rPr>
          <w:rFonts w:cs="Times New Roman"/>
          <w:b/>
          <w:bCs/>
        </w:rPr>
        <w:t>lõike 1</w:t>
      </w:r>
      <w:r w:rsidR="008B9165" w:rsidRPr="00661BC4">
        <w:rPr>
          <w:rFonts w:cs="Times New Roman"/>
          <w:b/>
          <w:bCs/>
          <w:color w:val="000000" w:themeColor="text1"/>
          <w:szCs w:val="24"/>
          <w:vertAlign w:val="superscript"/>
        </w:rPr>
        <w:t>6</w:t>
      </w:r>
      <w:r w:rsidR="70872C7D" w:rsidRPr="00661BC4">
        <w:rPr>
          <w:rFonts w:cs="Times New Roman"/>
        </w:rPr>
        <w:t xml:space="preserve"> </w:t>
      </w:r>
      <w:r w:rsidR="002908D4">
        <w:rPr>
          <w:rFonts w:cs="Times New Roman"/>
        </w:rPr>
        <w:t xml:space="preserve">järgi </w:t>
      </w:r>
      <w:r w:rsidR="2D159718" w:rsidRPr="00661BC4">
        <w:rPr>
          <w:rFonts w:cs="Times New Roman"/>
        </w:rPr>
        <w:t xml:space="preserve">kohaldatakse lõikes </w:t>
      </w:r>
      <w:r w:rsidR="58527379" w:rsidRPr="009E773C">
        <w:rPr>
          <w:rFonts w:cs="Times New Roman"/>
        </w:rPr>
        <w:t>1</w:t>
      </w:r>
      <w:r w:rsidR="58527379" w:rsidRPr="009E773C">
        <w:rPr>
          <w:rFonts w:cs="Times New Roman"/>
          <w:color w:val="000000" w:themeColor="text1"/>
          <w:vertAlign w:val="superscript"/>
        </w:rPr>
        <w:t>5</w:t>
      </w:r>
      <w:r w:rsidR="58527379" w:rsidRPr="00661BC4">
        <w:rPr>
          <w:rFonts w:cs="Times New Roman"/>
        </w:rPr>
        <w:t xml:space="preserve"> </w:t>
      </w:r>
      <w:r w:rsidR="2D159718" w:rsidRPr="00661BC4">
        <w:rPr>
          <w:rFonts w:cs="Times New Roman"/>
        </w:rPr>
        <w:t xml:space="preserve">ette nähtud meetmeid, kuni </w:t>
      </w:r>
      <w:r w:rsidR="10A4C82E" w:rsidRPr="00661BC4">
        <w:rPr>
          <w:rFonts w:cs="Times New Roman"/>
        </w:rPr>
        <w:t xml:space="preserve">ülioluline </w:t>
      </w:r>
      <w:r w:rsidR="2D159718" w:rsidRPr="00661BC4">
        <w:rPr>
          <w:rFonts w:cs="Times New Roman"/>
        </w:rPr>
        <w:t xml:space="preserve">üksus võtab kasutusele vajalikud meetmed puuduste kõrvaldamiseks või Riigi Infosüsteemi </w:t>
      </w:r>
      <w:r w:rsidR="25F6C1DF" w:rsidRPr="00661BC4">
        <w:rPr>
          <w:rFonts w:cs="Times New Roman"/>
        </w:rPr>
        <w:t>A</w:t>
      </w:r>
      <w:r w:rsidR="2D159718" w:rsidRPr="00661BC4">
        <w:rPr>
          <w:rFonts w:cs="Times New Roman"/>
        </w:rPr>
        <w:t>meti esitatud nõuete täitmiseks</w:t>
      </w:r>
      <w:r w:rsidR="147DC757" w:rsidRPr="00661BC4">
        <w:rPr>
          <w:rFonts w:cs="Times New Roman"/>
        </w:rPr>
        <w:t>.</w:t>
      </w:r>
    </w:p>
    <w:p w14:paraId="719ED1E6" w14:textId="77777777" w:rsidR="00720149" w:rsidRPr="00661BC4" w:rsidRDefault="00720149" w:rsidP="00713977">
      <w:pPr>
        <w:rPr>
          <w:rFonts w:cs="Times New Roman"/>
        </w:rPr>
      </w:pPr>
    </w:p>
    <w:p w14:paraId="0E849A02" w14:textId="1E6B9838" w:rsidR="7AA95BDE" w:rsidRDefault="008E6C08" w:rsidP="00713977">
      <w:pPr>
        <w:rPr>
          <w:rFonts w:cs="Times New Roman"/>
          <w:color w:val="000000" w:themeColor="text1"/>
        </w:rPr>
      </w:pPr>
      <w:r w:rsidRPr="00661BC4">
        <w:rPr>
          <w:rFonts w:cs="Times New Roman"/>
          <w:b/>
          <w:bCs/>
        </w:rPr>
        <w:t>KüTS</w:t>
      </w:r>
      <w:r w:rsidR="008F1DA2">
        <w:rPr>
          <w:rFonts w:cs="Times New Roman"/>
          <w:b/>
          <w:bCs/>
        </w:rPr>
        <w:t>i</w:t>
      </w:r>
      <w:r w:rsidRPr="00661BC4">
        <w:rPr>
          <w:rFonts w:cs="Times New Roman"/>
          <w:b/>
          <w:bCs/>
        </w:rPr>
        <w:t xml:space="preserve"> § 16 </w:t>
      </w:r>
      <w:r w:rsidR="4ED66369" w:rsidRPr="009E773C">
        <w:rPr>
          <w:rFonts w:cs="Times New Roman"/>
          <w:b/>
          <w:bCs/>
        </w:rPr>
        <w:t>lõi</w:t>
      </w:r>
      <w:r w:rsidR="3C345464" w:rsidRPr="00661BC4">
        <w:rPr>
          <w:rFonts w:cs="Times New Roman"/>
          <w:b/>
          <w:bCs/>
        </w:rPr>
        <w:t>kest</w:t>
      </w:r>
      <w:r w:rsidR="4ED66369" w:rsidRPr="009E773C">
        <w:rPr>
          <w:rFonts w:cs="Times New Roman"/>
          <w:b/>
          <w:bCs/>
        </w:rPr>
        <w:t xml:space="preserve"> 2</w:t>
      </w:r>
      <w:r w:rsidR="4ED66369" w:rsidRPr="00661BC4">
        <w:rPr>
          <w:rFonts w:cs="Times New Roman"/>
        </w:rPr>
        <w:t xml:space="preserve"> </w:t>
      </w:r>
      <w:r w:rsidR="6C2678A5" w:rsidRPr="00661BC4">
        <w:rPr>
          <w:rFonts w:cs="Times New Roman"/>
          <w:color w:val="000000" w:themeColor="text1"/>
        </w:rPr>
        <w:t xml:space="preserve">jäetakse </w:t>
      </w:r>
      <w:r w:rsidR="008F1DA2">
        <w:rPr>
          <w:rFonts w:cs="Times New Roman"/>
          <w:color w:val="000000" w:themeColor="text1"/>
        </w:rPr>
        <w:t xml:space="preserve">eelnõu kohaselt </w:t>
      </w:r>
      <w:r w:rsidR="6C2678A5" w:rsidRPr="00661BC4">
        <w:rPr>
          <w:rFonts w:cs="Times New Roman"/>
          <w:color w:val="000000" w:themeColor="text1"/>
        </w:rPr>
        <w:t xml:space="preserve">välja </w:t>
      </w:r>
      <w:r w:rsidR="6C2678A5" w:rsidRPr="00A638D0">
        <w:rPr>
          <w:rFonts w:cs="Times New Roman"/>
          <w:color w:val="000000" w:themeColor="text1"/>
        </w:rPr>
        <w:t xml:space="preserve">tekstiosa </w:t>
      </w:r>
      <w:r w:rsidR="6C2678A5" w:rsidRPr="00266DCD">
        <w:rPr>
          <w:rFonts w:cs="Times New Roman"/>
          <w:color w:val="000000" w:themeColor="text1"/>
        </w:rPr>
        <w:t>„ja käesoleva seaduse § 3 lõike 1 punktis 1 sätestatud teenuse osutaja puhul ka elutähtsa teenuse toimepidevust korraldavat asutust“</w:t>
      </w:r>
      <w:r w:rsidR="6C2678A5" w:rsidRPr="00661BC4">
        <w:rPr>
          <w:rFonts w:cs="Times New Roman"/>
          <w:color w:val="000000" w:themeColor="text1"/>
        </w:rPr>
        <w:t>.</w:t>
      </w:r>
      <w:r w:rsidR="5DAF7EFD" w:rsidRPr="00661BC4">
        <w:rPr>
          <w:rFonts w:cs="Times New Roman"/>
          <w:color w:val="000000" w:themeColor="text1"/>
        </w:rPr>
        <w:t xml:space="preserve"> Muudatus on välja pakutud põhjusel, et sama regulatsioon on eelnõus ette nähtud </w:t>
      </w:r>
      <w:r w:rsidR="7B594CEA" w:rsidRPr="00661BC4">
        <w:rPr>
          <w:rFonts w:cs="Times New Roman"/>
          <w:color w:val="000000" w:themeColor="text1"/>
        </w:rPr>
        <w:t>KüTS</w:t>
      </w:r>
      <w:r w:rsidR="005B0474">
        <w:rPr>
          <w:rFonts w:cs="Times New Roman"/>
          <w:color w:val="000000" w:themeColor="text1"/>
        </w:rPr>
        <w:t>i</w:t>
      </w:r>
      <w:r w:rsidR="7B594CEA" w:rsidRPr="00661BC4">
        <w:rPr>
          <w:rFonts w:cs="Times New Roman"/>
          <w:color w:val="000000" w:themeColor="text1"/>
        </w:rPr>
        <w:t xml:space="preserve"> </w:t>
      </w:r>
      <w:r w:rsidR="5DAF7EFD" w:rsidRPr="00661BC4">
        <w:rPr>
          <w:rFonts w:cs="Times New Roman"/>
          <w:color w:val="000000" w:themeColor="text1"/>
        </w:rPr>
        <w:t xml:space="preserve">§ </w:t>
      </w:r>
      <w:r w:rsidR="5DAF7EFD" w:rsidRPr="00661BC4">
        <w:rPr>
          <w:rFonts w:cs="Times New Roman"/>
        </w:rPr>
        <w:t>17</w:t>
      </w:r>
      <w:r w:rsidR="5DAF7EFD" w:rsidRPr="00661BC4">
        <w:rPr>
          <w:rFonts w:cs="Times New Roman"/>
          <w:color w:val="000000" w:themeColor="text1"/>
          <w:vertAlign w:val="superscript"/>
        </w:rPr>
        <w:t>4</w:t>
      </w:r>
      <w:r w:rsidR="3ED02E7E" w:rsidRPr="00661BC4">
        <w:rPr>
          <w:rFonts w:cs="Times New Roman"/>
          <w:color w:val="000000" w:themeColor="text1"/>
        </w:rPr>
        <w:t xml:space="preserve"> lõikes 2.</w:t>
      </w:r>
      <w:r w:rsidR="1F797999" w:rsidRPr="00661BC4">
        <w:rPr>
          <w:rFonts w:cs="Times New Roman"/>
          <w:color w:val="000000" w:themeColor="text1"/>
        </w:rPr>
        <w:t xml:space="preserve"> </w:t>
      </w:r>
      <w:r w:rsidR="776DD72C" w:rsidRPr="00661BC4">
        <w:rPr>
          <w:rFonts w:cs="Times New Roman"/>
          <w:color w:val="000000" w:themeColor="text1"/>
        </w:rPr>
        <w:t>Eelnõukohane</w:t>
      </w:r>
      <w:r w:rsidR="68AE2B8D" w:rsidRPr="00661BC4">
        <w:rPr>
          <w:rFonts w:cs="Times New Roman"/>
          <w:color w:val="000000" w:themeColor="text1"/>
        </w:rPr>
        <w:t xml:space="preserve"> KüTS</w:t>
      </w:r>
      <w:r w:rsidR="00E720A4">
        <w:rPr>
          <w:rFonts w:cs="Times New Roman"/>
          <w:color w:val="000000" w:themeColor="text1"/>
        </w:rPr>
        <w:t>i</w:t>
      </w:r>
      <w:r w:rsidR="776DD72C" w:rsidRPr="00661BC4">
        <w:rPr>
          <w:rFonts w:cs="Times New Roman"/>
          <w:color w:val="000000" w:themeColor="text1"/>
        </w:rPr>
        <w:t xml:space="preserve"> § </w:t>
      </w:r>
      <w:r w:rsidR="776DD72C" w:rsidRPr="00661BC4">
        <w:rPr>
          <w:rFonts w:cs="Times New Roman"/>
        </w:rPr>
        <w:t>17</w:t>
      </w:r>
      <w:r w:rsidR="776DD72C" w:rsidRPr="00661BC4">
        <w:rPr>
          <w:rFonts w:cs="Times New Roman"/>
          <w:color w:val="000000" w:themeColor="text1"/>
          <w:vertAlign w:val="superscript"/>
        </w:rPr>
        <w:t>4</w:t>
      </w:r>
      <w:r w:rsidR="776DD72C" w:rsidRPr="00661BC4">
        <w:rPr>
          <w:rFonts w:cs="Times New Roman"/>
          <w:color w:val="000000" w:themeColor="text1"/>
        </w:rPr>
        <w:t xml:space="preserve"> reguleerib </w:t>
      </w:r>
      <w:r w:rsidR="3223858A" w:rsidRPr="00661BC4">
        <w:rPr>
          <w:rFonts w:cs="Times New Roman"/>
          <w:color w:val="000000" w:themeColor="text1"/>
        </w:rPr>
        <w:t>Riigi Infosüsteemi Ameti</w:t>
      </w:r>
      <w:r w:rsidR="776DD72C" w:rsidRPr="00661BC4">
        <w:rPr>
          <w:rFonts w:cs="Times New Roman"/>
          <w:color w:val="000000" w:themeColor="text1"/>
        </w:rPr>
        <w:t xml:space="preserve"> koostööd teiste ametiasutustega. </w:t>
      </w:r>
      <w:r w:rsidR="31A46784" w:rsidRPr="00661BC4">
        <w:rPr>
          <w:rFonts w:cs="Times New Roman"/>
          <w:color w:val="000000" w:themeColor="text1"/>
        </w:rPr>
        <w:t>Viidatud sätt</w:t>
      </w:r>
      <w:r w:rsidR="176C82C6" w:rsidRPr="00661BC4">
        <w:rPr>
          <w:rFonts w:cs="Times New Roman"/>
          <w:color w:val="000000" w:themeColor="text1"/>
        </w:rPr>
        <w:t>e lõikes 2</w:t>
      </w:r>
      <w:r w:rsidR="31A46784" w:rsidRPr="00661BC4">
        <w:rPr>
          <w:rFonts w:cs="Times New Roman"/>
          <w:color w:val="000000" w:themeColor="text1"/>
        </w:rPr>
        <w:t xml:space="preserve"> on ette nähtud, et </w:t>
      </w:r>
      <w:r w:rsidR="007B5FA4">
        <w:rPr>
          <w:rFonts w:cs="Times New Roman"/>
          <w:color w:val="000000" w:themeColor="text1"/>
        </w:rPr>
        <w:t>a</w:t>
      </w:r>
      <w:r w:rsidR="0F1A0332" w:rsidRPr="00661BC4">
        <w:rPr>
          <w:rFonts w:cs="Times New Roman"/>
          <w:color w:val="000000" w:themeColor="text1"/>
        </w:rPr>
        <w:t>met</w:t>
      </w:r>
      <w:r w:rsidR="31A46784" w:rsidRPr="009E773C">
        <w:rPr>
          <w:rFonts w:cs="Times New Roman"/>
          <w:color w:val="333333"/>
        </w:rPr>
        <w:t xml:space="preserve"> vahetab infot elutähtsa</w:t>
      </w:r>
      <w:r w:rsidR="0B02F2E7" w:rsidRPr="00661BC4">
        <w:rPr>
          <w:rFonts w:cs="Times New Roman"/>
          <w:color w:val="333333"/>
        </w:rPr>
        <w:t xml:space="preserve">t </w:t>
      </w:r>
      <w:r w:rsidR="31A46784" w:rsidRPr="009E773C">
        <w:rPr>
          <w:rFonts w:cs="Times New Roman"/>
          <w:color w:val="333333"/>
        </w:rPr>
        <w:t>teenus</w:t>
      </w:r>
      <w:r w:rsidR="4872B7AA" w:rsidRPr="00661BC4">
        <w:rPr>
          <w:rFonts w:cs="Times New Roman"/>
          <w:color w:val="333333"/>
        </w:rPr>
        <w:t xml:space="preserve">t </w:t>
      </w:r>
      <w:r w:rsidR="31A46784" w:rsidRPr="009E773C">
        <w:rPr>
          <w:rFonts w:cs="Times New Roman"/>
          <w:color w:val="333333"/>
        </w:rPr>
        <w:t>korraldava asutusega</w:t>
      </w:r>
      <w:r w:rsidR="31A46784" w:rsidRPr="00661BC4">
        <w:rPr>
          <w:rFonts w:cs="Times New Roman"/>
          <w:color w:val="333333"/>
        </w:rPr>
        <w:t>.</w:t>
      </w:r>
      <w:r w:rsidR="6A1330EB" w:rsidRPr="00661BC4">
        <w:rPr>
          <w:rFonts w:cs="Times New Roman"/>
          <w:color w:val="333333"/>
        </w:rPr>
        <w:t xml:space="preserve"> Kuna eelnõuga luuakse </w:t>
      </w:r>
      <w:r w:rsidR="6E6D80BA" w:rsidRPr="00661BC4">
        <w:rPr>
          <w:rFonts w:cs="Times New Roman"/>
          <w:color w:val="333333"/>
        </w:rPr>
        <w:t>KüTS</w:t>
      </w:r>
      <w:r w:rsidR="007B5FA4">
        <w:rPr>
          <w:rFonts w:cs="Times New Roman"/>
          <w:color w:val="333333"/>
        </w:rPr>
        <w:t>i</w:t>
      </w:r>
      <w:r w:rsidR="6E6D80BA" w:rsidRPr="00661BC4">
        <w:rPr>
          <w:rFonts w:cs="Times New Roman"/>
          <w:color w:val="333333"/>
        </w:rPr>
        <w:t xml:space="preserve"> </w:t>
      </w:r>
      <w:r w:rsidR="001E6DB3" w:rsidRPr="00661BC4">
        <w:rPr>
          <w:rFonts w:cs="Times New Roman"/>
          <w:color w:val="333333"/>
        </w:rPr>
        <w:t xml:space="preserve">eraldi </w:t>
      </w:r>
      <w:r w:rsidR="001E6DB3">
        <w:rPr>
          <w:rFonts w:cs="Times New Roman"/>
          <w:color w:val="333333"/>
        </w:rPr>
        <w:t xml:space="preserve">paragrahv </w:t>
      </w:r>
      <w:r w:rsidR="004B53C1">
        <w:rPr>
          <w:rFonts w:cs="Times New Roman"/>
          <w:color w:val="333333"/>
        </w:rPr>
        <w:t xml:space="preserve">– </w:t>
      </w:r>
      <w:r w:rsidR="6A1330EB" w:rsidRPr="00661BC4">
        <w:rPr>
          <w:rFonts w:cs="Times New Roman"/>
          <w:color w:val="000000" w:themeColor="text1"/>
        </w:rPr>
        <w:t xml:space="preserve">§ </w:t>
      </w:r>
      <w:r w:rsidR="6A1330EB" w:rsidRPr="00661BC4">
        <w:rPr>
          <w:rFonts w:cs="Times New Roman"/>
        </w:rPr>
        <w:t>17</w:t>
      </w:r>
      <w:r w:rsidR="6A1330EB" w:rsidRPr="00661BC4">
        <w:rPr>
          <w:rFonts w:cs="Times New Roman"/>
          <w:color w:val="000000" w:themeColor="text1"/>
          <w:vertAlign w:val="superscript"/>
        </w:rPr>
        <w:t>4</w:t>
      </w:r>
      <w:r w:rsidR="004B53C1">
        <w:rPr>
          <w:rFonts w:cs="Times New Roman"/>
          <w:color w:val="000000" w:themeColor="text1"/>
        </w:rPr>
        <w:t xml:space="preserve"> –</w:t>
      </w:r>
      <w:r w:rsidR="00B20A07">
        <w:rPr>
          <w:rFonts w:cs="Times New Roman"/>
          <w:color w:val="000000" w:themeColor="text1"/>
        </w:rPr>
        <w:t xml:space="preserve"> </w:t>
      </w:r>
      <w:r w:rsidR="007B5FA4">
        <w:rPr>
          <w:rFonts w:cs="Times New Roman"/>
          <w:color w:val="000000" w:themeColor="text1"/>
        </w:rPr>
        <w:t>a</w:t>
      </w:r>
      <w:r w:rsidR="77FAF65F" w:rsidRPr="00661BC4">
        <w:rPr>
          <w:rFonts w:cs="Times New Roman"/>
          <w:color w:val="000000" w:themeColor="text1"/>
        </w:rPr>
        <w:t>meti</w:t>
      </w:r>
      <w:r w:rsidR="6A1330EB" w:rsidRPr="00661BC4">
        <w:rPr>
          <w:rFonts w:cs="Times New Roman"/>
          <w:color w:val="000000" w:themeColor="text1"/>
        </w:rPr>
        <w:t xml:space="preserve"> koostöö</w:t>
      </w:r>
      <w:r w:rsidR="000E46E1">
        <w:rPr>
          <w:rFonts w:cs="Times New Roman"/>
          <w:color w:val="000000" w:themeColor="text1"/>
        </w:rPr>
        <w:t>ülesannete</w:t>
      </w:r>
      <w:r w:rsidR="6A1330EB" w:rsidRPr="00661BC4">
        <w:rPr>
          <w:rFonts w:cs="Times New Roman"/>
          <w:color w:val="000000" w:themeColor="text1"/>
        </w:rPr>
        <w:t xml:space="preserve"> kohta, siis sobib seni Kü</w:t>
      </w:r>
      <w:r w:rsidR="018F35C1" w:rsidRPr="00661BC4">
        <w:rPr>
          <w:rFonts w:cs="Times New Roman"/>
          <w:color w:val="000000" w:themeColor="text1"/>
        </w:rPr>
        <w:t>TS</w:t>
      </w:r>
      <w:r w:rsidR="00E10295">
        <w:rPr>
          <w:rFonts w:cs="Times New Roman"/>
          <w:color w:val="000000" w:themeColor="text1"/>
        </w:rPr>
        <w:t>i</w:t>
      </w:r>
      <w:r w:rsidR="018F35C1" w:rsidRPr="00661BC4">
        <w:rPr>
          <w:rFonts w:cs="Times New Roman"/>
          <w:color w:val="000000" w:themeColor="text1"/>
        </w:rPr>
        <w:t xml:space="preserve"> § 16 lõikes 2 ette nähtud sama</w:t>
      </w:r>
      <w:r w:rsidR="00E10295">
        <w:rPr>
          <w:rFonts w:cs="Times New Roman"/>
          <w:color w:val="000000" w:themeColor="text1"/>
        </w:rPr>
        <w:t xml:space="preserve"> </w:t>
      </w:r>
      <w:r w:rsidR="018F35C1" w:rsidRPr="00661BC4">
        <w:rPr>
          <w:rFonts w:cs="Times New Roman"/>
          <w:color w:val="000000" w:themeColor="text1"/>
        </w:rPr>
        <w:t>sisu</w:t>
      </w:r>
      <w:r w:rsidR="00E10295">
        <w:rPr>
          <w:rFonts w:cs="Times New Roman"/>
          <w:color w:val="000000" w:themeColor="text1"/>
        </w:rPr>
        <w:t>ga</w:t>
      </w:r>
      <w:r w:rsidR="018F35C1" w:rsidRPr="00661BC4">
        <w:rPr>
          <w:rFonts w:cs="Times New Roman"/>
          <w:color w:val="000000" w:themeColor="text1"/>
        </w:rPr>
        <w:t xml:space="preserve"> reegel olemuslikult just sinna.</w:t>
      </w:r>
      <w:r w:rsidR="31A46784" w:rsidRPr="00661BC4">
        <w:rPr>
          <w:rFonts w:cs="Times New Roman"/>
        </w:rPr>
        <w:t xml:space="preserve"> </w:t>
      </w:r>
      <w:r w:rsidR="1F797999" w:rsidRPr="00661BC4">
        <w:rPr>
          <w:rFonts w:cs="Times New Roman"/>
          <w:color w:val="000000" w:themeColor="text1"/>
        </w:rPr>
        <w:t xml:space="preserve">Seetõttu on </w:t>
      </w:r>
      <w:r w:rsidR="008E7C8D">
        <w:rPr>
          <w:rFonts w:cs="Times New Roman"/>
          <w:color w:val="000000" w:themeColor="text1"/>
        </w:rPr>
        <w:t xml:space="preserve">vaja </w:t>
      </w:r>
      <w:r w:rsidR="1507B860" w:rsidRPr="00661BC4">
        <w:rPr>
          <w:rFonts w:cs="Times New Roman"/>
          <w:color w:val="000000" w:themeColor="text1"/>
        </w:rPr>
        <w:t>vastav tekstiosa KüTS</w:t>
      </w:r>
      <w:r w:rsidR="00642493">
        <w:rPr>
          <w:rFonts w:cs="Times New Roman"/>
          <w:color w:val="000000" w:themeColor="text1"/>
        </w:rPr>
        <w:t>i</w:t>
      </w:r>
      <w:r w:rsidR="1507B860" w:rsidRPr="00661BC4">
        <w:rPr>
          <w:rFonts w:cs="Times New Roman"/>
          <w:color w:val="000000" w:themeColor="text1"/>
        </w:rPr>
        <w:t xml:space="preserve"> § 16 lõikest 2 </w:t>
      </w:r>
      <w:r w:rsidR="007C5B9D" w:rsidRPr="00661BC4">
        <w:rPr>
          <w:rFonts w:cs="Times New Roman"/>
          <w:color w:val="000000" w:themeColor="text1"/>
        </w:rPr>
        <w:t>dubleerimise vältimiseks</w:t>
      </w:r>
      <w:r w:rsidR="007C5B9D">
        <w:rPr>
          <w:rFonts w:cs="Times New Roman"/>
          <w:color w:val="000000" w:themeColor="text1"/>
        </w:rPr>
        <w:t xml:space="preserve"> </w:t>
      </w:r>
      <w:r w:rsidR="008E7C8D" w:rsidRPr="00661BC4">
        <w:rPr>
          <w:rFonts w:cs="Times New Roman"/>
          <w:color w:val="000000" w:themeColor="text1"/>
        </w:rPr>
        <w:t>välja</w:t>
      </w:r>
      <w:r w:rsidR="008E7C8D">
        <w:rPr>
          <w:rFonts w:cs="Times New Roman"/>
          <w:color w:val="000000" w:themeColor="text1"/>
        </w:rPr>
        <w:t xml:space="preserve"> </w:t>
      </w:r>
      <w:r w:rsidR="008E7C8D" w:rsidRPr="00661BC4">
        <w:rPr>
          <w:rFonts w:cs="Times New Roman"/>
          <w:color w:val="000000" w:themeColor="text1"/>
        </w:rPr>
        <w:t>jät</w:t>
      </w:r>
      <w:r w:rsidR="008E7C8D">
        <w:rPr>
          <w:rFonts w:cs="Times New Roman"/>
          <w:color w:val="000000" w:themeColor="text1"/>
        </w:rPr>
        <w:t>ta</w:t>
      </w:r>
      <w:r w:rsidR="1F797999" w:rsidRPr="00661BC4">
        <w:rPr>
          <w:rFonts w:cs="Times New Roman"/>
          <w:color w:val="000000" w:themeColor="text1"/>
        </w:rPr>
        <w:t xml:space="preserve">. </w:t>
      </w:r>
    </w:p>
    <w:p w14:paraId="5DAF031C" w14:textId="77777777" w:rsidR="009E773C" w:rsidRPr="00661BC4" w:rsidRDefault="009E773C" w:rsidP="00713977">
      <w:pPr>
        <w:rPr>
          <w:rFonts w:cs="Times New Roman"/>
          <w:color w:val="000000" w:themeColor="text1"/>
        </w:rPr>
      </w:pPr>
    </w:p>
    <w:p w14:paraId="70A61CA7" w14:textId="4E9F95ED" w:rsidR="295211B9" w:rsidRPr="00661BC4" w:rsidRDefault="5DF5A7DC" w:rsidP="00713977">
      <w:pPr>
        <w:rPr>
          <w:rFonts w:cs="Times New Roman"/>
        </w:rPr>
      </w:pPr>
      <w:r w:rsidRPr="00DB1C56">
        <w:rPr>
          <w:rFonts w:cs="Times New Roman"/>
          <w:b/>
          <w:bCs/>
        </w:rPr>
        <w:t>KüTS</w:t>
      </w:r>
      <w:r w:rsidR="0075678E">
        <w:rPr>
          <w:rFonts w:cs="Times New Roman"/>
          <w:b/>
          <w:bCs/>
        </w:rPr>
        <w:t>i</w:t>
      </w:r>
      <w:r w:rsidRPr="00DB1C56">
        <w:rPr>
          <w:rFonts w:cs="Times New Roman"/>
          <w:b/>
          <w:bCs/>
        </w:rPr>
        <w:t xml:space="preserve"> § 17</w:t>
      </w:r>
      <w:r w:rsidRPr="00661BC4">
        <w:rPr>
          <w:rFonts w:cs="Times New Roman"/>
        </w:rPr>
        <w:t xml:space="preserve"> reguleerib haldusjärelevalve meetmeid. NIS2</w:t>
      </w:r>
      <w:r w:rsidR="000D0954">
        <w:rPr>
          <w:rFonts w:cs="Times New Roman"/>
        </w:rPr>
        <w:t>-</w:t>
      </w:r>
      <w:r w:rsidRPr="00661BC4">
        <w:rPr>
          <w:rFonts w:cs="Times New Roman"/>
        </w:rPr>
        <w:t xml:space="preserve">direktiivi artiklid 32 ja 33 kohalduvad nii eraõiguslikele kui ka </w:t>
      </w:r>
      <w:r w:rsidR="43F8B021" w:rsidRPr="00661BC4">
        <w:rPr>
          <w:rFonts w:cs="Times New Roman"/>
        </w:rPr>
        <w:t>avalik-õiguslikele üksustele</w:t>
      </w:r>
      <w:r w:rsidR="0C7EAF96" w:rsidRPr="00661BC4">
        <w:rPr>
          <w:rFonts w:cs="Times New Roman"/>
        </w:rPr>
        <w:t xml:space="preserve">. Eelnõukohases </w:t>
      </w:r>
      <w:r w:rsidR="1C2A5AC8" w:rsidRPr="00661BC4">
        <w:rPr>
          <w:rFonts w:cs="Times New Roman"/>
        </w:rPr>
        <w:t>KüTS</w:t>
      </w:r>
      <w:r w:rsidR="00B561D0">
        <w:rPr>
          <w:rFonts w:cs="Times New Roman"/>
        </w:rPr>
        <w:t>i</w:t>
      </w:r>
      <w:r w:rsidR="1C2A5AC8" w:rsidRPr="00661BC4">
        <w:rPr>
          <w:rFonts w:cs="Times New Roman"/>
        </w:rPr>
        <w:t xml:space="preserve"> </w:t>
      </w:r>
      <w:r w:rsidR="0C7EAF96" w:rsidRPr="00661BC4">
        <w:rPr>
          <w:rFonts w:cs="Times New Roman"/>
        </w:rPr>
        <w:t xml:space="preserve">§-s 17 on nähtud ette järelevalve erimeetmed, mida saab kohaldada haldusjärelevalve raames, st avalik-õiguslike üksuste suhtes. </w:t>
      </w:r>
      <w:r w:rsidR="30127A2D" w:rsidRPr="00661BC4">
        <w:rPr>
          <w:rFonts w:cs="Times New Roman"/>
        </w:rPr>
        <w:t xml:space="preserve">Nende eraldi reguleerimise eesmärk on </w:t>
      </w:r>
      <w:r w:rsidR="00DA3969">
        <w:rPr>
          <w:rFonts w:cs="Times New Roman"/>
        </w:rPr>
        <w:t xml:space="preserve">säilitada </w:t>
      </w:r>
      <w:r w:rsidR="30127A2D" w:rsidRPr="00661BC4">
        <w:rPr>
          <w:rFonts w:cs="Times New Roman"/>
        </w:rPr>
        <w:t xml:space="preserve">võimalikult </w:t>
      </w:r>
      <w:r w:rsidR="008B05C3">
        <w:rPr>
          <w:rFonts w:cs="Times New Roman"/>
        </w:rPr>
        <w:t>palju</w:t>
      </w:r>
      <w:r w:rsidR="30127A2D" w:rsidRPr="00661BC4">
        <w:rPr>
          <w:rFonts w:cs="Times New Roman"/>
        </w:rPr>
        <w:t xml:space="preserve"> KüTS</w:t>
      </w:r>
      <w:r w:rsidR="00DA3969">
        <w:rPr>
          <w:rFonts w:cs="Times New Roman"/>
        </w:rPr>
        <w:t>i</w:t>
      </w:r>
      <w:r w:rsidR="30127A2D" w:rsidRPr="00661BC4">
        <w:rPr>
          <w:rFonts w:cs="Times New Roman"/>
        </w:rPr>
        <w:t xml:space="preserve"> seni</w:t>
      </w:r>
      <w:r w:rsidR="008B05C3">
        <w:rPr>
          <w:rFonts w:cs="Times New Roman"/>
        </w:rPr>
        <w:t>st</w:t>
      </w:r>
      <w:r w:rsidR="30127A2D" w:rsidRPr="00661BC4">
        <w:rPr>
          <w:rFonts w:cs="Times New Roman"/>
        </w:rPr>
        <w:t xml:space="preserve"> loogika</w:t>
      </w:r>
      <w:r w:rsidR="008B05C3">
        <w:rPr>
          <w:rFonts w:cs="Times New Roman"/>
        </w:rPr>
        <w:t>t</w:t>
      </w:r>
      <w:r w:rsidR="30127A2D" w:rsidRPr="00661BC4">
        <w:rPr>
          <w:rFonts w:cs="Times New Roman"/>
        </w:rPr>
        <w:t xml:space="preserve">. </w:t>
      </w:r>
    </w:p>
    <w:p w14:paraId="5C4D9F0C" w14:textId="2A27CABA" w:rsidR="3985F35F" w:rsidRPr="00661BC4" w:rsidRDefault="3B1A9AED" w:rsidP="00713977">
      <w:pPr>
        <w:rPr>
          <w:rFonts w:cs="Times New Roman"/>
        </w:rPr>
      </w:pPr>
      <w:r w:rsidRPr="00661BC4">
        <w:rPr>
          <w:rFonts w:cs="Times New Roman"/>
        </w:rPr>
        <w:t>Eelnõukohase</w:t>
      </w:r>
      <w:r w:rsidR="008B05C3">
        <w:rPr>
          <w:rFonts w:cs="Times New Roman"/>
        </w:rPr>
        <w:t>d</w:t>
      </w:r>
      <w:r w:rsidRPr="00661BC4">
        <w:rPr>
          <w:rFonts w:cs="Times New Roman"/>
        </w:rPr>
        <w:t xml:space="preserve"> </w:t>
      </w:r>
      <w:r w:rsidR="3E180405" w:rsidRPr="00661BC4">
        <w:rPr>
          <w:rFonts w:cs="Times New Roman"/>
        </w:rPr>
        <w:t>KüTS</w:t>
      </w:r>
      <w:r w:rsidR="008B05C3">
        <w:rPr>
          <w:rFonts w:cs="Times New Roman"/>
        </w:rPr>
        <w:t>i</w:t>
      </w:r>
      <w:r w:rsidR="3E180405" w:rsidRPr="00661BC4">
        <w:rPr>
          <w:rFonts w:cs="Times New Roman"/>
        </w:rPr>
        <w:t xml:space="preserve"> </w:t>
      </w:r>
      <w:r w:rsidRPr="00661BC4">
        <w:rPr>
          <w:rFonts w:cs="Times New Roman"/>
        </w:rPr>
        <w:t>§ 1</w:t>
      </w:r>
      <w:r w:rsidR="67826F73" w:rsidRPr="00661BC4">
        <w:rPr>
          <w:rFonts w:cs="Times New Roman"/>
        </w:rPr>
        <w:t>7 lõi</w:t>
      </w:r>
      <w:r w:rsidR="5C75821F" w:rsidRPr="00661BC4">
        <w:rPr>
          <w:rFonts w:cs="Times New Roman"/>
        </w:rPr>
        <w:t>ke</w:t>
      </w:r>
      <w:r w:rsidR="1ED91557" w:rsidRPr="00661BC4">
        <w:rPr>
          <w:rFonts w:cs="Times New Roman"/>
        </w:rPr>
        <w:t>d</w:t>
      </w:r>
      <w:r w:rsidR="67826F73" w:rsidRPr="00661BC4">
        <w:rPr>
          <w:rFonts w:cs="Times New Roman"/>
        </w:rPr>
        <w:t xml:space="preserve"> 1</w:t>
      </w:r>
      <w:r w:rsidR="67826F73" w:rsidRPr="00661BC4">
        <w:rPr>
          <w:rFonts w:cs="Times New Roman"/>
          <w:color w:val="000000" w:themeColor="text1"/>
          <w:vertAlign w:val="superscript"/>
        </w:rPr>
        <w:t>1</w:t>
      </w:r>
      <w:r w:rsidR="00DB1C56">
        <w:rPr>
          <w:rFonts w:cs="Times New Roman"/>
        </w:rPr>
        <w:t>–</w:t>
      </w:r>
      <w:r w:rsidR="336CE209" w:rsidRPr="00661BC4">
        <w:rPr>
          <w:rFonts w:cs="Times New Roman"/>
        </w:rPr>
        <w:t>1</w:t>
      </w:r>
      <w:r w:rsidR="336CE209" w:rsidRPr="00661BC4">
        <w:rPr>
          <w:rFonts w:cs="Times New Roman"/>
          <w:color w:val="000000" w:themeColor="text1"/>
          <w:vertAlign w:val="superscript"/>
        </w:rPr>
        <w:t>3</w:t>
      </w:r>
      <w:r w:rsidR="336CE209" w:rsidRPr="00661BC4">
        <w:rPr>
          <w:rFonts w:cs="Times New Roman"/>
        </w:rPr>
        <w:t xml:space="preserve"> </w:t>
      </w:r>
      <w:r w:rsidR="67826F73" w:rsidRPr="00661BC4">
        <w:rPr>
          <w:rFonts w:cs="Times New Roman"/>
        </w:rPr>
        <w:t>on ident</w:t>
      </w:r>
      <w:r w:rsidR="40E264E4" w:rsidRPr="00661BC4">
        <w:rPr>
          <w:rFonts w:cs="Times New Roman"/>
        </w:rPr>
        <w:t>sed</w:t>
      </w:r>
      <w:r w:rsidR="67826F73" w:rsidRPr="00661BC4">
        <w:rPr>
          <w:rFonts w:cs="Times New Roman"/>
        </w:rPr>
        <w:t xml:space="preserve"> eelnõukohas</w:t>
      </w:r>
      <w:r w:rsidR="008B05C3">
        <w:rPr>
          <w:rFonts w:cs="Times New Roman"/>
        </w:rPr>
        <w:t>t</w:t>
      </w:r>
      <w:r w:rsidR="67826F73" w:rsidRPr="00661BC4">
        <w:rPr>
          <w:rFonts w:cs="Times New Roman"/>
        </w:rPr>
        <w:t xml:space="preserve">e </w:t>
      </w:r>
      <w:r w:rsidR="3519A716" w:rsidRPr="00661BC4">
        <w:rPr>
          <w:rFonts w:cs="Times New Roman"/>
        </w:rPr>
        <w:t>KüTS</w:t>
      </w:r>
      <w:r w:rsidR="008B05C3">
        <w:rPr>
          <w:rFonts w:cs="Times New Roman"/>
        </w:rPr>
        <w:t>i</w:t>
      </w:r>
      <w:r w:rsidR="3519A716" w:rsidRPr="00661BC4">
        <w:rPr>
          <w:rFonts w:cs="Times New Roman"/>
        </w:rPr>
        <w:t xml:space="preserve"> </w:t>
      </w:r>
      <w:r w:rsidR="67826F73" w:rsidRPr="00661BC4">
        <w:rPr>
          <w:rFonts w:cs="Times New Roman"/>
        </w:rPr>
        <w:t xml:space="preserve">§ 16 </w:t>
      </w:r>
      <w:r w:rsidR="2BEFFBF9" w:rsidRPr="00661BC4">
        <w:rPr>
          <w:rFonts w:cs="Times New Roman"/>
        </w:rPr>
        <w:t>lõigetega 1</w:t>
      </w:r>
      <w:r w:rsidR="2BEFFBF9" w:rsidRPr="00661BC4">
        <w:rPr>
          <w:rFonts w:cs="Times New Roman"/>
          <w:color w:val="000000" w:themeColor="text1"/>
          <w:vertAlign w:val="superscript"/>
        </w:rPr>
        <w:t>1</w:t>
      </w:r>
      <w:r w:rsidR="00DB1C56">
        <w:rPr>
          <w:rFonts w:cs="Times New Roman"/>
        </w:rPr>
        <w:t>–</w:t>
      </w:r>
      <w:r w:rsidR="2BEFFBF9" w:rsidRPr="00661BC4">
        <w:rPr>
          <w:rFonts w:cs="Times New Roman"/>
        </w:rPr>
        <w:t>1</w:t>
      </w:r>
      <w:r w:rsidR="2BEFFBF9" w:rsidRPr="00661BC4">
        <w:rPr>
          <w:rFonts w:cs="Times New Roman"/>
          <w:color w:val="000000" w:themeColor="text1"/>
          <w:vertAlign w:val="superscript"/>
        </w:rPr>
        <w:t>3</w:t>
      </w:r>
      <w:r w:rsidR="6749C6EA" w:rsidRPr="00661BC4">
        <w:rPr>
          <w:rFonts w:cs="Times New Roman"/>
        </w:rPr>
        <w:t>, seega kehtivad kõik eespool</w:t>
      </w:r>
      <w:r w:rsidR="2F2BE816" w:rsidRPr="00661BC4">
        <w:rPr>
          <w:rFonts w:cs="Times New Roman"/>
        </w:rPr>
        <w:t xml:space="preserve"> </w:t>
      </w:r>
      <w:r w:rsidR="5C58117A" w:rsidRPr="00661BC4">
        <w:rPr>
          <w:rFonts w:cs="Times New Roman"/>
        </w:rPr>
        <w:t>KüTS</w:t>
      </w:r>
      <w:r w:rsidR="008B05C3">
        <w:rPr>
          <w:rFonts w:cs="Times New Roman"/>
        </w:rPr>
        <w:t>i</w:t>
      </w:r>
      <w:r w:rsidR="5C58117A" w:rsidRPr="00661BC4">
        <w:rPr>
          <w:rFonts w:cs="Times New Roman"/>
        </w:rPr>
        <w:t xml:space="preserve"> </w:t>
      </w:r>
      <w:r w:rsidR="2F2BE816" w:rsidRPr="00661BC4">
        <w:rPr>
          <w:rFonts w:cs="Times New Roman"/>
        </w:rPr>
        <w:t>§ 16 koh</w:t>
      </w:r>
      <w:r w:rsidR="2B6879C5" w:rsidRPr="00661BC4">
        <w:rPr>
          <w:rFonts w:cs="Times New Roman"/>
        </w:rPr>
        <w:t xml:space="preserve">ta antud selgitused ka </w:t>
      </w:r>
      <w:r w:rsidR="49FC459C" w:rsidRPr="00661BC4">
        <w:rPr>
          <w:rFonts w:cs="Times New Roman"/>
        </w:rPr>
        <w:t>KüTS</w:t>
      </w:r>
      <w:r w:rsidR="008B05C3">
        <w:rPr>
          <w:rFonts w:cs="Times New Roman"/>
        </w:rPr>
        <w:t>i</w:t>
      </w:r>
      <w:r w:rsidR="49FC459C" w:rsidRPr="00661BC4">
        <w:rPr>
          <w:rFonts w:cs="Times New Roman"/>
        </w:rPr>
        <w:t xml:space="preserve"> </w:t>
      </w:r>
      <w:r w:rsidR="2B6879C5" w:rsidRPr="00661BC4">
        <w:rPr>
          <w:rFonts w:cs="Times New Roman"/>
        </w:rPr>
        <w:t xml:space="preserve">§ 17 kohta. </w:t>
      </w:r>
    </w:p>
    <w:p w14:paraId="181C2480" w14:textId="7614C89A" w:rsidR="002279C9" w:rsidRPr="00661BC4" w:rsidRDefault="10C7FA4C" w:rsidP="00713977">
      <w:pPr>
        <w:rPr>
          <w:rFonts w:cs="Times New Roman"/>
          <w:i/>
          <w:iCs/>
        </w:rPr>
      </w:pPr>
      <w:r w:rsidRPr="00661BC4">
        <w:rPr>
          <w:rFonts w:cs="Times New Roman"/>
        </w:rPr>
        <w:t>Eraldi peab märkima seda, et NIS2</w:t>
      </w:r>
      <w:r w:rsidR="008B05C3">
        <w:rPr>
          <w:rFonts w:cs="Times New Roman"/>
        </w:rPr>
        <w:t>-</w:t>
      </w:r>
      <w:r w:rsidRPr="00661BC4">
        <w:rPr>
          <w:rFonts w:cs="Times New Roman"/>
        </w:rPr>
        <w:t xml:space="preserve">direktiivi artikli 32 lõikes 5 </w:t>
      </w:r>
      <w:r w:rsidR="259A6AFA" w:rsidRPr="00661BC4">
        <w:rPr>
          <w:rFonts w:cs="Times New Roman"/>
        </w:rPr>
        <w:t xml:space="preserve">sätestatu ei kohaldu </w:t>
      </w:r>
      <w:r w:rsidR="0B7BAE83" w:rsidRPr="00661BC4">
        <w:rPr>
          <w:rFonts w:cs="Times New Roman"/>
        </w:rPr>
        <w:t>keskvalitsuse avaliku halduse üksuse või kohaliku tasandi avaliku halduse üksuse</w:t>
      </w:r>
      <w:r w:rsidR="39B32D38" w:rsidRPr="00661BC4">
        <w:rPr>
          <w:rFonts w:cs="Times New Roman"/>
        </w:rPr>
        <w:t xml:space="preserve"> (eelnõu mõttes kohaliku omavalitsuse avaliku halduse üksuse)</w:t>
      </w:r>
      <w:r w:rsidR="0B7BAE83" w:rsidRPr="00661BC4">
        <w:rPr>
          <w:rFonts w:cs="Times New Roman"/>
        </w:rPr>
        <w:t xml:space="preserve"> suhtes, sealhulgas juhul, kui sama üksus on kvalifitseeritud usaldusteenuse osutaj</w:t>
      </w:r>
      <w:r w:rsidR="0B7BAE83" w:rsidRPr="00DB1C56">
        <w:rPr>
          <w:rFonts w:cs="Times New Roman"/>
        </w:rPr>
        <w:t>a.</w:t>
      </w:r>
      <w:r w:rsidR="0B7BAE83" w:rsidRPr="00661BC4">
        <w:rPr>
          <w:rFonts w:cs="Times New Roman"/>
        </w:rPr>
        <w:t xml:space="preserve"> </w:t>
      </w:r>
      <w:r w:rsidR="66554B7D" w:rsidRPr="00661BC4">
        <w:rPr>
          <w:rFonts w:cs="Times New Roman"/>
        </w:rPr>
        <w:t xml:space="preserve">Seetõttu ei </w:t>
      </w:r>
      <w:r w:rsidR="00F97EA2">
        <w:rPr>
          <w:rFonts w:cs="Times New Roman"/>
        </w:rPr>
        <w:t>reguleerita</w:t>
      </w:r>
      <w:r w:rsidR="00F97EA2" w:rsidRPr="00661BC4">
        <w:rPr>
          <w:rFonts w:cs="Times New Roman"/>
        </w:rPr>
        <w:t xml:space="preserve"> </w:t>
      </w:r>
      <w:r w:rsidR="66554B7D" w:rsidRPr="00661BC4">
        <w:rPr>
          <w:rFonts w:cs="Times New Roman"/>
        </w:rPr>
        <w:t>eelnõukohases KüTS</w:t>
      </w:r>
      <w:r w:rsidR="00377400">
        <w:rPr>
          <w:rFonts w:cs="Times New Roman"/>
        </w:rPr>
        <w:t>i</w:t>
      </w:r>
      <w:r w:rsidR="66554B7D" w:rsidRPr="00661BC4">
        <w:rPr>
          <w:rFonts w:cs="Times New Roman"/>
        </w:rPr>
        <w:t xml:space="preserve"> §-s 17 </w:t>
      </w:r>
      <w:r w:rsidR="6FF6F570" w:rsidRPr="00661BC4">
        <w:rPr>
          <w:rFonts w:cs="Times New Roman"/>
        </w:rPr>
        <w:t>lubade ja sertifikaatide peatamist ega juhatuse liikme</w:t>
      </w:r>
      <w:r w:rsidR="370A643E" w:rsidRPr="00661BC4">
        <w:rPr>
          <w:rFonts w:cs="Times New Roman"/>
        </w:rPr>
        <w:t xml:space="preserve"> volituste peatamist (erinevalt </w:t>
      </w:r>
      <w:r w:rsidR="001F0924">
        <w:rPr>
          <w:rFonts w:cs="Times New Roman"/>
        </w:rPr>
        <w:t xml:space="preserve">eelnõukohasest </w:t>
      </w:r>
      <w:r w:rsidR="370A643E" w:rsidRPr="00661BC4">
        <w:rPr>
          <w:rFonts w:cs="Times New Roman"/>
        </w:rPr>
        <w:t>KüTS</w:t>
      </w:r>
      <w:r w:rsidR="00377400">
        <w:rPr>
          <w:rFonts w:cs="Times New Roman"/>
        </w:rPr>
        <w:t>i</w:t>
      </w:r>
      <w:r w:rsidR="370A643E" w:rsidRPr="00661BC4">
        <w:rPr>
          <w:rFonts w:cs="Times New Roman"/>
        </w:rPr>
        <w:t xml:space="preserve"> § 16 lõikest 1</w:t>
      </w:r>
      <w:r w:rsidR="370A643E" w:rsidRPr="00661BC4">
        <w:rPr>
          <w:rFonts w:cs="Times New Roman"/>
          <w:color w:val="000000" w:themeColor="text1"/>
          <w:vertAlign w:val="superscript"/>
        </w:rPr>
        <w:t>5</w:t>
      </w:r>
      <w:r w:rsidR="31DCDFC2" w:rsidRPr="00661BC4">
        <w:rPr>
          <w:rFonts w:cs="Times New Roman"/>
        </w:rPr>
        <w:t>).</w:t>
      </w:r>
    </w:p>
    <w:p w14:paraId="2FB0B59F" w14:textId="406C097A" w:rsidR="00FF65D6" w:rsidRDefault="0E998D5E" w:rsidP="00713977">
      <w:pPr>
        <w:rPr>
          <w:rFonts w:cs="Times New Roman"/>
        </w:rPr>
      </w:pPr>
      <w:r w:rsidRPr="00661BC4">
        <w:rPr>
          <w:rFonts w:cs="Times New Roman"/>
        </w:rPr>
        <w:t xml:space="preserve">Samuti on oluline rõhutada, et </w:t>
      </w:r>
      <w:r w:rsidR="00F97EA2">
        <w:rPr>
          <w:rFonts w:cs="Times New Roman"/>
        </w:rPr>
        <w:t xml:space="preserve">eelnõuga </w:t>
      </w:r>
      <w:r w:rsidR="2BCC2B2C" w:rsidRPr="00661BC4">
        <w:rPr>
          <w:rFonts w:cs="Times New Roman"/>
        </w:rPr>
        <w:t>KüTS</w:t>
      </w:r>
      <w:r w:rsidR="00F97EA2">
        <w:rPr>
          <w:rFonts w:cs="Times New Roman"/>
        </w:rPr>
        <w:t>i</w:t>
      </w:r>
      <w:r w:rsidR="2BCC2B2C" w:rsidRPr="00661BC4">
        <w:rPr>
          <w:rFonts w:cs="Times New Roman"/>
        </w:rPr>
        <w:t xml:space="preserve"> § 16 lõikes 1</w:t>
      </w:r>
      <w:r w:rsidR="2BCC2B2C" w:rsidRPr="00661BC4">
        <w:rPr>
          <w:rFonts w:cs="Times New Roman"/>
          <w:color w:val="000000" w:themeColor="text1"/>
          <w:vertAlign w:val="superscript"/>
        </w:rPr>
        <w:t>5</w:t>
      </w:r>
      <w:r w:rsidR="2BCC2B2C" w:rsidRPr="00661BC4">
        <w:rPr>
          <w:rFonts w:cs="Times New Roman"/>
        </w:rPr>
        <w:t xml:space="preserve"> </w:t>
      </w:r>
      <w:r w:rsidR="5A4594EF" w:rsidRPr="00661BC4">
        <w:rPr>
          <w:rFonts w:cs="Times New Roman"/>
        </w:rPr>
        <w:t>sätestat</w:t>
      </w:r>
      <w:r w:rsidR="00F97EA2">
        <w:rPr>
          <w:rFonts w:cs="Times New Roman"/>
        </w:rPr>
        <w:t>avate</w:t>
      </w:r>
      <w:r w:rsidR="5A4594EF" w:rsidRPr="00661BC4">
        <w:rPr>
          <w:rFonts w:cs="Times New Roman"/>
        </w:rPr>
        <w:t xml:space="preserve"> </w:t>
      </w:r>
      <w:r w:rsidR="5920DF29" w:rsidRPr="00661BC4">
        <w:rPr>
          <w:rFonts w:cs="Times New Roman"/>
        </w:rPr>
        <w:t>täitemeetme</w:t>
      </w:r>
      <w:r w:rsidR="00F97EA2">
        <w:rPr>
          <w:rFonts w:cs="Times New Roman"/>
        </w:rPr>
        <w:t>te</w:t>
      </w:r>
      <w:r w:rsidR="5920DF29" w:rsidRPr="00661BC4">
        <w:rPr>
          <w:rFonts w:cs="Times New Roman"/>
        </w:rPr>
        <w:t xml:space="preserve"> õigusi ei anta julgeolekuasutusele (vt eelnõus KüTS</w:t>
      </w:r>
      <w:r w:rsidR="00E42DA2">
        <w:rPr>
          <w:rFonts w:cs="Times New Roman"/>
        </w:rPr>
        <w:t>i</w:t>
      </w:r>
      <w:r w:rsidR="5920DF29" w:rsidRPr="00661BC4">
        <w:rPr>
          <w:rFonts w:cs="Times New Roman"/>
        </w:rPr>
        <w:t xml:space="preserve"> § 14 lõiget 5), kuna NIS2</w:t>
      </w:r>
      <w:r w:rsidR="00E42DA2">
        <w:rPr>
          <w:rFonts w:cs="Times New Roman"/>
        </w:rPr>
        <w:t>-</w:t>
      </w:r>
      <w:r w:rsidR="5920DF29" w:rsidRPr="00661BC4">
        <w:rPr>
          <w:rFonts w:cs="Times New Roman"/>
        </w:rPr>
        <w:t>direktiivi artikli 32 lõike 5 kolmanda tekstilõi</w:t>
      </w:r>
      <w:r w:rsidR="008E62A7">
        <w:rPr>
          <w:rFonts w:cs="Times New Roman"/>
        </w:rPr>
        <w:t>gu</w:t>
      </w:r>
      <w:r w:rsidR="5920DF29" w:rsidRPr="00661BC4">
        <w:rPr>
          <w:rFonts w:cs="Times New Roman"/>
        </w:rPr>
        <w:t xml:space="preserve"> kohaselt </w:t>
      </w:r>
      <w:r w:rsidR="79F804F6" w:rsidRPr="00661BC4">
        <w:rPr>
          <w:rFonts w:cs="Times New Roman"/>
        </w:rPr>
        <w:t>„</w:t>
      </w:r>
      <w:r w:rsidR="00481B36">
        <w:rPr>
          <w:rFonts w:cs="Times New Roman"/>
        </w:rPr>
        <w:t xml:space="preserve">käesolevas </w:t>
      </w:r>
      <w:r w:rsidR="5920DF29" w:rsidRPr="007523B5">
        <w:rPr>
          <w:rFonts w:cs="Times New Roman"/>
        </w:rPr>
        <w:t xml:space="preserve">lõikes sätestatud täitemeetmeid </w:t>
      </w:r>
      <w:r w:rsidR="00481B36" w:rsidRPr="001A5E6B">
        <w:rPr>
          <w:rFonts w:cs="Times New Roman"/>
        </w:rPr>
        <w:t xml:space="preserve">ei kohaldata </w:t>
      </w:r>
      <w:r w:rsidR="5920DF29" w:rsidRPr="007523B5">
        <w:rPr>
          <w:rFonts w:cs="Times New Roman"/>
        </w:rPr>
        <w:t xml:space="preserve">nende avaliku halduse üksuste suhtes, kelle suhtes kohaldatakse </w:t>
      </w:r>
      <w:r w:rsidR="007523B5">
        <w:rPr>
          <w:rFonts w:cs="Times New Roman"/>
        </w:rPr>
        <w:t>[NIS2-</w:t>
      </w:r>
      <w:r w:rsidR="5920DF29" w:rsidRPr="007523B5">
        <w:rPr>
          <w:rFonts w:cs="Times New Roman"/>
        </w:rPr>
        <w:t>direktiivi</w:t>
      </w:r>
      <w:r w:rsidR="007523B5">
        <w:rPr>
          <w:rFonts w:cs="Times New Roman"/>
        </w:rPr>
        <w:t>]</w:t>
      </w:r>
      <w:r w:rsidR="79F804F6" w:rsidRPr="007523B5">
        <w:rPr>
          <w:rFonts w:cs="Times New Roman"/>
        </w:rPr>
        <w:t>“</w:t>
      </w:r>
      <w:r w:rsidR="5920DF29" w:rsidRPr="00661BC4">
        <w:rPr>
          <w:rFonts w:cs="Times New Roman"/>
        </w:rPr>
        <w:t>. Kuna julgeolekuasutus</w:t>
      </w:r>
      <w:r w:rsidR="6852629B" w:rsidRPr="00661BC4">
        <w:rPr>
          <w:rFonts w:cs="Times New Roman"/>
        </w:rPr>
        <w:t xml:space="preserve"> </w:t>
      </w:r>
      <w:r w:rsidR="5920DF29" w:rsidRPr="00661BC4">
        <w:rPr>
          <w:rFonts w:cs="Times New Roman"/>
        </w:rPr>
        <w:t xml:space="preserve">saab teha ainult haldusjärelevalvet ehk järelevalvet avaliku halduse üksuse suhtes, siis ei ole võimalik </w:t>
      </w:r>
      <w:r w:rsidR="00792FD8">
        <w:rPr>
          <w:rFonts w:cs="Times New Roman"/>
        </w:rPr>
        <w:t>eelnõu</w:t>
      </w:r>
      <w:r w:rsidR="008C56F1">
        <w:rPr>
          <w:rFonts w:cs="Times New Roman"/>
        </w:rPr>
        <w:t>kohases</w:t>
      </w:r>
      <w:r w:rsidR="00C33669">
        <w:rPr>
          <w:rFonts w:cs="Times New Roman"/>
        </w:rPr>
        <w:t xml:space="preserve"> </w:t>
      </w:r>
      <w:r w:rsidR="54020E0D" w:rsidRPr="00294C36">
        <w:rPr>
          <w:rFonts w:cs="Times New Roman"/>
        </w:rPr>
        <w:t>KüTS</w:t>
      </w:r>
      <w:r w:rsidR="00512F82">
        <w:rPr>
          <w:rFonts w:cs="Times New Roman"/>
        </w:rPr>
        <w:t>i</w:t>
      </w:r>
      <w:r w:rsidR="54020E0D" w:rsidRPr="00294C36">
        <w:rPr>
          <w:rFonts w:cs="Times New Roman"/>
        </w:rPr>
        <w:t xml:space="preserve"> § 16 lõikes 1</w:t>
      </w:r>
      <w:r w:rsidR="54020E0D" w:rsidRPr="00294C36">
        <w:rPr>
          <w:rFonts w:cs="Times New Roman"/>
          <w:vertAlign w:val="superscript"/>
        </w:rPr>
        <w:t>5</w:t>
      </w:r>
      <w:r w:rsidR="54020E0D" w:rsidRPr="00294C36">
        <w:rPr>
          <w:rFonts w:cs="Times New Roman"/>
        </w:rPr>
        <w:t xml:space="preserve"> </w:t>
      </w:r>
      <w:r w:rsidR="340C5758" w:rsidRPr="00661BC4">
        <w:rPr>
          <w:rFonts w:cs="Times New Roman"/>
        </w:rPr>
        <w:t>sätestat</w:t>
      </w:r>
      <w:r w:rsidR="00512F82">
        <w:rPr>
          <w:rFonts w:cs="Times New Roman"/>
        </w:rPr>
        <w:t>avaid</w:t>
      </w:r>
      <w:r w:rsidR="340C5758" w:rsidRPr="00661BC4">
        <w:rPr>
          <w:rFonts w:cs="Times New Roman"/>
        </w:rPr>
        <w:t xml:space="preserve"> õigusi anda ka julgeolekuasutusele. Samas antakse julgeolekuasutusele eelnõuga lisanduva KüTS</w:t>
      </w:r>
      <w:r w:rsidR="006D0B1D">
        <w:rPr>
          <w:rFonts w:cs="Times New Roman"/>
        </w:rPr>
        <w:t>i</w:t>
      </w:r>
      <w:r w:rsidR="340C5758" w:rsidRPr="00661BC4">
        <w:rPr>
          <w:rFonts w:cs="Times New Roman"/>
        </w:rPr>
        <w:t xml:space="preserve"> § 14 lõike 5 teise lause tõttu</w:t>
      </w:r>
      <w:r w:rsidR="791C1EBF" w:rsidRPr="00661BC4">
        <w:rPr>
          <w:rFonts w:cs="Times New Roman"/>
        </w:rPr>
        <w:t xml:space="preserve"> teatavad volitused, mis on sätestatud kommenteeritavas paragrahvis</w:t>
      </w:r>
      <w:r w:rsidR="340C5758" w:rsidRPr="00661BC4">
        <w:rPr>
          <w:rFonts w:cs="Times New Roman"/>
        </w:rPr>
        <w:t>.</w:t>
      </w:r>
    </w:p>
    <w:p w14:paraId="5CB49704" w14:textId="77777777" w:rsidR="00FF65D6" w:rsidRDefault="00FF65D6" w:rsidP="00713977">
      <w:pPr>
        <w:rPr>
          <w:rFonts w:cs="Times New Roman"/>
        </w:rPr>
      </w:pPr>
    </w:p>
    <w:p w14:paraId="181C2488" w14:textId="5A6741C3" w:rsidR="002279C9" w:rsidRPr="00661BC4" w:rsidRDefault="00EF10D2" w:rsidP="00713977">
      <w:pPr>
        <w:rPr>
          <w:rFonts w:cs="Times New Roman"/>
        </w:rPr>
      </w:pPr>
      <w:r>
        <w:rPr>
          <w:rFonts w:cs="Times New Roman"/>
          <w:b/>
          <w:bCs/>
          <w:color w:val="000000" w:themeColor="text1"/>
        </w:rPr>
        <w:t>Eelnõu</w:t>
      </w:r>
      <w:r w:rsidR="00CF69B1">
        <w:rPr>
          <w:rFonts w:cs="Times New Roman"/>
          <w:b/>
          <w:bCs/>
          <w:color w:val="000000" w:themeColor="text1"/>
        </w:rPr>
        <w:t>ga</w:t>
      </w:r>
      <w:r>
        <w:rPr>
          <w:rFonts w:cs="Times New Roman"/>
          <w:b/>
          <w:bCs/>
          <w:color w:val="000000" w:themeColor="text1"/>
        </w:rPr>
        <w:t xml:space="preserve"> </w:t>
      </w:r>
      <w:r w:rsidR="1188C96F" w:rsidRPr="00661BC4">
        <w:rPr>
          <w:rFonts w:cs="Times New Roman"/>
          <w:b/>
          <w:bCs/>
        </w:rPr>
        <w:t>KüTS</w:t>
      </w:r>
      <w:r>
        <w:rPr>
          <w:rFonts w:cs="Times New Roman"/>
          <w:b/>
          <w:bCs/>
        </w:rPr>
        <w:t>i</w:t>
      </w:r>
      <w:r w:rsidR="1188C96F" w:rsidRPr="00661BC4">
        <w:rPr>
          <w:rFonts w:cs="Times New Roman"/>
          <w:b/>
          <w:bCs/>
        </w:rPr>
        <w:t xml:space="preserve"> §-s 17</w:t>
      </w:r>
      <w:r w:rsidR="1188C96F" w:rsidRPr="00661BC4">
        <w:rPr>
          <w:rFonts w:cs="Times New Roman"/>
          <w:b/>
          <w:bCs/>
          <w:vertAlign w:val="superscript"/>
        </w:rPr>
        <w:t>1</w:t>
      </w:r>
      <w:r w:rsidR="1188C96F" w:rsidRPr="00661BC4">
        <w:rPr>
          <w:rFonts w:cs="Times New Roman"/>
        </w:rPr>
        <w:t xml:space="preserve"> </w:t>
      </w:r>
      <w:r w:rsidR="006C41A6">
        <w:rPr>
          <w:rFonts w:cs="Times New Roman"/>
        </w:rPr>
        <w:t>kavandatavad</w:t>
      </w:r>
      <w:r w:rsidR="006C41A6" w:rsidRPr="00661BC4">
        <w:rPr>
          <w:rFonts w:cs="Times New Roman"/>
        </w:rPr>
        <w:t xml:space="preserve"> </w:t>
      </w:r>
      <w:r w:rsidR="1188C96F" w:rsidRPr="00661BC4">
        <w:rPr>
          <w:rFonts w:cs="Times New Roman"/>
        </w:rPr>
        <w:t xml:space="preserve">muudatused on seotud </w:t>
      </w:r>
      <w:r w:rsidR="00FC4498">
        <w:rPr>
          <w:rFonts w:cs="Times New Roman"/>
        </w:rPr>
        <w:t xml:space="preserve">nii </w:t>
      </w:r>
      <w:r w:rsidR="1188C96F" w:rsidRPr="00661BC4">
        <w:rPr>
          <w:rFonts w:cs="Times New Roman"/>
        </w:rPr>
        <w:t>sunniraha kui meetme laiendamisega haldusjärelevalvemenetlusele kui ka sunniraha kohaldamise ülemmäära muutmisega. Muudatused on seotud ka NIS2</w:t>
      </w:r>
      <w:r w:rsidR="00343836">
        <w:rPr>
          <w:rFonts w:cs="Times New Roman"/>
        </w:rPr>
        <w:t>-</w:t>
      </w:r>
      <w:r w:rsidR="1188C96F" w:rsidRPr="00661BC4">
        <w:rPr>
          <w:rFonts w:cs="Times New Roman"/>
        </w:rPr>
        <w:t>direktiivi</w:t>
      </w:r>
      <w:r w:rsidR="74BE3D86" w:rsidRPr="00661BC4">
        <w:rPr>
          <w:rFonts w:cs="Times New Roman"/>
        </w:rPr>
        <w:t xml:space="preserve"> artikli</w:t>
      </w:r>
      <w:r w:rsidR="1188C96F" w:rsidRPr="00661BC4">
        <w:rPr>
          <w:rFonts w:cs="Times New Roman"/>
        </w:rPr>
        <w:t xml:space="preserve"> </w:t>
      </w:r>
      <w:r w:rsidR="78530429" w:rsidRPr="00661BC4">
        <w:rPr>
          <w:rFonts w:cs="Times New Roman"/>
        </w:rPr>
        <w:t xml:space="preserve">34 lõike </w:t>
      </w:r>
      <w:r w:rsidR="1188C96F" w:rsidRPr="00661BC4">
        <w:rPr>
          <w:rFonts w:cs="Times New Roman"/>
        </w:rPr>
        <w:t>6 ülevõtmise ja kohase rakendamisega:</w:t>
      </w:r>
      <w:r w:rsidR="1188C96F" w:rsidRPr="00661BC4">
        <w:rPr>
          <w:rFonts w:cs="Times New Roman"/>
          <w:i/>
          <w:iCs/>
        </w:rPr>
        <w:t xml:space="preserve"> </w:t>
      </w:r>
      <w:r w:rsidR="0825AB70" w:rsidRPr="00611CC2">
        <w:rPr>
          <w:rFonts w:cs="Times New Roman"/>
        </w:rPr>
        <w:t>„</w:t>
      </w:r>
      <w:r w:rsidR="1188C96F" w:rsidRPr="00611CC2">
        <w:rPr>
          <w:rFonts w:cs="Times New Roman"/>
        </w:rPr>
        <w:t>Liikmesriigid võivad näha ette õiguse määrata sunniraha, mille eesmärk on sundida elutähtsat</w:t>
      </w:r>
      <w:r w:rsidR="05CDEDCD" w:rsidRPr="00611CC2">
        <w:rPr>
          <w:rStyle w:val="Allmrkuseviide"/>
          <w:rFonts w:cs="Times New Roman"/>
        </w:rPr>
        <w:footnoteReference w:id="161"/>
      </w:r>
      <w:r w:rsidR="1188C96F" w:rsidRPr="00611CC2">
        <w:rPr>
          <w:rFonts w:cs="Times New Roman"/>
        </w:rPr>
        <w:t xml:space="preserve"> või olulist üksust käesoleva direktiivi rikkumist lõpetama, kooskõlas pädeva asutuse eelneva otsusega.</w:t>
      </w:r>
      <w:r w:rsidR="0825AB70" w:rsidRPr="00611CC2">
        <w:rPr>
          <w:rFonts w:cs="Times New Roman"/>
        </w:rPr>
        <w:t>“</w:t>
      </w:r>
      <w:r w:rsidR="1188C96F" w:rsidRPr="00661BC4">
        <w:rPr>
          <w:rFonts w:cs="Times New Roman"/>
        </w:rPr>
        <w:t xml:space="preserve"> NIS2</w:t>
      </w:r>
      <w:r w:rsidR="001E355E">
        <w:rPr>
          <w:rFonts w:cs="Times New Roman"/>
        </w:rPr>
        <w:t>-</w:t>
      </w:r>
      <w:r w:rsidR="1188C96F" w:rsidRPr="00661BC4">
        <w:rPr>
          <w:rFonts w:cs="Times New Roman"/>
        </w:rPr>
        <w:t xml:space="preserve">direktiiv sunniraha kohta midagi </w:t>
      </w:r>
      <w:r w:rsidR="001E355E">
        <w:rPr>
          <w:rFonts w:cs="Times New Roman"/>
        </w:rPr>
        <w:t xml:space="preserve">enamat </w:t>
      </w:r>
      <w:r w:rsidR="1188C96F" w:rsidRPr="00661BC4">
        <w:rPr>
          <w:rFonts w:cs="Times New Roman"/>
        </w:rPr>
        <w:t>ei selgita, sh ei ole</w:t>
      </w:r>
      <w:r w:rsidR="001B6BAB">
        <w:rPr>
          <w:rFonts w:cs="Times New Roman"/>
        </w:rPr>
        <w:t xml:space="preserve"> kindlaks </w:t>
      </w:r>
      <w:r w:rsidR="1188C96F" w:rsidRPr="00661BC4">
        <w:rPr>
          <w:rFonts w:cs="Times New Roman"/>
        </w:rPr>
        <w:t xml:space="preserve">määratud ka </w:t>
      </w:r>
      <w:r w:rsidR="002D00A6">
        <w:rPr>
          <w:rFonts w:cs="Times New Roman"/>
        </w:rPr>
        <w:t>sunniraha</w:t>
      </w:r>
      <w:r w:rsidR="002D00A6" w:rsidRPr="00661BC4">
        <w:rPr>
          <w:rFonts w:cs="Times New Roman"/>
        </w:rPr>
        <w:t xml:space="preserve"> </w:t>
      </w:r>
      <w:r w:rsidR="1188C96F" w:rsidRPr="00661BC4">
        <w:rPr>
          <w:rFonts w:cs="Times New Roman"/>
        </w:rPr>
        <w:t>ülemmäär</w:t>
      </w:r>
      <w:r w:rsidR="0825AB70" w:rsidRPr="00661BC4">
        <w:rPr>
          <w:rFonts w:cs="Times New Roman"/>
        </w:rPr>
        <w:t xml:space="preserve"> ega selle kindlaks määramise tingimused</w:t>
      </w:r>
      <w:r w:rsidR="1188C96F" w:rsidRPr="00661BC4">
        <w:rPr>
          <w:rFonts w:cs="Times New Roman"/>
        </w:rPr>
        <w:t xml:space="preserve">. Nii </w:t>
      </w:r>
      <w:r w:rsidR="576EF4D1" w:rsidRPr="00FF65D6">
        <w:rPr>
          <w:rFonts w:cs="Times New Roman"/>
        </w:rPr>
        <w:t xml:space="preserve">ülioluliste </w:t>
      </w:r>
      <w:r w:rsidR="1188C96F" w:rsidRPr="00661BC4">
        <w:rPr>
          <w:rFonts w:cs="Times New Roman"/>
        </w:rPr>
        <w:t>üksuste (NIS2</w:t>
      </w:r>
      <w:r w:rsidR="00412185">
        <w:rPr>
          <w:rFonts w:cs="Times New Roman"/>
        </w:rPr>
        <w:t>-</w:t>
      </w:r>
      <w:r w:rsidR="1188C96F" w:rsidRPr="00661BC4">
        <w:rPr>
          <w:rFonts w:cs="Times New Roman"/>
        </w:rPr>
        <w:t>direktiivi artikli 32 lõige 1) kui ka oluliste üksuste (NIS2</w:t>
      </w:r>
      <w:r w:rsidR="00412185">
        <w:rPr>
          <w:rFonts w:cs="Times New Roman"/>
        </w:rPr>
        <w:t>-</w:t>
      </w:r>
      <w:r w:rsidR="1188C96F" w:rsidRPr="00661BC4">
        <w:rPr>
          <w:rFonts w:cs="Times New Roman"/>
        </w:rPr>
        <w:t>direktiivi artikli 33 lõige</w:t>
      </w:r>
      <w:r w:rsidR="006F45FB">
        <w:rPr>
          <w:rFonts w:cs="Times New Roman"/>
        </w:rPr>
        <w:t> </w:t>
      </w:r>
      <w:r w:rsidR="1188C96F" w:rsidRPr="00661BC4">
        <w:rPr>
          <w:rFonts w:cs="Times New Roman"/>
        </w:rPr>
        <w:t>1) puhul</w:t>
      </w:r>
      <w:r w:rsidR="2F7011F0" w:rsidRPr="00661BC4">
        <w:rPr>
          <w:rFonts w:cs="Times New Roman"/>
        </w:rPr>
        <w:t xml:space="preserve"> on</w:t>
      </w:r>
      <w:r w:rsidR="1188C96F" w:rsidRPr="00661BC4">
        <w:rPr>
          <w:rFonts w:cs="Times New Roman"/>
        </w:rPr>
        <w:t xml:space="preserve"> </w:t>
      </w:r>
      <w:r w:rsidR="00BB5FCF" w:rsidRPr="00661BC4">
        <w:rPr>
          <w:rFonts w:cs="Times New Roman"/>
        </w:rPr>
        <w:t>ette nähtud nõue</w:t>
      </w:r>
      <w:r w:rsidR="00BB5FCF">
        <w:rPr>
          <w:rFonts w:cs="Times New Roman"/>
        </w:rPr>
        <w:t xml:space="preserve">, et </w:t>
      </w:r>
      <w:r w:rsidR="1188C96F" w:rsidRPr="00661BC4">
        <w:rPr>
          <w:rFonts w:cs="Times New Roman"/>
        </w:rPr>
        <w:t>järelevalve- ja täitemeetme</w:t>
      </w:r>
      <w:r w:rsidR="00BB5FCF">
        <w:rPr>
          <w:rFonts w:cs="Times New Roman"/>
        </w:rPr>
        <w:t>d</w:t>
      </w:r>
      <w:r w:rsidR="1188C96F" w:rsidRPr="00661BC4">
        <w:rPr>
          <w:rFonts w:cs="Times New Roman"/>
        </w:rPr>
        <w:t xml:space="preserve"> peavad olema mõjusad, proportsionaalsed ja heidutavad ning et nende puhul võetakse arvesse iga üksikjuhtumi asjaolusid. Kuigi NIS2</w:t>
      </w:r>
      <w:r w:rsidR="006E1368">
        <w:rPr>
          <w:rFonts w:cs="Times New Roman"/>
        </w:rPr>
        <w:t>-</w:t>
      </w:r>
      <w:r w:rsidR="1188C96F" w:rsidRPr="00661BC4">
        <w:rPr>
          <w:rFonts w:cs="Times New Roman"/>
        </w:rPr>
        <w:t>direktiivis ei ole sõnaselgelt</w:t>
      </w:r>
      <w:r w:rsidR="00F93203">
        <w:rPr>
          <w:rFonts w:cs="Times New Roman"/>
        </w:rPr>
        <w:t xml:space="preserve"> </w:t>
      </w:r>
      <w:r w:rsidR="00F93203" w:rsidRPr="00661BC4">
        <w:rPr>
          <w:rFonts w:cs="Times New Roman"/>
        </w:rPr>
        <w:t xml:space="preserve">märgitud </w:t>
      </w:r>
      <w:r w:rsidR="1188C96F" w:rsidRPr="00661BC4">
        <w:rPr>
          <w:rFonts w:cs="Times New Roman"/>
        </w:rPr>
        <w:t xml:space="preserve">samade nõuete kohaldamist ka sunniraha </w:t>
      </w:r>
      <w:r w:rsidR="1188C96F" w:rsidRPr="00661BC4">
        <w:rPr>
          <w:rFonts w:cs="Times New Roman"/>
        </w:rPr>
        <w:lastRenderedPageBreak/>
        <w:t>kontekstis, on võimalik nimetatud nõudeid omistada ka olukorras, kus on vajadus sunniraha rakendada. Seda enam, et Eesti õiguses on sunniraha kui instituut osa haldusmenetlusest, st riiklikust ja haldusjärelevalvemenetlusest.</w:t>
      </w:r>
    </w:p>
    <w:p w14:paraId="181C2489" w14:textId="6F104206" w:rsidR="002279C9" w:rsidRPr="00661BC4" w:rsidRDefault="00740B2D" w:rsidP="00713977">
      <w:pPr>
        <w:rPr>
          <w:rFonts w:cs="Times New Roman"/>
        </w:rPr>
      </w:pPr>
      <w:r w:rsidRPr="00661BC4">
        <w:rPr>
          <w:rFonts w:cs="Times New Roman"/>
        </w:rPr>
        <w:t>Sunniraha on haldussunnivahend ning selle sisu on asendustäitmise ja sunniraha seaduse § 10 lõike</w:t>
      </w:r>
      <w:r w:rsidR="006F45FB">
        <w:rPr>
          <w:rFonts w:cs="Times New Roman"/>
        </w:rPr>
        <w:t> </w:t>
      </w:r>
      <w:r w:rsidRPr="00661BC4">
        <w:rPr>
          <w:rFonts w:cs="Times New Roman"/>
        </w:rPr>
        <w:t xml:space="preserve">1 kohaselt </w:t>
      </w:r>
      <w:r w:rsidR="00BA3EB4">
        <w:rPr>
          <w:rFonts w:cs="Times New Roman"/>
        </w:rPr>
        <w:t>„</w:t>
      </w:r>
      <w:r w:rsidRPr="00661BC4">
        <w:rPr>
          <w:rFonts w:cs="Times New Roman"/>
        </w:rPr>
        <w:t>hoiatuses kindlaksmääratud summa, mille peab adressaat tasuma, kui ta ettekirjutusega pandud kohustust hoiatuses märgitud tähtaja jooksul ei täida</w:t>
      </w:r>
      <w:r w:rsidR="00BA3EB4">
        <w:rPr>
          <w:rFonts w:cs="Times New Roman"/>
        </w:rPr>
        <w:t>“</w:t>
      </w:r>
      <w:r w:rsidRPr="00661BC4">
        <w:rPr>
          <w:rFonts w:cs="Times New Roman"/>
        </w:rPr>
        <w:t>.</w:t>
      </w:r>
    </w:p>
    <w:p w14:paraId="181C248A" w14:textId="45DABA34" w:rsidR="002279C9" w:rsidRPr="00661BC4" w:rsidRDefault="05CDEDCD" w:rsidP="00713977">
      <w:pPr>
        <w:rPr>
          <w:rFonts w:cs="Times New Roman"/>
        </w:rPr>
      </w:pPr>
      <w:r w:rsidRPr="00661BC4">
        <w:rPr>
          <w:rFonts w:cs="Times New Roman"/>
        </w:rPr>
        <w:t xml:space="preserve">Eelnõuga laiendatakse sunniraha määramise võimalust KüTSi alusel haldusjärelevalve menetluses eelnõuga sätestatud suuruses. See siiski ei tähenda, et </w:t>
      </w:r>
      <w:r w:rsidR="003D5F1D">
        <w:rPr>
          <w:rFonts w:cs="Times New Roman"/>
        </w:rPr>
        <w:t>niisugust</w:t>
      </w:r>
      <w:r w:rsidR="003D5F1D" w:rsidRPr="00661BC4">
        <w:rPr>
          <w:rFonts w:cs="Times New Roman"/>
        </w:rPr>
        <w:t xml:space="preserve"> </w:t>
      </w:r>
      <w:r w:rsidRPr="00661BC4">
        <w:rPr>
          <w:rFonts w:cs="Times New Roman"/>
        </w:rPr>
        <w:t xml:space="preserve">õigust </w:t>
      </w:r>
      <w:r w:rsidR="003D5F1D" w:rsidRPr="00661BC4">
        <w:rPr>
          <w:rFonts w:cs="Times New Roman"/>
        </w:rPr>
        <w:t>praegu</w:t>
      </w:r>
      <w:r w:rsidR="003D5F1D">
        <w:rPr>
          <w:rFonts w:cs="Times New Roman"/>
        </w:rPr>
        <w:t xml:space="preserve"> </w:t>
      </w:r>
      <w:r w:rsidRPr="00661BC4">
        <w:rPr>
          <w:rFonts w:cs="Times New Roman"/>
        </w:rPr>
        <w:t>ei ole</w:t>
      </w:r>
      <w:r w:rsidR="0059191E">
        <w:rPr>
          <w:rFonts w:cs="Times New Roman"/>
        </w:rPr>
        <w:t xml:space="preserve">. </w:t>
      </w:r>
      <w:r w:rsidRPr="00661BC4">
        <w:rPr>
          <w:rFonts w:cs="Times New Roman"/>
        </w:rPr>
        <w:t>Vabariigi Valitsuse seaduse § 75</w:t>
      </w:r>
      <w:r w:rsidRPr="00661BC4">
        <w:rPr>
          <w:rFonts w:cs="Times New Roman"/>
          <w:vertAlign w:val="superscript"/>
        </w:rPr>
        <w:t>1</w:t>
      </w:r>
      <w:r w:rsidRPr="00661BC4">
        <w:rPr>
          <w:rFonts w:cs="Times New Roman"/>
        </w:rPr>
        <w:t xml:space="preserve"> lõige 4 reguleerib haldusjärelevalve teostamist teise haldusekandja üle, mille korral on sunniraha ülemmäär 9600 eurot. Eelnõuga </w:t>
      </w:r>
      <w:r w:rsidR="00B52933">
        <w:rPr>
          <w:rFonts w:cs="Times New Roman"/>
        </w:rPr>
        <w:t xml:space="preserve">on kavas </w:t>
      </w:r>
      <w:r w:rsidRPr="00661BC4">
        <w:rPr>
          <w:rFonts w:cs="Times New Roman"/>
        </w:rPr>
        <w:t>ühtlusta</w:t>
      </w:r>
      <w:r w:rsidR="00B52933">
        <w:rPr>
          <w:rFonts w:cs="Times New Roman"/>
        </w:rPr>
        <w:t>da</w:t>
      </w:r>
      <w:r w:rsidRPr="00661BC4">
        <w:rPr>
          <w:rFonts w:cs="Times New Roman"/>
        </w:rPr>
        <w:t xml:space="preserve"> </w:t>
      </w:r>
      <w:r w:rsidR="005A7389">
        <w:rPr>
          <w:rFonts w:cs="Times New Roman"/>
        </w:rPr>
        <w:t xml:space="preserve">nii </w:t>
      </w:r>
      <w:r w:rsidRPr="00661BC4">
        <w:rPr>
          <w:rFonts w:cs="Times New Roman"/>
        </w:rPr>
        <w:t xml:space="preserve">KüTSi alusel </w:t>
      </w:r>
      <w:r w:rsidR="00367DE3">
        <w:rPr>
          <w:rFonts w:cs="Times New Roman"/>
        </w:rPr>
        <w:t xml:space="preserve">määratava </w:t>
      </w:r>
      <w:r w:rsidRPr="00661BC4">
        <w:rPr>
          <w:rFonts w:cs="Times New Roman"/>
        </w:rPr>
        <w:t xml:space="preserve">kui ka haldusjärelevalve käigus </w:t>
      </w:r>
      <w:r w:rsidR="00EB3962">
        <w:rPr>
          <w:rFonts w:cs="Times New Roman"/>
        </w:rPr>
        <w:t>määratava</w:t>
      </w:r>
      <w:r w:rsidRPr="00661BC4">
        <w:rPr>
          <w:rFonts w:cs="Times New Roman"/>
        </w:rPr>
        <w:t xml:space="preserve"> sunniraha ülemmäär ning sätesta</w:t>
      </w:r>
      <w:r w:rsidR="00B41339">
        <w:rPr>
          <w:rFonts w:cs="Times New Roman"/>
        </w:rPr>
        <w:t>da</w:t>
      </w:r>
      <w:r w:rsidRPr="00661BC4">
        <w:rPr>
          <w:rFonts w:cs="Times New Roman"/>
        </w:rPr>
        <w:t xml:space="preserve"> see ühes õigusaktis ehk KüTSis. Arvestades NIS2</w:t>
      </w:r>
      <w:r w:rsidR="00B86296">
        <w:rPr>
          <w:rFonts w:cs="Times New Roman"/>
        </w:rPr>
        <w:t>-</w:t>
      </w:r>
      <w:r w:rsidRPr="00661BC4">
        <w:rPr>
          <w:rFonts w:cs="Times New Roman"/>
        </w:rPr>
        <w:t xml:space="preserve">direktiiviga lisanduvate haldustrahvide (mis võetakse üle väärteokoosseisudena) ülemmäärade suurusi, ei ole kohane jätta sunniraha sama </w:t>
      </w:r>
      <w:r w:rsidR="000E4E3B">
        <w:rPr>
          <w:rFonts w:cs="Times New Roman"/>
        </w:rPr>
        <w:t>suureks,</w:t>
      </w:r>
      <w:r w:rsidR="000E4E3B" w:rsidRPr="00661BC4">
        <w:rPr>
          <w:rFonts w:cs="Times New Roman"/>
        </w:rPr>
        <w:t xml:space="preserve"> </w:t>
      </w:r>
      <w:r w:rsidRPr="00661BC4">
        <w:rPr>
          <w:rFonts w:cs="Times New Roman"/>
        </w:rPr>
        <w:t>nagu kehtivad seadused ette näevad (riiklikus järelevalves kuni 20 000 eurot ja haldusjärelevalves kuni 9600 eurot).</w:t>
      </w:r>
      <w:r w:rsidR="003E1FF3">
        <w:rPr>
          <w:rFonts w:cs="Times New Roman"/>
        </w:rPr>
        <w:t xml:space="preserve"> Seetõttu on eelnõus sätestatud, et </w:t>
      </w:r>
      <w:r w:rsidR="003E1FF3" w:rsidRPr="00661BC4">
        <w:rPr>
          <w:rFonts w:cs="Times New Roman"/>
        </w:rPr>
        <w:t>ettekirjutuse täitmata jätmise korral on asendustäitmise ja sunniraha seaduses sätestatud korras rakendatava sunniraha kohaldamise igakordne ülemmäär</w:t>
      </w:r>
      <w:r w:rsidR="003E1FF3">
        <w:rPr>
          <w:rFonts w:cs="Times New Roman"/>
        </w:rPr>
        <w:t xml:space="preserve"> on 70 000 eurot.</w:t>
      </w:r>
    </w:p>
    <w:p w14:paraId="181C248B" w14:textId="1236EDC8" w:rsidR="002279C9" w:rsidRPr="00661BC4" w:rsidRDefault="1188C96F" w:rsidP="00713977">
      <w:pPr>
        <w:rPr>
          <w:rFonts w:cs="Times New Roman"/>
        </w:rPr>
      </w:pPr>
      <w:r w:rsidRPr="00661BC4">
        <w:rPr>
          <w:rFonts w:cs="Times New Roman"/>
        </w:rPr>
        <w:t>Ka isikuandmete kaitse seaduse §-s 60 on sätestatud sunniraha ülemmäär, mis on suurem kui Vabariigi Valitsuse seaduses. Tolle paragrahvi puhul on isikuandmete kaitse seaduse seletuskirja</w:t>
      </w:r>
      <w:r w:rsidR="00740B2D" w:rsidRPr="00661BC4">
        <w:rPr>
          <w:rFonts w:cs="Times New Roman"/>
          <w:vertAlign w:val="superscript"/>
        </w:rPr>
        <w:footnoteReference w:id="162"/>
      </w:r>
      <w:r w:rsidRPr="00661BC4">
        <w:rPr>
          <w:rFonts w:cs="Times New Roman"/>
        </w:rPr>
        <w:t xml:space="preserve"> lk-l 46 sedastatud järgmist: </w:t>
      </w:r>
      <w:r w:rsidR="0825AB70" w:rsidRPr="00661BC4">
        <w:rPr>
          <w:rFonts w:cs="Times New Roman"/>
        </w:rPr>
        <w:t>„</w:t>
      </w:r>
      <w:r w:rsidRPr="007D5208">
        <w:rPr>
          <w:rFonts w:cs="Times New Roman"/>
        </w:rPr>
        <w:t>Eelnõu paragrahviga 59 kehtestatakse sunniraha ülemmääraks kuni 20 000 000 eurot või ettevõtja puhul kuni 4 protsenti tema eelneva majandusaasta ülemaailmsest aastasest kogukäibest, olenevalt sellest, kumb summa on suurem. Sunniraha ülemmäär on siis sama suur kui väärteokaristuse ülemmäär ning võimaldab Andmekaitse Inspektsioonil efektiivselt sekkuda isikuandmete töötlemise nõuete rikkumisel.</w:t>
      </w:r>
      <w:r w:rsidR="0825AB70" w:rsidRPr="007D5208">
        <w:rPr>
          <w:rFonts w:cs="Times New Roman"/>
        </w:rPr>
        <w:t>“</w:t>
      </w:r>
    </w:p>
    <w:p w14:paraId="2E7ADE5B" w14:textId="2019A725" w:rsidR="299657A3" w:rsidRPr="0018453A" w:rsidRDefault="004E392B" w:rsidP="00713977">
      <w:pPr>
        <w:rPr>
          <w:rFonts w:cs="Times New Roman"/>
        </w:rPr>
      </w:pPr>
      <w:r>
        <w:rPr>
          <w:rFonts w:cs="Times New Roman"/>
        </w:rPr>
        <w:t>E</w:t>
      </w:r>
      <w:r w:rsidR="16E7225A" w:rsidRPr="00661BC4">
        <w:rPr>
          <w:rFonts w:cs="Times New Roman"/>
        </w:rPr>
        <w:t xml:space="preserve">elneva taustal tuleb siiski tähele panna, et </w:t>
      </w:r>
      <w:r w:rsidR="4C3CA254" w:rsidRPr="00661BC4">
        <w:rPr>
          <w:rFonts w:cs="Times New Roman"/>
        </w:rPr>
        <w:t>Vabariigi Valitsuse seaduse</w:t>
      </w:r>
      <w:r w:rsidR="16E7225A" w:rsidRPr="00661BC4">
        <w:rPr>
          <w:rFonts w:cs="Times New Roman"/>
        </w:rPr>
        <w:t xml:space="preserve"> §-s 75</w:t>
      </w:r>
      <w:r w:rsidR="16E7225A" w:rsidRPr="0018453A">
        <w:rPr>
          <w:rFonts w:cs="Times New Roman"/>
          <w:vertAlign w:val="superscript"/>
        </w:rPr>
        <w:t>1</w:t>
      </w:r>
      <w:r w:rsidR="16E7225A" w:rsidRPr="00661BC4">
        <w:rPr>
          <w:rFonts w:cs="Times New Roman"/>
        </w:rPr>
        <w:t xml:space="preserve"> sätestatu ei </w:t>
      </w:r>
      <w:r w:rsidR="00DF460D">
        <w:rPr>
          <w:rFonts w:cs="Times New Roman"/>
        </w:rPr>
        <w:t>mõjuta</w:t>
      </w:r>
      <w:r w:rsidR="16E7225A" w:rsidRPr="00661BC4">
        <w:rPr>
          <w:rFonts w:cs="Times New Roman"/>
        </w:rPr>
        <w:t xml:space="preserve"> </w:t>
      </w:r>
      <w:r w:rsidR="1DBC8BFC" w:rsidRPr="00661BC4">
        <w:rPr>
          <w:rFonts w:cs="Times New Roman"/>
        </w:rPr>
        <w:t>asendustäitmise ja sunniraha seaduse</w:t>
      </w:r>
      <w:r w:rsidR="16E7225A" w:rsidRPr="00661BC4">
        <w:rPr>
          <w:rFonts w:cs="Times New Roman"/>
        </w:rPr>
        <w:t xml:space="preserve"> § 5 viimases lauses </w:t>
      </w:r>
      <w:r w:rsidR="00F05399">
        <w:rPr>
          <w:rFonts w:cs="Times New Roman"/>
        </w:rPr>
        <w:t>sätestatut</w:t>
      </w:r>
      <w:r w:rsidR="16E7225A" w:rsidRPr="00661BC4">
        <w:rPr>
          <w:rFonts w:cs="Times New Roman"/>
        </w:rPr>
        <w:t xml:space="preserve">, mille kohaselt </w:t>
      </w:r>
      <w:r w:rsidR="16E7225A" w:rsidRPr="0018453A">
        <w:rPr>
          <w:rFonts w:cs="Times New Roman"/>
        </w:rPr>
        <w:t>sunnivahendit ei rakendata riigiasutuse suhtes</w:t>
      </w:r>
      <w:r w:rsidR="16E7225A" w:rsidRPr="00661BC4">
        <w:rPr>
          <w:rFonts w:cs="Times New Roman"/>
        </w:rPr>
        <w:t>.</w:t>
      </w:r>
      <w:r w:rsidR="56383A79" w:rsidRPr="00661BC4">
        <w:rPr>
          <w:rFonts w:cs="Times New Roman"/>
        </w:rPr>
        <w:t xml:space="preserve"> Teisisõnu ei saa riigiasutust allutada (sh haldusjärelevalve raames) sunnirah</w:t>
      </w:r>
      <w:r w:rsidR="69C399EF" w:rsidRPr="00661BC4">
        <w:rPr>
          <w:rFonts w:cs="Times New Roman"/>
        </w:rPr>
        <w:t xml:space="preserve">ale ega ka väärteomenetlusele või selle raames mõistetavale rahalisele karistusele. </w:t>
      </w:r>
      <w:r w:rsidR="56383A79" w:rsidRPr="00661BC4">
        <w:rPr>
          <w:rFonts w:cs="Times New Roman"/>
        </w:rPr>
        <w:t xml:space="preserve">Riigiasutuste omavahelised vaidlused, sh järelevalveolukordadest tekkinud </w:t>
      </w:r>
      <w:r w:rsidR="3F28E306" w:rsidRPr="00661BC4">
        <w:rPr>
          <w:rFonts w:cs="Times New Roman"/>
        </w:rPr>
        <w:t>erimeelsused</w:t>
      </w:r>
      <w:r w:rsidR="56383A79" w:rsidRPr="00661BC4">
        <w:rPr>
          <w:rFonts w:cs="Times New Roman"/>
        </w:rPr>
        <w:t xml:space="preserve">, tuleb </w:t>
      </w:r>
      <w:r w:rsidR="42D2D9EF" w:rsidRPr="00661BC4">
        <w:rPr>
          <w:rFonts w:cs="Times New Roman"/>
        </w:rPr>
        <w:t xml:space="preserve">muude haldusmenetluslike meetmete ammendumisel (olukorras, kus muu kui riigiasutuse puhul asutaks järgmisena rakendama sunniraha) </w:t>
      </w:r>
      <w:r w:rsidR="56383A79" w:rsidRPr="00661BC4">
        <w:rPr>
          <w:rFonts w:cs="Times New Roman"/>
        </w:rPr>
        <w:t>lahendada Vabariigi Valitsuse seaduse §-s 101 ettenähtud korras (s.o üldjuhul alluvuskorras).</w:t>
      </w:r>
    </w:p>
    <w:p w14:paraId="181C2491" w14:textId="65784B93" w:rsidR="002279C9" w:rsidRPr="00661BC4" w:rsidRDefault="1188C96F" w:rsidP="00713977">
      <w:pPr>
        <w:rPr>
          <w:rFonts w:cs="Times New Roman"/>
        </w:rPr>
      </w:pPr>
      <w:r w:rsidRPr="00661BC4">
        <w:rPr>
          <w:rFonts w:cs="Times New Roman"/>
        </w:rPr>
        <w:t>Sunniraha rakendamisel tuleb arvestada proportsionaalsuse põhimõttega. Sunniraha võib rakendada vaid ettekirjutuse täitmisele kallutamiseks. Sunnivahendit ei tohi rakendada karistusena. Haldusorgan peab valima sunnivahendi, mis isikut võimalikult vähe kahjustades sunnib teda ettekirjutust täitma. Proportsionaalsuse hindamisel võib arvesse võtta ka ettekirjutuse olulisust, rikkumise asjaolusid ja isiku majanduslikku seisundit.</w:t>
      </w:r>
      <w:r w:rsidR="00740B2D" w:rsidRPr="00661BC4">
        <w:rPr>
          <w:rFonts w:cs="Times New Roman"/>
          <w:vertAlign w:val="superscript"/>
        </w:rPr>
        <w:footnoteReference w:id="163"/>
      </w:r>
      <w:r w:rsidRPr="00661BC4">
        <w:rPr>
          <w:rFonts w:cs="Times New Roman"/>
        </w:rPr>
        <w:t xml:space="preserve"> Kohustuse täitmise tagamiseks kasutatakse leebeimat sunnivahendit ja -määra, mis eelduste kohaselt on tõhusaimad. Haldusorgan peab valima sunnivahendi, mis isikut võimalikult vähe kahjustades sunnib teda täitma talle ettekirjutusega pandud kohustust (asendustäitmise ja sunniraha seaduse § 3 lõige 3).</w:t>
      </w:r>
    </w:p>
    <w:p w14:paraId="181C2492" w14:textId="7A30D2D4" w:rsidR="002279C9" w:rsidRPr="00661BC4" w:rsidRDefault="00740B2D" w:rsidP="00713977">
      <w:pPr>
        <w:rPr>
          <w:rFonts w:cs="Times New Roman"/>
        </w:rPr>
      </w:pPr>
      <w:r w:rsidRPr="00661BC4">
        <w:rPr>
          <w:rFonts w:cs="Times New Roman"/>
        </w:rPr>
        <w:t>Seetõttu peab järelevalve te</w:t>
      </w:r>
      <w:r w:rsidR="0036487D">
        <w:rPr>
          <w:rFonts w:cs="Times New Roman"/>
        </w:rPr>
        <w:t>gija</w:t>
      </w:r>
      <w:r w:rsidRPr="00661BC4">
        <w:rPr>
          <w:rFonts w:cs="Times New Roman"/>
        </w:rPr>
        <w:t xml:space="preserve"> (Riigi Infosüsteemi Amet, julgeolekuasutus ning Tarbijakaitse ja Tehnilise Järelevalve Amet) sunniraha määramisel hindama, millises määras sunniraha rakendamine on Eesti kontekstis proportsionaalne.</w:t>
      </w:r>
    </w:p>
    <w:p w14:paraId="09D3B4C9" w14:textId="77777777" w:rsidR="00660E7B" w:rsidRDefault="00660E7B" w:rsidP="00713977">
      <w:pPr>
        <w:rPr>
          <w:rFonts w:cs="Times New Roman"/>
          <w:b/>
          <w:bCs/>
        </w:rPr>
      </w:pPr>
    </w:p>
    <w:p w14:paraId="1B71EBC7" w14:textId="24B0E5A3" w:rsidR="00D77E19" w:rsidRPr="00661BC4" w:rsidRDefault="00EF10D2" w:rsidP="00713977">
      <w:pPr>
        <w:rPr>
          <w:rFonts w:cs="Times New Roman"/>
        </w:rPr>
      </w:pPr>
      <w:r>
        <w:rPr>
          <w:rFonts w:cs="Times New Roman"/>
          <w:b/>
          <w:bCs/>
          <w:color w:val="000000" w:themeColor="text1"/>
        </w:rPr>
        <w:lastRenderedPageBreak/>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§-ga 17</w:t>
      </w:r>
      <w:r w:rsidR="0B7BAE83" w:rsidRPr="00661BC4">
        <w:rPr>
          <w:rFonts w:cs="Times New Roman"/>
          <w:b/>
          <w:bCs/>
          <w:vertAlign w:val="superscript"/>
        </w:rPr>
        <w:t>3</w:t>
      </w:r>
      <w:r w:rsidR="0B7BAE83" w:rsidRPr="00661BC4">
        <w:rPr>
          <w:rFonts w:cs="Times New Roman"/>
        </w:rPr>
        <w:t xml:space="preserve"> </w:t>
      </w:r>
      <w:r w:rsidR="007E75CA">
        <w:rPr>
          <w:rFonts w:cs="Times New Roman"/>
        </w:rPr>
        <w:t xml:space="preserve">on kavas </w:t>
      </w:r>
      <w:r w:rsidR="0B7BAE83" w:rsidRPr="00661BC4">
        <w:rPr>
          <w:rFonts w:cs="Times New Roman"/>
        </w:rPr>
        <w:t>võt</w:t>
      </w:r>
      <w:r w:rsidR="007E75CA">
        <w:rPr>
          <w:rFonts w:cs="Times New Roman"/>
        </w:rPr>
        <w:t>t</w:t>
      </w:r>
      <w:r w:rsidR="0B7BAE83" w:rsidRPr="00661BC4">
        <w:rPr>
          <w:rFonts w:cs="Times New Roman"/>
        </w:rPr>
        <w:t>a üle NIS2</w:t>
      </w:r>
      <w:r w:rsidR="00736592">
        <w:rPr>
          <w:rFonts w:cs="Times New Roman"/>
        </w:rPr>
        <w:t>-</w:t>
      </w:r>
      <w:r w:rsidR="0B7BAE83" w:rsidRPr="00661BC4">
        <w:rPr>
          <w:rFonts w:cs="Times New Roman"/>
        </w:rPr>
        <w:t>direktiivi artikli 26 lõige 5 ja artikkel 37</w:t>
      </w:r>
      <w:r w:rsidR="0058644E">
        <w:rPr>
          <w:rFonts w:cs="Times New Roman"/>
        </w:rPr>
        <w:t>.</w:t>
      </w:r>
      <w:r w:rsidR="0B7BAE83" w:rsidRPr="00661BC4">
        <w:rPr>
          <w:rFonts w:cs="Times New Roman"/>
        </w:rPr>
        <w:t xml:space="preserve"> </w:t>
      </w:r>
      <w:r w:rsidR="0058644E">
        <w:rPr>
          <w:rFonts w:cs="Times New Roman"/>
        </w:rPr>
        <w:t>S</w:t>
      </w:r>
      <w:r w:rsidR="0B7BAE83" w:rsidRPr="00661BC4">
        <w:rPr>
          <w:rFonts w:cs="Times New Roman"/>
        </w:rPr>
        <w:t>elles</w:t>
      </w:r>
      <w:r w:rsidR="0058644E">
        <w:rPr>
          <w:rFonts w:cs="Times New Roman"/>
        </w:rPr>
        <w:t xml:space="preserve"> paragrahvis</w:t>
      </w:r>
      <w:r w:rsidR="0B7BAE83" w:rsidRPr="00661BC4">
        <w:rPr>
          <w:rFonts w:cs="Times New Roman"/>
        </w:rPr>
        <w:t xml:space="preserve"> antakse </w:t>
      </w:r>
      <w:r w:rsidR="0058644E">
        <w:rPr>
          <w:rFonts w:cs="Times New Roman"/>
        </w:rPr>
        <w:t>asjaomased</w:t>
      </w:r>
      <w:r w:rsidR="0058644E" w:rsidRPr="00661BC4">
        <w:rPr>
          <w:rFonts w:cs="Times New Roman"/>
        </w:rPr>
        <w:t xml:space="preserve"> </w:t>
      </w:r>
      <w:r w:rsidR="0B7BAE83" w:rsidRPr="00661BC4">
        <w:rPr>
          <w:rFonts w:cs="Times New Roman"/>
        </w:rPr>
        <w:t xml:space="preserve">õigused ja kohustused ainult Riigi Infosüsteemi Ametile, kuna vastastikuse abiga seotud menetlused on olemuselt seotud ennekõike teenustega, mida osutavad erasektoris olevad KüTSi </w:t>
      </w:r>
      <w:r w:rsidR="69F676F0" w:rsidRPr="00661BC4">
        <w:rPr>
          <w:rFonts w:cs="Times New Roman"/>
        </w:rPr>
        <w:t>üksused</w:t>
      </w:r>
      <w:r w:rsidR="0B7BAE83" w:rsidRPr="00661BC4">
        <w:rPr>
          <w:rFonts w:cs="Times New Roman"/>
        </w:rPr>
        <w:t>. Seetõttu ei ole võimalik vastavaid õigusi ja kohustusi anda julgeolekuasutuste</w:t>
      </w:r>
      <w:r w:rsidR="00D94E29">
        <w:rPr>
          <w:rFonts w:cs="Times New Roman"/>
        </w:rPr>
        <w:t>le</w:t>
      </w:r>
      <w:r w:rsidR="0B7BAE83" w:rsidRPr="00661BC4">
        <w:rPr>
          <w:rFonts w:cs="Times New Roman"/>
        </w:rPr>
        <w:t xml:space="preserve"> (vt KüTS</w:t>
      </w:r>
      <w:r w:rsidR="00452D2B">
        <w:rPr>
          <w:rFonts w:cs="Times New Roman"/>
        </w:rPr>
        <w:t>i</w:t>
      </w:r>
      <w:r w:rsidR="0B7BAE83" w:rsidRPr="00661BC4">
        <w:rPr>
          <w:rFonts w:cs="Times New Roman"/>
        </w:rPr>
        <w:t xml:space="preserve"> § 14 l</w:t>
      </w:r>
      <w:r w:rsidR="00452D2B">
        <w:rPr>
          <w:rFonts w:cs="Times New Roman"/>
        </w:rPr>
        <w:t>õiget</w:t>
      </w:r>
      <w:r w:rsidR="0B7BAE83" w:rsidRPr="00661BC4">
        <w:rPr>
          <w:rFonts w:cs="Times New Roman"/>
        </w:rPr>
        <w:t xml:space="preserve"> 5</w:t>
      </w:r>
      <w:r w:rsidR="00AC6EB0">
        <w:rPr>
          <w:rFonts w:cs="Times New Roman"/>
        </w:rPr>
        <w:t xml:space="preserve"> ja selle täiendust</w:t>
      </w:r>
      <w:r w:rsidR="0B7BAE83" w:rsidRPr="00661BC4">
        <w:rPr>
          <w:rFonts w:cs="Times New Roman"/>
        </w:rPr>
        <w:t>). Kuna Tarbijakaitse ja Tehnilise Järelevalve Ametile (vt KüTS</w:t>
      </w:r>
      <w:r w:rsidR="00D94E29">
        <w:rPr>
          <w:rFonts w:cs="Times New Roman"/>
        </w:rPr>
        <w:t>i</w:t>
      </w:r>
      <w:r w:rsidR="0B7BAE83" w:rsidRPr="00661BC4">
        <w:rPr>
          <w:rFonts w:cs="Times New Roman"/>
        </w:rPr>
        <w:t xml:space="preserve"> § 14 lõiget 4) ei anta </w:t>
      </w:r>
      <w:r w:rsidR="00D94E29" w:rsidRPr="00661BC4">
        <w:rPr>
          <w:rFonts w:cs="Times New Roman"/>
        </w:rPr>
        <w:t>seoses NIS2</w:t>
      </w:r>
      <w:r w:rsidR="00D94E29">
        <w:rPr>
          <w:rFonts w:cs="Times New Roman"/>
        </w:rPr>
        <w:t>-</w:t>
      </w:r>
      <w:r w:rsidR="00D94E29" w:rsidRPr="00661BC4">
        <w:rPr>
          <w:rFonts w:cs="Times New Roman"/>
        </w:rPr>
        <w:t>direktiiviga</w:t>
      </w:r>
      <w:r w:rsidR="00D94E29">
        <w:rPr>
          <w:rFonts w:cs="Times New Roman"/>
        </w:rPr>
        <w:t xml:space="preserve"> </w:t>
      </w:r>
      <w:r w:rsidR="0B7BAE83" w:rsidRPr="00661BC4">
        <w:rPr>
          <w:rFonts w:cs="Times New Roman"/>
        </w:rPr>
        <w:t>järelevalvevolitusi</w:t>
      </w:r>
      <w:r w:rsidR="0023252C">
        <w:rPr>
          <w:rFonts w:cs="Times New Roman"/>
        </w:rPr>
        <w:t xml:space="preserve"> juurde</w:t>
      </w:r>
      <w:r w:rsidR="0B7BAE83" w:rsidRPr="00661BC4">
        <w:rPr>
          <w:rFonts w:cs="Times New Roman"/>
        </w:rPr>
        <w:t xml:space="preserve">, siis </w:t>
      </w:r>
      <w:r w:rsidR="0023252C" w:rsidRPr="00661BC4">
        <w:rPr>
          <w:rFonts w:cs="Times New Roman"/>
        </w:rPr>
        <w:t xml:space="preserve">ei anta </w:t>
      </w:r>
      <w:r w:rsidR="0023252C">
        <w:rPr>
          <w:rFonts w:cs="Times New Roman"/>
        </w:rPr>
        <w:t xml:space="preserve">talle </w:t>
      </w:r>
      <w:r w:rsidR="0B7BAE83" w:rsidRPr="00661BC4">
        <w:rPr>
          <w:rFonts w:cs="Times New Roman"/>
        </w:rPr>
        <w:t>ka vastastikuse abiga seotud õigusi ja kohustusi. Kommenteeritava paragrahviga on seotud ka NIS2</w:t>
      </w:r>
      <w:r w:rsidR="00306715">
        <w:rPr>
          <w:rFonts w:cs="Times New Roman"/>
        </w:rPr>
        <w:t>-</w:t>
      </w:r>
      <w:r w:rsidR="0B7BAE83" w:rsidRPr="00661BC4">
        <w:rPr>
          <w:rFonts w:cs="Times New Roman"/>
        </w:rPr>
        <w:t>direktiivi põhjendus</w:t>
      </w:r>
      <w:r w:rsidR="00306715">
        <w:rPr>
          <w:rFonts w:cs="Times New Roman"/>
        </w:rPr>
        <w:t>e</w:t>
      </w:r>
      <w:r w:rsidR="0B7BAE83" w:rsidRPr="00661BC4">
        <w:rPr>
          <w:rFonts w:cs="Times New Roman"/>
        </w:rPr>
        <w:t>d 134 ja 135</w:t>
      </w:r>
      <w:r w:rsidR="743517A3" w:rsidRPr="00661BC4">
        <w:rPr>
          <w:rFonts w:cs="Times New Roman"/>
        </w:rPr>
        <w:t>:</w:t>
      </w:r>
    </w:p>
    <w:p w14:paraId="3DB88015" w14:textId="3E053D37" w:rsidR="002B1A70" w:rsidRPr="00661BC4" w:rsidRDefault="002B1A70" w:rsidP="00713977">
      <w:pPr>
        <w:rPr>
          <w:rFonts w:cs="Times New Roman"/>
          <w:i/>
          <w:iCs/>
        </w:rPr>
      </w:pPr>
      <w:r w:rsidRPr="00661BC4">
        <w:rPr>
          <w:rFonts w:cs="Times New Roman"/>
          <w:i/>
          <w:iCs/>
        </w:rPr>
        <w:t>(134) Selleks et tagada, et üksused täidavad [NIS2</w:t>
      </w:r>
      <w:r w:rsidR="00306715">
        <w:rPr>
          <w:rFonts w:cs="Times New Roman"/>
          <w:i/>
          <w:iCs/>
        </w:rPr>
        <w:t>-</w:t>
      </w:r>
      <w:r w:rsidRPr="00661BC4">
        <w:rPr>
          <w:rFonts w:cs="Times New Roman"/>
          <w:i/>
          <w:iCs/>
        </w:rPr>
        <w:t xml:space="preserve">direktiivis] sätestatud kohustusi, peaksid liikmesriigid seoses järelevalve- ja täitemeetmetega tegema üksteisega koostööd ja üksteist abistama, eelkõige juhul, kui üksus osutab teenuseid rohkem kui ühes liikmesriigis või kui tema võrgu- ja infosüsteemid asuvad muus liikmesriigis kui see, kus ta teenuseid osutab. Abi osutamisel peaks taotluse saanud pädev asutus võtma järelevalve- või täitemeetmeid kooskõlas riigisisese õigusega. Selleks et tagada </w:t>
      </w:r>
      <w:r w:rsidR="002E4F42" w:rsidRPr="00661BC4">
        <w:rPr>
          <w:rFonts w:cs="Times New Roman"/>
          <w:i/>
          <w:iCs/>
        </w:rPr>
        <w:t>[NIS2</w:t>
      </w:r>
      <w:r w:rsidR="00306715">
        <w:rPr>
          <w:rFonts w:cs="Times New Roman"/>
          <w:i/>
          <w:iCs/>
        </w:rPr>
        <w:t>-</w:t>
      </w:r>
      <w:r w:rsidRPr="00661BC4">
        <w:rPr>
          <w:rFonts w:cs="Times New Roman"/>
          <w:i/>
          <w:iCs/>
        </w:rPr>
        <w:t>direktiivi</w:t>
      </w:r>
      <w:r w:rsidR="002E4F42" w:rsidRPr="00661BC4">
        <w:rPr>
          <w:rFonts w:cs="Times New Roman"/>
          <w:i/>
          <w:iCs/>
        </w:rPr>
        <w:t>]</w:t>
      </w:r>
      <w:r w:rsidRPr="00661BC4">
        <w:rPr>
          <w:rFonts w:cs="Times New Roman"/>
          <w:i/>
          <w:iCs/>
        </w:rPr>
        <w:t xml:space="preserve"> kohase vastastikuse abi sujuv toimimine, peaksid pädevad asutused kasutama juhtumite ja konkreetsete abitaotluste arutamise foorumina koostöörühma.</w:t>
      </w:r>
    </w:p>
    <w:p w14:paraId="181C2493" w14:textId="11BABF56" w:rsidR="002279C9" w:rsidRPr="00661BC4" w:rsidRDefault="002B1A70" w:rsidP="00713977">
      <w:pPr>
        <w:rPr>
          <w:rFonts w:cs="Times New Roman"/>
          <w:i/>
          <w:iCs/>
        </w:rPr>
      </w:pPr>
      <w:r w:rsidRPr="00661BC4">
        <w:rPr>
          <w:rFonts w:cs="Times New Roman"/>
          <w:i/>
          <w:iCs/>
        </w:rPr>
        <w:t>(135) Tulemusliku järelevalve ja täitmise tagamiseks, eelkõige piiriülese mõõtmega olukorras, peaks liikmesriik, kes on saanud vastastikuse abi taotluse, võtma kõnealuse taotluse piires asjakohaseid järelevalve- ja täitemeetmeid üksuse suhtes, kelle kohta taotlus tehti ja kes osutab kõnealuse liikmesriigi territooriumil teenuseid või kellel on seal võrgu- ja infosüsteem</w:t>
      </w:r>
      <w:r w:rsidR="00740B2D" w:rsidRPr="00661BC4">
        <w:rPr>
          <w:rFonts w:cs="Times New Roman"/>
          <w:i/>
          <w:iCs/>
        </w:rPr>
        <w:t>.</w:t>
      </w:r>
    </w:p>
    <w:p w14:paraId="28FDA2EA" w14:textId="77777777" w:rsidR="00660E7B" w:rsidRDefault="00660E7B" w:rsidP="00713977">
      <w:pPr>
        <w:rPr>
          <w:rFonts w:cs="Times New Roman"/>
          <w:b/>
          <w:bCs/>
        </w:rPr>
      </w:pPr>
    </w:p>
    <w:p w14:paraId="181C2494" w14:textId="2C594042" w:rsidR="002279C9" w:rsidRPr="00661BC4" w:rsidRDefault="00EF10D2" w:rsidP="00713977">
      <w:pPr>
        <w:rPr>
          <w:rFonts w:cs="Times New Roman"/>
        </w:rPr>
      </w:pPr>
      <w:r>
        <w:rPr>
          <w:rFonts w:cs="Times New Roman"/>
          <w:b/>
          <w:bCs/>
          <w:color w:val="000000" w:themeColor="text1"/>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17</w:t>
      </w:r>
      <w:r w:rsidR="0B7BAE83" w:rsidRPr="00661BC4">
        <w:rPr>
          <w:rFonts w:cs="Times New Roman"/>
          <w:b/>
          <w:bCs/>
          <w:vertAlign w:val="superscript"/>
        </w:rPr>
        <w:t>3</w:t>
      </w:r>
      <w:r w:rsidR="0B7BAE83" w:rsidRPr="00661BC4">
        <w:rPr>
          <w:rFonts w:cs="Times New Roman"/>
          <w:b/>
          <w:bCs/>
        </w:rPr>
        <w:t xml:space="preserve"> lõikega 1</w:t>
      </w:r>
      <w:r w:rsidR="0B7BAE83" w:rsidRPr="00661BC4">
        <w:rPr>
          <w:rFonts w:cs="Times New Roman"/>
        </w:rPr>
        <w:t xml:space="preserve"> </w:t>
      </w:r>
      <w:r w:rsidR="00306715">
        <w:rPr>
          <w:rFonts w:cs="Times New Roman"/>
        </w:rPr>
        <w:t xml:space="preserve">on kavas </w:t>
      </w:r>
      <w:r w:rsidR="0B7BAE83" w:rsidRPr="00661BC4">
        <w:rPr>
          <w:rFonts w:cs="Times New Roman"/>
        </w:rPr>
        <w:t>võt</w:t>
      </w:r>
      <w:r w:rsidR="00306715">
        <w:rPr>
          <w:rFonts w:cs="Times New Roman"/>
        </w:rPr>
        <w:t>t</w:t>
      </w:r>
      <w:r w:rsidR="0B7BAE83" w:rsidRPr="00661BC4">
        <w:rPr>
          <w:rFonts w:cs="Times New Roman"/>
        </w:rPr>
        <w:t>a üle NIS2</w:t>
      </w:r>
      <w:r w:rsidR="00306715">
        <w:rPr>
          <w:rFonts w:cs="Times New Roman"/>
        </w:rPr>
        <w:t>-</w:t>
      </w:r>
      <w:r w:rsidR="0B7BAE83" w:rsidRPr="00661BC4">
        <w:rPr>
          <w:rFonts w:cs="Times New Roman"/>
        </w:rPr>
        <w:t>direktiivi artikli 37 lõike 1 esimese tekstilõigu esimene lause. Selle kohaselt teevad Riigi Infosüsteemi Amet ja välisriigis NIS2</w:t>
      </w:r>
      <w:r w:rsidR="00A7741D">
        <w:rPr>
          <w:rFonts w:cs="Times New Roman"/>
        </w:rPr>
        <w:t>-</w:t>
      </w:r>
      <w:r w:rsidR="0B7BAE83" w:rsidRPr="00661BC4">
        <w:rPr>
          <w:rFonts w:cs="Times New Roman"/>
        </w:rPr>
        <w:t xml:space="preserve">direktiivi artikli 8 alusel nimetatud pädevad asutused koostööd asjakohase teabe vahetamiseks ning vajaduse korral abistavad üksteist, kui </w:t>
      </w:r>
      <w:r w:rsidR="2508320A" w:rsidRPr="00661BC4">
        <w:rPr>
          <w:rFonts w:cs="Times New Roman"/>
        </w:rPr>
        <w:t>üksus</w:t>
      </w:r>
      <w:r w:rsidR="0B7BAE83" w:rsidRPr="00661BC4">
        <w:rPr>
          <w:rFonts w:cs="Times New Roman"/>
        </w:rPr>
        <w:t xml:space="preserve"> osutab teenuseid:</w:t>
      </w:r>
    </w:p>
    <w:p w14:paraId="181C2495" w14:textId="7702DBCC" w:rsidR="002279C9" w:rsidRPr="00661BC4" w:rsidRDefault="00740B2D" w:rsidP="00713977">
      <w:pPr>
        <w:rPr>
          <w:rFonts w:cs="Times New Roman"/>
        </w:rPr>
      </w:pPr>
      <w:r w:rsidRPr="00661BC4">
        <w:rPr>
          <w:rFonts w:cs="Times New Roman"/>
        </w:rPr>
        <w:t>a) mitmes Euroopa Liidu liikmesriigis või</w:t>
      </w:r>
    </w:p>
    <w:p w14:paraId="181C2496" w14:textId="77777777" w:rsidR="002279C9" w:rsidRDefault="00740B2D" w:rsidP="00713977">
      <w:pPr>
        <w:rPr>
          <w:rFonts w:cs="Times New Roman"/>
        </w:rPr>
      </w:pPr>
      <w:r w:rsidRPr="00661BC4">
        <w:rPr>
          <w:rFonts w:cs="Times New Roman"/>
        </w:rPr>
        <w:t>b) ühes või mitmes Euroopa Liidu liikmesriigis, kuid tema võrgu- ja infosüsteemid asuvad ühes või mitmes muus liikmesriigis.</w:t>
      </w:r>
    </w:p>
    <w:p w14:paraId="103CC4D0" w14:textId="77777777" w:rsidR="00AC6EB0" w:rsidRPr="00661BC4" w:rsidRDefault="00AC6EB0" w:rsidP="00713977">
      <w:pPr>
        <w:rPr>
          <w:rFonts w:cs="Times New Roman"/>
        </w:rPr>
      </w:pPr>
    </w:p>
    <w:p w14:paraId="181C2497" w14:textId="4D35D389" w:rsidR="002279C9" w:rsidRDefault="00EF10D2"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3</w:t>
      </w:r>
      <w:r w:rsidR="00740B2D" w:rsidRPr="00661BC4">
        <w:rPr>
          <w:rFonts w:cs="Times New Roman"/>
          <w:b/>
        </w:rPr>
        <w:t xml:space="preserve"> lõikega 2</w:t>
      </w:r>
      <w:r w:rsidR="00740B2D" w:rsidRPr="00661BC4">
        <w:rPr>
          <w:rFonts w:cs="Times New Roman"/>
        </w:rPr>
        <w:t xml:space="preserve"> </w:t>
      </w:r>
      <w:r w:rsidR="00B80C15">
        <w:rPr>
          <w:rFonts w:cs="Times New Roman"/>
        </w:rPr>
        <w:t xml:space="preserve">on kavas </w:t>
      </w:r>
      <w:r w:rsidR="00740B2D" w:rsidRPr="00661BC4">
        <w:rPr>
          <w:rFonts w:cs="Times New Roman"/>
        </w:rPr>
        <w:t>võt</w:t>
      </w:r>
      <w:r w:rsidR="00B80C15">
        <w:rPr>
          <w:rFonts w:cs="Times New Roman"/>
        </w:rPr>
        <w:t>t</w:t>
      </w:r>
      <w:r w:rsidR="00740B2D" w:rsidRPr="00661BC4">
        <w:rPr>
          <w:rFonts w:cs="Times New Roman"/>
        </w:rPr>
        <w:t>a üle NIS2</w:t>
      </w:r>
      <w:r w:rsidR="00B80C15">
        <w:rPr>
          <w:rFonts w:cs="Times New Roman"/>
        </w:rPr>
        <w:t>-</w:t>
      </w:r>
      <w:r w:rsidR="00740B2D" w:rsidRPr="00661BC4">
        <w:rPr>
          <w:rFonts w:cs="Times New Roman"/>
        </w:rPr>
        <w:t>direktiivi artikli 37 lõike 1 esimese tekstilõigu punktid b ja c ning teise tekstilõigu esimene lause. Kommenteeritavas lõigus on kasutatud NIS2</w:t>
      </w:r>
      <w:r w:rsidR="00B80C15">
        <w:rPr>
          <w:rFonts w:cs="Times New Roman"/>
        </w:rPr>
        <w:t>-</w:t>
      </w:r>
      <w:r w:rsidR="00740B2D" w:rsidRPr="00661BC4">
        <w:rPr>
          <w:rFonts w:cs="Times New Roman"/>
        </w:rPr>
        <w:t xml:space="preserve">direktiivi vastavas tekstis oleva sõna </w:t>
      </w:r>
      <w:r w:rsidR="00FE59EE" w:rsidRPr="00661BC4">
        <w:rPr>
          <w:rFonts w:cs="Times New Roman"/>
        </w:rPr>
        <w:t>„</w:t>
      </w:r>
      <w:r w:rsidR="00740B2D" w:rsidRPr="00661BC4">
        <w:rPr>
          <w:rFonts w:cs="Times New Roman"/>
        </w:rPr>
        <w:t>teabenõue</w:t>
      </w:r>
      <w:r w:rsidR="00FE59EE" w:rsidRPr="00661BC4">
        <w:rPr>
          <w:rFonts w:cs="Times New Roman"/>
        </w:rPr>
        <w:t>“</w:t>
      </w:r>
      <w:r w:rsidR="00740B2D" w:rsidRPr="00661BC4">
        <w:rPr>
          <w:rFonts w:cs="Times New Roman"/>
        </w:rPr>
        <w:t xml:space="preserve"> asemel sõna </w:t>
      </w:r>
      <w:r w:rsidR="00FE59EE" w:rsidRPr="00661BC4">
        <w:rPr>
          <w:rFonts w:cs="Times New Roman"/>
        </w:rPr>
        <w:t>„</w:t>
      </w:r>
      <w:r w:rsidR="00740B2D" w:rsidRPr="00661BC4">
        <w:rPr>
          <w:rFonts w:cs="Times New Roman"/>
        </w:rPr>
        <w:t>teabepäring</w:t>
      </w:r>
      <w:r w:rsidR="00FE59EE" w:rsidRPr="00661BC4">
        <w:rPr>
          <w:rFonts w:cs="Times New Roman"/>
        </w:rPr>
        <w:t>“</w:t>
      </w:r>
      <w:r w:rsidR="00740B2D" w:rsidRPr="00661BC4">
        <w:rPr>
          <w:rFonts w:cs="Times New Roman"/>
        </w:rPr>
        <w:t>, kuna teabenõue on sõnastatud avaliku teabe seaduse §-s 6 ning NIS2</w:t>
      </w:r>
      <w:r w:rsidR="00B80C15">
        <w:rPr>
          <w:rFonts w:cs="Times New Roman"/>
        </w:rPr>
        <w:t>-</w:t>
      </w:r>
      <w:r w:rsidR="00740B2D" w:rsidRPr="00661BC4">
        <w:rPr>
          <w:rFonts w:cs="Times New Roman"/>
        </w:rPr>
        <w:t xml:space="preserve">direktiivis kasutatav sõna ei lähe </w:t>
      </w:r>
      <w:r w:rsidR="00515963">
        <w:rPr>
          <w:rFonts w:cs="Times New Roman"/>
        </w:rPr>
        <w:t>tähenduse poolest</w:t>
      </w:r>
      <w:r w:rsidR="00515963" w:rsidRPr="00661BC4">
        <w:rPr>
          <w:rFonts w:cs="Times New Roman"/>
        </w:rPr>
        <w:t xml:space="preserve"> </w:t>
      </w:r>
      <w:r w:rsidR="00740B2D" w:rsidRPr="00661BC4">
        <w:rPr>
          <w:rFonts w:cs="Times New Roman"/>
        </w:rPr>
        <w:t>kokku avaliku teabe seaduse teabenõudega.</w:t>
      </w:r>
    </w:p>
    <w:p w14:paraId="639642A9" w14:textId="77777777" w:rsidR="003F227E" w:rsidRPr="00661BC4" w:rsidRDefault="003F227E" w:rsidP="00713977">
      <w:pPr>
        <w:rPr>
          <w:rFonts w:cs="Times New Roman"/>
        </w:rPr>
      </w:pPr>
    </w:p>
    <w:p w14:paraId="181C2498" w14:textId="4F2F0B8D" w:rsidR="002279C9" w:rsidRDefault="00EF10D2"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3</w:t>
      </w:r>
      <w:r w:rsidR="00740B2D" w:rsidRPr="00661BC4">
        <w:rPr>
          <w:rFonts w:cs="Times New Roman"/>
          <w:b/>
        </w:rPr>
        <w:t xml:space="preserve"> lõikega 3</w:t>
      </w:r>
      <w:r w:rsidR="00740B2D" w:rsidRPr="00661BC4">
        <w:rPr>
          <w:rFonts w:cs="Times New Roman"/>
        </w:rPr>
        <w:t xml:space="preserve"> </w:t>
      </w:r>
      <w:r w:rsidR="00202444">
        <w:rPr>
          <w:rFonts w:cs="Times New Roman"/>
        </w:rPr>
        <w:t xml:space="preserve">on kavas </w:t>
      </w:r>
      <w:r w:rsidR="00740B2D" w:rsidRPr="00661BC4">
        <w:rPr>
          <w:rFonts w:cs="Times New Roman"/>
        </w:rPr>
        <w:t>võt</w:t>
      </w:r>
      <w:r w:rsidR="00202444">
        <w:rPr>
          <w:rFonts w:cs="Times New Roman"/>
        </w:rPr>
        <w:t>t</w:t>
      </w:r>
      <w:r w:rsidR="00740B2D" w:rsidRPr="00661BC4">
        <w:rPr>
          <w:rFonts w:cs="Times New Roman"/>
        </w:rPr>
        <w:t>a</w:t>
      </w:r>
      <w:r w:rsidR="005B0817">
        <w:rPr>
          <w:rFonts w:cs="Times New Roman"/>
        </w:rPr>
        <w:t xml:space="preserve"> </w:t>
      </w:r>
      <w:r w:rsidR="00740B2D" w:rsidRPr="00661BC4">
        <w:rPr>
          <w:rFonts w:cs="Times New Roman"/>
        </w:rPr>
        <w:t>üle NIS2</w:t>
      </w:r>
      <w:r w:rsidR="00515963">
        <w:rPr>
          <w:rFonts w:cs="Times New Roman"/>
        </w:rPr>
        <w:t>-</w:t>
      </w:r>
      <w:r w:rsidR="00740B2D" w:rsidRPr="00661BC4">
        <w:rPr>
          <w:rFonts w:cs="Times New Roman"/>
        </w:rPr>
        <w:t xml:space="preserve">direktiivi artikli 37 lõike 1 esimese tekstilõigu punkt b ehk </w:t>
      </w:r>
      <w:r w:rsidR="00DF6BC7">
        <w:rPr>
          <w:rFonts w:cs="Times New Roman"/>
        </w:rPr>
        <w:t>luua</w:t>
      </w:r>
      <w:r w:rsidR="00DF6BC7" w:rsidRPr="00661BC4">
        <w:rPr>
          <w:rFonts w:cs="Times New Roman"/>
        </w:rPr>
        <w:t xml:space="preserve"> </w:t>
      </w:r>
      <w:r w:rsidR="00740B2D" w:rsidRPr="00661BC4">
        <w:rPr>
          <w:rFonts w:cs="Times New Roman"/>
        </w:rPr>
        <w:t>Riigi Infosüsteemi Ametile volitus esitada teise Euroopa Liidu liikmesriigi NIS2</w:t>
      </w:r>
      <w:r w:rsidR="00DF6BC7">
        <w:rPr>
          <w:rFonts w:cs="Times New Roman"/>
        </w:rPr>
        <w:t>-</w:t>
      </w:r>
      <w:r w:rsidR="00740B2D" w:rsidRPr="00661BC4">
        <w:rPr>
          <w:rFonts w:cs="Times New Roman"/>
        </w:rPr>
        <w:t>direktiivi artikli 8 alusel nimetatud pädevale asutusel</w:t>
      </w:r>
      <w:r w:rsidR="00594BF4">
        <w:rPr>
          <w:rFonts w:cs="Times New Roman"/>
        </w:rPr>
        <w:t>e</w:t>
      </w:r>
      <w:r w:rsidR="00740B2D" w:rsidRPr="00661BC4">
        <w:rPr>
          <w:rFonts w:cs="Times New Roman"/>
        </w:rPr>
        <w:t xml:space="preserve"> vastastikuse abi taotlus, kui tegemist on kommenteeritava paragrahvi lõikes 1 sätestatud olukorraga.</w:t>
      </w:r>
    </w:p>
    <w:p w14:paraId="551FA575" w14:textId="77777777" w:rsidR="003F227E" w:rsidRPr="00661BC4" w:rsidRDefault="003F227E" w:rsidP="00713977">
      <w:pPr>
        <w:rPr>
          <w:rFonts w:cs="Times New Roman"/>
        </w:rPr>
      </w:pPr>
    </w:p>
    <w:p w14:paraId="181C2499" w14:textId="2F89CF11" w:rsidR="002279C9" w:rsidRDefault="00F77B0C"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3</w:t>
      </w:r>
      <w:r w:rsidR="00740B2D" w:rsidRPr="00661BC4">
        <w:rPr>
          <w:rFonts w:cs="Times New Roman"/>
          <w:b/>
        </w:rPr>
        <w:t xml:space="preserve"> lõikega 4</w:t>
      </w:r>
      <w:r w:rsidR="00740B2D" w:rsidRPr="00661BC4">
        <w:rPr>
          <w:rFonts w:cs="Times New Roman"/>
        </w:rPr>
        <w:t xml:space="preserve"> </w:t>
      </w:r>
      <w:r w:rsidR="00E04ECC">
        <w:rPr>
          <w:rFonts w:cs="Times New Roman"/>
        </w:rPr>
        <w:t xml:space="preserve">on kavas </w:t>
      </w:r>
      <w:r w:rsidR="00740B2D" w:rsidRPr="00661BC4">
        <w:rPr>
          <w:rFonts w:cs="Times New Roman"/>
        </w:rPr>
        <w:t>võt</w:t>
      </w:r>
      <w:r w:rsidR="00E04ECC">
        <w:rPr>
          <w:rFonts w:cs="Times New Roman"/>
        </w:rPr>
        <w:t>t</w:t>
      </w:r>
      <w:r w:rsidR="00740B2D" w:rsidRPr="00661BC4">
        <w:rPr>
          <w:rFonts w:cs="Times New Roman"/>
        </w:rPr>
        <w:t>a</w:t>
      </w:r>
      <w:r w:rsidR="005B0817">
        <w:rPr>
          <w:rFonts w:cs="Times New Roman"/>
        </w:rPr>
        <w:t xml:space="preserve"> </w:t>
      </w:r>
      <w:r w:rsidR="00740B2D" w:rsidRPr="00661BC4">
        <w:rPr>
          <w:rFonts w:cs="Times New Roman"/>
        </w:rPr>
        <w:t>üle NIS2</w:t>
      </w:r>
      <w:r w:rsidR="00594BF4">
        <w:rPr>
          <w:rFonts w:cs="Times New Roman"/>
        </w:rPr>
        <w:t>-</w:t>
      </w:r>
      <w:r w:rsidR="00740B2D" w:rsidRPr="00661BC4">
        <w:rPr>
          <w:rFonts w:cs="Times New Roman"/>
        </w:rPr>
        <w:t>direktiivi artikli 37 lõike 1 teise tekstilõigu teine lause ehk määrat</w:t>
      </w:r>
      <w:r w:rsidR="00E04ECC">
        <w:rPr>
          <w:rFonts w:cs="Times New Roman"/>
        </w:rPr>
        <w:t>a</w:t>
      </w:r>
      <w:r w:rsidR="00740B2D" w:rsidRPr="00661BC4">
        <w:rPr>
          <w:rFonts w:cs="Times New Roman"/>
        </w:rPr>
        <w:t xml:space="preserve"> </w:t>
      </w:r>
      <w:r w:rsidR="00594BF4">
        <w:rPr>
          <w:rFonts w:cs="Times New Roman"/>
        </w:rPr>
        <w:t xml:space="preserve">kindlaks </w:t>
      </w:r>
      <w:r w:rsidR="00740B2D" w:rsidRPr="00661BC4">
        <w:rPr>
          <w:rFonts w:cs="Times New Roman"/>
        </w:rPr>
        <w:t xml:space="preserve">need olukorrad, millal Riigi Infosüsteemi Amet võib talle esitatud abitaotluse </w:t>
      </w:r>
      <w:r w:rsidR="009D746A">
        <w:rPr>
          <w:rFonts w:cs="Times New Roman"/>
        </w:rPr>
        <w:t>tagasi lükata</w:t>
      </w:r>
      <w:r w:rsidR="00740B2D" w:rsidRPr="00661BC4">
        <w:rPr>
          <w:rFonts w:cs="Times New Roman"/>
        </w:rPr>
        <w:t>. Tegemist on alternatiivsete olukordadega.</w:t>
      </w:r>
    </w:p>
    <w:p w14:paraId="7049B2FE" w14:textId="77777777" w:rsidR="003F227E" w:rsidRPr="00661BC4" w:rsidRDefault="003F227E" w:rsidP="00713977">
      <w:pPr>
        <w:rPr>
          <w:rFonts w:cs="Times New Roman"/>
        </w:rPr>
      </w:pPr>
    </w:p>
    <w:p w14:paraId="181C249A" w14:textId="4BF630EF" w:rsidR="002279C9" w:rsidRPr="00661BC4" w:rsidRDefault="00F77B0C" w:rsidP="00713977">
      <w:pPr>
        <w:rPr>
          <w:rFonts w:cs="Times New Roman"/>
        </w:rPr>
      </w:pPr>
      <w:r>
        <w:rPr>
          <w:rFonts w:cs="Times New Roman"/>
          <w:b/>
          <w:bCs/>
          <w:color w:val="000000" w:themeColor="text1"/>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 17</w:t>
      </w:r>
      <w:r w:rsidR="0B7BAE83" w:rsidRPr="00661BC4">
        <w:rPr>
          <w:rFonts w:cs="Times New Roman"/>
          <w:b/>
          <w:bCs/>
          <w:vertAlign w:val="superscript"/>
        </w:rPr>
        <w:t>3</w:t>
      </w:r>
      <w:r w:rsidR="0B7BAE83" w:rsidRPr="00661BC4">
        <w:rPr>
          <w:rFonts w:cs="Times New Roman"/>
          <w:b/>
          <w:bCs/>
        </w:rPr>
        <w:t xml:space="preserve"> lõikega 5</w:t>
      </w:r>
      <w:r w:rsidR="0B7BAE83" w:rsidRPr="00661BC4">
        <w:rPr>
          <w:rFonts w:cs="Times New Roman"/>
        </w:rPr>
        <w:t xml:space="preserve"> </w:t>
      </w:r>
      <w:r w:rsidR="00E04ECC">
        <w:rPr>
          <w:rFonts w:cs="Times New Roman"/>
        </w:rPr>
        <w:t xml:space="preserve">on kavas </w:t>
      </w:r>
      <w:r w:rsidR="0B7BAE83" w:rsidRPr="00661BC4">
        <w:rPr>
          <w:rFonts w:cs="Times New Roman"/>
        </w:rPr>
        <w:t>võt</w:t>
      </w:r>
      <w:r w:rsidR="00E04ECC">
        <w:rPr>
          <w:rFonts w:cs="Times New Roman"/>
        </w:rPr>
        <w:t>t</w:t>
      </w:r>
      <w:r w:rsidR="0B7BAE83" w:rsidRPr="00661BC4">
        <w:rPr>
          <w:rFonts w:cs="Times New Roman"/>
        </w:rPr>
        <w:t>a üle NIS2</w:t>
      </w:r>
      <w:r w:rsidR="003E094D">
        <w:rPr>
          <w:rFonts w:cs="Times New Roman"/>
        </w:rPr>
        <w:t>-</w:t>
      </w:r>
      <w:r w:rsidR="0B7BAE83" w:rsidRPr="00661BC4">
        <w:rPr>
          <w:rFonts w:cs="Times New Roman"/>
        </w:rPr>
        <w:t>direktiivi artikli 37 lõike 1 teise tekstilõigu kolmas lause ehk sätesta</w:t>
      </w:r>
      <w:r w:rsidR="00E04ECC">
        <w:rPr>
          <w:rFonts w:cs="Times New Roman"/>
        </w:rPr>
        <w:t>da</w:t>
      </w:r>
      <w:r w:rsidR="0B7BAE83" w:rsidRPr="00661BC4">
        <w:rPr>
          <w:rFonts w:cs="Times New Roman"/>
        </w:rPr>
        <w:t xml:space="preserve">, et Riigi Infosüsteemi Amet peab konsulteerima enne talle esitatud abitaotluse </w:t>
      </w:r>
      <w:r w:rsidR="009D746A">
        <w:rPr>
          <w:rFonts w:cs="Times New Roman"/>
        </w:rPr>
        <w:t>tagasilükkamist</w:t>
      </w:r>
      <w:r w:rsidR="0B7BAE83" w:rsidRPr="00661BC4">
        <w:rPr>
          <w:rFonts w:cs="Times New Roman"/>
        </w:rPr>
        <w:t>:</w:t>
      </w:r>
    </w:p>
    <w:p w14:paraId="181C249B" w14:textId="3EC0271A" w:rsidR="002279C9" w:rsidRPr="00661BC4" w:rsidRDefault="00740B2D" w:rsidP="00713977">
      <w:pPr>
        <w:rPr>
          <w:rFonts w:cs="Times New Roman"/>
        </w:rPr>
      </w:pPr>
      <w:r w:rsidRPr="00661BC4">
        <w:rPr>
          <w:rFonts w:cs="Times New Roman"/>
        </w:rPr>
        <w:t>a) teiste asjaomaste pädevate asutustega ja</w:t>
      </w:r>
    </w:p>
    <w:p w14:paraId="181C249C" w14:textId="77777777" w:rsidR="002279C9" w:rsidRDefault="00740B2D" w:rsidP="00713977">
      <w:pPr>
        <w:rPr>
          <w:rFonts w:cs="Times New Roman"/>
        </w:rPr>
      </w:pPr>
      <w:r w:rsidRPr="00661BC4">
        <w:rPr>
          <w:rFonts w:cs="Times New Roman"/>
        </w:rPr>
        <w:lastRenderedPageBreak/>
        <w:t>b) kui üks nendest asjaomastest pädevatest asutustest seda taotleb, siis ka Euroopa Komisjoni ning Euroopa Liidu Küberturvalisuse Ametiga.</w:t>
      </w:r>
    </w:p>
    <w:p w14:paraId="5212EFF6" w14:textId="77777777" w:rsidR="003F227E" w:rsidRPr="00661BC4" w:rsidRDefault="003F227E" w:rsidP="00713977">
      <w:pPr>
        <w:rPr>
          <w:rFonts w:cs="Times New Roman"/>
        </w:rPr>
      </w:pPr>
    </w:p>
    <w:p w14:paraId="181C249D" w14:textId="5C646F41" w:rsidR="002279C9" w:rsidRPr="00661BC4" w:rsidRDefault="00232F85" w:rsidP="00713977">
      <w:pPr>
        <w:rPr>
          <w:rFonts w:cs="Times New Roman"/>
        </w:rPr>
      </w:pPr>
      <w:r>
        <w:rPr>
          <w:rFonts w:cs="Times New Roman"/>
          <w:b/>
          <w:bCs/>
          <w:color w:val="000000" w:themeColor="text1"/>
        </w:rPr>
        <w:t xml:space="preserve">Eelnõukohase </w:t>
      </w:r>
      <w:r w:rsidR="2D159718" w:rsidRPr="00661BC4">
        <w:rPr>
          <w:rFonts w:cs="Times New Roman"/>
          <w:b/>
          <w:bCs/>
        </w:rPr>
        <w:t>KüTS</w:t>
      </w:r>
      <w:r w:rsidR="000847D4">
        <w:rPr>
          <w:rFonts w:cs="Times New Roman"/>
          <w:b/>
          <w:bCs/>
        </w:rPr>
        <w:t>i</w:t>
      </w:r>
      <w:r w:rsidR="2D159718" w:rsidRPr="00661BC4">
        <w:rPr>
          <w:rFonts w:cs="Times New Roman"/>
          <w:b/>
          <w:bCs/>
        </w:rPr>
        <w:t xml:space="preserve"> § 17</w:t>
      </w:r>
      <w:r w:rsidR="2D159718" w:rsidRPr="00661BC4">
        <w:rPr>
          <w:rFonts w:cs="Times New Roman"/>
          <w:b/>
          <w:bCs/>
          <w:vertAlign w:val="superscript"/>
        </w:rPr>
        <w:t>3</w:t>
      </w:r>
      <w:r w:rsidR="2D159718" w:rsidRPr="00661BC4">
        <w:rPr>
          <w:rFonts w:cs="Times New Roman"/>
          <w:b/>
          <w:bCs/>
        </w:rPr>
        <w:t xml:space="preserve"> lõikega 6</w:t>
      </w:r>
      <w:r w:rsidR="2D159718" w:rsidRPr="00661BC4">
        <w:rPr>
          <w:rFonts w:cs="Times New Roman"/>
        </w:rPr>
        <w:t xml:space="preserve"> </w:t>
      </w:r>
      <w:r w:rsidR="00E04ECC">
        <w:rPr>
          <w:rFonts w:cs="Times New Roman"/>
        </w:rPr>
        <w:t xml:space="preserve">on kavas </w:t>
      </w:r>
      <w:r w:rsidR="2D159718" w:rsidRPr="00661BC4">
        <w:rPr>
          <w:rFonts w:cs="Times New Roman"/>
        </w:rPr>
        <w:t>võt</w:t>
      </w:r>
      <w:r w:rsidR="00E04ECC">
        <w:rPr>
          <w:rFonts w:cs="Times New Roman"/>
        </w:rPr>
        <w:t>t</w:t>
      </w:r>
      <w:r w:rsidR="2D159718" w:rsidRPr="00661BC4">
        <w:rPr>
          <w:rFonts w:cs="Times New Roman"/>
        </w:rPr>
        <w:t>a üle NIS2</w:t>
      </w:r>
      <w:r w:rsidR="00253E4F">
        <w:rPr>
          <w:rFonts w:cs="Times New Roman"/>
        </w:rPr>
        <w:t>-</w:t>
      </w:r>
      <w:r w:rsidR="2D159718" w:rsidRPr="00661BC4">
        <w:rPr>
          <w:rFonts w:cs="Times New Roman"/>
        </w:rPr>
        <w:t xml:space="preserve">direktiivi artikli 37 lõige 2. Kommenteeritava lõike kohaselt võib Riigi Infosüsteemi Amet </w:t>
      </w:r>
      <w:r w:rsidR="00253E4F">
        <w:rPr>
          <w:rFonts w:cs="Times New Roman"/>
        </w:rPr>
        <w:t>võtta</w:t>
      </w:r>
      <w:r w:rsidR="00253E4F" w:rsidRPr="00661BC4">
        <w:rPr>
          <w:rFonts w:cs="Times New Roman"/>
        </w:rPr>
        <w:t xml:space="preserve"> </w:t>
      </w:r>
      <w:r w:rsidR="2D159718" w:rsidRPr="00661BC4">
        <w:rPr>
          <w:rFonts w:cs="Times New Roman"/>
        </w:rPr>
        <w:t>KüTS</w:t>
      </w:r>
      <w:r w:rsidR="006E1909">
        <w:rPr>
          <w:rFonts w:cs="Times New Roman"/>
        </w:rPr>
        <w:t>i</w:t>
      </w:r>
      <w:r w:rsidR="2D159718" w:rsidRPr="00661BC4">
        <w:rPr>
          <w:rFonts w:cs="Times New Roman"/>
        </w:rPr>
        <w:t xml:space="preserve">s </w:t>
      </w:r>
      <w:r w:rsidR="00253E4F">
        <w:rPr>
          <w:rFonts w:cs="Times New Roman"/>
        </w:rPr>
        <w:t>nimetatud</w:t>
      </w:r>
      <w:r w:rsidR="00253E4F" w:rsidRPr="00661BC4">
        <w:rPr>
          <w:rFonts w:cs="Times New Roman"/>
        </w:rPr>
        <w:t xml:space="preserve"> </w:t>
      </w:r>
      <w:r w:rsidR="2D159718" w:rsidRPr="00661BC4">
        <w:rPr>
          <w:rFonts w:cs="Times New Roman"/>
        </w:rPr>
        <w:t>järelevalvemeetmeid, mille</w:t>
      </w:r>
      <w:r w:rsidR="00607B02">
        <w:rPr>
          <w:rFonts w:cs="Times New Roman"/>
        </w:rPr>
        <w:t xml:space="preserve"> rakendami</w:t>
      </w:r>
      <w:r w:rsidR="00813984">
        <w:rPr>
          <w:rFonts w:cs="Times New Roman"/>
        </w:rPr>
        <w:t>sse</w:t>
      </w:r>
      <w:r w:rsidR="2D159718" w:rsidRPr="00661BC4">
        <w:rPr>
          <w:rFonts w:cs="Times New Roman"/>
        </w:rPr>
        <w:t xml:space="preserve"> on  kaasatud teise riigi pädeva asutuse töötajad või ametnikud. </w:t>
      </w:r>
      <w:r w:rsidR="0064189B">
        <w:rPr>
          <w:rFonts w:cs="Times New Roman"/>
        </w:rPr>
        <w:t>Meetmete kasutamisel</w:t>
      </w:r>
      <w:r w:rsidR="2D159718" w:rsidRPr="00661BC4">
        <w:rPr>
          <w:rFonts w:cs="Times New Roman"/>
        </w:rPr>
        <w:t xml:space="preserve"> lepitakse asutuste vahel kokku</w:t>
      </w:r>
      <w:r w:rsidR="47E57C5B" w:rsidRPr="00661BC4">
        <w:rPr>
          <w:rFonts w:cs="Times New Roman"/>
        </w:rPr>
        <w:t xml:space="preserve"> ka</w:t>
      </w:r>
      <w:r w:rsidR="2D159718" w:rsidRPr="00661BC4">
        <w:rPr>
          <w:rFonts w:cs="Times New Roman"/>
        </w:rPr>
        <w:t xml:space="preserve"> ühistegevuse kord ja protseduurid.</w:t>
      </w:r>
    </w:p>
    <w:p w14:paraId="1AFCA0EA" w14:textId="77777777" w:rsidR="003F227E" w:rsidRPr="00661BC4" w:rsidRDefault="003F227E" w:rsidP="00713977">
      <w:pPr>
        <w:rPr>
          <w:rFonts w:cs="Times New Roman"/>
        </w:rPr>
      </w:pPr>
    </w:p>
    <w:p w14:paraId="181C249F" w14:textId="495E59B0" w:rsidR="002279C9" w:rsidRDefault="00232F85"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3</w:t>
      </w:r>
      <w:r w:rsidR="00740B2D" w:rsidRPr="00661BC4">
        <w:rPr>
          <w:rFonts w:cs="Times New Roman"/>
          <w:b/>
        </w:rPr>
        <w:t xml:space="preserve"> lõikega 7</w:t>
      </w:r>
      <w:r w:rsidR="00740B2D" w:rsidRPr="00661BC4">
        <w:rPr>
          <w:rFonts w:cs="Times New Roman"/>
        </w:rPr>
        <w:t xml:space="preserve"> </w:t>
      </w:r>
      <w:r w:rsidR="002169F8">
        <w:rPr>
          <w:rFonts w:cs="Times New Roman"/>
        </w:rPr>
        <w:t xml:space="preserve">on kavas </w:t>
      </w:r>
      <w:r w:rsidR="00740B2D" w:rsidRPr="00661BC4">
        <w:rPr>
          <w:rFonts w:cs="Times New Roman"/>
        </w:rPr>
        <w:t>võt</w:t>
      </w:r>
      <w:r w:rsidR="002169F8">
        <w:rPr>
          <w:rFonts w:cs="Times New Roman"/>
        </w:rPr>
        <w:t>t</w:t>
      </w:r>
      <w:r w:rsidR="00740B2D" w:rsidRPr="00661BC4">
        <w:rPr>
          <w:rFonts w:cs="Times New Roman"/>
        </w:rPr>
        <w:t>a üle NIS2</w:t>
      </w:r>
      <w:r w:rsidR="002169F8">
        <w:rPr>
          <w:rFonts w:cs="Times New Roman"/>
        </w:rPr>
        <w:t>-</w:t>
      </w:r>
      <w:r w:rsidR="00740B2D" w:rsidRPr="00661BC4">
        <w:rPr>
          <w:rFonts w:cs="Times New Roman"/>
        </w:rPr>
        <w:t>direktiivi artikli 26 lõige 5. Selle lõike kohaldamise eeldus on, et 1) Riigi Infosüsteemi Amet on saanud vastastikuse abi taotluse mõnelt muult NIS2</w:t>
      </w:r>
      <w:r w:rsidR="002169F8">
        <w:rPr>
          <w:rFonts w:cs="Times New Roman"/>
        </w:rPr>
        <w:t>-</w:t>
      </w:r>
      <w:r w:rsidR="00740B2D" w:rsidRPr="00661BC4">
        <w:rPr>
          <w:rFonts w:cs="Times New Roman"/>
        </w:rPr>
        <w:t>direktiivi artikli 8 kohaselt pädevalt asutuselt digitaalse teenuse osutaja kohta ning 2) see digitaalse teenuse osutaja osutab Eesti territooriumil teenuseid või tal on Eesti territooriumil võrgu- ja infosüsteem. Kui need tingimused on täidetud, on Riigi Infosüsteemi Ametil õigus võtta selle digitaalse teenuse osutaja suhtes talle esitatud vastastikuse abi taotluses märgitud ulatuses asjakohaseid järelevalve- ja täitemeetmeid.</w:t>
      </w:r>
    </w:p>
    <w:p w14:paraId="6E3467BB" w14:textId="77777777" w:rsidR="006E1909" w:rsidRPr="00661BC4" w:rsidRDefault="006E1909" w:rsidP="00713977">
      <w:pPr>
        <w:rPr>
          <w:rFonts w:cs="Times New Roman"/>
        </w:rPr>
      </w:pPr>
    </w:p>
    <w:p w14:paraId="181C24A0" w14:textId="2FB68C87" w:rsidR="002279C9" w:rsidRDefault="00232F85" w:rsidP="00713977">
      <w:pPr>
        <w:rPr>
          <w:rFonts w:cs="Times New Roman"/>
        </w:rPr>
      </w:pPr>
      <w:r>
        <w:rPr>
          <w:rFonts w:cs="Times New Roman"/>
          <w:b/>
          <w:bCs/>
          <w:color w:val="000000" w:themeColor="text1"/>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peatükiga 4</w:t>
      </w:r>
      <w:r w:rsidR="0B7BAE83" w:rsidRPr="00661BC4">
        <w:rPr>
          <w:rFonts w:cs="Times New Roman"/>
          <w:b/>
          <w:bCs/>
          <w:vertAlign w:val="superscript"/>
        </w:rPr>
        <w:t>1</w:t>
      </w:r>
      <w:r w:rsidR="0B7BAE83" w:rsidRPr="00661BC4">
        <w:rPr>
          <w:rFonts w:cs="Times New Roman"/>
        </w:rPr>
        <w:t xml:space="preserve"> </w:t>
      </w:r>
      <w:r w:rsidR="3531D935" w:rsidRPr="006E1909">
        <w:rPr>
          <w:rFonts w:cs="Times New Roman"/>
          <w:b/>
          <w:bCs/>
        </w:rPr>
        <w:t>luuakse</w:t>
      </w:r>
      <w:r w:rsidR="0B7BAE83" w:rsidRPr="00661BC4">
        <w:rPr>
          <w:rFonts w:cs="Times New Roman"/>
          <w:b/>
          <w:bCs/>
        </w:rPr>
        <w:t xml:space="preserve"> §-d 17</w:t>
      </w:r>
      <w:r w:rsidR="0B7BAE83" w:rsidRPr="00661BC4">
        <w:rPr>
          <w:rFonts w:cs="Times New Roman"/>
          <w:b/>
          <w:bCs/>
          <w:vertAlign w:val="superscript"/>
        </w:rPr>
        <w:t>4</w:t>
      </w:r>
      <w:r w:rsidR="006E1909">
        <w:rPr>
          <w:rFonts w:cs="Times New Roman"/>
          <w:b/>
          <w:bCs/>
        </w:rPr>
        <w:t>–</w:t>
      </w:r>
      <w:r w:rsidR="0B7BAE83" w:rsidRPr="00661BC4">
        <w:rPr>
          <w:rFonts w:cs="Times New Roman"/>
          <w:b/>
          <w:bCs/>
        </w:rPr>
        <w:t>17</w:t>
      </w:r>
      <w:r w:rsidR="0B7BAE83" w:rsidRPr="00661BC4">
        <w:rPr>
          <w:rFonts w:cs="Times New Roman"/>
          <w:b/>
          <w:bCs/>
          <w:vertAlign w:val="superscript"/>
        </w:rPr>
        <w:t>6</w:t>
      </w:r>
      <w:r w:rsidR="0B7BAE83" w:rsidRPr="00661BC4">
        <w:rPr>
          <w:rFonts w:cs="Times New Roman"/>
        </w:rPr>
        <w:t>, mis on seotud koostöö, vastastikuse hindamise ja teabevahetusega.</w:t>
      </w:r>
    </w:p>
    <w:p w14:paraId="2C8C64DA" w14:textId="77777777" w:rsidR="006E1909" w:rsidRPr="00661BC4" w:rsidRDefault="006E1909" w:rsidP="00713977">
      <w:pPr>
        <w:rPr>
          <w:rFonts w:cs="Times New Roman"/>
        </w:rPr>
      </w:pPr>
    </w:p>
    <w:p w14:paraId="2FBCEE9F" w14:textId="4A04DA03" w:rsidR="00485255" w:rsidRDefault="00232F85"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§-ga 17</w:t>
      </w:r>
      <w:r w:rsidR="00740B2D" w:rsidRPr="00661BC4">
        <w:rPr>
          <w:rFonts w:cs="Times New Roman"/>
          <w:b/>
          <w:vertAlign w:val="superscript"/>
        </w:rPr>
        <w:t>4</w:t>
      </w:r>
      <w:r w:rsidR="00740B2D" w:rsidRPr="00661BC4">
        <w:rPr>
          <w:rFonts w:cs="Times New Roman"/>
          <w:b/>
        </w:rPr>
        <w:t xml:space="preserve"> </w:t>
      </w:r>
      <w:r w:rsidR="0047099B" w:rsidRPr="0054391A">
        <w:rPr>
          <w:rFonts w:cs="Times New Roman"/>
          <w:bCs/>
        </w:rPr>
        <w:t>on kavas</w:t>
      </w:r>
      <w:r w:rsidR="0047099B">
        <w:rPr>
          <w:rFonts w:cs="Times New Roman"/>
          <w:b/>
        </w:rPr>
        <w:t xml:space="preserve"> </w:t>
      </w:r>
      <w:r w:rsidR="00740B2D" w:rsidRPr="00661BC4">
        <w:rPr>
          <w:rFonts w:cs="Times New Roman"/>
        </w:rPr>
        <w:t>võ</w:t>
      </w:r>
      <w:r w:rsidR="0047099B">
        <w:rPr>
          <w:rFonts w:cs="Times New Roman"/>
        </w:rPr>
        <w:t>t</w:t>
      </w:r>
      <w:r w:rsidR="00740B2D" w:rsidRPr="00661BC4">
        <w:rPr>
          <w:rFonts w:cs="Times New Roman"/>
        </w:rPr>
        <w:t>ta üle NIS2</w:t>
      </w:r>
      <w:r w:rsidR="0047099B">
        <w:rPr>
          <w:rFonts w:cs="Times New Roman"/>
        </w:rPr>
        <w:t>-</w:t>
      </w:r>
      <w:r w:rsidR="00740B2D" w:rsidRPr="00661BC4">
        <w:rPr>
          <w:rFonts w:cs="Times New Roman"/>
        </w:rPr>
        <w:t>direktiivi artikli 2 lõige 13, artikli 8 lõige 4, artikli 10 lõiked 4 ja 7, artikli 13 lõi</w:t>
      </w:r>
      <w:r w:rsidR="00A36932">
        <w:rPr>
          <w:rFonts w:cs="Times New Roman"/>
        </w:rPr>
        <w:t>ked</w:t>
      </w:r>
      <w:r w:rsidR="00740B2D" w:rsidRPr="00661BC4">
        <w:rPr>
          <w:rFonts w:cs="Times New Roman"/>
        </w:rPr>
        <w:t xml:space="preserve"> 1, 4 ja 5, artikli 23 lõige 10, artikli 31 lõige 3, artikli 32 lõiked 9 ja 10, artikli 33 lõige 6, artikli 35 lõiked 1 ja 3 ning artikli 37 lõike 1 esimese tekstilõigu punkt a.</w:t>
      </w:r>
      <w:r w:rsidR="00485255">
        <w:rPr>
          <w:rFonts w:cs="Times New Roman"/>
        </w:rPr>
        <w:t xml:space="preserve"> </w:t>
      </w:r>
      <w:r w:rsidR="00485255" w:rsidRPr="00661BC4">
        <w:rPr>
          <w:rFonts w:cs="Times New Roman"/>
        </w:rPr>
        <w:t>Kommenteeritava paragrahvi kehtestamine toetab ka NIS2</w:t>
      </w:r>
      <w:r w:rsidR="002F4A6E">
        <w:rPr>
          <w:rFonts w:cs="Times New Roman"/>
        </w:rPr>
        <w:t>-</w:t>
      </w:r>
      <w:r w:rsidR="00485255" w:rsidRPr="00661BC4">
        <w:rPr>
          <w:rFonts w:cs="Times New Roman"/>
        </w:rPr>
        <w:t>direktiivi artikli 2 lõike 13 ülevõtmist.</w:t>
      </w:r>
    </w:p>
    <w:p w14:paraId="4548B597" w14:textId="77777777" w:rsidR="006E1909" w:rsidRPr="00661BC4" w:rsidRDefault="006E1909" w:rsidP="00713977">
      <w:pPr>
        <w:rPr>
          <w:rFonts w:cs="Times New Roman"/>
        </w:rPr>
      </w:pPr>
    </w:p>
    <w:p w14:paraId="181C24A2" w14:textId="5A2FF08A" w:rsidR="002279C9" w:rsidRDefault="00232F85" w:rsidP="00713977">
      <w:pPr>
        <w:rPr>
          <w:rFonts w:cs="Times New Roman"/>
        </w:rPr>
      </w:pPr>
      <w:r>
        <w:rPr>
          <w:rFonts w:cs="Times New Roman"/>
          <w:b/>
          <w:bCs/>
          <w:color w:val="000000" w:themeColor="text1"/>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17</w:t>
      </w:r>
      <w:r w:rsidR="2D159718" w:rsidRPr="00661BC4">
        <w:rPr>
          <w:rFonts w:cs="Times New Roman"/>
          <w:b/>
          <w:bCs/>
          <w:vertAlign w:val="superscript"/>
        </w:rPr>
        <w:t>4</w:t>
      </w:r>
      <w:r w:rsidR="2D159718" w:rsidRPr="00661BC4">
        <w:rPr>
          <w:rFonts w:cs="Times New Roman"/>
        </w:rPr>
        <w:t xml:space="preserve"> </w:t>
      </w:r>
      <w:r w:rsidR="2D159718" w:rsidRPr="00661BC4">
        <w:rPr>
          <w:rFonts w:cs="Times New Roman"/>
          <w:b/>
          <w:bCs/>
        </w:rPr>
        <w:t>lõikega 1</w:t>
      </w:r>
      <w:r w:rsidR="2D159718" w:rsidRPr="00661BC4">
        <w:rPr>
          <w:rFonts w:cs="Times New Roman"/>
        </w:rPr>
        <w:t xml:space="preserve"> on </w:t>
      </w:r>
      <w:r w:rsidR="0071116C">
        <w:rPr>
          <w:rFonts w:cs="Times New Roman"/>
        </w:rPr>
        <w:t xml:space="preserve">kavas </w:t>
      </w:r>
      <w:r w:rsidR="2D159718" w:rsidRPr="00661BC4">
        <w:rPr>
          <w:rFonts w:cs="Times New Roman"/>
        </w:rPr>
        <w:t>an</w:t>
      </w:r>
      <w:r w:rsidR="0071116C">
        <w:rPr>
          <w:rFonts w:cs="Times New Roman"/>
        </w:rPr>
        <w:t>da</w:t>
      </w:r>
      <w:r w:rsidR="2D159718" w:rsidRPr="00661BC4">
        <w:rPr>
          <w:rFonts w:cs="Times New Roman"/>
        </w:rPr>
        <w:t xml:space="preserve"> </w:t>
      </w:r>
      <w:r w:rsidR="0069254A">
        <w:rPr>
          <w:rFonts w:cs="Times New Roman"/>
        </w:rPr>
        <w:t>kõnealused</w:t>
      </w:r>
      <w:r w:rsidR="003D4768" w:rsidRPr="00661BC4">
        <w:rPr>
          <w:rFonts w:cs="Times New Roman"/>
        </w:rPr>
        <w:t xml:space="preserve"> </w:t>
      </w:r>
      <w:r w:rsidR="2D159718" w:rsidRPr="00661BC4">
        <w:rPr>
          <w:rFonts w:cs="Times New Roman"/>
        </w:rPr>
        <w:t>ülesanded nii Riigi Infosüsteemi Ametile kui ka julgeolekuasutusele, sh kohaldub mõlemale ka lõige 6. Ülejäänud kommenteeritava paragrahvi sätted on seotud ennekõike Riigi Infosüsteemi Ametiga. Lõige 1 ehk selle punktid 1</w:t>
      </w:r>
      <w:r w:rsidR="0184C7FA" w:rsidRPr="00661BC4">
        <w:rPr>
          <w:rFonts w:cs="Times New Roman"/>
        </w:rPr>
        <w:t>–1</w:t>
      </w:r>
      <w:r w:rsidR="2D159718" w:rsidRPr="00661BC4">
        <w:rPr>
          <w:rFonts w:cs="Times New Roman"/>
        </w:rPr>
        <w:t>0 on seotud ennekõike NIS2</w:t>
      </w:r>
      <w:r w:rsidR="0069254A">
        <w:rPr>
          <w:rFonts w:cs="Times New Roman"/>
        </w:rPr>
        <w:t>-</w:t>
      </w:r>
      <w:r w:rsidR="2D159718" w:rsidRPr="00661BC4">
        <w:rPr>
          <w:rFonts w:cs="Times New Roman"/>
        </w:rPr>
        <w:t xml:space="preserve">direktiivi artikli 13 lõike 4 ülevõtmisega. </w:t>
      </w:r>
      <w:r w:rsidR="798CEA9E" w:rsidRPr="00661BC4">
        <w:rPr>
          <w:rFonts w:cs="Times New Roman"/>
        </w:rPr>
        <w:t>Kommenteeritava lõike esimene ja kolmas punkt on seotud lennunduse valdkonna järelevalveasutustega. Teine punkt on seotud usaldusteenuste valdkonnas järelevalvet te</w:t>
      </w:r>
      <w:r w:rsidR="0069254A">
        <w:rPr>
          <w:rFonts w:cs="Times New Roman"/>
        </w:rPr>
        <w:t>gevate</w:t>
      </w:r>
      <w:r w:rsidR="798CEA9E" w:rsidRPr="00661BC4">
        <w:rPr>
          <w:rFonts w:cs="Times New Roman"/>
        </w:rPr>
        <w:t xml:space="preserve"> asutustega (kelleks </w:t>
      </w:r>
      <w:r w:rsidR="18E4DBEC" w:rsidRPr="00661BC4">
        <w:rPr>
          <w:rFonts w:cs="Times New Roman"/>
        </w:rPr>
        <w:t>Eestis</w:t>
      </w:r>
      <w:r w:rsidR="798CEA9E" w:rsidRPr="00661BC4">
        <w:rPr>
          <w:rFonts w:cs="Times New Roman"/>
        </w:rPr>
        <w:t xml:space="preserve"> on </w:t>
      </w:r>
      <w:r w:rsidR="006506E5">
        <w:rPr>
          <w:rFonts w:cs="Times New Roman"/>
        </w:rPr>
        <w:t>praegu</w:t>
      </w:r>
      <w:r w:rsidR="006506E5" w:rsidRPr="00661BC4">
        <w:rPr>
          <w:rFonts w:cs="Times New Roman"/>
        </w:rPr>
        <w:t xml:space="preserve"> </w:t>
      </w:r>
      <w:r w:rsidR="7C35D7C8" w:rsidRPr="00661BC4">
        <w:rPr>
          <w:rFonts w:cs="Times New Roman"/>
        </w:rPr>
        <w:t>e</w:t>
      </w:r>
      <w:r w:rsidR="00422C34">
        <w:rPr>
          <w:rFonts w:cs="Times New Roman"/>
        </w:rPr>
        <w:noBreakHyphen/>
      </w:r>
      <w:r w:rsidR="7C35D7C8" w:rsidRPr="00661BC4">
        <w:rPr>
          <w:rFonts w:cs="Times New Roman"/>
        </w:rPr>
        <w:t>identimise ja e-tehingute usaldusteenuste seaduse</w:t>
      </w:r>
      <w:r w:rsidR="798CEA9E" w:rsidRPr="00661BC4">
        <w:rPr>
          <w:rFonts w:cs="Times New Roman"/>
        </w:rPr>
        <w:t xml:space="preserve"> § 2 ja § 22 kohaselt Riigi Infosüsteemi Amet</w:t>
      </w:r>
      <w:r w:rsidR="2DC3197C" w:rsidRPr="00661BC4">
        <w:rPr>
          <w:rFonts w:cs="Times New Roman"/>
        </w:rPr>
        <w:t xml:space="preserve">, kuid </w:t>
      </w:r>
      <w:r w:rsidR="006506E5">
        <w:rPr>
          <w:rFonts w:cs="Times New Roman"/>
        </w:rPr>
        <w:t>kõnealu</w:t>
      </w:r>
      <w:r w:rsidR="002B5310">
        <w:rPr>
          <w:rFonts w:cs="Times New Roman"/>
        </w:rPr>
        <w:t>s</w:t>
      </w:r>
      <w:r w:rsidR="006506E5">
        <w:rPr>
          <w:rFonts w:cs="Times New Roman"/>
        </w:rPr>
        <w:t>e</w:t>
      </w:r>
      <w:r w:rsidR="006506E5" w:rsidRPr="00661BC4">
        <w:rPr>
          <w:rFonts w:cs="Times New Roman"/>
        </w:rPr>
        <w:t xml:space="preserve"> </w:t>
      </w:r>
      <w:r w:rsidR="2DC3197C" w:rsidRPr="00661BC4">
        <w:rPr>
          <w:rFonts w:cs="Times New Roman"/>
        </w:rPr>
        <w:t>punkt</w:t>
      </w:r>
      <w:r w:rsidR="002B5310">
        <w:rPr>
          <w:rFonts w:cs="Times New Roman"/>
        </w:rPr>
        <w:t>iga peetakse silmas</w:t>
      </w:r>
      <w:r w:rsidR="2DC3197C" w:rsidRPr="00661BC4">
        <w:rPr>
          <w:rFonts w:cs="Times New Roman"/>
        </w:rPr>
        <w:t xml:space="preserve"> ka teiste riikide sama</w:t>
      </w:r>
      <w:r w:rsidR="00DD4BAF">
        <w:rPr>
          <w:rFonts w:cs="Times New Roman"/>
        </w:rPr>
        <w:t>sugusei</w:t>
      </w:r>
      <w:r w:rsidR="2DC3197C" w:rsidRPr="00661BC4">
        <w:rPr>
          <w:rFonts w:cs="Times New Roman"/>
        </w:rPr>
        <w:t>d asutus</w:t>
      </w:r>
      <w:r w:rsidR="00DD4BAF">
        <w:rPr>
          <w:rFonts w:cs="Times New Roman"/>
        </w:rPr>
        <w:t>i</w:t>
      </w:r>
      <w:r w:rsidR="798CEA9E" w:rsidRPr="00661BC4">
        <w:rPr>
          <w:rFonts w:cs="Times New Roman"/>
        </w:rPr>
        <w:t xml:space="preserve">). Kommenteeritava lõike neljas punkt on seotud </w:t>
      </w:r>
      <w:r w:rsidR="00DD4BAF">
        <w:rPr>
          <w:rFonts w:cs="Times New Roman"/>
        </w:rPr>
        <w:t xml:space="preserve">nii </w:t>
      </w:r>
      <w:r w:rsidR="798CEA9E" w:rsidRPr="00661BC4">
        <w:rPr>
          <w:rFonts w:cs="Times New Roman"/>
        </w:rPr>
        <w:t>NIS2</w:t>
      </w:r>
      <w:r w:rsidR="00DD4BAF">
        <w:rPr>
          <w:rFonts w:cs="Times New Roman"/>
        </w:rPr>
        <w:t>-</w:t>
      </w:r>
      <w:r w:rsidR="798CEA9E" w:rsidRPr="00661BC4">
        <w:rPr>
          <w:rFonts w:cs="Times New Roman"/>
        </w:rPr>
        <w:t>direktiivi artikli 32 l</w:t>
      </w:r>
      <w:r w:rsidR="00DD4BAF">
        <w:rPr>
          <w:rFonts w:cs="Times New Roman"/>
        </w:rPr>
        <w:t>õike</w:t>
      </w:r>
      <w:r w:rsidR="798CEA9E" w:rsidRPr="00661BC4">
        <w:rPr>
          <w:rFonts w:cs="Times New Roman"/>
        </w:rPr>
        <w:t xml:space="preserve"> 10 esimese lausega ja artikli 33 l</w:t>
      </w:r>
      <w:r w:rsidR="00DD4BAF">
        <w:rPr>
          <w:rFonts w:cs="Times New Roman"/>
        </w:rPr>
        <w:t>õike</w:t>
      </w:r>
      <w:r w:rsidR="798CEA9E" w:rsidRPr="00661BC4">
        <w:rPr>
          <w:rFonts w:cs="Times New Roman"/>
        </w:rPr>
        <w:t xml:space="preserve"> 6 esimese lausega kui ka artikli 35 lõigetega 1 </w:t>
      </w:r>
      <w:r w:rsidR="00DD4BAF">
        <w:rPr>
          <w:rFonts w:cs="Times New Roman"/>
        </w:rPr>
        <w:t>ja</w:t>
      </w:r>
      <w:r w:rsidR="00DD4BAF" w:rsidRPr="00661BC4">
        <w:rPr>
          <w:rFonts w:cs="Times New Roman"/>
        </w:rPr>
        <w:t xml:space="preserve"> </w:t>
      </w:r>
      <w:r w:rsidR="798CEA9E" w:rsidRPr="00661BC4">
        <w:rPr>
          <w:rFonts w:cs="Times New Roman"/>
        </w:rPr>
        <w:t>3. Viies punkt on seotud ka NIS2</w:t>
      </w:r>
      <w:r w:rsidR="00DD4BAF">
        <w:rPr>
          <w:rFonts w:cs="Times New Roman"/>
        </w:rPr>
        <w:t>-</w:t>
      </w:r>
      <w:r w:rsidR="798CEA9E" w:rsidRPr="00661BC4">
        <w:rPr>
          <w:rFonts w:cs="Times New Roman"/>
        </w:rPr>
        <w:t>direktiivi artikli 32 lõikega 3 (koostöö isikuandmete kaitse valdkonna järelevalveasutustega). Kuues punkt on seotud NIS2</w:t>
      </w:r>
      <w:r w:rsidR="007B7E00">
        <w:rPr>
          <w:rFonts w:cs="Times New Roman"/>
        </w:rPr>
        <w:t>-</w:t>
      </w:r>
      <w:r w:rsidR="798CEA9E" w:rsidRPr="00661BC4">
        <w:rPr>
          <w:rFonts w:cs="Times New Roman"/>
        </w:rPr>
        <w:t xml:space="preserve">direktiivi artikli 13 lõigetega 1 ja 3. Kommenteeritava lõike seitsmes punkt on seotud </w:t>
      </w:r>
      <w:r w:rsidR="007B7E00">
        <w:rPr>
          <w:rFonts w:cs="Times New Roman"/>
        </w:rPr>
        <w:t xml:space="preserve">nii </w:t>
      </w:r>
      <w:r w:rsidR="798CEA9E" w:rsidRPr="00661BC4">
        <w:rPr>
          <w:rFonts w:cs="Times New Roman"/>
        </w:rPr>
        <w:t>NIS2</w:t>
      </w:r>
      <w:r w:rsidR="007B7E00">
        <w:rPr>
          <w:rFonts w:cs="Times New Roman"/>
        </w:rPr>
        <w:t>-</w:t>
      </w:r>
      <w:r w:rsidR="798CEA9E" w:rsidRPr="00661BC4">
        <w:rPr>
          <w:rFonts w:cs="Times New Roman"/>
        </w:rPr>
        <w:t>direktiivi artikli 37 l</w:t>
      </w:r>
      <w:r w:rsidR="007B7E00">
        <w:rPr>
          <w:rFonts w:cs="Times New Roman"/>
        </w:rPr>
        <w:t>õike</w:t>
      </w:r>
      <w:r w:rsidR="798CEA9E" w:rsidRPr="00661BC4">
        <w:rPr>
          <w:rFonts w:cs="Times New Roman"/>
        </w:rPr>
        <w:t xml:space="preserve"> 1 esimese tekstilõigu punktiga a kui ka nende pädevate järelevalveasutustega, kes on nimetatud delegeeritud määruse </w:t>
      </w:r>
      <w:r w:rsidR="00112E0C">
        <w:rPr>
          <w:rFonts w:cs="Times New Roman"/>
        </w:rPr>
        <w:t xml:space="preserve">(EL) </w:t>
      </w:r>
      <w:r w:rsidR="798CEA9E" w:rsidRPr="00661BC4">
        <w:rPr>
          <w:rFonts w:cs="Times New Roman"/>
        </w:rPr>
        <w:t>2024/1366 artikli 3 lõikes 2 või kes on sama määruse artikli 4 kohaselt kindlaks määratud. Üheksas punkt on seotud NIS2</w:t>
      </w:r>
      <w:r w:rsidR="00C166B2">
        <w:rPr>
          <w:rFonts w:cs="Times New Roman"/>
        </w:rPr>
        <w:t>-</w:t>
      </w:r>
      <w:r w:rsidR="798CEA9E" w:rsidRPr="00661BC4">
        <w:rPr>
          <w:rFonts w:cs="Times New Roman"/>
        </w:rPr>
        <w:t>direktiivi artikli 10 lõike 4 ülevõtmisega. Kümnenda punkti puhul on kasutatud viidet isikuandmete kaitse seaduse § 13 lõikes 2 olevale õiguskaitseasutuse mõistele, kuna mujal ei ole seda selgitatud või defineeritud.</w:t>
      </w:r>
    </w:p>
    <w:p w14:paraId="7CFE3AB8" w14:textId="77777777" w:rsidR="006E1909" w:rsidRPr="00661BC4" w:rsidRDefault="006E1909" w:rsidP="00713977">
      <w:pPr>
        <w:rPr>
          <w:rFonts w:cs="Times New Roman"/>
        </w:rPr>
      </w:pPr>
    </w:p>
    <w:p w14:paraId="181C24A3" w14:textId="7B08D45E" w:rsidR="002279C9" w:rsidRDefault="00D029A8" w:rsidP="00713977">
      <w:pPr>
        <w:rPr>
          <w:rFonts w:cs="Times New Roman"/>
        </w:rPr>
      </w:pPr>
      <w:r>
        <w:rPr>
          <w:rFonts w:cs="Times New Roman"/>
          <w:b/>
          <w:bCs/>
          <w:color w:val="000000" w:themeColor="text1"/>
        </w:rPr>
        <w:t xml:space="preserve">Eelnõukohane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4</w:t>
      </w:r>
      <w:r w:rsidR="00740B2D" w:rsidRPr="00661BC4">
        <w:rPr>
          <w:rFonts w:cs="Times New Roman"/>
          <w:b/>
        </w:rPr>
        <w:t xml:space="preserve"> lõige 2</w:t>
      </w:r>
      <w:r w:rsidR="00740B2D" w:rsidRPr="00661BC4">
        <w:rPr>
          <w:rFonts w:cs="Times New Roman"/>
        </w:rPr>
        <w:t xml:space="preserve"> on seotud NIS2</w:t>
      </w:r>
      <w:r w:rsidR="00C166B2">
        <w:rPr>
          <w:rFonts w:cs="Times New Roman"/>
        </w:rPr>
        <w:t>-</w:t>
      </w:r>
      <w:r w:rsidR="00740B2D" w:rsidRPr="00661BC4">
        <w:rPr>
          <w:rFonts w:cs="Times New Roman"/>
        </w:rPr>
        <w:t xml:space="preserve">direktiivi artikli 13 lõike 5, artikli 23 lõike 10 ja artikli 32 lõike 9 rakendamisega. </w:t>
      </w:r>
      <w:r w:rsidR="00E45434">
        <w:rPr>
          <w:rFonts w:cs="Times New Roman"/>
        </w:rPr>
        <w:t>Kõnealuses e</w:t>
      </w:r>
      <w:r w:rsidR="00302B44">
        <w:rPr>
          <w:rFonts w:cs="Times New Roman"/>
        </w:rPr>
        <w:t>elnõus on</w:t>
      </w:r>
      <w:r w:rsidR="00302B44" w:rsidRPr="00661BC4">
        <w:rPr>
          <w:rFonts w:cs="Times New Roman"/>
        </w:rPr>
        <w:t xml:space="preserve"> </w:t>
      </w:r>
      <w:r w:rsidR="00740B2D" w:rsidRPr="00661BC4">
        <w:rPr>
          <w:rFonts w:cs="Times New Roman"/>
        </w:rPr>
        <w:t xml:space="preserve">sõnastuse puhul eeskuju võetud </w:t>
      </w:r>
      <w:r w:rsidR="00920DF6">
        <w:rPr>
          <w:rFonts w:cs="Times New Roman"/>
        </w:rPr>
        <w:t xml:space="preserve">eelnõuga </w:t>
      </w:r>
      <w:r w:rsidR="000C6A49">
        <w:rPr>
          <w:rFonts w:cs="Times New Roman"/>
        </w:rPr>
        <w:t xml:space="preserve">nr </w:t>
      </w:r>
      <w:r w:rsidR="00740B2D" w:rsidRPr="00661BC4">
        <w:rPr>
          <w:rFonts w:cs="Times New Roman"/>
        </w:rPr>
        <w:t xml:space="preserve">426 SE hädaolukorra seadusesse lisandunud koostöösätetega, tagamaks kooskõla </w:t>
      </w:r>
      <w:r w:rsidR="00740B2D" w:rsidRPr="00661BC4">
        <w:rPr>
          <w:rFonts w:cs="Times New Roman"/>
        </w:rPr>
        <w:lastRenderedPageBreak/>
        <w:t>mõlema õigusakti vahel. Kommenteeritavas lõikes on viidatud hädaolukorra seaduse §</w:t>
      </w:r>
      <w:r w:rsidR="00440DDB">
        <w:rPr>
          <w:rFonts w:cs="Times New Roman"/>
        </w:rPr>
        <w:t> </w:t>
      </w:r>
      <w:r w:rsidR="00740B2D" w:rsidRPr="00661BC4">
        <w:rPr>
          <w:rFonts w:cs="Times New Roman"/>
        </w:rPr>
        <w:t xml:space="preserve">37 lõikele 5, kuid </w:t>
      </w:r>
      <w:r w:rsidR="00440DDB">
        <w:rPr>
          <w:rFonts w:cs="Times New Roman"/>
        </w:rPr>
        <w:t>see</w:t>
      </w:r>
      <w:r w:rsidR="00440DDB" w:rsidRPr="00661BC4">
        <w:rPr>
          <w:rFonts w:cs="Times New Roman"/>
        </w:rPr>
        <w:t xml:space="preserve"> </w:t>
      </w:r>
      <w:r w:rsidR="00740B2D" w:rsidRPr="00661BC4">
        <w:rPr>
          <w:rFonts w:cs="Times New Roman"/>
        </w:rPr>
        <w:t xml:space="preserve">viide tuleb asendada </w:t>
      </w:r>
      <w:r w:rsidR="004547E1">
        <w:rPr>
          <w:rFonts w:cs="Times New Roman"/>
        </w:rPr>
        <w:t xml:space="preserve">viitega </w:t>
      </w:r>
      <w:r w:rsidR="00740B2D" w:rsidRPr="00661BC4">
        <w:rPr>
          <w:rFonts w:cs="Times New Roman"/>
        </w:rPr>
        <w:t>tsiviilkriisi ja riigikaitseseaduse vastava</w:t>
      </w:r>
      <w:r w:rsidR="004547E1">
        <w:rPr>
          <w:rFonts w:cs="Times New Roman"/>
        </w:rPr>
        <w:t>le sättele</w:t>
      </w:r>
      <w:r w:rsidR="00740B2D" w:rsidRPr="00661BC4">
        <w:rPr>
          <w:rFonts w:cs="Times New Roman"/>
        </w:rPr>
        <w:t xml:space="preserve">, kui tolle </w:t>
      </w:r>
      <w:r w:rsidR="00362707">
        <w:rPr>
          <w:rFonts w:cs="Times New Roman"/>
        </w:rPr>
        <w:t>seadus</w:t>
      </w:r>
      <w:r w:rsidR="00C07C9E">
        <w:rPr>
          <w:rFonts w:cs="Times New Roman"/>
        </w:rPr>
        <w:t xml:space="preserve">e </w:t>
      </w:r>
      <w:r w:rsidR="00740B2D" w:rsidRPr="00661BC4">
        <w:rPr>
          <w:rFonts w:cs="Times New Roman"/>
        </w:rPr>
        <w:t xml:space="preserve">eelnõu </w:t>
      </w:r>
      <w:r w:rsidR="00A751AA" w:rsidRPr="00661BC4">
        <w:rPr>
          <w:rFonts w:cs="Times New Roman"/>
        </w:rPr>
        <w:t>on vastu võetud</w:t>
      </w:r>
      <w:r w:rsidR="00A751AA">
        <w:rPr>
          <w:rFonts w:cs="Times New Roman"/>
        </w:rPr>
        <w:t xml:space="preserve"> ning </w:t>
      </w:r>
      <w:r w:rsidR="00740B2D" w:rsidRPr="00661BC4">
        <w:rPr>
          <w:rFonts w:cs="Times New Roman"/>
        </w:rPr>
        <w:t xml:space="preserve">lõplik sõnastus on </w:t>
      </w:r>
      <w:r w:rsidR="00DA0534">
        <w:rPr>
          <w:rFonts w:cs="Times New Roman"/>
        </w:rPr>
        <w:t>teada</w:t>
      </w:r>
      <w:r w:rsidR="00740B2D" w:rsidRPr="00661BC4">
        <w:rPr>
          <w:rFonts w:cs="Times New Roman"/>
        </w:rPr>
        <w:t>. Kommenteeritava lõike viimase</w:t>
      </w:r>
      <w:r w:rsidR="009D61C8">
        <w:rPr>
          <w:rFonts w:cs="Times New Roman"/>
        </w:rPr>
        <w:t>s</w:t>
      </w:r>
      <w:r w:rsidR="00740B2D" w:rsidRPr="00661BC4">
        <w:rPr>
          <w:rFonts w:cs="Times New Roman"/>
        </w:rPr>
        <w:t xml:space="preserve"> lause</w:t>
      </w:r>
      <w:r w:rsidR="009D61C8">
        <w:rPr>
          <w:rFonts w:cs="Times New Roman"/>
        </w:rPr>
        <w:t>s</w:t>
      </w:r>
      <w:r w:rsidR="00740B2D" w:rsidRPr="00661BC4">
        <w:rPr>
          <w:rFonts w:cs="Times New Roman"/>
        </w:rPr>
        <w:t xml:space="preserve"> on märgitud nii riiklikku kui </w:t>
      </w:r>
      <w:r w:rsidR="00AE5D97">
        <w:rPr>
          <w:rFonts w:cs="Times New Roman"/>
        </w:rPr>
        <w:t xml:space="preserve">ka </w:t>
      </w:r>
      <w:r w:rsidR="00740B2D" w:rsidRPr="00661BC4">
        <w:rPr>
          <w:rFonts w:cs="Times New Roman"/>
        </w:rPr>
        <w:t>haldusjärelevalve menetlusi</w:t>
      </w:r>
      <w:r w:rsidR="003B4602" w:rsidRPr="00661BC4">
        <w:rPr>
          <w:rFonts w:cs="Times New Roman"/>
        </w:rPr>
        <w:t xml:space="preserve"> – </w:t>
      </w:r>
      <w:r w:rsidR="00740B2D" w:rsidRPr="00661BC4">
        <w:rPr>
          <w:rFonts w:cs="Times New Roman"/>
        </w:rPr>
        <w:t xml:space="preserve">kuigi üldreeglina on elutähtsa teenuse osutaja eraettevõte, siis </w:t>
      </w:r>
      <w:r w:rsidR="0019693F">
        <w:rPr>
          <w:rFonts w:cs="Times New Roman"/>
        </w:rPr>
        <w:t xml:space="preserve">eelnõuga </w:t>
      </w:r>
      <w:r w:rsidR="000C6A49">
        <w:rPr>
          <w:rFonts w:cs="Times New Roman"/>
        </w:rPr>
        <w:t xml:space="preserve">nr </w:t>
      </w:r>
      <w:r w:rsidR="00740B2D" w:rsidRPr="00661BC4">
        <w:rPr>
          <w:rFonts w:cs="Times New Roman"/>
        </w:rPr>
        <w:t xml:space="preserve">426 SE lisatakse elutähtsa teenuse osutaja ülesanne ka Eesti Rahvusringhäälingule, </w:t>
      </w:r>
      <w:r w:rsidR="00410883">
        <w:rPr>
          <w:rFonts w:cs="Times New Roman"/>
        </w:rPr>
        <w:t>mis</w:t>
      </w:r>
      <w:r w:rsidR="00410883" w:rsidRPr="00661BC4">
        <w:rPr>
          <w:rFonts w:cs="Times New Roman"/>
        </w:rPr>
        <w:t xml:space="preserve"> </w:t>
      </w:r>
      <w:r w:rsidR="00740B2D" w:rsidRPr="00661BC4">
        <w:rPr>
          <w:rFonts w:cs="Times New Roman"/>
        </w:rPr>
        <w:t>ei ole ettevõte, vaid avalik-õiguslik juriidiline isik.</w:t>
      </w:r>
    </w:p>
    <w:p w14:paraId="0907E981" w14:textId="77777777" w:rsidR="004841B5" w:rsidRPr="00661BC4" w:rsidRDefault="004841B5" w:rsidP="00713977">
      <w:pPr>
        <w:rPr>
          <w:rFonts w:cs="Times New Roman"/>
        </w:rPr>
      </w:pPr>
    </w:p>
    <w:p w14:paraId="181C24A4" w14:textId="06E7FFCC" w:rsidR="002279C9" w:rsidRDefault="00D029A8" w:rsidP="00713977">
      <w:pPr>
        <w:rPr>
          <w:rFonts w:cs="Times New Roman"/>
        </w:rPr>
      </w:pPr>
      <w:r>
        <w:rPr>
          <w:rFonts w:cs="Times New Roman"/>
          <w:b/>
          <w:bCs/>
          <w:color w:val="000000" w:themeColor="text1"/>
        </w:rPr>
        <w:t xml:space="preserve">Eelnõukohane </w:t>
      </w:r>
      <w:r w:rsidR="05CDEDCD" w:rsidRPr="00661BC4">
        <w:rPr>
          <w:rFonts w:cs="Times New Roman"/>
          <w:b/>
          <w:bCs/>
        </w:rPr>
        <w:t>KüTS</w:t>
      </w:r>
      <w:r>
        <w:rPr>
          <w:rFonts w:cs="Times New Roman"/>
          <w:b/>
          <w:bCs/>
        </w:rPr>
        <w:t>i</w:t>
      </w:r>
      <w:r w:rsidR="05CDEDCD" w:rsidRPr="00661BC4">
        <w:rPr>
          <w:rFonts w:cs="Times New Roman"/>
          <w:b/>
          <w:bCs/>
        </w:rPr>
        <w:t xml:space="preserve"> § 17</w:t>
      </w:r>
      <w:r w:rsidR="05CDEDCD" w:rsidRPr="00661BC4">
        <w:rPr>
          <w:rFonts w:cs="Times New Roman"/>
          <w:b/>
          <w:bCs/>
          <w:vertAlign w:val="superscript"/>
        </w:rPr>
        <w:t>4</w:t>
      </w:r>
      <w:r w:rsidR="05CDEDCD" w:rsidRPr="00661BC4">
        <w:rPr>
          <w:rFonts w:cs="Times New Roman"/>
          <w:b/>
          <w:bCs/>
        </w:rPr>
        <w:t xml:space="preserve"> lõige 3 </w:t>
      </w:r>
      <w:r w:rsidR="05CDEDCD" w:rsidRPr="00661BC4">
        <w:rPr>
          <w:rFonts w:cs="Times New Roman"/>
        </w:rPr>
        <w:t>on seotud NIS2</w:t>
      </w:r>
      <w:r w:rsidR="009A0436">
        <w:rPr>
          <w:rFonts w:cs="Times New Roman"/>
        </w:rPr>
        <w:t>-</w:t>
      </w:r>
      <w:r w:rsidR="05CDEDCD" w:rsidRPr="00661BC4">
        <w:rPr>
          <w:rFonts w:cs="Times New Roman"/>
        </w:rPr>
        <w:t>direktiivi artikli 32 l</w:t>
      </w:r>
      <w:r w:rsidR="002B320D">
        <w:rPr>
          <w:rFonts w:cs="Times New Roman"/>
        </w:rPr>
        <w:t>õike</w:t>
      </w:r>
      <w:r w:rsidR="05CDEDCD" w:rsidRPr="00661BC4">
        <w:rPr>
          <w:rFonts w:cs="Times New Roman"/>
        </w:rPr>
        <w:t xml:space="preserve"> 10 teise lause ja artikli 33 l</w:t>
      </w:r>
      <w:r w:rsidR="002B320D">
        <w:rPr>
          <w:rFonts w:cs="Times New Roman"/>
        </w:rPr>
        <w:t>õike</w:t>
      </w:r>
      <w:r w:rsidR="05CDEDCD" w:rsidRPr="00661BC4">
        <w:rPr>
          <w:rFonts w:cs="Times New Roman"/>
        </w:rPr>
        <w:t xml:space="preserve"> 6 teise lause ülevõtmisega. Selles lõikes viidat</w:t>
      </w:r>
      <w:r w:rsidR="0080044F">
        <w:rPr>
          <w:rFonts w:cs="Times New Roman"/>
        </w:rPr>
        <w:t>akse</w:t>
      </w:r>
      <w:r w:rsidR="05CDEDCD" w:rsidRPr="00661BC4">
        <w:rPr>
          <w:rFonts w:cs="Times New Roman"/>
        </w:rPr>
        <w:t xml:space="preserve"> ainult riiklikule järelevalvele, kuna DORA määruse artikli 31 kohaselt </w:t>
      </w:r>
      <w:r w:rsidR="0080044F">
        <w:rPr>
          <w:rFonts w:cs="Times New Roman"/>
        </w:rPr>
        <w:t xml:space="preserve">saab </w:t>
      </w:r>
      <w:r w:rsidR="05CDEDCD" w:rsidRPr="00661BC4">
        <w:rPr>
          <w:rFonts w:cs="Times New Roman"/>
        </w:rPr>
        <w:t xml:space="preserve">kriitilise tähtsusega kolmandast isikust IKT-teenuse osutajana käsitleda ennekõike erasektoris olevat KüTSi teenuse osutajat. </w:t>
      </w:r>
    </w:p>
    <w:p w14:paraId="2B1DF26B" w14:textId="77777777" w:rsidR="006D6806" w:rsidRDefault="006D6806" w:rsidP="00713977">
      <w:pPr>
        <w:rPr>
          <w:rFonts w:cs="Times New Roman"/>
        </w:rPr>
      </w:pPr>
    </w:p>
    <w:p w14:paraId="181C24A5" w14:textId="169B469A" w:rsidR="002279C9" w:rsidRPr="00661BC4" w:rsidRDefault="0056011C" w:rsidP="00713977">
      <w:pPr>
        <w:rPr>
          <w:rFonts w:cs="Times New Roman"/>
        </w:rPr>
      </w:pPr>
      <w:r>
        <w:rPr>
          <w:rFonts w:cs="Times New Roman"/>
          <w:b/>
          <w:bCs/>
          <w:color w:val="000000" w:themeColor="text1"/>
        </w:rPr>
        <w:t xml:space="preserve">Eelnõukohane </w:t>
      </w:r>
      <w:r w:rsidR="00740B2D" w:rsidRPr="00661BC4">
        <w:rPr>
          <w:rFonts w:cs="Times New Roman"/>
          <w:b/>
        </w:rPr>
        <w:t>KüTS</w:t>
      </w:r>
      <w:r w:rsidR="004F1463">
        <w:rPr>
          <w:rFonts w:cs="Times New Roman"/>
          <w:b/>
        </w:rPr>
        <w:t>i</w:t>
      </w:r>
      <w:r w:rsidR="00740B2D" w:rsidRPr="00661BC4">
        <w:rPr>
          <w:rFonts w:cs="Times New Roman"/>
          <w:b/>
        </w:rPr>
        <w:t xml:space="preserve"> § 17</w:t>
      </w:r>
      <w:r w:rsidR="00740B2D" w:rsidRPr="00661BC4">
        <w:rPr>
          <w:rFonts w:cs="Times New Roman"/>
          <w:b/>
          <w:vertAlign w:val="superscript"/>
        </w:rPr>
        <w:t>4</w:t>
      </w:r>
      <w:r w:rsidR="00740B2D" w:rsidRPr="00661BC4">
        <w:rPr>
          <w:rFonts w:cs="Times New Roman"/>
        </w:rPr>
        <w:t xml:space="preserve"> </w:t>
      </w:r>
      <w:r w:rsidR="00740B2D" w:rsidRPr="00661BC4">
        <w:rPr>
          <w:rFonts w:cs="Times New Roman"/>
          <w:b/>
        </w:rPr>
        <w:t>lõige 4</w:t>
      </w:r>
      <w:r w:rsidR="00740B2D" w:rsidRPr="00661BC4">
        <w:rPr>
          <w:rFonts w:cs="Times New Roman"/>
        </w:rPr>
        <w:t xml:space="preserve"> on seotud NIS2</w:t>
      </w:r>
      <w:r w:rsidR="00D74E48">
        <w:rPr>
          <w:rFonts w:cs="Times New Roman"/>
        </w:rPr>
        <w:t>-</w:t>
      </w:r>
      <w:r w:rsidR="00740B2D" w:rsidRPr="00661BC4">
        <w:rPr>
          <w:rFonts w:cs="Times New Roman"/>
        </w:rPr>
        <w:t xml:space="preserve">direktiivi artikli 13 lõigete 3 ja 5 ülevõtmisega. </w:t>
      </w:r>
      <w:r w:rsidR="008B5195">
        <w:rPr>
          <w:rFonts w:cs="Times New Roman"/>
        </w:rPr>
        <w:t xml:space="preserve">Eelnõukohane </w:t>
      </w:r>
      <w:r w:rsidR="00740B2D" w:rsidRPr="00661BC4">
        <w:rPr>
          <w:rFonts w:cs="Times New Roman"/>
          <w:b/>
        </w:rPr>
        <w:t>KüTS</w:t>
      </w:r>
      <w:r w:rsidR="00D74E48">
        <w:rPr>
          <w:rFonts w:cs="Times New Roman"/>
          <w:b/>
        </w:rPr>
        <w:t>i</w:t>
      </w:r>
      <w:r w:rsidR="00740B2D" w:rsidRPr="00661BC4">
        <w:rPr>
          <w:rFonts w:cs="Times New Roman"/>
          <w:b/>
        </w:rPr>
        <w:t xml:space="preserve"> § 17</w:t>
      </w:r>
      <w:r w:rsidR="00740B2D" w:rsidRPr="00661BC4">
        <w:rPr>
          <w:rFonts w:cs="Times New Roman"/>
          <w:b/>
          <w:vertAlign w:val="superscript"/>
        </w:rPr>
        <w:t>4</w:t>
      </w:r>
      <w:r w:rsidR="00740B2D" w:rsidRPr="00661BC4">
        <w:rPr>
          <w:rFonts w:cs="Times New Roman"/>
          <w:b/>
        </w:rPr>
        <w:t xml:space="preserve"> lõige 5</w:t>
      </w:r>
      <w:r w:rsidR="00740B2D" w:rsidRPr="00661BC4">
        <w:rPr>
          <w:rFonts w:cs="Times New Roman"/>
        </w:rPr>
        <w:t xml:space="preserve"> on seotud NIS2</w:t>
      </w:r>
      <w:r w:rsidR="00D74E48">
        <w:rPr>
          <w:rFonts w:cs="Times New Roman"/>
        </w:rPr>
        <w:t>-</w:t>
      </w:r>
      <w:r w:rsidR="00740B2D" w:rsidRPr="00661BC4">
        <w:rPr>
          <w:rFonts w:cs="Times New Roman"/>
        </w:rPr>
        <w:t xml:space="preserve">direktiivi artikli 8 lõike 4 ja artikli 37 lõike 1 esimese tekstilõigu punkti a ülevõtmisega. </w:t>
      </w:r>
      <w:r w:rsidR="008B5195">
        <w:rPr>
          <w:rFonts w:cs="Times New Roman"/>
        </w:rPr>
        <w:t xml:space="preserve">Eelnõukohane </w:t>
      </w:r>
      <w:r w:rsidR="00740B2D" w:rsidRPr="00661BC4">
        <w:rPr>
          <w:rFonts w:cs="Times New Roman"/>
          <w:b/>
        </w:rPr>
        <w:t>KüTS</w:t>
      </w:r>
      <w:r w:rsidR="008B5195">
        <w:rPr>
          <w:rFonts w:cs="Times New Roman"/>
          <w:b/>
        </w:rPr>
        <w:t>i</w:t>
      </w:r>
      <w:r w:rsidR="00740B2D" w:rsidRPr="00661BC4">
        <w:rPr>
          <w:rFonts w:cs="Times New Roman"/>
          <w:b/>
        </w:rPr>
        <w:t xml:space="preserve"> § 17</w:t>
      </w:r>
      <w:r w:rsidR="00740B2D" w:rsidRPr="00661BC4">
        <w:rPr>
          <w:rFonts w:cs="Times New Roman"/>
          <w:b/>
          <w:vertAlign w:val="superscript"/>
        </w:rPr>
        <w:t>4</w:t>
      </w:r>
      <w:r w:rsidR="00740B2D" w:rsidRPr="00661BC4">
        <w:rPr>
          <w:rFonts w:cs="Times New Roman"/>
          <w:b/>
        </w:rPr>
        <w:t xml:space="preserve"> lõige 6</w:t>
      </w:r>
      <w:r w:rsidR="00740B2D" w:rsidRPr="00661BC4">
        <w:rPr>
          <w:rFonts w:cs="Times New Roman"/>
        </w:rPr>
        <w:t xml:space="preserve"> on seotud NIS2</w:t>
      </w:r>
      <w:r w:rsidR="005A1529">
        <w:rPr>
          <w:rFonts w:cs="Times New Roman"/>
        </w:rPr>
        <w:t>-</w:t>
      </w:r>
      <w:r w:rsidR="00740B2D" w:rsidRPr="00661BC4">
        <w:rPr>
          <w:rFonts w:cs="Times New Roman"/>
        </w:rPr>
        <w:t>direktiivi artikli 10 lõike 7 ülevõtmisega.</w:t>
      </w:r>
    </w:p>
    <w:p w14:paraId="04A06335" w14:textId="77777777" w:rsidR="006D6806" w:rsidRPr="00661BC4" w:rsidRDefault="006D6806" w:rsidP="00713977">
      <w:pPr>
        <w:rPr>
          <w:rFonts w:cs="Times New Roman"/>
        </w:rPr>
      </w:pPr>
    </w:p>
    <w:p w14:paraId="60426336" w14:textId="401330D5" w:rsidR="002279C9" w:rsidRPr="00661BC4" w:rsidRDefault="00E412C5" w:rsidP="00713977">
      <w:pPr>
        <w:rPr>
          <w:rFonts w:cs="Times New Roman"/>
        </w:rPr>
      </w:pPr>
      <w:r>
        <w:rPr>
          <w:rFonts w:cs="Times New Roman"/>
          <w:b/>
          <w:bCs/>
          <w:color w:val="000000" w:themeColor="text1"/>
        </w:rPr>
        <w:t xml:space="preserve">Eelnõukohase </w:t>
      </w:r>
      <w:r w:rsidR="0B7BAE83" w:rsidRPr="00661BC4">
        <w:rPr>
          <w:rFonts w:cs="Times New Roman"/>
          <w:b/>
          <w:bCs/>
        </w:rPr>
        <w:t>KüTS</w:t>
      </w:r>
      <w:r>
        <w:rPr>
          <w:rFonts w:cs="Times New Roman"/>
          <w:b/>
          <w:bCs/>
        </w:rPr>
        <w:t>i</w:t>
      </w:r>
      <w:r w:rsidR="0B7BAE83" w:rsidRPr="00661BC4">
        <w:rPr>
          <w:rFonts w:cs="Times New Roman"/>
          <w:b/>
          <w:bCs/>
        </w:rPr>
        <w:t xml:space="preserve"> §-ga 17</w:t>
      </w:r>
      <w:r w:rsidR="0B7BAE83" w:rsidRPr="00661BC4">
        <w:rPr>
          <w:rFonts w:cs="Times New Roman"/>
          <w:b/>
          <w:bCs/>
          <w:vertAlign w:val="superscript"/>
        </w:rPr>
        <w:t>5</w:t>
      </w:r>
      <w:r w:rsidR="0B7BAE83" w:rsidRPr="00661BC4">
        <w:rPr>
          <w:rFonts w:cs="Times New Roman"/>
          <w:b/>
          <w:bCs/>
        </w:rPr>
        <w:t xml:space="preserve"> </w:t>
      </w:r>
      <w:r w:rsidR="00581AE0" w:rsidRPr="002B35A4">
        <w:rPr>
          <w:rFonts w:cs="Times New Roman"/>
        </w:rPr>
        <w:t>on kavas</w:t>
      </w:r>
      <w:r w:rsidR="00581AE0">
        <w:rPr>
          <w:rFonts w:cs="Times New Roman"/>
          <w:b/>
          <w:bCs/>
        </w:rPr>
        <w:t xml:space="preserve"> </w:t>
      </w:r>
      <w:r w:rsidR="0B7BAE83" w:rsidRPr="00661BC4">
        <w:rPr>
          <w:rFonts w:cs="Times New Roman"/>
        </w:rPr>
        <w:t>võt</w:t>
      </w:r>
      <w:r w:rsidR="00581AE0">
        <w:rPr>
          <w:rFonts w:cs="Times New Roman"/>
        </w:rPr>
        <w:t>t</w:t>
      </w:r>
      <w:r w:rsidR="0B7BAE83" w:rsidRPr="00661BC4">
        <w:rPr>
          <w:rFonts w:cs="Times New Roman"/>
        </w:rPr>
        <w:t>a üle NIS2</w:t>
      </w:r>
      <w:r w:rsidR="008E62BD">
        <w:rPr>
          <w:rFonts w:cs="Times New Roman"/>
        </w:rPr>
        <w:t>-</w:t>
      </w:r>
      <w:r w:rsidR="0B7BAE83" w:rsidRPr="00661BC4">
        <w:rPr>
          <w:rFonts w:cs="Times New Roman"/>
        </w:rPr>
        <w:t xml:space="preserve">direktiivi artikli 10 lõige 4 ja artikkel 29. Tegemist on vabatahtliku küberturvalisusalase teabevahetuse kokkuleppega, kus võivad osaleda </w:t>
      </w:r>
      <w:r w:rsidR="00C5129C">
        <w:rPr>
          <w:rFonts w:cs="Times New Roman"/>
        </w:rPr>
        <w:t xml:space="preserve">nii </w:t>
      </w:r>
      <w:r w:rsidR="0B7BAE83" w:rsidRPr="00661BC4">
        <w:rPr>
          <w:rFonts w:cs="Times New Roman"/>
        </w:rPr>
        <w:t>Riigi Infosüsteemi Amet, teenuseosutajad kui ka muud isikud.</w:t>
      </w:r>
      <w:r w:rsidR="2377B491" w:rsidRPr="00661BC4">
        <w:rPr>
          <w:rFonts w:cs="Times New Roman"/>
        </w:rPr>
        <w:t xml:space="preserve"> Näiteks võivad küberturvalisus</w:t>
      </w:r>
      <w:r w:rsidR="00E51DC1">
        <w:rPr>
          <w:rFonts w:cs="Times New Roman"/>
        </w:rPr>
        <w:t>alas</w:t>
      </w:r>
      <w:r w:rsidR="2377B491" w:rsidRPr="00661BC4">
        <w:rPr>
          <w:rFonts w:cs="Times New Roman"/>
        </w:rPr>
        <w:t>e teabevahetuse kokkuleppega ühineda ka need teenuseosutajad, kellele KüTS</w:t>
      </w:r>
      <w:r w:rsidR="00715FEB">
        <w:rPr>
          <w:rFonts w:cs="Times New Roman"/>
        </w:rPr>
        <w:t>i</w:t>
      </w:r>
      <w:r w:rsidR="2377B491" w:rsidRPr="00661BC4">
        <w:rPr>
          <w:rFonts w:cs="Times New Roman"/>
        </w:rPr>
        <w:t xml:space="preserve"> § 1 lõike 4 tõttu kohaldatakse mõnda muud õigusakti (nt DORA määrust).</w:t>
      </w:r>
    </w:p>
    <w:p w14:paraId="181C24A7" w14:textId="1116ECB0" w:rsidR="002279C9" w:rsidRPr="00661BC4" w:rsidRDefault="0B7BAE83" w:rsidP="00713977">
      <w:pPr>
        <w:rPr>
          <w:rFonts w:cs="Times New Roman"/>
        </w:rPr>
      </w:pPr>
      <w:r w:rsidRPr="00661BC4">
        <w:rPr>
          <w:rFonts w:cs="Times New Roman"/>
        </w:rPr>
        <w:t>Kommenteeritava paragrahviga on seotud ka NIS2</w:t>
      </w:r>
      <w:r w:rsidR="00715FEB">
        <w:rPr>
          <w:rFonts w:cs="Times New Roman"/>
        </w:rPr>
        <w:t>-</w:t>
      </w:r>
      <w:r w:rsidRPr="00661BC4">
        <w:rPr>
          <w:rFonts w:cs="Times New Roman"/>
        </w:rPr>
        <w:t>direktiivi põhjendus</w:t>
      </w:r>
      <w:r w:rsidR="00715FEB">
        <w:rPr>
          <w:rFonts w:cs="Times New Roman"/>
        </w:rPr>
        <w:t>e</w:t>
      </w:r>
      <w:r w:rsidRPr="00661BC4">
        <w:rPr>
          <w:rFonts w:cs="Times New Roman"/>
        </w:rPr>
        <w:t>d 118</w:t>
      </w:r>
      <w:r w:rsidR="0EE6FFF4" w:rsidRPr="00661BC4">
        <w:rPr>
          <w:rFonts w:cs="Times New Roman"/>
        </w:rPr>
        <w:t>–</w:t>
      </w:r>
      <w:r w:rsidRPr="00661BC4">
        <w:rPr>
          <w:rFonts w:cs="Times New Roman"/>
        </w:rPr>
        <w:t>121</w:t>
      </w:r>
      <w:r w:rsidR="58C153F0" w:rsidRPr="00661BC4">
        <w:rPr>
          <w:rFonts w:cs="Times New Roman"/>
        </w:rPr>
        <w:t>:</w:t>
      </w:r>
    </w:p>
    <w:p w14:paraId="26C20882" w14:textId="3782E06C" w:rsidR="008E72B4" w:rsidRPr="00661BC4" w:rsidRDefault="009606C1" w:rsidP="00713977">
      <w:pPr>
        <w:rPr>
          <w:rFonts w:cs="Times New Roman"/>
          <w:i/>
          <w:iCs/>
        </w:rPr>
      </w:pPr>
      <w:r w:rsidRPr="00661BC4">
        <w:rPr>
          <w:rFonts w:cs="Times New Roman"/>
          <w:i/>
          <w:iCs/>
        </w:rPr>
        <w:t xml:space="preserve">(118) Kui </w:t>
      </w:r>
      <w:r w:rsidR="00C7626F" w:rsidRPr="00661BC4">
        <w:rPr>
          <w:rFonts w:cs="Times New Roman"/>
          <w:i/>
          <w:iCs/>
        </w:rPr>
        <w:t>[NIS2</w:t>
      </w:r>
      <w:r w:rsidR="008328B3">
        <w:rPr>
          <w:rFonts w:cs="Times New Roman"/>
          <w:i/>
          <w:iCs/>
        </w:rPr>
        <w:t>-</w:t>
      </w:r>
      <w:r w:rsidRPr="00661BC4">
        <w:rPr>
          <w:rFonts w:cs="Times New Roman"/>
          <w:i/>
          <w:iCs/>
        </w:rPr>
        <w:t>direktiivi</w:t>
      </w:r>
      <w:r w:rsidR="00C7626F" w:rsidRPr="00661BC4">
        <w:rPr>
          <w:rFonts w:cs="Times New Roman"/>
          <w:i/>
          <w:iCs/>
        </w:rPr>
        <w:t>]</w:t>
      </w:r>
      <w:r w:rsidRPr="00661BC4">
        <w:rPr>
          <w:rFonts w:cs="Times New Roman"/>
          <w:i/>
          <w:iCs/>
        </w:rPr>
        <w:t xml:space="preserve"> alusel vahetatakse või edastatakse või jagatakse muul moel teavet, mida käsitatakse kooskõlas liikmesriigi või liidu õigusega salastatud teabena, tuleks järgida asjaomaseid salastatud teabe käitlemise erireegleid. Ühtlasi peaksid ENISA-l olema taristu, kord ja reeglid, mille abil käsitleda tundlikku ja salastatud teavet kooskõlas ELi salastatud teabe kaitseks kohaldatavate turvareeglitega.</w:t>
      </w:r>
    </w:p>
    <w:p w14:paraId="63AA9D1B" w14:textId="36A1AEDA" w:rsidR="009606C1" w:rsidRPr="00661BC4" w:rsidRDefault="009606C1" w:rsidP="00713977">
      <w:pPr>
        <w:rPr>
          <w:rFonts w:cs="Times New Roman"/>
          <w:i/>
          <w:iCs/>
        </w:rPr>
      </w:pPr>
      <w:r w:rsidRPr="00661BC4">
        <w:rPr>
          <w:rFonts w:cs="Times New Roman"/>
          <w:i/>
          <w:iCs/>
        </w:rPr>
        <w:t>(119) Kuna küberohud on muutumas komplekssemaks ja keerukamaks, sõltuvad selliste ohtude head tuvastus- ja ennetusmeetmed suuresti ohte ja nõrkusi puudutava teabe korrapärasest jagamisest üksuste vahel. Teabevahetus aitab suurendada teadlikkust küberohtudest ja see omakorda suurendab üksuste võimekust hoida ära ohtude muutumist intsidentideks ning võimaldab üksustel intsidentide mõju paremini piirata ja neil tõhusamalt taastuda. Liidu tasandi suuniste puudumise tõttu on sellist teadmuse jagamist pärssinud eri tegurid, eelkõige ebakindlus seoses konkurentsi ja vastutust käsitlevate normide järgimisega.</w:t>
      </w:r>
    </w:p>
    <w:p w14:paraId="3833E188" w14:textId="32E869D3" w:rsidR="009606C1" w:rsidRPr="00661BC4" w:rsidRDefault="009606C1" w:rsidP="00713977">
      <w:pPr>
        <w:rPr>
          <w:rFonts w:cs="Times New Roman"/>
          <w:i/>
          <w:iCs/>
        </w:rPr>
      </w:pPr>
      <w:r w:rsidRPr="00661BC4">
        <w:rPr>
          <w:rFonts w:cs="Times New Roman"/>
          <w:i/>
          <w:iCs/>
        </w:rPr>
        <w:t xml:space="preserve">(120) Liikmesriigid peaksid üksusi julgustama ja abistama, et nad kasutaksid kollektiivselt individuaalseid teadmisi ja praktilisi kogemusi strateegilisel, taktikalisel ja operatiivtasandil, et suurendada oma võimekust küberohte õigesti ennetada, avastada, neile reageerida, nendest taastuda ja nende mõju leevendada. Seega on vaja võimaldada sõlmida liidu tasandil vabatahtlikud küberturvalisuse alase teabevahetuse kokkulepped. Selleks peaksid liikmesriigid aktiivselt abistama ja julgustama üksusi, näiteks küberturvalisuse teenuseid ja teadusuuringuid pakkuvaid üksusi, ning </w:t>
      </w:r>
      <w:r w:rsidR="00D70E8E" w:rsidRPr="00661BC4">
        <w:rPr>
          <w:rFonts w:cs="Times New Roman"/>
          <w:i/>
          <w:iCs/>
        </w:rPr>
        <w:t xml:space="preserve"> [NIS2</w:t>
      </w:r>
      <w:r w:rsidR="008328B3">
        <w:rPr>
          <w:rFonts w:cs="Times New Roman"/>
          <w:i/>
          <w:iCs/>
        </w:rPr>
        <w:t>-</w:t>
      </w:r>
      <w:r w:rsidRPr="00661BC4">
        <w:rPr>
          <w:rFonts w:cs="Times New Roman"/>
          <w:i/>
          <w:iCs/>
        </w:rPr>
        <w:t>direktiivi</w:t>
      </w:r>
      <w:r w:rsidR="00D70E8E" w:rsidRPr="00661BC4">
        <w:rPr>
          <w:rFonts w:cs="Times New Roman"/>
          <w:i/>
          <w:iCs/>
        </w:rPr>
        <w:t>]</w:t>
      </w:r>
      <w:r w:rsidRPr="00661BC4">
        <w:rPr>
          <w:rFonts w:cs="Times New Roman"/>
          <w:i/>
          <w:iCs/>
        </w:rPr>
        <w:t xml:space="preserve"> kohaldamisalast välja jäävaid asjaomaseid üksusi sellistes küberturvalisuse alase teabevahetuse kokkulepetes osalema. Sellised kokkulepped tuleks sõlmida kooskõlas liidu konkurentsinormide ja liidu andmekaitseõigusega.</w:t>
      </w:r>
    </w:p>
    <w:p w14:paraId="275E2012" w14:textId="19308E49" w:rsidR="009D781E" w:rsidRDefault="01008723" w:rsidP="00713977">
      <w:pPr>
        <w:rPr>
          <w:rFonts w:cs="Times New Roman"/>
          <w:i/>
          <w:iCs/>
        </w:rPr>
      </w:pPr>
      <w:r w:rsidRPr="00661BC4">
        <w:rPr>
          <w:rFonts w:cs="Times New Roman"/>
          <w:i/>
          <w:iCs/>
        </w:rPr>
        <w:t>(121) Isikuandmete töötlemist sellises ulatuses, mis on vajalik ja proportsionaalne võrgu- ja infosüsteemide turvalisuse tagamiseks elutähtsates</w:t>
      </w:r>
      <w:r w:rsidR="1A1900A6" w:rsidRPr="00661BC4">
        <w:rPr>
          <w:rStyle w:val="Allmrkuseviide"/>
          <w:rFonts w:cs="Times New Roman"/>
          <w:i/>
          <w:iCs/>
        </w:rPr>
        <w:footnoteReference w:id="164"/>
      </w:r>
      <w:r w:rsidRPr="00661BC4">
        <w:rPr>
          <w:rFonts w:cs="Times New Roman"/>
          <w:i/>
          <w:iCs/>
        </w:rPr>
        <w:t xml:space="preserve"> ja olulistes üksustes, võib pidada </w:t>
      </w:r>
      <w:r w:rsidRPr="00661BC4">
        <w:rPr>
          <w:rFonts w:cs="Times New Roman"/>
          <w:i/>
          <w:iCs/>
        </w:rPr>
        <w:lastRenderedPageBreak/>
        <w:t>seaduslikuks selle alusel, et selline töötlemine on vajalik vastutava töötleja seadusjärgse kohustuse täitmiseks kooskõlas määruse (EL) 2016/679 artikli 6 lõike 1 punkti c ja artikli 6 lõike 3 nõuetega. Isikuandmete töötlemine võib olla vajalik ka elutähtsate</w:t>
      </w:r>
      <w:r w:rsidR="1A1900A6" w:rsidRPr="00661BC4">
        <w:rPr>
          <w:rStyle w:val="Allmrkuseviide"/>
          <w:rFonts w:cs="Times New Roman"/>
          <w:i/>
          <w:iCs/>
        </w:rPr>
        <w:footnoteReference w:id="165"/>
      </w:r>
      <w:r w:rsidRPr="00661BC4">
        <w:rPr>
          <w:rFonts w:cs="Times New Roman"/>
          <w:i/>
          <w:iCs/>
        </w:rPr>
        <w:t xml:space="preserve"> ja oluliste üksuste ning nende üksuste nimel tegutsevate turvatehnoloogiate ja -teenuste pakkujate õigustatud huvides vastavalt määruse (EL) 2016/679 artikli 6 lõike 1 punktile f, sealhulgas juhul, kui selline töötlemine on vajalik küberturvalisuse alase teabevahetuse kokkulepete puhul või asjakohase teabe vabatahtlikuks esitamiseks kooskõlas </w:t>
      </w:r>
      <w:r w:rsidR="52031DD8" w:rsidRPr="00661BC4">
        <w:rPr>
          <w:rFonts w:cs="Times New Roman"/>
          <w:i/>
          <w:iCs/>
        </w:rPr>
        <w:t>[NIS2</w:t>
      </w:r>
      <w:r w:rsidR="008328B3">
        <w:rPr>
          <w:rFonts w:cs="Times New Roman"/>
          <w:i/>
          <w:iCs/>
        </w:rPr>
        <w:t>-</w:t>
      </w:r>
      <w:r w:rsidRPr="00661BC4">
        <w:rPr>
          <w:rFonts w:cs="Times New Roman"/>
          <w:i/>
          <w:iCs/>
        </w:rPr>
        <w:t>direktiiviga</w:t>
      </w:r>
      <w:r w:rsidR="52031DD8" w:rsidRPr="00661BC4">
        <w:rPr>
          <w:rFonts w:cs="Times New Roman"/>
          <w:i/>
          <w:iCs/>
        </w:rPr>
        <w:t>]</w:t>
      </w:r>
      <w:r w:rsidRPr="00661BC4">
        <w:rPr>
          <w:rFonts w:cs="Times New Roman"/>
          <w:i/>
          <w:iCs/>
        </w:rPr>
        <w:t>. Selliste meetmete võtmiseks, mis on seotud intsidentide ennetamise, avastamise, tuvastamise, ohjamise, analüüsimise ja lahendamisega, samuti niisuguste meetmete võtmiseks, millega suurendatakse teadlikkust konkreetsetest küberohtudest, võimaldatakse teabevahetust nõrkuste</w:t>
      </w:r>
      <w:r w:rsidR="1A1900A6" w:rsidRPr="00661BC4">
        <w:rPr>
          <w:rStyle w:val="Allmrkuseviide"/>
          <w:rFonts w:cs="Times New Roman"/>
          <w:i/>
          <w:iCs/>
        </w:rPr>
        <w:footnoteReference w:id="166"/>
      </w:r>
      <w:r w:rsidRPr="00661BC4">
        <w:rPr>
          <w:rFonts w:cs="Times New Roman"/>
          <w:i/>
          <w:iCs/>
        </w:rPr>
        <w:t xml:space="preserve"> vähendamise ja nõrkuste</w:t>
      </w:r>
      <w:r w:rsidR="1A1900A6" w:rsidRPr="00661BC4">
        <w:rPr>
          <w:rStyle w:val="Allmrkuseviide"/>
          <w:rFonts w:cs="Times New Roman"/>
          <w:i/>
          <w:iCs/>
        </w:rPr>
        <w:footnoteReference w:id="167"/>
      </w:r>
      <w:r w:rsidRPr="00661BC4">
        <w:rPr>
          <w:rFonts w:cs="Times New Roman"/>
          <w:i/>
          <w:iCs/>
        </w:rPr>
        <w:t xml:space="preserve"> koordineeritud avalikustamise kontekstis, samuti vabatahtlikku teabevahetust seoses kõnealuste intsidentide, küberohtude ja nõrkuste</w:t>
      </w:r>
      <w:r w:rsidR="1A1900A6" w:rsidRPr="00661BC4">
        <w:rPr>
          <w:rStyle w:val="Allmrkuseviide"/>
          <w:rFonts w:cs="Times New Roman"/>
          <w:i/>
          <w:iCs/>
        </w:rPr>
        <w:footnoteReference w:id="168"/>
      </w:r>
      <w:r w:rsidRPr="00661BC4">
        <w:rPr>
          <w:rFonts w:cs="Times New Roman"/>
          <w:i/>
          <w:iCs/>
        </w:rPr>
        <w:t>, rikkeindikaatorite</w:t>
      </w:r>
      <w:r w:rsidR="1A1900A6" w:rsidRPr="00661BC4">
        <w:rPr>
          <w:rStyle w:val="Allmrkuseviide"/>
          <w:rFonts w:cs="Times New Roman"/>
          <w:i/>
          <w:iCs/>
        </w:rPr>
        <w:footnoteReference w:id="169"/>
      </w:r>
      <w:r w:rsidRPr="00661BC4">
        <w:rPr>
          <w:rFonts w:cs="Times New Roman"/>
          <w:i/>
          <w:iCs/>
        </w:rPr>
        <w:t>, taktika, meetodite ja menetluskorra, küberturvalisuse hoiatussüsteemide ja konfiguratsioonivahenditega, võib olla vaja töödelda teatavat liiki isikuandmeid, nagu IP-aadresse, internetiaadresse (URLe), domeeninimesid, meiliaadresse, ja kui neis avalduvad isikuandmed, ajatempleid. Isikuandmete töötlemine pädevate asutuste, ühtsete kontaktpunktide ja CSIRTide poolt võib olla juriidiline kohustus või seda võib pidada vajalikuks avalikes huvides oleva ülesande täitmiseks või vastutava töötleja avaliku võimu teostamiseks vastavalt määruse (EL) 2016/679 artikli 6 lõike 1 punktile c või e ja artikli 6 lõikele 3 või elutähtsate</w:t>
      </w:r>
      <w:r w:rsidR="1A1900A6" w:rsidRPr="00661BC4">
        <w:rPr>
          <w:rStyle w:val="Allmrkuseviide"/>
          <w:rFonts w:cs="Times New Roman"/>
          <w:i/>
          <w:iCs/>
        </w:rPr>
        <w:footnoteReference w:id="170"/>
      </w:r>
      <w:r w:rsidRPr="00661BC4">
        <w:rPr>
          <w:rFonts w:cs="Times New Roman"/>
          <w:i/>
          <w:iCs/>
        </w:rPr>
        <w:t xml:space="preserve"> ja oluliste üksuste õigustatud huvi korral, nagu on osutatud kõnealuse määruse artikli 6 lõike 1 punktis f. Lisaks võiks riigisiseses õiguses sätestada reeglid, mis võimaldavad pädevatel asutustel, ühtsetel kontaktpunktidel ja CSIRTidel sellises ulatuses, mis on vajalik ja proportsionaalne elutähtsate</w:t>
      </w:r>
      <w:r w:rsidR="1A1900A6" w:rsidRPr="00661BC4">
        <w:rPr>
          <w:rStyle w:val="Allmrkuseviide"/>
          <w:rFonts w:cs="Times New Roman"/>
          <w:i/>
          <w:iCs/>
        </w:rPr>
        <w:footnoteReference w:id="171"/>
      </w:r>
      <w:r w:rsidRPr="00661BC4">
        <w:rPr>
          <w:rFonts w:cs="Times New Roman"/>
          <w:i/>
          <w:iCs/>
        </w:rPr>
        <w:t xml:space="preserve"> ja oluliste üksuste võrgu- ja infosüsteemide turvalisuse tagamiseks, töödelda isikuandmete eriliike kooskõlas määruse (EL) 2016/679 artikliga 9, eelkõige nähes ette sobivad ja konkreetsed meetmed füüsiliste isikute põhiõiguste ja huvide kaitsmiseks, sealhulgas tehnilised piirangud selliste andmete taaskasutamisele ning turva- ja eraelu puutumatuse säilitamise tipptasemel meetmete kasutamine, nagu pseudonüümimine või krüpteerimine, kui anonüümimine võib taotletavat eesmärki oluliselt mõjutada.</w:t>
      </w:r>
    </w:p>
    <w:p w14:paraId="57F84461" w14:textId="77777777" w:rsidR="009D781E" w:rsidRPr="008537CA" w:rsidRDefault="009D781E" w:rsidP="00713977">
      <w:pPr>
        <w:rPr>
          <w:rFonts w:cs="Times New Roman"/>
        </w:rPr>
      </w:pPr>
    </w:p>
    <w:p w14:paraId="181C24A8" w14:textId="014E2CF0" w:rsidR="002279C9" w:rsidRPr="009D781E" w:rsidRDefault="00E412C5" w:rsidP="00713977">
      <w:pPr>
        <w:rPr>
          <w:rFonts w:cs="Times New Roman"/>
          <w:b/>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5</w:t>
      </w:r>
      <w:r w:rsidR="00740B2D" w:rsidRPr="00661BC4">
        <w:rPr>
          <w:rFonts w:cs="Times New Roman"/>
          <w:b/>
        </w:rPr>
        <w:t xml:space="preserve"> lõikega 1</w:t>
      </w:r>
      <w:r w:rsidR="00740B2D" w:rsidRPr="00661BC4">
        <w:rPr>
          <w:rFonts w:cs="Times New Roman"/>
        </w:rPr>
        <w:t xml:space="preserve"> </w:t>
      </w:r>
      <w:r w:rsidR="006E61D9">
        <w:rPr>
          <w:rFonts w:cs="Times New Roman"/>
        </w:rPr>
        <w:t xml:space="preserve">on kavas </w:t>
      </w:r>
      <w:r w:rsidR="00740B2D" w:rsidRPr="00661BC4">
        <w:rPr>
          <w:rFonts w:cs="Times New Roman"/>
        </w:rPr>
        <w:t>võt</w:t>
      </w:r>
      <w:r w:rsidR="006B3112">
        <w:rPr>
          <w:rFonts w:cs="Times New Roman"/>
        </w:rPr>
        <w:t>t</w:t>
      </w:r>
      <w:r w:rsidR="00740B2D" w:rsidRPr="00661BC4">
        <w:rPr>
          <w:rFonts w:cs="Times New Roman"/>
        </w:rPr>
        <w:t>a üle NIS2</w:t>
      </w:r>
      <w:r w:rsidR="008328B3">
        <w:rPr>
          <w:rFonts w:cs="Times New Roman"/>
        </w:rPr>
        <w:t>-</w:t>
      </w:r>
      <w:r w:rsidR="00740B2D" w:rsidRPr="00661BC4">
        <w:rPr>
          <w:rFonts w:cs="Times New Roman"/>
        </w:rPr>
        <w:t xml:space="preserve">direktiivi artikli 29 lõiked 1 ja 2, määrates </w:t>
      </w:r>
      <w:r w:rsidR="006B3112">
        <w:rPr>
          <w:rFonts w:cs="Times New Roman"/>
        </w:rPr>
        <w:t xml:space="preserve">kindlaks </w:t>
      </w:r>
      <w:r w:rsidR="00740B2D" w:rsidRPr="00661BC4">
        <w:rPr>
          <w:rFonts w:cs="Times New Roman"/>
        </w:rPr>
        <w:t>alternatiivsed olukorrad, mil</w:t>
      </w:r>
      <w:r w:rsidR="002C7CFB">
        <w:rPr>
          <w:rFonts w:cs="Times New Roman"/>
        </w:rPr>
        <w:t>le puhul</w:t>
      </w:r>
      <w:r w:rsidR="00740B2D" w:rsidRPr="00661BC4">
        <w:rPr>
          <w:rFonts w:cs="Times New Roman"/>
        </w:rPr>
        <w:t xml:space="preserve"> küberturvalis</w:t>
      </w:r>
      <w:r w:rsidR="005339E4" w:rsidRPr="00661BC4">
        <w:rPr>
          <w:rFonts w:cs="Times New Roman"/>
        </w:rPr>
        <w:t>us</w:t>
      </w:r>
      <w:r w:rsidR="00740B2D" w:rsidRPr="00661BC4">
        <w:rPr>
          <w:rFonts w:cs="Times New Roman"/>
        </w:rPr>
        <w:t>alase teabevahetuse kokkuleppe osapooled sedasorti teabevahetust teevad. Tuleb arvestada asjaoluga, et tegemist on kogukon</w:t>
      </w:r>
      <w:r w:rsidR="00287DC1">
        <w:rPr>
          <w:rFonts w:cs="Times New Roman"/>
        </w:rPr>
        <w:t>dlikus</w:t>
      </w:r>
      <w:r w:rsidR="00740B2D" w:rsidRPr="00661BC4">
        <w:rPr>
          <w:rFonts w:cs="Times New Roman"/>
        </w:rPr>
        <w:t xml:space="preserve"> laad</w:t>
      </w:r>
      <w:r w:rsidR="00287DC1">
        <w:rPr>
          <w:rFonts w:cs="Times New Roman"/>
        </w:rPr>
        <w:t>i</w:t>
      </w:r>
      <w:r w:rsidR="00740B2D" w:rsidRPr="00661BC4">
        <w:rPr>
          <w:rFonts w:cs="Times New Roman"/>
        </w:rPr>
        <w:t xml:space="preserve">s infovahetamisega ja siin ei saa näiteks üks kogukonna liige nõuda teiselt liikmelt, et </w:t>
      </w:r>
      <w:r w:rsidR="004828B5">
        <w:rPr>
          <w:rFonts w:cs="Times New Roman"/>
        </w:rPr>
        <w:t>see</w:t>
      </w:r>
      <w:r w:rsidR="004828B5" w:rsidRPr="00661BC4">
        <w:rPr>
          <w:rFonts w:cs="Times New Roman"/>
        </w:rPr>
        <w:t xml:space="preserve"> </w:t>
      </w:r>
      <w:r w:rsidR="00740B2D" w:rsidRPr="00661BC4">
        <w:rPr>
          <w:rFonts w:cs="Times New Roman"/>
        </w:rPr>
        <w:t>annaks või edastaks kommenteeritavas lõikes ette nähtud teavet. Samas tuleb siin ka eristada juhtumit või olukorda, kus see teine liige peab mõne muu kehtiva või tulevikus kehtima hakkava õigusnormi tõttu vastavat teavet esitama.</w:t>
      </w:r>
    </w:p>
    <w:p w14:paraId="021DC2E6" w14:textId="77777777" w:rsidR="008537CA" w:rsidRDefault="008537CA" w:rsidP="00713977">
      <w:pPr>
        <w:rPr>
          <w:rFonts w:cs="Times New Roman"/>
          <w:b/>
          <w:bCs/>
        </w:rPr>
      </w:pPr>
    </w:p>
    <w:p w14:paraId="181C24A9" w14:textId="24099FBB" w:rsidR="002279C9" w:rsidRDefault="00E412C5" w:rsidP="00713977">
      <w:pPr>
        <w:rPr>
          <w:rFonts w:cs="Times New Roman"/>
        </w:rPr>
      </w:pPr>
      <w:r>
        <w:rPr>
          <w:rFonts w:cs="Times New Roman"/>
          <w:b/>
          <w:bCs/>
          <w:color w:val="000000" w:themeColor="text1"/>
        </w:rPr>
        <w:t xml:space="preserve">Eelnõukohase </w:t>
      </w:r>
      <w:r w:rsidR="2D159718" w:rsidRPr="00661BC4">
        <w:rPr>
          <w:rFonts w:cs="Times New Roman"/>
          <w:b/>
          <w:bCs/>
        </w:rPr>
        <w:t>KüTS</w:t>
      </w:r>
      <w:r>
        <w:rPr>
          <w:rFonts w:cs="Times New Roman"/>
          <w:b/>
          <w:bCs/>
        </w:rPr>
        <w:t>i</w:t>
      </w:r>
      <w:r w:rsidR="2D159718" w:rsidRPr="00661BC4">
        <w:rPr>
          <w:rFonts w:cs="Times New Roman"/>
          <w:b/>
          <w:bCs/>
        </w:rPr>
        <w:t xml:space="preserve"> § 17</w:t>
      </w:r>
      <w:r w:rsidR="2D159718" w:rsidRPr="00661BC4">
        <w:rPr>
          <w:rFonts w:cs="Times New Roman"/>
          <w:b/>
          <w:bCs/>
          <w:vertAlign w:val="superscript"/>
        </w:rPr>
        <w:t>5</w:t>
      </w:r>
      <w:r w:rsidR="2D159718" w:rsidRPr="00661BC4">
        <w:rPr>
          <w:rFonts w:cs="Times New Roman"/>
          <w:b/>
          <w:bCs/>
        </w:rPr>
        <w:t xml:space="preserve"> lõikega 2</w:t>
      </w:r>
      <w:r w:rsidR="2D159718" w:rsidRPr="00661BC4">
        <w:rPr>
          <w:rFonts w:cs="Times New Roman"/>
        </w:rPr>
        <w:t xml:space="preserve"> </w:t>
      </w:r>
      <w:r w:rsidR="00BE0A77">
        <w:rPr>
          <w:rFonts w:cs="Times New Roman"/>
        </w:rPr>
        <w:t xml:space="preserve">on kavas </w:t>
      </w:r>
      <w:r w:rsidR="2D159718" w:rsidRPr="00661BC4">
        <w:rPr>
          <w:rFonts w:cs="Times New Roman"/>
        </w:rPr>
        <w:t>võt</w:t>
      </w:r>
      <w:r w:rsidR="00BE0A77">
        <w:rPr>
          <w:rFonts w:cs="Times New Roman"/>
        </w:rPr>
        <w:t>t</w:t>
      </w:r>
      <w:r w:rsidR="2D159718" w:rsidRPr="00661BC4">
        <w:rPr>
          <w:rFonts w:cs="Times New Roman"/>
        </w:rPr>
        <w:t>a üle NIS2</w:t>
      </w:r>
      <w:r w:rsidR="00BE0A77">
        <w:rPr>
          <w:rFonts w:cs="Times New Roman"/>
        </w:rPr>
        <w:t>-</w:t>
      </w:r>
      <w:r w:rsidR="2D159718" w:rsidRPr="00661BC4">
        <w:rPr>
          <w:rFonts w:cs="Times New Roman"/>
        </w:rPr>
        <w:t>direktiivi artikli 29 lõige 2. Selles lõikes nähakse ette, et kommenteeritava paragrahviga seotud teabevahetuse kokkuleppeid võib olla rohkem kui üks, kuna NIS2</w:t>
      </w:r>
      <w:r w:rsidR="00BE0A77">
        <w:rPr>
          <w:rFonts w:cs="Times New Roman"/>
        </w:rPr>
        <w:t>-</w:t>
      </w:r>
      <w:r w:rsidR="2D159718" w:rsidRPr="00661BC4">
        <w:rPr>
          <w:rFonts w:cs="Times New Roman"/>
        </w:rPr>
        <w:t>direktiiv ei näe ette ainult ühe teabevahetuse kokkuleppe sõlmimise võimalust ning eelnõu</w:t>
      </w:r>
      <w:r w:rsidR="00BE1A87">
        <w:rPr>
          <w:rFonts w:cs="Times New Roman"/>
        </w:rPr>
        <w:t>s</w:t>
      </w:r>
      <w:r w:rsidR="2D159718" w:rsidRPr="00661BC4">
        <w:rPr>
          <w:rFonts w:cs="Times New Roman"/>
        </w:rPr>
        <w:t xml:space="preserve"> </w:t>
      </w:r>
      <w:r w:rsidR="00BE1A87">
        <w:rPr>
          <w:rFonts w:cs="Times New Roman"/>
        </w:rPr>
        <w:t xml:space="preserve">soovitakse </w:t>
      </w:r>
      <w:r w:rsidR="2D159718" w:rsidRPr="00661BC4">
        <w:rPr>
          <w:rFonts w:cs="Times New Roman"/>
        </w:rPr>
        <w:t>seda eraldi rõhutada.</w:t>
      </w:r>
      <w:r w:rsidR="0EF4C28E" w:rsidRPr="00661BC4">
        <w:rPr>
          <w:rFonts w:cs="Times New Roman"/>
        </w:rPr>
        <w:t xml:space="preserve"> Küll aga ilmneb </w:t>
      </w:r>
      <w:r w:rsidR="078EFD7B" w:rsidRPr="00661BC4">
        <w:rPr>
          <w:rFonts w:cs="Times New Roman"/>
        </w:rPr>
        <w:t>NIS2</w:t>
      </w:r>
      <w:r w:rsidR="00B23451">
        <w:rPr>
          <w:rFonts w:cs="Times New Roman"/>
        </w:rPr>
        <w:t>-</w:t>
      </w:r>
      <w:r w:rsidR="0EF4C28E" w:rsidRPr="00661BC4">
        <w:rPr>
          <w:rFonts w:cs="Times New Roman"/>
        </w:rPr>
        <w:t>direktiivi sätetest, et teabevahetus pea</w:t>
      </w:r>
      <w:r w:rsidR="0C402FE7" w:rsidRPr="00661BC4">
        <w:rPr>
          <w:rFonts w:cs="Times New Roman"/>
        </w:rPr>
        <w:t>ks</w:t>
      </w:r>
      <w:r w:rsidR="0EF4C28E" w:rsidRPr="00661BC4">
        <w:rPr>
          <w:rFonts w:cs="Times New Roman"/>
        </w:rPr>
        <w:t xml:space="preserve"> toimuma teatud taseme forma</w:t>
      </w:r>
      <w:r w:rsidR="00966CDE">
        <w:rPr>
          <w:rFonts w:cs="Times New Roman"/>
        </w:rPr>
        <w:t>a</w:t>
      </w:r>
      <w:r w:rsidR="0EF4C28E" w:rsidRPr="00661BC4">
        <w:rPr>
          <w:rFonts w:cs="Times New Roman"/>
        </w:rPr>
        <w:t>lsu</w:t>
      </w:r>
      <w:r w:rsidR="657E5746" w:rsidRPr="00661BC4">
        <w:rPr>
          <w:rFonts w:cs="Times New Roman"/>
        </w:rPr>
        <w:t>sega</w:t>
      </w:r>
      <w:r w:rsidR="0EF4C28E" w:rsidRPr="00661BC4">
        <w:rPr>
          <w:rFonts w:cs="Times New Roman"/>
        </w:rPr>
        <w:t>, mitte</w:t>
      </w:r>
      <w:r w:rsidR="2BB745C0" w:rsidRPr="00661BC4">
        <w:rPr>
          <w:rFonts w:cs="Times New Roman"/>
        </w:rPr>
        <w:t xml:space="preserve"> suval</w:t>
      </w:r>
      <w:r w:rsidR="568FFF17" w:rsidRPr="00661BC4">
        <w:rPr>
          <w:rFonts w:cs="Times New Roman"/>
        </w:rPr>
        <w:t>iselt</w:t>
      </w:r>
      <w:r w:rsidR="005354A1">
        <w:rPr>
          <w:rFonts w:cs="Times New Roman"/>
        </w:rPr>
        <w:t xml:space="preserve">, </w:t>
      </w:r>
      <w:r w:rsidR="00412F80">
        <w:rPr>
          <w:rFonts w:cs="Times New Roman"/>
        </w:rPr>
        <w:t>seega</w:t>
      </w:r>
      <w:r w:rsidR="00281571" w:rsidRPr="00661BC4">
        <w:rPr>
          <w:rFonts w:cs="Times New Roman"/>
        </w:rPr>
        <w:t xml:space="preserve"> </w:t>
      </w:r>
      <w:r w:rsidR="0EF4C28E" w:rsidRPr="00661BC4">
        <w:rPr>
          <w:rFonts w:cs="Times New Roman"/>
        </w:rPr>
        <w:t xml:space="preserve">teabevahetuse </w:t>
      </w:r>
      <w:r w:rsidR="0EF4C28E" w:rsidRPr="00661BC4">
        <w:rPr>
          <w:rFonts w:cs="Times New Roman"/>
        </w:rPr>
        <w:lastRenderedPageBreak/>
        <w:t>kokkulep</w:t>
      </w:r>
      <w:r w:rsidR="00966CDE">
        <w:rPr>
          <w:rFonts w:cs="Times New Roman"/>
        </w:rPr>
        <w:t>p</w:t>
      </w:r>
      <w:r w:rsidR="0EF4C28E" w:rsidRPr="00661BC4">
        <w:rPr>
          <w:rFonts w:cs="Times New Roman"/>
        </w:rPr>
        <w:t>e</w:t>
      </w:r>
      <w:r w:rsidR="00966CDE">
        <w:rPr>
          <w:rFonts w:cs="Times New Roman"/>
        </w:rPr>
        <w:t xml:space="preserve"> raames</w:t>
      </w:r>
      <w:r w:rsidR="0EF4C28E" w:rsidRPr="00661BC4">
        <w:rPr>
          <w:rFonts w:cs="Times New Roman"/>
        </w:rPr>
        <w:t xml:space="preserve">, </w:t>
      </w:r>
      <w:r w:rsidR="7F4C360D" w:rsidRPr="00661BC4">
        <w:rPr>
          <w:rFonts w:cs="Times New Roman"/>
        </w:rPr>
        <w:t xml:space="preserve">millega ühinemisest või </w:t>
      </w:r>
      <w:r w:rsidR="006F006F">
        <w:rPr>
          <w:rFonts w:cs="Times New Roman"/>
        </w:rPr>
        <w:t xml:space="preserve">millest </w:t>
      </w:r>
      <w:r w:rsidR="00880E1C">
        <w:rPr>
          <w:rFonts w:cs="Times New Roman"/>
        </w:rPr>
        <w:t>taga</w:t>
      </w:r>
      <w:r w:rsidR="00456AE9">
        <w:rPr>
          <w:rFonts w:cs="Times New Roman"/>
        </w:rPr>
        <w:t>nemisest</w:t>
      </w:r>
      <w:r w:rsidR="00880E1C" w:rsidRPr="00661BC4">
        <w:rPr>
          <w:rFonts w:cs="Times New Roman"/>
        </w:rPr>
        <w:t xml:space="preserve"> </w:t>
      </w:r>
      <w:r w:rsidR="0EF4C28E" w:rsidRPr="00661BC4">
        <w:rPr>
          <w:rFonts w:cs="Times New Roman"/>
        </w:rPr>
        <w:t>tuleb</w:t>
      </w:r>
      <w:r w:rsidR="08C394DF" w:rsidRPr="00661BC4">
        <w:rPr>
          <w:rFonts w:cs="Times New Roman"/>
        </w:rPr>
        <w:t xml:space="preserve"> teenuseosutajatel</w:t>
      </w:r>
      <w:r w:rsidR="0EF4C28E" w:rsidRPr="00661BC4">
        <w:rPr>
          <w:rFonts w:cs="Times New Roman"/>
        </w:rPr>
        <w:t xml:space="preserve"> ka järelevalveasutust teavitada </w:t>
      </w:r>
      <w:r w:rsidR="005354A1">
        <w:rPr>
          <w:rFonts w:cs="Times New Roman"/>
        </w:rPr>
        <w:t>(</w:t>
      </w:r>
      <w:r w:rsidR="0EF4C28E" w:rsidRPr="00661BC4">
        <w:rPr>
          <w:rFonts w:cs="Times New Roman"/>
        </w:rPr>
        <w:t>vt</w:t>
      </w:r>
      <w:r w:rsidR="32D29927" w:rsidRPr="00661BC4">
        <w:rPr>
          <w:rFonts w:cs="Times New Roman"/>
        </w:rPr>
        <w:t xml:space="preserve"> kommenteeritava paragrahvi</w:t>
      </w:r>
      <w:r w:rsidR="0EF4C28E" w:rsidRPr="00661BC4">
        <w:rPr>
          <w:rFonts w:cs="Times New Roman"/>
        </w:rPr>
        <w:t xml:space="preserve"> lõige</w:t>
      </w:r>
      <w:r w:rsidR="1578E050" w:rsidRPr="00661BC4">
        <w:rPr>
          <w:rFonts w:cs="Times New Roman"/>
        </w:rPr>
        <w:t>t</w:t>
      </w:r>
      <w:r w:rsidR="0EF4C28E" w:rsidRPr="00661BC4">
        <w:rPr>
          <w:rFonts w:cs="Times New Roman"/>
        </w:rPr>
        <w:t xml:space="preserve"> 5)</w:t>
      </w:r>
      <w:r w:rsidR="008537CA">
        <w:rPr>
          <w:rFonts w:cs="Times New Roman"/>
        </w:rPr>
        <w:t>.</w:t>
      </w:r>
    </w:p>
    <w:p w14:paraId="12C2C3A2" w14:textId="77777777" w:rsidR="008537CA" w:rsidRPr="00661BC4" w:rsidRDefault="008537CA" w:rsidP="00713977">
      <w:pPr>
        <w:rPr>
          <w:rFonts w:cs="Times New Roman"/>
        </w:rPr>
      </w:pPr>
    </w:p>
    <w:p w14:paraId="181C24AA" w14:textId="2448074B" w:rsidR="002279C9" w:rsidRDefault="00E412C5"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5</w:t>
      </w:r>
      <w:r w:rsidR="00740B2D" w:rsidRPr="00661BC4">
        <w:rPr>
          <w:rFonts w:cs="Times New Roman"/>
        </w:rPr>
        <w:t xml:space="preserve"> </w:t>
      </w:r>
      <w:r w:rsidR="00740B2D" w:rsidRPr="00661BC4">
        <w:rPr>
          <w:rFonts w:cs="Times New Roman"/>
          <w:b/>
        </w:rPr>
        <w:t>lõikega 3</w:t>
      </w:r>
      <w:r w:rsidR="00740B2D" w:rsidRPr="00661BC4">
        <w:rPr>
          <w:rFonts w:cs="Times New Roman"/>
        </w:rPr>
        <w:t xml:space="preserve"> </w:t>
      </w:r>
      <w:r w:rsidR="009A6B24">
        <w:rPr>
          <w:rFonts w:cs="Times New Roman"/>
        </w:rPr>
        <w:t xml:space="preserve">on kavas </w:t>
      </w:r>
      <w:r w:rsidR="00740B2D" w:rsidRPr="00661BC4">
        <w:rPr>
          <w:rFonts w:cs="Times New Roman"/>
        </w:rPr>
        <w:t>võt</w:t>
      </w:r>
      <w:r w:rsidR="009A6B24">
        <w:rPr>
          <w:rFonts w:cs="Times New Roman"/>
        </w:rPr>
        <w:t>t</w:t>
      </w:r>
      <w:r w:rsidR="00740B2D" w:rsidRPr="00661BC4">
        <w:rPr>
          <w:rFonts w:cs="Times New Roman"/>
        </w:rPr>
        <w:t>a üle NIS2</w:t>
      </w:r>
      <w:r w:rsidR="009A6B24">
        <w:rPr>
          <w:rFonts w:cs="Times New Roman"/>
        </w:rPr>
        <w:t>-</w:t>
      </w:r>
      <w:r w:rsidR="00740B2D" w:rsidRPr="00661BC4">
        <w:rPr>
          <w:rFonts w:cs="Times New Roman"/>
        </w:rPr>
        <w:t>direktiivi artikli 29 lõige 2 ja lõike 3 teine lause, määrates ära</w:t>
      </w:r>
      <w:r w:rsidR="00770A6C">
        <w:rPr>
          <w:rFonts w:cs="Times New Roman"/>
        </w:rPr>
        <w:t>,</w:t>
      </w:r>
      <w:r w:rsidR="00740B2D" w:rsidRPr="00661BC4">
        <w:rPr>
          <w:rFonts w:cs="Times New Roman"/>
        </w:rPr>
        <w:t xml:space="preserve"> millise</w:t>
      </w:r>
      <w:r w:rsidR="00770A6C">
        <w:rPr>
          <w:rFonts w:cs="Times New Roman"/>
        </w:rPr>
        <w:t>i</w:t>
      </w:r>
      <w:r w:rsidR="00740B2D" w:rsidRPr="00661BC4">
        <w:rPr>
          <w:rFonts w:cs="Times New Roman"/>
        </w:rPr>
        <w:t>d aspekt</w:t>
      </w:r>
      <w:r w:rsidR="00770A6C">
        <w:rPr>
          <w:rFonts w:cs="Times New Roman"/>
        </w:rPr>
        <w:t>e</w:t>
      </w:r>
      <w:r w:rsidR="00740B2D" w:rsidRPr="00661BC4">
        <w:rPr>
          <w:rFonts w:cs="Times New Roman"/>
        </w:rPr>
        <w:t xml:space="preserve"> on võimalik teabevahetuse kokkuleppes </w:t>
      </w:r>
      <w:r w:rsidR="00770A6C">
        <w:rPr>
          <w:rFonts w:cs="Times New Roman"/>
        </w:rPr>
        <w:t>täpsustada</w:t>
      </w:r>
      <w:r w:rsidR="00740B2D" w:rsidRPr="00661BC4">
        <w:rPr>
          <w:rFonts w:cs="Times New Roman"/>
        </w:rPr>
        <w:t>. See lõige annab esmase selguse, mi</w:t>
      </w:r>
      <w:r w:rsidR="00296B77">
        <w:rPr>
          <w:rFonts w:cs="Times New Roman"/>
        </w:rPr>
        <w:t>lli</w:t>
      </w:r>
      <w:r w:rsidR="00740B2D" w:rsidRPr="00661BC4">
        <w:rPr>
          <w:rFonts w:cs="Times New Roman"/>
        </w:rPr>
        <w:t>s</w:t>
      </w:r>
      <w:r w:rsidR="00296B77">
        <w:rPr>
          <w:rFonts w:cs="Times New Roman"/>
        </w:rPr>
        <w:t>te</w:t>
      </w:r>
      <w:r w:rsidR="00740B2D" w:rsidRPr="00661BC4">
        <w:rPr>
          <w:rFonts w:cs="Times New Roman"/>
        </w:rPr>
        <w:t xml:space="preserve"> nüansside ja teemade peale mõelda, kui </w:t>
      </w:r>
      <w:r w:rsidR="005A140E" w:rsidRPr="00661BC4">
        <w:rPr>
          <w:rFonts w:cs="Times New Roman"/>
        </w:rPr>
        <w:t xml:space="preserve">hakatakse </w:t>
      </w:r>
      <w:r w:rsidR="00740B2D" w:rsidRPr="00661BC4">
        <w:rPr>
          <w:rFonts w:cs="Times New Roman"/>
        </w:rPr>
        <w:t xml:space="preserve">teabevahetuse kokkulepet sõlmima. Näiteks </w:t>
      </w:r>
      <w:r w:rsidR="00DC3667">
        <w:rPr>
          <w:rFonts w:cs="Times New Roman"/>
        </w:rPr>
        <w:t>või</w:t>
      </w:r>
      <w:r w:rsidR="00B8176B">
        <w:rPr>
          <w:rFonts w:cs="Times New Roman"/>
        </w:rPr>
        <w:t>ks</w:t>
      </w:r>
      <w:r w:rsidR="00740B2D" w:rsidRPr="00661BC4">
        <w:rPr>
          <w:rFonts w:cs="Times New Roman"/>
        </w:rPr>
        <w:t xml:space="preserve"> teabevahetuse kokkuleppes määrat</w:t>
      </w:r>
      <w:r w:rsidR="002244FA">
        <w:rPr>
          <w:rFonts w:cs="Times New Roman"/>
        </w:rPr>
        <w:t>a</w:t>
      </w:r>
      <w:r w:rsidR="00740B2D" w:rsidRPr="00661BC4">
        <w:rPr>
          <w:rFonts w:cs="Times New Roman"/>
        </w:rPr>
        <w:t xml:space="preserve"> </w:t>
      </w:r>
      <w:r w:rsidR="00024E71">
        <w:rPr>
          <w:rFonts w:cs="Times New Roman"/>
        </w:rPr>
        <w:t>kindlaks</w:t>
      </w:r>
      <w:r w:rsidR="00740B2D" w:rsidRPr="00661BC4">
        <w:rPr>
          <w:rFonts w:cs="Times New Roman"/>
        </w:rPr>
        <w:t xml:space="preserve">, kuidas toimub ühinemine selle kokkuleppega ja kuidas toimub sellest </w:t>
      </w:r>
      <w:r w:rsidR="00B8176B">
        <w:rPr>
          <w:rFonts w:cs="Times New Roman"/>
        </w:rPr>
        <w:t>taganemine</w:t>
      </w:r>
      <w:r w:rsidR="002F2136">
        <w:rPr>
          <w:rFonts w:cs="Times New Roman"/>
        </w:rPr>
        <w:t xml:space="preserve"> ning</w:t>
      </w:r>
      <w:r w:rsidR="00740B2D" w:rsidRPr="00661BC4">
        <w:rPr>
          <w:rFonts w:cs="Times New Roman"/>
        </w:rPr>
        <w:t xml:space="preserve"> kes ja kuidas </w:t>
      </w:r>
      <w:r w:rsidR="002F2136">
        <w:rPr>
          <w:rFonts w:cs="Times New Roman"/>
        </w:rPr>
        <w:t>sellised</w:t>
      </w:r>
      <w:r w:rsidR="00740B2D" w:rsidRPr="00661BC4">
        <w:rPr>
          <w:rFonts w:cs="Times New Roman"/>
        </w:rPr>
        <w:t xml:space="preserve"> otsused vastu võtab.</w:t>
      </w:r>
    </w:p>
    <w:p w14:paraId="1F66EFE2" w14:textId="77777777" w:rsidR="00566B00" w:rsidRPr="00661BC4" w:rsidRDefault="00566B00" w:rsidP="00713977">
      <w:pPr>
        <w:rPr>
          <w:rFonts w:cs="Times New Roman"/>
        </w:rPr>
      </w:pPr>
    </w:p>
    <w:p w14:paraId="181C24AB" w14:textId="3157F914" w:rsidR="002279C9" w:rsidRDefault="00E412C5" w:rsidP="00713977">
      <w:pPr>
        <w:rPr>
          <w:rFonts w:cs="Times New Roman"/>
        </w:rPr>
      </w:pPr>
      <w:r>
        <w:rPr>
          <w:rFonts w:cs="Times New Roman"/>
          <w:b/>
          <w:bCs/>
          <w:color w:val="000000" w:themeColor="text1"/>
        </w:rPr>
        <w:t xml:space="preserve">Eelnõukohase </w:t>
      </w:r>
      <w:r w:rsidR="1188C96F" w:rsidRPr="00661BC4">
        <w:rPr>
          <w:rFonts w:cs="Times New Roman"/>
          <w:b/>
          <w:bCs/>
        </w:rPr>
        <w:t>KüTS</w:t>
      </w:r>
      <w:r>
        <w:rPr>
          <w:rFonts w:cs="Times New Roman"/>
          <w:b/>
          <w:bCs/>
        </w:rPr>
        <w:t>i</w:t>
      </w:r>
      <w:r w:rsidR="1188C96F" w:rsidRPr="00661BC4">
        <w:rPr>
          <w:rFonts w:cs="Times New Roman"/>
          <w:b/>
          <w:bCs/>
        </w:rPr>
        <w:t xml:space="preserve"> § 17</w:t>
      </w:r>
      <w:r w:rsidR="1188C96F" w:rsidRPr="00661BC4">
        <w:rPr>
          <w:rFonts w:cs="Times New Roman"/>
          <w:b/>
          <w:bCs/>
          <w:vertAlign w:val="superscript"/>
        </w:rPr>
        <w:t>5</w:t>
      </w:r>
      <w:r w:rsidR="1188C96F" w:rsidRPr="00661BC4">
        <w:rPr>
          <w:rFonts w:cs="Times New Roman"/>
          <w:b/>
          <w:bCs/>
        </w:rPr>
        <w:t xml:space="preserve"> lõikega 4</w:t>
      </w:r>
      <w:r w:rsidR="1188C96F" w:rsidRPr="00661BC4">
        <w:rPr>
          <w:rFonts w:cs="Times New Roman"/>
        </w:rPr>
        <w:t xml:space="preserve"> </w:t>
      </w:r>
      <w:r w:rsidR="00F5322C">
        <w:rPr>
          <w:rFonts w:cs="Times New Roman"/>
        </w:rPr>
        <w:t xml:space="preserve">on kavas </w:t>
      </w:r>
      <w:r w:rsidR="1188C96F" w:rsidRPr="00661BC4">
        <w:rPr>
          <w:rFonts w:cs="Times New Roman"/>
        </w:rPr>
        <w:t>võt</w:t>
      </w:r>
      <w:r w:rsidR="00F5322C">
        <w:rPr>
          <w:rFonts w:cs="Times New Roman"/>
        </w:rPr>
        <w:t>t</w:t>
      </w:r>
      <w:r w:rsidR="1188C96F" w:rsidRPr="00661BC4">
        <w:rPr>
          <w:rFonts w:cs="Times New Roman"/>
        </w:rPr>
        <w:t>a üle NIS2</w:t>
      </w:r>
      <w:r w:rsidR="00F5322C">
        <w:rPr>
          <w:rFonts w:cs="Times New Roman"/>
        </w:rPr>
        <w:t>-</w:t>
      </w:r>
      <w:r w:rsidR="1188C96F" w:rsidRPr="00661BC4">
        <w:rPr>
          <w:rFonts w:cs="Times New Roman"/>
        </w:rPr>
        <w:t>direktiivi artikli 10 lõige 4 ja artikli 29 lõike 3 kolmas lause. Kommenteeritavas lõikes mainitud tingimus või</w:t>
      </w:r>
      <w:r w:rsidR="00B758FE">
        <w:rPr>
          <w:rFonts w:cs="Times New Roman"/>
        </w:rPr>
        <w:t>b</w:t>
      </w:r>
      <w:r w:rsidR="1188C96F" w:rsidRPr="00661BC4">
        <w:rPr>
          <w:rFonts w:cs="Times New Roman"/>
        </w:rPr>
        <w:t xml:space="preserve"> olla näiteks </w:t>
      </w:r>
      <w:r w:rsidR="00B413A3">
        <w:rPr>
          <w:rFonts w:cs="Times New Roman"/>
        </w:rPr>
        <w:t>(</w:t>
      </w:r>
      <w:r w:rsidR="000933E4">
        <w:rPr>
          <w:rFonts w:cs="Times New Roman"/>
        </w:rPr>
        <w:t>valgus</w:t>
      </w:r>
      <w:r w:rsidR="00B413A3">
        <w:rPr>
          <w:rFonts w:cs="Times New Roman"/>
        </w:rPr>
        <w:t>)</w:t>
      </w:r>
      <w:r w:rsidR="1188C96F" w:rsidRPr="00661BC4">
        <w:rPr>
          <w:rFonts w:cs="Times New Roman"/>
        </w:rPr>
        <w:t>foorprotokolli kasutamine.</w:t>
      </w:r>
      <w:r w:rsidR="00740B2D" w:rsidRPr="00661BC4">
        <w:rPr>
          <w:rFonts w:cs="Times New Roman"/>
          <w:vertAlign w:val="superscript"/>
        </w:rPr>
        <w:footnoteReference w:id="172"/>
      </w:r>
    </w:p>
    <w:p w14:paraId="0A3E1C5F" w14:textId="77777777" w:rsidR="00566B00" w:rsidRPr="00661BC4" w:rsidRDefault="00566B00" w:rsidP="00713977">
      <w:pPr>
        <w:rPr>
          <w:rFonts w:cs="Times New Roman"/>
        </w:rPr>
      </w:pPr>
    </w:p>
    <w:p w14:paraId="181C24AC" w14:textId="00B658CF" w:rsidR="002279C9" w:rsidRPr="00661BC4" w:rsidRDefault="00E412C5" w:rsidP="00713977">
      <w:pPr>
        <w:rPr>
          <w:rFonts w:cs="Times New Roman"/>
        </w:rPr>
      </w:pPr>
      <w:r>
        <w:rPr>
          <w:rFonts w:cs="Times New Roman"/>
          <w:b/>
          <w:bCs/>
          <w:color w:val="000000" w:themeColor="text1"/>
        </w:rPr>
        <w:t>Eelnõukohase</w:t>
      </w:r>
      <w:r w:rsidR="6C9454FF" w:rsidRPr="00661BC4">
        <w:rPr>
          <w:rFonts w:cs="Times New Roman"/>
          <w:b/>
          <w:bCs/>
        </w:rPr>
        <w:t xml:space="preserve"> KüTS</w:t>
      </w:r>
      <w:r>
        <w:rPr>
          <w:rFonts w:cs="Times New Roman"/>
          <w:b/>
          <w:bCs/>
        </w:rPr>
        <w:t>i</w:t>
      </w:r>
      <w:r w:rsidR="6C9454FF" w:rsidRPr="00661BC4">
        <w:rPr>
          <w:rFonts w:cs="Times New Roman"/>
          <w:b/>
          <w:bCs/>
        </w:rPr>
        <w:t xml:space="preserve"> § 17</w:t>
      </w:r>
      <w:r w:rsidR="6C9454FF" w:rsidRPr="00661BC4">
        <w:rPr>
          <w:rFonts w:cs="Times New Roman"/>
          <w:b/>
          <w:bCs/>
          <w:vertAlign w:val="superscript"/>
        </w:rPr>
        <w:t>5</w:t>
      </w:r>
      <w:r w:rsidR="6C9454FF" w:rsidRPr="00661BC4">
        <w:rPr>
          <w:rFonts w:cs="Times New Roman"/>
          <w:b/>
          <w:bCs/>
        </w:rPr>
        <w:t xml:space="preserve"> lõikega</w:t>
      </w:r>
      <w:r w:rsidR="05CDEDCD" w:rsidRPr="00566B00">
        <w:rPr>
          <w:rFonts w:cs="Times New Roman"/>
          <w:b/>
          <w:bCs/>
        </w:rPr>
        <w:t xml:space="preserve"> 5</w:t>
      </w:r>
      <w:r w:rsidR="05CDEDCD" w:rsidRPr="00661BC4">
        <w:rPr>
          <w:rFonts w:cs="Times New Roman"/>
        </w:rPr>
        <w:t xml:space="preserve"> </w:t>
      </w:r>
      <w:r w:rsidR="005F5D44">
        <w:rPr>
          <w:rFonts w:cs="Times New Roman"/>
        </w:rPr>
        <w:t xml:space="preserve">on kavas </w:t>
      </w:r>
      <w:r w:rsidR="05CDEDCD" w:rsidRPr="00661BC4">
        <w:rPr>
          <w:rFonts w:cs="Times New Roman"/>
        </w:rPr>
        <w:t>võt</w:t>
      </w:r>
      <w:r w:rsidR="005F5D44">
        <w:rPr>
          <w:rFonts w:cs="Times New Roman"/>
        </w:rPr>
        <w:t>t</w:t>
      </w:r>
      <w:r w:rsidR="05CDEDCD" w:rsidRPr="00661BC4">
        <w:rPr>
          <w:rFonts w:cs="Times New Roman"/>
        </w:rPr>
        <w:t>a üle NIS2</w:t>
      </w:r>
      <w:r w:rsidR="005F5D44">
        <w:rPr>
          <w:rFonts w:cs="Times New Roman"/>
        </w:rPr>
        <w:t>-</w:t>
      </w:r>
      <w:r w:rsidR="05CDEDCD" w:rsidRPr="00661BC4">
        <w:rPr>
          <w:rFonts w:cs="Times New Roman"/>
        </w:rPr>
        <w:t>direktiivi artikli 29 lõige 4, millega nähakse ette Riigi Infosüsteemi Ameti teavitamine, kui:</w:t>
      </w:r>
    </w:p>
    <w:p w14:paraId="181C24AD" w14:textId="6E79AB21" w:rsidR="002279C9" w:rsidRPr="00661BC4" w:rsidRDefault="0B7BAE83" w:rsidP="00713977">
      <w:pPr>
        <w:rPr>
          <w:rFonts w:cs="Times New Roman"/>
        </w:rPr>
      </w:pPr>
      <w:r w:rsidRPr="00661BC4">
        <w:rPr>
          <w:rFonts w:cs="Times New Roman"/>
        </w:rPr>
        <w:t>a) teenuseosutaja on ühinenud teabevahetuse kokkuleppega või</w:t>
      </w:r>
    </w:p>
    <w:p w14:paraId="181C24AE" w14:textId="3C886D56" w:rsidR="002279C9" w:rsidRPr="00661BC4" w:rsidRDefault="0B7BAE83" w:rsidP="00713977">
      <w:pPr>
        <w:rPr>
          <w:rFonts w:cs="Times New Roman"/>
        </w:rPr>
      </w:pPr>
      <w:r w:rsidRPr="00661BC4">
        <w:rPr>
          <w:rFonts w:cs="Times New Roman"/>
        </w:rPr>
        <w:t xml:space="preserve">b) teenuseosutaja </w:t>
      </w:r>
      <w:r w:rsidR="002F1603" w:rsidRPr="00661BC4">
        <w:rPr>
          <w:rFonts w:cs="Times New Roman"/>
        </w:rPr>
        <w:t xml:space="preserve">taganemine </w:t>
      </w:r>
      <w:r w:rsidRPr="00661BC4">
        <w:rPr>
          <w:rFonts w:cs="Times New Roman"/>
        </w:rPr>
        <w:t>teabevahetuse kokkuleppest on jõustunud.</w:t>
      </w:r>
    </w:p>
    <w:p w14:paraId="181C24AF" w14:textId="6E6517DF" w:rsidR="002279C9" w:rsidRPr="00661BC4" w:rsidRDefault="0B7BAE83" w:rsidP="00713977">
      <w:pPr>
        <w:rPr>
          <w:rFonts w:cs="Times New Roman"/>
        </w:rPr>
      </w:pPr>
      <w:r w:rsidRPr="00661BC4">
        <w:rPr>
          <w:rFonts w:cs="Times New Roman"/>
        </w:rPr>
        <w:t xml:space="preserve">Variandi b puhul on mõeldud olukorda, kus </w:t>
      </w:r>
      <w:r w:rsidR="003504D6" w:rsidRPr="00661BC4">
        <w:rPr>
          <w:rFonts w:cs="Times New Roman"/>
        </w:rPr>
        <w:t>on esitatud</w:t>
      </w:r>
      <w:r w:rsidR="003504D6">
        <w:rPr>
          <w:rFonts w:cs="Times New Roman"/>
        </w:rPr>
        <w:t xml:space="preserve"> </w:t>
      </w:r>
      <w:r w:rsidRPr="00661BC4">
        <w:rPr>
          <w:rFonts w:cs="Times New Roman"/>
        </w:rPr>
        <w:t xml:space="preserve">teabevahetuse kokkuleppest taganemise avaldus ja teabevahetuse kokkuleppe haldaja </w:t>
      </w:r>
      <w:r w:rsidR="00FA5978">
        <w:rPr>
          <w:rFonts w:cs="Times New Roman"/>
        </w:rPr>
        <w:t xml:space="preserve">on selle </w:t>
      </w:r>
      <w:r w:rsidR="009534EA">
        <w:rPr>
          <w:rFonts w:cs="Times New Roman"/>
        </w:rPr>
        <w:t>rahuldanud</w:t>
      </w:r>
      <w:r w:rsidRPr="00661BC4">
        <w:rPr>
          <w:rFonts w:cs="Times New Roman"/>
        </w:rPr>
        <w:t xml:space="preserve"> ehk teenuseosutaja pole enam selle kokkuleppe osapool</w:t>
      </w:r>
      <w:r w:rsidR="00A04EFF">
        <w:rPr>
          <w:rFonts w:cs="Times New Roman"/>
        </w:rPr>
        <w:t xml:space="preserve"> </w:t>
      </w:r>
      <w:r w:rsidR="00AD29D6">
        <w:rPr>
          <w:rFonts w:cs="Times New Roman"/>
        </w:rPr>
        <w:t>ning</w:t>
      </w:r>
      <w:r w:rsidR="00A04EFF">
        <w:rPr>
          <w:rFonts w:cs="Times New Roman"/>
        </w:rPr>
        <w:t xml:space="preserve"> on seejuures</w:t>
      </w:r>
      <w:r w:rsidR="00AD29D6">
        <w:rPr>
          <w:rFonts w:cs="Times New Roman"/>
        </w:rPr>
        <w:t xml:space="preserve"> </w:t>
      </w:r>
      <w:r w:rsidR="003934C5" w:rsidRPr="00661BC4">
        <w:rPr>
          <w:rFonts w:cs="Times New Roman"/>
        </w:rPr>
        <w:t>eemaldatud</w:t>
      </w:r>
      <w:r w:rsidR="003934C5">
        <w:rPr>
          <w:rFonts w:cs="Times New Roman"/>
        </w:rPr>
        <w:t xml:space="preserve"> </w:t>
      </w:r>
      <w:r w:rsidRPr="00661BC4">
        <w:rPr>
          <w:rFonts w:cs="Times New Roman"/>
        </w:rPr>
        <w:t>ka näiteks selle teabevahetusega seotud e-kirja nimekirjast või muust infosüsteemist või platvormi</w:t>
      </w:r>
      <w:r w:rsidR="007023FF">
        <w:rPr>
          <w:rFonts w:cs="Times New Roman"/>
        </w:rPr>
        <w:t>l</w:t>
      </w:r>
      <w:r w:rsidRPr="00661BC4">
        <w:rPr>
          <w:rFonts w:cs="Times New Roman"/>
        </w:rPr>
        <w:t>t.</w:t>
      </w:r>
    </w:p>
    <w:p w14:paraId="5956F748" w14:textId="77777777" w:rsidR="004F3803" w:rsidRDefault="004F3803" w:rsidP="00713977">
      <w:pPr>
        <w:rPr>
          <w:rFonts w:cs="Times New Roman"/>
          <w:b/>
        </w:rPr>
      </w:pPr>
    </w:p>
    <w:p w14:paraId="24E3192A" w14:textId="0CD15F05" w:rsidR="00484316" w:rsidRPr="00661BC4" w:rsidRDefault="00E412C5"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§-ga 17</w:t>
      </w:r>
      <w:r w:rsidR="00740B2D" w:rsidRPr="00661BC4">
        <w:rPr>
          <w:rFonts w:cs="Times New Roman"/>
          <w:b/>
          <w:vertAlign w:val="superscript"/>
        </w:rPr>
        <w:t>6</w:t>
      </w:r>
      <w:r w:rsidR="00740B2D" w:rsidRPr="00661BC4">
        <w:rPr>
          <w:rFonts w:cs="Times New Roman"/>
        </w:rPr>
        <w:t xml:space="preserve"> </w:t>
      </w:r>
      <w:r w:rsidR="00F70C78">
        <w:rPr>
          <w:rFonts w:cs="Times New Roman"/>
        </w:rPr>
        <w:t xml:space="preserve">on kavas </w:t>
      </w:r>
      <w:r w:rsidR="00740B2D" w:rsidRPr="00661BC4">
        <w:rPr>
          <w:rFonts w:cs="Times New Roman"/>
        </w:rPr>
        <w:t>võt</w:t>
      </w:r>
      <w:r w:rsidR="00F70C78">
        <w:rPr>
          <w:rFonts w:cs="Times New Roman"/>
        </w:rPr>
        <w:t>t</w:t>
      </w:r>
      <w:r w:rsidR="00740B2D" w:rsidRPr="00661BC4">
        <w:rPr>
          <w:rFonts w:cs="Times New Roman"/>
        </w:rPr>
        <w:t>a üle NIS2</w:t>
      </w:r>
      <w:r w:rsidR="00F70C78">
        <w:rPr>
          <w:rFonts w:cs="Times New Roman"/>
        </w:rPr>
        <w:t>-</w:t>
      </w:r>
      <w:r w:rsidR="00740B2D" w:rsidRPr="00661BC4">
        <w:rPr>
          <w:rFonts w:cs="Times New Roman"/>
        </w:rPr>
        <w:t>direktiivi artikkel 19, millega sätestatakse vastastikuse hindamise võimalus. Kommenteeritava paragrahviga on seotud ka NIS2</w:t>
      </w:r>
      <w:r w:rsidR="0082176C">
        <w:rPr>
          <w:rFonts w:cs="Times New Roman"/>
        </w:rPr>
        <w:t>-</w:t>
      </w:r>
      <w:r w:rsidR="00740B2D" w:rsidRPr="00661BC4">
        <w:rPr>
          <w:rFonts w:cs="Times New Roman"/>
        </w:rPr>
        <w:t>direktiivi põhjendus</w:t>
      </w:r>
      <w:r w:rsidR="0082176C">
        <w:rPr>
          <w:rFonts w:cs="Times New Roman"/>
        </w:rPr>
        <w:t>e</w:t>
      </w:r>
      <w:r w:rsidR="00740B2D" w:rsidRPr="00661BC4">
        <w:rPr>
          <w:rFonts w:cs="Times New Roman"/>
        </w:rPr>
        <w:t>d 75 ja 76</w:t>
      </w:r>
      <w:r w:rsidR="00484316" w:rsidRPr="00661BC4">
        <w:rPr>
          <w:rFonts w:cs="Times New Roman"/>
        </w:rPr>
        <w:t>:</w:t>
      </w:r>
    </w:p>
    <w:p w14:paraId="0D42C228" w14:textId="620C829B" w:rsidR="009A4952" w:rsidRPr="00661BC4" w:rsidRDefault="009A4952" w:rsidP="00713977">
      <w:pPr>
        <w:rPr>
          <w:rFonts w:cs="Times New Roman"/>
          <w:i/>
          <w:iCs/>
        </w:rPr>
      </w:pPr>
      <w:r w:rsidRPr="00661BC4">
        <w:rPr>
          <w:rFonts w:cs="Times New Roman"/>
          <w:i/>
          <w:iCs/>
        </w:rPr>
        <w:t>(75) Kasutusele tuleks võtta vastastikune hindamine, et aidata õppida ühistest kogemustest, tugevdada vastastikust usaldust ja saavutada küberturvalisuse ühtlaselt kõrge tase. Vastastikune hindamine võib anda väärtuslikke teadmisi ja viia soovitusteni, mis tugevdavad üldist küberturvalisuse võimekust, luues uue funktsionaalse tee parimate tavade jagamiseks liikmesriikide vahel ning aidates tõsta liikmesriikide küberturvalisuse taset. Lisaks peaks vastastikuses hindamises võtma arvesse sarnaste mehhanismide, näiteks CSIRTide võrgustiku vastastikuse hindamise süsteemi tulemusi, looma lisaväärtust ja vältima dubleerimist. Vastastikuse hindamise rakendamine ei tohiks piirata konfidentsiaalse ja salastatud teabe kaitset käsitlevate riiklike või liidu õigusaktide kohaldamist.</w:t>
      </w:r>
    </w:p>
    <w:p w14:paraId="181C24B0" w14:textId="0261ADAB" w:rsidR="002279C9" w:rsidRPr="00661BC4" w:rsidRDefault="009A4952" w:rsidP="00713977">
      <w:pPr>
        <w:rPr>
          <w:rFonts w:cs="Times New Roman"/>
          <w:i/>
          <w:iCs/>
        </w:rPr>
      </w:pPr>
      <w:r w:rsidRPr="00661BC4">
        <w:rPr>
          <w:rFonts w:cs="Times New Roman"/>
          <w:i/>
          <w:iCs/>
        </w:rPr>
        <w:t>(76) Koostöörühm peaks kehtestama liikmesriikide jaoks enesehindamise metoodika, mille eesmärk on hõlmata selliseid tegureid nagu küberturvalisuse riskijuhtimismeetmete ja teatamiskohustuse rakendamise tase, pädevate asutuste võimekuse tase ja ülesannete täitmise tulemuslikkus, CSIRTide tegevusvõimekus, vastastikuse abi rakendamise tase, küberturvalisuse alase teabevahetuse korra rakendamise tase või konkreetsed piiriülese või valdkondadevahelise iseloomuga küsimused. Liikmesriike tuleks julgustada tegema korrapäraselt enesehindamisi ning esitama ja arutama oma enesehindamise tulemusi koostöörühmas</w:t>
      </w:r>
      <w:r w:rsidR="00740B2D" w:rsidRPr="00661BC4">
        <w:rPr>
          <w:rFonts w:cs="Times New Roman"/>
          <w:i/>
          <w:iCs/>
        </w:rPr>
        <w:t>.</w:t>
      </w:r>
    </w:p>
    <w:p w14:paraId="4FC5545D" w14:textId="77777777" w:rsidR="004F3803" w:rsidRDefault="004F3803" w:rsidP="00713977">
      <w:pPr>
        <w:rPr>
          <w:rFonts w:cs="Times New Roman"/>
          <w:b/>
        </w:rPr>
      </w:pPr>
    </w:p>
    <w:p w14:paraId="181C24B1" w14:textId="7A5E7A71" w:rsidR="002279C9" w:rsidRDefault="00E412C5"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 17</w:t>
      </w:r>
      <w:r w:rsidR="00740B2D" w:rsidRPr="00661BC4">
        <w:rPr>
          <w:rFonts w:cs="Times New Roman"/>
          <w:b/>
          <w:vertAlign w:val="superscript"/>
        </w:rPr>
        <w:t>6</w:t>
      </w:r>
      <w:r w:rsidR="00740B2D" w:rsidRPr="00661BC4">
        <w:rPr>
          <w:rFonts w:cs="Times New Roman"/>
          <w:b/>
        </w:rPr>
        <w:t xml:space="preserve"> lõikega 1 </w:t>
      </w:r>
      <w:r w:rsidR="00FD1885" w:rsidRPr="00630C38">
        <w:rPr>
          <w:rFonts w:cs="Times New Roman"/>
          <w:bCs/>
        </w:rPr>
        <w:t>on kavas</w:t>
      </w:r>
      <w:r w:rsidR="00FD1885">
        <w:rPr>
          <w:rFonts w:cs="Times New Roman"/>
          <w:b/>
        </w:rPr>
        <w:t xml:space="preserve"> </w:t>
      </w:r>
      <w:r w:rsidR="00740B2D" w:rsidRPr="00661BC4">
        <w:rPr>
          <w:rFonts w:cs="Times New Roman"/>
        </w:rPr>
        <w:t>võt</w:t>
      </w:r>
      <w:r w:rsidR="00785541">
        <w:rPr>
          <w:rFonts w:cs="Times New Roman"/>
        </w:rPr>
        <w:t>t</w:t>
      </w:r>
      <w:r w:rsidR="00740B2D" w:rsidRPr="00661BC4">
        <w:rPr>
          <w:rFonts w:cs="Times New Roman"/>
        </w:rPr>
        <w:t>a üle NIS2</w:t>
      </w:r>
      <w:r w:rsidR="00785541">
        <w:rPr>
          <w:rFonts w:cs="Times New Roman"/>
        </w:rPr>
        <w:t>-</w:t>
      </w:r>
      <w:r w:rsidR="00740B2D" w:rsidRPr="00661BC4">
        <w:rPr>
          <w:rFonts w:cs="Times New Roman"/>
        </w:rPr>
        <w:t>direktiivi artikl</w:t>
      </w:r>
      <w:r w:rsidR="00785541">
        <w:rPr>
          <w:rFonts w:cs="Times New Roman"/>
        </w:rPr>
        <w:t>i</w:t>
      </w:r>
      <w:r w:rsidR="00740B2D" w:rsidRPr="00661BC4">
        <w:rPr>
          <w:rFonts w:cs="Times New Roman"/>
        </w:rPr>
        <w:t xml:space="preserve"> 19 l</w:t>
      </w:r>
      <w:r w:rsidR="00785541">
        <w:rPr>
          <w:rFonts w:cs="Times New Roman"/>
        </w:rPr>
        <w:t>õike</w:t>
      </w:r>
      <w:r w:rsidR="00740B2D" w:rsidRPr="00661BC4">
        <w:rPr>
          <w:rFonts w:cs="Times New Roman"/>
        </w:rPr>
        <w:t xml:space="preserve"> 1 esimese tekstilõigu teine lause</w:t>
      </w:r>
      <w:r w:rsidR="0000452E">
        <w:rPr>
          <w:rFonts w:cs="Times New Roman"/>
        </w:rPr>
        <w:t>, mille järgi on</w:t>
      </w:r>
      <w:r w:rsidR="00740B2D" w:rsidRPr="00661BC4">
        <w:rPr>
          <w:rFonts w:cs="Times New Roman"/>
        </w:rPr>
        <w:t xml:space="preserve"> vastastikuses hindamises osalemine vabatahtlik.</w:t>
      </w:r>
    </w:p>
    <w:p w14:paraId="6C74E6B4" w14:textId="77777777" w:rsidR="004F3803" w:rsidRPr="00661BC4" w:rsidRDefault="004F3803" w:rsidP="00713977">
      <w:pPr>
        <w:rPr>
          <w:rFonts w:cs="Times New Roman"/>
        </w:rPr>
      </w:pPr>
    </w:p>
    <w:p w14:paraId="535108F5" w14:textId="311A97A4" w:rsidR="05CDEDCD" w:rsidRPr="00661BC4" w:rsidRDefault="00485D4D" w:rsidP="00713977">
      <w:pPr>
        <w:rPr>
          <w:rFonts w:cs="Times New Roman"/>
        </w:rPr>
      </w:pPr>
      <w:r>
        <w:rPr>
          <w:rFonts w:cs="Times New Roman"/>
          <w:b/>
          <w:bCs/>
          <w:color w:val="000000" w:themeColor="text1"/>
        </w:rPr>
        <w:lastRenderedPageBreak/>
        <w:t xml:space="preserve">Eelnõukohane </w:t>
      </w:r>
      <w:r w:rsidR="2D159718" w:rsidRPr="00661BC4">
        <w:rPr>
          <w:rFonts w:cs="Times New Roman"/>
          <w:b/>
          <w:bCs/>
        </w:rPr>
        <w:t>KüTS</w:t>
      </w:r>
      <w:r>
        <w:rPr>
          <w:rFonts w:cs="Times New Roman"/>
          <w:b/>
          <w:bCs/>
        </w:rPr>
        <w:t>i</w:t>
      </w:r>
      <w:r w:rsidR="2D159718" w:rsidRPr="00661BC4">
        <w:rPr>
          <w:rFonts w:cs="Times New Roman"/>
          <w:b/>
          <w:bCs/>
        </w:rPr>
        <w:t xml:space="preserve"> § 17</w:t>
      </w:r>
      <w:r w:rsidR="2D159718" w:rsidRPr="00661BC4">
        <w:rPr>
          <w:rFonts w:cs="Times New Roman"/>
          <w:b/>
          <w:bCs/>
          <w:vertAlign w:val="superscript"/>
        </w:rPr>
        <w:t>6</w:t>
      </w:r>
      <w:r w:rsidR="2D159718" w:rsidRPr="00661BC4">
        <w:rPr>
          <w:rFonts w:cs="Times New Roman"/>
          <w:b/>
          <w:bCs/>
        </w:rPr>
        <w:t xml:space="preserve"> lõi</w:t>
      </w:r>
      <w:r w:rsidR="77BA6B4F" w:rsidRPr="00661BC4">
        <w:rPr>
          <w:rFonts w:cs="Times New Roman"/>
          <w:b/>
          <w:bCs/>
        </w:rPr>
        <w:t>ge</w:t>
      </w:r>
      <w:r w:rsidR="2D159718" w:rsidRPr="00661BC4">
        <w:rPr>
          <w:rFonts w:cs="Times New Roman"/>
          <w:b/>
          <w:bCs/>
        </w:rPr>
        <w:t xml:space="preserve"> 2</w:t>
      </w:r>
      <w:r w:rsidR="2D159718" w:rsidRPr="00661BC4">
        <w:rPr>
          <w:rFonts w:cs="Times New Roman"/>
        </w:rPr>
        <w:t xml:space="preserve"> </w:t>
      </w:r>
      <w:r w:rsidR="373CFE78" w:rsidRPr="00661BC4">
        <w:rPr>
          <w:rFonts w:cs="Times New Roman"/>
        </w:rPr>
        <w:t>on</w:t>
      </w:r>
      <w:r w:rsidR="044C084A" w:rsidRPr="00661BC4">
        <w:rPr>
          <w:rFonts w:cs="Times New Roman"/>
        </w:rPr>
        <w:t xml:space="preserve"> seotud NIS2</w:t>
      </w:r>
      <w:r w:rsidR="00BC2944">
        <w:rPr>
          <w:rFonts w:cs="Times New Roman"/>
        </w:rPr>
        <w:t>-</w:t>
      </w:r>
      <w:r w:rsidR="044C084A" w:rsidRPr="00661BC4">
        <w:rPr>
          <w:rFonts w:cs="Times New Roman"/>
        </w:rPr>
        <w:t>direktiivi artikli 19 l</w:t>
      </w:r>
      <w:r w:rsidR="00F56E25">
        <w:rPr>
          <w:rFonts w:cs="Times New Roman"/>
        </w:rPr>
        <w:t>õike</w:t>
      </w:r>
      <w:r w:rsidR="044C084A" w:rsidRPr="00661BC4">
        <w:rPr>
          <w:rFonts w:cs="Times New Roman"/>
        </w:rPr>
        <w:t xml:space="preserve"> 6 viienda lause (</w:t>
      </w:r>
      <w:r w:rsidR="044C084A" w:rsidRPr="00661BC4">
        <w:rPr>
          <w:rFonts w:cs="Times New Roman"/>
          <w:i/>
          <w:iCs/>
        </w:rPr>
        <w:t>vastastikuses hindamises osalevad küberturvalisuse valdkonna eksperdid ei avalda vastastikuse hindamise käigus saadud tundlikku või konfidentsiaalset teavet kolmandatele isikutele</w:t>
      </w:r>
      <w:r w:rsidR="044C084A" w:rsidRPr="00661BC4">
        <w:rPr>
          <w:rFonts w:cs="Times New Roman"/>
        </w:rPr>
        <w:t xml:space="preserve">) ülevõtmisega. Kommenteeritava punkti puhul tuleb arvestada ka asjaoluga, et ametnike </w:t>
      </w:r>
      <w:r w:rsidR="00D62C37">
        <w:rPr>
          <w:rFonts w:cs="Times New Roman"/>
        </w:rPr>
        <w:t>suhtes</w:t>
      </w:r>
      <w:r w:rsidR="00D62C37" w:rsidRPr="00661BC4">
        <w:rPr>
          <w:rFonts w:cs="Times New Roman"/>
        </w:rPr>
        <w:t xml:space="preserve"> </w:t>
      </w:r>
      <w:r w:rsidR="044C084A" w:rsidRPr="00661BC4">
        <w:rPr>
          <w:rFonts w:cs="Times New Roman"/>
        </w:rPr>
        <w:t>on vastav NIS2</w:t>
      </w:r>
      <w:r w:rsidR="0021442B">
        <w:rPr>
          <w:rFonts w:cs="Times New Roman"/>
        </w:rPr>
        <w:t>-</w:t>
      </w:r>
      <w:r w:rsidR="044C084A" w:rsidRPr="00661BC4">
        <w:rPr>
          <w:rFonts w:cs="Times New Roman"/>
        </w:rPr>
        <w:t xml:space="preserve">direktiivi nõue </w:t>
      </w:r>
      <w:r w:rsidR="000F2312">
        <w:rPr>
          <w:rFonts w:cs="Times New Roman"/>
        </w:rPr>
        <w:t>sätestatud</w:t>
      </w:r>
      <w:r w:rsidR="000F2312" w:rsidRPr="00661BC4">
        <w:rPr>
          <w:rFonts w:cs="Times New Roman"/>
        </w:rPr>
        <w:t xml:space="preserve"> </w:t>
      </w:r>
      <w:r w:rsidR="044C084A" w:rsidRPr="00661BC4">
        <w:rPr>
          <w:rFonts w:cs="Times New Roman"/>
        </w:rPr>
        <w:t>avaliku teenistuse seaduse §-</w:t>
      </w:r>
      <w:r w:rsidR="000F2312">
        <w:rPr>
          <w:rFonts w:cs="Times New Roman"/>
        </w:rPr>
        <w:t>s</w:t>
      </w:r>
      <w:r w:rsidR="044C084A" w:rsidRPr="00661BC4">
        <w:rPr>
          <w:rFonts w:cs="Times New Roman"/>
        </w:rPr>
        <w:t xml:space="preserve"> 55 ning töötajate puhul on nimetatud nõude täitmisega seotud töölepingu seaduse § 6 l</w:t>
      </w:r>
      <w:r w:rsidR="00AD2AD5">
        <w:rPr>
          <w:rFonts w:cs="Times New Roman"/>
        </w:rPr>
        <w:t>õige</w:t>
      </w:r>
      <w:r w:rsidR="044C084A" w:rsidRPr="00661BC4">
        <w:rPr>
          <w:rFonts w:cs="Times New Roman"/>
        </w:rPr>
        <w:t xml:space="preserve"> 3 ja § 22. Samamoodi on siin ka asjakohane avaliku teabes seaduse § 38 l</w:t>
      </w:r>
      <w:r w:rsidR="00AD2AD5">
        <w:rPr>
          <w:rFonts w:cs="Times New Roman"/>
        </w:rPr>
        <w:t>õike</w:t>
      </w:r>
      <w:r w:rsidR="044C084A" w:rsidRPr="00661BC4">
        <w:rPr>
          <w:rFonts w:cs="Times New Roman"/>
        </w:rPr>
        <w:t xml:space="preserve"> 3 lause 2 ning juurdepääsupiirangu alustena</w:t>
      </w:r>
      <w:r w:rsidR="044456F8" w:rsidRPr="00661BC4">
        <w:rPr>
          <w:rFonts w:cs="Times New Roman"/>
        </w:rPr>
        <w:t xml:space="preserve"> kommenteeritava paragrahvi alusel koostatud või saadud teabele</w:t>
      </w:r>
      <w:r w:rsidR="044C084A" w:rsidRPr="00661BC4">
        <w:rPr>
          <w:rFonts w:cs="Times New Roman"/>
        </w:rPr>
        <w:t xml:space="preserve"> võib siin kasutada sama seaduse § 35 l</w:t>
      </w:r>
      <w:r w:rsidR="00AD2AD5">
        <w:rPr>
          <w:rFonts w:cs="Times New Roman"/>
        </w:rPr>
        <w:t>õike</w:t>
      </w:r>
      <w:r w:rsidR="044C084A" w:rsidRPr="00661BC4">
        <w:rPr>
          <w:rFonts w:cs="Times New Roman"/>
        </w:rPr>
        <w:t xml:space="preserve"> 1 punkte 3, 9 ja 10. Samas, kui kommenteeritava paragrahviga seotud vastastikusesse hindamisse kaasatakse </w:t>
      </w:r>
      <w:r w:rsidR="007D025D" w:rsidRPr="00661BC4">
        <w:rPr>
          <w:rFonts w:cs="Times New Roman"/>
        </w:rPr>
        <w:t>eksperdina</w:t>
      </w:r>
      <w:r w:rsidR="007D025D">
        <w:rPr>
          <w:rFonts w:cs="Times New Roman"/>
        </w:rPr>
        <w:t xml:space="preserve"> </w:t>
      </w:r>
      <w:r w:rsidR="044C084A" w:rsidRPr="00661BC4">
        <w:rPr>
          <w:rFonts w:cs="Times New Roman"/>
        </w:rPr>
        <w:t>keegi muu isik, kellele eelnimetatud nõuded ei kohaldu (nt käsunduslepingu alusel), siis on võimalik sõlmida konfidentsiaalsuskinnitus</w:t>
      </w:r>
      <w:r w:rsidR="00A6238E">
        <w:rPr>
          <w:rFonts w:cs="Times New Roman"/>
        </w:rPr>
        <w:t>. S</w:t>
      </w:r>
      <w:r w:rsidR="044C084A" w:rsidRPr="00661BC4">
        <w:rPr>
          <w:rFonts w:cs="Times New Roman"/>
        </w:rPr>
        <w:t xml:space="preserve">eetõttu ongi </w:t>
      </w:r>
      <w:r w:rsidR="006B1220">
        <w:rPr>
          <w:rFonts w:cs="Times New Roman"/>
        </w:rPr>
        <w:t>loodud</w:t>
      </w:r>
      <w:r w:rsidR="044C084A" w:rsidRPr="00661BC4">
        <w:rPr>
          <w:rFonts w:cs="Times New Roman"/>
        </w:rPr>
        <w:t xml:space="preserve"> kommenteeritav punkt, et see hõlmaks ka neid muid osapooli.</w:t>
      </w:r>
    </w:p>
    <w:p w14:paraId="11E073A9" w14:textId="4CE2B403" w:rsidR="24DD2326" w:rsidRDefault="00853944" w:rsidP="00713977">
      <w:pPr>
        <w:rPr>
          <w:rFonts w:cs="Times New Roman"/>
        </w:rPr>
      </w:pPr>
      <w:r>
        <w:rPr>
          <w:rFonts w:cs="Times New Roman"/>
        </w:rPr>
        <w:t>S</w:t>
      </w:r>
      <w:r w:rsidR="24DD2326" w:rsidRPr="00661BC4">
        <w:rPr>
          <w:rFonts w:cs="Times New Roman"/>
        </w:rPr>
        <w:t xml:space="preserve">aladuses hoidmise kohustuse </w:t>
      </w:r>
      <w:r w:rsidR="00EF44C8">
        <w:rPr>
          <w:rFonts w:cs="Times New Roman"/>
        </w:rPr>
        <w:t xml:space="preserve">kohta </w:t>
      </w:r>
      <w:r w:rsidR="24DD2326" w:rsidRPr="00661BC4">
        <w:rPr>
          <w:rFonts w:cs="Times New Roman"/>
        </w:rPr>
        <w:t xml:space="preserve">tuleb ka märkida, et üldreeglina on asutusesiseseks kasutamiseks mõeldud teabe puhul juurdepääsupiirangu pikkus kuni </w:t>
      </w:r>
      <w:r w:rsidR="00EF44C8">
        <w:rPr>
          <w:rFonts w:cs="Times New Roman"/>
        </w:rPr>
        <w:t>viis</w:t>
      </w:r>
      <w:r w:rsidR="24DD2326" w:rsidRPr="00661BC4">
        <w:rPr>
          <w:rFonts w:cs="Times New Roman"/>
        </w:rPr>
        <w:t xml:space="preserve"> aastat, mida võib pikendada kuni </w:t>
      </w:r>
      <w:r w:rsidR="00BC2383">
        <w:rPr>
          <w:rFonts w:cs="Times New Roman"/>
        </w:rPr>
        <w:t>viie</w:t>
      </w:r>
      <w:r w:rsidR="24DD2326" w:rsidRPr="00661BC4">
        <w:rPr>
          <w:rFonts w:cs="Times New Roman"/>
        </w:rPr>
        <w:t xml:space="preserve"> aasta võrra (vt avaliku teabe seaduse § 40 lõiget 1). </w:t>
      </w:r>
      <w:r w:rsidR="00BC2383">
        <w:rPr>
          <w:rFonts w:cs="Times New Roman"/>
        </w:rPr>
        <w:t>Selline</w:t>
      </w:r>
      <w:r w:rsidR="00BC2383" w:rsidRPr="00661BC4">
        <w:rPr>
          <w:rFonts w:cs="Times New Roman"/>
        </w:rPr>
        <w:t xml:space="preserve"> </w:t>
      </w:r>
      <w:r w:rsidR="24DD2326" w:rsidRPr="00661BC4">
        <w:rPr>
          <w:rFonts w:cs="Times New Roman"/>
        </w:rPr>
        <w:t xml:space="preserve">juurdepääsupiirangu tähtaeg on </w:t>
      </w:r>
      <w:r w:rsidR="00BC2383">
        <w:rPr>
          <w:rFonts w:cs="Times New Roman"/>
        </w:rPr>
        <w:t xml:space="preserve">aga </w:t>
      </w:r>
      <w:r w:rsidR="24DD2326" w:rsidRPr="00661BC4">
        <w:rPr>
          <w:rFonts w:cs="Times New Roman"/>
        </w:rPr>
        <w:t>kohaldatav ennekõike olukorras, kus tegemist on Eestis loodud avaliku teabega. Kui mingi teave on saadud välisriigi</w:t>
      </w:r>
      <w:r w:rsidR="004A5867">
        <w:rPr>
          <w:rFonts w:cs="Times New Roman"/>
        </w:rPr>
        <w:t>lt</w:t>
      </w:r>
      <w:r w:rsidR="24DD2326" w:rsidRPr="00661BC4">
        <w:rPr>
          <w:rFonts w:cs="Times New Roman"/>
        </w:rPr>
        <w:t xml:space="preserve"> või rahvusvahelise</w:t>
      </w:r>
      <w:r w:rsidR="004A5867">
        <w:rPr>
          <w:rFonts w:cs="Times New Roman"/>
        </w:rPr>
        <w:t>lt</w:t>
      </w:r>
      <w:r w:rsidR="24DD2326" w:rsidRPr="00661BC4">
        <w:rPr>
          <w:rFonts w:cs="Times New Roman"/>
        </w:rPr>
        <w:t xml:space="preserve"> organisatsiooni</w:t>
      </w:r>
      <w:r w:rsidR="004A5867">
        <w:rPr>
          <w:rFonts w:cs="Times New Roman"/>
        </w:rPr>
        <w:t>lt</w:t>
      </w:r>
      <w:r w:rsidR="24DD2326" w:rsidRPr="00661BC4">
        <w:rPr>
          <w:rFonts w:cs="Times New Roman"/>
        </w:rPr>
        <w:t>, tuleb lähtuda teabe saatja (algse looja) juurdepääsupiirangu tähtajast (vt avaliku teabe seaduse § 40 lõiget</w:t>
      </w:r>
      <w:r w:rsidR="00A650DE">
        <w:rPr>
          <w:rFonts w:cs="Times New Roman"/>
        </w:rPr>
        <w:t> </w:t>
      </w:r>
      <w:r w:rsidR="24DD2326" w:rsidRPr="00661BC4">
        <w:rPr>
          <w:rFonts w:cs="Times New Roman"/>
        </w:rPr>
        <w:t>1</w:t>
      </w:r>
      <w:r w:rsidR="24DD2326" w:rsidRPr="00661BC4">
        <w:rPr>
          <w:rFonts w:cs="Times New Roman"/>
          <w:vertAlign w:val="superscript"/>
        </w:rPr>
        <w:t>1</w:t>
      </w:r>
      <w:r w:rsidR="24DD2326" w:rsidRPr="00661BC4">
        <w:rPr>
          <w:rFonts w:cs="Times New Roman"/>
        </w:rPr>
        <w:t xml:space="preserve">). Eraldi teema on, kui mingi teave klassifitseerub riigisaladuseks või salastatud välisteabeks – sel juhul lähtutakse teabe kaitse ja tähtaegade puhul ennekõike riigisaladuse ja salastatud välisteabe seadusest </w:t>
      </w:r>
      <w:r w:rsidR="0041461E">
        <w:rPr>
          <w:rFonts w:cs="Times New Roman"/>
        </w:rPr>
        <w:t>ja</w:t>
      </w:r>
      <w:r w:rsidR="24DD2326" w:rsidRPr="00661BC4">
        <w:rPr>
          <w:rFonts w:cs="Times New Roman"/>
        </w:rPr>
        <w:t xml:space="preserve"> sellega seotud või selles viidatud muudest õigusaktidest.</w:t>
      </w:r>
    </w:p>
    <w:p w14:paraId="4DE2BB09" w14:textId="77777777" w:rsidR="002E513F" w:rsidRPr="00661BC4" w:rsidRDefault="002E513F" w:rsidP="00713977">
      <w:pPr>
        <w:rPr>
          <w:rFonts w:cs="Times New Roman"/>
        </w:rPr>
      </w:pPr>
    </w:p>
    <w:p w14:paraId="181C24B3" w14:textId="3A7E962E" w:rsidR="002279C9" w:rsidRDefault="0066039C" w:rsidP="00713977">
      <w:pPr>
        <w:rPr>
          <w:rFonts w:cs="Times New Roman"/>
        </w:rPr>
      </w:pPr>
      <w:r>
        <w:rPr>
          <w:rFonts w:cs="Times New Roman"/>
          <w:b/>
          <w:bCs/>
          <w:color w:val="000000" w:themeColor="text1"/>
        </w:rPr>
        <w:t>Eelnõukoha</w:t>
      </w:r>
      <w:r w:rsidR="00053FD1">
        <w:rPr>
          <w:rFonts w:cs="Times New Roman"/>
          <w:b/>
          <w:bCs/>
          <w:color w:val="000000" w:themeColor="text1"/>
        </w:rPr>
        <w:t>sesse</w:t>
      </w:r>
      <w:r>
        <w:rPr>
          <w:rFonts w:cs="Times New Roman"/>
          <w:b/>
          <w:bCs/>
          <w:color w:val="000000" w:themeColor="text1"/>
        </w:rPr>
        <w:t xml:space="preserve"> </w:t>
      </w:r>
      <w:r w:rsidR="05CDEDCD" w:rsidRPr="00661BC4">
        <w:rPr>
          <w:rFonts w:cs="Times New Roman"/>
          <w:b/>
          <w:bCs/>
        </w:rPr>
        <w:t>KüTS</w:t>
      </w:r>
      <w:r>
        <w:rPr>
          <w:rFonts w:cs="Times New Roman"/>
          <w:b/>
          <w:bCs/>
        </w:rPr>
        <w:t>i</w:t>
      </w:r>
      <w:r w:rsidR="05CDEDCD" w:rsidRPr="00661BC4">
        <w:rPr>
          <w:rFonts w:cs="Times New Roman"/>
          <w:b/>
          <w:bCs/>
        </w:rPr>
        <w:t xml:space="preserve"> § 17</w:t>
      </w:r>
      <w:r w:rsidR="05CDEDCD" w:rsidRPr="00661BC4">
        <w:rPr>
          <w:rFonts w:cs="Times New Roman"/>
          <w:b/>
          <w:bCs/>
          <w:vertAlign w:val="superscript"/>
        </w:rPr>
        <w:t>6</w:t>
      </w:r>
      <w:r w:rsidR="05CDEDCD" w:rsidRPr="00661BC4">
        <w:rPr>
          <w:rFonts w:cs="Times New Roman"/>
          <w:b/>
          <w:bCs/>
        </w:rPr>
        <w:t xml:space="preserve"> lõike</w:t>
      </w:r>
      <w:r w:rsidR="720A3855" w:rsidRPr="00661BC4">
        <w:rPr>
          <w:rFonts w:cs="Times New Roman"/>
          <w:b/>
          <w:bCs/>
        </w:rPr>
        <w:t>s</w:t>
      </w:r>
      <w:r w:rsidR="00053FD1">
        <w:rPr>
          <w:rFonts w:cs="Times New Roman"/>
          <w:b/>
          <w:bCs/>
        </w:rPr>
        <w:t>se</w:t>
      </w:r>
      <w:r w:rsidR="05CDEDCD" w:rsidRPr="00661BC4">
        <w:rPr>
          <w:rFonts w:cs="Times New Roman"/>
          <w:b/>
          <w:bCs/>
        </w:rPr>
        <w:t xml:space="preserve"> 3</w:t>
      </w:r>
      <w:r w:rsidR="05CDEDCD" w:rsidRPr="00661BC4">
        <w:rPr>
          <w:rFonts w:cs="Times New Roman"/>
        </w:rPr>
        <w:t xml:space="preserve"> </w:t>
      </w:r>
      <w:r w:rsidR="00053FD1">
        <w:rPr>
          <w:rFonts w:cs="Times New Roman"/>
        </w:rPr>
        <w:t xml:space="preserve">kavandatakse </w:t>
      </w:r>
      <w:r w:rsidR="3DDDF0BC" w:rsidRPr="00661BC4">
        <w:rPr>
          <w:rFonts w:cs="Times New Roman"/>
        </w:rPr>
        <w:t>volitusnorm, mille alusel antava määrusega</w:t>
      </w:r>
      <w:r w:rsidR="2C224B60" w:rsidRPr="00661BC4">
        <w:rPr>
          <w:rFonts w:cs="Times New Roman"/>
        </w:rPr>
        <w:t xml:space="preserve"> (vastastikuses hindamises osalemise täpsemad tingimused ja kord, sealhulgas vastastikuse hindamise korralduse nõuded, selles osalevate a</w:t>
      </w:r>
      <w:r w:rsidR="004D03F0">
        <w:rPr>
          <w:rFonts w:cs="Times New Roman"/>
        </w:rPr>
        <w:t>s</w:t>
      </w:r>
      <w:r w:rsidR="2C224B60" w:rsidRPr="00661BC4">
        <w:rPr>
          <w:rFonts w:cs="Times New Roman"/>
        </w:rPr>
        <w:t>utuste ülesanded ja vastastikuses hindamises osalevad isikud)</w:t>
      </w:r>
      <w:r w:rsidR="3DDDF0BC" w:rsidRPr="00661BC4">
        <w:rPr>
          <w:rFonts w:cs="Times New Roman"/>
        </w:rPr>
        <w:t xml:space="preserve"> võetakse üle ülejäänud osa NIS2</w:t>
      </w:r>
      <w:r w:rsidR="00806B59">
        <w:rPr>
          <w:rFonts w:cs="Times New Roman"/>
        </w:rPr>
        <w:t>-</w:t>
      </w:r>
      <w:r w:rsidR="3DDDF0BC" w:rsidRPr="00661BC4">
        <w:rPr>
          <w:rFonts w:cs="Times New Roman"/>
        </w:rPr>
        <w:t>direktiivi artiklist 19, kui Eesti on valmis ja soovib vastastikuse hin</w:t>
      </w:r>
      <w:r w:rsidR="5D4B33DC" w:rsidRPr="00661BC4">
        <w:rPr>
          <w:rFonts w:cs="Times New Roman"/>
        </w:rPr>
        <w:t xml:space="preserve">damise mehhanismiga liituda. </w:t>
      </w:r>
      <w:r w:rsidR="20382677" w:rsidRPr="00661BC4">
        <w:rPr>
          <w:rFonts w:cs="Times New Roman"/>
        </w:rPr>
        <w:t>Asjaomane rakendusakti kavand on eelnõu materjalidele lisatud.</w:t>
      </w:r>
    </w:p>
    <w:p w14:paraId="20F987E7" w14:textId="77777777" w:rsidR="002E513F" w:rsidRPr="00661BC4" w:rsidRDefault="002E513F" w:rsidP="00713977">
      <w:pPr>
        <w:rPr>
          <w:rFonts w:cs="Times New Roman"/>
        </w:rPr>
      </w:pPr>
    </w:p>
    <w:p w14:paraId="181C24BE" w14:textId="48F72838" w:rsidR="002279C9" w:rsidRDefault="05CDEDCD" w:rsidP="00713977">
      <w:pPr>
        <w:rPr>
          <w:rFonts w:cs="Times New Roman"/>
        </w:rPr>
      </w:pPr>
      <w:r w:rsidRPr="00661BC4">
        <w:rPr>
          <w:rFonts w:cs="Times New Roman"/>
          <w:b/>
          <w:bCs/>
        </w:rPr>
        <w:t>KüTS</w:t>
      </w:r>
      <w:r w:rsidR="000606FC">
        <w:rPr>
          <w:rFonts w:cs="Times New Roman"/>
          <w:b/>
          <w:bCs/>
        </w:rPr>
        <w:t>i</w:t>
      </w:r>
      <w:r w:rsidRPr="00661BC4">
        <w:rPr>
          <w:rFonts w:cs="Times New Roman"/>
          <w:b/>
          <w:bCs/>
        </w:rPr>
        <w:t xml:space="preserve"> § 18</w:t>
      </w:r>
      <w:r w:rsidRPr="00661BC4">
        <w:rPr>
          <w:rFonts w:cs="Times New Roman"/>
        </w:rPr>
        <w:t xml:space="preserve"> tunnistatakse </w:t>
      </w:r>
      <w:r w:rsidR="000606FC">
        <w:rPr>
          <w:rFonts w:cs="Times New Roman"/>
        </w:rPr>
        <w:t xml:space="preserve">eelnõu kohaselt </w:t>
      </w:r>
      <w:r w:rsidRPr="00661BC4">
        <w:rPr>
          <w:rFonts w:cs="Times New Roman"/>
        </w:rPr>
        <w:t>kehtetuks, kuna NIS2</w:t>
      </w:r>
      <w:r w:rsidR="00CB7852">
        <w:rPr>
          <w:rFonts w:cs="Times New Roman"/>
        </w:rPr>
        <w:t>-</w:t>
      </w:r>
      <w:r w:rsidRPr="00661BC4">
        <w:rPr>
          <w:rFonts w:cs="Times New Roman"/>
        </w:rPr>
        <w:t xml:space="preserve">direktiivi ülevõtmisel on tekkinud vajadus eristada </w:t>
      </w:r>
      <w:r w:rsidR="6CF4A9DB" w:rsidRPr="00661BC4">
        <w:rPr>
          <w:rFonts w:cs="Times New Roman"/>
        </w:rPr>
        <w:t xml:space="preserve">üliolulisi </w:t>
      </w:r>
      <w:r w:rsidRPr="00661BC4">
        <w:rPr>
          <w:rFonts w:cs="Times New Roman"/>
        </w:rPr>
        <w:t>ja olulisi üksusi ning neile määratavaid rahatrahve. Seetõttu on eelnõu</w:t>
      </w:r>
      <w:r w:rsidR="00FE49B7">
        <w:rPr>
          <w:rFonts w:cs="Times New Roman"/>
        </w:rPr>
        <w:t>s</w:t>
      </w:r>
      <w:r w:rsidRPr="00661BC4">
        <w:rPr>
          <w:rFonts w:cs="Times New Roman"/>
        </w:rPr>
        <w:t xml:space="preserve"> ka KüTS</w:t>
      </w:r>
      <w:r w:rsidR="00B74E8E">
        <w:rPr>
          <w:rFonts w:cs="Times New Roman"/>
        </w:rPr>
        <w:t>i</w:t>
      </w:r>
      <w:r w:rsidRPr="00661BC4">
        <w:rPr>
          <w:rFonts w:cs="Times New Roman"/>
        </w:rPr>
        <w:t xml:space="preserve"> §-d 18</w:t>
      </w:r>
      <w:r w:rsidRPr="00661BC4">
        <w:rPr>
          <w:rFonts w:cs="Times New Roman"/>
          <w:vertAlign w:val="superscript"/>
        </w:rPr>
        <w:t>2</w:t>
      </w:r>
      <w:r w:rsidR="08A92540" w:rsidRPr="00661BC4">
        <w:rPr>
          <w:rFonts w:cs="Times New Roman"/>
        </w:rPr>
        <w:t>–</w:t>
      </w:r>
      <w:r w:rsidRPr="00661BC4">
        <w:rPr>
          <w:rFonts w:cs="Times New Roman"/>
        </w:rPr>
        <w:t>18</w:t>
      </w:r>
      <w:r w:rsidR="2F7A1A89" w:rsidRPr="00661BC4">
        <w:rPr>
          <w:rFonts w:cs="Times New Roman"/>
          <w:vertAlign w:val="superscript"/>
        </w:rPr>
        <w:t>3</w:t>
      </w:r>
      <w:r w:rsidRPr="00661BC4">
        <w:rPr>
          <w:rFonts w:cs="Times New Roman"/>
        </w:rPr>
        <w:t xml:space="preserve">, </w:t>
      </w:r>
      <w:r w:rsidR="0079329F">
        <w:rPr>
          <w:rFonts w:cs="Times New Roman"/>
        </w:rPr>
        <w:t>samuti</w:t>
      </w:r>
      <w:r w:rsidRPr="00661BC4">
        <w:rPr>
          <w:rFonts w:cs="Times New Roman"/>
        </w:rPr>
        <w:t xml:space="preserve"> on </w:t>
      </w:r>
      <w:r w:rsidR="00427443">
        <w:rPr>
          <w:rFonts w:cs="Times New Roman"/>
        </w:rPr>
        <w:t>sellega</w:t>
      </w:r>
      <w:r w:rsidRPr="00661BC4">
        <w:rPr>
          <w:rFonts w:cs="Times New Roman"/>
        </w:rPr>
        <w:t xml:space="preserve"> seotud §-d 18</w:t>
      </w:r>
      <w:r w:rsidR="14382D1D" w:rsidRPr="00661BC4">
        <w:rPr>
          <w:rFonts w:cs="Times New Roman"/>
          <w:vertAlign w:val="superscript"/>
        </w:rPr>
        <w:t>4</w:t>
      </w:r>
      <w:r w:rsidRPr="00661BC4">
        <w:rPr>
          <w:rFonts w:cs="Times New Roman"/>
        </w:rPr>
        <w:t xml:space="preserve"> ja 18</w:t>
      </w:r>
      <w:r w:rsidR="14DA4025" w:rsidRPr="00661BC4">
        <w:rPr>
          <w:rFonts w:cs="Times New Roman"/>
          <w:vertAlign w:val="superscript"/>
        </w:rPr>
        <w:t>5</w:t>
      </w:r>
      <w:r w:rsidRPr="00661BC4">
        <w:rPr>
          <w:rFonts w:cs="Times New Roman"/>
        </w:rPr>
        <w:t>.</w:t>
      </w:r>
    </w:p>
    <w:p w14:paraId="2E076E64" w14:textId="77777777" w:rsidR="002E513F" w:rsidRPr="00661BC4" w:rsidRDefault="002E513F" w:rsidP="00713977">
      <w:pPr>
        <w:rPr>
          <w:rFonts w:cs="Times New Roman"/>
        </w:rPr>
      </w:pPr>
    </w:p>
    <w:p w14:paraId="181C24BF" w14:textId="1F699E36" w:rsidR="002279C9" w:rsidRPr="00661BC4" w:rsidRDefault="00EC4AFF" w:rsidP="00713977">
      <w:pPr>
        <w:rPr>
          <w:rFonts w:cs="Times New Roman"/>
        </w:rPr>
      </w:pPr>
      <w:r>
        <w:rPr>
          <w:rFonts w:cs="Times New Roman"/>
          <w:b/>
          <w:bCs/>
          <w:color w:val="000000" w:themeColor="text1"/>
        </w:rPr>
        <w:t>Eelnõukoha</w:t>
      </w:r>
      <w:r w:rsidR="000606FC">
        <w:rPr>
          <w:rFonts w:cs="Times New Roman"/>
          <w:b/>
          <w:bCs/>
          <w:color w:val="000000" w:themeColor="text1"/>
        </w:rPr>
        <w:t>sed</w:t>
      </w:r>
      <w:r>
        <w:rPr>
          <w:rFonts w:cs="Times New Roman"/>
          <w:b/>
          <w:bCs/>
          <w:color w:val="000000" w:themeColor="text1"/>
        </w:rPr>
        <w:t xml:space="preserve"> </w:t>
      </w:r>
      <w:r w:rsidR="00BC0A34" w:rsidRPr="00BC0A34">
        <w:rPr>
          <w:rFonts w:cs="Times New Roman"/>
          <w:b/>
          <w:bCs/>
        </w:rPr>
        <w:t>KüTS</w:t>
      </w:r>
      <w:r w:rsidR="000606FC">
        <w:rPr>
          <w:rFonts w:cs="Times New Roman"/>
          <w:b/>
          <w:bCs/>
        </w:rPr>
        <w:t>i</w:t>
      </w:r>
      <w:r w:rsidR="05CDEDCD" w:rsidRPr="00661BC4">
        <w:rPr>
          <w:rFonts w:cs="Times New Roman"/>
        </w:rPr>
        <w:t xml:space="preserve"> </w:t>
      </w:r>
      <w:r w:rsidR="05CDEDCD" w:rsidRPr="00661BC4">
        <w:rPr>
          <w:rFonts w:cs="Times New Roman"/>
          <w:b/>
          <w:bCs/>
        </w:rPr>
        <w:t>§-d 18</w:t>
      </w:r>
      <w:r w:rsidR="05CDEDCD" w:rsidRPr="00661BC4">
        <w:rPr>
          <w:rFonts w:cs="Times New Roman"/>
          <w:b/>
          <w:bCs/>
          <w:vertAlign w:val="superscript"/>
        </w:rPr>
        <w:t>2</w:t>
      </w:r>
      <w:r w:rsidR="000606FC">
        <w:rPr>
          <w:rFonts w:cs="Times New Roman"/>
          <w:b/>
          <w:bCs/>
        </w:rPr>
        <w:t>–</w:t>
      </w:r>
      <w:r w:rsidR="05CDEDCD" w:rsidRPr="00661BC4">
        <w:rPr>
          <w:rFonts w:cs="Times New Roman"/>
          <w:b/>
          <w:bCs/>
        </w:rPr>
        <w:t>18</w:t>
      </w:r>
      <w:r w:rsidR="65E24309" w:rsidRPr="00661BC4">
        <w:rPr>
          <w:rFonts w:cs="Times New Roman"/>
          <w:b/>
          <w:bCs/>
          <w:vertAlign w:val="superscript"/>
        </w:rPr>
        <w:t>5</w:t>
      </w:r>
      <w:r w:rsidR="05CDEDCD" w:rsidRPr="00661BC4">
        <w:rPr>
          <w:rFonts w:cs="Times New Roman"/>
        </w:rPr>
        <w:t xml:space="preserve"> on seotud väärteokoosseisude </w:t>
      </w:r>
      <w:r w:rsidR="00E455A2">
        <w:rPr>
          <w:rFonts w:cs="Times New Roman"/>
        </w:rPr>
        <w:t>sätestamisega</w:t>
      </w:r>
      <w:r w:rsidR="05CDEDCD" w:rsidRPr="00661BC4">
        <w:rPr>
          <w:rFonts w:cs="Times New Roman"/>
        </w:rPr>
        <w:t xml:space="preserve">. </w:t>
      </w:r>
    </w:p>
    <w:p w14:paraId="181C24C0" w14:textId="44EB0B24" w:rsidR="002279C9" w:rsidRPr="00661BC4" w:rsidRDefault="05CDEDCD" w:rsidP="00713977">
      <w:pPr>
        <w:rPr>
          <w:rFonts w:cs="Times New Roman"/>
        </w:rPr>
      </w:pPr>
      <w:r w:rsidRPr="00661BC4">
        <w:rPr>
          <w:rFonts w:cs="Times New Roman"/>
        </w:rPr>
        <w:t>Lisanduvate KüTS</w:t>
      </w:r>
      <w:r w:rsidR="0097009D">
        <w:rPr>
          <w:rFonts w:cs="Times New Roman"/>
        </w:rPr>
        <w:t>i</w:t>
      </w:r>
      <w:r w:rsidRPr="00661BC4">
        <w:rPr>
          <w:rFonts w:cs="Times New Roman"/>
        </w:rPr>
        <w:t xml:space="preserve"> §-de 18</w:t>
      </w:r>
      <w:r w:rsidRPr="00661BC4">
        <w:rPr>
          <w:rFonts w:cs="Times New Roman"/>
          <w:vertAlign w:val="superscript"/>
        </w:rPr>
        <w:t>2</w:t>
      </w:r>
      <w:r w:rsidRPr="00661BC4">
        <w:rPr>
          <w:rFonts w:cs="Times New Roman"/>
        </w:rPr>
        <w:t xml:space="preserve"> ja 18</w:t>
      </w:r>
      <w:r w:rsidRPr="00661BC4">
        <w:rPr>
          <w:rFonts w:cs="Times New Roman"/>
          <w:vertAlign w:val="superscript"/>
        </w:rPr>
        <w:t>3</w:t>
      </w:r>
      <w:r w:rsidRPr="00661BC4">
        <w:rPr>
          <w:rFonts w:cs="Times New Roman"/>
        </w:rPr>
        <w:t xml:space="preserve"> </w:t>
      </w:r>
      <w:r w:rsidR="0097009D">
        <w:rPr>
          <w:rFonts w:cs="Times New Roman"/>
        </w:rPr>
        <w:t xml:space="preserve">puhul </w:t>
      </w:r>
      <w:r w:rsidRPr="00661BC4">
        <w:rPr>
          <w:rFonts w:cs="Times New Roman"/>
        </w:rPr>
        <w:t>tuleb arvestada asjaoluga, et Eesti</w:t>
      </w:r>
      <w:r w:rsidR="29813A54" w:rsidRPr="00661BC4">
        <w:rPr>
          <w:rFonts w:cs="Times New Roman"/>
        </w:rPr>
        <w:t xml:space="preserve"> õiguskorra</w:t>
      </w:r>
      <w:r w:rsidRPr="00661BC4">
        <w:rPr>
          <w:rFonts w:cs="Times New Roman"/>
        </w:rPr>
        <w:t>s puuduvad haldustrahvid (</w:t>
      </w:r>
      <w:r w:rsidRPr="00661BC4">
        <w:rPr>
          <w:rFonts w:cs="Times New Roman"/>
          <w:i/>
          <w:iCs/>
        </w:rPr>
        <w:t>administrative fines</w:t>
      </w:r>
      <w:r w:rsidRPr="00661BC4">
        <w:rPr>
          <w:rFonts w:cs="Times New Roman"/>
        </w:rPr>
        <w:t xml:space="preserve">), mistõttu </w:t>
      </w:r>
      <w:r w:rsidR="004952E3">
        <w:rPr>
          <w:rFonts w:cs="Times New Roman"/>
        </w:rPr>
        <w:t>kavandata</w:t>
      </w:r>
      <w:r w:rsidR="00F12E6D" w:rsidRPr="00661BC4">
        <w:rPr>
          <w:rFonts w:cs="Times New Roman"/>
        </w:rPr>
        <w:t xml:space="preserve">kse </w:t>
      </w:r>
      <w:r w:rsidRPr="00661BC4">
        <w:rPr>
          <w:rFonts w:cs="Times New Roman"/>
        </w:rPr>
        <w:t>sarnaselt isikuandmete kaitse üldmääruse põhjendus</w:t>
      </w:r>
      <w:r w:rsidR="00DD61C9">
        <w:rPr>
          <w:rFonts w:cs="Times New Roman"/>
        </w:rPr>
        <w:t>ega</w:t>
      </w:r>
      <w:r w:rsidRPr="00661BC4">
        <w:rPr>
          <w:rFonts w:cs="Times New Roman"/>
        </w:rPr>
        <w:t xml:space="preserve"> 151 viia</w:t>
      </w:r>
      <w:r w:rsidR="004952E3">
        <w:rPr>
          <w:rFonts w:cs="Times New Roman"/>
        </w:rPr>
        <w:t xml:space="preserve"> </w:t>
      </w:r>
      <w:r w:rsidRPr="00661BC4">
        <w:rPr>
          <w:rFonts w:cs="Times New Roman"/>
        </w:rPr>
        <w:t>NIS2</w:t>
      </w:r>
      <w:r w:rsidR="00096FD6">
        <w:rPr>
          <w:rFonts w:cs="Times New Roman"/>
        </w:rPr>
        <w:t>-</w:t>
      </w:r>
      <w:r w:rsidRPr="00661BC4">
        <w:rPr>
          <w:rFonts w:cs="Times New Roman"/>
        </w:rPr>
        <w:t>direktiiviga ette nähtud haldustrahvi määramise menetlus läbi väärteomenetluse</w:t>
      </w:r>
      <w:r w:rsidR="00CB60DE">
        <w:rPr>
          <w:rFonts w:cs="Times New Roman"/>
        </w:rPr>
        <w:t>na</w:t>
      </w:r>
      <w:r w:rsidRPr="00661BC4">
        <w:rPr>
          <w:rFonts w:cs="Times New Roman"/>
        </w:rPr>
        <w:t>. Eelnõus pakut</w:t>
      </w:r>
      <w:r w:rsidR="00E455A2">
        <w:rPr>
          <w:rFonts w:cs="Times New Roman"/>
        </w:rPr>
        <w:t>av</w:t>
      </w:r>
      <w:r w:rsidRPr="00661BC4">
        <w:rPr>
          <w:rFonts w:cs="Times New Roman"/>
        </w:rPr>
        <w:t xml:space="preserve"> lahendus on ka kooskõlas kehtiva õigusega ehk ennekõike KüTS</w:t>
      </w:r>
      <w:r w:rsidR="00694658">
        <w:rPr>
          <w:rFonts w:cs="Times New Roman"/>
        </w:rPr>
        <w:t>i</w:t>
      </w:r>
      <w:r w:rsidRPr="00661BC4">
        <w:rPr>
          <w:rFonts w:cs="Times New Roman"/>
        </w:rPr>
        <w:t xml:space="preserve"> § 19 lõikega 2, mis on seotud NIS2</w:t>
      </w:r>
      <w:r w:rsidR="00694658">
        <w:rPr>
          <w:rFonts w:cs="Times New Roman"/>
        </w:rPr>
        <w:t>-</w:t>
      </w:r>
      <w:r w:rsidRPr="00661BC4">
        <w:rPr>
          <w:rFonts w:cs="Times New Roman"/>
        </w:rPr>
        <w:t>direktiivi artikli 35 rakendamisega.</w:t>
      </w:r>
    </w:p>
    <w:p w14:paraId="181C24C1" w14:textId="6FEA3B65" w:rsidR="002279C9" w:rsidRPr="00661BC4" w:rsidRDefault="00740B2D" w:rsidP="00713977">
      <w:pPr>
        <w:rPr>
          <w:rFonts w:cs="Times New Roman"/>
        </w:rPr>
      </w:pPr>
      <w:r w:rsidRPr="00661BC4">
        <w:rPr>
          <w:rFonts w:cs="Times New Roman"/>
        </w:rPr>
        <w:t>Lisanduva</w:t>
      </w:r>
      <w:r w:rsidR="007C3E73">
        <w:rPr>
          <w:rFonts w:cs="Times New Roman"/>
        </w:rPr>
        <w:t>d</w:t>
      </w:r>
      <w:r w:rsidRPr="00661BC4">
        <w:rPr>
          <w:rFonts w:cs="Times New Roman"/>
        </w:rPr>
        <w:t xml:space="preserve"> sätte</w:t>
      </w:r>
      <w:r w:rsidR="007C3E73">
        <w:rPr>
          <w:rFonts w:cs="Times New Roman"/>
        </w:rPr>
        <w:t>d</w:t>
      </w:r>
      <w:r w:rsidRPr="00661BC4">
        <w:rPr>
          <w:rFonts w:cs="Times New Roman"/>
        </w:rPr>
        <w:t xml:space="preserve"> on seotud ka NIS2</w:t>
      </w:r>
      <w:r w:rsidR="00694658">
        <w:rPr>
          <w:rFonts w:cs="Times New Roman"/>
        </w:rPr>
        <w:t>-</w:t>
      </w:r>
      <w:r w:rsidRPr="00661BC4">
        <w:rPr>
          <w:rFonts w:cs="Times New Roman"/>
        </w:rPr>
        <w:t>direktiivi põhjendus</w:t>
      </w:r>
      <w:r w:rsidR="007C3E73">
        <w:rPr>
          <w:rFonts w:cs="Times New Roman"/>
        </w:rPr>
        <w:t>t</w:t>
      </w:r>
      <w:r w:rsidRPr="00661BC4">
        <w:rPr>
          <w:rFonts w:cs="Times New Roman"/>
        </w:rPr>
        <w:t>ega 127</w:t>
      </w:r>
      <w:r w:rsidR="007C3E73">
        <w:rPr>
          <w:rFonts w:cs="Times New Roman"/>
        </w:rPr>
        <w:t>–</w:t>
      </w:r>
      <w:r w:rsidRPr="00661BC4">
        <w:rPr>
          <w:rFonts w:cs="Times New Roman"/>
        </w:rPr>
        <w:t>132:</w:t>
      </w:r>
    </w:p>
    <w:p w14:paraId="181C24C2" w14:textId="6FDCF31D" w:rsidR="002279C9" w:rsidRPr="00661BC4" w:rsidRDefault="00740B2D" w:rsidP="00713977">
      <w:pPr>
        <w:rPr>
          <w:rFonts w:cs="Times New Roman"/>
        </w:rPr>
      </w:pPr>
      <w:r w:rsidRPr="00661BC4">
        <w:rPr>
          <w:rFonts w:cs="Times New Roman"/>
          <w:i/>
        </w:rPr>
        <w:t>(127) Et täitmine tõhusalt tagada, tuleks koostada [NIS2</w:t>
      </w:r>
      <w:r w:rsidR="007C3E73">
        <w:rPr>
          <w:rFonts w:cs="Times New Roman"/>
          <w:i/>
        </w:rPr>
        <w:t>-</w:t>
      </w:r>
      <w:r w:rsidRPr="00661BC4">
        <w:rPr>
          <w:rFonts w:cs="Times New Roman"/>
          <w:i/>
        </w:rPr>
        <w:t>direktiivis] sätestatud küberturvalisuse riskijuhtimismeetmete ja teatamiskohustuse rikkumise korral miinimumloetelu täitmise tagamise volitustest, mida võib kasutada, ning kehtestada selliste täitmise tagamise jaoks kogu liidus selge ja ühtne raamistik. Igakülgset tähelepanu tuleks pöörata [NIS2</w:t>
      </w:r>
      <w:r w:rsidR="007C3E73">
        <w:rPr>
          <w:rFonts w:cs="Times New Roman"/>
          <w:i/>
        </w:rPr>
        <w:t>-</w:t>
      </w:r>
      <w:r w:rsidRPr="00661BC4">
        <w:rPr>
          <w:rFonts w:cs="Times New Roman"/>
          <w:i/>
        </w:rPr>
        <w:t xml:space="preserve">direktiivi] rikkumise laadile, tõsidusele ja kestusele, põhjustatud varalisele või mittevaralisele kahjule, sellele, kas rikkumine oli tahtlik või tingitud hooletusest, varalise või mittevaralise kahju vältimiseks või leevendamiseks võetud meetmetele, vastutuse tasemele ja varasematele asjaomastele rikkumistele, pädeva asutusega tehtava koostöö tasemele ning muule raskendavale või leevendavale tegurile. Sellised </w:t>
      </w:r>
      <w:r w:rsidRPr="00661BC4">
        <w:rPr>
          <w:rFonts w:cs="Times New Roman"/>
          <w:i/>
        </w:rPr>
        <w:lastRenderedPageBreak/>
        <w:t>täitemeetmed, sealhulgas haldustrahvid, peaksid olema proportsionaalsed ja nende määramise suhtes tuleks kooskõlas liidu õiguse üldpõhimõtete ja Euroopa Liidu põhiõiguste hartaga (edaspidi „harta“) kohaldada asjakohaseid menetluslikke kaitsemeetmeid, sealhulgas õigust tõhusale õiguskaitsevahendile ja õiglasele kohtumenetlusele, süütuse presumptsiooni ja kaitseõigust.</w:t>
      </w:r>
    </w:p>
    <w:p w14:paraId="181C24C3" w14:textId="40E42FF6" w:rsidR="002279C9" w:rsidRPr="00661BC4" w:rsidRDefault="00740B2D" w:rsidP="00713977">
      <w:pPr>
        <w:rPr>
          <w:rFonts w:cs="Times New Roman"/>
        </w:rPr>
      </w:pPr>
      <w:r w:rsidRPr="00661BC4">
        <w:rPr>
          <w:rFonts w:cs="Times New Roman"/>
          <w:i/>
        </w:rPr>
        <w:t>(128) [NIS2</w:t>
      </w:r>
      <w:r w:rsidR="007C3E73">
        <w:rPr>
          <w:rFonts w:cs="Times New Roman"/>
          <w:i/>
        </w:rPr>
        <w:t>-</w:t>
      </w:r>
      <w:r w:rsidRPr="00661BC4">
        <w:rPr>
          <w:rFonts w:cs="Times New Roman"/>
          <w:i/>
        </w:rPr>
        <w:t>direktiivis] ei nõuta, et liikmesriigid näeksid ette kriminaal- või tsiviilvastutuse füüsiliste isikute suhtes, kes vastutavad selle eest, et üksused järgiksid [NIS2</w:t>
      </w:r>
      <w:r w:rsidR="007C3E73">
        <w:rPr>
          <w:rFonts w:cs="Times New Roman"/>
          <w:i/>
        </w:rPr>
        <w:t>-</w:t>
      </w:r>
      <w:r w:rsidRPr="00661BC4">
        <w:rPr>
          <w:rFonts w:cs="Times New Roman"/>
          <w:i/>
        </w:rPr>
        <w:t>direktiivi], kui selle rikkumise tagajärjel on tekitatud kahju kolmandatele isikutele.</w:t>
      </w:r>
    </w:p>
    <w:p w14:paraId="181C24C4" w14:textId="0D10C93C" w:rsidR="002279C9" w:rsidRPr="00661BC4" w:rsidRDefault="00740B2D" w:rsidP="00713977">
      <w:pPr>
        <w:rPr>
          <w:rFonts w:cs="Times New Roman"/>
        </w:rPr>
      </w:pPr>
      <w:r w:rsidRPr="00661BC4">
        <w:rPr>
          <w:rFonts w:cs="Times New Roman"/>
          <w:i/>
        </w:rPr>
        <w:t>(129) Et tagada [NIS2</w:t>
      </w:r>
      <w:r w:rsidR="007C3E73">
        <w:rPr>
          <w:rFonts w:cs="Times New Roman"/>
          <w:i/>
        </w:rPr>
        <w:t>-</w:t>
      </w:r>
      <w:r w:rsidRPr="00661BC4">
        <w:rPr>
          <w:rFonts w:cs="Times New Roman"/>
          <w:i/>
        </w:rPr>
        <w:t>direktiivis] sätestatud kohustuste tõhus täitmine, peaks igal pädeval asutusel olema õigus haldustrahve määrata või nende määramist taotleda.</w:t>
      </w:r>
    </w:p>
    <w:p w14:paraId="181C24C5" w14:textId="5804C69B" w:rsidR="002279C9" w:rsidRPr="00661BC4" w:rsidRDefault="616C0B8E" w:rsidP="00713977">
      <w:pPr>
        <w:rPr>
          <w:rFonts w:cs="Times New Roman"/>
        </w:rPr>
      </w:pPr>
      <w:r w:rsidRPr="00661BC4">
        <w:rPr>
          <w:rFonts w:cs="Times New Roman"/>
          <w:i/>
          <w:iCs/>
        </w:rPr>
        <w:t>(130) Kui haldustrahv määratakse elutähtsale</w:t>
      </w:r>
      <w:r w:rsidR="00740B2D" w:rsidRPr="00661BC4">
        <w:rPr>
          <w:rStyle w:val="Allmrkuseviide"/>
          <w:rFonts w:cs="Times New Roman"/>
          <w:i/>
          <w:iCs/>
        </w:rPr>
        <w:footnoteReference w:id="173"/>
      </w:r>
      <w:r w:rsidRPr="00661BC4">
        <w:rPr>
          <w:rFonts w:cs="Times New Roman"/>
          <w:i/>
          <w:iCs/>
        </w:rPr>
        <w:t xml:space="preserve"> või olulisele üksusele, kes on ettevõtja, tuleks selline ettevõtja lugeda ettevõtjaks ELi toimimise lepingu artiklite 101 ja 102 tähenduses. Kui haldustrahv määratakse isikule, kes ei ole ettevõtja, peaks pädev asutus sobiva trahvisumma määramisel arvesse võtma üldist sissetulekutaset selles liikmesriigis ja isiku majanduslikku olukorda. See, kas ja mil määral tuleks kohaldada haldustrahve avaliku sektori asutustele, peaks olema liikmesriikide otsustada. Haldustrahvi määramine ei mõjuta pädevate asutuste muude volituste rakendamist ega muude karistuste kohaldamist, mis on sätestatud [NIS2</w:t>
      </w:r>
      <w:r w:rsidR="007C3E73">
        <w:rPr>
          <w:rFonts w:cs="Times New Roman"/>
          <w:i/>
          <w:iCs/>
        </w:rPr>
        <w:t>-</w:t>
      </w:r>
      <w:r w:rsidRPr="00661BC4">
        <w:rPr>
          <w:rFonts w:cs="Times New Roman"/>
          <w:i/>
          <w:iCs/>
        </w:rPr>
        <w:t>direktiivi] ülevõtvates liikmesriigi õigusnormides.</w:t>
      </w:r>
    </w:p>
    <w:p w14:paraId="181C24C6" w14:textId="4A4410E8" w:rsidR="002279C9" w:rsidRPr="00661BC4" w:rsidRDefault="00740B2D" w:rsidP="00713977">
      <w:pPr>
        <w:rPr>
          <w:rFonts w:cs="Times New Roman"/>
        </w:rPr>
      </w:pPr>
      <w:r w:rsidRPr="00661BC4">
        <w:rPr>
          <w:rFonts w:cs="Times New Roman"/>
          <w:i/>
        </w:rPr>
        <w:t>(131) Liikmesriikidel peaks olema võimalik kehtestada kriminaalkaristusi käsitlevad normid, mida kohaldatakse [NIS2</w:t>
      </w:r>
      <w:r w:rsidR="007C3E73">
        <w:rPr>
          <w:rFonts w:cs="Times New Roman"/>
          <w:i/>
        </w:rPr>
        <w:t>-</w:t>
      </w:r>
      <w:r w:rsidRPr="00661BC4">
        <w:rPr>
          <w:rFonts w:cs="Times New Roman"/>
          <w:i/>
        </w:rPr>
        <w:t xml:space="preserve">direktiivi] ülevõtvate liikmesriigi õigusnormide rikkumise korral. Kriminaalkaristuste määramine selliste liikmesriigi normide rikkumise korral ja seotud halduskaristuste määramine ei tohiks aga kaasa tuua </w:t>
      </w:r>
      <w:r w:rsidRPr="00661BC4">
        <w:rPr>
          <w:rFonts w:cs="Times New Roman"/>
        </w:rPr>
        <w:t>ne bis in idem</w:t>
      </w:r>
      <w:r w:rsidRPr="00661BC4">
        <w:rPr>
          <w:rFonts w:cs="Times New Roman"/>
          <w:i/>
        </w:rPr>
        <w:t xml:space="preserve"> põhimõtte rikkumist, nagu seda on tõlgendanud Euroopa Liidu Kohus.</w:t>
      </w:r>
    </w:p>
    <w:p w14:paraId="181C24C7" w14:textId="0F59C72C" w:rsidR="002279C9" w:rsidRPr="00661BC4" w:rsidRDefault="00740B2D" w:rsidP="00713977">
      <w:pPr>
        <w:rPr>
          <w:rFonts w:cs="Times New Roman"/>
        </w:rPr>
      </w:pPr>
      <w:r w:rsidRPr="00661BC4">
        <w:rPr>
          <w:rFonts w:cs="Times New Roman"/>
          <w:i/>
        </w:rPr>
        <w:t>(132) Kui [NIS2</w:t>
      </w:r>
      <w:r w:rsidR="00680FDF">
        <w:rPr>
          <w:rFonts w:cs="Times New Roman"/>
          <w:i/>
        </w:rPr>
        <w:t>-</w:t>
      </w:r>
      <w:r w:rsidRPr="00661BC4">
        <w:rPr>
          <w:rFonts w:cs="Times New Roman"/>
          <w:i/>
        </w:rPr>
        <w:t>direktiiviga] ei ole halduskaristusi ühtlustatud või vajaduse korral muudel juhtudel, näiteks [NIS2</w:t>
      </w:r>
      <w:r w:rsidR="00680FDF">
        <w:rPr>
          <w:rFonts w:cs="Times New Roman"/>
          <w:i/>
        </w:rPr>
        <w:t>-</w:t>
      </w:r>
      <w:r w:rsidRPr="00661BC4">
        <w:rPr>
          <w:rFonts w:cs="Times New Roman"/>
          <w:i/>
        </w:rPr>
        <w:t>direktiivi] olulise rikkumise korral, peaksid liikmesriigid rakendama süsteemi, mis näeb ette tõhusad, proportsionaalsed ja heidutavad karistused. Selliste karistuste laad ja see, kas tegemist on kriminaal- või halduskaristusega, tuleks kindlaks määrata liikmesriigi õigusega.</w:t>
      </w:r>
    </w:p>
    <w:p w14:paraId="181C24C8" w14:textId="255616A5" w:rsidR="002279C9" w:rsidRPr="00661BC4" w:rsidRDefault="2D159718" w:rsidP="00713977">
      <w:pPr>
        <w:rPr>
          <w:rFonts w:cs="Times New Roman"/>
        </w:rPr>
      </w:pPr>
      <w:r w:rsidRPr="00661BC4">
        <w:rPr>
          <w:rFonts w:cs="Times New Roman"/>
        </w:rPr>
        <w:t>NIS2</w:t>
      </w:r>
      <w:r w:rsidR="00680FDF">
        <w:rPr>
          <w:rFonts w:cs="Times New Roman"/>
        </w:rPr>
        <w:t>-</w:t>
      </w:r>
      <w:r w:rsidRPr="00661BC4">
        <w:rPr>
          <w:rFonts w:cs="Times New Roman"/>
        </w:rPr>
        <w:t>direktiivi artikli 34 lõike 1 kohaselt peavad liikmesriigid tagama, et haldustrahvid, mi</w:t>
      </w:r>
      <w:r w:rsidR="00C94421">
        <w:rPr>
          <w:rFonts w:cs="Times New Roman"/>
        </w:rPr>
        <w:t>s</w:t>
      </w:r>
      <w:r w:rsidRPr="00661BC4">
        <w:rPr>
          <w:rFonts w:cs="Times New Roman"/>
        </w:rPr>
        <w:t xml:space="preserve"> määratakse sama artikli kohaselt </w:t>
      </w:r>
      <w:r w:rsidR="55844651" w:rsidRPr="00661BC4">
        <w:rPr>
          <w:rFonts w:cs="Times New Roman"/>
        </w:rPr>
        <w:t xml:space="preserve">üliolulistele </w:t>
      </w:r>
      <w:r w:rsidRPr="00661BC4">
        <w:rPr>
          <w:rFonts w:cs="Times New Roman"/>
        </w:rPr>
        <w:t>ja olulistele üksustele NIS2</w:t>
      </w:r>
      <w:r w:rsidR="00C94421">
        <w:rPr>
          <w:rFonts w:cs="Times New Roman"/>
        </w:rPr>
        <w:t>-</w:t>
      </w:r>
      <w:r w:rsidRPr="00661BC4">
        <w:rPr>
          <w:rFonts w:cs="Times New Roman"/>
        </w:rPr>
        <w:t>direktiivi rikkumise korral, on mõjusad, proportsionaalsed ja heidutavad ning et nende puhul võetakse arvesse iga üksikjuhtumi asjaolusid. NIS2</w:t>
      </w:r>
      <w:r w:rsidR="00C94421">
        <w:rPr>
          <w:rFonts w:cs="Times New Roman"/>
        </w:rPr>
        <w:t>-</w:t>
      </w:r>
      <w:r w:rsidRPr="00661BC4">
        <w:rPr>
          <w:rFonts w:cs="Times New Roman"/>
        </w:rPr>
        <w:t>direktiivi artikli 34 lõike 3 kohaselt peab haldustrahvi määramise ja selle suuruse üle otsustamisel võtma iga üksikjuhtumi puhul nõuetekohaselt arvesse vähemalt NIS2</w:t>
      </w:r>
      <w:r w:rsidR="00C94421">
        <w:rPr>
          <w:rFonts w:cs="Times New Roman"/>
        </w:rPr>
        <w:t>-</w:t>
      </w:r>
      <w:r w:rsidRPr="00661BC4">
        <w:rPr>
          <w:rFonts w:cs="Times New Roman"/>
        </w:rPr>
        <w:t>direktiivi artikli 32 lõikes 7 sätestatud asjaolusid (vt ka NIS2</w:t>
      </w:r>
      <w:r w:rsidR="00C94421">
        <w:rPr>
          <w:rFonts w:cs="Times New Roman"/>
        </w:rPr>
        <w:t>-</w:t>
      </w:r>
      <w:r w:rsidRPr="00661BC4">
        <w:rPr>
          <w:rFonts w:cs="Times New Roman"/>
        </w:rPr>
        <w:t xml:space="preserve">direktiivi </w:t>
      </w:r>
      <w:r w:rsidR="65AC45F8" w:rsidRPr="00661BC4">
        <w:rPr>
          <w:rFonts w:cs="Times New Roman"/>
        </w:rPr>
        <w:t>vastavus</w:t>
      </w:r>
      <w:r w:rsidRPr="00661BC4">
        <w:rPr>
          <w:rFonts w:cs="Times New Roman"/>
        </w:rPr>
        <w:t>tabelis olevaid selgitusi väärteomenetluse kontekstis</w:t>
      </w:r>
      <w:r w:rsidR="00C94421">
        <w:rPr>
          <w:rFonts w:cs="Times New Roman"/>
        </w:rPr>
        <w:t>,</w:t>
      </w:r>
      <w:r w:rsidRPr="00661BC4">
        <w:rPr>
          <w:rFonts w:cs="Times New Roman"/>
        </w:rPr>
        <w:t xml:space="preserve"> samuti </w:t>
      </w:r>
      <w:r w:rsidR="278EDF3A" w:rsidRPr="00661BC4">
        <w:rPr>
          <w:rFonts w:cs="Times New Roman"/>
        </w:rPr>
        <w:t>taustaks</w:t>
      </w:r>
      <w:r w:rsidRPr="00661BC4">
        <w:rPr>
          <w:rFonts w:cs="Times New Roman"/>
        </w:rPr>
        <w:t xml:space="preserve"> eelnõu</w:t>
      </w:r>
      <w:r w:rsidR="00910C83">
        <w:rPr>
          <w:rFonts w:cs="Times New Roman"/>
        </w:rPr>
        <w:t>s</w:t>
      </w:r>
      <w:r w:rsidRPr="00661BC4">
        <w:rPr>
          <w:rFonts w:cs="Times New Roman"/>
        </w:rPr>
        <w:t xml:space="preserve"> KüTS</w:t>
      </w:r>
      <w:r w:rsidR="007319F3">
        <w:rPr>
          <w:rFonts w:cs="Times New Roman"/>
        </w:rPr>
        <w:t>i</w:t>
      </w:r>
      <w:r w:rsidRPr="00661BC4">
        <w:rPr>
          <w:rFonts w:cs="Times New Roman"/>
        </w:rPr>
        <w:t xml:space="preserve"> § 14 lõiget 7)</w:t>
      </w:r>
      <w:r w:rsidR="0073709A">
        <w:rPr>
          <w:rFonts w:cs="Times New Roman"/>
        </w:rPr>
        <w:t>,</w:t>
      </w:r>
      <w:r w:rsidRPr="00661BC4">
        <w:rPr>
          <w:rFonts w:cs="Times New Roman"/>
        </w:rPr>
        <w:t xml:space="preserve"> </w:t>
      </w:r>
      <w:r w:rsidR="0073709A">
        <w:rPr>
          <w:rFonts w:cs="Times New Roman"/>
        </w:rPr>
        <w:t>n</w:t>
      </w:r>
      <w:r w:rsidRPr="00661BC4">
        <w:rPr>
          <w:rFonts w:cs="Times New Roman"/>
        </w:rPr>
        <w:t>äiteks rikkumise raskust ja rikutud sätete olulisust, rikkumise kestust, varasemaid rikkumisi ning rikkumise toimepanija tahtlust või hooletust.</w:t>
      </w:r>
    </w:p>
    <w:p w14:paraId="181C24C9" w14:textId="749B97BA" w:rsidR="002279C9" w:rsidRPr="00661BC4" w:rsidRDefault="00532851" w:rsidP="00713977">
      <w:pPr>
        <w:rPr>
          <w:rFonts w:cs="Times New Roman"/>
        </w:rPr>
      </w:pPr>
      <w:r>
        <w:rPr>
          <w:rFonts w:cs="Times New Roman"/>
        </w:rPr>
        <w:t>E</w:t>
      </w:r>
      <w:r w:rsidR="2D159718" w:rsidRPr="00661BC4">
        <w:rPr>
          <w:rFonts w:cs="Times New Roman"/>
        </w:rPr>
        <w:t>elnõuga nähakse ette, et NIS2</w:t>
      </w:r>
      <w:r w:rsidR="0073709A">
        <w:rPr>
          <w:rFonts w:cs="Times New Roman"/>
        </w:rPr>
        <w:t>-</w:t>
      </w:r>
      <w:r w:rsidR="2D159718" w:rsidRPr="00661BC4">
        <w:rPr>
          <w:rFonts w:cs="Times New Roman"/>
        </w:rPr>
        <w:t>direktiiviga seotud haldustrahve kohaldatakse väärteomenetluses, NIS2</w:t>
      </w:r>
      <w:r w:rsidR="0073709A">
        <w:rPr>
          <w:rFonts w:cs="Times New Roman"/>
        </w:rPr>
        <w:t>-</w:t>
      </w:r>
      <w:r w:rsidR="2D159718" w:rsidRPr="00661BC4">
        <w:rPr>
          <w:rFonts w:cs="Times New Roman"/>
        </w:rPr>
        <w:t xml:space="preserve">direktiivi artikli 32 lõikes 7 olevad asjaolud on </w:t>
      </w:r>
      <w:r>
        <w:rPr>
          <w:rFonts w:cs="Times New Roman"/>
        </w:rPr>
        <w:t xml:space="preserve">aga </w:t>
      </w:r>
      <w:r w:rsidR="2D159718" w:rsidRPr="00661BC4">
        <w:rPr>
          <w:rFonts w:cs="Times New Roman"/>
        </w:rPr>
        <w:t>sellised, mis võimaldavad väärteomenetluse seadustiku § 3</w:t>
      </w:r>
      <w:r w:rsidR="2D159718" w:rsidRPr="00661BC4">
        <w:rPr>
          <w:rFonts w:cs="Times New Roman"/>
          <w:vertAlign w:val="superscript"/>
        </w:rPr>
        <w:t>1</w:t>
      </w:r>
      <w:r w:rsidR="2D159718" w:rsidRPr="00661BC4">
        <w:rPr>
          <w:rFonts w:cs="Times New Roman"/>
        </w:rPr>
        <w:t xml:space="preserve"> alusel hinnata, kas väärteomenetluse alustamine on toimepandud väärteo asjaolusid arvesse võttes põhjendatud, vajalik ja mõistlik. Se</w:t>
      </w:r>
      <w:r w:rsidR="006A3B0B">
        <w:rPr>
          <w:rFonts w:cs="Times New Roman"/>
        </w:rPr>
        <w:t>etõttu</w:t>
      </w:r>
      <w:r w:rsidR="2D159718" w:rsidRPr="00661BC4">
        <w:rPr>
          <w:rFonts w:cs="Times New Roman"/>
        </w:rPr>
        <w:t xml:space="preserve"> on üsna tõenäoline, et maksimummääras trahvi</w:t>
      </w:r>
      <w:r w:rsidR="00265332">
        <w:rPr>
          <w:rFonts w:cs="Times New Roman"/>
        </w:rPr>
        <w:t>mine</w:t>
      </w:r>
      <w:r w:rsidR="2D159718" w:rsidRPr="00661BC4">
        <w:rPr>
          <w:rFonts w:cs="Times New Roman"/>
        </w:rPr>
        <w:t xml:space="preserve"> oleks Eestis erandlik</w:t>
      </w:r>
      <w:r w:rsidR="00326754">
        <w:rPr>
          <w:rFonts w:cs="Times New Roman"/>
        </w:rPr>
        <w:t xml:space="preserve"> ja vähetõenäoline</w:t>
      </w:r>
      <w:r w:rsidR="2D159718" w:rsidRPr="00661BC4">
        <w:rPr>
          <w:rFonts w:cs="Times New Roman"/>
        </w:rPr>
        <w:t xml:space="preserve">, </w:t>
      </w:r>
      <w:r w:rsidR="00090775">
        <w:rPr>
          <w:rFonts w:cs="Times New Roman"/>
        </w:rPr>
        <w:t xml:space="preserve">arvestades </w:t>
      </w:r>
      <w:r w:rsidR="00647485">
        <w:rPr>
          <w:rFonts w:cs="Times New Roman"/>
        </w:rPr>
        <w:t xml:space="preserve">nii seda, et </w:t>
      </w:r>
      <w:r w:rsidR="2D159718" w:rsidRPr="00661BC4">
        <w:rPr>
          <w:rFonts w:cs="Times New Roman"/>
        </w:rPr>
        <w:t>järelevalveasutus (Riigi Infosüsteemi Amet) peab igal juhul hindama, kas väärteomenetluse läbiviimine ning trahvi määramine on konkreetse rikkumise olemust ja iseloomu arvestades vajalik ja proportsionaalne</w:t>
      </w:r>
      <w:r w:rsidR="00647485">
        <w:rPr>
          <w:rFonts w:cs="Times New Roman"/>
        </w:rPr>
        <w:t xml:space="preserve">, kui ka </w:t>
      </w:r>
      <w:r w:rsidR="2D159718" w:rsidRPr="00661BC4">
        <w:rPr>
          <w:rFonts w:cs="Times New Roman"/>
        </w:rPr>
        <w:t xml:space="preserve">Eestis tegutsevate ettevõtete majandustegevuse </w:t>
      </w:r>
      <w:r w:rsidR="077D8403" w:rsidRPr="00661BC4">
        <w:rPr>
          <w:rFonts w:cs="Times New Roman"/>
        </w:rPr>
        <w:t>maht</w:t>
      </w:r>
      <w:r w:rsidR="00647485">
        <w:rPr>
          <w:rFonts w:cs="Times New Roman"/>
        </w:rPr>
        <w:t>u</w:t>
      </w:r>
      <w:r w:rsidR="077D8403" w:rsidRPr="00661BC4">
        <w:rPr>
          <w:rFonts w:cs="Times New Roman"/>
        </w:rPr>
        <w:t xml:space="preserve"> ja </w:t>
      </w:r>
      <w:r w:rsidR="2D159718" w:rsidRPr="00661BC4">
        <w:rPr>
          <w:rFonts w:cs="Times New Roman"/>
        </w:rPr>
        <w:t>ulatust. Siiski ei saa seda täielikult välistada, näiteks juhul, kui järelevalvaja tuvastab, et rikkumine on väga suur ning näiteks piiriülese tegevusega ettevõt</w:t>
      </w:r>
      <w:r w:rsidR="04BC8F15" w:rsidRPr="00661BC4">
        <w:rPr>
          <w:rFonts w:cs="Times New Roman"/>
        </w:rPr>
        <w:t>j</w:t>
      </w:r>
      <w:r w:rsidR="005B1D23">
        <w:rPr>
          <w:rFonts w:cs="Times New Roman"/>
        </w:rPr>
        <w:t>a</w:t>
      </w:r>
      <w:r w:rsidR="2D159718" w:rsidRPr="00661BC4">
        <w:rPr>
          <w:rFonts w:cs="Times New Roman"/>
        </w:rPr>
        <w:t xml:space="preserve"> </w:t>
      </w:r>
      <w:r w:rsidR="000230D0">
        <w:rPr>
          <w:rFonts w:cs="Times New Roman"/>
        </w:rPr>
        <w:t xml:space="preserve">puhul on </w:t>
      </w:r>
      <w:r w:rsidR="2D159718" w:rsidRPr="00661BC4">
        <w:rPr>
          <w:rFonts w:cs="Times New Roman"/>
        </w:rPr>
        <w:t>ülemaailmne aastakäive väga suur.</w:t>
      </w:r>
      <w:r w:rsidR="4096D69D" w:rsidRPr="00661BC4">
        <w:rPr>
          <w:rFonts w:cs="Times New Roman"/>
        </w:rPr>
        <w:t xml:space="preserve"> Ühtlasi </w:t>
      </w:r>
      <w:r w:rsidR="4096D69D" w:rsidRPr="00661BC4">
        <w:rPr>
          <w:rFonts w:cs="Times New Roman"/>
        </w:rPr>
        <w:lastRenderedPageBreak/>
        <w:t>tuleb arvestada, et</w:t>
      </w:r>
      <w:r w:rsidR="609CE942" w:rsidRPr="00661BC4">
        <w:rPr>
          <w:rFonts w:cs="Times New Roman"/>
        </w:rPr>
        <w:t xml:space="preserve"> üliolulisi ja olulisi üksusi puudutavate</w:t>
      </w:r>
      <w:r w:rsidR="4096D69D" w:rsidRPr="00661BC4">
        <w:rPr>
          <w:rFonts w:cs="Times New Roman"/>
        </w:rPr>
        <w:t xml:space="preserve"> trahvimäärade ülempiirid</w:t>
      </w:r>
      <w:r w:rsidR="002B378E">
        <w:rPr>
          <w:rFonts w:cs="Times New Roman"/>
        </w:rPr>
        <w:t xml:space="preserve">e </w:t>
      </w:r>
      <w:r w:rsidR="009E26A0">
        <w:rPr>
          <w:rFonts w:cs="Times New Roman"/>
        </w:rPr>
        <w:t>miinimum</w:t>
      </w:r>
      <w:r w:rsidR="4096D69D" w:rsidRPr="00661BC4">
        <w:rPr>
          <w:rFonts w:cs="Times New Roman"/>
        </w:rPr>
        <w:t xml:space="preserve"> on </w:t>
      </w:r>
      <w:r w:rsidR="066439F3" w:rsidRPr="00661BC4">
        <w:rPr>
          <w:rFonts w:cs="Times New Roman"/>
        </w:rPr>
        <w:t xml:space="preserve">ette nähtud </w:t>
      </w:r>
      <w:r w:rsidR="4096D69D" w:rsidRPr="00661BC4">
        <w:rPr>
          <w:rFonts w:cs="Times New Roman"/>
        </w:rPr>
        <w:t>NIS2</w:t>
      </w:r>
      <w:r w:rsidR="00B40AAD">
        <w:rPr>
          <w:rFonts w:cs="Times New Roman"/>
        </w:rPr>
        <w:t>-</w:t>
      </w:r>
      <w:r w:rsidR="4096D69D" w:rsidRPr="00661BC4">
        <w:rPr>
          <w:rFonts w:cs="Times New Roman"/>
        </w:rPr>
        <w:t>direktiiviga (artikl</w:t>
      </w:r>
      <w:r w:rsidR="008C16FE">
        <w:rPr>
          <w:rFonts w:cs="Times New Roman"/>
        </w:rPr>
        <w:t>i</w:t>
      </w:r>
      <w:r w:rsidR="4096D69D" w:rsidRPr="00661BC4">
        <w:rPr>
          <w:rFonts w:cs="Times New Roman"/>
        </w:rPr>
        <w:t xml:space="preserve"> 34 lõiked 4 j</w:t>
      </w:r>
      <w:r w:rsidR="12B4DB19" w:rsidRPr="00661BC4">
        <w:rPr>
          <w:rFonts w:cs="Times New Roman"/>
        </w:rPr>
        <w:t>a 5</w:t>
      </w:r>
      <w:r w:rsidR="607F1D6F" w:rsidRPr="00661BC4">
        <w:rPr>
          <w:rFonts w:cs="Times New Roman"/>
        </w:rPr>
        <w:t>)</w:t>
      </w:r>
      <w:r w:rsidR="12B4DB19" w:rsidRPr="00661BC4">
        <w:rPr>
          <w:rFonts w:cs="Times New Roman"/>
        </w:rPr>
        <w:t xml:space="preserve"> ning</w:t>
      </w:r>
      <w:r w:rsidR="749DB8AB" w:rsidRPr="00661BC4">
        <w:rPr>
          <w:rFonts w:cs="Times New Roman"/>
        </w:rPr>
        <w:t xml:space="preserve"> liikmesriikidel ei ole võimalik neid väiksema</w:t>
      </w:r>
      <w:r w:rsidR="008C16FE">
        <w:rPr>
          <w:rFonts w:cs="Times New Roman"/>
        </w:rPr>
        <w:t>na</w:t>
      </w:r>
      <w:r w:rsidR="749DB8AB" w:rsidRPr="00661BC4">
        <w:rPr>
          <w:rFonts w:cs="Times New Roman"/>
        </w:rPr>
        <w:t xml:space="preserve"> kehtestada</w:t>
      </w:r>
      <w:r w:rsidR="6578067B" w:rsidRPr="00661BC4">
        <w:rPr>
          <w:rFonts w:cs="Times New Roman"/>
        </w:rPr>
        <w:t>.</w:t>
      </w:r>
      <w:r w:rsidR="2D159718" w:rsidRPr="00661BC4">
        <w:rPr>
          <w:rFonts w:cs="Times New Roman"/>
        </w:rPr>
        <w:t xml:space="preserve"> Igal juhul peab väärteotrahvi määraja hindama </w:t>
      </w:r>
      <w:r w:rsidR="009A1516">
        <w:rPr>
          <w:rFonts w:cs="Times New Roman"/>
        </w:rPr>
        <w:t>paljusi</w:t>
      </w:r>
      <w:r w:rsidR="00151215">
        <w:rPr>
          <w:rFonts w:cs="Times New Roman"/>
        </w:rPr>
        <w:t>d</w:t>
      </w:r>
      <w:r w:rsidR="00151215" w:rsidRPr="00661BC4">
        <w:rPr>
          <w:rFonts w:cs="Times New Roman"/>
        </w:rPr>
        <w:t xml:space="preserve"> </w:t>
      </w:r>
      <w:r w:rsidR="2D159718" w:rsidRPr="00661BC4">
        <w:rPr>
          <w:rFonts w:cs="Times New Roman"/>
        </w:rPr>
        <w:t>asjaolusid ning NIS2</w:t>
      </w:r>
      <w:r w:rsidR="00F978D2">
        <w:rPr>
          <w:rFonts w:cs="Times New Roman"/>
        </w:rPr>
        <w:t>-</w:t>
      </w:r>
      <w:r w:rsidR="2D159718" w:rsidRPr="00661BC4">
        <w:rPr>
          <w:rFonts w:cs="Times New Roman"/>
        </w:rPr>
        <w:t>direktiiv ei kirjuta ette, millises määras peab järelevalveasutus teatud laadi rikkumiste korral</w:t>
      </w:r>
      <w:r w:rsidR="00917B17">
        <w:rPr>
          <w:rFonts w:cs="Times New Roman"/>
        </w:rPr>
        <w:t xml:space="preserve"> </w:t>
      </w:r>
      <w:r w:rsidR="00917B17" w:rsidRPr="00661BC4">
        <w:rPr>
          <w:rFonts w:cs="Times New Roman"/>
        </w:rPr>
        <w:t>trahv</w:t>
      </w:r>
      <w:r w:rsidR="00917B17">
        <w:rPr>
          <w:rFonts w:cs="Times New Roman"/>
        </w:rPr>
        <w:t>ima</w:t>
      </w:r>
      <w:r w:rsidR="2D159718" w:rsidRPr="00661BC4">
        <w:rPr>
          <w:rFonts w:cs="Times New Roman"/>
        </w:rPr>
        <w:t>, vaid tegemist on järelevalveasutuse kaalutlusõigusega. Seega peab järelevalveasutus tegema ka</w:t>
      </w:r>
      <w:r w:rsidR="00F92B16">
        <w:rPr>
          <w:rFonts w:cs="Times New Roman"/>
        </w:rPr>
        <w:t>ks</w:t>
      </w:r>
      <w:r w:rsidR="2D159718" w:rsidRPr="00661BC4">
        <w:rPr>
          <w:rFonts w:cs="Times New Roman"/>
        </w:rPr>
        <w:t xml:space="preserve"> erinevat kaalutlusotsust.</w:t>
      </w:r>
    </w:p>
    <w:p w14:paraId="181C24CA" w14:textId="473F7E17" w:rsidR="002279C9" w:rsidRPr="00661BC4" w:rsidRDefault="0B7BAE83" w:rsidP="00713977">
      <w:pPr>
        <w:rPr>
          <w:rFonts w:cs="Times New Roman"/>
        </w:rPr>
      </w:pPr>
      <w:r w:rsidRPr="00661BC4">
        <w:rPr>
          <w:rFonts w:cs="Times New Roman"/>
        </w:rPr>
        <w:t>Esiteks tuleb otsustada</w:t>
      </w:r>
      <w:r w:rsidR="00F92B16">
        <w:rPr>
          <w:rFonts w:cs="Times New Roman"/>
        </w:rPr>
        <w:t>,</w:t>
      </w:r>
      <w:r w:rsidRPr="00661BC4">
        <w:rPr>
          <w:rFonts w:cs="Times New Roman"/>
        </w:rPr>
        <w:t xml:space="preserve"> kas konkreetse rikkumise korral on väärteomenetluse alustamine vajalik ning proportsionaalne või on </w:t>
      </w:r>
      <w:r w:rsidR="006374B1" w:rsidRPr="00661BC4">
        <w:rPr>
          <w:rFonts w:cs="Times New Roman"/>
        </w:rPr>
        <w:t>tõhusam</w:t>
      </w:r>
      <w:r w:rsidR="006374B1">
        <w:rPr>
          <w:rFonts w:cs="Times New Roman"/>
        </w:rPr>
        <w:t xml:space="preserve"> rakendada </w:t>
      </w:r>
      <w:r w:rsidRPr="00661BC4">
        <w:rPr>
          <w:rFonts w:cs="Times New Roman"/>
        </w:rPr>
        <w:t>teis</w:t>
      </w:r>
      <w:r w:rsidR="006374B1">
        <w:rPr>
          <w:rFonts w:cs="Times New Roman"/>
        </w:rPr>
        <w:t>i</w:t>
      </w:r>
      <w:r w:rsidRPr="00661BC4">
        <w:rPr>
          <w:rFonts w:cs="Times New Roman"/>
        </w:rPr>
        <w:t xml:space="preserve"> järelevalvemeetme</w:t>
      </w:r>
      <w:r w:rsidR="006374B1">
        <w:rPr>
          <w:rFonts w:cs="Times New Roman"/>
        </w:rPr>
        <w:t>id</w:t>
      </w:r>
      <w:r w:rsidRPr="00661BC4">
        <w:rPr>
          <w:rFonts w:cs="Times New Roman"/>
        </w:rPr>
        <w:t>. Teiseks</w:t>
      </w:r>
      <w:r w:rsidR="00264368">
        <w:rPr>
          <w:rFonts w:cs="Times New Roman"/>
        </w:rPr>
        <w:t xml:space="preserve"> tuleb</w:t>
      </w:r>
      <w:r w:rsidRPr="00661BC4">
        <w:rPr>
          <w:rFonts w:cs="Times New Roman"/>
        </w:rPr>
        <w:t xml:space="preserve"> juhul</w:t>
      </w:r>
      <w:r w:rsidR="00264368">
        <w:rPr>
          <w:rFonts w:cs="Times New Roman"/>
        </w:rPr>
        <w:t>,</w:t>
      </w:r>
      <w:r w:rsidRPr="00661BC4">
        <w:rPr>
          <w:rFonts w:cs="Times New Roman"/>
        </w:rPr>
        <w:t xml:space="preserve"> </w:t>
      </w:r>
      <w:r w:rsidR="00C745B5" w:rsidRPr="00661BC4">
        <w:rPr>
          <w:rFonts w:cs="Times New Roman"/>
        </w:rPr>
        <w:t>kui väärteokoosseisu nõuded on täidetud</w:t>
      </w:r>
      <w:r w:rsidR="00B376A7">
        <w:rPr>
          <w:rFonts w:cs="Times New Roman"/>
        </w:rPr>
        <w:t xml:space="preserve"> ja </w:t>
      </w:r>
      <w:r w:rsidRPr="00661BC4">
        <w:rPr>
          <w:rFonts w:cs="Times New Roman"/>
        </w:rPr>
        <w:t xml:space="preserve">järelevalveasutus otsustab alustada väärteomenetlust, </w:t>
      </w:r>
      <w:r w:rsidR="008202ED">
        <w:rPr>
          <w:rFonts w:cs="Times New Roman"/>
        </w:rPr>
        <w:t>määrata</w:t>
      </w:r>
      <w:r w:rsidR="00782C8C" w:rsidRPr="00661BC4">
        <w:rPr>
          <w:rFonts w:cs="Times New Roman"/>
        </w:rPr>
        <w:t xml:space="preserve"> </w:t>
      </w:r>
      <w:r w:rsidR="000176DD">
        <w:rPr>
          <w:rFonts w:cs="Times New Roman"/>
        </w:rPr>
        <w:t>asjakohaseid</w:t>
      </w:r>
      <w:r w:rsidRPr="00661BC4">
        <w:rPr>
          <w:rFonts w:cs="Times New Roman"/>
        </w:rPr>
        <w:t xml:space="preserve"> tegureid arvesse võttes trahvi suurus. Ennekõike pea</w:t>
      </w:r>
      <w:r w:rsidR="006E08C4">
        <w:rPr>
          <w:rFonts w:cs="Times New Roman"/>
        </w:rPr>
        <w:t>b</w:t>
      </w:r>
      <w:r w:rsidRPr="00661BC4">
        <w:rPr>
          <w:rFonts w:cs="Times New Roman"/>
        </w:rPr>
        <w:t xml:space="preserve"> trahv vastama rikkumise laadile, raskusele ja tagajärgedele ning järelevalveasutus pea</w:t>
      </w:r>
      <w:r w:rsidR="283ECB1B" w:rsidRPr="00661BC4">
        <w:rPr>
          <w:rFonts w:cs="Times New Roman"/>
        </w:rPr>
        <w:t>b</w:t>
      </w:r>
      <w:r w:rsidRPr="00661BC4">
        <w:rPr>
          <w:rFonts w:cs="Times New Roman"/>
        </w:rPr>
        <w:t xml:space="preserve"> hindama kõiki juhtumi asjaolusid järjepideval ja objektiivselt põhjendatud viisil. Tõhususe, proportsionaalsuse ja heidutus</w:t>
      </w:r>
      <w:r w:rsidR="00C2441D">
        <w:rPr>
          <w:rFonts w:cs="Times New Roman"/>
        </w:rPr>
        <w:t>võim</w:t>
      </w:r>
      <w:r w:rsidRPr="00661BC4">
        <w:rPr>
          <w:rFonts w:cs="Times New Roman"/>
        </w:rPr>
        <w:t>e hindamine peab iga juhtumi puhul kajastama ka taotletavat eesmärki, milleks on kas küberturvalisuse tagamisega seotud nõuete täitmine või ebaseadusliku käitumis</w:t>
      </w:r>
      <w:r w:rsidR="00031D65">
        <w:rPr>
          <w:rFonts w:cs="Times New Roman"/>
        </w:rPr>
        <w:t>e karistamine</w:t>
      </w:r>
      <w:r w:rsidRPr="00661BC4">
        <w:rPr>
          <w:rFonts w:cs="Times New Roman"/>
        </w:rPr>
        <w:t xml:space="preserve"> (või mõlemad).</w:t>
      </w:r>
    </w:p>
    <w:p w14:paraId="181C24CB" w14:textId="2DDE3D19" w:rsidR="002279C9" w:rsidRPr="00661BC4" w:rsidRDefault="00740B2D" w:rsidP="00713977">
      <w:pPr>
        <w:rPr>
          <w:rFonts w:cs="Times New Roman"/>
        </w:rPr>
      </w:pPr>
      <w:r w:rsidRPr="00661BC4">
        <w:rPr>
          <w:rFonts w:cs="Times New Roman"/>
        </w:rPr>
        <w:t xml:space="preserve">Kuivõrd Eestis </w:t>
      </w:r>
      <w:r w:rsidR="00792A03">
        <w:rPr>
          <w:rFonts w:cs="Times New Roman"/>
        </w:rPr>
        <w:t xml:space="preserve">kohaldatakse </w:t>
      </w:r>
      <w:r w:rsidRPr="00661BC4">
        <w:rPr>
          <w:rFonts w:cs="Times New Roman"/>
        </w:rPr>
        <w:t>NIS2</w:t>
      </w:r>
      <w:r w:rsidR="00031D65">
        <w:rPr>
          <w:rFonts w:cs="Times New Roman"/>
        </w:rPr>
        <w:t>-</w:t>
      </w:r>
      <w:r w:rsidRPr="00661BC4">
        <w:rPr>
          <w:rFonts w:cs="Times New Roman"/>
        </w:rPr>
        <w:t>direktiivis ette</w:t>
      </w:r>
      <w:r w:rsidR="00D52587">
        <w:rPr>
          <w:rFonts w:cs="Times New Roman"/>
        </w:rPr>
        <w:t xml:space="preserve"> </w:t>
      </w:r>
      <w:r w:rsidRPr="00661BC4">
        <w:rPr>
          <w:rFonts w:cs="Times New Roman"/>
        </w:rPr>
        <w:t>nähtud haldustrahve väärteomenetluse raames, tuleb lähtuda väärteomenetluse üldreeglitest. Väärteomenetluse seadustiku § 3 l</w:t>
      </w:r>
      <w:r w:rsidR="00BC0C1C">
        <w:rPr>
          <w:rFonts w:cs="Times New Roman"/>
        </w:rPr>
        <w:t>õige</w:t>
      </w:r>
      <w:r w:rsidRPr="00661BC4">
        <w:rPr>
          <w:rFonts w:cs="Times New Roman"/>
        </w:rPr>
        <w:t xml:space="preserve"> 1 selgitab, et väärteomenetlusõigus kehtib füüsilise ja juriidilise isiku suhtes. Ainult kirjalikku hoiatamismenetlust (väärteomenetluse seadustiku § 54</w:t>
      </w:r>
      <w:r w:rsidRPr="00661BC4">
        <w:rPr>
          <w:rFonts w:cs="Times New Roman"/>
          <w:vertAlign w:val="superscript"/>
        </w:rPr>
        <w:t>1</w:t>
      </w:r>
      <w:r w:rsidRPr="00661BC4">
        <w:rPr>
          <w:rFonts w:cs="Times New Roman"/>
        </w:rPr>
        <w:t xml:space="preserve">) kohaldatakse ka riigi, kohaliku omavalitsuse ja avalik-õigusliku juriidilise isiku suhtes. </w:t>
      </w:r>
      <w:r w:rsidR="005500F0">
        <w:rPr>
          <w:rFonts w:cs="Times New Roman"/>
        </w:rPr>
        <w:t>Samas ei vasta eelnõuga ette</w:t>
      </w:r>
      <w:r w:rsidR="004E2EA7">
        <w:rPr>
          <w:rFonts w:cs="Times New Roman"/>
        </w:rPr>
        <w:t xml:space="preserve"> </w:t>
      </w:r>
      <w:r w:rsidR="005500F0">
        <w:rPr>
          <w:rFonts w:cs="Times New Roman"/>
        </w:rPr>
        <w:t>nähtavad süüteokoosseisud</w:t>
      </w:r>
      <w:r w:rsidR="00F95524">
        <w:rPr>
          <w:rFonts w:cs="Times New Roman"/>
        </w:rPr>
        <w:t xml:space="preserve"> kirjalikule hoiatamismenetlusele.</w:t>
      </w:r>
      <w:r w:rsidR="005500F0">
        <w:rPr>
          <w:rFonts w:cs="Times New Roman"/>
        </w:rPr>
        <w:t xml:space="preserve"> </w:t>
      </w:r>
      <w:r w:rsidRPr="00661BC4">
        <w:rPr>
          <w:rFonts w:cs="Times New Roman"/>
        </w:rPr>
        <w:t xml:space="preserve">Seega </w:t>
      </w:r>
      <w:r w:rsidR="004E2EA7" w:rsidRPr="00661BC4">
        <w:rPr>
          <w:rFonts w:cs="Times New Roman"/>
        </w:rPr>
        <w:t xml:space="preserve">ei ole </w:t>
      </w:r>
      <w:r w:rsidRPr="00661BC4">
        <w:rPr>
          <w:rFonts w:cs="Times New Roman"/>
        </w:rPr>
        <w:t>KüTSis ette</w:t>
      </w:r>
      <w:r w:rsidR="004E2EA7">
        <w:rPr>
          <w:rFonts w:cs="Times New Roman"/>
        </w:rPr>
        <w:t xml:space="preserve"> </w:t>
      </w:r>
      <w:r w:rsidR="004E2EA7" w:rsidRPr="00661BC4">
        <w:rPr>
          <w:rFonts w:cs="Times New Roman"/>
        </w:rPr>
        <w:t>näht</w:t>
      </w:r>
      <w:r w:rsidR="004E2EA7">
        <w:rPr>
          <w:rFonts w:cs="Times New Roman"/>
        </w:rPr>
        <w:t>avaid</w:t>
      </w:r>
      <w:r w:rsidR="004E2EA7" w:rsidRPr="00661BC4">
        <w:rPr>
          <w:rFonts w:cs="Times New Roman"/>
        </w:rPr>
        <w:t xml:space="preserve"> </w:t>
      </w:r>
      <w:r w:rsidRPr="00661BC4">
        <w:rPr>
          <w:rFonts w:cs="Times New Roman"/>
        </w:rPr>
        <w:t>väärteotrahve võimalik kohaldada riigi ja kohaliku omavalitsuse suhtes.</w:t>
      </w:r>
    </w:p>
    <w:p w14:paraId="181C24CC" w14:textId="41DAB3E9" w:rsidR="002279C9" w:rsidRPr="00661BC4" w:rsidRDefault="00740B2D" w:rsidP="00713977">
      <w:pPr>
        <w:rPr>
          <w:rFonts w:cs="Times New Roman"/>
        </w:rPr>
      </w:pPr>
      <w:r w:rsidRPr="00661BC4">
        <w:rPr>
          <w:rFonts w:cs="Times New Roman"/>
        </w:rPr>
        <w:t>Rahatrahvide kohaldamise ühtse praktika tagamiseks on kohtuvälise menetleja juhil võimalik kasutada väärteomenetluse seadustiku § 10 l</w:t>
      </w:r>
      <w:r w:rsidR="00AE25C8" w:rsidRPr="00661BC4">
        <w:rPr>
          <w:rFonts w:cs="Times New Roman"/>
        </w:rPr>
        <w:t>õikes</w:t>
      </w:r>
      <w:r w:rsidRPr="00661BC4">
        <w:rPr>
          <w:rFonts w:cs="Times New Roman"/>
        </w:rPr>
        <w:t xml:space="preserve"> 2</w:t>
      </w:r>
      <w:r w:rsidRPr="00661BC4">
        <w:rPr>
          <w:rFonts w:cs="Times New Roman"/>
          <w:vertAlign w:val="superscript"/>
        </w:rPr>
        <w:t>1</w:t>
      </w:r>
      <w:r w:rsidRPr="00661BC4">
        <w:rPr>
          <w:rFonts w:cs="Times New Roman"/>
        </w:rPr>
        <w:t xml:space="preserve"> sätestatud võimalust anda </w:t>
      </w:r>
      <w:r w:rsidR="00FE6A5D">
        <w:rPr>
          <w:rFonts w:cs="Times New Roman"/>
        </w:rPr>
        <w:t>suurendatud</w:t>
      </w:r>
      <w:r w:rsidR="00FE6A5D" w:rsidRPr="00661BC4">
        <w:rPr>
          <w:rFonts w:cs="Times New Roman"/>
        </w:rPr>
        <w:t xml:space="preserve"> </w:t>
      </w:r>
      <w:r w:rsidRPr="00661BC4">
        <w:rPr>
          <w:rFonts w:cs="Times New Roman"/>
        </w:rPr>
        <w:t>ülemmääraga rahatrahvi kohaldamiseks üldiseid juhiseid.</w:t>
      </w:r>
    </w:p>
    <w:p w14:paraId="181C24CD" w14:textId="3BFF1AFF" w:rsidR="002279C9" w:rsidRPr="00661BC4" w:rsidRDefault="1188C96F" w:rsidP="00713977">
      <w:pPr>
        <w:rPr>
          <w:rFonts w:cs="Times New Roman"/>
        </w:rPr>
      </w:pPr>
      <w:r w:rsidRPr="00661BC4">
        <w:rPr>
          <w:rFonts w:cs="Times New Roman"/>
        </w:rPr>
        <w:t>NIS2</w:t>
      </w:r>
      <w:r w:rsidR="00637964">
        <w:rPr>
          <w:rFonts w:cs="Times New Roman"/>
        </w:rPr>
        <w:t>-</w:t>
      </w:r>
      <w:r w:rsidRPr="00661BC4">
        <w:rPr>
          <w:rFonts w:cs="Times New Roman"/>
        </w:rPr>
        <w:t>direktiivi artikli 34 lõiked 4 ja 5 näevad ette, et trahv määratakse protsendina (vastavalt 2% või 1,4%) vastava üksuse eelmise majandusaasta üleilmsest aastasest kogukäibest. NIS2</w:t>
      </w:r>
      <w:r w:rsidR="007937A0">
        <w:rPr>
          <w:rFonts w:cs="Times New Roman"/>
        </w:rPr>
        <w:t>-</w:t>
      </w:r>
      <w:r w:rsidRPr="00661BC4">
        <w:rPr>
          <w:rFonts w:cs="Times New Roman"/>
        </w:rPr>
        <w:t xml:space="preserve">direktiivis ei ole </w:t>
      </w:r>
      <w:r w:rsidR="004F5F94">
        <w:rPr>
          <w:rFonts w:cs="Times New Roman"/>
        </w:rPr>
        <w:t>antud</w:t>
      </w:r>
      <w:r w:rsidR="004F5F94" w:rsidRPr="00661BC4">
        <w:rPr>
          <w:rFonts w:cs="Times New Roman"/>
        </w:rPr>
        <w:t xml:space="preserve"> </w:t>
      </w:r>
      <w:r w:rsidRPr="00661BC4">
        <w:rPr>
          <w:rFonts w:cs="Times New Roman"/>
        </w:rPr>
        <w:t xml:space="preserve">käibe arvutamiseks </w:t>
      </w:r>
      <w:r w:rsidR="004F5F94">
        <w:rPr>
          <w:rFonts w:cs="Times New Roman"/>
        </w:rPr>
        <w:t>lisa</w:t>
      </w:r>
      <w:r w:rsidRPr="00661BC4">
        <w:rPr>
          <w:rFonts w:cs="Times New Roman"/>
        </w:rPr>
        <w:t>juhiseid.</w:t>
      </w:r>
      <w:r w:rsidR="4D6EDBC0" w:rsidRPr="00661BC4">
        <w:rPr>
          <w:rFonts w:cs="Times New Roman"/>
        </w:rPr>
        <w:t xml:space="preserve"> Euroopa Komisjon on eelnõu koostajatele selgitanud, et </w:t>
      </w:r>
      <w:r w:rsidR="5B272F8E" w:rsidRPr="00661BC4">
        <w:rPr>
          <w:rFonts w:cs="Times New Roman"/>
        </w:rPr>
        <w:t>NIS2</w:t>
      </w:r>
      <w:r w:rsidR="004F5F94">
        <w:rPr>
          <w:rFonts w:cs="Times New Roman"/>
        </w:rPr>
        <w:t>-</w:t>
      </w:r>
      <w:r w:rsidR="5B272F8E" w:rsidRPr="00661BC4">
        <w:rPr>
          <w:rFonts w:cs="Times New Roman"/>
        </w:rPr>
        <w:t>direktiivi põhjendus 130</w:t>
      </w:r>
      <w:r w:rsidR="512E0C0E" w:rsidRPr="00661BC4">
        <w:rPr>
          <w:rFonts w:cs="Times New Roman"/>
        </w:rPr>
        <w:t xml:space="preserve"> (vt eespool)</w:t>
      </w:r>
      <w:r w:rsidR="5B272F8E" w:rsidRPr="00661BC4">
        <w:rPr>
          <w:rFonts w:cs="Times New Roman"/>
        </w:rPr>
        <w:t xml:space="preserve"> ja isikuandmete kaitse üldmääruse põhjendus</w:t>
      </w:r>
      <w:r w:rsidR="3FC8CB11" w:rsidRPr="00661BC4">
        <w:rPr>
          <w:rFonts w:cs="Times New Roman"/>
        </w:rPr>
        <w:t xml:space="preserve"> 150</w:t>
      </w:r>
      <w:r w:rsidR="00E41149" w:rsidRPr="00661BC4">
        <w:rPr>
          <w:rStyle w:val="Allmrkuseviide"/>
          <w:rFonts w:cs="Times New Roman"/>
        </w:rPr>
        <w:footnoteReference w:id="174"/>
      </w:r>
      <w:r w:rsidR="3FC8CB11" w:rsidRPr="00661BC4">
        <w:rPr>
          <w:rFonts w:cs="Times New Roman"/>
        </w:rPr>
        <w:t xml:space="preserve"> on oma sisult identsed, mistõttu </w:t>
      </w:r>
      <w:r w:rsidR="000B7DB5">
        <w:rPr>
          <w:rFonts w:cs="Times New Roman"/>
        </w:rPr>
        <w:t>tuleb trahvi</w:t>
      </w:r>
      <w:r w:rsidR="06554AB1" w:rsidRPr="00661BC4">
        <w:rPr>
          <w:rFonts w:cs="Times New Roman"/>
        </w:rPr>
        <w:t xml:space="preserve"> </w:t>
      </w:r>
      <w:r w:rsidR="00A815B7">
        <w:rPr>
          <w:rFonts w:cs="Times New Roman"/>
        </w:rPr>
        <w:t>arvutamisel</w:t>
      </w:r>
      <w:r w:rsidR="06554AB1" w:rsidRPr="00661BC4">
        <w:rPr>
          <w:rFonts w:cs="Times New Roman"/>
        </w:rPr>
        <w:t xml:space="preserve"> lähtuda samadest põhimõtetest</w:t>
      </w:r>
      <w:r w:rsidR="006161BE">
        <w:rPr>
          <w:rFonts w:cs="Times New Roman"/>
        </w:rPr>
        <w:t>,</w:t>
      </w:r>
      <w:r w:rsidR="06554AB1" w:rsidRPr="00661BC4">
        <w:rPr>
          <w:rFonts w:cs="Times New Roman"/>
        </w:rPr>
        <w:t xml:space="preserve"> nagu näeb ette isikuandmete kaitse üldmäärus. See omakorda tähendab, et</w:t>
      </w:r>
      <w:r w:rsidR="36CBD10F" w:rsidRPr="00661BC4">
        <w:rPr>
          <w:rFonts w:cs="Times New Roman"/>
        </w:rPr>
        <w:t xml:space="preserve"> </w:t>
      </w:r>
      <w:r w:rsidR="1FA4A315" w:rsidRPr="00661BC4">
        <w:rPr>
          <w:rFonts w:cs="Times New Roman"/>
        </w:rPr>
        <w:t>ülemaa</w:t>
      </w:r>
      <w:r w:rsidR="3533A9F2" w:rsidRPr="00661BC4">
        <w:rPr>
          <w:rFonts w:cs="Times New Roman"/>
        </w:rPr>
        <w:t>ilmse aastase kogukäibe väljaselgitamisel tuleb lähtuda samadest alustest.</w:t>
      </w:r>
      <w:r w:rsidR="796931ED" w:rsidRPr="00661BC4">
        <w:rPr>
          <w:rFonts w:cs="Times New Roman"/>
        </w:rPr>
        <w:t xml:space="preserve"> Seetõttu</w:t>
      </w:r>
      <w:r w:rsidRPr="00661BC4">
        <w:rPr>
          <w:rFonts w:cs="Times New Roman"/>
        </w:rPr>
        <w:t xml:space="preserve"> on</w:t>
      </w:r>
      <w:r w:rsidR="796931ED" w:rsidRPr="00661BC4">
        <w:rPr>
          <w:rFonts w:cs="Times New Roman"/>
        </w:rPr>
        <w:t xml:space="preserve"> siin</w:t>
      </w:r>
      <w:r w:rsidRPr="00661BC4">
        <w:rPr>
          <w:rFonts w:cs="Times New Roman"/>
        </w:rPr>
        <w:t xml:space="preserve"> asjakohane </w:t>
      </w:r>
      <w:r w:rsidR="002F3E4D">
        <w:rPr>
          <w:rFonts w:cs="Times New Roman"/>
        </w:rPr>
        <w:t xml:space="preserve">tsiteerida </w:t>
      </w:r>
      <w:r w:rsidRPr="00661BC4">
        <w:rPr>
          <w:rFonts w:cs="Times New Roman"/>
        </w:rPr>
        <w:t>karistusseadustiku § 47 lõige</w:t>
      </w:r>
      <w:r w:rsidR="002F3E4D">
        <w:rPr>
          <w:rFonts w:cs="Times New Roman"/>
        </w:rPr>
        <w:t>t</w:t>
      </w:r>
      <w:r w:rsidRPr="00661BC4">
        <w:rPr>
          <w:rFonts w:cs="Times New Roman"/>
        </w:rPr>
        <w:t xml:space="preserve"> 4: </w:t>
      </w:r>
      <w:r w:rsidR="1503EEF9" w:rsidRPr="00661BC4">
        <w:rPr>
          <w:rFonts w:cs="Times New Roman"/>
        </w:rPr>
        <w:t>„</w:t>
      </w:r>
      <w:r w:rsidRPr="00E62F19">
        <w:rPr>
          <w:rFonts w:cs="Times New Roman"/>
        </w:rPr>
        <w:t xml:space="preserve">Käesoleva seadustiku eriosa või muu seadus võib ette näha rahatrahvi kohaldamise käesoleva paragrahvi </w:t>
      </w:r>
      <w:r w:rsidRPr="009E38D5">
        <w:rPr>
          <w:rFonts w:cs="Times New Roman"/>
        </w:rPr>
        <w:t>lõigetes 1 ja 2 sätestatust erineval alusel ja määras, võttes arvesse reguleeritava valdkonna eripära.</w:t>
      </w:r>
      <w:r w:rsidR="1503EEF9" w:rsidRPr="009E38D5">
        <w:rPr>
          <w:rFonts w:cs="Times New Roman"/>
        </w:rPr>
        <w:t>“</w:t>
      </w:r>
      <w:r w:rsidRPr="00661BC4">
        <w:rPr>
          <w:rFonts w:cs="Times New Roman"/>
        </w:rPr>
        <w:t xml:space="preserve"> Karistusseadustiku muutmise ja sellega seonduvalt teiste seaduste muutmise seaduse </w:t>
      </w:r>
      <w:r w:rsidR="00BC4B0B">
        <w:rPr>
          <w:rFonts w:cs="Times New Roman"/>
        </w:rPr>
        <w:t xml:space="preserve">eelnõu </w:t>
      </w:r>
      <w:r w:rsidRPr="00661BC4">
        <w:rPr>
          <w:rFonts w:cs="Times New Roman"/>
        </w:rPr>
        <w:t xml:space="preserve">(Euroopa Liidu õigusest tulenevad </w:t>
      </w:r>
      <w:r w:rsidRPr="00661BC4">
        <w:rPr>
          <w:rFonts w:cs="Times New Roman"/>
        </w:rPr>
        <w:lastRenderedPageBreak/>
        <w:t>rahatrahvid) 94 SE</w:t>
      </w:r>
      <w:r w:rsidR="00740B2D" w:rsidRPr="00661BC4">
        <w:rPr>
          <w:rFonts w:cs="Times New Roman"/>
          <w:vertAlign w:val="superscript"/>
        </w:rPr>
        <w:footnoteReference w:id="175"/>
      </w:r>
      <w:r w:rsidRPr="00661BC4">
        <w:rPr>
          <w:rFonts w:cs="Times New Roman"/>
        </w:rPr>
        <w:t xml:space="preserve"> arutelul Riigikogus sooviti algselt määrata ning paika panna ühised reeglid, kuidas ja millistest asjaoludest lähtu</w:t>
      </w:r>
      <w:r w:rsidR="00B95100">
        <w:rPr>
          <w:rFonts w:cs="Times New Roman"/>
        </w:rPr>
        <w:t>des</w:t>
      </w:r>
      <w:r w:rsidRPr="00661BC4">
        <w:rPr>
          <w:rFonts w:cs="Times New Roman"/>
        </w:rPr>
        <w:t xml:space="preserve"> käibe suurust arvutatakse. </w:t>
      </w:r>
      <w:r w:rsidR="00116226">
        <w:rPr>
          <w:rFonts w:cs="Times New Roman"/>
        </w:rPr>
        <w:t xml:space="preserve">Eelnõu nr </w:t>
      </w:r>
      <w:r w:rsidRPr="00661BC4">
        <w:rPr>
          <w:rFonts w:cs="Times New Roman"/>
        </w:rPr>
        <w:t xml:space="preserve">94 SE teise lugemise eel jõuti järeldusele, et Euroopa Liidu õigus on pidevas muutumises, mistõttu ei ole võimalik algselt planeeritud raame käibe arvutamiseks tekitada. Seetõttu loodi karistusseadustiku § 47 lõikesse 4 </w:t>
      </w:r>
      <w:r w:rsidR="1503EEF9" w:rsidRPr="00661BC4">
        <w:rPr>
          <w:rFonts w:cs="Times New Roman"/>
        </w:rPr>
        <w:t>„</w:t>
      </w:r>
      <w:r w:rsidRPr="009E38D5">
        <w:rPr>
          <w:rFonts w:cs="Times New Roman"/>
        </w:rPr>
        <w:t>üldine alus, mis võimaldaks reguleeritava valdkonna eripära arvestades kalduda kõrvale sama paragrahvi lõigetes 1 ja 2 sätestatud rahatrahvi määradest ja arvutamise alustest. Seadusandja peaks seda võimalust valdkonnaseaduste muutmisel kasutama aga üksnes põhjendatud juhul</w:t>
      </w:r>
      <w:r w:rsidR="006B1F16">
        <w:rPr>
          <w:rFonts w:cs="Times New Roman"/>
        </w:rPr>
        <w:t>,</w:t>
      </w:r>
      <w:r w:rsidRPr="009E38D5">
        <w:rPr>
          <w:rFonts w:cs="Times New Roman"/>
        </w:rPr>
        <w:t xml:space="preserve"> võttes arvesse reguleeritava valdkonna eripära (sh Euroopa Liidu õiguse nõudeid). Karistusseadustiku § 47 (rahatrahv) lõikes 1 on sätestatud, et kohus või kohtuväline menetleja võib väärteo eest kohaldada rahatrahvi kolm kuni kolmsada trahviühikut. Trahviühik on rahatrahvi baassumma, mille suurus on 4 eurot. Sama sätte lõige 2 võimaldab juriidilisele isikule võib kohus või kohtuväline menetleja väärteo eest kohaldada rahatrahvi 100–400 000 eurot.</w:t>
      </w:r>
      <w:r w:rsidR="1503EEF9" w:rsidRPr="009E38D5">
        <w:rPr>
          <w:rFonts w:cs="Times New Roman"/>
        </w:rPr>
        <w:t>“</w:t>
      </w:r>
      <w:r w:rsidR="00740B2D" w:rsidRPr="00661BC4">
        <w:rPr>
          <w:rFonts w:cs="Times New Roman"/>
          <w:vertAlign w:val="superscript"/>
        </w:rPr>
        <w:footnoteReference w:id="176"/>
      </w:r>
      <w:r w:rsidRPr="00661BC4">
        <w:rPr>
          <w:rFonts w:cs="Times New Roman"/>
        </w:rPr>
        <w:t xml:space="preserve"> Karistusseadustiku § 47 lõike 1 puhul tuleb arvestada asjaoluga, et alates 01.01.2025. a on trahviühiku suuruseks 8 eurot, mitte 4 eurot.</w:t>
      </w:r>
    </w:p>
    <w:p w14:paraId="181C24CE" w14:textId="6810996C" w:rsidR="002279C9" w:rsidRPr="00661BC4" w:rsidRDefault="05CDEDCD" w:rsidP="00713977">
      <w:pPr>
        <w:rPr>
          <w:rFonts w:cs="Times New Roman"/>
        </w:rPr>
      </w:pPr>
      <w:r w:rsidRPr="00661BC4">
        <w:rPr>
          <w:rFonts w:cs="Times New Roman"/>
        </w:rPr>
        <w:t xml:space="preserve">Kui </w:t>
      </w:r>
      <w:r w:rsidR="4ECFE334" w:rsidRPr="00661BC4">
        <w:rPr>
          <w:rFonts w:cs="Times New Roman"/>
        </w:rPr>
        <w:t xml:space="preserve">tulevikus leitakse </w:t>
      </w:r>
      <w:r w:rsidRPr="00661BC4">
        <w:rPr>
          <w:rFonts w:cs="Times New Roman"/>
        </w:rPr>
        <w:t>riigi</w:t>
      </w:r>
      <w:r w:rsidR="00123E9E">
        <w:rPr>
          <w:rFonts w:cs="Times New Roman"/>
        </w:rPr>
        <w:t>s</w:t>
      </w:r>
      <w:r w:rsidRPr="00661BC4">
        <w:rPr>
          <w:rFonts w:cs="Times New Roman"/>
        </w:rPr>
        <w:t xml:space="preserve"> </w:t>
      </w:r>
      <w:r w:rsidR="000C180D" w:rsidRPr="00661BC4">
        <w:rPr>
          <w:rFonts w:cs="Times New Roman"/>
        </w:rPr>
        <w:t>haldustrahvi instituudile</w:t>
      </w:r>
      <w:r w:rsidR="000C180D">
        <w:rPr>
          <w:rFonts w:cs="Times New Roman"/>
        </w:rPr>
        <w:t xml:space="preserve"> </w:t>
      </w:r>
      <w:r w:rsidR="18041292" w:rsidRPr="00661BC4">
        <w:rPr>
          <w:rFonts w:cs="Times New Roman"/>
        </w:rPr>
        <w:t>parem või ühetaolisem analoog</w:t>
      </w:r>
      <w:r w:rsidRPr="00661BC4">
        <w:rPr>
          <w:rFonts w:cs="Times New Roman"/>
        </w:rPr>
        <w:t xml:space="preserve">, siis </w:t>
      </w:r>
      <w:r w:rsidR="1989E6A3" w:rsidRPr="00661BC4">
        <w:rPr>
          <w:rFonts w:cs="Times New Roman"/>
        </w:rPr>
        <w:t>on võimalik ka analüüsida</w:t>
      </w:r>
      <w:r w:rsidRPr="00661BC4">
        <w:rPr>
          <w:rFonts w:cs="Times New Roman"/>
        </w:rPr>
        <w:t xml:space="preserve">, kas ja mis ulatuses saaks KüTSi eelnõuga planeeritud väärteokoosseisud viia haldustrahvi </w:t>
      </w:r>
      <w:r w:rsidR="6180881D" w:rsidRPr="00661BC4">
        <w:rPr>
          <w:rFonts w:cs="Times New Roman"/>
        </w:rPr>
        <w:t>või muu sellele vastava analoogse meetme kujule</w:t>
      </w:r>
      <w:r w:rsidRPr="00661BC4">
        <w:rPr>
          <w:rFonts w:cs="Times New Roman"/>
        </w:rPr>
        <w:t>.</w:t>
      </w:r>
    </w:p>
    <w:p w14:paraId="340681DB" w14:textId="77777777" w:rsidR="00183095" w:rsidRDefault="00183095" w:rsidP="00713977">
      <w:pPr>
        <w:rPr>
          <w:rFonts w:cs="Times New Roman"/>
          <w:b/>
        </w:rPr>
      </w:pPr>
    </w:p>
    <w:p w14:paraId="181C24D0" w14:textId="4037287E" w:rsidR="002279C9" w:rsidRPr="00661BC4" w:rsidRDefault="00EC4AFF" w:rsidP="00713977">
      <w:pPr>
        <w:rPr>
          <w:rFonts w:cs="Times New Roman"/>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§-ga 18</w:t>
      </w:r>
      <w:r w:rsidR="00740B2D" w:rsidRPr="00661BC4">
        <w:rPr>
          <w:rFonts w:cs="Times New Roman"/>
          <w:b/>
          <w:vertAlign w:val="superscript"/>
        </w:rPr>
        <w:t>2</w:t>
      </w:r>
      <w:r w:rsidR="00740B2D" w:rsidRPr="00661BC4">
        <w:rPr>
          <w:rFonts w:cs="Times New Roman"/>
        </w:rPr>
        <w:t xml:space="preserve"> </w:t>
      </w:r>
      <w:r w:rsidR="0099559C">
        <w:rPr>
          <w:rFonts w:cs="Times New Roman"/>
        </w:rPr>
        <w:t xml:space="preserve">on kavas </w:t>
      </w:r>
      <w:r w:rsidR="00740B2D" w:rsidRPr="00661BC4">
        <w:rPr>
          <w:rFonts w:cs="Times New Roman"/>
        </w:rPr>
        <w:t>võt</w:t>
      </w:r>
      <w:r w:rsidR="0099559C">
        <w:rPr>
          <w:rFonts w:cs="Times New Roman"/>
        </w:rPr>
        <w:t>t</w:t>
      </w:r>
      <w:r w:rsidR="00740B2D" w:rsidRPr="00661BC4">
        <w:rPr>
          <w:rFonts w:cs="Times New Roman"/>
        </w:rPr>
        <w:t>a üle NIS2</w:t>
      </w:r>
      <w:r w:rsidR="0099559C">
        <w:rPr>
          <w:rFonts w:cs="Times New Roman"/>
        </w:rPr>
        <w:t>-</w:t>
      </w:r>
      <w:r w:rsidR="00740B2D" w:rsidRPr="00661BC4">
        <w:rPr>
          <w:rFonts w:cs="Times New Roman"/>
        </w:rPr>
        <w:t>direktiivi artikli 34 lõige 4, mille sisu on</w:t>
      </w:r>
      <w:r w:rsidR="0099559C">
        <w:rPr>
          <w:rFonts w:cs="Times New Roman"/>
        </w:rPr>
        <w:t xml:space="preserve"> järgmine</w:t>
      </w:r>
      <w:r w:rsidR="00740B2D" w:rsidRPr="00661BC4">
        <w:rPr>
          <w:rFonts w:cs="Times New Roman"/>
        </w:rPr>
        <w:t>:</w:t>
      </w:r>
      <w:r w:rsidR="0099559C">
        <w:rPr>
          <w:rFonts w:cs="Times New Roman"/>
        </w:rPr>
        <w:t xml:space="preserve"> </w:t>
      </w:r>
      <w:r w:rsidR="5801D105" w:rsidRPr="009E38D5">
        <w:rPr>
          <w:rFonts w:cs="Times New Roman"/>
        </w:rPr>
        <w:t>„</w:t>
      </w:r>
      <w:r w:rsidR="616C0B8E" w:rsidRPr="009E38D5">
        <w:rPr>
          <w:rFonts w:cs="Times New Roman"/>
        </w:rPr>
        <w:t>Liikmesriigid tagavad, et kui elutähtsad üksused</w:t>
      </w:r>
      <w:r w:rsidR="00520C65" w:rsidRPr="009E38D5">
        <w:rPr>
          <w:rStyle w:val="Allmrkuseviide"/>
          <w:rFonts w:cs="Times New Roman"/>
        </w:rPr>
        <w:footnoteReference w:id="177"/>
      </w:r>
      <w:r w:rsidR="616C0B8E" w:rsidRPr="009E38D5">
        <w:rPr>
          <w:rFonts w:cs="Times New Roman"/>
        </w:rPr>
        <w:t xml:space="preserve"> rikuvad [NIS2</w:t>
      </w:r>
      <w:r w:rsidR="0099559C">
        <w:rPr>
          <w:rFonts w:cs="Times New Roman"/>
        </w:rPr>
        <w:t>-</w:t>
      </w:r>
      <w:r w:rsidR="616C0B8E" w:rsidRPr="009E38D5">
        <w:rPr>
          <w:rFonts w:cs="Times New Roman"/>
        </w:rPr>
        <w:t>direktiivi] artiklit 21 või 23,</w:t>
      </w:r>
      <w:r w:rsidR="616C0B8E" w:rsidRPr="00661BC4">
        <w:rPr>
          <w:rFonts w:cs="Times New Roman"/>
          <w:i/>
          <w:iCs/>
        </w:rPr>
        <w:t xml:space="preserve"> </w:t>
      </w:r>
      <w:r w:rsidR="616C0B8E" w:rsidRPr="009E38D5">
        <w:rPr>
          <w:rFonts w:cs="Times New Roman"/>
        </w:rPr>
        <w:t>määratakse kooskõlas käesoleva artikli lõigetega 2 ja 3 elutähtsatele üksustele</w:t>
      </w:r>
      <w:r w:rsidR="00520C65" w:rsidRPr="009E38D5">
        <w:rPr>
          <w:rStyle w:val="Allmrkuseviide"/>
          <w:rFonts w:cs="Times New Roman"/>
        </w:rPr>
        <w:footnoteReference w:id="178"/>
      </w:r>
      <w:r w:rsidR="616C0B8E" w:rsidRPr="009E38D5">
        <w:rPr>
          <w:rFonts w:cs="Times New Roman"/>
        </w:rPr>
        <w:t xml:space="preserve"> haldustrahv, mille maksimummäär on vähemalt 10 000 000 eurot või kuni 2% selle ettevõtja ülemaailmsest aastasest kogukäibest eelneval majandusaastal (olenevalt sellest, kumb summa on suurem), kellele elutähtis üksus</w:t>
      </w:r>
      <w:r w:rsidR="00520C65" w:rsidRPr="009E38D5">
        <w:rPr>
          <w:rStyle w:val="Allmrkuseviide"/>
          <w:rFonts w:cs="Times New Roman"/>
        </w:rPr>
        <w:footnoteReference w:id="179"/>
      </w:r>
      <w:r w:rsidR="616C0B8E" w:rsidRPr="009E38D5">
        <w:rPr>
          <w:rFonts w:cs="Times New Roman"/>
        </w:rPr>
        <w:t xml:space="preserve"> kuulub.</w:t>
      </w:r>
      <w:r w:rsidR="5801D105" w:rsidRPr="009E38D5">
        <w:rPr>
          <w:rFonts w:cs="Times New Roman"/>
        </w:rPr>
        <w:t>“</w:t>
      </w:r>
    </w:p>
    <w:p w14:paraId="181C24D1" w14:textId="6F236130" w:rsidR="002279C9" w:rsidRPr="00661BC4" w:rsidRDefault="2D159718" w:rsidP="00713977">
      <w:pPr>
        <w:rPr>
          <w:rFonts w:cs="Times New Roman"/>
        </w:rPr>
      </w:pPr>
      <w:r w:rsidRPr="00661BC4">
        <w:rPr>
          <w:rFonts w:cs="Times New Roman"/>
        </w:rPr>
        <w:t xml:space="preserve">Eeltoodu </w:t>
      </w:r>
      <w:r w:rsidRPr="008C15D3">
        <w:rPr>
          <w:rFonts w:cs="Times New Roman"/>
        </w:rPr>
        <w:t>tõttu on ette nähtud, et väärteokaristus määratakse olukorras, kus on rikutud KüTS</w:t>
      </w:r>
      <w:r w:rsidR="000C4035">
        <w:rPr>
          <w:rFonts w:cs="Times New Roman"/>
        </w:rPr>
        <w:t>i</w:t>
      </w:r>
      <w:r w:rsidRPr="008C15D3">
        <w:rPr>
          <w:rFonts w:cs="Times New Roman"/>
        </w:rPr>
        <w:t xml:space="preserve"> § 7 l</w:t>
      </w:r>
      <w:r w:rsidR="00286B13">
        <w:rPr>
          <w:rFonts w:cs="Times New Roman"/>
        </w:rPr>
        <w:t>õige</w:t>
      </w:r>
      <w:r w:rsidRPr="008C15D3">
        <w:rPr>
          <w:rFonts w:cs="Times New Roman"/>
        </w:rPr>
        <w:t xml:space="preserve">tes </w:t>
      </w:r>
      <w:r w:rsidR="0661E807" w:rsidRPr="008C15D3">
        <w:rPr>
          <w:rFonts w:cs="Times New Roman"/>
        </w:rPr>
        <w:t>1–3, 5</w:t>
      </w:r>
      <w:r w:rsidR="00BE4004">
        <w:rPr>
          <w:rFonts w:cs="Times New Roman"/>
        </w:rPr>
        <w:t xml:space="preserve"> ja</w:t>
      </w:r>
      <w:r w:rsidR="0661E807" w:rsidRPr="008C15D3">
        <w:rPr>
          <w:rFonts w:cs="Times New Roman"/>
        </w:rPr>
        <w:t xml:space="preserve"> 7 või § 8 lõigetes 1, 1</w:t>
      </w:r>
      <w:r w:rsidR="0661E807" w:rsidRPr="008C15D3">
        <w:rPr>
          <w:rFonts w:cs="Times New Roman"/>
          <w:vertAlign w:val="superscript"/>
        </w:rPr>
        <w:t>1</w:t>
      </w:r>
      <w:r w:rsidR="0661E807" w:rsidRPr="008C15D3">
        <w:rPr>
          <w:rFonts w:cs="Times New Roman"/>
        </w:rPr>
        <w:t>, 4</w:t>
      </w:r>
      <w:r w:rsidR="0661E807" w:rsidRPr="008C15D3">
        <w:rPr>
          <w:rFonts w:cs="Times New Roman"/>
          <w:vertAlign w:val="superscript"/>
        </w:rPr>
        <w:t>1</w:t>
      </w:r>
      <w:r w:rsidR="003F04E0">
        <w:rPr>
          <w:rFonts w:cs="Times New Roman"/>
          <w:strike/>
        </w:rPr>
        <w:t>–</w:t>
      </w:r>
      <w:r w:rsidR="0661E807" w:rsidRPr="008C15D3">
        <w:rPr>
          <w:rFonts w:cs="Times New Roman"/>
        </w:rPr>
        <w:t>5</w:t>
      </w:r>
      <w:r w:rsidR="3DEFF1BD" w:rsidRPr="008C15D3">
        <w:rPr>
          <w:rFonts w:cs="Times New Roman"/>
        </w:rPr>
        <w:t>, 7</w:t>
      </w:r>
      <w:r w:rsidR="0661E807" w:rsidRPr="008C15D3">
        <w:rPr>
          <w:rFonts w:cs="Times New Roman"/>
        </w:rPr>
        <w:t xml:space="preserve"> </w:t>
      </w:r>
      <w:r w:rsidR="00CF03E6">
        <w:rPr>
          <w:rFonts w:cs="Times New Roman"/>
        </w:rPr>
        <w:t>ja</w:t>
      </w:r>
      <w:r w:rsidR="0661E807" w:rsidRPr="008C15D3">
        <w:rPr>
          <w:rFonts w:cs="Times New Roman"/>
        </w:rPr>
        <w:t xml:space="preserve"> </w:t>
      </w:r>
      <w:r w:rsidR="49DEA8EA" w:rsidRPr="008C15D3">
        <w:rPr>
          <w:rFonts w:cs="Times New Roman"/>
        </w:rPr>
        <w:t>8</w:t>
      </w:r>
      <w:r w:rsidR="49DEA8EA" w:rsidRPr="008C15D3">
        <w:rPr>
          <w:rFonts w:cs="Times New Roman"/>
          <w:vertAlign w:val="superscript"/>
        </w:rPr>
        <w:t>1</w:t>
      </w:r>
      <w:r w:rsidRPr="008C15D3">
        <w:rPr>
          <w:rFonts w:cs="Times New Roman"/>
        </w:rPr>
        <w:t xml:space="preserve"> sätestatud nõudeid (vt </w:t>
      </w:r>
      <w:r w:rsidR="0065657E">
        <w:rPr>
          <w:rFonts w:cs="Times New Roman"/>
        </w:rPr>
        <w:t>neid</w:t>
      </w:r>
      <w:r w:rsidR="0065657E" w:rsidRPr="008C15D3">
        <w:rPr>
          <w:rFonts w:cs="Times New Roman"/>
        </w:rPr>
        <w:t xml:space="preserve"> sätteid</w:t>
      </w:r>
      <w:r w:rsidR="0065657E">
        <w:rPr>
          <w:rFonts w:cs="Times New Roman"/>
        </w:rPr>
        <w:t xml:space="preserve"> </w:t>
      </w:r>
      <w:r w:rsidRPr="008C15D3">
        <w:rPr>
          <w:rFonts w:cs="Times New Roman"/>
        </w:rPr>
        <w:t>ka eelnõus</w:t>
      </w:r>
      <w:r w:rsidR="676186B3" w:rsidRPr="008C15D3">
        <w:rPr>
          <w:rFonts w:cs="Times New Roman"/>
        </w:rPr>
        <w:t xml:space="preserve"> ja seletuskirjas</w:t>
      </w:r>
      <w:r w:rsidRPr="008C15D3">
        <w:rPr>
          <w:rFonts w:cs="Times New Roman"/>
        </w:rPr>
        <w:t>).</w:t>
      </w:r>
      <w:r w:rsidR="007C03B1">
        <w:rPr>
          <w:rFonts w:cs="Times New Roman"/>
        </w:rPr>
        <w:t xml:space="preserve"> Väärteokoosseis ei tähenda, et kõiki neid sätteid on rikutud, vaid asjakohasel juhul võib piisata ka ühe</w:t>
      </w:r>
      <w:r w:rsidR="001272AB">
        <w:rPr>
          <w:rFonts w:cs="Times New Roman"/>
        </w:rPr>
        <w:t xml:space="preserve"> õigusnormi rikkumisest.</w:t>
      </w:r>
      <w:r w:rsidRPr="008C15D3">
        <w:rPr>
          <w:rFonts w:cs="Times New Roman"/>
        </w:rPr>
        <w:t xml:space="preserve"> Kommenteeritava paragrahvi lõige </w:t>
      </w:r>
      <w:r w:rsidRPr="00661BC4">
        <w:rPr>
          <w:rFonts w:cs="Times New Roman"/>
        </w:rPr>
        <w:t xml:space="preserve">1 määrab väärteotrahvi olukorras, kus </w:t>
      </w:r>
      <w:r w:rsidR="2CC6BD6E" w:rsidRPr="00661BC4">
        <w:rPr>
          <w:rFonts w:cs="Times New Roman"/>
        </w:rPr>
        <w:t xml:space="preserve">ülioluline </w:t>
      </w:r>
      <w:r w:rsidRPr="00661BC4">
        <w:rPr>
          <w:rFonts w:cs="Times New Roman"/>
        </w:rPr>
        <w:t>üksus on füüsiline isik</w:t>
      </w:r>
      <w:r w:rsidR="00ED3C9D">
        <w:rPr>
          <w:rFonts w:cs="Times New Roman"/>
        </w:rPr>
        <w:t>,</w:t>
      </w:r>
      <w:r w:rsidRPr="00661BC4">
        <w:rPr>
          <w:rFonts w:cs="Times New Roman"/>
        </w:rPr>
        <w:t xml:space="preserve"> ning lõige 2 määrab väärteotrahvi olukorras, kus </w:t>
      </w:r>
      <w:r w:rsidR="4299786B" w:rsidRPr="00661BC4">
        <w:rPr>
          <w:rFonts w:cs="Times New Roman"/>
        </w:rPr>
        <w:t xml:space="preserve">ülioluline </w:t>
      </w:r>
      <w:r w:rsidRPr="00661BC4">
        <w:rPr>
          <w:rFonts w:cs="Times New Roman"/>
        </w:rPr>
        <w:t xml:space="preserve">üksus on juriidiline isik. </w:t>
      </w:r>
    </w:p>
    <w:p w14:paraId="181C24D3" w14:textId="48987683" w:rsidR="002279C9" w:rsidRPr="00661BC4" w:rsidRDefault="2D159718" w:rsidP="00713977">
      <w:pPr>
        <w:rPr>
          <w:rFonts w:cs="Times New Roman"/>
        </w:rPr>
      </w:pPr>
      <w:r w:rsidRPr="00661BC4">
        <w:rPr>
          <w:rFonts w:cs="Times New Roman"/>
        </w:rPr>
        <w:t>NIS2</w:t>
      </w:r>
      <w:r w:rsidR="00ED3C9D">
        <w:rPr>
          <w:rFonts w:cs="Times New Roman"/>
        </w:rPr>
        <w:t>-</w:t>
      </w:r>
      <w:r w:rsidRPr="00661BC4">
        <w:rPr>
          <w:rFonts w:cs="Times New Roman"/>
        </w:rPr>
        <w:t xml:space="preserve">direktiivi artikli 6 punkt 38 </w:t>
      </w:r>
      <w:r w:rsidR="001E3174">
        <w:rPr>
          <w:rFonts w:cs="Times New Roman"/>
        </w:rPr>
        <w:t>määratleb</w:t>
      </w:r>
      <w:r w:rsidR="001E3174" w:rsidRPr="00661BC4">
        <w:rPr>
          <w:rFonts w:cs="Times New Roman"/>
        </w:rPr>
        <w:t xml:space="preserve"> </w:t>
      </w:r>
      <w:r w:rsidR="001E3174">
        <w:rPr>
          <w:rFonts w:cs="Times New Roman"/>
        </w:rPr>
        <w:t>termini</w:t>
      </w:r>
      <w:r w:rsidR="001E3174" w:rsidRPr="00661BC4">
        <w:rPr>
          <w:rFonts w:cs="Times New Roman"/>
        </w:rPr>
        <w:t xml:space="preserve"> </w:t>
      </w:r>
      <w:r w:rsidR="02239384" w:rsidRPr="00661BC4">
        <w:rPr>
          <w:rFonts w:cs="Times New Roman"/>
        </w:rPr>
        <w:t>„</w:t>
      </w:r>
      <w:r w:rsidRPr="00661BC4">
        <w:rPr>
          <w:rFonts w:cs="Times New Roman"/>
        </w:rPr>
        <w:t>üksus</w:t>
      </w:r>
      <w:r w:rsidR="02239384" w:rsidRPr="00661BC4">
        <w:rPr>
          <w:rFonts w:cs="Times New Roman"/>
        </w:rPr>
        <w:t>“</w:t>
      </w:r>
      <w:r w:rsidRPr="00661BC4">
        <w:rPr>
          <w:rFonts w:cs="Times New Roman"/>
        </w:rPr>
        <w:t xml:space="preserve">, mis </w:t>
      </w:r>
      <w:r w:rsidR="001E3174">
        <w:rPr>
          <w:rFonts w:cs="Times New Roman"/>
        </w:rPr>
        <w:t xml:space="preserve">on kavas </w:t>
      </w:r>
      <w:r w:rsidRPr="00661BC4">
        <w:rPr>
          <w:rFonts w:cs="Times New Roman"/>
        </w:rPr>
        <w:t>võt</w:t>
      </w:r>
      <w:r w:rsidR="001E3174">
        <w:rPr>
          <w:rFonts w:cs="Times New Roman"/>
        </w:rPr>
        <w:t>t</w:t>
      </w:r>
      <w:r w:rsidRPr="00661BC4">
        <w:rPr>
          <w:rFonts w:cs="Times New Roman"/>
        </w:rPr>
        <w:t>a üle KüTS</w:t>
      </w:r>
      <w:r w:rsidR="001E3174">
        <w:rPr>
          <w:rFonts w:cs="Times New Roman"/>
        </w:rPr>
        <w:t>i</w:t>
      </w:r>
      <w:r w:rsidRPr="00661BC4">
        <w:rPr>
          <w:rFonts w:cs="Times New Roman"/>
        </w:rPr>
        <w:t xml:space="preserve"> § 2 punktiga </w:t>
      </w:r>
      <w:r w:rsidR="4B0A7EF4" w:rsidRPr="00661BC4">
        <w:rPr>
          <w:rFonts w:cs="Times New Roman"/>
        </w:rPr>
        <w:t>36</w:t>
      </w:r>
      <w:r w:rsidRPr="00661BC4">
        <w:rPr>
          <w:rFonts w:cs="Times New Roman"/>
        </w:rPr>
        <w:t xml:space="preserve"> sõnastuses </w:t>
      </w:r>
      <w:r w:rsidR="02239384" w:rsidRPr="00661BC4">
        <w:rPr>
          <w:rFonts w:cs="Times New Roman"/>
        </w:rPr>
        <w:t>„</w:t>
      </w:r>
      <w:r w:rsidRPr="00855F8B">
        <w:rPr>
          <w:rFonts w:cs="Times New Roman"/>
        </w:rPr>
        <w:t>juriidiline isik, kes on asutatud ja keda tunnustatakse tema tegevuskohajärgse riigi õiguse kohaselt</w:t>
      </w:r>
      <w:r w:rsidR="001574AE">
        <w:rPr>
          <w:rFonts w:cs="Times New Roman"/>
        </w:rPr>
        <w:t xml:space="preserve"> ning</w:t>
      </w:r>
      <w:r w:rsidRPr="00855F8B">
        <w:rPr>
          <w:rFonts w:cs="Times New Roman"/>
        </w:rPr>
        <w:t xml:space="preserve"> ke</w:t>
      </w:r>
      <w:r w:rsidR="001574AE">
        <w:rPr>
          <w:rFonts w:cs="Times New Roman"/>
        </w:rPr>
        <w:t>llel</w:t>
      </w:r>
      <w:r w:rsidRPr="00855F8B">
        <w:rPr>
          <w:rFonts w:cs="Times New Roman"/>
        </w:rPr>
        <w:t xml:space="preserve"> või</w:t>
      </w:r>
      <w:r w:rsidR="001574AE">
        <w:rPr>
          <w:rFonts w:cs="Times New Roman"/>
        </w:rPr>
        <w:t>vad</w:t>
      </w:r>
      <w:r w:rsidRPr="00855F8B">
        <w:rPr>
          <w:rFonts w:cs="Times New Roman"/>
        </w:rPr>
        <w:t xml:space="preserve"> </w:t>
      </w:r>
      <w:r w:rsidR="001574AE">
        <w:rPr>
          <w:rFonts w:cs="Times New Roman"/>
        </w:rPr>
        <w:t>olla</w:t>
      </w:r>
      <w:r w:rsidRPr="00855F8B">
        <w:rPr>
          <w:rFonts w:cs="Times New Roman"/>
        </w:rPr>
        <w:t xml:space="preserve"> õigus</w:t>
      </w:r>
      <w:r w:rsidR="001574AE">
        <w:rPr>
          <w:rFonts w:cs="Times New Roman"/>
        </w:rPr>
        <w:t>ed</w:t>
      </w:r>
      <w:r w:rsidRPr="00855F8B">
        <w:rPr>
          <w:rFonts w:cs="Times New Roman"/>
        </w:rPr>
        <w:t xml:space="preserve"> ja kohustus</w:t>
      </w:r>
      <w:r w:rsidR="001574AE">
        <w:rPr>
          <w:rFonts w:cs="Times New Roman"/>
        </w:rPr>
        <w:t>ed</w:t>
      </w:r>
      <w:r w:rsidR="63EA9725" w:rsidRPr="00855F8B">
        <w:rPr>
          <w:rFonts w:cs="Times New Roman"/>
        </w:rPr>
        <w:t>, või füüsiline isik</w:t>
      </w:r>
      <w:r w:rsidR="02239384" w:rsidRPr="00855F8B">
        <w:rPr>
          <w:rFonts w:cs="Times New Roman"/>
        </w:rPr>
        <w:t>“</w:t>
      </w:r>
      <w:r w:rsidRPr="00661BC4">
        <w:rPr>
          <w:rFonts w:cs="Times New Roman"/>
        </w:rPr>
        <w:t>. See tähendab, et eelnõuga sätesta</w:t>
      </w:r>
      <w:r w:rsidR="00D73300">
        <w:rPr>
          <w:rFonts w:cs="Times New Roman"/>
        </w:rPr>
        <w:t>ta</w:t>
      </w:r>
      <w:r w:rsidRPr="00661BC4">
        <w:rPr>
          <w:rFonts w:cs="Times New Roman"/>
        </w:rPr>
        <w:t>vate nõuete subjekt võib olla kas füüsiline isik või juriidiline isik. Kui NIS2</w:t>
      </w:r>
      <w:r w:rsidR="00D73300">
        <w:rPr>
          <w:rFonts w:cs="Times New Roman"/>
        </w:rPr>
        <w:t>-</w:t>
      </w:r>
      <w:r w:rsidRPr="00661BC4">
        <w:rPr>
          <w:rFonts w:cs="Times New Roman"/>
        </w:rPr>
        <w:t xml:space="preserve">direktiiv eristab </w:t>
      </w:r>
      <w:r w:rsidR="2C2DC840" w:rsidRPr="00661BC4">
        <w:rPr>
          <w:rFonts w:cs="Times New Roman"/>
        </w:rPr>
        <w:t xml:space="preserve">üliolulisi </w:t>
      </w:r>
      <w:r w:rsidRPr="00661BC4">
        <w:rPr>
          <w:rFonts w:cs="Times New Roman"/>
        </w:rPr>
        <w:t xml:space="preserve">üksusi ja olulisi üksusi, siis süüteokoosseisude puhul on vaja eristada ka füüsilist ja juriidilist isikut, kuna sanktsioonid (sh nende liigid) on nende isikute puhul erinevad. </w:t>
      </w:r>
      <w:r w:rsidR="05CDEDCD" w:rsidRPr="00661BC4">
        <w:rPr>
          <w:rFonts w:cs="Times New Roman"/>
        </w:rPr>
        <w:t xml:space="preserve">Kommenteeritavas paragrahvis on ka </w:t>
      </w:r>
      <w:r w:rsidR="00BE33ED">
        <w:rPr>
          <w:rFonts w:cs="Times New Roman"/>
        </w:rPr>
        <w:t>lisa</w:t>
      </w:r>
      <w:r w:rsidR="05CDEDCD" w:rsidRPr="00661BC4">
        <w:rPr>
          <w:rFonts w:cs="Times New Roman"/>
        </w:rPr>
        <w:t>eeldus</w:t>
      </w:r>
      <w:r w:rsidR="6D2979A8" w:rsidRPr="00661BC4">
        <w:rPr>
          <w:rFonts w:cs="Times New Roman"/>
        </w:rPr>
        <w:t xml:space="preserve"> – </w:t>
      </w:r>
      <w:r w:rsidR="05CDEDCD" w:rsidRPr="00661BC4">
        <w:rPr>
          <w:rFonts w:cs="Times New Roman"/>
        </w:rPr>
        <w:t>puudub KüTS</w:t>
      </w:r>
      <w:r w:rsidR="00F264CF">
        <w:rPr>
          <w:rFonts w:cs="Times New Roman"/>
        </w:rPr>
        <w:t>i</w:t>
      </w:r>
      <w:r w:rsidR="05CDEDCD" w:rsidRPr="00661BC4">
        <w:rPr>
          <w:rFonts w:cs="Times New Roman"/>
        </w:rPr>
        <w:t xml:space="preserve"> §-s 18</w:t>
      </w:r>
      <w:r w:rsidR="74A90FA2" w:rsidRPr="00661BC4">
        <w:rPr>
          <w:rFonts w:cs="Times New Roman"/>
          <w:vertAlign w:val="superscript"/>
        </w:rPr>
        <w:t>4</w:t>
      </w:r>
      <w:r w:rsidR="05CDEDCD" w:rsidRPr="00661BC4">
        <w:rPr>
          <w:rFonts w:cs="Times New Roman"/>
        </w:rPr>
        <w:t xml:space="preserve"> sätestatud väärteokoosseis. </w:t>
      </w:r>
      <w:r w:rsidR="00F264CF">
        <w:rPr>
          <w:rFonts w:cs="Times New Roman"/>
        </w:rPr>
        <w:t>Sellekohane</w:t>
      </w:r>
      <w:r w:rsidR="00F264CF" w:rsidRPr="00661BC4">
        <w:rPr>
          <w:rFonts w:cs="Times New Roman"/>
        </w:rPr>
        <w:t xml:space="preserve"> </w:t>
      </w:r>
      <w:r w:rsidR="05CDEDCD" w:rsidRPr="00661BC4">
        <w:rPr>
          <w:rFonts w:cs="Times New Roman"/>
        </w:rPr>
        <w:t xml:space="preserve">täiendus on lisatud, kuna </w:t>
      </w:r>
      <w:r w:rsidR="00F465DF">
        <w:rPr>
          <w:rFonts w:cs="Times New Roman"/>
        </w:rPr>
        <w:t xml:space="preserve">osa </w:t>
      </w:r>
      <w:r w:rsidR="05CDEDCD" w:rsidRPr="00661BC4">
        <w:rPr>
          <w:rFonts w:cs="Times New Roman"/>
        </w:rPr>
        <w:t>piiriüleste elektrivoogudega seotud üksustest on ka NIS2</w:t>
      </w:r>
      <w:r w:rsidR="00F465DF">
        <w:rPr>
          <w:rFonts w:cs="Times New Roman"/>
        </w:rPr>
        <w:t>-</w:t>
      </w:r>
      <w:r w:rsidR="05CDEDCD" w:rsidRPr="00661BC4">
        <w:rPr>
          <w:rFonts w:cs="Times New Roman"/>
        </w:rPr>
        <w:t>direktiivi kohaldamisalas. Seetõttu tuleb eristada olukorda, kus rikkuja on samal ajal ka üksus, kellele kohaldu</w:t>
      </w:r>
      <w:r w:rsidR="00F465DF">
        <w:rPr>
          <w:rFonts w:cs="Times New Roman"/>
        </w:rPr>
        <w:t>vad</w:t>
      </w:r>
      <w:r w:rsidR="05CDEDCD" w:rsidRPr="00661BC4">
        <w:rPr>
          <w:rFonts w:cs="Times New Roman"/>
        </w:rPr>
        <w:t xml:space="preserve"> delegeeritud määruses </w:t>
      </w:r>
      <w:r w:rsidR="00F465DF">
        <w:rPr>
          <w:rFonts w:cs="Times New Roman"/>
        </w:rPr>
        <w:t xml:space="preserve">(EL) </w:t>
      </w:r>
      <w:r w:rsidR="05CDEDCD" w:rsidRPr="00661BC4">
        <w:rPr>
          <w:rFonts w:cs="Times New Roman"/>
        </w:rPr>
        <w:t xml:space="preserve">2024/1366 olevad nõuded </w:t>
      </w:r>
      <w:r w:rsidR="00F465DF">
        <w:rPr>
          <w:rFonts w:cs="Times New Roman"/>
        </w:rPr>
        <w:t>(</w:t>
      </w:r>
      <w:r w:rsidR="05CDEDCD" w:rsidRPr="00661BC4">
        <w:rPr>
          <w:rFonts w:cs="Times New Roman"/>
        </w:rPr>
        <w:t xml:space="preserve">vt ka </w:t>
      </w:r>
      <w:r w:rsidR="608DE336" w:rsidRPr="00661BC4">
        <w:rPr>
          <w:rFonts w:cs="Times New Roman"/>
        </w:rPr>
        <w:t xml:space="preserve">seletuskirjas </w:t>
      </w:r>
      <w:r w:rsidR="05CDEDCD" w:rsidRPr="00661BC4">
        <w:rPr>
          <w:rFonts w:cs="Times New Roman"/>
        </w:rPr>
        <w:t>KüTS</w:t>
      </w:r>
      <w:r w:rsidR="00F465DF">
        <w:rPr>
          <w:rFonts w:cs="Times New Roman"/>
        </w:rPr>
        <w:t>i</w:t>
      </w:r>
      <w:r w:rsidR="05CDEDCD" w:rsidRPr="00661BC4">
        <w:rPr>
          <w:rFonts w:cs="Times New Roman"/>
        </w:rPr>
        <w:t xml:space="preserve"> § 18</w:t>
      </w:r>
      <w:r w:rsidR="30A8C1C9" w:rsidRPr="00661BC4">
        <w:rPr>
          <w:rFonts w:cs="Times New Roman"/>
          <w:vertAlign w:val="superscript"/>
        </w:rPr>
        <w:t>4</w:t>
      </w:r>
      <w:r w:rsidR="05CDEDCD" w:rsidRPr="00661BC4">
        <w:rPr>
          <w:rFonts w:cs="Times New Roman"/>
        </w:rPr>
        <w:t xml:space="preserve"> selgitusi</w:t>
      </w:r>
      <w:r w:rsidR="00F465DF">
        <w:rPr>
          <w:rFonts w:cs="Times New Roman"/>
        </w:rPr>
        <w:t>)</w:t>
      </w:r>
      <w:r w:rsidR="05CDEDCD" w:rsidRPr="00661BC4">
        <w:rPr>
          <w:rFonts w:cs="Times New Roman"/>
        </w:rPr>
        <w:t>.</w:t>
      </w:r>
    </w:p>
    <w:p w14:paraId="14D943FB" w14:textId="77777777" w:rsidR="008C15D3" w:rsidRDefault="008C15D3" w:rsidP="00713977">
      <w:pPr>
        <w:rPr>
          <w:rFonts w:cs="Times New Roman"/>
          <w:b/>
        </w:rPr>
      </w:pPr>
    </w:p>
    <w:p w14:paraId="181C24D5" w14:textId="2A7E8741" w:rsidR="002279C9" w:rsidRPr="00937F3A" w:rsidRDefault="00EC4AFF" w:rsidP="00713977">
      <w:pPr>
        <w:rPr>
          <w:rFonts w:cs="Times New Roman"/>
          <w:iCs/>
        </w:rPr>
      </w:pPr>
      <w:r>
        <w:rPr>
          <w:rFonts w:cs="Times New Roman"/>
          <w:b/>
          <w:bCs/>
          <w:color w:val="000000" w:themeColor="text1"/>
        </w:rPr>
        <w:t xml:space="preserve">Eelnõukohase </w:t>
      </w:r>
      <w:r w:rsidR="00740B2D" w:rsidRPr="00661BC4">
        <w:rPr>
          <w:rFonts w:cs="Times New Roman"/>
          <w:b/>
        </w:rPr>
        <w:t>KüTS</w:t>
      </w:r>
      <w:r>
        <w:rPr>
          <w:rFonts w:cs="Times New Roman"/>
          <w:b/>
        </w:rPr>
        <w:t>i</w:t>
      </w:r>
      <w:r w:rsidR="00740B2D" w:rsidRPr="00661BC4">
        <w:rPr>
          <w:rFonts w:cs="Times New Roman"/>
          <w:b/>
        </w:rPr>
        <w:t xml:space="preserve"> §-ga 18</w:t>
      </w:r>
      <w:bookmarkStart w:id="9" w:name="_Hlk204873150"/>
      <w:r w:rsidR="00740B2D" w:rsidRPr="00661BC4">
        <w:rPr>
          <w:rFonts w:cs="Times New Roman"/>
          <w:b/>
          <w:vertAlign w:val="superscript"/>
        </w:rPr>
        <w:t>3</w:t>
      </w:r>
      <w:bookmarkEnd w:id="9"/>
      <w:r w:rsidR="00740B2D" w:rsidRPr="00661BC4">
        <w:rPr>
          <w:rFonts w:cs="Times New Roman"/>
        </w:rPr>
        <w:t xml:space="preserve"> </w:t>
      </w:r>
      <w:r w:rsidR="00724E8E">
        <w:rPr>
          <w:rFonts w:cs="Times New Roman"/>
        </w:rPr>
        <w:t xml:space="preserve">on kavas </w:t>
      </w:r>
      <w:r w:rsidR="00740B2D" w:rsidRPr="00661BC4">
        <w:rPr>
          <w:rFonts w:cs="Times New Roman"/>
        </w:rPr>
        <w:t>võt</w:t>
      </w:r>
      <w:r w:rsidR="00724E8E">
        <w:rPr>
          <w:rFonts w:cs="Times New Roman"/>
        </w:rPr>
        <w:t>t</w:t>
      </w:r>
      <w:r w:rsidR="00740B2D" w:rsidRPr="00661BC4">
        <w:rPr>
          <w:rFonts w:cs="Times New Roman"/>
        </w:rPr>
        <w:t>a üle NIS2</w:t>
      </w:r>
      <w:r w:rsidR="00D511C9">
        <w:rPr>
          <w:rFonts w:cs="Times New Roman"/>
        </w:rPr>
        <w:t>-</w:t>
      </w:r>
      <w:r w:rsidR="00740B2D" w:rsidRPr="00661BC4">
        <w:rPr>
          <w:rFonts w:cs="Times New Roman"/>
        </w:rPr>
        <w:t>direktiivi artikli 34 lõige 5, mille sisu on</w:t>
      </w:r>
      <w:r w:rsidR="00937F3A">
        <w:rPr>
          <w:rFonts w:cs="Times New Roman"/>
        </w:rPr>
        <w:t xml:space="preserve"> </w:t>
      </w:r>
      <w:r w:rsidR="00937F3A">
        <w:rPr>
          <w:rFonts w:cs="Times New Roman"/>
        </w:rPr>
        <w:lastRenderedPageBreak/>
        <w:t>järgmine</w:t>
      </w:r>
      <w:r w:rsidR="00740B2D" w:rsidRPr="00661BC4">
        <w:rPr>
          <w:rFonts w:cs="Times New Roman"/>
        </w:rPr>
        <w:t>:</w:t>
      </w:r>
      <w:r w:rsidR="00937F3A">
        <w:rPr>
          <w:rFonts w:cs="Times New Roman"/>
        </w:rPr>
        <w:t xml:space="preserve"> </w:t>
      </w:r>
      <w:r w:rsidR="00520C65" w:rsidRPr="009112A7">
        <w:rPr>
          <w:rFonts w:cs="Times New Roman"/>
          <w:iCs/>
        </w:rPr>
        <w:t>„</w:t>
      </w:r>
      <w:r w:rsidR="00740B2D" w:rsidRPr="009112A7">
        <w:rPr>
          <w:rFonts w:cs="Times New Roman"/>
          <w:iCs/>
        </w:rPr>
        <w:t>Liikmesriigid tagavad, et [NIS2</w:t>
      </w:r>
      <w:r w:rsidR="00937F3A">
        <w:rPr>
          <w:rFonts w:cs="Times New Roman"/>
          <w:iCs/>
        </w:rPr>
        <w:t>-</w:t>
      </w:r>
      <w:r w:rsidR="00740B2D" w:rsidRPr="009112A7">
        <w:rPr>
          <w:rFonts w:cs="Times New Roman"/>
          <w:iCs/>
        </w:rPr>
        <w:t>direktiivi] artikli 21 või 23 rikkumise korral määratakse kooskõlas käesoleva artikli lõigetega</w:t>
      </w:r>
      <w:r w:rsidR="00520C65" w:rsidRPr="009112A7">
        <w:rPr>
          <w:rFonts w:cs="Times New Roman"/>
          <w:iCs/>
        </w:rPr>
        <w:t xml:space="preserve"> </w:t>
      </w:r>
      <w:r w:rsidR="00740B2D" w:rsidRPr="009112A7">
        <w:rPr>
          <w:rFonts w:cs="Times New Roman"/>
          <w:iCs/>
        </w:rPr>
        <w:t>2 ja 3 olulistele üksustele haldustrahv, mille maksimummäär on vähemalt 7 000 000 eurot või kuni 1,4 % selle ettevõtja ülemaailmsest aastasest kogukäibest eelneval majandusaastal (olenevalt sellest, kumb summa on suurem), kellele oluline üksus kuulub.</w:t>
      </w:r>
      <w:r w:rsidR="00520C65" w:rsidRPr="009112A7">
        <w:rPr>
          <w:rFonts w:cs="Times New Roman"/>
          <w:iCs/>
        </w:rPr>
        <w:t>“</w:t>
      </w:r>
    </w:p>
    <w:p w14:paraId="181C24D6" w14:textId="3704A771" w:rsidR="002279C9" w:rsidRDefault="05CDEDCD" w:rsidP="00713977">
      <w:pPr>
        <w:rPr>
          <w:rFonts w:cs="Times New Roman"/>
        </w:rPr>
      </w:pPr>
      <w:r w:rsidRPr="00661BC4">
        <w:rPr>
          <w:rFonts w:cs="Times New Roman"/>
        </w:rPr>
        <w:t>Kommenteeritava paragrahvi selgitused on sisuliselt samad</w:t>
      </w:r>
      <w:r w:rsidR="00937F3A">
        <w:rPr>
          <w:rFonts w:cs="Times New Roman"/>
        </w:rPr>
        <w:t>,</w:t>
      </w:r>
      <w:r w:rsidRPr="00661BC4">
        <w:rPr>
          <w:rFonts w:cs="Times New Roman"/>
        </w:rPr>
        <w:t xml:space="preserve"> nagu on </w:t>
      </w:r>
      <w:r w:rsidR="00937F3A">
        <w:rPr>
          <w:rFonts w:cs="Times New Roman"/>
        </w:rPr>
        <w:t xml:space="preserve">eelnõukohase </w:t>
      </w:r>
      <w:r w:rsidRPr="00661BC4">
        <w:rPr>
          <w:rFonts w:cs="Times New Roman"/>
        </w:rPr>
        <w:t>KüTS</w:t>
      </w:r>
      <w:r w:rsidR="00937F3A">
        <w:rPr>
          <w:rFonts w:cs="Times New Roman"/>
        </w:rPr>
        <w:t>i</w:t>
      </w:r>
      <w:r w:rsidRPr="00661BC4">
        <w:rPr>
          <w:rFonts w:cs="Times New Roman"/>
        </w:rPr>
        <w:t xml:space="preserve"> § 18</w:t>
      </w:r>
      <w:r w:rsidRPr="00661BC4">
        <w:rPr>
          <w:rFonts w:cs="Times New Roman"/>
          <w:vertAlign w:val="superscript"/>
        </w:rPr>
        <w:t>2</w:t>
      </w:r>
      <w:r w:rsidRPr="00661BC4">
        <w:rPr>
          <w:rFonts w:cs="Times New Roman"/>
        </w:rPr>
        <w:t xml:space="preserve"> </w:t>
      </w:r>
      <w:r w:rsidR="00937F3A">
        <w:rPr>
          <w:rFonts w:cs="Times New Roman"/>
        </w:rPr>
        <w:t>puhul</w:t>
      </w:r>
      <w:r w:rsidRPr="00661BC4">
        <w:rPr>
          <w:rFonts w:cs="Times New Roman"/>
        </w:rPr>
        <w:t xml:space="preserve">, kuid selle erisusega, et </w:t>
      </w:r>
      <w:r w:rsidR="00B06CF0" w:rsidRPr="00661BC4">
        <w:rPr>
          <w:rFonts w:cs="Times New Roman"/>
        </w:rPr>
        <w:t>§ 18</w:t>
      </w:r>
      <w:r w:rsidR="00B06CF0" w:rsidRPr="009112A7">
        <w:rPr>
          <w:rFonts w:cs="Times New Roman"/>
          <w:bCs/>
          <w:vertAlign w:val="superscript"/>
        </w:rPr>
        <w:t>3</w:t>
      </w:r>
      <w:r w:rsidR="00B06CF0">
        <w:rPr>
          <w:rFonts w:cs="Times New Roman"/>
        </w:rPr>
        <w:t xml:space="preserve"> </w:t>
      </w:r>
      <w:r w:rsidRPr="00661BC4">
        <w:rPr>
          <w:rFonts w:cs="Times New Roman"/>
        </w:rPr>
        <w:t>puhul on rikkujaks oluline üksus.</w:t>
      </w:r>
    </w:p>
    <w:p w14:paraId="5707469C" w14:textId="77777777" w:rsidR="009B3FDD" w:rsidRPr="00661BC4" w:rsidRDefault="009B3FDD" w:rsidP="00713977">
      <w:pPr>
        <w:rPr>
          <w:rFonts w:cs="Times New Roman"/>
        </w:rPr>
      </w:pPr>
    </w:p>
    <w:p w14:paraId="181C24DA" w14:textId="759D7657" w:rsidR="002279C9" w:rsidRPr="00661BC4" w:rsidRDefault="00EC4AFF" w:rsidP="00713977">
      <w:pPr>
        <w:rPr>
          <w:rFonts w:cs="Times New Roman"/>
        </w:rPr>
      </w:pPr>
      <w:r>
        <w:rPr>
          <w:rFonts w:cs="Times New Roman"/>
          <w:b/>
          <w:bCs/>
          <w:color w:val="000000" w:themeColor="text1"/>
        </w:rPr>
        <w:t xml:space="preserve">Eelnõukohane </w:t>
      </w:r>
      <w:r w:rsidR="00740B2D" w:rsidRPr="00661BC4">
        <w:rPr>
          <w:rFonts w:cs="Times New Roman"/>
          <w:b/>
        </w:rPr>
        <w:t>KüTS</w:t>
      </w:r>
      <w:r>
        <w:rPr>
          <w:rFonts w:cs="Times New Roman"/>
          <w:b/>
        </w:rPr>
        <w:t>i</w:t>
      </w:r>
      <w:r w:rsidR="00740B2D" w:rsidRPr="00661BC4">
        <w:rPr>
          <w:rFonts w:cs="Times New Roman"/>
          <w:b/>
        </w:rPr>
        <w:t xml:space="preserve"> § 18</w:t>
      </w:r>
      <w:r w:rsidR="23276965" w:rsidRPr="00661BC4">
        <w:rPr>
          <w:rFonts w:cs="Times New Roman"/>
          <w:b/>
          <w:bCs/>
          <w:vertAlign w:val="superscript"/>
        </w:rPr>
        <w:t>4</w:t>
      </w:r>
      <w:r w:rsidR="00740B2D" w:rsidRPr="00661BC4">
        <w:rPr>
          <w:rFonts w:cs="Times New Roman"/>
        </w:rPr>
        <w:t xml:space="preserve"> on seotud delegeeritud määruse </w:t>
      </w:r>
      <w:r w:rsidR="005B6141">
        <w:rPr>
          <w:rFonts w:cs="Times New Roman"/>
        </w:rPr>
        <w:t xml:space="preserve">(EL) </w:t>
      </w:r>
      <w:r w:rsidR="00740B2D" w:rsidRPr="00661BC4">
        <w:rPr>
          <w:rFonts w:cs="Times New Roman"/>
        </w:rPr>
        <w:t>2024/1366 nõuete rikkumisega.</w:t>
      </w:r>
    </w:p>
    <w:p w14:paraId="181C24DB" w14:textId="70864C87" w:rsidR="002279C9" w:rsidRPr="00661BC4" w:rsidRDefault="00043AED" w:rsidP="00713977">
      <w:pPr>
        <w:rPr>
          <w:rFonts w:cs="Times New Roman"/>
        </w:rPr>
      </w:pPr>
      <w:r>
        <w:rPr>
          <w:rFonts w:cs="Times New Roman"/>
        </w:rPr>
        <w:t>Asjaomane</w:t>
      </w:r>
      <w:r w:rsidRPr="00661BC4">
        <w:rPr>
          <w:rFonts w:cs="Times New Roman"/>
        </w:rPr>
        <w:t xml:space="preserve"> </w:t>
      </w:r>
      <w:r w:rsidR="00740B2D" w:rsidRPr="00661BC4">
        <w:rPr>
          <w:rFonts w:cs="Times New Roman"/>
        </w:rPr>
        <w:t xml:space="preserve">erikoosseis </w:t>
      </w:r>
      <w:r>
        <w:rPr>
          <w:rFonts w:cs="Times New Roman"/>
        </w:rPr>
        <w:t xml:space="preserve">on kavas </w:t>
      </w:r>
      <w:r w:rsidR="00740B2D" w:rsidRPr="00661BC4">
        <w:rPr>
          <w:rFonts w:cs="Times New Roman"/>
        </w:rPr>
        <w:t>tekita</w:t>
      </w:r>
      <w:r>
        <w:rPr>
          <w:rFonts w:cs="Times New Roman"/>
        </w:rPr>
        <w:t>da</w:t>
      </w:r>
      <w:r w:rsidR="00740B2D" w:rsidRPr="00661BC4">
        <w:rPr>
          <w:rFonts w:cs="Times New Roman"/>
        </w:rPr>
        <w:t>, kuna NIS2</w:t>
      </w:r>
      <w:r>
        <w:rPr>
          <w:rFonts w:cs="Times New Roman"/>
        </w:rPr>
        <w:t>-</w:t>
      </w:r>
      <w:r w:rsidR="00740B2D" w:rsidRPr="00661BC4">
        <w:rPr>
          <w:rFonts w:cs="Times New Roman"/>
        </w:rPr>
        <w:t xml:space="preserve">direktiivi </w:t>
      </w:r>
      <w:r>
        <w:rPr>
          <w:rFonts w:cs="Times New Roman"/>
        </w:rPr>
        <w:t>rakendamisega</w:t>
      </w:r>
      <w:r w:rsidR="00740B2D" w:rsidRPr="00661BC4">
        <w:rPr>
          <w:rFonts w:cs="Times New Roman"/>
        </w:rPr>
        <w:t xml:space="preserve"> hõlmataks </w:t>
      </w:r>
      <w:r w:rsidRPr="00661BC4">
        <w:rPr>
          <w:rFonts w:cs="Times New Roman"/>
        </w:rPr>
        <w:t>KüTSi alla</w:t>
      </w:r>
      <w:r>
        <w:rPr>
          <w:rFonts w:cs="Times New Roman"/>
        </w:rPr>
        <w:t xml:space="preserve"> </w:t>
      </w:r>
      <w:r w:rsidR="00740B2D" w:rsidRPr="00661BC4">
        <w:rPr>
          <w:rFonts w:cs="Times New Roman"/>
        </w:rPr>
        <w:t>ainult üksikud üksused, kes on muidu hõlmatud delegeeritud määruse kohaldamisalasse</w:t>
      </w:r>
      <w:r w:rsidR="00C6763E" w:rsidRPr="00661BC4">
        <w:rPr>
          <w:rFonts w:cs="Times New Roman"/>
        </w:rPr>
        <w:t xml:space="preserve"> – </w:t>
      </w:r>
      <w:r w:rsidR="00740B2D" w:rsidRPr="00661BC4">
        <w:rPr>
          <w:rFonts w:cs="Times New Roman"/>
        </w:rPr>
        <w:t xml:space="preserve">seda juhul, kui on täidetud </w:t>
      </w:r>
      <w:r w:rsidR="005F6BEF" w:rsidRPr="00661BC4">
        <w:rPr>
          <w:rFonts w:cs="Times New Roman"/>
        </w:rPr>
        <w:t xml:space="preserve">mõlemad </w:t>
      </w:r>
      <w:r w:rsidR="00740B2D" w:rsidRPr="00661BC4">
        <w:rPr>
          <w:rFonts w:cs="Times New Roman"/>
        </w:rPr>
        <w:t>järgmised eeldused:</w:t>
      </w:r>
    </w:p>
    <w:p w14:paraId="181C24DC" w14:textId="1BD3A5F4" w:rsidR="002279C9" w:rsidRPr="00661BC4" w:rsidRDefault="00B11C81" w:rsidP="00713977">
      <w:pPr>
        <w:rPr>
          <w:rFonts w:cs="Times New Roman"/>
        </w:rPr>
      </w:pPr>
      <w:r w:rsidRPr="00661BC4">
        <w:rPr>
          <w:rFonts w:cs="Times New Roman"/>
        </w:rPr>
        <w:t xml:space="preserve">a) </w:t>
      </w:r>
      <w:r w:rsidR="00740B2D" w:rsidRPr="00661BC4">
        <w:rPr>
          <w:rFonts w:cs="Times New Roman"/>
        </w:rPr>
        <w:t>tegemist on piiriüleste elektrivoogude olukorraga;</w:t>
      </w:r>
    </w:p>
    <w:p w14:paraId="181C24DD" w14:textId="2E4A2A0B" w:rsidR="002279C9" w:rsidRPr="00661BC4" w:rsidRDefault="00B11C81" w:rsidP="00713977">
      <w:pPr>
        <w:rPr>
          <w:rFonts w:cs="Times New Roman"/>
        </w:rPr>
      </w:pPr>
      <w:r w:rsidRPr="00661BC4">
        <w:rPr>
          <w:rFonts w:cs="Times New Roman"/>
        </w:rPr>
        <w:t xml:space="preserve">b) </w:t>
      </w:r>
      <w:r w:rsidR="00740B2D" w:rsidRPr="00661BC4">
        <w:rPr>
          <w:rFonts w:cs="Times New Roman"/>
        </w:rPr>
        <w:t xml:space="preserve">need üksused on </w:t>
      </w:r>
      <w:r w:rsidR="00740B2D" w:rsidRPr="00242684">
        <w:rPr>
          <w:rFonts w:cs="Times New Roman"/>
        </w:rPr>
        <w:t xml:space="preserve">delegeeritud määruse </w:t>
      </w:r>
      <w:r w:rsidR="005F6BEF" w:rsidRPr="00242684">
        <w:rPr>
          <w:rFonts w:cs="Times New Roman"/>
        </w:rPr>
        <w:t xml:space="preserve">(EL) </w:t>
      </w:r>
      <w:r w:rsidR="00740B2D" w:rsidRPr="00242684">
        <w:rPr>
          <w:rFonts w:cs="Times New Roman"/>
        </w:rPr>
        <w:t>2024/1366</w:t>
      </w:r>
      <w:r w:rsidR="00740B2D" w:rsidRPr="00661BC4">
        <w:rPr>
          <w:rFonts w:cs="Times New Roman"/>
        </w:rPr>
        <w:t xml:space="preserve"> artikli 24 kohaselt suure või ülisuure mõjuga üksuse</w:t>
      </w:r>
      <w:r w:rsidR="00C476EB">
        <w:rPr>
          <w:rFonts w:cs="Times New Roman"/>
        </w:rPr>
        <w:t>d</w:t>
      </w:r>
      <w:r w:rsidR="00740B2D" w:rsidRPr="00661BC4">
        <w:rPr>
          <w:rFonts w:cs="Times New Roman"/>
        </w:rPr>
        <w:t>.</w:t>
      </w:r>
    </w:p>
    <w:p w14:paraId="181C24DE" w14:textId="3A7BA9E8" w:rsidR="002279C9" w:rsidRPr="00661BC4" w:rsidRDefault="00740B2D" w:rsidP="00713977">
      <w:pPr>
        <w:rPr>
          <w:rFonts w:cs="Times New Roman"/>
        </w:rPr>
      </w:pPr>
      <w:r w:rsidRPr="00661BC4">
        <w:rPr>
          <w:rFonts w:cs="Times New Roman"/>
        </w:rPr>
        <w:t xml:space="preserve">Delegeeritud määruse </w:t>
      </w:r>
      <w:r w:rsidR="005F6BEF">
        <w:rPr>
          <w:rFonts w:cs="Times New Roman"/>
        </w:rPr>
        <w:t xml:space="preserve">(EL) </w:t>
      </w:r>
      <w:r w:rsidRPr="00661BC4">
        <w:rPr>
          <w:rFonts w:cs="Times New Roman"/>
        </w:rPr>
        <w:t xml:space="preserve">2024/1366 artikli 3 punktis 10 on </w:t>
      </w:r>
      <w:r w:rsidR="005F6BEF">
        <w:rPr>
          <w:rFonts w:cs="Times New Roman"/>
        </w:rPr>
        <w:t xml:space="preserve">termini </w:t>
      </w:r>
      <w:r w:rsidR="00C6763E" w:rsidRPr="00661BC4">
        <w:rPr>
          <w:rFonts w:cs="Times New Roman"/>
        </w:rPr>
        <w:t>„</w:t>
      </w:r>
      <w:r w:rsidRPr="000C3CA0">
        <w:rPr>
          <w:rFonts w:cs="Times New Roman"/>
          <w:iCs/>
        </w:rPr>
        <w:t>piiriüle</w:t>
      </w:r>
      <w:r w:rsidR="005F6BEF">
        <w:rPr>
          <w:rFonts w:cs="Times New Roman"/>
          <w:iCs/>
        </w:rPr>
        <w:t>n</w:t>
      </w:r>
      <w:r w:rsidRPr="000C3CA0">
        <w:rPr>
          <w:rFonts w:cs="Times New Roman"/>
          <w:iCs/>
        </w:rPr>
        <w:t>e elektrivoo</w:t>
      </w:r>
      <w:r w:rsidR="005F6BEF">
        <w:rPr>
          <w:rFonts w:cs="Times New Roman"/>
          <w:iCs/>
        </w:rPr>
        <w:t>g</w:t>
      </w:r>
      <w:r w:rsidR="00C6763E" w:rsidRPr="000C3CA0">
        <w:rPr>
          <w:rFonts w:cs="Times New Roman"/>
          <w:iCs/>
        </w:rPr>
        <w:t>“</w:t>
      </w:r>
      <w:r w:rsidRPr="00661BC4">
        <w:rPr>
          <w:rFonts w:cs="Times New Roman"/>
        </w:rPr>
        <w:t xml:space="preserve"> puhul viidatud määruse </w:t>
      </w:r>
      <w:r w:rsidR="003A20A9">
        <w:rPr>
          <w:rFonts w:cs="Times New Roman"/>
        </w:rPr>
        <w:t xml:space="preserve">(EL) </w:t>
      </w:r>
      <w:r w:rsidRPr="00661BC4">
        <w:rPr>
          <w:rFonts w:cs="Times New Roman"/>
        </w:rPr>
        <w:t xml:space="preserve">2019/943 artikli 2 punktis 3 </w:t>
      </w:r>
      <w:r w:rsidR="003954AC">
        <w:rPr>
          <w:rFonts w:cs="Times New Roman"/>
        </w:rPr>
        <w:t>nimetatud</w:t>
      </w:r>
      <w:r w:rsidR="003954AC" w:rsidRPr="00661BC4">
        <w:rPr>
          <w:rFonts w:cs="Times New Roman"/>
        </w:rPr>
        <w:t xml:space="preserve"> </w:t>
      </w:r>
      <w:r w:rsidRPr="00661BC4">
        <w:rPr>
          <w:rFonts w:cs="Times New Roman"/>
        </w:rPr>
        <w:t>piiriüle</w:t>
      </w:r>
      <w:r w:rsidR="0068139F">
        <w:rPr>
          <w:rFonts w:cs="Times New Roman"/>
        </w:rPr>
        <w:t>sele</w:t>
      </w:r>
      <w:r w:rsidRPr="00661BC4">
        <w:rPr>
          <w:rFonts w:cs="Times New Roman"/>
        </w:rPr>
        <w:t xml:space="preserve"> võimsusvoole, mis on defineeritud kui </w:t>
      </w:r>
      <w:r w:rsidR="00C6763E" w:rsidRPr="00661BC4">
        <w:rPr>
          <w:rFonts w:cs="Times New Roman"/>
        </w:rPr>
        <w:t>„</w:t>
      </w:r>
      <w:r w:rsidRPr="000C3CA0">
        <w:rPr>
          <w:rFonts w:cs="Times New Roman"/>
          <w:iCs/>
        </w:rPr>
        <w:t>füüsiline elektrienergia voog liikmesriigi ülekandevõrgus, mille tekitab väljaspool liikmesriiki asuvate tootjate, tarbijate või nende mõlema tegevuse mõju selle liikmesriigi ülekandevõrgule</w:t>
      </w:r>
      <w:r w:rsidR="00C6763E" w:rsidRPr="000C3CA0">
        <w:rPr>
          <w:rFonts w:cs="Times New Roman"/>
          <w:iCs/>
        </w:rPr>
        <w:t>“</w:t>
      </w:r>
      <w:r w:rsidRPr="00661BC4">
        <w:rPr>
          <w:rFonts w:cs="Times New Roman"/>
        </w:rPr>
        <w:t>.</w:t>
      </w:r>
    </w:p>
    <w:p w14:paraId="181C24DF" w14:textId="0495B2ED" w:rsidR="002279C9" w:rsidRPr="00661BC4" w:rsidRDefault="00740B2D" w:rsidP="00713977">
      <w:pPr>
        <w:rPr>
          <w:rFonts w:cs="Times New Roman"/>
        </w:rPr>
      </w:pPr>
      <w:r w:rsidRPr="00661BC4">
        <w:rPr>
          <w:rFonts w:cs="Times New Roman"/>
        </w:rPr>
        <w:t xml:space="preserve">Delegeeritud määruse </w:t>
      </w:r>
      <w:r w:rsidR="00E774C8">
        <w:rPr>
          <w:rFonts w:cs="Times New Roman"/>
        </w:rPr>
        <w:t xml:space="preserve">(EL) </w:t>
      </w:r>
      <w:r w:rsidRPr="00661BC4">
        <w:rPr>
          <w:rFonts w:cs="Times New Roman"/>
        </w:rPr>
        <w:t xml:space="preserve">2024/1366 artikli 3 punktis 23 on </w:t>
      </w:r>
      <w:r w:rsidR="00C6763E" w:rsidRPr="00661BC4">
        <w:rPr>
          <w:rFonts w:cs="Times New Roman"/>
        </w:rPr>
        <w:t>„</w:t>
      </w:r>
      <w:r w:rsidRPr="000C3CA0">
        <w:rPr>
          <w:rFonts w:cs="Times New Roman"/>
          <w:iCs/>
        </w:rPr>
        <w:t>suure mõjuga üksus</w:t>
      </w:r>
      <w:r w:rsidR="00C6763E" w:rsidRPr="000C3CA0">
        <w:rPr>
          <w:rFonts w:cs="Times New Roman"/>
          <w:iCs/>
        </w:rPr>
        <w:t>“</w:t>
      </w:r>
      <w:r w:rsidRPr="00661BC4">
        <w:rPr>
          <w:rFonts w:cs="Times New Roman"/>
        </w:rPr>
        <w:t xml:space="preserve"> defineeritud kui </w:t>
      </w:r>
      <w:r w:rsidR="00C6763E" w:rsidRPr="00661BC4">
        <w:rPr>
          <w:rFonts w:cs="Times New Roman"/>
        </w:rPr>
        <w:t>„</w:t>
      </w:r>
      <w:r w:rsidRPr="000C3CA0">
        <w:rPr>
          <w:rFonts w:cs="Times New Roman"/>
          <w:iCs/>
        </w:rPr>
        <w:t xml:space="preserve">suure mõjuga protsessi teostav üksus, mille pädevad asutused on kindlaks teinud kooskõlas [delegeeritud määruse </w:t>
      </w:r>
      <w:r w:rsidR="00EF1365" w:rsidRPr="000C3CA0">
        <w:rPr>
          <w:rFonts w:cs="Times New Roman"/>
          <w:iCs/>
        </w:rPr>
        <w:t xml:space="preserve">(EL) </w:t>
      </w:r>
      <w:r w:rsidRPr="000C3CA0">
        <w:rPr>
          <w:rFonts w:cs="Times New Roman"/>
          <w:iCs/>
        </w:rPr>
        <w:t>2024/1366] artikliga 24</w:t>
      </w:r>
      <w:r w:rsidR="00C6763E" w:rsidRPr="000C3CA0">
        <w:rPr>
          <w:rFonts w:cs="Times New Roman"/>
          <w:iCs/>
        </w:rPr>
        <w:t>“</w:t>
      </w:r>
      <w:r w:rsidRPr="00661BC4">
        <w:rPr>
          <w:rFonts w:cs="Times New Roman"/>
        </w:rPr>
        <w:t xml:space="preserve">. Delegeeritud määruse </w:t>
      </w:r>
      <w:r w:rsidR="008C7780">
        <w:rPr>
          <w:rFonts w:cs="Times New Roman"/>
        </w:rPr>
        <w:t xml:space="preserve">(EL) </w:t>
      </w:r>
      <w:r w:rsidRPr="00661BC4">
        <w:rPr>
          <w:rFonts w:cs="Times New Roman"/>
        </w:rPr>
        <w:t xml:space="preserve">2024/1366 artikli 3 punktis 24 on termin </w:t>
      </w:r>
      <w:r w:rsidR="00C6763E" w:rsidRPr="00661BC4">
        <w:rPr>
          <w:rFonts w:cs="Times New Roman"/>
        </w:rPr>
        <w:t>„</w:t>
      </w:r>
      <w:r w:rsidRPr="00661BC4">
        <w:rPr>
          <w:rFonts w:cs="Times New Roman"/>
        </w:rPr>
        <w:t>suure mõjuga protsess</w:t>
      </w:r>
      <w:r w:rsidR="00C6763E" w:rsidRPr="00661BC4">
        <w:rPr>
          <w:rFonts w:cs="Times New Roman"/>
        </w:rPr>
        <w:t>“</w:t>
      </w:r>
      <w:r w:rsidRPr="00661BC4">
        <w:rPr>
          <w:rFonts w:cs="Times New Roman"/>
        </w:rPr>
        <w:t xml:space="preserve"> defineeritud kui </w:t>
      </w:r>
      <w:r w:rsidR="00C6763E" w:rsidRPr="00661BC4">
        <w:rPr>
          <w:rFonts w:cs="Times New Roman"/>
        </w:rPr>
        <w:t>„</w:t>
      </w:r>
      <w:r w:rsidRPr="000C3CA0">
        <w:rPr>
          <w:rFonts w:cs="Times New Roman"/>
          <w:iCs/>
        </w:rPr>
        <w:t>mis tahes tegevusprotsess, mida viib läbi üksus, mille puhul elektrienergia küberturvalisuse mõjuindeksid ületavad suure mõju künnise</w:t>
      </w:r>
      <w:r w:rsidR="00C6763E" w:rsidRPr="000C3CA0">
        <w:rPr>
          <w:rFonts w:cs="Times New Roman"/>
          <w:iCs/>
        </w:rPr>
        <w:t>“</w:t>
      </w:r>
      <w:r w:rsidRPr="00661BC4">
        <w:rPr>
          <w:rFonts w:cs="Times New Roman"/>
        </w:rPr>
        <w:t>.</w:t>
      </w:r>
    </w:p>
    <w:p w14:paraId="181C24E0" w14:textId="3E32F8FC" w:rsidR="002279C9" w:rsidRPr="00661BC4" w:rsidRDefault="00740B2D" w:rsidP="00713977">
      <w:pPr>
        <w:rPr>
          <w:rFonts w:cs="Times New Roman"/>
        </w:rPr>
      </w:pPr>
      <w:r w:rsidRPr="00661BC4">
        <w:rPr>
          <w:rFonts w:cs="Times New Roman"/>
        </w:rPr>
        <w:t xml:space="preserve">Delegeeritud määruse </w:t>
      </w:r>
      <w:r w:rsidR="008C7780">
        <w:rPr>
          <w:rFonts w:cs="Times New Roman"/>
        </w:rPr>
        <w:t xml:space="preserve">(EL) </w:t>
      </w:r>
      <w:r w:rsidRPr="00661BC4">
        <w:rPr>
          <w:rFonts w:cs="Times New Roman"/>
        </w:rPr>
        <w:t>2024/1366 artikli 3 punktis 5 on</w:t>
      </w:r>
      <w:r w:rsidRPr="00661BC4">
        <w:rPr>
          <w:rFonts w:cs="Times New Roman"/>
          <w:i/>
        </w:rPr>
        <w:t xml:space="preserve"> </w:t>
      </w:r>
      <w:r w:rsidR="00C6763E" w:rsidRPr="000C3CA0">
        <w:rPr>
          <w:rFonts w:cs="Times New Roman"/>
          <w:iCs/>
        </w:rPr>
        <w:t>„</w:t>
      </w:r>
      <w:r w:rsidRPr="000C3CA0">
        <w:rPr>
          <w:rFonts w:cs="Times New Roman"/>
          <w:iCs/>
        </w:rPr>
        <w:t>ülisuure mõjuga üksus</w:t>
      </w:r>
      <w:r w:rsidR="00C6763E" w:rsidRPr="000C3CA0">
        <w:rPr>
          <w:rFonts w:cs="Times New Roman"/>
          <w:iCs/>
        </w:rPr>
        <w:t>“</w:t>
      </w:r>
      <w:r w:rsidRPr="00661BC4">
        <w:rPr>
          <w:rFonts w:cs="Times New Roman"/>
        </w:rPr>
        <w:t xml:space="preserve"> defineeritud kui </w:t>
      </w:r>
      <w:r w:rsidR="00C6763E" w:rsidRPr="00325AD8">
        <w:rPr>
          <w:rFonts w:cs="Times New Roman"/>
        </w:rPr>
        <w:t>„</w:t>
      </w:r>
      <w:r w:rsidRPr="000C3CA0">
        <w:rPr>
          <w:rFonts w:cs="Times New Roman"/>
        </w:rPr>
        <w:t xml:space="preserve">üksus, kes viib läbi ülisuure mõjuga protsessi ja mille pädevad asutused on kindlaks teinud kooskõlas [delegeeritud määruse </w:t>
      </w:r>
      <w:r w:rsidR="00C95650">
        <w:rPr>
          <w:rFonts w:cs="Times New Roman"/>
        </w:rPr>
        <w:t xml:space="preserve">(EL) </w:t>
      </w:r>
      <w:r w:rsidRPr="000C3CA0">
        <w:rPr>
          <w:rFonts w:cs="Times New Roman"/>
        </w:rPr>
        <w:t>2024/1366] artikliga 24</w:t>
      </w:r>
      <w:r w:rsidR="00C6763E" w:rsidRPr="000C3CA0">
        <w:rPr>
          <w:rFonts w:cs="Times New Roman"/>
        </w:rPr>
        <w:t>“</w:t>
      </w:r>
      <w:r w:rsidRPr="00325AD8">
        <w:rPr>
          <w:rFonts w:cs="Times New Roman"/>
        </w:rPr>
        <w:t>.</w:t>
      </w:r>
      <w:r w:rsidRPr="00661BC4">
        <w:rPr>
          <w:rFonts w:cs="Times New Roman"/>
        </w:rPr>
        <w:t xml:space="preserve"> Delegeeritud määruse </w:t>
      </w:r>
      <w:r w:rsidR="008C7780">
        <w:rPr>
          <w:rFonts w:cs="Times New Roman"/>
        </w:rPr>
        <w:t xml:space="preserve">(EL) </w:t>
      </w:r>
      <w:r w:rsidRPr="00661BC4">
        <w:rPr>
          <w:rFonts w:cs="Times New Roman"/>
        </w:rPr>
        <w:t xml:space="preserve">2024/1366 artikli 3 punktis 7 on termin </w:t>
      </w:r>
      <w:r w:rsidR="00C6763E" w:rsidRPr="00661BC4">
        <w:rPr>
          <w:rFonts w:cs="Times New Roman"/>
        </w:rPr>
        <w:t>„</w:t>
      </w:r>
      <w:r w:rsidRPr="00661BC4">
        <w:rPr>
          <w:rFonts w:cs="Times New Roman"/>
        </w:rPr>
        <w:t>ülisuure mõjuga protsess</w:t>
      </w:r>
      <w:r w:rsidR="00C6763E" w:rsidRPr="00661BC4">
        <w:rPr>
          <w:rFonts w:cs="Times New Roman"/>
        </w:rPr>
        <w:t>“</w:t>
      </w:r>
      <w:r w:rsidRPr="00661BC4">
        <w:rPr>
          <w:rFonts w:cs="Times New Roman"/>
        </w:rPr>
        <w:t xml:space="preserve"> defineeritud kui</w:t>
      </w:r>
      <w:r w:rsidR="00C6763E" w:rsidRPr="00661BC4">
        <w:rPr>
          <w:rFonts w:cs="Times New Roman"/>
        </w:rPr>
        <w:t xml:space="preserve"> „</w:t>
      </w:r>
      <w:r w:rsidRPr="000C3CA0">
        <w:rPr>
          <w:rFonts w:cs="Times New Roman"/>
          <w:iCs/>
        </w:rPr>
        <w:t>üksuse tegevusprotsess, mille puhul elektrienergia küberturvalisuse mõjuindeksid ületavad ülisuure mõju künnise</w:t>
      </w:r>
      <w:r w:rsidR="00C6763E" w:rsidRPr="000C3CA0">
        <w:rPr>
          <w:rFonts w:cs="Times New Roman"/>
          <w:iCs/>
        </w:rPr>
        <w:t>“</w:t>
      </w:r>
      <w:r w:rsidRPr="00661BC4">
        <w:rPr>
          <w:rFonts w:cs="Times New Roman"/>
        </w:rPr>
        <w:t>.</w:t>
      </w:r>
    </w:p>
    <w:p w14:paraId="181C24E1" w14:textId="3531EFDD" w:rsidR="002279C9" w:rsidRPr="00661BC4" w:rsidRDefault="00740B2D" w:rsidP="00713977">
      <w:pPr>
        <w:rPr>
          <w:rFonts w:cs="Times New Roman"/>
        </w:rPr>
      </w:pPr>
      <w:r w:rsidRPr="00661BC4">
        <w:rPr>
          <w:rFonts w:cs="Times New Roman"/>
        </w:rPr>
        <w:t xml:space="preserve">Delegeeritud määruse </w:t>
      </w:r>
      <w:r w:rsidR="008C7780">
        <w:rPr>
          <w:rFonts w:cs="Times New Roman"/>
        </w:rPr>
        <w:t xml:space="preserve">(EL) </w:t>
      </w:r>
      <w:r w:rsidRPr="00661BC4">
        <w:rPr>
          <w:rFonts w:cs="Times New Roman"/>
        </w:rPr>
        <w:t xml:space="preserve">2024/1366 artikli 3 punktis 21 on </w:t>
      </w:r>
      <w:r w:rsidR="00C6763E" w:rsidRPr="00661BC4">
        <w:rPr>
          <w:rFonts w:cs="Times New Roman"/>
        </w:rPr>
        <w:t>„</w:t>
      </w:r>
      <w:r w:rsidRPr="000C3CA0">
        <w:rPr>
          <w:rFonts w:cs="Times New Roman"/>
          <w:iCs/>
        </w:rPr>
        <w:t>elektrienergia küberturvalisuse mõjuindeks</w:t>
      </w:r>
      <w:r w:rsidR="00C6763E" w:rsidRPr="000C3CA0">
        <w:rPr>
          <w:rFonts w:cs="Times New Roman"/>
          <w:iCs/>
        </w:rPr>
        <w:t>“</w:t>
      </w:r>
      <w:r w:rsidRPr="00661BC4">
        <w:rPr>
          <w:rFonts w:cs="Times New Roman"/>
        </w:rPr>
        <w:t xml:space="preserve"> ehk ECII</w:t>
      </w:r>
      <w:r w:rsidR="00AF7EBA">
        <w:rPr>
          <w:rFonts w:cs="Times New Roman"/>
        </w:rPr>
        <w:t>-</w:t>
      </w:r>
      <w:r w:rsidRPr="00661BC4">
        <w:rPr>
          <w:rFonts w:cs="Times New Roman"/>
        </w:rPr>
        <w:t xml:space="preserve">indeks defineeritud kui </w:t>
      </w:r>
      <w:r w:rsidR="00C6763E" w:rsidRPr="00661BC4">
        <w:rPr>
          <w:rFonts w:cs="Times New Roman"/>
        </w:rPr>
        <w:t>„</w:t>
      </w:r>
      <w:r w:rsidRPr="000C3CA0">
        <w:rPr>
          <w:rFonts w:cs="Times New Roman"/>
          <w:iCs/>
        </w:rPr>
        <w:t>indeks või liigitusskaala, mille abil järjestatakse küberrünnete võimalikud tagajärjed piiriüleste elektrivoogudega seotud tegevusprotsessidele</w:t>
      </w:r>
      <w:r w:rsidR="00C6763E" w:rsidRPr="000C3CA0">
        <w:rPr>
          <w:rFonts w:cs="Times New Roman"/>
          <w:iCs/>
        </w:rPr>
        <w:t>“</w:t>
      </w:r>
      <w:r w:rsidRPr="00661BC4">
        <w:rPr>
          <w:rFonts w:cs="Times New Roman"/>
        </w:rPr>
        <w:t>.</w:t>
      </w:r>
    </w:p>
    <w:p w14:paraId="181C24E2" w14:textId="2703F953" w:rsidR="002279C9" w:rsidRPr="00661BC4" w:rsidRDefault="0B7BAE83" w:rsidP="00713977">
      <w:pPr>
        <w:rPr>
          <w:rFonts w:cs="Times New Roman"/>
        </w:rPr>
      </w:pPr>
      <w:r w:rsidRPr="00661BC4">
        <w:rPr>
          <w:rFonts w:cs="Times New Roman"/>
        </w:rPr>
        <w:t xml:space="preserve">Ehk tegemist ei ole igasuguste üksustega, vaid nendega, mis </w:t>
      </w:r>
      <w:r w:rsidR="00AF7EBA">
        <w:rPr>
          <w:rFonts w:cs="Times New Roman"/>
        </w:rPr>
        <w:t>kuuluvad</w:t>
      </w:r>
      <w:r w:rsidR="00AF7EBA" w:rsidRPr="00661BC4">
        <w:rPr>
          <w:rFonts w:cs="Times New Roman"/>
        </w:rPr>
        <w:t xml:space="preserve"> </w:t>
      </w:r>
      <w:r w:rsidRPr="00661BC4">
        <w:rPr>
          <w:rFonts w:cs="Times New Roman"/>
        </w:rPr>
        <w:t>vastava määratluse alla. Samuti ei ole kommenteeritava paragrahviga loodav väärteokoosseis erikoosseisu (vt KüTS</w:t>
      </w:r>
      <w:r w:rsidR="00300AF8">
        <w:rPr>
          <w:rFonts w:cs="Times New Roman"/>
        </w:rPr>
        <w:t>i</w:t>
      </w:r>
      <w:r w:rsidRPr="00661BC4">
        <w:rPr>
          <w:rFonts w:cs="Times New Roman"/>
        </w:rPr>
        <w:t xml:space="preserve"> §-e 18</w:t>
      </w:r>
      <w:r w:rsidRPr="00661BC4">
        <w:rPr>
          <w:rFonts w:cs="Times New Roman"/>
          <w:vertAlign w:val="superscript"/>
        </w:rPr>
        <w:t>2</w:t>
      </w:r>
      <w:r w:rsidRPr="00661BC4">
        <w:rPr>
          <w:rFonts w:cs="Times New Roman"/>
        </w:rPr>
        <w:t xml:space="preserve"> ja 18</w:t>
      </w:r>
      <w:r w:rsidRPr="00661BC4">
        <w:rPr>
          <w:rFonts w:cs="Times New Roman"/>
          <w:vertAlign w:val="superscript"/>
        </w:rPr>
        <w:t>3</w:t>
      </w:r>
      <w:r w:rsidRPr="00661BC4">
        <w:rPr>
          <w:rFonts w:cs="Times New Roman"/>
        </w:rPr>
        <w:t>) kõigi NIS2</w:t>
      </w:r>
      <w:r w:rsidR="00303C24">
        <w:rPr>
          <w:rFonts w:cs="Times New Roman"/>
        </w:rPr>
        <w:t>-</w:t>
      </w:r>
      <w:r w:rsidRPr="00661BC4">
        <w:rPr>
          <w:rFonts w:cs="Times New Roman"/>
        </w:rPr>
        <w:t xml:space="preserve">direktiivi </w:t>
      </w:r>
      <w:r w:rsidR="00BD35FA">
        <w:rPr>
          <w:rFonts w:cs="Times New Roman"/>
        </w:rPr>
        <w:t>ülevõtmisel</w:t>
      </w:r>
      <w:r w:rsidR="00BD35FA" w:rsidRPr="00661BC4">
        <w:rPr>
          <w:rFonts w:cs="Times New Roman"/>
        </w:rPr>
        <w:t xml:space="preserve"> </w:t>
      </w:r>
      <w:r w:rsidRPr="00661BC4">
        <w:rPr>
          <w:rFonts w:cs="Times New Roman"/>
        </w:rPr>
        <w:t>KüTSi lisanduvate teenuseosutajate suhtes. Tegemist on ainult üksikute üksustega, kelle puhul see on vastav eri</w:t>
      </w:r>
      <w:r w:rsidR="00740849">
        <w:rPr>
          <w:rFonts w:cs="Times New Roman"/>
        </w:rPr>
        <w:t>-</w:t>
      </w:r>
      <w:r w:rsidRPr="00661BC4">
        <w:rPr>
          <w:rFonts w:cs="Times New Roman"/>
        </w:rPr>
        <w:t>väärteokoosseis</w:t>
      </w:r>
      <w:r w:rsidR="05B73A4E" w:rsidRPr="00661BC4">
        <w:rPr>
          <w:rFonts w:cs="Times New Roman"/>
        </w:rPr>
        <w:t xml:space="preserve"> – </w:t>
      </w:r>
      <w:r w:rsidRPr="00661BC4">
        <w:rPr>
          <w:rFonts w:cs="Times New Roman"/>
        </w:rPr>
        <w:t>nimelt on nendeks üksusteks delegeeritud määruse artikli 2 lõike 1 punktis a (</w:t>
      </w:r>
      <w:r w:rsidRPr="00E83A5C">
        <w:rPr>
          <w:rFonts w:cs="Times New Roman"/>
        </w:rPr>
        <w:t xml:space="preserve">direktiivi </w:t>
      </w:r>
      <w:r w:rsidR="006E1961">
        <w:rPr>
          <w:rFonts w:cs="Times New Roman"/>
        </w:rPr>
        <w:t xml:space="preserve">(EL) </w:t>
      </w:r>
      <w:r w:rsidRPr="00E83A5C">
        <w:rPr>
          <w:rFonts w:cs="Times New Roman"/>
        </w:rPr>
        <w:t>2019/944 artikli 2 punktis 57 määratletud elektriettevõtjad</w:t>
      </w:r>
      <w:r w:rsidRPr="00592CB6">
        <w:rPr>
          <w:rFonts w:cs="Times New Roman"/>
        </w:rPr>
        <w:t xml:space="preserve">), </w:t>
      </w:r>
      <w:r w:rsidR="00F976FB">
        <w:rPr>
          <w:rFonts w:cs="Times New Roman"/>
        </w:rPr>
        <w:t xml:space="preserve">punktis </w:t>
      </w:r>
      <w:r w:rsidRPr="00592CB6">
        <w:rPr>
          <w:rFonts w:cs="Times New Roman"/>
        </w:rPr>
        <w:t xml:space="preserve">b </w:t>
      </w:r>
      <w:r w:rsidRPr="00E83A5C">
        <w:rPr>
          <w:rFonts w:cs="Times New Roman"/>
        </w:rPr>
        <w:t xml:space="preserve">(määruse </w:t>
      </w:r>
      <w:r w:rsidR="003A20A9">
        <w:rPr>
          <w:rFonts w:cs="Times New Roman"/>
        </w:rPr>
        <w:t xml:space="preserve">(EL) </w:t>
      </w:r>
      <w:r w:rsidRPr="00E83A5C">
        <w:rPr>
          <w:rFonts w:cs="Times New Roman"/>
        </w:rPr>
        <w:t>2019/943 artikli 2 punktis 8 määratletud määratud elektriturukorraldajad</w:t>
      </w:r>
      <w:r w:rsidRPr="00592CB6">
        <w:rPr>
          <w:rFonts w:cs="Times New Roman"/>
        </w:rPr>
        <w:t xml:space="preserve">), </w:t>
      </w:r>
      <w:r w:rsidR="00F976FB">
        <w:rPr>
          <w:rFonts w:cs="Times New Roman"/>
        </w:rPr>
        <w:t xml:space="preserve">punktis </w:t>
      </w:r>
      <w:r w:rsidRPr="00592CB6">
        <w:rPr>
          <w:rFonts w:cs="Times New Roman"/>
        </w:rPr>
        <w:t>h (</w:t>
      </w:r>
      <w:r w:rsidRPr="00E83A5C">
        <w:rPr>
          <w:rFonts w:cs="Times New Roman"/>
        </w:rPr>
        <w:t>NIS2</w:t>
      </w:r>
      <w:r w:rsidR="00906C40">
        <w:rPr>
          <w:rFonts w:cs="Times New Roman"/>
        </w:rPr>
        <w:t>-</w:t>
      </w:r>
      <w:r w:rsidRPr="00E83A5C">
        <w:rPr>
          <w:rFonts w:cs="Times New Roman"/>
        </w:rPr>
        <w:t xml:space="preserve">direktiivi I lisas </w:t>
      </w:r>
      <w:r w:rsidR="00E5776E">
        <w:rPr>
          <w:rFonts w:cs="Times New Roman"/>
        </w:rPr>
        <w:t>nimetatud</w:t>
      </w:r>
      <w:r w:rsidRPr="00E83A5C">
        <w:rPr>
          <w:rFonts w:cs="Times New Roman"/>
        </w:rPr>
        <w:t xml:space="preserve"> laadimispunkti käitajad</w:t>
      </w:r>
      <w:r w:rsidRPr="00592CB6">
        <w:rPr>
          <w:rFonts w:cs="Times New Roman"/>
        </w:rPr>
        <w:t xml:space="preserve">) ja </w:t>
      </w:r>
      <w:r w:rsidR="00F976FB">
        <w:rPr>
          <w:rFonts w:cs="Times New Roman"/>
        </w:rPr>
        <w:t xml:space="preserve">punktis </w:t>
      </w:r>
      <w:r w:rsidRPr="00592CB6">
        <w:rPr>
          <w:rFonts w:cs="Times New Roman"/>
        </w:rPr>
        <w:t>j (</w:t>
      </w:r>
      <w:r w:rsidRPr="00E83A5C">
        <w:rPr>
          <w:rFonts w:cs="Times New Roman"/>
        </w:rPr>
        <w:t>NIS2</w:t>
      </w:r>
      <w:r w:rsidR="00E5776E">
        <w:rPr>
          <w:rFonts w:cs="Times New Roman"/>
        </w:rPr>
        <w:t>-</w:t>
      </w:r>
      <w:r w:rsidRPr="00E83A5C">
        <w:rPr>
          <w:rFonts w:cs="Times New Roman"/>
        </w:rPr>
        <w:t xml:space="preserve">direktiivi artikli 6 punktis 40 määratletud </w:t>
      </w:r>
      <w:r w:rsidR="3FCE8E1B" w:rsidRPr="00E83A5C">
        <w:rPr>
          <w:rFonts w:cs="Times New Roman"/>
        </w:rPr>
        <w:t>turbetarnijad (NIS2</w:t>
      </w:r>
      <w:r w:rsidR="00BD64BD">
        <w:rPr>
          <w:rFonts w:cs="Times New Roman"/>
        </w:rPr>
        <w:t>-</w:t>
      </w:r>
      <w:r w:rsidR="3FCE8E1B" w:rsidRPr="00E83A5C">
        <w:rPr>
          <w:rFonts w:cs="Times New Roman"/>
        </w:rPr>
        <w:t xml:space="preserve">direktiivis </w:t>
      </w:r>
      <w:r w:rsidRPr="00E83A5C">
        <w:rPr>
          <w:rFonts w:cs="Times New Roman"/>
        </w:rPr>
        <w:t>hallatud turbeteenuste osutajad</w:t>
      </w:r>
      <w:r w:rsidR="00BD64BD">
        <w:rPr>
          <w:rFonts w:cs="Times New Roman"/>
        </w:rPr>
        <w:t>,</w:t>
      </w:r>
      <w:r w:rsidR="1C5B1AB3" w:rsidRPr="00E83A5C">
        <w:rPr>
          <w:rFonts w:cs="Times New Roman"/>
        </w:rPr>
        <w:t xml:space="preserve"> </w:t>
      </w:r>
      <w:r w:rsidR="1C850C3B" w:rsidRPr="00E83A5C">
        <w:rPr>
          <w:rFonts w:cs="Times New Roman"/>
        </w:rPr>
        <w:t>eelnõus infoturbeteenuse osutajad</w:t>
      </w:r>
      <w:r w:rsidRPr="00661BC4">
        <w:rPr>
          <w:rFonts w:cs="Times New Roman"/>
        </w:rPr>
        <w:t>) nimetatud üksused.</w:t>
      </w:r>
    </w:p>
    <w:p w14:paraId="181C24E3" w14:textId="5E80AE0E" w:rsidR="002279C9" w:rsidRPr="00661BC4" w:rsidRDefault="00740B2D" w:rsidP="00713977">
      <w:pPr>
        <w:rPr>
          <w:rFonts w:cs="Times New Roman"/>
        </w:rPr>
      </w:pPr>
      <w:r w:rsidRPr="00661BC4">
        <w:rPr>
          <w:rFonts w:cs="Times New Roman"/>
        </w:rPr>
        <w:t>Tuleb arvestada, et lisaks eelmainitud üksustele on kõnealuses delegeeritud määruse artikli 2 lõikes</w:t>
      </w:r>
      <w:r w:rsidR="00BD64BD">
        <w:rPr>
          <w:rFonts w:cs="Times New Roman"/>
        </w:rPr>
        <w:t> </w:t>
      </w:r>
      <w:r w:rsidRPr="00661BC4">
        <w:rPr>
          <w:rFonts w:cs="Times New Roman"/>
        </w:rPr>
        <w:t>1 märgitud ka muid üksusi, kellele määruse nõuded ja seeläbi ka kommenteeritava paragrahviga ette nähtud väärteokoosseis kohaldub.</w:t>
      </w:r>
    </w:p>
    <w:p w14:paraId="181C24E4" w14:textId="76CB6D4B" w:rsidR="002279C9" w:rsidRPr="00661BC4" w:rsidRDefault="05CDEDCD" w:rsidP="00713977">
      <w:pPr>
        <w:rPr>
          <w:rFonts w:cs="Times New Roman"/>
        </w:rPr>
      </w:pPr>
      <w:r w:rsidRPr="00661BC4">
        <w:rPr>
          <w:rFonts w:cs="Times New Roman"/>
        </w:rPr>
        <w:t>Kuna ka eelmainitud NIS2</w:t>
      </w:r>
      <w:r w:rsidR="00112CFD">
        <w:rPr>
          <w:rFonts w:cs="Times New Roman"/>
        </w:rPr>
        <w:t>-</w:t>
      </w:r>
      <w:r w:rsidRPr="00661BC4">
        <w:rPr>
          <w:rFonts w:cs="Times New Roman"/>
        </w:rPr>
        <w:t>direktiiviga hõlmatud üksused on (vähemalt osaliselt) eeld</w:t>
      </w:r>
      <w:r w:rsidR="005758D1">
        <w:rPr>
          <w:rFonts w:cs="Times New Roman"/>
        </w:rPr>
        <w:t>atavasti</w:t>
      </w:r>
      <w:r w:rsidRPr="00661BC4">
        <w:rPr>
          <w:rFonts w:cs="Times New Roman"/>
        </w:rPr>
        <w:t xml:space="preserve"> </w:t>
      </w:r>
      <w:r w:rsidR="74DB6299" w:rsidRPr="00661BC4">
        <w:rPr>
          <w:rFonts w:cs="Times New Roman"/>
        </w:rPr>
        <w:lastRenderedPageBreak/>
        <w:t xml:space="preserve">üliolulised </w:t>
      </w:r>
      <w:r w:rsidRPr="00661BC4">
        <w:rPr>
          <w:rFonts w:cs="Times New Roman"/>
        </w:rPr>
        <w:t xml:space="preserve">üksused, siis ei ole võimalik väärteotrahvi ülemmäära sätestamisel võtta eeskuju </w:t>
      </w:r>
      <w:r w:rsidR="00F614D7">
        <w:rPr>
          <w:rFonts w:cs="Times New Roman"/>
        </w:rPr>
        <w:t xml:space="preserve">eelnõukohasest </w:t>
      </w:r>
      <w:r w:rsidRPr="00661BC4">
        <w:rPr>
          <w:rFonts w:cs="Times New Roman"/>
        </w:rPr>
        <w:t>KüTS</w:t>
      </w:r>
      <w:r w:rsidR="005758D1">
        <w:rPr>
          <w:rFonts w:cs="Times New Roman"/>
        </w:rPr>
        <w:t>i</w:t>
      </w:r>
      <w:r w:rsidRPr="00661BC4">
        <w:rPr>
          <w:rFonts w:cs="Times New Roman"/>
        </w:rPr>
        <w:t xml:space="preserve"> §-st 18</w:t>
      </w:r>
      <w:r w:rsidRPr="00661BC4">
        <w:rPr>
          <w:rFonts w:cs="Times New Roman"/>
          <w:vertAlign w:val="superscript"/>
        </w:rPr>
        <w:t>3</w:t>
      </w:r>
      <w:r w:rsidRPr="00661BC4">
        <w:rPr>
          <w:rFonts w:cs="Times New Roman"/>
        </w:rPr>
        <w:t xml:space="preserve"> ehk NIS2</w:t>
      </w:r>
      <w:r w:rsidR="005758D1">
        <w:rPr>
          <w:rFonts w:cs="Times New Roman"/>
        </w:rPr>
        <w:t>-</w:t>
      </w:r>
      <w:r w:rsidRPr="00661BC4">
        <w:rPr>
          <w:rFonts w:cs="Times New Roman"/>
        </w:rPr>
        <w:t xml:space="preserve">direktiivis olulistele üksustele ette nähtud trahvide ülemmäärast. Seetõttu on rahatrahvide ülemmäära sätestamisel </w:t>
      </w:r>
      <w:r w:rsidR="00051075" w:rsidRPr="00661BC4">
        <w:rPr>
          <w:rFonts w:cs="Times New Roman"/>
        </w:rPr>
        <w:t xml:space="preserve">kommenteeritavas paragrahvis </w:t>
      </w:r>
      <w:r w:rsidRPr="00661BC4">
        <w:rPr>
          <w:rFonts w:cs="Times New Roman"/>
        </w:rPr>
        <w:t xml:space="preserve">võetud eeskujuks </w:t>
      </w:r>
      <w:r w:rsidR="00184D32">
        <w:rPr>
          <w:rFonts w:cs="Times New Roman"/>
        </w:rPr>
        <w:t xml:space="preserve">eelnõukohases </w:t>
      </w:r>
      <w:r w:rsidRPr="00661BC4">
        <w:rPr>
          <w:rFonts w:cs="Times New Roman"/>
        </w:rPr>
        <w:t>KüTS</w:t>
      </w:r>
      <w:r w:rsidR="00184D32">
        <w:rPr>
          <w:rFonts w:cs="Times New Roman"/>
        </w:rPr>
        <w:t>i</w:t>
      </w:r>
      <w:r w:rsidRPr="00661BC4">
        <w:rPr>
          <w:rFonts w:cs="Times New Roman"/>
        </w:rPr>
        <w:t xml:space="preserve"> §-s 18</w:t>
      </w:r>
      <w:r w:rsidRPr="00661BC4">
        <w:rPr>
          <w:rFonts w:cs="Times New Roman"/>
          <w:vertAlign w:val="superscript"/>
        </w:rPr>
        <w:t>2</w:t>
      </w:r>
      <w:r w:rsidRPr="00661BC4">
        <w:rPr>
          <w:rFonts w:cs="Times New Roman"/>
        </w:rPr>
        <w:t xml:space="preserve"> oleva</w:t>
      </w:r>
      <w:r w:rsidR="00184D32">
        <w:rPr>
          <w:rFonts w:cs="Times New Roman"/>
        </w:rPr>
        <w:t>st</w:t>
      </w:r>
      <w:r w:rsidRPr="00661BC4">
        <w:rPr>
          <w:rFonts w:cs="Times New Roman"/>
        </w:rPr>
        <w:t xml:space="preserve"> väärteokoosseisu ülemmäära</w:t>
      </w:r>
      <w:r w:rsidR="7F45B1EB" w:rsidRPr="00661BC4">
        <w:rPr>
          <w:rFonts w:cs="Times New Roman"/>
        </w:rPr>
        <w:t>st</w:t>
      </w:r>
      <w:r w:rsidRPr="00661BC4">
        <w:rPr>
          <w:rFonts w:cs="Times New Roman"/>
        </w:rPr>
        <w:t>.</w:t>
      </w:r>
    </w:p>
    <w:p w14:paraId="181C24E5" w14:textId="7C7FF678" w:rsidR="002279C9" w:rsidRPr="00661BC4" w:rsidRDefault="00740B2D" w:rsidP="00713977">
      <w:pPr>
        <w:rPr>
          <w:rFonts w:cs="Times New Roman"/>
        </w:rPr>
      </w:pPr>
      <w:r w:rsidRPr="00661BC4">
        <w:rPr>
          <w:rFonts w:cs="Times New Roman"/>
        </w:rPr>
        <w:t xml:space="preserve">Kommenteeritava lõikega </w:t>
      </w:r>
      <w:r w:rsidR="00097D3B">
        <w:rPr>
          <w:rFonts w:cs="Times New Roman"/>
        </w:rPr>
        <w:t>loodav</w:t>
      </w:r>
      <w:r w:rsidR="00097D3B" w:rsidRPr="00661BC4">
        <w:rPr>
          <w:rFonts w:cs="Times New Roman"/>
        </w:rPr>
        <w:t xml:space="preserve"> </w:t>
      </w:r>
      <w:r w:rsidRPr="00661BC4">
        <w:rPr>
          <w:rFonts w:cs="Times New Roman"/>
        </w:rPr>
        <w:t>väärteokoosseis sätestatakse ka seetõttu, et vastasel juhul ei ole</w:t>
      </w:r>
      <w:r w:rsidR="00097D3B">
        <w:rPr>
          <w:rFonts w:cs="Times New Roman"/>
        </w:rPr>
        <w:t>ks</w:t>
      </w:r>
      <w:r w:rsidRPr="00661BC4">
        <w:rPr>
          <w:rFonts w:cs="Times New Roman"/>
        </w:rPr>
        <w:t xml:space="preserve"> kõnealuse delegeeritud määruse kohaldamisalasse jäävate üksuste (sh ka NIS2</w:t>
      </w:r>
      <w:r w:rsidR="00097D3B">
        <w:rPr>
          <w:rFonts w:cs="Times New Roman"/>
        </w:rPr>
        <w:t>-</w:t>
      </w:r>
      <w:r w:rsidRPr="00661BC4">
        <w:rPr>
          <w:rFonts w:cs="Times New Roman"/>
        </w:rPr>
        <w:t>direktiiviga hõlmatud üksuste) puhul ette näh</w:t>
      </w:r>
      <w:r w:rsidR="00B57E62">
        <w:rPr>
          <w:rFonts w:cs="Times New Roman"/>
        </w:rPr>
        <w:t>a</w:t>
      </w:r>
      <w:r w:rsidRPr="00661BC4">
        <w:rPr>
          <w:rFonts w:cs="Times New Roman"/>
        </w:rPr>
        <w:t xml:space="preserve"> sarnast süüteokoosseisu nagu NIS2</w:t>
      </w:r>
      <w:r w:rsidR="00B57E62">
        <w:rPr>
          <w:rFonts w:cs="Times New Roman"/>
        </w:rPr>
        <w:t>-</w:t>
      </w:r>
      <w:r w:rsidRPr="00661BC4">
        <w:rPr>
          <w:rFonts w:cs="Times New Roman"/>
        </w:rPr>
        <w:t xml:space="preserve">direktiivi artikli 34 lõiked 4 ja 5 seda ette näevad, </w:t>
      </w:r>
      <w:r w:rsidR="00B57E62">
        <w:rPr>
          <w:rFonts w:cs="Times New Roman"/>
        </w:rPr>
        <w:t xml:space="preserve">mis </w:t>
      </w:r>
      <w:r w:rsidRPr="00661BC4">
        <w:rPr>
          <w:rFonts w:cs="Times New Roman"/>
        </w:rPr>
        <w:t>tekita</w:t>
      </w:r>
      <w:r w:rsidR="00B57E62">
        <w:rPr>
          <w:rFonts w:cs="Times New Roman"/>
        </w:rPr>
        <w:t>ks</w:t>
      </w:r>
      <w:r w:rsidRPr="00661BC4">
        <w:rPr>
          <w:rFonts w:cs="Times New Roman"/>
        </w:rPr>
        <w:t xml:space="preserve"> võimaliku õigusliku lünga küberturvalisusega seotud nõuete täitmise tagamise kontrolli kontekstis.</w:t>
      </w:r>
    </w:p>
    <w:p w14:paraId="766BF7DD" w14:textId="77777777" w:rsidR="00740849" w:rsidRDefault="00740849" w:rsidP="00713977">
      <w:pPr>
        <w:rPr>
          <w:rFonts w:cs="Times New Roman"/>
          <w:b/>
        </w:rPr>
      </w:pPr>
    </w:p>
    <w:p w14:paraId="48D44790" w14:textId="064C9779" w:rsidR="008427C2" w:rsidRPr="00661BC4" w:rsidRDefault="00EC4AFF" w:rsidP="00713977">
      <w:pPr>
        <w:rPr>
          <w:rFonts w:cs="Times New Roman"/>
        </w:rPr>
      </w:pPr>
      <w:r>
        <w:rPr>
          <w:rFonts w:cs="Times New Roman"/>
          <w:b/>
          <w:bCs/>
          <w:color w:val="000000" w:themeColor="text1"/>
        </w:rPr>
        <w:t xml:space="preserve">Eelnõukohane </w:t>
      </w:r>
      <w:r w:rsidR="00740B2D" w:rsidRPr="00661BC4">
        <w:rPr>
          <w:rFonts w:cs="Times New Roman"/>
          <w:b/>
        </w:rPr>
        <w:t>KüTS</w:t>
      </w:r>
      <w:r>
        <w:rPr>
          <w:rFonts w:cs="Times New Roman"/>
          <w:b/>
        </w:rPr>
        <w:t>i</w:t>
      </w:r>
      <w:r w:rsidR="00740B2D" w:rsidRPr="00661BC4">
        <w:rPr>
          <w:rFonts w:cs="Times New Roman"/>
          <w:b/>
        </w:rPr>
        <w:t xml:space="preserve"> § 18</w:t>
      </w:r>
      <w:r w:rsidR="5184BBED" w:rsidRPr="00661BC4">
        <w:rPr>
          <w:rFonts w:cs="Times New Roman"/>
          <w:b/>
          <w:bCs/>
          <w:vertAlign w:val="superscript"/>
        </w:rPr>
        <w:t>5</w:t>
      </w:r>
      <w:r w:rsidR="00740B2D" w:rsidRPr="00661BC4">
        <w:rPr>
          <w:rFonts w:cs="Times New Roman"/>
          <w:b/>
        </w:rPr>
        <w:t xml:space="preserve"> </w:t>
      </w:r>
      <w:r w:rsidR="00740B2D" w:rsidRPr="00661BC4">
        <w:rPr>
          <w:rFonts w:cs="Times New Roman"/>
        </w:rPr>
        <w:t xml:space="preserve">on seotud delegeeritud määruse </w:t>
      </w:r>
      <w:r w:rsidR="003F78C1">
        <w:rPr>
          <w:rFonts w:cs="Times New Roman"/>
        </w:rPr>
        <w:t xml:space="preserve">(EL) </w:t>
      </w:r>
      <w:r w:rsidR="00740B2D" w:rsidRPr="00661BC4">
        <w:rPr>
          <w:rFonts w:cs="Times New Roman"/>
        </w:rPr>
        <w:t xml:space="preserve">2024/1366 artikli 15 lõike 4 täitmisega, </w:t>
      </w:r>
      <w:r w:rsidR="00C77014">
        <w:rPr>
          <w:rFonts w:cs="Times New Roman"/>
        </w:rPr>
        <w:t xml:space="preserve">mille </w:t>
      </w:r>
      <w:r w:rsidR="00740B2D" w:rsidRPr="00661BC4">
        <w:rPr>
          <w:rFonts w:cs="Times New Roman"/>
        </w:rPr>
        <w:t>lõike 1 kohaselt määrat</w:t>
      </w:r>
      <w:r w:rsidR="00B87DDD">
        <w:rPr>
          <w:rFonts w:cs="Times New Roman"/>
        </w:rPr>
        <w:t>akse</w:t>
      </w:r>
      <w:r w:rsidR="00740B2D" w:rsidRPr="00661BC4">
        <w:rPr>
          <w:rFonts w:cs="Times New Roman"/>
        </w:rPr>
        <w:t xml:space="preserve"> seaduslik esindaja. Nimetatud seaduslik esindaja määratakse viidatud artikli lõike kohaselt, kui:</w:t>
      </w:r>
    </w:p>
    <w:p w14:paraId="181C24E7" w14:textId="320D6728" w:rsidR="002279C9" w:rsidRPr="00661BC4" w:rsidRDefault="7F570E20" w:rsidP="00713977">
      <w:pPr>
        <w:rPr>
          <w:rFonts w:cs="Times New Roman"/>
        </w:rPr>
      </w:pPr>
      <w:r w:rsidRPr="00661BC4">
        <w:rPr>
          <w:rFonts w:cs="Times New Roman"/>
        </w:rPr>
        <w:t xml:space="preserve">a) </w:t>
      </w:r>
      <w:r w:rsidR="2D159718" w:rsidRPr="00661BC4">
        <w:rPr>
          <w:rFonts w:cs="Times New Roman"/>
        </w:rPr>
        <w:t>tegemist on piiriüleste elektrivoogude olukorraga (</w:t>
      </w:r>
      <w:r w:rsidR="007F7D03" w:rsidRPr="005E4C70">
        <w:rPr>
          <w:rFonts w:cs="Times New Roman"/>
        </w:rPr>
        <w:t xml:space="preserve">see </w:t>
      </w:r>
      <w:r w:rsidR="2D159718" w:rsidRPr="005E4C70">
        <w:rPr>
          <w:rFonts w:cs="Times New Roman"/>
        </w:rPr>
        <w:t xml:space="preserve">tingimus ei ole </w:t>
      </w:r>
      <w:r w:rsidR="2D159718" w:rsidRPr="007F7D03">
        <w:rPr>
          <w:rFonts w:cs="Times New Roman"/>
          <w:i/>
          <w:iCs/>
        </w:rPr>
        <w:t>expressis verbis</w:t>
      </w:r>
      <w:r w:rsidR="2D159718" w:rsidRPr="005E4C70">
        <w:rPr>
          <w:rFonts w:cs="Times New Roman"/>
        </w:rPr>
        <w:t xml:space="preserve"> viidatud lõikes, kuid on n</w:t>
      </w:r>
      <w:r w:rsidR="00837E88">
        <w:rPr>
          <w:rFonts w:cs="Times New Roman"/>
        </w:rPr>
        <w:t>-</w:t>
      </w:r>
      <w:r w:rsidR="2D159718" w:rsidRPr="005E4C70">
        <w:rPr>
          <w:rFonts w:cs="Times New Roman"/>
        </w:rPr>
        <w:t>ö vaikiv eeltingimus</w:t>
      </w:r>
      <w:r w:rsidR="2D159718" w:rsidRPr="00661BC4">
        <w:rPr>
          <w:rFonts w:cs="Times New Roman"/>
        </w:rPr>
        <w:t>);</w:t>
      </w:r>
    </w:p>
    <w:p w14:paraId="181C24E8" w14:textId="3EA490C9" w:rsidR="002279C9" w:rsidRPr="00661BC4" w:rsidRDefault="008427C2" w:rsidP="00713977">
      <w:pPr>
        <w:rPr>
          <w:rFonts w:cs="Times New Roman"/>
        </w:rPr>
      </w:pPr>
      <w:r w:rsidRPr="00661BC4">
        <w:rPr>
          <w:rFonts w:cs="Times New Roman"/>
        </w:rPr>
        <w:t xml:space="preserve">b) </w:t>
      </w:r>
      <w:r w:rsidR="00740B2D" w:rsidRPr="00661BC4">
        <w:rPr>
          <w:rFonts w:cs="Times New Roman"/>
        </w:rPr>
        <w:t>tegemist on üksusega, kelle</w:t>
      </w:r>
      <w:r w:rsidR="00837E88">
        <w:rPr>
          <w:rFonts w:cs="Times New Roman"/>
        </w:rPr>
        <w:t>l</w:t>
      </w:r>
      <w:r w:rsidR="00740B2D" w:rsidRPr="00661BC4">
        <w:rPr>
          <w:rFonts w:cs="Times New Roman"/>
        </w:rPr>
        <w:t xml:space="preserve"> ei ole Euroopa Liidus tegevuskohta, kuid kes osutab teenuseid Euroopa Liidus asuvatele üksustele</w:t>
      </w:r>
      <w:r w:rsidR="001C3AEC">
        <w:rPr>
          <w:rFonts w:cs="Times New Roman"/>
        </w:rPr>
        <w:t>,</w:t>
      </w:r>
      <w:r w:rsidR="00740B2D" w:rsidRPr="00661BC4">
        <w:rPr>
          <w:rFonts w:cs="Times New Roman"/>
        </w:rPr>
        <w:t xml:space="preserve"> ja</w:t>
      </w:r>
    </w:p>
    <w:p w14:paraId="181C24E9" w14:textId="4A5335AD" w:rsidR="002279C9" w:rsidRPr="00661BC4" w:rsidRDefault="008427C2" w:rsidP="00713977">
      <w:pPr>
        <w:rPr>
          <w:rFonts w:cs="Times New Roman"/>
        </w:rPr>
      </w:pPr>
      <w:r w:rsidRPr="00661BC4">
        <w:rPr>
          <w:rFonts w:cs="Times New Roman"/>
        </w:rPr>
        <w:t xml:space="preserve">c) </w:t>
      </w:r>
      <w:r w:rsidR="00740B2D" w:rsidRPr="00661BC4">
        <w:rPr>
          <w:rFonts w:cs="Times New Roman"/>
        </w:rPr>
        <w:t>üksus on saanud teate, et ta on suure või ülisuure mõjuga üksus</w:t>
      </w:r>
      <w:r w:rsidR="00F70E69" w:rsidRPr="00661BC4">
        <w:rPr>
          <w:rFonts w:cs="Times New Roman"/>
        </w:rPr>
        <w:t xml:space="preserve"> (vt delegeeritud määruse </w:t>
      </w:r>
      <w:r w:rsidR="002A25ED">
        <w:rPr>
          <w:rFonts w:cs="Times New Roman"/>
        </w:rPr>
        <w:t xml:space="preserve">(EL) </w:t>
      </w:r>
      <w:r w:rsidR="00F70E69" w:rsidRPr="00661BC4">
        <w:rPr>
          <w:rFonts w:cs="Times New Roman"/>
        </w:rPr>
        <w:t>2024/1366 artiklit 24)</w:t>
      </w:r>
      <w:r w:rsidR="00740B2D" w:rsidRPr="00661BC4">
        <w:rPr>
          <w:rFonts w:cs="Times New Roman"/>
        </w:rPr>
        <w:t>.</w:t>
      </w:r>
    </w:p>
    <w:p w14:paraId="181C24EA" w14:textId="78C97B5F" w:rsidR="002279C9" w:rsidRPr="00661BC4" w:rsidRDefault="00740B2D" w:rsidP="00713977">
      <w:pPr>
        <w:rPr>
          <w:rFonts w:cs="Times New Roman"/>
        </w:rPr>
      </w:pPr>
      <w:r w:rsidRPr="00661BC4">
        <w:rPr>
          <w:rFonts w:cs="Times New Roman"/>
        </w:rPr>
        <w:t xml:space="preserve">Delegeeritud määruse </w:t>
      </w:r>
      <w:r w:rsidR="002A25ED">
        <w:rPr>
          <w:rFonts w:cs="Times New Roman"/>
        </w:rPr>
        <w:t xml:space="preserve">(EL) </w:t>
      </w:r>
      <w:r w:rsidRPr="00661BC4">
        <w:rPr>
          <w:rFonts w:cs="Times New Roman"/>
        </w:rPr>
        <w:t>2024/1366 artikli 15 lõike 4 sisu</w:t>
      </w:r>
      <w:r w:rsidR="007A1CDE">
        <w:rPr>
          <w:rFonts w:cs="Times New Roman"/>
        </w:rPr>
        <w:t xml:space="preserve"> on järgmine</w:t>
      </w:r>
      <w:r w:rsidRPr="00661BC4">
        <w:rPr>
          <w:rFonts w:cs="Times New Roman"/>
        </w:rPr>
        <w:t xml:space="preserve">: </w:t>
      </w:r>
      <w:r w:rsidR="00C6763E" w:rsidRPr="00661BC4">
        <w:rPr>
          <w:rFonts w:cs="Times New Roman"/>
        </w:rPr>
        <w:t>„</w:t>
      </w:r>
      <w:r w:rsidRPr="004F18BD">
        <w:rPr>
          <w:rFonts w:cs="Times New Roman"/>
          <w:iCs/>
        </w:rPr>
        <w:t>Käesolevast määrusest tulenevate kohustuste täitmata jätmise korral võib määratud seadusliku esindaja vastutusele võtta, ilma et see piiraks vastutust või kohtumenetlusi, mis võidakse algatada suure või ülisuure mõjuga üksuse enda suhtes.</w:t>
      </w:r>
      <w:r w:rsidR="00C6763E" w:rsidRPr="004F18BD">
        <w:rPr>
          <w:rFonts w:cs="Times New Roman"/>
          <w:iCs/>
        </w:rPr>
        <w:t>“</w:t>
      </w:r>
    </w:p>
    <w:p w14:paraId="181C24EB" w14:textId="5C91B7B9" w:rsidR="002279C9" w:rsidRPr="00661BC4" w:rsidRDefault="0B7BAE83" w:rsidP="00713977">
      <w:pPr>
        <w:rPr>
          <w:rFonts w:cs="Times New Roman"/>
        </w:rPr>
      </w:pPr>
      <w:r w:rsidRPr="00661BC4">
        <w:rPr>
          <w:rFonts w:cs="Times New Roman"/>
        </w:rPr>
        <w:t xml:space="preserve">Delegeeritud määruse </w:t>
      </w:r>
      <w:r w:rsidR="002A25ED">
        <w:rPr>
          <w:rFonts w:cs="Times New Roman"/>
        </w:rPr>
        <w:t xml:space="preserve">(EL) </w:t>
      </w:r>
      <w:r w:rsidRPr="00661BC4">
        <w:rPr>
          <w:rFonts w:cs="Times New Roman"/>
        </w:rPr>
        <w:t>2024/1366 artikli 15 lõike 2 kohaselt tuleb sellele esindajale anda ülesanne võtta vastu kõigi Euroopa Liidu pädevate asutuste</w:t>
      </w:r>
      <w:r w:rsidRPr="00661BC4">
        <w:rPr>
          <w:rFonts w:cs="Times New Roman"/>
          <w:i/>
          <w:iCs/>
        </w:rPr>
        <w:t xml:space="preserve"> </w:t>
      </w:r>
      <w:r w:rsidRPr="00AB0863">
        <w:rPr>
          <w:rFonts w:cs="Times New Roman"/>
        </w:rPr>
        <w:t xml:space="preserve">[delegeeritud määruse </w:t>
      </w:r>
      <w:r w:rsidR="002A25ED" w:rsidRPr="005A12F7">
        <w:rPr>
          <w:rFonts w:cs="Times New Roman"/>
        </w:rPr>
        <w:t xml:space="preserve">(EL) </w:t>
      </w:r>
      <w:r w:rsidRPr="00AB0863">
        <w:rPr>
          <w:rFonts w:cs="Times New Roman"/>
        </w:rPr>
        <w:t>2024/1366 tähenduses]</w:t>
      </w:r>
      <w:r w:rsidRPr="00661BC4">
        <w:rPr>
          <w:rFonts w:cs="Times New Roman"/>
        </w:rPr>
        <w:t xml:space="preserve"> või küberintsidentide </w:t>
      </w:r>
      <w:r w:rsidR="021BF59D" w:rsidRPr="00661BC4">
        <w:rPr>
          <w:rFonts w:cs="Times New Roman"/>
          <w:color w:val="000000" w:themeColor="text1"/>
        </w:rPr>
        <w:t>käsitlemise</w:t>
      </w:r>
      <w:r w:rsidRPr="00661BC4">
        <w:rPr>
          <w:rFonts w:cs="Times New Roman"/>
        </w:rPr>
        <w:t xml:space="preserve"> üksus</w:t>
      </w:r>
      <w:r w:rsidR="00830858">
        <w:rPr>
          <w:rFonts w:cs="Times New Roman"/>
        </w:rPr>
        <w:t>t</w:t>
      </w:r>
      <w:r w:rsidRPr="00661BC4">
        <w:rPr>
          <w:rFonts w:cs="Times New Roman"/>
        </w:rPr>
        <w:t xml:space="preserve">e ehk CSIRTide pöördumisi (lisaks esindatavale suure või ülisuure mõjuga üksusele või selle üksuse asemel) seoses selle üksuse kohustustega, mis tulenevad delegeeritud määrusest </w:t>
      </w:r>
      <w:r w:rsidR="002A25ED">
        <w:rPr>
          <w:rFonts w:cs="Times New Roman"/>
        </w:rPr>
        <w:t xml:space="preserve">(EL) </w:t>
      </w:r>
      <w:r w:rsidRPr="00661BC4">
        <w:rPr>
          <w:rFonts w:cs="Times New Roman"/>
        </w:rPr>
        <w:t xml:space="preserve">2024/1366. Suure või ülisuure mõjuga üksus annab oma seaduslikule esindajale vajalikud volitused ja piisavad vahendid, et tagada esindaja tõhus ja õigeaegne koostöö asjaomaste pädevate asutuste </w:t>
      </w:r>
      <w:r w:rsidRPr="00AB0863">
        <w:rPr>
          <w:rFonts w:cs="Times New Roman"/>
        </w:rPr>
        <w:t xml:space="preserve">[delegeeritud määruse </w:t>
      </w:r>
      <w:r w:rsidR="002A25ED" w:rsidRPr="005A12F7">
        <w:rPr>
          <w:rFonts w:cs="Times New Roman"/>
        </w:rPr>
        <w:t xml:space="preserve">(EL) </w:t>
      </w:r>
      <w:r w:rsidRPr="00AB0863">
        <w:rPr>
          <w:rFonts w:cs="Times New Roman"/>
        </w:rPr>
        <w:t>2024/1366 tähenduses]</w:t>
      </w:r>
      <w:r w:rsidRPr="00661BC4">
        <w:rPr>
          <w:rFonts w:cs="Times New Roman"/>
        </w:rPr>
        <w:t xml:space="preserve"> või CSIRTidega.</w:t>
      </w:r>
    </w:p>
    <w:p w14:paraId="181C24EC" w14:textId="0C3C8BFA" w:rsidR="002279C9" w:rsidRPr="00661BC4" w:rsidRDefault="00740B2D" w:rsidP="00713977">
      <w:pPr>
        <w:rPr>
          <w:rFonts w:cs="Times New Roman"/>
        </w:rPr>
      </w:pPr>
      <w:r w:rsidRPr="00661BC4">
        <w:rPr>
          <w:rFonts w:cs="Times New Roman"/>
        </w:rPr>
        <w:t xml:space="preserve">Kuna delegeeritud määrus ei määratle, kas kõnealune seaduslik esindaja võib olla füüsiline või juriidiline isik, </w:t>
      </w:r>
      <w:r w:rsidR="003A3DCE">
        <w:rPr>
          <w:rFonts w:cs="Times New Roman"/>
        </w:rPr>
        <w:t>kohalduvad</w:t>
      </w:r>
      <w:r w:rsidR="003A3DCE" w:rsidRPr="00661BC4">
        <w:rPr>
          <w:rFonts w:cs="Times New Roman"/>
        </w:rPr>
        <w:t xml:space="preserve"> </w:t>
      </w:r>
      <w:r w:rsidR="00A96BA2">
        <w:rPr>
          <w:rFonts w:cs="Times New Roman"/>
        </w:rPr>
        <w:t xml:space="preserve">eelnõu kohaselt </w:t>
      </w:r>
      <w:r w:rsidRPr="00661BC4">
        <w:rPr>
          <w:rFonts w:cs="Times New Roman"/>
        </w:rPr>
        <w:t>kommenteeritava paragrahvi süüteokoosseisud mõlema</w:t>
      </w:r>
      <w:r w:rsidR="003A3DCE">
        <w:rPr>
          <w:rFonts w:cs="Times New Roman"/>
        </w:rPr>
        <w:t>l juhul</w:t>
      </w:r>
      <w:r w:rsidRPr="00661BC4">
        <w:rPr>
          <w:rFonts w:cs="Times New Roman"/>
        </w:rPr>
        <w:t>.</w:t>
      </w:r>
    </w:p>
    <w:p w14:paraId="7472A15F" w14:textId="77777777" w:rsidR="002E21E5" w:rsidRDefault="002E21E5" w:rsidP="00713977">
      <w:pPr>
        <w:rPr>
          <w:rFonts w:cs="Times New Roman"/>
          <w:b/>
          <w:bCs/>
        </w:rPr>
      </w:pPr>
    </w:p>
    <w:p w14:paraId="181C24ED" w14:textId="08A77694" w:rsidR="002279C9" w:rsidRDefault="05CDEDCD" w:rsidP="00713977">
      <w:pPr>
        <w:rPr>
          <w:rFonts w:cs="Times New Roman"/>
        </w:rPr>
      </w:pPr>
      <w:r w:rsidRPr="00661BC4">
        <w:rPr>
          <w:rFonts w:cs="Times New Roman"/>
          <w:b/>
          <w:bCs/>
        </w:rPr>
        <w:t>KüTS</w:t>
      </w:r>
      <w:r w:rsidR="000F276E">
        <w:rPr>
          <w:rFonts w:cs="Times New Roman"/>
          <w:b/>
          <w:bCs/>
        </w:rPr>
        <w:t>i</w:t>
      </w:r>
      <w:r w:rsidRPr="00661BC4">
        <w:rPr>
          <w:rFonts w:cs="Times New Roman"/>
          <w:b/>
          <w:bCs/>
        </w:rPr>
        <w:t xml:space="preserve"> § 19 </w:t>
      </w:r>
      <w:r w:rsidR="508AD4A4" w:rsidRPr="00661BC4">
        <w:rPr>
          <w:rFonts w:cs="Times New Roman"/>
          <w:b/>
          <w:bCs/>
        </w:rPr>
        <w:t>lõi</w:t>
      </w:r>
      <w:r w:rsidR="00170B95">
        <w:rPr>
          <w:rFonts w:cs="Times New Roman"/>
          <w:b/>
          <w:bCs/>
        </w:rPr>
        <w:t>k</w:t>
      </w:r>
      <w:r w:rsidR="508AD4A4" w:rsidRPr="00661BC4">
        <w:rPr>
          <w:rFonts w:cs="Times New Roman"/>
          <w:b/>
          <w:bCs/>
        </w:rPr>
        <w:t xml:space="preserve">e </w:t>
      </w:r>
      <w:r w:rsidRPr="00661BC4">
        <w:rPr>
          <w:rFonts w:cs="Times New Roman"/>
          <w:b/>
          <w:bCs/>
        </w:rPr>
        <w:t xml:space="preserve">1 </w:t>
      </w:r>
      <w:r w:rsidRPr="00661BC4">
        <w:rPr>
          <w:rFonts w:cs="Times New Roman"/>
        </w:rPr>
        <w:t xml:space="preserve">muudatusega </w:t>
      </w:r>
      <w:r w:rsidR="00B051F3">
        <w:rPr>
          <w:rFonts w:cs="Times New Roman"/>
        </w:rPr>
        <w:t xml:space="preserve">on kavas </w:t>
      </w:r>
      <w:r w:rsidRPr="00661BC4">
        <w:rPr>
          <w:rFonts w:cs="Times New Roman"/>
        </w:rPr>
        <w:t xml:space="preserve">määrata </w:t>
      </w:r>
      <w:r w:rsidR="00886E45">
        <w:rPr>
          <w:rFonts w:cs="Times New Roman"/>
        </w:rPr>
        <w:t xml:space="preserve">eelnõukohastes </w:t>
      </w:r>
      <w:r w:rsidRPr="00661BC4">
        <w:rPr>
          <w:rFonts w:cs="Times New Roman"/>
        </w:rPr>
        <w:t>KüTS</w:t>
      </w:r>
      <w:r w:rsidR="000D2531">
        <w:rPr>
          <w:rFonts w:cs="Times New Roman"/>
        </w:rPr>
        <w:t>i</w:t>
      </w:r>
      <w:r w:rsidRPr="00661BC4">
        <w:rPr>
          <w:rFonts w:cs="Times New Roman"/>
        </w:rPr>
        <w:t xml:space="preserve"> §-des 18</w:t>
      </w:r>
      <w:r w:rsidRPr="00661BC4">
        <w:rPr>
          <w:rFonts w:cs="Times New Roman"/>
          <w:vertAlign w:val="superscript"/>
        </w:rPr>
        <w:t>2</w:t>
      </w:r>
      <w:r w:rsidR="7F45B1EB" w:rsidRPr="00661BC4">
        <w:rPr>
          <w:rFonts w:cs="Times New Roman"/>
        </w:rPr>
        <w:t>–</w:t>
      </w:r>
      <w:r w:rsidRPr="00661BC4">
        <w:rPr>
          <w:rFonts w:cs="Times New Roman"/>
        </w:rPr>
        <w:t>18</w:t>
      </w:r>
      <w:r w:rsidR="26B1A3BE" w:rsidRPr="00661BC4">
        <w:rPr>
          <w:rFonts w:cs="Times New Roman"/>
          <w:vertAlign w:val="superscript"/>
        </w:rPr>
        <w:t>5</w:t>
      </w:r>
      <w:r w:rsidRPr="00661BC4">
        <w:rPr>
          <w:rFonts w:cs="Times New Roman"/>
        </w:rPr>
        <w:t xml:space="preserve"> sätestatud väärtegude kohtuväliseks menetlejaks Riigi Infosüsteemi Amet. Kuigi julgeolekuasutusel on KüTS</w:t>
      </w:r>
      <w:r w:rsidR="00170B95">
        <w:rPr>
          <w:rFonts w:cs="Times New Roman"/>
        </w:rPr>
        <w:t>i</w:t>
      </w:r>
      <w:r w:rsidRPr="00661BC4">
        <w:rPr>
          <w:rFonts w:cs="Times New Roman"/>
        </w:rPr>
        <w:t xml:space="preserve"> § 14 lõike 5 kohaselt pädevus </w:t>
      </w:r>
      <w:r w:rsidR="00170B95">
        <w:rPr>
          <w:rFonts w:cs="Times New Roman"/>
        </w:rPr>
        <w:t xml:space="preserve">ka </w:t>
      </w:r>
      <w:r w:rsidRPr="00661BC4">
        <w:rPr>
          <w:rFonts w:cs="Times New Roman"/>
        </w:rPr>
        <w:t>haldusjärelevalvet</w:t>
      </w:r>
      <w:r w:rsidR="00170B95">
        <w:rPr>
          <w:rFonts w:cs="Times New Roman"/>
        </w:rPr>
        <w:t xml:space="preserve"> teha</w:t>
      </w:r>
      <w:r w:rsidRPr="00661BC4">
        <w:rPr>
          <w:rFonts w:cs="Times New Roman"/>
        </w:rPr>
        <w:t xml:space="preserve">, </w:t>
      </w:r>
      <w:r w:rsidR="00FB5985" w:rsidRPr="00661BC4">
        <w:rPr>
          <w:rFonts w:cs="Times New Roman"/>
        </w:rPr>
        <w:t xml:space="preserve">ei ole </w:t>
      </w:r>
      <w:r w:rsidR="008218CC">
        <w:rPr>
          <w:rFonts w:cs="Times New Roman"/>
        </w:rPr>
        <w:t>talle</w:t>
      </w:r>
      <w:r w:rsidRPr="00661BC4">
        <w:rPr>
          <w:rFonts w:cs="Times New Roman"/>
        </w:rPr>
        <w:t xml:space="preserve"> võimalik </w:t>
      </w:r>
      <w:r w:rsidR="008218CC">
        <w:rPr>
          <w:rFonts w:cs="Times New Roman"/>
        </w:rPr>
        <w:t>selleks</w:t>
      </w:r>
      <w:r w:rsidR="008218CC" w:rsidRPr="00661BC4">
        <w:rPr>
          <w:rFonts w:cs="Times New Roman"/>
        </w:rPr>
        <w:t xml:space="preserve"> </w:t>
      </w:r>
      <w:r w:rsidRPr="00661BC4">
        <w:rPr>
          <w:rFonts w:cs="Times New Roman"/>
        </w:rPr>
        <w:t xml:space="preserve">menetluspädevust </w:t>
      </w:r>
      <w:r w:rsidR="008218CC">
        <w:rPr>
          <w:rFonts w:cs="Times New Roman"/>
        </w:rPr>
        <w:t>luua</w:t>
      </w:r>
      <w:r w:rsidRPr="00661BC4">
        <w:rPr>
          <w:rFonts w:cs="Times New Roman"/>
        </w:rPr>
        <w:t>. Seda põhjusel, et ainult kirjalikku hoiatamismenetlust (väärteomenetluse seadustiku § 54</w:t>
      </w:r>
      <w:r w:rsidRPr="00661BC4">
        <w:rPr>
          <w:rFonts w:cs="Times New Roman"/>
          <w:vertAlign w:val="superscript"/>
        </w:rPr>
        <w:t>1</w:t>
      </w:r>
      <w:r w:rsidRPr="00661BC4">
        <w:rPr>
          <w:rFonts w:cs="Times New Roman"/>
        </w:rPr>
        <w:t xml:space="preserve">) kohaldatakse riigi, kohaliku omavalitsuse ja avalik-õigusliku juriidilise isiku suhtes, kuid </w:t>
      </w:r>
      <w:r w:rsidR="00032267">
        <w:rPr>
          <w:rFonts w:cs="Times New Roman"/>
        </w:rPr>
        <w:t xml:space="preserve">eelnõuga </w:t>
      </w:r>
      <w:r w:rsidRPr="00661BC4">
        <w:rPr>
          <w:rFonts w:cs="Times New Roman"/>
        </w:rPr>
        <w:t>KüTSis ette</w:t>
      </w:r>
      <w:r w:rsidR="00032267">
        <w:rPr>
          <w:rFonts w:cs="Times New Roman"/>
        </w:rPr>
        <w:t xml:space="preserve"> </w:t>
      </w:r>
      <w:r w:rsidRPr="00661BC4">
        <w:rPr>
          <w:rFonts w:cs="Times New Roman"/>
        </w:rPr>
        <w:t>näht</w:t>
      </w:r>
      <w:r w:rsidR="00032267">
        <w:rPr>
          <w:rFonts w:cs="Times New Roman"/>
        </w:rPr>
        <w:t>avate</w:t>
      </w:r>
      <w:r w:rsidRPr="00661BC4">
        <w:rPr>
          <w:rFonts w:cs="Times New Roman"/>
        </w:rPr>
        <w:t xml:space="preserve"> väärteotrahvide puhul ei ole tegemist kirjaliku hoiatamismenetlusega, mistõttu ei ole KüTSis sätestat</w:t>
      </w:r>
      <w:r w:rsidR="004B042B">
        <w:rPr>
          <w:rFonts w:cs="Times New Roman"/>
        </w:rPr>
        <w:t>avaid</w:t>
      </w:r>
      <w:r w:rsidRPr="00661BC4">
        <w:rPr>
          <w:rFonts w:cs="Times New Roman"/>
        </w:rPr>
        <w:t xml:space="preserve"> väärteotrahve võimalik </w:t>
      </w:r>
      <w:r w:rsidR="7630C3F7" w:rsidRPr="00661BC4">
        <w:rPr>
          <w:rFonts w:cs="Times New Roman"/>
        </w:rPr>
        <w:t>valitsusasutuste ja nende hallatavate asutuste ega kohaliku omavalitsuse üksuse asutuste suhtes kohaldada.</w:t>
      </w:r>
    </w:p>
    <w:p w14:paraId="76A3F7BC" w14:textId="77777777" w:rsidR="00AD68FD" w:rsidRPr="00661BC4" w:rsidRDefault="00AD68FD" w:rsidP="00713977">
      <w:pPr>
        <w:rPr>
          <w:rFonts w:cs="Times New Roman"/>
        </w:rPr>
      </w:pPr>
    </w:p>
    <w:p w14:paraId="181C24EE" w14:textId="1E479F75" w:rsidR="002279C9" w:rsidRPr="00661BC4" w:rsidRDefault="000F276E" w:rsidP="00713977">
      <w:pPr>
        <w:rPr>
          <w:rFonts w:cs="Times New Roman"/>
        </w:rPr>
      </w:pPr>
      <w:r>
        <w:rPr>
          <w:rFonts w:cs="Times New Roman"/>
          <w:b/>
          <w:bCs/>
          <w:color w:val="000000" w:themeColor="text1"/>
        </w:rPr>
        <w:t xml:space="preserve">Eelnõukohane </w:t>
      </w:r>
      <w:r w:rsidR="1188C96F" w:rsidRPr="00661BC4">
        <w:rPr>
          <w:rFonts w:cs="Times New Roman"/>
          <w:b/>
          <w:bCs/>
        </w:rPr>
        <w:t>KüTS</w:t>
      </w:r>
      <w:r>
        <w:rPr>
          <w:rFonts w:cs="Times New Roman"/>
          <w:b/>
          <w:bCs/>
        </w:rPr>
        <w:t>i</w:t>
      </w:r>
      <w:r w:rsidR="1188C96F" w:rsidRPr="00661BC4">
        <w:rPr>
          <w:rFonts w:cs="Times New Roman"/>
          <w:b/>
          <w:bCs/>
        </w:rPr>
        <w:t xml:space="preserve"> § 19 lõige 2</w:t>
      </w:r>
      <w:r w:rsidR="1188C96F" w:rsidRPr="00661BC4">
        <w:rPr>
          <w:rFonts w:cs="Times New Roman"/>
        </w:rPr>
        <w:t xml:space="preserve"> on seotud NIS2</w:t>
      </w:r>
      <w:r w:rsidR="00E36876">
        <w:rPr>
          <w:rFonts w:cs="Times New Roman"/>
        </w:rPr>
        <w:t>-</w:t>
      </w:r>
      <w:r w:rsidR="1188C96F" w:rsidRPr="00661BC4">
        <w:rPr>
          <w:rFonts w:cs="Times New Roman"/>
        </w:rPr>
        <w:t xml:space="preserve">direktiivi artikli 35 ülevõtmise ning kohase rakendamisega. See on seotud koostööga isikuandmete kaitse valdkonna järelevalveasutustega ning nende teavitamisega, kui Riigi Infosüsteemi Amet on </w:t>
      </w:r>
      <w:r w:rsidR="3004B2A2" w:rsidRPr="00661BC4">
        <w:rPr>
          <w:rFonts w:cs="Times New Roman"/>
        </w:rPr>
        <w:t>„</w:t>
      </w:r>
      <w:r w:rsidR="1188C96F" w:rsidRPr="00F31FE4">
        <w:rPr>
          <w:rFonts w:cs="Times New Roman"/>
        </w:rPr>
        <w:t xml:space="preserve">järelevalve või täitmise tagamise </w:t>
      </w:r>
      <w:r w:rsidR="1188C96F" w:rsidRPr="00F31FE4">
        <w:rPr>
          <w:rFonts w:cs="Times New Roman"/>
        </w:rPr>
        <w:lastRenderedPageBreak/>
        <w:t>käigus saanud teadlikuks sellest, et [NIS2</w:t>
      </w:r>
      <w:r w:rsidR="00F53A88">
        <w:rPr>
          <w:rFonts w:cs="Times New Roman"/>
        </w:rPr>
        <w:t>-</w:t>
      </w:r>
      <w:r w:rsidR="1188C96F" w:rsidRPr="00F31FE4">
        <w:rPr>
          <w:rFonts w:cs="Times New Roman"/>
        </w:rPr>
        <w:t>direktiivi] artiklites 21 ja 23 sätestatud kohustuste rikkumisega elutähtsa</w:t>
      </w:r>
      <w:r w:rsidR="05CDEDCD" w:rsidRPr="00F31FE4">
        <w:rPr>
          <w:rStyle w:val="Allmrkuseviide"/>
          <w:rFonts w:cs="Times New Roman"/>
        </w:rPr>
        <w:footnoteReference w:id="180"/>
      </w:r>
      <w:r w:rsidR="1188C96F" w:rsidRPr="00F31FE4">
        <w:rPr>
          <w:rFonts w:cs="Times New Roman"/>
        </w:rPr>
        <w:t xml:space="preserve"> või olulise üksuse poolt võib kaasneda isikuandmetega seotud rikkumine [isikuandmete kaitse üldmääruse artikli 4 punkti 12 tähenduses] ja millest tuleb teavitada kõnealuse määruse artikli 33 kohaselt</w:t>
      </w:r>
      <w:r w:rsidR="3004B2A2" w:rsidRPr="00F31FE4">
        <w:rPr>
          <w:rFonts w:cs="Times New Roman"/>
        </w:rPr>
        <w:t>.“</w:t>
      </w:r>
      <w:r w:rsidR="47926015" w:rsidRPr="00661BC4">
        <w:rPr>
          <w:rFonts w:cs="Times New Roman"/>
          <w:i/>
          <w:iCs/>
        </w:rPr>
        <w:t>.</w:t>
      </w:r>
    </w:p>
    <w:p w14:paraId="181C24EF" w14:textId="7CA974B1" w:rsidR="002279C9" w:rsidRDefault="002279C9" w:rsidP="00713977">
      <w:pPr>
        <w:rPr>
          <w:rFonts w:cs="Times New Roman"/>
        </w:rPr>
      </w:pPr>
    </w:p>
    <w:p w14:paraId="181C24F0" w14:textId="61DC3785" w:rsidR="002279C9" w:rsidRPr="00661BC4" w:rsidRDefault="004D09B3" w:rsidP="00713977">
      <w:pPr>
        <w:rPr>
          <w:rFonts w:cs="Times New Roman"/>
        </w:rPr>
      </w:pPr>
      <w:r>
        <w:rPr>
          <w:rFonts w:cs="Times New Roman"/>
          <w:b/>
          <w:bCs/>
          <w:color w:val="000000" w:themeColor="text1"/>
        </w:rPr>
        <w:t>Eelnõukoha</w:t>
      </w:r>
      <w:r w:rsidR="000E2CA4">
        <w:rPr>
          <w:rFonts w:cs="Times New Roman"/>
          <w:b/>
          <w:bCs/>
          <w:color w:val="000000" w:themeColor="text1"/>
        </w:rPr>
        <w:t>s</w:t>
      </w:r>
      <w:r>
        <w:rPr>
          <w:rFonts w:cs="Times New Roman"/>
          <w:b/>
          <w:bCs/>
          <w:color w:val="000000" w:themeColor="text1"/>
        </w:rPr>
        <w:t xml:space="preserve">e </w:t>
      </w:r>
      <w:r w:rsidR="00740B2D" w:rsidRPr="00661BC4">
        <w:rPr>
          <w:rFonts w:cs="Times New Roman"/>
          <w:b/>
        </w:rPr>
        <w:t>KüTS</w:t>
      </w:r>
      <w:r w:rsidR="000F276E">
        <w:rPr>
          <w:rFonts w:cs="Times New Roman"/>
          <w:b/>
        </w:rPr>
        <w:t>i</w:t>
      </w:r>
      <w:r w:rsidR="00740B2D" w:rsidRPr="00661BC4">
        <w:rPr>
          <w:rFonts w:cs="Times New Roman"/>
          <w:b/>
        </w:rPr>
        <w:t xml:space="preserve"> § 19 lõi</w:t>
      </w:r>
      <w:r w:rsidR="007D3883">
        <w:rPr>
          <w:rFonts w:cs="Times New Roman"/>
          <w:b/>
        </w:rPr>
        <w:t>k</w:t>
      </w:r>
      <w:r w:rsidR="00740B2D" w:rsidRPr="00661BC4">
        <w:rPr>
          <w:rFonts w:cs="Times New Roman"/>
          <w:b/>
        </w:rPr>
        <w:t>e</w:t>
      </w:r>
      <w:r w:rsidR="007D3883">
        <w:rPr>
          <w:rFonts w:cs="Times New Roman"/>
          <w:b/>
        </w:rPr>
        <w:t>ga</w:t>
      </w:r>
      <w:r w:rsidR="00740B2D" w:rsidRPr="00661BC4">
        <w:rPr>
          <w:rFonts w:cs="Times New Roman"/>
          <w:b/>
        </w:rPr>
        <w:t xml:space="preserve"> 4</w:t>
      </w:r>
      <w:r w:rsidR="00740B2D" w:rsidRPr="00661BC4">
        <w:rPr>
          <w:rFonts w:cs="Times New Roman"/>
        </w:rPr>
        <w:t xml:space="preserve"> </w:t>
      </w:r>
      <w:r w:rsidR="007D3883">
        <w:rPr>
          <w:rFonts w:cs="Times New Roman"/>
        </w:rPr>
        <w:t>on kavas määrata</w:t>
      </w:r>
      <w:r w:rsidR="007D3883" w:rsidRPr="00661BC4">
        <w:rPr>
          <w:rFonts w:cs="Times New Roman"/>
        </w:rPr>
        <w:t xml:space="preserve"> </w:t>
      </w:r>
      <w:r w:rsidR="000E2CA4">
        <w:rPr>
          <w:rFonts w:cs="Times New Roman"/>
        </w:rPr>
        <w:t xml:space="preserve">osa </w:t>
      </w:r>
      <w:r w:rsidR="00740B2D" w:rsidRPr="00661BC4">
        <w:rPr>
          <w:rFonts w:cs="Times New Roman"/>
        </w:rPr>
        <w:t>KüTSis eelnõuga sätesta</w:t>
      </w:r>
      <w:r w:rsidR="003A5411">
        <w:rPr>
          <w:rFonts w:cs="Times New Roman"/>
        </w:rPr>
        <w:t>ta</w:t>
      </w:r>
      <w:r w:rsidR="00740B2D" w:rsidRPr="00661BC4">
        <w:rPr>
          <w:rFonts w:cs="Times New Roman"/>
        </w:rPr>
        <w:t>vate</w:t>
      </w:r>
      <w:r w:rsidR="007D3883">
        <w:rPr>
          <w:rFonts w:cs="Times New Roman"/>
        </w:rPr>
        <w:t xml:space="preserve"> </w:t>
      </w:r>
      <w:r w:rsidR="00740B2D" w:rsidRPr="00661BC4">
        <w:rPr>
          <w:rFonts w:cs="Times New Roman"/>
        </w:rPr>
        <w:t>väärtegude aegumistähta</w:t>
      </w:r>
      <w:r w:rsidR="007D3883">
        <w:rPr>
          <w:rFonts w:cs="Times New Roman"/>
        </w:rPr>
        <w:t>eg</w:t>
      </w:r>
      <w:r w:rsidR="00740B2D" w:rsidRPr="00661BC4">
        <w:rPr>
          <w:rFonts w:cs="Times New Roman"/>
        </w:rPr>
        <w:t xml:space="preserve">. </w:t>
      </w:r>
    </w:p>
    <w:p w14:paraId="181C24F1" w14:textId="6C98D29C" w:rsidR="002279C9" w:rsidRPr="00661BC4" w:rsidRDefault="00563359" w:rsidP="00713977">
      <w:pPr>
        <w:rPr>
          <w:rFonts w:cs="Times New Roman"/>
        </w:rPr>
      </w:pPr>
      <w:r>
        <w:rPr>
          <w:rFonts w:cs="Times New Roman"/>
        </w:rPr>
        <w:t xml:space="preserve">Eelnõuga </w:t>
      </w:r>
      <w:r w:rsidR="00BD6B3F">
        <w:rPr>
          <w:rFonts w:cs="Times New Roman"/>
        </w:rPr>
        <w:t xml:space="preserve">nr </w:t>
      </w:r>
      <w:r w:rsidR="00740B2D" w:rsidRPr="00661BC4">
        <w:rPr>
          <w:rFonts w:cs="Times New Roman"/>
        </w:rPr>
        <w:t xml:space="preserve">94 SE </w:t>
      </w:r>
      <w:r w:rsidR="00C20B89">
        <w:rPr>
          <w:rFonts w:cs="Times New Roman"/>
        </w:rPr>
        <w:t>tehti</w:t>
      </w:r>
      <w:r w:rsidR="00740B2D" w:rsidRPr="00661BC4">
        <w:rPr>
          <w:rFonts w:cs="Times New Roman"/>
        </w:rPr>
        <w:t xml:space="preserve"> karistusseadustiku § 81 lõikesse 3 muudatus, et väärteo aegumistähtaeg on üldreeglina kaks aastat (kui selle lõpuleviimisest kuni selle kohta tehtud otsuse jõustumiseni on möödunud kaks aastat), kuid see võimaldab ka eriseadusega ette näha kuni viieaastast aegumistähtaega. </w:t>
      </w:r>
      <w:r>
        <w:rPr>
          <w:rFonts w:cs="Times New Roman"/>
        </w:rPr>
        <w:t>Eelnõug</w:t>
      </w:r>
      <w:r w:rsidR="00BD6B3F">
        <w:rPr>
          <w:rFonts w:cs="Times New Roman"/>
        </w:rPr>
        <w:t>a</w:t>
      </w:r>
      <w:r>
        <w:rPr>
          <w:rFonts w:cs="Times New Roman"/>
        </w:rPr>
        <w:t xml:space="preserve"> </w:t>
      </w:r>
      <w:r w:rsidR="00BD6B3F">
        <w:rPr>
          <w:rFonts w:cs="Times New Roman"/>
        </w:rPr>
        <w:t xml:space="preserve">nr </w:t>
      </w:r>
      <w:r w:rsidR="00740B2D" w:rsidRPr="00661BC4">
        <w:rPr>
          <w:rFonts w:cs="Times New Roman"/>
        </w:rPr>
        <w:t xml:space="preserve">94 SE muudeti ka isikuandmete kaitse seaduse § 73 lõiget 1, mille kohaselt </w:t>
      </w:r>
      <w:r w:rsidR="00E76A59">
        <w:rPr>
          <w:rFonts w:cs="Times New Roman"/>
        </w:rPr>
        <w:t xml:space="preserve">on </w:t>
      </w:r>
      <w:r w:rsidR="004341E2">
        <w:rPr>
          <w:rFonts w:cs="Times New Roman"/>
        </w:rPr>
        <w:t xml:space="preserve">selles </w:t>
      </w:r>
      <w:r w:rsidR="00740B2D" w:rsidRPr="00661BC4">
        <w:rPr>
          <w:rFonts w:cs="Times New Roman"/>
        </w:rPr>
        <w:t xml:space="preserve">seaduses </w:t>
      </w:r>
      <w:r w:rsidR="004341E2">
        <w:rPr>
          <w:rFonts w:cs="Times New Roman"/>
        </w:rPr>
        <w:t>nimetatud</w:t>
      </w:r>
      <w:r w:rsidR="004341E2" w:rsidRPr="00661BC4">
        <w:rPr>
          <w:rFonts w:cs="Times New Roman"/>
        </w:rPr>
        <w:t xml:space="preserve"> </w:t>
      </w:r>
      <w:r w:rsidR="00740B2D" w:rsidRPr="00661BC4">
        <w:rPr>
          <w:rFonts w:cs="Times New Roman"/>
        </w:rPr>
        <w:t>väärtegude aegumistähtaeg kolm aastat.</w:t>
      </w:r>
    </w:p>
    <w:p w14:paraId="181C24F2" w14:textId="37F4AC81" w:rsidR="002279C9" w:rsidRPr="00661BC4" w:rsidRDefault="2D159718" w:rsidP="00713977">
      <w:pPr>
        <w:rPr>
          <w:rFonts w:cs="Times New Roman"/>
        </w:rPr>
      </w:pPr>
      <w:r w:rsidRPr="00661BC4">
        <w:rPr>
          <w:rFonts w:cs="Times New Roman"/>
        </w:rPr>
        <w:t xml:space="preserve">Küberturvalisuse valdkonnaga seotud rikkumiste tuvastamine on sageli keeruline ning siin ei oleks üldreegel ehk kaheaastane aegumistähtaeg sobilik selleks, et rikkumisi avastada ja menetleda. Seetõttu tuleb eelnõuga </w:t>
      </w:r>
      <w:r w:rsidR="29D4B948" w:rsidRPr="00661BC4">
        <w:rPr>
          <w:rFonts w:cs="Times New Roman"/>
        </w:rPr>
        <w:t xml:space="preserve">ette näha ja </w:t>
      </w:r>
      <w:r w:rsidRPr="00661BC4">
        <w:rPr>
          <w:rFonts w:cs="Times New Roman"/>
        </w:rPr>
        <w:t>pikendada KüTS</w:t>
      </w:r>
      <w:r w:rsidR="00496698">
        <w:rPr>
          <w:rFonts w:cs="Times New Roman"/>
        </w:rPr>
        <w:t>i</w:t>
      </w:r>
      <w:r w:rsidRPr="00661BC4">
        <w:rPr>
          <w:rFonts w:cs="Times New Roman"/>
        </w:rPr>
        <w:t xml:space="preserve"> §-des 18</w:t>
      </w:r>
      <w:r w:rsidRPr="00661BC4">
        <w:rPr>
          <w:rFonts w:cs="Times New Roman"/>
          <w:vertAlign w:val="superscript"/>
        </w:rPr>
        <w:t>2</w:t>
      </w:r>
      <w:r w:rsidRPr="00661BC4">
        <w:rPr>
          <w:rFonts w:cs="Times New Roman"/>
        </w:rPr>
        <w:t>, 18</w:t>
      </w:r>
      <w:r w:rsidRPr="00661BC4">
        <w:rPr>
          <w:rFonts w:cs="Times New Roman"/>
          <w:vertAlign w:val="superscript"/>
        </w:rPr>
        <w:t>3</w:t>
      </w:r>
      <w:r w:rsidRPr="00661BC4">
        <w:rPr>
          <w:rFonts w:cs="Times New Roman"/>
        </w:rPr>
        <w:t xml:space="preserve"> ja 18</w:t>
      </w:r>
      <w:r w:rsidR="22FE16B9" w:rsidRPr="00661BC4">
        <w:rPr>
          <w:rFonts w:cs="Times New Roman"/>
          <w:vertAlign w:val="superscript"/>
        </w:rPr>
        <w:t>4</w:t>
      </w:r>
      <w:r w:rsidRPr="00661BC4">
        <w:rPr>
          <w:rFonts w:cs="Times New Roman"/>
        </w:rPr>
        <w:t xml:space="preserve"> sätestatud väärtegude aegumistähtaega kahe</w:t>
      </w:r>
      <w:r w:rsidR="00496698">
        <w:rPr>
          <w:rFonts w:cs="Times New Roman"/>
        </w:rPr>
        <w:t>lt</w:t>
      </w:r>
      <w:r w:rsidRPr="00661BC4">
        <w:rPr>
          <w:rFonts w:cs="Times New Roman"/>
        </w:rPr>
        <w:t xml:space="preserve"> aasta</w:t>
      </w:r>
      <w:r w:rsidR="00496698">
        <w:rPr>
          <w:rFonts w:cs="Times New Roman"/>
        </w:rPr>
        <w:t>lt</w:t>
      </w:r>
      <w:r w:rsidRPr="00661BC4">
        <w:rPr>
          <w:rFonts w:cs="Times New Roman"/>
        </w:rPr>
        <w:t xml:space="preserve"> kolme aastani.</w:t>
      </w:r>
    </w:p>
    <w:p w14:paraId="181C24F3" w14:textId="54DD73CB" w:rsidR="002279C9" w:rsidRPr="00661BC4" w:rsidRDefault="000E3B89" w:rsidP="00713977">
      <w:pPr>
        <w:rPr>
          <w:rFonts w:cs="Times New Roman"/>
        </w:rPr>
      </w:pPr>
      <w:r>
        <w:rPr>
          <w:rFonts w:cs="Times New Roman"/>
        </w:rPr>
        <w:t xml:space="preserve">Selline </w:t>
      </w:r>
      <w:r w:rsidR="05CDEDCD" w:rsidRPr="00661BC4">
        <w:rPr>
          <w:rFonts w:cs="Times New Roman"/>
        </w:rPr>
        <w:t xml:space="preserve">pikem aegumistähtaeg on vajalik ka </w:t>
      </w:r>
      <w:r w:rsidR="00A639F5">
        <w:rPr>
          <w:rFonts w:cs="Times New Roman"/>
        </w:rPr>
        <w:t>juhul</w:t>
      </w:r>
      <w:r w:rsidR="05CDEDCD" w:rsidRPr="00661BC4">
        <w:rPr>
          <w:rFonts w:cs="Times New Roman"/>
        </w:rPr>
        <w:t>, ku</w:t>
      </w:r>
      <w:r w:rsidR="00A639F5">
        <w:rPr>
          <w:rFonts w:cs="Times New Roman"/>
        </w:rPr>
        <w:t>i</w:t>
      </w:r>
      <w:r w:rsidR="05CDEDCD" w:rsidRPr="00661BC4">
        <w:rPr>
          <w:rFonts w:cs="Times New Roman"/>
        </w:rPr>
        <w:t xml:space="preserve"> Riigi Infosüsteemi Amet tuvastab menetluses, et tegemist võib olla isikuandmete kaitse valdkonna nõuete rikkumisega, mistõttu ta teavitab sellest KüTS</w:t>
      </w:r>
      <w:r w:rsidR="00274792">
        <w:rPr>
          <w:rFonts w:cs="Times New Roman"/>
        </w:rPr>
        <w:t>i</w:t>
      </w:r>
      <w:r w:rsidR="05CDEDCD" w:rsidRPr="00661BC4">
        <w:rPr>
          <w:rFonts w:cs="Times New Roman"/>
        </w:rPr>
        <w:t xml:space="preserve"> § 19 lõike 2 kohaselt Andmekaitse Inspektsiooni. Kui Andmekaitse Inspektsioon ei alusta </w:t>
      </w:r>
      <w:r w:rsidR="00274792" w:rsidRPr="00661BC4">
        <w:rPr>
          <w:rFonts w:cs="Times New Roman"/>
        </w:rPr>
        <w:t xml:space="preserve">väärteomenetlust </w:t>
      </w:r>
      <w:r w:rsidR="05CDEDCD" w:rsidRPr="00661BC4">
        <w:rPr>
          <w:rFonts w:cs="Times New Roman"/>
        </w:rPr>
        <w:t xml:space="preserve">väärteokoosseisu puudumise tõttu (nt kui rikkumine ei ole seotud isikuandmete ja nende töötlemisega), siis jääb Riigi Infosüsteemi Ametil aega </w:t>
      </w:r>
      <w:r w:rsidR="00990225" w:rsidRPr="00661BC4">
        <w:rPr>
          <w:rFonts w:cs="Times New Roman"/>
        </w:rPr>
        <w:t>KüTSis sätestatud süüteokoosseis</w:t>
      </w:r>
      <w:r w:rsidR="00990225">
        <w:rPr>
          <w:rFonts w:cs="Times New Roman"/>
        </w:rPr>
        <w:t>u olemasolul</w:t>
      </w:r>
      <w:r w:rsidR="00990225" w:rsidRPr="00661BC4">
        <w:rPr>
          <w:rFonts w:cs="Times New Roman"/>
        </w:rPr>
        <w:t xml:space="preserve"> </w:t>
      </w:r>
      <w:r w:rsidR="05CDEDCD" w:rsidRPr="00661BC4">
        <w:rPr>
          <w:rFonts w:cs="Times New Roman"/>
        </w:rPr>
        <w:t>väärteomenetlus läbi viia.</w:t>
      </w:r>
    </w:p>
    <w:p w14:paraId="181C24F4" w14:textId="57073850" w:rsidR="002279C9" w:rsidRDefault="05CDEDCD" w:rsidP="00713977">
      <w:pPr>
        <w:rPr>
          <w:rFonts w:cs="Times New Roman"/>
        </w:rPr>
      </w:pPr>
      <w:r w:rsidRPr="00661BC4">
        <w:rPr>
          <w:rFonts w:cs="Times New Roman"/>
        </w:rPr>
        <w:t>KüTSis olevate muude väärteokoosseisude (vt KüTS</w:t>
      </w:r>
      <w:r w:rsidR="00434024">
        <w:rPr>
          <w:rFonts w:cs="Times New Roman"/>
        </w:rPr>
        <w:t>i</w:t>
      </w:r>
      <w:r w:rsidRPr="00661BC4">
        <w:rPr>
          <w:rFonts w:cs="Times New Roman"/>
        </w:rPr>
        <w:t xml:space="preserve"> §</w:t>
      </w:r>
      <w:r w:rsidR="00434024">
        <w:rPr>
          <w:rFonts w:cs="Times New Roman"/>
        </w:rPr>
        <w:t>-e</w:t>
      </w:r>
      <w:r w:rsidRPr="00661BC4">
        <w:rPr>
          <w:rFonts w:cs="Times New Roman"/>
        </w:rPr>
        <w:t xml:space="preserve"> 18</w:t>
      </w:r>
      <w:r w:rsidRPr="00661BC4">
        <w:rPr>
          <w:rFonts w:cs="Times New Roman"/>
          <w:vertAlign w:val="superscript"/>
        </w:rPr>
        <w:t>1</w:t>
      </w:r>
      <w:r w:rsidR="361E5BB3" w:rsidRPr="00661BC4">
        <w:rPr>
          <w:rFonts w:cs="Times New Roman"/>
        </w:rPr>
        <w:t xml:space="preserve"> </w:t>
      </w:r>
      <w:r w:rsidRPr="00661BC4">
        <w:rPr>
          <w:rFonts w:cs="Times New Roman"/>
        </w:rPr>
        <w:t>ja 18</w:t>
      </w:r>
      <w:r w:rsidR="7119C263" w:rsidRPr="00661BC4">
        <w:rPr>
          <w:rFonts w:cs="Times New Roman"/>
        </w:rPr>
        <w:t>5</w:t>
      </w:r>
      <w:r w:rsidRPr="00661BC4">
        <w:rPr>
          <w:rFonts w:cs="Times New Roman"/>
        </w:rPr>
        <w:t xml:space="preserve">) </w:t>
      </w:r>
      <w:r w:rsidR="00D22329">
        <w:rPr>
          <w:rFonts w:cs="Times New Roman"/>
        </w:rPr>
        <w:t>kohta</w:t>
      </w:r>
      <w:r w:rsidR="00D22329" w:rsidRPr="00661BC4">
        <w:rPr>
          <w:rFonts w:cs="Times New Roman"/>
        </w:rPr>
        <w:t xml:space="preserve"> </w:t>
      </w:r>
      <w:r w:rsidR="29906D3C" w:rsidRPr="00661BC4">
        <w:rPr>
          <w:rFonts w:cs="Times New Roman"/>
        </w:rPr>
        <w:t>säilib</w:t>
      </w:r>
      <w:r w:rsidRPr="00661BC4">
        <w:rPr>
          <w:rFonts w:cs="Times New Roman"/>
        </w:rPr>
        <w:t xml:space="preserve"> </w:t>
      </w:r>
      <w:r w:rsidR="00D22329">
        <w:rPr>
          <w:rFonts w:cs="Times New Roman"/>
        </w:rPr>
        <w:t xml:space="preserve">praegu </w:t>
      </w:r>
      <w:r w:rsidRPr="00661BC4">
        <w:rPr>
          <w:rFonts w:cs="Times New Roman"/>
        </w:rPr>
        <w:t xml:space="preserve">kehtiv üldreegel ehk </w:t>
      </w:r>
      <w:r w:rsidR="62CCC01D" w:rsidRPr="00661BC4">
        <w:rPr>
          <w:rFonts w:cs="Times New Roman"/>
        </w:rPr>
        <w:t xml:space="preserve">kaheaastane </w:t>
      </w:r>
      <w:r w:rsidRPr="00661BC4">
        <w:rPr>
          <w:rFonts w:cs="Times New Roman"/>
        </w:rPr>
        <w:t xml:space="preserve">aegumistähtaeg. </w:t>
      </w:r>
    </w:p>
    <w:p w14:paraId="63472BAA" w14:textId="77777777" w:rsidR="00DC7377" w:rsidRPr="00661BC4" w:rsidRDefault="00DC7377" w:rsidP="00713977">
      <w:pPr>
        <w:rPr>
          <w:rFonts w:cs="Times New Roman"/>
        </w:rPr>
      </w:pPr>
    </w:p>
    <w:p w14:paraId="181C24F5" w14:textId="54E34AE3" w:rsidR="002279C9" w:rsidRPr="00661BC4" w:rsidRDefault="05CDEDCD" w:rsidP="00713977">
      <w:pPr>
        <w:rPr>
          <w:rFonts w:cs="Times New Roman"/>
        </w:rPr>
      </w:pPr>
      <w:r w:rsidRPr="00661BC4">
        <w:rPr>
          <w:rFonts w:cs="Times New Roman"/>
          <w:b/>
          <w:bCs/>
        </w:rPr>
        <w:t>KüTS</w:t>
      </w:r>
      <w:r w:rsidR="004D09B3">
        <w:rPr>
          <w:rFonts w:cs="Times New Roman"/>
          <w:b/>
          <w:bCs/>
        </w:rPr>
        <w:t>i</w:t>
      </w:r>
      <w:r w:rsidRPr="00661BC4">
        <w:rPr>
          <w:rFonts w:cs="Times New Roman"/>
          <w:b/>
          <w:bCs/>
        </w:rPr>
        <w:t xml:space="preserve"> §-</w:t>
      </w:r>
      <w:r w:rsidR="00D02324">
        <w:rPr>
          <w:rFonts w:cs="Times New Roman"/>
          <w:b/>
          <w:bCs/>
        </w:rPr>
        <w:t>s</w:t>
      </w:r>
      <w:r w:rsidRPr="00661BC4">
        <w:rPr>
          <w:rFonts w:cs="Times New Roman"/>
          <w:b/>
          <w:bCs/>
        </w:rPr>
        <w:t xml:space="preserve"> 20</w:t>
      </w:r>
      <w:r w:rsidRPr="00661BC4">
        <w:rPr>
          <w:rFonts w:cs="Times New Roman"/>
        </w:rPr>
        <w:t xml:space="preserve"> </w:t>
      </w:r>
      <w:r w:rsidR="00D02324">
        <w:rPr>
          <w:rFonts w:cs="Times New Roman"/>
        </w:rPr>
        <w:t>kavandat</w:t>
      </w:r>
      <w:r w:rsidR="002D76EB">
        <w:rPr>
          <w:rFonts w:cs="Times New Roman"/>
        </w:rPr>
        <w:t>ava</w:t>
      </w:r>
      <w:r w:rsidR="00D02324">
        <w:rPr>
          <w:rFonts w:cs="Times New Roman"/>
        </w:rPr>
        <w:t xml:space="preserve">d </w:t>
      </w:r>
      <w:r w:rsidRPr="00661BC4">
        <w:rPr>
          <w:rFonts w:cs="Times New Roman"/>
        </w:rPr>
        <w:t xml:space="preserve">muudatused </w:t>
      </w:r>
      <w:r w:rsidR="00537806">
        <w:rPr>
          <w:rFonts w:cs="Times New Roman"/>
        </w:rPr>
        <w:t>tulenevad</w:t>
      </w:r>
      <w:r w:rsidRPr="00661BC4">
        <w:rPr>
          <w:rFonts w:cs="Times New Roman"/>
        </w:rPr>
        <w:t xml:space="preserve"> NIS2</w:t>
      </w:r>
      <w:r w:rsidR="00D02324">
        <w:rPr>
          <w:rFonts w:cs="Times New Roman"/>
        </w:rPr>
        <w:t>-</w:t>
      </w:r>
      <w:r w:rsidRPr="00661BC4">
        <w:rPr>
          <w:rFonts w:cs="Times New Roman"/>
        </w:rPr>
        <w:t>direktiivi rakendamisega seotud esmaste</w:t>
      </w:r>
      <w:r w:rsidR="00537806">
        <w:rPr>
          <w:rFonts w:cs="Times New Roman"/>
        </w:rPr>
        <w:t>st</w:t>
      </w:r>
      <w:r w:rsidRPr="00661BC4">
        <w:rPr>
          <w:rFonts w:cs="Times New Roman"/>
        </w:rPr>
        <w:t xml:space="preserve"> ülesannete</w:t>
      </w:r>
      <w:r w:rsidR="00537806">
        <w:rPr>
          <w:rFonts w:cs="Times New Roman"/>
        </w:rPr>
        <w:t>st</w:t>
      </w:r>
      <w:r w:rsidR="58DC161A" w:rsidRPr="00661BC4">
        <w:rPr>
          <w:rFonts w:cs="Times New Roman"/>
        </w:rPr>
        <w:t xml:space="preserve"> Riigi Infosüsteemi Ametile</w:t>
      </w:r>
      <w:r w:rsidRPr="00661BC4">
        <w:rPr>
          <w:rFonts w:cs="Times New Roman"/>
        </w:rPr>
        <w:t xml:space="preserve">. </w:t>
      </w:r>
      <w:r w:rsidR="00E0222C">
        <w:rPr>
          <w:rFonts w:cs="Times New Roman"/>
        </w:rPr>
        <w:t>Sätestatavad</w:t>
      </w:r>
      <w:r w:rsidR="00E0222C" w:rsidRPr="00661BC4">
        <w:rPr>
          <w:rFonts w:cs="Times New Roman"/>
        </w:rPr>
        <w:t xml:space="preserve"> </w:t>
      </w:r>
      <w:r w:rsidRPr="00661BC4">
        <w:rPr>
          <w:rFonts w:cs="Times New Roman"/>
        </w:rPr>
        <w:t>tähtajad on määratud</w:t>
      </w:r>
      <w:r w:rsidR="00711BD5">
        <w:rPr>
          <w:rFonts w:cs="Times New Roman"/>
        </w:rPr>
        <w:t>,</w:t>
      </w:r>
      <w:r w:rsidRPr="00661BC4">
        <w:rPr>
          <w:rFonts w:cs="Times New Roman"/>
        </w:rPr>
        <w:t xml:space="preserve"> lähtu</w:t>
      </w:r>
      <w:r w:rsidR="00E0222C">
        <w:rPr>
          <w:rFonts w:cs="Times New Roman"/>
        </w:rPr>
        <w:t>des</w:t>
      </w:r>
      <w:r w:rsidRPr="00661BC4">
        <w:rPr>
          <w:rFonts w:cs="Times New Roman"/>
        </w:rPr>
        <w:t xml:space="preserve"> NIS2</w:t>
      </w:r>
      <w:r w:rsidR="00E0222C">
        <w:rPr>
          <w:rFonts w:cs="Times New Roman"/>
        </w:rPr>
        <w:t>-</w:t>
      </w:r>
      <w:r w:rsidRPr="00661BC4">
        <w:rPr>
          <w:rFonts w:cs="Times New Roman"/>
        </w:rPr>
        <w:t>direktiivi vastavate sätetega seotud tähta</w:t>
      </w:r>
      <w:r w:rsidR="00711BD5">
        <w:rPr>
          <w:rFonts w:cs="Times New Roman"/>
        </w:rPr>
        <w:t>egadest</w:t>
      </w:r>
      <w:r w:rsidRPr="00661BC4">
        <w:rPr>
          <w:rFonts w:cs="Times New Roman"/>
        </w:rPr>
        <w:t xml:space="preserve"> (alates NIS2</w:t>
      </w:r>
      <w:r w:rsidR="00711BD5">
        <w:rPr>
          <w:rFonts w:cs="Times New Roman"/>
        </w:rPr>
        <w:t>-</w:t>
      </w:r>
      <w:r w:rsidRPr="00661BC4">
        <w:rPr>
          <w:rFonts w:cs="Times New Roman"/>
        </w:rPr>
        <w:t>direktiivi kehtima hakkamisest).</w:t>
      </w:r>
    </w:p>
    <w:p w14:paraId="181C24F6" w14:textId="6E29AE49" w:rsidR="002279C9" w:rsidRDefault="00460D3F" w:rsidP="00713977">
      <w:pPr>
        <w:rPr>
          <w:rFonts w:cs="Times New Roman"/>
        </w:rPr>
      </w:pPr>
      <w:r>
        <w:rPr>
          <w:rFonts w:cs="Times New Roman"/>
        </w:rPr>
        <w:t>Ü</w:t>
      </w:r>
      <w:r w:rsidR="00740B2D" w:rsidRPr="00661BC4">
        <w:rPr>
          <w:rFonts w:cs="Times New Roman"/>
        </w:rPr>
        <w:t xml:space="preserve">lesannete tähtaegade arvutamise </w:t>
      </w:r>
      <w:r w:rsidR="008716EC">
        <w:rPr>
          <w:rFonts w:cs="Times New Roman"/>
        </w:rPr>
        <w:t>algusaeg</w:t>
      </w:r>
      <w:r w:rsidR="008716EC" w:rsidRPr="00661BC4">
        <w:rPr>
          <w:rFonts w:cs="Times New Roman"/>
        </w:rPr>
        <w:t xml:space="preserve"> </w:t>
      </w:r>
      <w:r w:rsidR="00740B2D" w:rsidRPr="00661BC4">
        <w:rPr>
          <w:rFonts w:cs="Times New Roman"/>
        </w:rPr>
        <w:t>on seotud eelnõu jõustumise kuupäevaga (vt eelnõu § 11). Hoolimata kommenteeritava lõike jõustumise tähtajast, on Riigi Infosüsteemi Ametil võimalik kommenteeritava paragrahviga seotud ülesandeid täita ka varem, st eelnõu vastuvõtmise protsessi ajal, et kiirendada iga ülesande täitmist.</w:t>
      </w:r>
    </w:p>
    <w:p w14:paraId="69B98066" w14:textId="77777777" w:rsidR="00DC7377" w:rsidRPr="00661BC4" w:rsidRDefault="00DC7377" w:rsidP="00713977">
      <w:pPr>
        <w:rPr>
          <w:rFonts w:cs="Times New Roman"/>
        </w:rPr>
      </w:pPr>
    </w:p>
    <w:p w14:paraId="6751563C" w14:textId="01193300" w:rsidR="002279C9" w:rsidRPr="00DC7377" w:rsidRDefault="004D09B3" w:rsidP="00713977">
      <w:pPr>
        <w:rPr>
          <w:rFonts w:cs="Times New Roman"/>
        </w:rPr>
      </w:pPr>
      <w:r>
        <w:rPr>
          <w:rFonts w:cs="Times New Roman"/>
          <w:b/>
          <w:bCs/>
          <w:color w:val="000000" w:themeColor="text1"/>
        </w:rPr>
        <w:t xml:space="preserve">Eelnõukohase </w:t>
      </w:r>
      <w:r w:rsidR="00DC7377">
        <w:rPr>
          <w:rFonts w:cs="Times New Roman"/>
          <w:b/>
          <w:bCs/>
        </w:rPr>
        <w:t>KüTS</w:t>
      </w:r>
      <w:r>
        <w:rPr>
          <w:rFonts w:cs="Times New Roman"/>
          <w:b/>
          <w:bCs/>
        </w:rPr>
        <w:t>i</w:t>
      </w:r>
      <w:r w:rsidR="00DC7377">
        <w:rPr>
          <w:rFonts w:cs="Times New Roman"/>
          <w:b/>
          <w:bCs/>
        </w:rPr>
        <w:t xml:space="preserve"> § 20 l</w:t>
      </w:r>
      <w:r w:rsidR="2D159718" w:rsidRPr="00661BC4">
        <w:rPr>
          <w:rFonts w:cs="Times New Roman"/>
          <w:b/>
          <w:bCs/>
        </w:rPr>
        <w:t>õikega 1</w:t>
      </w:r>
      <w:r w:rsidR="2D159718" w:rsidRPr="00661BC4">
        <w:rPr>
          <w:rFonts w:cs="Times New Roman"/>
        </w:rPr>
        <w:t xml:space="preserve"> </w:t>
      </w:r>
      <w:r w:rsidR="00760A42">
        <w:rPr>
          <w:rFonts w:cs="Times New Roman"/>
        </w:rPr>
        <w:t>kavandatav</w:t>
      </w:r>
      <w:r w:rsidR="2D159718" w:rsidRPr="00DC7377">
        <w:rPr>
          <w:rFonts w:cs="Times New Roman"/>
        </w:rPr>
        <w:t xml:space="preserve"> nõue on seotud NIS2</w:t>
      </w:r>
      <w:r w:rsidR="000979DA">
        <w:rPr>
          <w:rFonts w:cs="Times New Roman"/>
        </w:rPr>
        <w:t>-</w:t>
      </w:r>
      <w:r w:rsidR="2D159718" w:rsidRPr="00DC7377">
        <w:rPr>
          <w:rFonts w:cs="Times New Roman"/>
        </w:rPr>
        <w:t xml:space="preserve">direktiivi artikli 3 lõike 3 ülevõtmise ja rakendamisega. </w:t>
      </w:r>
      <w:r w:rsidR="6D4FF6CB" w:rsidRPr="00DC7377">
        <w:rPr>
          <w:rFonts w:cs="Times New Roman"/>
        </w:rPr>
        <w:t xml:space="preserve">Eelnõukohase </w:t>
      </w:r>
      <w:r w:rsidR="01283EFA" w:rsidRPr="00DC7377">
        <w:rPr>
          <w:rFonts w:cs="Times New Roman"/>
        </w:rPr>
        <w:t>KüTS</w:t>
      </w:r>
      <w:r w:rsidR="0087596C">
        <w:rPr>
          <w:rFonts w:cs="Times New Roman"/>
        </w:rPr>
        <w:t>i</w:t>
      </w:r>
      <w:r w:rsidR="01283EFA" w:rsidRPr="00DC7377">
        <w:rPr>
          <w:rFonts w:cs="Times New Roman"/>
        </w:rPr>
        <w:t xml:space="preserve"> § 3</w:t>
      </w:r>
      <w:r w:rsidR="01283EFA" w:rsidRPr="00DC7377">
        <w:rPr>
          <w:rFonts w:cs="Times New Roman"/>
          <w:vertAlign w:val="superscript"/>
        </w:rPr>
        <w:t>1</w:t>
      </w:r>
      <w:r w:rsidR="01283EFA" w:rsidRPr="00DC7377">
        <w:rPr>
          <w:rFonts w:cs="Times New Roman"/>
        </w:rPr>
        <w:t xml:space="preserve"> lõike 2 kohaselt koostab Riigi Infosüsteemi Amet iga kahe aasta järel teenuseosutajate ja domeeninimede registreerimise teenuse osutajate nimekirja.</w:t>
      </w:r>
      <w:r w:rsidR="28356EED" w:rsidRPr="00DC7377">
        <w:rPr>
          <w:rFonts w:cs="Times New Roman"/>
        </w:rPr>
        <w:t xml:space="preserve"> </w:t>
      </w:r>
      <w:r w:rsidR="1750F579" w:rsidRPr="00DC7377">
        <w:rPr>
          <w:rFonts w:cs="Times New Roman"/>
        </w:rPr>
        <w:t>Kõnealu</w:t>
      </w:r>
      <w:r w:rsidR="533942AB" w:rsidRPr="00DC7377">
        <w:rPr>
          <w:rFonts w:cs="Times New Roman"/>
        </w:rPr>
        <w:t>n</w:t>
      </w:r>
      <w:r w:rsidR="1750F579" w:rsidRPr="00DC7377">
        <w:rPr>
          <w:rFonts w:cs="Times New Roman"/>
        </w:rPr>
        <w:t xml:space="preserve">e </w:t>
      </w:r>
      <w:r w:rsidR="28356EED" w:rsidRPr="00DC7377">
        <w:rPr>
          <w:rFonts w:cs="Times New Roman"/>
        </w:rPr>
        <w:t>lõige on omakorda seotud</w:t>
      </w:r>
      <w:r w:rsidR="34278566" w:rsidRPr="00DC7377">
        <w:rPr>
          <w:rFonts w:cs="Times New Roman"/>
        </w:rPr>
        <w:t xml:space="preserve"> KüTS</w:t>
      </w:r>
      <w:r w:rsidR="0087596C">
        <w:rPr>
          <w:rFonts w:cs="Times New Roman"/>
        </w:rPr>
        <w:t>i</w:t>
      </w:r>
      <w:r w:rsidR="34278566" w:rsidRPr="00DC7377">
        <w:rPr>
          <w:rFonts w:cs="Times New Roman"/>
        </w:rPr>
        <w:t xml:space="preserve"> </w:t>
      </w:r>
      <w:r w:rsidR="1C6CC853" w:rsidRPr="00DC7377">
        <w:rPr>
          <w:rFonts w:cs="Times New Roman"/>
        </w:rPr>
        <w:t>§ 3</w:t>
      </w:r>
      <w:r w:rsidR="1C6CC853" w:rsidRPr="00DC7377">
        <w:rPr>
          <w:rFonts w:cs="Times New Roman"/>
          <w:vertAlign w:val="superscript"/>
        </w:rPr>
        <w:t>1</w:t>
      </w:r>
      <w:r w:rsidR="1C6CC853" w:rsidRPr="00DC7377">
        <w:rPr>
          <w:rFonts w:cs="Times New Roman"/>
        </w:rPr>
        <w:t xml:space="preserve"> lõike</w:t>
      </w:r>
      <w:r w:rsidR="08F64580" w:rsidRPr="00DC7377">
        <w:rPr>
          <w:rFonts w:cs="Times New Roman"/>
        </w:rPr>
        <w:t>ga</w:t>
      </w:r>
      <w:r w:rsidR="1C6CC853" w:rsidRPr="00DC7377">
        <w:rPr>
          <w:rFonts w:cs="Times New Roman"/>
        </w:rPr>
        <w:t xml:space="preserve"> </w:t>
      </w:r>
      <w:r w:rsidR="78027FB3" w:rsidRPr="00DC7377">
        <w:rPr>
          <w:rFonts w:cs="Times New Roman"/>
        </w:rPr>
        <w:t xml:space="preserve">1, mis </w:t>
      </w:r>
      <w:r w:rsidR="28356EED" w:rsidRPr="00DC7377">
        <w:rPr>
          <w:rFonts w:cs="Times New Roman"/>
        </w:rPr>
        <w:t>määrab, mi</w:t>
      </w:r>
      <w:r w:rsidR="003377A3">
        <w:rPr>
          <w:rFonts w:cs="Times New Roman"/>
        </w:rPr>
        <w:t>lli</w:t>
      </w:r>
      <w:r w:rsidR="28356EED" w:rsidRPr="00DC7377">
        <w:rPr>
          <w:rFonts w:cs="Times New Roman"/>
        </w:rPr>
        <w:t>s</w:t>
      </w:r>
      <w:r w:rsidR="003377A3">
        <w:rPr>
          <w:rFonts w:cs="Times New Roman"/>
        </w:rPr>
        <w:t>t</w:t>
      </w:r>
      <w:r w:rsidR="28356EED" w:rsidRPr="00DC7377">
        <w:rPr>
          <w:rFonts w:cs="Times New Roman"/>
        </w:rPr>
        <w:t xml:space="preserve"> teavet peavad teenuseosutajad</w:t>
      </w:r>
      <w:r w:rsidR="388BE2FC" w:rsidRPr="00DC7377">
        <w:rPr>
          <w:rFonts w:cs="Times New Roman"/>
        </w:rPr>
        <w:t xml:space="preserve"> ja domeeninimede registreerimise teenuse osutajad</w:t>
      </w:r>
      <w:r w:rsidR="28356EED" w:rsidRPr="00DC7377">
        <w:rPr>
          <w:rFonts w:cs="Times New Roman"/>
        </w:rPr>
        <w:t xml:space="preserve"> Riigi Infosüsteemi Ametile esitama</w:t>
      </w:r>
      <w:r w:rsidR="00C2365B">
        <w:rPr>
          <w:rFonts w:cs="Times New Roman"/>
        </w:rPr>
        <w:t>.</w:t>
      </w:r>
      <w:r w:rsidR="697F84C0" w:rsidRPr="00DC7377">
        <w:rPr>
          <w:rFonts w:cs="Times New Roman"/>
        </w:rPr>
        <w:t xml:space="preserve"> Selle info p</w:t>
      </w:r>
      <w:r w:rsidR="005714EA">
        <w:rPr>
          <w:rFonts w:cs="Times New Roman"/>
        </w:rPr>
        <w:t>õhjal</w:t>
      </w:r>
      <w:r w:rsidR="697F84C0" w:rsidRPr="00DC7377">
        <w:rPr>
          <w:rFonts w:cs="Times New Roman"/>
        </w:rPr>
        <w:t xml:space="preserve"> paneb Riigi Infosüsteemi Amet </w:t>
      </w:r>
      <w:r w:rsidR="005714EA" w:rsidRPr="00DC7377">
        <w:rPr>
          <w:rFonts w:cs="Times New Roman"/>
        </w:rPr>
        <w:t>kokku</w:t>
      </w:r>
      <w:r w:rsidR="005714EA">
        <w:rPr>
          <w:rFonts w:cs="Times New Roman"/>
        </w:rPr>
        <w:t xml:space="preserve"> </w:t>
      </w:r>
      <w:r w:rsidR="697F84C0" w:rsidRPr="00DC7377">
        <w:rPr>
          <w:rFonts w:cs="Times New Roman"/>
        </w:rPr>
        <w:t>KüTS</w:t>
      </w:r>
      <w:r w:rsidR="005714EA">
        <w:rPr>
          <w:rFonts w:cs="Times New Roman"/>
        </w:rPr>
        <w:t>i</w:t>
      </w:r>
      <w:r w:rsidR="697F84C0" w:rsidRPr="00DC7377">
        <w:rPr>
          <w:rFonts w:cs="Times New Roman"/>
        </w:rPr>
        <w:t xml:space="preserve"> § 3 lõikes 2 nimetatud üksuste loetelu</w:t>
      </w:r>
      <w:r w:rsidR="1BC6B46F" w:rsidRPr="00DC7377">
        <w:rPr>
          <w:rFonts w:cs="Times New Roman"/>
        </w:rPr>
        <w:t>.</w:t>
      </w:r>
      <w:r w:rsidR="01283EFA" w:rsidRPr="00DC7377">
        <w:rPr>
          <w:rFonts w:cs="Times New Roman"/>
        </w:rPr>
        <w:t xml:space="preserve"> Sisu poolest vastab vaadeldav säte NIS2</w:t>
      </w:r>
      <w:r w:rsidR="005714EA">
        <w:rPr>
          <w:rFonts w:cs="Times New Roman"/>
        </w:rPr>
        <w:t>-</w:t>
      </w:r>
      <w:r w:rsidR="01283EFA" w:rsidRPr="00DC7377">
        <w:rPr>
          <w:rFonts w:cs="Times New Roman"/>
        </w:rPr>
        <w:t>direktiivi artikli 3 lõikele 3.</w:t>
      </w:r>
      <w:r w:rsidR="376E2AE4" w:rsidRPr="00DC7377">
        <w:rPr>
          <w:rFonts w:cs="Times New Roman"/>
        </w:rPr>
        <w:t xml:space="preserve"> </w:t>
      </w:r>
    </w:p>
    <w:p w14:paraId="181C24F8" w14:textId="3120B19D" w:rsidR="002279C9" w:rsidRPr="00661BC4" w:rsidRDefault="1188C96F" w:rsidP="00713977">
      <w:pPr>
        <w:rPr>
          <w:rFonts w:cs="Times New Roman"/>
        </w:rPr>
      </w:pPr>
      <w:r w:rsidRPr="00661BC4">
        <w:rPr>
          <w:rFonts w:cs="Times New Roman"/>
        </w:rPr>
        <w:t>Nimetatud lõige näeb ette järgmis</w:t>
      </w:r>
      <w:r w:rsidR="005714EA">
        <w:rPr>
          <w:rFonts w:cs="Times New Roman"/>
        </w:rPr>
        <w:t>t</w:t>
      </w:r>
      <w:r w:rsidRPr="00661BC4">
        <w:rPr>
          <w:rFonts w:cs="Times New Roman"/>
        </w:rPr>
        <w:t xml:space="preserve">: </w:t>
      </w:r>
      <w:r w:rsidR="3B673DC8" w:rsidRPr="00661BC4">
        <w:rPr>
          <w:rFonts w:cs="Times New Roman"/>
        </w:rPr>
        <w:t>„</w:t>
      </w:r>
      <w:r w:rsidRPr="003974CF">
        <w:rPr>
          <w:rFonts w:cs="Times New Roman"/>
        </w:rPr>
        <w:t>Hiljemalt 17. aprilliks 2025 koostavad liikmesriigid elutähtsate</w:t>
      </w:r>
      <w:r w:rsidR="05CDEDCD" w:rsidRPr="003974CF">
        <w:rPr>
          <w:rStyle w:val="Allmrkuseviide"/>
          <w:rFonts w:cs="Times New Roman"/>
        </w:rPr>
        <w:footnoteReference w:id="181"/>
      </w:r>
      <w:r w:rsidRPr="003974CF">
        <w:rPr>
          <w:rFonts w:cs="Times New Roman"/>
        </w:rPr>
        <w:t xml:space="preserve"> ja oluliste üksuste ning domeeninime registreerimise teenuseid osutavate üksuste</w:t>
      </w:r>
      <w:r w:rsidR="05CDEDCD" w:rsidRPr="003974CF">
        <w:rPr>
          <w:rStyle w:val="Allmrkuseviide"/>
          <w:rFonts w:cs="Times New Roman"/>
        </w:rPr>
        <w:footnoteReference w:id="182"/>
      </w:r>
      <w:r w:rsidRPr="003974CF">
        <w:rPr>
          <w:rFonts w:cs="Times New Roman"/>
        </w:rPr>
        <w:t xml:space="preserve"> loetelu. Liikmesriigid vaatavad loetelu läbi ja asjakohasel juhul ajakohastavad seda korrapäraselt </w:t>
      </w:r>
      <w:r w:rsidRPr="003974CF">
        <w:rPr>
          <w:rFonts w:cs="Times New Roman"/>
        </w:rPr>
        <w:lastRenderedPageBreak/>
        <w:t>ning seejärel vähemalt iga kahe aasta järel.</w:t>
      </w:r>
      <w:r w:rsidR="3B673DC8" w:rsidRPr="003974CF">
        <w:rPr>
          <w:rFonts w:cs="Times New Roman"/>
        </w:rPr>
        <w:t>“</w:t>
      </w:r>
      <w:r w:rsidRPr="00661BC4">
        <w:rPr>
          <w:rFonts w:cs="Times New Roman"/>
        </w:rPr>
        <w:t xml:space="preserve"> </w:t>
      </w:r>
      <w:r w:rsidR="005714EA">
        <w:rPr>
          <w:rFonts w:cs="Times New Roman"/>
        </w:rPr>
        <w:t>Selle</w:t>
      </w:r>
      <w:r w:rsidR="005714EA" w:rsidRPr="00661BC4">
        <w:rPr>
          <w:rFonts w:cs="Times New Roman"/>
        </w:rPr>
        <w:t xml:space="preserve"> </w:t>
      </w:r>
      <w:r w:rsidRPr="00661BC4">
        <w:rPr>
          <w:rFonts w:cs="Times New Roman"/>
        </w:rPr>
        <w:t>lõike põhisisu on kirjas eelnõu</w:t>
      </w:r>
      <w:r w:rsidR="005714EA">
        <w:rPr>
          <w:rFonts w:cs="Times New Roman"/>
        </w:rPr>
        <w:t>kohases</w:t>
      </w:r>
      <w:r w:rsidRPr="00661BC4">
        <w:rPr>
          <w:rFonts w:cs="Times New Roman"/>
        </w:rPr>
        <w:t xml:space="preserve"> </w:t>
      </w:r>
      <w:r w:rsidRPr="00427BB4">
        <w:rPr>
          <w:rFonts w:cs="Times New Roman"/>
        </w:rPr>
        <w:t>KüTS</w:t>
      </w:r>
      <w:r w:rsidR="005714EA">
        <w:rPr>
          <w:rFonts w:cs="Times New Roman"/>
        </w:rPr>
        <w:t>i</w:t>
      </w:r>
      <w:r w:rsidRPr="00427BB4">
        <w:rPr>
          <w:rFonts w:cs="Times New Roman"/>
        </w:rPr>
        <w:t xml:space="preserve"> </w:t>
      </w:r>
      <w:r w:rsidR="150B3B99" w:rsidRPr="00427BB4">
        <w:rPr>
          <w:rFonts w:cs="Times New Roman"/>
        </w:rPr>
        <w:t>§</w:t>
      </w:r>
      <w:r w:rsidR="005777D5">
        <w:rPr>
          <w:rFonts w:cs="Times New Roman"/>
        </w:rPr>
        <w:t> </w:t>
      </w:r>
      <w:r w:rsidR="150B3B99" w:rsidRPr="00427BB4">
        <w:rPr>
          <w:rFonts w:cs="Times New Roman"/>
        </w:rPr>
        <w:t>3</w:t>
      </w:r>
      <w:r w:rsidR="150B3B99" w:rsidRPr="00427BB4">
        <w:rPr>
          <w:rFonts w:cs="Times New Roman"/>
          <w:vertAlign w:val="superscript"/>
        </w:rPr>
        <w:t>1</w:t>
      </w:r>
      <w:r w:rsidR="150B3B99" w:rsidRPr="00427BB4">
        <w:rPr>
          <w:rFonts w:cs="Times New Roman"/>
        </w:rPr>
        <w:t xml:space="preserve"> lõikes 2</w:t>
      </w:r>
      <w:r w:rsidRPr="00427BB4">
        <w:rPr>
          <w:rFonts w:cs="Times New Roman"/>
        </w:rPr>
        <w:t>, kuid selle kohustuse esmakordse täitmise tähtaeg tuleb eraldi määrata</w:t>
      </w:r>
      <w:r w:rsidR="005777D5">
        <w:rPr>
          <w:rFonts w:cs="Times New Roman"/>
        </w:rPr>
        <w:t>,</w:t>
      </w:r>
      <w:r w:rsidRPr="00427BB4">
        <w:rPr>
          <w:rFonts w:cs="Times New Roman"/>
        </w:rPr>
        <w:t xml:space="preserve"> seetõttu te</w:t>
      </w:r>
      <w:r w:rsidRPr="00661BC4">
        <w:rPr>
          <w:rFonts w:cs="Times New Roman"/>
        </w:rPr>
        <w:t>hakse seda kommenteeritavas lõikes.</w:t>
      </w:r>
    </w:p>
    <w:p w14:paraId="749EB7D1" w14:textId="388A3F6D" w:rsidR="00DC7377" w:rsidRDefault="2D159718" w:rsidP="00713977">
      <w:pPr>
        <w:rPr>
          <w:rFonts w:cs="Times New Roman"/>
        </w:rPr>
      </w:pPr>
      <w:r w:rsidRPr="00661BC4">
        <w:rPr>
          <w:rFonts w:cs="Times New Roman"/>
        </w:rPr>
        <w:t>NIS2</w:t>
      </w:r>
      <w:r w:rsidR="00C64CBE">
        <w:rPr>
          <w:rFonts w:cs="Times New Roman"/>
        </w:rPr>
        <w:t>-</w:t>
      </w:r>
      <w:r w:rsidRPr="00661BC4">
        <w:rPr>
          <w:rFonts w:cs="Times New Roman"/>
        </w:rPr>
        <w:t>direktiivi hakati kohaldama alates 2024. aasta 18. oktoobrist ning NIS2</w:t>
      </w:r>
      <w:r w:rsidR="00C64CBE">
        <w:rPr>
          <w:rFonts w:cs="Times New Roman"/>
        </w:rPr>
        <w:t>-</w:t>
      </w:r>
      <w:r w:rsidRPr="00661BC4">
        <w:rPr>
          <w:rFonts w:cs="Times New Roman"/>
        </w:rPr>
        <w:t>direktiivi artikli 3 lõikes 3 sätestatud täht</w:t>
      </w:r>
      <w:r w:rsidR="003B14C8">
        <w:rPr>
          <w:rFonts w:cs="Times New Roman"/>
        </w:rPr>
        <w:t>päev</w:t>
      </w:r>
      <w:r w:rsidRPr="00661BC4">
        <w:rPr>
          <w:rFonts w:cs="Times New Roman"/>
        </w:rPr>
        <w:t xml:space="preserve"> (2025. aasta 17. aprill) saabu</w:t>
      </w:r>
      <w:r w:rsidR="159D25A6" w:rsidRPr="00661BC4">
        <w:rPr>
          <w:rFonts w:cs="Times New Roman"/>
        </w:rPr>
        <w:t>s</w:t>
      </w:r>
      <w:r w:rsidRPr="00661BC4">
        <w:rPr>
          <w:rFonts w:cs="Times New Roman"/>
        </w:rPr>
        <w:t xml:space="preserve"> kuus kuud pärast NIS2</w:t>
      </w:r>
      <w:r w:rsidR="00C64CBE">
        <w:rPr>
          <w:rFonts w:cs="Times New Roman"/>
        </w:rPr>
        <w:t>-</w:t>
      </w:r>
      <w:r w:rsidRPr="00661BC4">
        <w:rPr>
          <w:rFonts w:cs="Times New Roman"/>
        </w:rPr>
        <w:t>direktiivi kohaldamise kuupäeva. Arvestades siinse eelnõu vastuvõtmise</w:t>
      </w:r>
      <w:r w:rsidR="00A37F82">
        <w:rPr>
          <w:rFonts w:cs="Times New Roman"/>
        </w:rPr>
        <w:t>ks vajalikku</w:t>
      </w:r>
      <w:r w:rsidRPr="00661BC4">
        <w:rPr>
          <w:rFonts w:cs="Times New Roman"/>
        </w:rPr>
        <w:t xml:space="preserve"> protseduuri ja aega, ei ole nimetatud kuupäev realistlik</w:t>
      </w:r>
      <w:r w:rsidR="194402CE" w:rsidRPr="00661BC4">
        <w:rPr>
          <w:rFonts w:cs="Times New Roman"/>
        </w:rPr>
        <w:t xml:space="preserve"> (</w:t>
      </w:r>
      <w:r w:rsidR="00912E7B">
        <w:rPr>
          <w:rFonts w:cs="Times New Roman"/>
        </w:rPr>
        <w:t>ja</w:t>
      </w:r>
      <w:r w:rsidR="194402CE" w:rsidRPr="00661BC4">
        <w:rPr>
          <w:rFonts w:cs="Times New Roman"/>
        </w:rPr>
        <w:t xml:space="preserve"> on eelnõu Vabariigi Valitsusele esitamise </w:t>
      </w:r>
      <w:r w:rsidR="00912E7B">
        <w:rPr>
          <w:rFonts w:cs="Times New Roman"/>
        </w:rPr>
        <w:t>ajaks</w:t>
      </w:r>
      <w:r w:rsidR="00912E7B" w:rsidRPr="00661BC4">
        <w:rPr>
          <w:rFonts w:cs="Times New Roman"/>
        </w:rPr>
        <w:t xml:space="preserve"> </w:t>
      </w:r>
      <w:r w:rsidR="194402CE" w:rsidRPr="00661BC4">
        <w:rPr>
          <w:rFonts w:cs="Times New Roman"/>
        </w:rPr>
        <w:t>ka möödas)</w:t>
      </w:r>
      <w:r w:rsidRPr="00661BC4">
        <w:rPr>
          <w:rFonts w:cs="Times New Roman"/>
        </w:rPr>
        <w:t>, mistõttu tuleb kommenteeritava lõikega seotud tähtaeg määrata teisiti. NIS2</w:t>
      </w:r>
      <w:r w:rsidR="008E3C6C">
        <w:rPr>
          <w:rFonts w:cs="Times New Roman"/>
        </w:rPr>
        <w:t>-</w:t>
      </w:r>
      <w:r w:rsidRPr="00661BC4">
        <w:rPr>
          <w:rFonts w:cs="Times New Roman"/>
        </w:rPr>
        <w:t>direktiivi vastava</w:t>
      </w:r>
      <w:r w:rsidR="00CE102E">
        <w:rPr>
          <w:rFonts w:cs="Times New Roman"/>
        </w:rPr>
        <w:t>s</w:t>
      </w:r>
      <w:r w:rsidRPr="00661BC4">
        <w:rPr>
          <w:rFonts w:cs="Times New Roman"/>
        </w:rPr>
        <w:t xml:space="preserve"> sätte</w:t>
      </w:r>
      <w:r w:rsidR="00CE102E">
        <w:rPr>
          <w:rFonts w:cs="Times New Roman"/>
        </w:rPr>
        <w:t>s</w:t>
      </w:r>
      <w:r w:rsidRPr="00661BC4">
        <w:rPr>
          <w:rFonts w:cs="Times New Roman"/>
        </w:rPr>
        <w:t xml:space="preserve"> tähtaja</w:t>
      </w:r>
      <w:r w:rsidR="00806229">
        <w:rPr>
          <w:rFonts w:cs="Times New Roman"/>
        </w:rPr>
        <w:t xml:space="preserve"> </w:t>
      </w:r>
      <w:r w:rsidR="00637EBF">
        <w:rPr>
          <w:rFonts w:cs="Times New Roman"/>
        </w:rPr>
        <w:t xml:space="preserve">seadmise </w:t>
      </w:r>
      <w:r w:rsidR="00806229">
        <w:rPr>
          <w:rFonts w:cs="Times New Roman"/>
        </w:rPr>
        <w:t>eeskujul</w:t>
      </w:r>
      <w:r w:rsidRPr="00661BC4">
        <w:rPr>
          <w:rFonts w:cs="Times New Roman"/>
        </w:rPr>
        <w:t xml:space="preserve"> </w:t>
      </w:r>
      <w:r w:rsidR="008948B0">
        <w:rPr>
          <w:rFonts w:cs="Times New Roman"/>
        </w:rPr>
        <w:t>kavandatakse</w:t>
      </w:r>
      <w:r w:rsidR="008948B0" w:rsidRPr="00661BC4">
        <w:rPr>
          <w:rFonts w:cs="Times New Roman"/>
        </w:rPr>
        <w:t xml:space="preserve"> </w:t>
      </w:r>
      <w:r w:rsidRPr="00661BC4">
        <w:rPr>
          <w:rFonts w:cs="Times New Roman"/>
        </w:rPr>
        <w:t xml:space="preserve">ka </w:t>
      </w:r>
      <w:r w:rsidR="00806229">
        <w:rPr>
          <w:rFonts w:cs="Times New Roman"/>
        </w:rPr>
        <w:t xml:space="preserve">kommenteeritava </w:t>
      </w:r>
      <w:r w:rsidRPr="00661BC4">
        <w:rPr>
          <w:rFonts w:cs="Times New Roman"/>
        </w:rPr>
        <w:t>lõike puhul tähta</w:t>
      </w:r>
      <w:r w:rsidR="008948B0">
        <w:rPr>
          <w:rFonts w:cs="Times New Roman"/>
        </w:rPr>
        <w:t xml:space="preserve">jaks </w:t>
      </w:r>
      <w:r w:rsidR="00AE7C88">
        <w:rPr>
          <w:rFonts w:cs="Times New Roman"/>
        </w:rPr>
        <w:t>kuus</w:t>
      </w:r>
      <w:r w:rsidRPr="00661BC4">
        <w:rPr>
          <w:rFonts w:cs="Times New Roman"/>
        </w:rPr>
        <w:t xml:space="preserve"> kuud eelnõuga lisanduva </w:t>
      </w:r>
      <w:r w:rsidRPr="00BC3BF5">
        <w:rPr>
          <w:rFonts w:cs="Times New Roman"/>
        </w:rPr>
        <w:t>KüTS</w:t>
      </w:r>
      <w:r w:rsidR="00CE3B04">
        <w:rPr>
          <w:rFonts w:cs="Times New Roman"/>
        </w:rPr>
        <w:t>i</w:t>
      </w:r>
      <w:r w:rsidRPr="00BC3BF5">
        <w:rPr>
          <w:rFonts w:cs="Times New Roman"/>
        </w:rPr>
        <w:t xml:space="preserve"> </w:t>
      </w:r>
      <w:r w:rsidR="596DA8FD" w:rsidRPr="00BC3BF5">
        <w:rPr>
          <w:rFonts w:cs="Times New Roman"/>
        </w:rPr>
        <w:t>§ 3</w:t>
      </w:r>
      <w:r w:rsidR="596DA8FD" w:rsidRPr="00BC3BF5">
        <w:rPr>
          <w:rFonts w:cs="Times New Roman"/>
          <w:vertAlign w:val="superscript"/>
        </w:rPr>
        <w:t>1</w:t>
      </w:r>
      <w:r w:rsidR="596DA8FD" w:rsidRPr="00BC3BF5">
        <w:rPr>
          <w:rFonts w:cs="Times New Roman"/>
        </w:rPr>
        <w:t xml:space="preserve"> lõike 2</w:t>
      </w:r>
      <w:r w:rsidRPr="00BC3BF5">
        <w:rPr>
          <w:rFonts w:cs="Times New Roman"/>
        </w:rPr>
        <w:t xml:space="preserve"> </w:t>
      </w:r>
      <w:r w:rsidRPr="00661BC4">
        <w:rPr>
          <w:rFonts w:cs="Times New Roman"/>
        </w:rPr>
        <w:t xml:space="preserve">jõustumisest </w:t>
      </w:r>
      <w:r w:rsidR="005A4F73">
        <w:rPr>
          <w:rFonts w:cs="Times New Roman"/>
        </w:rPr>
        <w:t xml:space="preserve">arvates </w:t>
      </w:r>
      <w:r w:rsidRPr="00661BC4">
        <w:rPr>
          <w:rFonts w:cs="Times New Roman"/>
        </w:rPr>
        <w:t>(</w:t>
      </w:r>
      <w:r w:rsidR="00B94CE8">
        <w:rPr>
          <w:rFonts w:cs="Times New Roman"/>
        </w:rPr>
        <w:t>see lõige</w:t>
      </w:r>
      <w:r w:rsidRPr="00661BC4">
        <w:rPr>
          <w:rFonts w:cs="Times New Roman"/>
        </w:rPr>
        <w:t xml:space="preserve"> jõustub eelnõu jõustumise kuupäeval). </w:t>
      </w:r>
    </w:p>
    <w:p w14:paraId="119EA8B6" w14:textId="77777777" w:rsidR="00BC3BF5" w:rsidRDefault="00BC3BF5" w:rsidP="00713977">
      <w:pPr>
        <w:rPr>
          <w:rFonts w:cs="Times New Roman"/>
          <w:b/>
        </w:rPr>
      </w:pPr>
    </w:p>
    <w:p w14:paraId="181C24FA" w14:textId="77503ED9" w:rsidR="002279C9" w:rsidRPr="00753012" w:rsidRDefault="004D09B3" w:rsidP="00713977">
      <w:pPr>
        <w:rPr>
          <w:rFonts w:cs="Times New Roman"/>
          <w:iCs/>
        </w:rPr>
      </w:pPr>
      <w:r>
        <w:rPr>
          <w:rFonts w:cs="Times New Roman"/>
          <w:b/>
          <w:bCs/>
          <w:color w:val="000000" w:themeColor="text1"/>
        </w:rPr>
        <w:t xml:space="preserve">Eelnõukohase </w:t>
      </w:r>
      <w:r w:rsidR="00BC3BF5">
        <w:rPr>
          <w:rFonts w:cs="Times New Roman"/>
          <w:b/>
        </w:rPr>
        <w:t>KüTS</w:t>
      </w:r>
      <w:r>
        <w:rPr>
          <w:rFonts w:cs="Times New Roman"/>
          <w:b/>
        </w:rPr>
        <w:t>i</w:t>
      </w:r>
      <w:r w:rsidR="00BC3BF5">
        <w:rPr>
          <w:rFonts w:cs="Times New Roman"/>
          <w:b/>
        </w:rPr>
        <w:t xml:space="preserve"> § 20 l</w:t>
      </w:r>
      <w:r w:rsidR="00740B2D" w:rsidRPr="00661BC4">
        <w:rPr>
          <w:rFonts w:cs="Times New Roman"/>
          <w:b/>
        </w:rPr>
        <w:t>õikega 2</w:t>
      </w:r>
      <w:r w:rsidR="00740B2D" w:rsidRPr="00661BC4">
        <w:rPr>
          <w:rFonts w:cs="Times New Roman"/>
        </w:rPr>
        <w:t xml:space="preserve"> </w:t>
      </w:r>
      <w:r w:rsidR="00BB4FF0">
        <w:rPr>
          <w:rFonts w:cs="Times New Roman"/>
        </w:rPr>
        <w:t>kavanda</w:t>
      </w:r>
      <w:r w:rsidR="00740B2D" w:rsidRPr="00661BC4">
        <w:rPr>
          <w:rFonts w:cs="Times New Roman"/>
        </w:rPr>
        <w:t>t</w:t>
      </w:r>
      <w:r w:rsidR="004C4359">
        <w:rPr>
          <w:rFonts w:cs="Times New Roman"/>
        </w:rPr>
        <w:t>av</w:t>
      </w:r>
      <w:r w:rsidR="00740B2D" w:rsidRPr="00661BC4">
        <w:rPr>
          <w:rFonts w:cs="Times New Roman"/>
        </w:rPr>
        <w:t xml:space="preserve"> nõue on seotud NIS2</w:t>
      </w:r>
      <w:r w:rsidR="004C4359">
        <w:rPr>
          <w:rFonts w:cs="Times New Roman"/>
        </w:rPr>
        <w:t>-</w:t>
      </w:r>
      <w:r w:rsidR="00740B2D" w:rsidRPr="00661BC4">
        <w:rPr>
          <w:rFonts w:cs="Times New Roman"/>
        </w:rPr>
        <w:t>direktiivi artikli 3 lõike 5 ülevõtmise ja rakendamisega. Nimetatud lõige näeb ette järgmis</w:t>
      </w:r>
      <w:r w:rsidR="004C4359">
        <w:rPr>
          <w:rFonts w:cs="Times New Roman"/>
        </w:rPr>
        <w:t>t</w:t>
      </w:r>
      <w:r w:rsidR="00740B2D" w:rsidRPr="00661BC4">
        <w:rPr>
          <w:rFonts w:cs="Times New Roman"/>
        </w:rPr>
        <w:t xml:space="preserve">: </w:t>
      </w:r>
      <w:r w:rsidR="00B64112" w:rsidRPr="00393E0E">
        <w:rPr>
          <w:rFonts w:cs="Times New Roman"/>
          <w:iCs/>
        </w:rPr>
        <w:t>„</w:t>
      </w:r>
      <w:r w:rsidR="00740B2D" w:rsidRPr="00393E0E">
        <w:rPr>
          <w:rFonts w:cs="Times New Roman"/>
          <w:iCs/>
        </w:rPr>
        <w:t xml:space="preserve">Hiljemalt 17. aprilliks 2025 ja seejärel iga kahe aasta </w:t>
      </w:r>
      <w:r w:rsidR="00740B2D" w:rsidRPr="006949FA">
        <w:rPr>
          <w:rFonts w:cs="Times New Roman"/>
          <w:iCs/>
        </w:rPr>
        <w:t xml:space="preserve">järel teatavad pädevad asutused: </w:t>
      </w:r>
    </w:p>
    <w:p w14:paraId="181C24FB" w14:textId="77777777" w:rsidR="002279C9" w:rsidRPr="00753012" w:rsidRDefault="00740B2D" w:rsidP="00713977">
      <w:pPr>
        <w:rPr>
          <w:rFonts w:cs="Times New Roman"/>
          <w:iCs/>
        </w:rPr>
      </w:pPr>
      <w:r w:rsidRPr="006949FA">
        <w:rPr>
          <w:rFonts w:cs="Times New Roman"/>
          <w:iCs/>
        </w:rPr>
        <w:t xml:space="preserve">a) komisjonile ja koostöörühmale iga I või II lisas osutatud sektori ja allsektori kohta lõike 3 kohases loetelus sisalduvate üksuste arvu ning </w:t>
      </w:r>
    </w:p>
    <w:p w14:paraId="181C24FC" w14:textId="33E8F85F" w:rsidR="002279C9" w:rsidRPr="00661BC4" w:rsidRDefault="1188C96F" w:rsidP="00713977">
      <w:pPr>
        <w:rPr>
          <w:rFonts w:cs="Times New Roman"/>
        </w:rPr>
      </w:pPr>
      <w:r w:rsidRPr="006949FA">
        <w:rPr>
          <w:rFonts w:cs="Times New Roman"/>
          <w:iCs/>
        </w:rPr>
        <w:t>b) komisjonile asjakohase teabe seoses artikli 2 lõike 2 punktide b–e kohaselt kindlaks määratud elutähtsate</w:t>
      </w:r>
      <w:r w:rsidR="05CDEDCD" w:rsidRPr="006949FA">
        <w:rPr>
          <w:rStyle w:val="Allmrkuseviide"/>
          <w:rFonts w:cs="Times New Roman"/>
          <w:iCs/>
        </w:rPr>
        <w:footnoteReference w:id="183"/>
      </w:r>
      <w:r w:rsidRPr="006949FA">
        <w:rPr>
          <w:rFonts w:cs="Times New Roman"/>
          <w:iCs/>
        </w:rPr>
        <w:t xml:space="preserve"> ja oluliste üksuste arvuga, I või II lisas osutatud sektori ja allsektoriga, kuhu need kuuluvad, nende osutatavate teenuste liigiga ning sellega, millise artikli 2 lõike 2 punktide b–e sätte kohaselt need kindlaks määrati.</w:t>
      </w:r>
      <w:r w:rsidR="3B673DC8" w:rsidRPr="006949FA">
        <w:rPr>
          <w:rFonts w:cs="Times New Roman"/>
          <w:iCs/>
        </w:rPr>
        <w:t>“</w:t>
      </w:r>
      <w:r w:rsidRPr="00661BC4">
        <w:rPr>
          <w:rFonts w:cs="Times New Roman"/>
        </w:rPr>
        <w:t xml:space="preserve"> Tolle lõike põhisisu on kirjas eelnõu</w:t>
      </w:r>
      <w:r w:rsidR="12EB7FE5" w:rsidRPr="00661BC4">
        <w:rPr>
          <w:rFonts w:cs="Times New Roman"/>
        </w:rPr>
        <w:t>kohase</w:t>
      </w:r>
      <w:r w:rsidRPr="00661BC4">
        <w:rPr>
          <w:rFonts w:cs="Times New Roman"/>
        </w:rPr>
        <w:t xml:space="preserve"> KüTS</w:t>
      </w:r>
      <w:r w:rsidR="00753012">
        <w:rPr>
          <w:rFonts w:cs="Times New Roman"/>
        </w:rPr>
        <w:t>i</w:t>
      </w:r>
      <w:r w:rsidR="6E980277" w:rsidRPr="00661BC4">
        <w:rPr>
          <w:rFonts w:cs="Times New Roman"/>
          <w:color w:val="000000" w:themeColor="text1"/>
        </w:rPr>
        <w:t xml:space="preserve"> § 3</w:t>
      </w:r>
      <w:r w:rsidR="6E980277" w:rsidRPr="00661BC4">
        <w:rPr>
          <w:rFonts w:cs="Times New Roman"/>
          <w:color w:val="000000" w:themeColor="text1"/>
          <w:vertAlign w:val="superscript"/>
        </w:rPr>
        <w:t>1</w:t>
      </w:r>
      <w:r w:rsidR="6E980277" w:rsidRPr="00661BC4">
        <w:rPr>
          <w:rFonts w:cs="Times New Roman"/>
          <w:color w:val="000000" w:themeColor="text1"/>
        </w:rPr>
        <w:t xml:space="preserve"> lõigetes 5–7</w:t>
      </w:r>
      <w:r w:rsidR="01C45C27" w:rsidRPr="00661BC4">
        <w:rPr>
          <w:rFonts w:cs="Times New Roman"/>
          <w:color w:val="000000" w:themeColor="text1"/>
        </w:rPr>
        <w:t>,</w:t>
      </w:r>
      <w:r w:rsidRPr="00661BC4">
        <w:rPr>
          <w:rFonts w:cs="Times New Roman"/>
        </w:rPr>
        <w:t xml:space="preserve"> kuid selle kohustuse esmakordse täitmise tähtaeg tuleb eraldi määrata</w:t>
      </w:r>
      <w:r w:rsidR="00753012">
        <w:rPr>
          <w:rFonts w:cs="Times New Roman"/>
        </w:rPr>
        <w:t>,</w:t>
      </w:r>
      <w:r w:rsidR="3B673DC8" w:rsidRPr="00661BC4">
        <w:rPr>
          <w:rFonts w:cs="Times New Roman"/>
        </w:rPr>
        <w:t xml:space="preserve"> </w:t>
      </w:r>
      <w:r w:rsidRPr="00661BC4">
        <w:rPr>
          <w:rFonts w:cs="Times New Roman"/>
        </w:rPr>
        <w:t>seetõttu tehakse seda kommenteeritavas lõikes.</w:t>
      </w:r>
    </w:p>
    <w:p w14:paraId="36BE45A9" w14:textId="4699B11E" w:rsidR="2E01F274" w:rsidRPr="00661BC4" w:rsidRDefault="2D159718" w:rsidP="00713977">
      <w:pPr>
        <w:rPr>
          <w:rFonts w:cs="Times New Roman"/>
          <w:b/>
          <w:bCs/>
        </w:rPr>
      </w:pPr>
      <w:r w:rsidRPr="00661BC4">
        <w:rPr>
          <w:rFonts w:cs="Times New Roman"/>
        </w:rPr>
        <w:t>NIS2</w:t>
      </w:r>
      <w:r w:rsidR="00CD551A">
        <w:rPr>
          <w:rFonts w:cs="Times New Roman"/>
        </w:rPr>
        <w:t>-</w:t>
      </w:r>
      <w:r w:rsidRPr="00661BC4">
        <w:rPr>
          <w:rFonts w:cs="Times New Roman"/>
        </w:rPr>
        <w:t>direktiivi artikli 3 lõikes 5 ette nähtud tähtaeg (2025. aasta 17. aprill) saabu</w:t>
      </w:r>
      <w:r w:rsidR="446A6CE2" w:rsidRPr="00661BC4">
        <w:rPr>
          <w:rFonts w:cs="Times New Roman"/>
        </w:rPr>
        <w:t>s</w:t>
      </w:r>
      <w:r w:rsidRPr="00661BC4">
        <w:rPr>
          <w:rFonts w:cs="Times New Roman"/>
        </w:rPr>
        <w:t xml:space="preserve"> kuus kuud pärast NIS2</w:t>
      </w:r>
      <w:r w:rsidR="00CD551A">
        <w:rPr>
          <w:rFonts w:cs="Times New Roman"/>
        </w:rPr>
        <w:t>-</w:t>
      </w:r>
      <w:r w:rsidRPr="00661BC4">
        <w:rPr>
          <w:rFonts w:cs="Times New Roman"/>
        </w:rPr>
        <w:t>direktiivi kohaldamise kuupäeva. Arvestades siinse eelnõu vastuvõtmise protseduuri ja aega, ei ole nimetatud kuupäev (2025. aasta 17. aprill) realistlik</w:t>
      </w:r>
      <w:r w:rsidR="46AA22BF" w:rsidRPr="00661BC4">
        <w:rPr>
          <w:rFonts w:cs="Times New Roman"/>
        </w:rPr>
        <w:t xml:space="preserve"> (see kuupäev on eelnõu Vabariigi Valitsusele esitamise </w:t>
      </w:r>
      <w:r w:rsidR="00CD551A">
        <w:rPr>
          <w:rFonts w:cs="Times New Roman"/>
        </w:rPr>
        <w:t>ajaks</w:t>
      </w:r>
      <w:r w:rsidR="00CD551A" w:rsidRPr="00661BC4">
        <w:rPr>
          <w:rFonts w:cs="Times New Roman"/>
        </w:rPr>
        <w:t xml:space="preserve"> </w:t>
      </w:r>
      <w:r w:rsidR="46AA22BF" w:rsidRPr="00661BC4">
        <w:rPr>
          <w:rFonts w:cs="Times New Roman"/>
        </w:rPr>
        <w:t>ka möödas)</w:t>
      </w:r>
      <w:r w:rsidRPr="00661BC4">
        <w:rPr>
          <w:rFonts w:cs="Times New Roman"/>
        </w:rPr>
        <w:t>, mistõttu tuleb kommenteeritava lõikega seotud tähtaeg määrata teisiti. NIS2</w:t>
      </w:r>
      <w:r w:rsidR="00CD551A">
        <w:rPr>
          <w:rFonts w:cs="Times New Roman"/>
        </w:rPr>
        <w:t>-</w:t>
      </w:r>
      <w:r w:rsidRPr="00661BC4">
        <w:rPr>
          <w:rFonts w:cs="Times New Roman"/>
        </w:rPr>
        <w:t>direktiivi vastava</w:t>
      </w:r>
      <w:r w:rsidR="00090992">
        <w:rPr>
          <w:rFonts w:cs="Times New Roman"/>
        </w:rPr>
        <w:t>s</w:t>
      </w:r>
      <w:r w:rsidRPr="00661BC4">
        <w:rPr>
          <w:rFonts w:cs="Times New Roman"/>
        </w:rPr>
        <w:t xml:space="preserve"> sätte</w:t>
      </w:r>
      <w:r w:rsidR="00090992">
        <w:rPr>
          <w:rFonts w:cs="Times New Roman"/>
        </w:rPr>
        <w:t>s</w:t>
      </w:r>
      <w:r w:rsidRPr="00661BC4">
        <w:rPr>
          <w:rFonts w:cs="Times New Roman"/>
        </w:rPr>
        <w:t xml:space="preserve"> tähtaja</w:t>
      </w:r>
      <w:r w:rsidR="00324A5C">
        <w:rPr>
          <w:rFonts w:cs="Times New Roman"/>
        </w:rPr>
        <w:t xml:space="preserve"> seadmise eeskujul</w:t>
      </w:r>
      <w:r w:rsidRPr="00661BC4">
        <w:rPr>
          <w:rFonts w:cs="Times New Roman"/>
        </w:rPr>
        <w:t xml:space="preserve"> </w:t>
      </w:r>
      <w:r w:rsidR="00552A4E">
        <w:rPr>
          <w:rFonts w:cs="Times New Roman"/>
        </w:rPr>
        <w:t>kavandatakse</w:t>
      </w:r>
      <w:r w:rsidR="00552A4E" w:rsidRPr="00661BC4">
        <w:rPr>
          <w:rFonts w:cs="Times New Roman"/>
        </w:rPr>
        <w:t xml:space="preserve"> </w:t>
      </w:r>
      <w:r w:rsidRPr="00661BC4">
        <w:rPr>
          <w:rFonts w:cs="Times New Roman"/>
        </w:rPr>
        <w:t xml:space="preserve">ka </w:t>
      </w:r>
      <w:r w:rsidR="00552A4E">
        <w:rPr>
          <w:rFonts w:cs="Times New Roman"/>
        </w:rPr>
        <w:t>kommenteeritava</w:t>
      </w:r>
      <w:r w:rsidR="00504CA2" w:rsidRPr="00661BC4">
        <w:rPr>
          <w:rFonts w:cs="Times New Roman"/>
        </w:rPr>
        <w:t xml:space="preserve"> </w:t>
      </w:r>
      <w:r w:rsidRPr="00661BC4">
        <w:rPr>
          <w:rFonts w:cs="Times New Roman"/>
        </w:rPr>
        <w:t>lõike puhul tähta</w:t>
      </w:r>
      <w:r w:rsidR="00552A4E">
        <w:rPr>
          <w:rFonts w:cs="Times New Roman"/>
        </w:rPr>
        <w:t>jaks</w:t>
      </w:r>
      <w:r w:rsidRPr="00661BC4">
        <w:rPr>
          <w:rFonts w:cs="Times New Roman"/>
        </w:rPr>
        <w:t xml:space="preserve"> </w:t>
      </w:r>
      <w:r w:rsidR="00CE2BD0">
        <w:rPr>
          <w:rFonts w:cs="Times New Roman"/>
        </w:rPr>
        <w:t>kuus</w:t>
      </w:r>
      <w:r w:rsidRPr="00661BC4">
        <w:rPr>
          <w:rFonts w:cs="Times New Roman"/>
        </w:rPr>
        <w:t xml:space="preserve"> kuud eelnõuga lisanduva KüTS</w:t>
      </w:r>
      <w:r w:rsidR="00CE2BD0">
        <w:rPr>
          <w:rFonts w:cs="Times New Roman"/>
        </w:rPr>
        <w:t>i</w:t>
      </w:r>
      <w:r w:rsidRPr="00661BC4">
        <w:rPr>
          <w:rFonts w:cs="Times New Roman"/>
        </w:rPr>
        <w:t xml:space="preserve"> </w:t>
      </w:r>
      <w:r w:rsidR="6BB2E70C" w:rsidRPr="00661BC4">
        <w:rPr>
          <w:rFonts w:cs="Times New Roman"/>
          <w:color w:val="000000" w:themeColor="text1"/>
        </w:rPr>
        <w:t xml:space="preserve"> § 3</w:t>
      </w:r>
      <w:r w:rsidR="6BB2E70C" w:rsidRPr="00661BC4">
        <w:rPr>
          <w:rFonts w:cs="Times New Roman"/>
          <w:color w:val="000000" w:themeColor="text1"/>
          <w:vertAlign w:val="superscript"/>
        </w:rPr>
        <w:t>1</w:t>
      </w:r>
      <w:r w:rsidR="6BB2E70C" w:rsidRPr="00661BC4">
        <w:rPr>
          <w:rFonts w:cs="Times New Roman"/>
          <w:color w:val="000000" w:themeColor="text1"/>
        </w:rPr>
        <w:t xml:space="preserve"> lõigete 5–7 jõustumisest</w:t>
      </w:r>
      <w:r w:rsidR="004762FA">
        <w:rPr>
          <w:rFonts w:cs="Times New Roman"/>
          <w:color w:val="000000" w:themeColor="text1"/>
        </w:rPr>
        <w:t xml:space="preserve"> arvates</w:t>
      </w:r>
      <w:r w:rsidRPr="00661BC4">
        <w:rPr>
          <w:rFonts w:cs="Times New Roman"/>
        </w:rPr>
        <w:t>. Viidatud punktid jõustuvad eelnõu jõustumise kuupäeval.</w:t>
      </w:r>
    </w:p>
    <w:p w14:paraId="5308E5DC" w14:textId="77777777" w:rsidR="001F4028" w:rsidRDefault="001F4028" w:rsidP="00713977">
      <w:pPr>
        <w:rPr>
          <w:rFonts w:cs="Times New Roman"/>
          <w:b/>
          <w:bCs/>
        </w:rPr>
      </w:pPr>
    </w:p>
    <w:p w14:paraId="181C2509" w14:textId="12202B96" w:rsidR="002279C9" w:rsidRPr="00661BC4" w:rsidRDefault="004D09B3" w:rsidP="00713977">
      <w:pPr>
        <w:rPr>
          <w:rFonts w:cs="Times New Roman"/>
        </w:rPr>
      </w:pPr>
      <w:r>
        <w:rPr>
          <w:rFonts w:cs="Times New Roman"/>
          <w:b/>
          <w:bCs/>
          <w:color w:val="000000" w:themeColor="text1"/>
        </w:rPr>
        <w:t xml:space="preserve">Eelnõukohase </w:t>
      </w:r>
      <w:r w:rsidR="001F4028">
        <w:rPr>
          <w:rFonts w:cs="Times New Roman"/>
          <w:b/>
          <w:bCs/>
        </w:rPr>
        <w:t>KüTS</w:t>
      </w:r>
      <w:r>
        <w:rPr>
          <w:rFonts w:cs="Times New Roman"/>
          <w:b/>
          <w:bCs/>
        </w:rPr>
        <w:t>i</w:t>
      </w:r>
      <w:r w:rsidR="001F4028">
        <w:rPr>
          <w:rFonts w:cs="Times New Roman"/>
          <w:b/>
          <w:bCs/>
        </w:rPr>
        <w:t xml:space="preserve"> § 20 l</w:t>
      </w:r>
      <w:r w:rsidR="05CDEDCD" w:rsidRPr="00661BC4">
        <w:rPr>
          <w:rFonts w:cs="Times New Roman"/>
          <w:b/>
          <w:bCs/>
        </w:rPr>
        <w:t xml:space="preserve">õikega </w:t>
      </w:r>
      <w:r w:rsidR="78188AD1" w:rsidRPr="00661BC4">
        <w:rPr>
          <w:rFonts w:cs="Times New Roman"/>
          <w:b/>
          <w:bCs/>
        </w:rPr>
        <w:t>3</w:t>
      </w:r>
      <w:r w:rsidR="05CDEDCD" w:rsidRPr="00661BC4">
        <w:rPr>
          <w:rFonts w:cs="Times New Roman"/>
        </w:rPr>
        <w:t xml:space="preserve"> </w:t>
      </w:r>
      <w:r w:rsidR="007B0BC7">
        <w:rPr>
          <w:rFonts w:cs="Times New Roman"/>
        </w:rPr>
        <w:t>kavandatav</w:t>
      </w:r>
      <w:r w:rsidR="05CDEDCD" w:rsidRPr="00661BC4">
        <w:rPr>
          <w:rFonts w:cs="Times New Roman"/>
        </w:rPr>
        <w:t xml:space="preserve"> nõue on seotud NIS2</w:t>
      </w:r>
      <w:r w:rsidR="004762FA">
        <w:rPr>
          <w:rFonts w:cs="Times New Roman"/>
        </w:rPr>
        <w:t>-</w:t>
      </w:r>
      <w:r w:rsidR="05CDEDCD" w:rsidRPr="00661BC4">
        <w:rPr>
          <w:rFonts w:cs="Times New Roman"/>
        </w:rPr>
        <w:t>direktiivi artikli 23 lõike 9 esimese lause ülevõtmise ja rakendamisega. Nimetatud lause näeb ette järgmis</w:t>
      </w:r>
      <w:r w:rsidR="00384438">
        <w:rPr>
          <w:rFonts w:cs="Times New Roman"/>
        </w:rPr>
        <w:t>t</w:t>
      </w:r>
      <w:r w:rsidR="05CDEDCD" w:rsidRPr="00661BC4">
        <w:rPr>
          <w:rFonts w:cs="Times New Roman"/>
        </w:rPr>
        <w:t xml:space="preserve">: </w:t>
      </w:r>
      <w:r w:rsidR="24A20DDF" w:rsidRPr="00661BC4">
        <w:rPr>
          <w:rFonts w:cs="Times New Roman"/>
        </w:rPr>
        <w:t>„</w:t>
      </w:r>
      <w:r w:rsidR="05CDEDCD" w:rsidRPr="00F23DED">
        <w:rPr>
          <w:rFonts w:cs="Times New Roman"/>
        </w:rPr>
        <w:t>Ühtne kontaktpunkt esitab ENISA-le iga kolme kuu tagant koondaruande, mis sisaldab anonüümseid koondandmeid käesoleva artikli lõike 1 ning artikli 30 kohaselt teatatud oluliste intsidentide, intsidentide, küber- ja intsidendiohtude kohta.</w:t>
      </w:r>
      <w:r w:rsidR="24A20DDF" w:rsidRPr="00F23DED">
        <w:rPr>
          <w:rFonts w:cs="Times New Roman"/>
        </w:rPr>
        <w:t>“</w:t>
      </w:r>
      <w:r w:rsidR="05CDEDCD" w:rsidRPr="00661BC4">
        <w:rPr>
          <w:rFonts w:cs="Times New Roman"/>
        </w:rPr>
        <w:t xml:space="preserve"> Tolle lõike põhisisu on kirjas eelnõu</w:t>
      </w:r>
      <w:r w:rsidR="00382EFD">
        <w:rPr>
          <w:rFonts w:cs="Times New Roman"/>
        </w:rPr>
        <w:t>kohases</w:t>
      </w:r>
      <w:r w:rsidR="05CDEDCD" w:rsidRPr="00661BC4">
        <w:rPr>
          <w:rFonts w:cs="Times New Roman"/>
        </w:rPr>
        <w:t xml:space="preserve"> KüTS</w:t>
      </w:r>
      <w:r w:rsidR="00382EFD">
        <w:rPr>
          <w:rFonts w:cs="Times New Roman"/>
        </w:rPr>
        <w:t>i</w:t>
      </w:r>
      <w:r w:rsidR="05CDEDCD" w:rsidRPr="00661BC4">
        <w:rPr>
          <w:rFonts w:cs="Times New Roman"/>
        </w:rPr>
        <w:t xml:space="preserve"> § 12 lõikes 4</w:t>
      </w:r>
      <w:r w:rsidR="05CDEDCD" w:rsidRPr="00661BC4">
        <w:rPr>
          <w:rFonts w:cs="Times New Roman"/>
          <w:vertAlign w:val="superscript"/>
        </w:rPr>
        <w:t>1</w:t>
      </w:r>
      <w:r w:rsidR="05CDEDCD" w:rsidRPr="00661BC4">
        <w:rPr>
          <w:rFonts w:cs="Times New Roman"/>
        </w:rPr>
        <w:t>, kuid seal ei ole määratud selle kohustuse esmakordse täitmise tähtaeg</w:t>
      </w:r>
      <w:r w:rsidR="001D0163">
        <w:rPr>
          <w:rFonts w:cs="Times New Roman"/>
        </w:rPr>
        <w:t>a,</w:t>
      </w:r>
      <w:r w:rsidR="24A20DDF" w:rsidRPr="00661BC4">
        <w:rPr>
          <w:rFonts w:cs="Times New Roman"/>
        </w:rPr>
        <w:t xml:space="preserve"> </w:t>
      </w:r>
      <w:r w:rsidR="05CDEDCD" w:rsidRPr="00661BC4">
        <w:rPr>
          <w:rFonts w:cs="Times New Roman"/>
        </w:rPr>
        <w:t>seetõttu tehakse seda kommenteeritavas lõikes.</w:t>
      </w:r>
    </w:p>
    <w:p w14:paraId="181C250A" w14:textId="314A5363" w:rsidR="002279C9" w:rsidRDefault="00E028DA" w:rsidP="00713977">
      <w:pPr>
        <w:rPr>
          <w:rFonts w:cs="Times New Roman"/>
        </w:rPr>
      </w:pPr>
      <w:r>
        <w:rPr>
          <w:rFonts w:cs="Times New Roman"/>
        </w:rPr>
        <w:t>T</w:t>
      </w:r>
      <w:r w:rsidR="2D159718" w:rsidRPr="00661BC4">
        <w:rPr>
          <w:rFonts w:cs="Times New Roman"/>
        </w:rPr>
        <w:t>ähtaja määramisel lähtu</w:t>
      </w:r>
      <w:r>
        <w:rPr>
          <w:rFonts w:cs="Times New Roman"/>
        </w:rPr>
        <w:t>takse</w:t>
      </w:r>
      <w:r w:rsidR="2D159718" w:rsidRPr="00661BC4">
        <w:rPr>
          <w:rFonts w:cs="Times New Roman"/>
        </w:rPr>
        <w:t xml:space="preserve"> asjaolust, et kuigi NIS2</w:t>
      </w:r>
      <w:r>
        <w:rPr>
          <w:rFonts w:cs="Times New Roman"/>
        </w:rPr>
        <w:t>-</w:t>
      </w:r>
      <w:r w:rsidR="2D159718" w:rsidRPr="00661BC4">
        <w:rPr>
          <w:rFonts w:cs="Times New Roman"/>
        </w:rPr>
        <w:t xml:space="preserve">direktiivi vastavas lõikes </w:t>
      </w:r>
      <w:r w:rsidR="00E9231D">
        <w:rPr>
          <w:rFonts w:cs="Times New Roman"/>
        </w:rPr>
        <w:t xml:space="preserve">pole </w:t>
      </w:r>
      <w:r w:rsidR="2D159718" w:rsidRPr="00661BC4">
        <w:rPr>
          <w:rFonts w:cs="Times New Roman"/>
        </w:rPr>
        <w:t xml:space="preserve">konkreetset tähtpäeva mainitud, </w:t>
      </w:r>
      <w:r w:rsidR="00E9231D">
        <w:rPr>
          <w:rFonts w:cs="Times New Roman"/>
        </w:rPr>
        <w:t>on</w:t>
      </w:r>
      <w:r w:rsidR="00E9231D" w:rsidRPr="00661BC4">
        <w:rPr>
          <w:rFonts w:cs="Times New Roman"/>
        </w:rPr>
        <w:t xml:space="preserve"> </w:t>
      </w:r>
      <w:r w:rsidR="2D159718" w:rsidRPr="00661BC4">
        <w:rPr>
          <w:rFonts w:cs="Times New Roman"/>
        </w:rPr>
        <w:t xml:space="preserve">nõude järgimine </w:t>
      </w:r>
      <w:r w:rsidR="00A361CE">
        <w:rPr>
          <w:rFonts w:cs="Times New Roman"/>
        </w:rPr>
        <w:t>seotud</w:t>
      </w:r>
      <w:r w:rsidR="2D159718" w:rsidRPr="00661BC4">
        <w:rPr>
          <w:rFonts w:cs="Times New Roman"/>
        </w:rPr>
        <w:t xml:space="preserve"> NIS2</w:t>
      </w:r>
      <w:r w:rsidR="00A361CE">
        <w:rPr>
          <w:rFonts w:cs="Times New Roman"/>
        </w:rPr>
        <w:t>-</w:t>
      </w:r>
      <w:r w:rsidR="2D159718" w:rsidRPr="00661BC4">
        <w:rPr>
          <w:rFonts w:cs="Times New Roman"/>
        </w:rPr>
        <w:t>direktiivi kehtima hakkamisega Euroopa Liidu tasandil (18.10.2024). NIS2</w:t>
      </w:r>
      <w:r w:rsidR="000F135D">
        <w:rPr>
          <w:rFonts w:cs="Times New Roman"/>
        </w:rPr>
        <w:t>-</w:t>
      </w:r>
      <w:r w:rsidR="2D159718" w:rsidRPr="00661BC4">
        <w:rPr>
          <w:rFonts w:cs="Times New Roman"/>
        </w:rPr>
        <w:t>direktiivi artikli 23 lõikes 9 ette nähtud tähtaeg (2025. aasta 17. jaanuar) saabu</w:t>
      </w:r>
      <w:r w:rsidR="40FD922B" w:rsidRPr="00661BC4">
        <w:rPr>
          <w:rFonts w:cs="Times New Roman"/>
        </w:rPr>
        <w:t>s</w:t>
      </w:r>
      <w:r w:rsidR="2D159718" w:rsidRPr="00661BC4">
        <w:rPr>
          <w:rFonts w:cs="Times New Roman"/>
        </w:rPr>
        <w:t xml:space="preserve"> kolm kuud pärast NIS2</w:t>
      </w:r>
      <w:r w:rsidR="00F421F5">
        <w:rPr>
          <w:rFonts w:cs="Times New Roman"/>
        </w:rPr>
        <w:t>-</w:t>
      </w:r>
      <w:r w:rsidR="2D159718" w:rsidRPr="00661BC4">
        <w:rPr>
          <w:rFonts w:cs="Times New Roman"/>
        </w:rPr>
        <w:t xml:space="preserve">direktiivi kohaldamise kuupäeva. Arvestades siin </w:t>
      </w:r>
      <w:r w:rsidR="007A4F94">
        <w:rPr>
          <w:rFonts w:cs="Times New Roman"/>
        </w:rPr>
        <w:t xml:space="preserve">kommenteeritava </w:t>
      </w:r>
      <w:r w:rsidR="2D159718" w:rsidRPr="00661BC4">
        <w:rPr>
          <w:rFonts w:cs="Times New Roman"/>
        </w:rPr>
        <w:t xml:space="preserve">eelnõu vastuvõtmise protseduuri ja aega, ei ole </w:t>
      </w:r>
      <w:r w:rsidR="00C9082C">
        <w:rPr>
          <w:rFonts w:cs="Times New Roman"/>
        </w:rPr>
        <w:t>see</w:t>
      </w:r>
      <w:r w:rsidR="00C9082C" w:rsidRPr="00661BC4">
        <w:rPr>
          <w:rFonts w:cs="Times New Roman"/>
        </w:rPr>
        <w:t xml:space="preserve"> </w:t>
      </w:r>
      <w:r w:rsidR="2D159718" w:rsidRPr="00661BC4">
        <w:rPr>
          <w:rFonts w:cs="Times New Roman"/>
        </w:rPr>
        <w:t>kuupäev (2025. aasta 17. jaanuar) realistlik</w:t>
      </w:r>
      <w:r w:rsidR="2F6058C3" w:rsidRPr="00661BC4">
        <w:rPr>
          <w:rFonts w:cs="Times New Roman"/>
        </w:rPr>
        <w:t xml:space="preserve"> (</w:t>
      </w:r>
      <w:r w:rsidR="00C9082C">
        <w:rPr>
          <w:rFonts w:cs="Times New Roman"/>
        </w:rPr>
        <w:t>ja</w:t>
      </w:r>
      <w:r w:rsidR="2F6058C3" w:rsidRPr="00661BC4">
        <w:rPr>
          <w:rFonts w:cs="Times New Roman"/>
        </w:rPr>
        <w:t xml:space="preserve"> on eelnõu Vabariigi Valitsusele esitamise </w:t>
      </w:r>
      <w:r w:rsidR="00C9082C">
        <w:rPr>
          <w:rFonts w:cs="Times New Roman"/>
        </w:rPr>
        <w:t>ajaks</w:t>
      </w:r>
      <w:r w:rsidR="00C9082C" w:rsidRPr="00661BC4">
        <w:rPr>
          <w:rFonts w:cs="Times New Roman"/>
        </w:rPr>
        <w:t xml:space="preserve"> </w:t>
      </w:r>
      <w:r w:rsidR="2F6058C3" w:rsidRPr="00661BC4">
        <w:rPr>
          <w:rFonts w:cs="Times New Roman"/>
        </w:rPr>
        <w:t>ka möödas)</w:t>
      </w:r>
      <w:r w:rsidR="2D159718" w:rsidRPr="00661BC4">
        <w:rPr>
          <w:rFonts w:cs="Times New Roman"/>
        </w:rPr>
        <w:t>, mistõttu tuleb kommenteeritava lõikega seotud tähtaeg määrata teisiti. NIS2</w:t>
      </w:r>
      <w:r w:rsidR="00C9082C">
        <w:rPr>
          <w:rFonts w:cs="Times New Roman"/>
        </w:rPr>
        <w:t>-</w:t>
      </w:r>
      <w:r w:rsidR="2D159718" w:rsidRPr="00661BC4">
        <w:rPr>
          <w:rFonts w:cs="Times New Roman"/>
        </w:rPr>
        <w:t>direktiivi vastava</w:t>
      </w:r>
      <w:r w:rsidR="00876C99">
        <w:rPr>
          <w:rFonts w:cs="Times New Roman"/>
        </w:rPr>
        <w:t>s</w:t>
      </w:r>
      <w:r w:rsidR="2D159718" w:rsidRPr="00661BC4">
        <w:rPr>
          <w:rFonts w:cs="Times New Roman"/>
        </w:rPr>
        <w:t xml:space="preserve"> sätte</w:t>
      </w:r>
      <w:r w:rsidR="00876C99">
        <w:rPr>
          <w:rFonts w:cs="Times New Roman"/>
        </w:rPr>
        <w:t>s</w:t>
      </w:r>
      <w:r w:rsidR="2D159718" w:rsidRPr="00661BC4">
        <w:rPr>
          <w:rFonts w:cs="Times New Roman"/>
        </w:rPr>
        <w:t xml:space="preserve"> tähtaja</w:t>
      </w:r>
      <w:r w:rsidR="00D67492">
        <w:rPr>
          <w:rFonts w:cs="Times New Roman"/>
        </w:rPr>
        <w:t xml:space="preserve"> seadmise eeskujul</w:t>
      </w:r>
      <w:r w:rsidR="2D159718" w:rsidRPr="00661BC4">
        <w:rPr>
          <w:rFonts w:cs="Times New Roman"/>
        </w:rPr>
        <w:t xml:space="preserve"> </w:t>
      </w:r>
      <w:r w:rsidR="00876C99">
        <w:rPr>
          <w:rFonts w:cs="Times New Roman"/>
        </w:rPr>
        <w:t>kavandatakse</w:t>
      </w:r>
      <w:r w:rsidR="00876C99" w:rsidRPr="00661BC4">
        <w:rPr>
          <w:rFonts w:cs="Times New Roman"/>
        </w:rPr>
        <w:t xml:space="preserve"> </w:t>
      </w:r>
      <w:r w:rsidR="2D159718" w:rsidRPr="00661BC4">
        <w:rPr>
          <w:rFonts w:cs="Times New Roman"/>
        </w:rPr>
        <w:t xml:space="preserve">ka </w:t>
      </w:r>
      <w:r w:rsidR="00882EFB">
        <w:rPr>
          <w:rFonts w:cs="Times New Roman"/>
        </w:rPr>
        <w:t>kommenteeritava</w:t>
      </w:r>
      <w:r w:rsidR="00C9082C" w:rsidRPr="00661BC4">
        <w:rPr>
          <w:rFonts w:cs="Times New Roman"/>
        </w:rPr>
        <w:t xml:space="preserve"> </w:t>
      </w:r>
      <w:r w:rsidR="2D159718" w:rsidRPr="00661BC4">
        <w:rPr>
          <w:rFonts w:cs="Times New Roman"/>
        </w:rPr>
        <w:t>lõike puhul tähta</w:t>
      </w:r>
      <w:r w:rsidR="00882EFB">
        <w:rPr>
          <w:rFonts w:cs="Times New Roman"/>
        </w:rPr>
        <w:t>jaks</w:t>
      </w:r>
      <w:r w:rsidR="00901718">
        <w:rPr>
          <w:rFonts w:cs="Times New Roman"/>
        </w:rPr>
        <w:t xml:space="preserve"> kolm</w:t>
      </w:r>
      <w:r w:rsidR="2D159718" w:rsidRPr="00661BC4">
        <w:rPr>
          <w:rFonts w:cs="Times New Roman"/>
        </w:rPr>
        <w:t xml:space="preserve"> kuud eelnõuga </w:t>
      </w:r>
      <w:r w:rsidR="2D159718" w:rsidRPr="00661BC4">
        <w:rPr>
          <w:rFonts w:cs="Times New Roman"/>
        </w:rPr>
        <w:lastRenderedPageBreak/>
        <w:t>lisanduva KüTS</w:t>
      </w:r>
      <w:r w:rsidR="000438EC">
        <w:rPr>
          <w:rFonts w:cs="Times New Roman"/>
        </w:rPr>
        <w:t>i</w:t>
      </w:r>
      <w:r w:rsidR="2D159718" w:rsidRPr="00661BC4">
        <w:rPr>
          <w:rFonts w:cs="Times New Roman"/>
        </w:rPr>
        <w:t xml:space="preserve"> § 12 lõike 4</w:t>
      </w:r>
      <w:r w:rsidR="2D159718" w:rsidRPr="00661BC4">
        <w:rPr>
          <w:rFonts w:cs="Times New Roman"/>
          <w:vertAlign w:val="superscript"/>
        </w:rPr>
        <w:t>1</w:t>
      </w:r>
      <w:r w:rsidR="2D159718" w:rsidRPr="00661BC4">
        <w:rPr>
          <w:rFonts w:cs="Times New Roman"/>
        </w:rPr>
        <w:t xml:space="preserve"> jõustumisest</w:t>
      </w:r>
      <w:r w:rsidR="000438EC">
        <w:rPr>
          <w:rFonts w:cs="Times New Roman"/>
        </w:rPr>
        <w:t xml:space="preserve"> arvates</w:t>
      </w:r>
      <w:r w:rsidR="2D159718" w:rsidRPr="00661BC4">
        <w:rPr>
          <w:rFonts w:cs="Times New Roman"/>
        </w:rPr>
        <w:t>. Viidatud lõige jõustub eelnõu jõustumise kuupäeval.</w:t>
      </w:r>
    </w:p>
    <w:p w14:paraId="0DD4FA8E" w14:textId="77777777" w:rsidR="001F4028" w:rsidRPr="00661BC4" w:rsidRDefault="001F4028" w:rsidP="00713977">
      <w:pPr>
        <w:rPr>
          <w:rFonts w:cs="Times New Roman"/>
        </w:rPr>
      </w:pPr>
    </w:p>
    <w:p w14:paraId="4E38FFDD" w14:textId="2F58FB74" w:rsidR="79F37C46" w:rsidRPr="00661BC4" w:rsidRDefault="004D09B3" w:rsidP="00713977">
      <w:pPr>
        <w:rPr>
          <w:rFonts w:cs="Times New Roman"/>
          <w:color w:val="000000" w:themeColor="text1"/>
        </w:rPr>
      </w:pPr>
      <w:r>
        <w:rPr>
          <w:rFonts w:cs="Times New Roman"/>
          <w:b/>
          <w:bCs/>
          <w:color w:val="000000" w:themeColor="text1"/>
        </w:rPr>
        <w:t xml:space="preserve">Eelnõukohane </w:t>
      </w:r>
      <w:r w:rsidR="6C06C56D" w:rsidRPr="00661BC4">
        <w:rPr>
          <w:rFonts w:cs="Times New Roman"/>
          <w:b/>
          <w:bCs/>
          <w:color w:val="000000" w:themeColor="text1"/>
        </w:rPr>
        <w:t>KüTS</w:t>
      </w:r>
      <w:r>
        <w:rPr>
          <w:rFonts w:cs="Times New Roman"/>
          <w:b/>
          <w:bCs/>
          <w:color w:val="000000" w:themeColor="text1"/>
        </w:rPr>
        <w:t>i</w:t>
      </w:r>
      <w:r w:rsidR="6C06C56D" w:rsidRPr="00661BC4">
        <w:rPr>
          <w:rFonts w:cs="Times New Roman"/>
          <w:b/>
          <w:bCs/>
          <w:color w:val="000000" w:themeColor="text1"/>
        </w:rPr>
        <w:t xml:space="preserve"> § 28</w:t>
      </w:r>
      <w:r w:rsidR="6C06C56D" w:rsidRPr="00661BC4">
        <w:rPr>
          <w:rFonts w:cs="Times New Roman"/>
          <w:b/>
          <w:bCs/>
          <w:color w:val="000000" w:themeColor="text1"/>
          <w:vertAlign w:val="superscript"/>
        </w:rPr>
        <w:t>1</w:t>
      </w:r>
      <w:r w:rsidR="6C06C56D" w:rsidRPr="00661BC4">
        <w:rPr>
          <w:rFonts w:cs="Times New Roman"/>
          <w:b/>
          <w:bCs/>
          <w:color w:val="000000" w:themeColor="text1"/>
        </w:rPr>
        <w:t xml:space="preserve">. </w:t>
      </w:r>
      <w:r w:rsidR="6C06C56D" w:rsidRPr="006E3073">
        <w:rPr>
          <w:rFonts w:cs="Times New Roman"/>
          <w:color w:val="000000" w:themeColor="text1"/>
        </w:rPr>
        <w:t xml:space="preserve">Eelnõuga </w:t>
      </w:r>
      <w:r w:rsidR="00D15AD8">
        <w:rPr>
          <w:rFonts w:cs="Times New Roman"/>
          <w:color w:val="000000" w:themeColor="text1"/>
        </w:rPr>
        <w:t xml:space="preserve">on kavas </w:t>
      </w:r>
      <w:r w:rsidR="6C06C56D" w:rsidRPr="006E3073">
        <w:rPr>
          <w:rFonts w:cs="Times New Roman"/>
          <w:color w:val="000000" w:themeColor="text1"/>
        </w:rPr>
        <w:t>täienda</w:t>
      </w:r>
      <w:r w:rsidR="00D15AD8">
        <w:rPr>
          <w:rFonts w:cs="Times New Roman"/>
          <w:color w:val="000000" w:themeColor="text1"/>
        </w:rPr>
        <w:t>da</w:t>
      </w:r>
      <w:r w:rsidR="6C06C56D" w:rsidRPr="006E3073">
        <w:rPr>
          <w:rFonts w:cs="Times New Roman"/>
          <w:color w:val="000000" w:themeColor="text1"/>
        </w:rPr>
        <w:t xml:space="preserve"> KüTSi §-ga 28</w:t>
      </w:r>
      <w:r w:rsidR="6C06C56D" w:rsidRPr="006E3073">
        <w:rPr>
          <w:rFonts w:cs="Times New Roman"/>
          <w:color w:val="000000" w:themeColor="text1"/>
          <w:vertAlign w:val="superscript"/>
        </w:rPr>
        <w:t>1</w:t>
      </w:r>
      <w:r w:rsidR="1744C03A" w:rsidRPr="006E3073">
        <w:rPr>
          <w:rFonts w:cs="Times New Roman"/>
          <w:color w:val="000000" w:themeColor="text1"/>
        </w:rPr>
        <w:t>, milles nähakse ette ül</w:t>
      </w:r>
      <w:r w:rsidR="6C06C56D" w:rsidRPr="006E3073">
        <w:rPr>
          <w:rFonts w:cs="Times New Roman"/>
          <w:color w:val="000000" w:themeColor="text1"/>
        </w:rPr>
        <w:t>eminekusätted</w:t>
      </w:r>
      <w:r w:rsidR="33B6A924" w:rsidRPr="00661BC4">
        <w:rPr>
          <w:rFonts w:cs="Times New Roman"/>
          <w:color w:val="000000" w:themeColor="text1"/>
        </w:rPr>
        <w:t xml:space="preserve"> seaduse rakendamiseks</w:t>
      </w:r>
      <w:r w:rsidR="16B99E4E" w:rsidRPr="00661BC4">
        <w:rPr>
          <w:rFonts w:cs="Times New Roman"/>
          <w:color w:val="000000" w:themeColor="text1"/>
        </w:rPr>
        <w:t xml:space="preserve"> teenuseosutajatele</w:t>
      </w:r>
      <w:r w:rsidR="00EE3C4B">
        <w:rPr>
          <w:rFonts w:cs="Times New Roman"/>
          <w:color w:val="000000" w:themeColor="text1"/>
        </w:rPr>
        <w:t>,</w:t>
      </w:r>
      <w:r w:rsidR="16B99E4E" w:rsidRPr="00661BC4">
        <w:rPr>
          <w:rFonts w:cs="Times New Roman"/>
          <w:color w:val="000000" w:themeColor="text1"/>
        </w:rPr>
        <w:t xml:space="preserve"> kes </w:t>
      </w:r>
      <w:r w:rsidR="2EBC15AE" w:rsidRPr="00661BC4">
        <w:rPr>
          <w:rFonts w:cs="Times New Roman"/>
          <w:color w:val="000000" w:themeColor="text1"/>
        </w:rPr>
        <w:t xml:space="preserve">on juba </w:t>
      </w:r>
      <w:r w:rsidR="1CE9CE37" w:rsidRPr="00661BC4">
        <w:rPr>
          <w:rFonts w:cs="Times New Roman"/>
          <w:color w:val="000000" w:themeColor="text1"/>
        </w:rPr>
        <w:t xml:space="preserve">kehtiva </w:t>
      </w:r>
      <w:r w:rsidR="2EBC15AE" w:rsidRPr="00661BC4">
        <w:rPr>
          <w:rFonts w:cs="Times New Roman"/>
          <w:color w:val="000000" w:themeColor="text1"/>
        </w:rPr>
        <w:t>KüTSi subjektid, aga kes peavad seadusemuudatuse tõttu hakkama uusi nõudeid rakendama senisest laiemas ulatuses (senisel regulatiivsel lähenemisel põhinenu</w:t>
      </w:r>
      <w:r w:rsidR="7544F638" w:rsidRPr="00661BC4">
        <w:rPr>
          <w:rFonts w:cs="Times New Roman"/>
          <w:color w:val="000000" w:themeColor="text1"/>
        </w:rPr>
        <w:t xml:space="preserve">d </w:t>
      </w:r>
      <w:r w:rsidR="2EBC15AE" w:rsidRPr="00661BC4">
        <w:rPr>
          <w:rFonts w:cs="Times New Roman"/>
          <w:color w:val="000000" w:themeColor="text1"/>
        </w:rPr>
        <w:t xml:space="preserve">teenusepõhised nõuded </w:t>
      </w:r>
      <w:r w:rsidR="2EBC15AE" w:rsidRPr="00781810">
        <w:rPr>
          <w:rFonts w:cs="Times New Roman"/>
          <w:i/>
          <w:iCs/>
          <w:color w:val="000000" w:themeColor="text1"/>
        </w:rPr>
        <w:t>vs</w:t>
      </w:r>
      <w:r w:rsidR="00EE3C4B">
        <w:rPr>
          <w:rFonts w:cs="Times New Roman"/>
          <w:color w:val="000000" w:themeColor="text1"/>
        </w:rPr>
        <w:t>.</w:t>
      </w:r>
      <w:r w:rsidR="2EBC15AE" w:rsidRPr="00661BC4">
        <w:rPr>
          <w:rFonts w:cs="Times New Roman"/>
          <w:color w:val="000000" w:themeColor="text1"/>
        </w:rPr>
        <w:t xml:space="preserve"> organisatsiooniülesed nõuded NIS2</w:t>
      </w:r>
      <w:r w:rsidR="00D21758">
        <w:rPr>
          <w:rFonts w:cs="Times New Roman"/>
          <w:color w:val="000000" w:themeColor="text1"/>
        </w:rPr>
        <w:t>-</w:t>
      </w:r>
      <w:r w:rsidR="2EBC15AE" w:rsidRPr="00661BC4">
        <w:rPr>
          <w:rFonts w:cs="Times New Roman"/>
          <w:color w:val="000000" w:themeColor="text1"/>
        </w:rPr>
        <w:t>direktiivi alusel)</w:t>
      </w:r>
      <w:r w:rsidR="5D3DCB3B" w:rsidRPr="006E3073">
        <w:rPr>
          <w:rFonts w:cs="Times New Roman"/>
          <w:color w:val="000000" w:themeColor="text1"/>
        </w:rPr>
        <w:t>.</w:t>
      </w:r>
      <w:r w:rsidR="177673FB" w:rsidRPr="00661BC4">
        <w:rPr>
          <w:rFonts w:cs="Times New Roman"/>
          <w:color w:val="000000" w:themeColor="text1"/>
        </w:rPr>
        <w:t xml:space="preserve"> Väärib rõhutamist, et se</w:t>
      </w:r>
      <w:r w:rsidR="00AF44CE">
        <w:rPr>
          <w:rFonts w:cs="Times New Roman"/>
          <w:color w:val="000000" w:themeColor="text1"/>
        </w:rPr>
        <w:t>da</w:t>
      </w:r>
      <w:r w:rsidR="177673FB" w:rsidRPr="00661BC4">
        <w:rPr>
          <w:rFonts w:cs="Times New Roman"/>
          <w:color w:val="000000" w:themeColor="text1"/>
        </w:rPr>
        <w:t xml:space="preserve"> säte</w:t>
      </w:r>
      <w:r w:rsidR="00AF44CE">
        <w:rPr>
          <w:rFonts w:cs="Times New Roman"/>
          <w:color w:val="000000" w:themeColor="text1"/>
        </w:rPr>
        <w:t>t</w:t>
      </w:r>
      <w:r w:rsidR="177673FB" w:rsidRPr="00661BC4">
        <w:rPr>
          <w:rFonts w:cs="Times New Roman"/>
          <w:color w:val="000000" w:themeColor="text1"/>
        </w:rPr>
        <w:t xml:space="preserve"> kohald</w:t>
      </w:r>
      <w:r w:rsidR="00AF44CE">
        <w:rPr>
          <w:rFonts w:cs="Times New Roman"/>
          <w:color w:val="000000" w:themeColor="text1"/>
        </w:rPr>
        <w:t>atakse</w:t>
      </w:r>
      <w:r w:rsidR="177673FB" w:rsidRPr="00661BC4">
        <w:rPr>
          <w:rFonts w:cs="Times New Roman"/>
          <w:color w:val="000000" w:themeColor="text1"/>
        </w:rPr>
        <w:t xml:space="preserve"> üksnes piiratud aja jooksul pärast seadusemuudatuse jõustumist.</w:t>
      </w:r>
      <w:r w:rsidR="6E7B255F" w:rsidRPr="00661BC4">
        <w:rPr>
          <w:rFonts w:cs="Times New Roman"/>
          <w:color w:val="000000" w:themeColor="text1"/>
        </w:rPr>
        <w:t xml:space="preserve"> Kui </w:t>
      </w:r>
      <w:r w:rsidR="3C5862D0" w:rsidRPr="00661BC4">
        <w:rPr>
          <w:rFonts w:cs="Times New Roman"/>
          <w:color w:val="000000" w:themeColor="text1"/>
        </w:rPr>
        <w:t xml:space="preserve">eelnõukohane </w:t>
      </w:r>
      <w:r w:rsidR="3F06C626" w:rsidRPr="00661BC4">
        <w:rPr>
          <w:rFonts w:cs="Times New Roman"/>
          <w:color w:val="000000" w:themeColor="text1"/>
        </w:rPr>
        <w:t>KüTS</w:t>
      </w:r>
      <w:r w:rsidR="007E3E36">
        <w:rPr>
          <w:rFonts w:cs="Times New Roman"/>
          <w:color w:val="000000" w:themeColor="text1"/>
        </w:rPr>
        <w:t>i</w:t>
      </w:r>
      <w:r w:rsidR="3F06C626" w:rsidRPr="00661BC4">
        <w:rPr>
          <w:rFonts w:cs="Times New Roman"/>
          <w:color w:val="000000" w:themeColor="text1"/>
        </w:rPr>
        <w:t xml:space="preserve"> </w:t>
      </w:r>
      <w:r w:rsidR="3C5862D0" w:rsidRPr="00661BC4">
        <w:rPr>
          <w:rFonts w:cs="Times New Roman"/>
          <w:color w:val="000000" w:themeColor="text1"/>
        </w:rPr>
        <w:t xml:space="preserve">§ 20 </w:t>
      </w:r>
      <w:r w:rsidR="1688A39B" w:rsidRPr="00661BC4">
        <w:rPr>
          <w:rFonts w:cs="Times New Roman"/>
          <w:color w:val="000000" w:themeColor="text1"/>
        </w:rPr>
        <w:t>näeb</w:t>
      </w:r>
      <w:r w:rsidR="3C5862D0" w:rsidRPr="00661BC4">
        <w:rPr>
          <w:rFonts w:cs="Times New Roman"/>
          <w:color w:val="000000" w:themeColor="text1"/>
        </w:rPr>
        <w:t xml:space="preserve"> Riigi Infosüsteemi </w:t>
      </w:r>
      <w:r w:rsidR="3D973ED2" w:rsidRPr="00661BC4">
        <w:rPr>
          <w:rFonts w:cs="Times New Roman"/>
          <w:color w:val="000000" w:themeColor="text1"/>
        </w:rPr>
        <w:t>Ametile</w:t>
      </w:r>
      <w:r w:rsidR="15B9A448" w:rsidRPr="00661BC4">
        <w:rPr>
          <w:rFonts w:cs="Times New Roman"/>
          <w:color w:val="000000" w:themeColor="text1"/>
        </w:rPr>
        <w:t xml:space="preserve"> ette tähtajad eelnõuga loodavate reeglite </w:t>
      </w:r>
      <w:r w:rsidR="01C12E5E" w:rsidRPr="00661BC4">
        <w:rPr>
          <w:rFonts w:cs="Times New Roman"/>
          <w:color w:val="000000" w:themeColor="text1"/>
        </w:rPr>
        <w:t xml:space="preserve">esmaseks </w:t>
      </w:r>
      <w:r w:rsidR="15B9A448" w:rsidRPr="00661BC4">
        <w:rPr>
          <w:rFonts w:cs="Times New Roman"/>
          <w:color w:val="000000" w:themeColor="text1"/>
        </w:rPr>
        <w:t>rakendamiseks</w:t>
      </w:r>
      <w:r w:rsidR="3D973ED2" w:rsidRPr="00661BC4">
        <w:rPr>
          <w:rFonts w:cs="Times New Roman"/>
          <w:color w:val="000000" w:themeColor="text1"/>
        </w:rPr>
        <w:t xml:space="preserve">, siis </w:t>
      </w:r>
      <w:r w:rsidR="00D90514">
        <w:rPr>
          <w:rFonts w:cs="Times New Roman"/>
          <w:color w:val="000000" w:themeColor="text1"/>
        </w:rPr>
        <w:t>kõnealuses</w:t>
      </w:r>
      <w:r w:rsidR="00D90514" w:rsidRPr="00661BC4">
        <w:rPr>
          <w:rFonts w:cs="Times New Roman"/>
          <w:color w:val="000000" w:themeColor="text1"/>
        </w:rPr>
        <w:t xml:space="preserve"> </w:t>
      </w:r>
      <w:r w:rsidR="3D973ED2" w:rsidRPr="00661BC4">
        <w:rPr>
          <w:rFonts w:cs="Times New Roman"/>
          <w:color w:val="000000" w:themeColor="text1"/>
        </w:rPr>
        <w:t xml:space="preserve">§-s nähakse ette </w:t>
      </w:r>
      <w:r w:rsidR="62274791" w:rsidRPr="00661BC4">
        <w:rPr>
          <w:rFonts w:cs="Times New Roman"/>
          <w:color w:val="000000" w:themeColor="text1"/>
        </w:rPr>
        <w:t>tähtajad KüTSi subjektidele eelnõust tul</w:t>
      </w:r>
      <w:r w:rsidR="0151589D" w:rsidRPr="00661BC4">
        <w:rPr>
          <w:rFonts w:cs="Times New Roman"/>
          <w:color w:val="000000" w:themeColor="text1"/>
        </w:rPr>
        <w:t>enevate reeglite rakendamiseks.</w:t>
      </w:r>
      <w:r w:rsidR="62274791" w:rsidRPr="00661BC4">
        <w:rPr>
          <w:rFonts w:cs="Times New Roman"/>
          <w:color w:val="000000" w:themeColor="text1"/>
        </w:rPr>
        <w:t xml:space="preserve"> </w:t>
      </w:r>
    </w:p>
    <w:p w14:paraId="3650AC54" w14:textId="4C2C7358" w:rsidR="1CA024F1" w:rsidRPr="00661BC4" w:rsidRDefault="55B01522" w:rsidP="00713977">
      <w:pPr>
        <w:rPr>
          <w:rFonts w:cs="Times New Roman"/>
          <w:color w:val="000000" w:themeColor="text1"/>
        </w:rPr>
      </w:pPr>
      <w:r w:rsidRPr="00661BC4">
        <w:rPr>
          <w:rFonts w:cs="Times New Roman"/>
          <w:color w:val="000000" w:themeColor="text1"/>
        </w:rPr>
        <w:t>K</w:t>
      </w:r>
      <w:r w:rsidR="2025733C" w:rsidRPr="00661BC4">
        <w:rPr>
          <w:rFonts w:cs="Times New Roman"/>
          <w:color w:val="000000" w:themeColor="text1"/>
        </w:rPr>
        <w:t>õnealune säte ei kohaldu sellistele KüTSi subjektidele</w:t>
      </w:r>
      <w:r w:rsidR="0A45F11C" w:rsidRPr="00661BC4">
        <w:rPr>
          <w:rFonts w:cs="Times New Roman"/>
          <w:color w:val="000000" w:themeColor="text1"/>
        </w:rPr>
        <w:t xml:space="preserve"> (teenuseosutajatele ja domeeninimede registreerimise teenuse osutajatele)</w:t>
      </w:r>
      <w:r w:rsidR="2025733C" w:rsidRPr="00661BC4">
        <w:rPr>
          <w:rFonts w:cs="Times New Roman"/>
          <w:color w:val="000000" w:themeColor="text1"/>
        </w:rPr>
        <w:t xml:space="preserve">, kes </w:t>
      </w:r>
      <w:r w:rsidR="20A858E2" w:rsidRPr="00661BC4">
        <w:rPr>
          <w:rFonts w:cs="Times New Roman"/>
          <w:color w:val="000000" w:themeColor="text1"/>
        </w:rPr>
        <w:t>täidavad KüTSi kohase</w:t>
      </w:r>
      <w:r w:rsidR="000556B3">
        <w:rPr>
          <w:rFonts w:cs="Times New Roman"/>
          <w:color w:val="000000" w:themeColor="text1"/>
        </w:rPr>
        <w:t>lt</w:t>
      </w:r>
      <w:r w:rsidR="20A858E2" w:rsidRPr="00661BC4">
        <w:rPr>
          <w:rFonts w:cs="Times New Roman"/>
          <w:color w:val="000000" w:themeColor="text1"/>
        </w:rPr>
        <w:t xml:space="preserve"> teenuseosutaja</w:t>
      </w:r>
      <w:r w:rsidR="001952E5">
        <w:rPr>
          <w:rFonts w:cs="Times New Roman"/>
          <w:color w:val="000000" w:themeColor="text1"/>
        </w:rPr>
        <w:t xml:space="preserve"> või domeeninimede registreerimise teenuse osutaja</w:t>
      </w:r>
      <w:r w:rsidR="00A67944">
        <w:rPr>
          <w:rFonts w:cs="Times New Roman"/>
          <w:color w:val="000000" w:themeColor="text1"/>
        </w:rPr>
        <w:t xml:space="preserve"> definitsiooni</w:t>
      </w:r>
      <w:r w:rsidR="001A239F">
        <w:rPr>
          <w:rFonts w:cs="Times New Roman"/>
          <w:color w:val="000000" w:themeColor="text1"/>
        </w:rPr>
        <w:t xml:space="preserve"> tunnustele vastavuse</w:t>
      </w:r>
      <w:r w:rsidR="20A858E2" w:rsidRPr="00661BC4">
        <w:rPr>
          <w:rFonts w:cs="Times New Roman"/>
          <w:color w:val="000000" w:themeColor="text1"/>
        </w:rPr>
        <w:t xml:space="preserve"> </w:t>
      </w:r>
      <w:r w:rsidR="3F2F5CE1" w:rsidRPr="00661BC4">
        <w:rPr>
          <w:rFonts w:cs="Times New Roman"/>
          <w:color w:val="000000" w:themeColor="text1"/>
        </w:rPr>
        <w:t>esimest korda</w:t>
      </w:r>
      <w:r w:rsidR="20A858E2" w:rsidRPr="00661BC4">
        <w:rPr>
          <w:rFonts w:cs="Times New Roman"/>
          <w:color w:val="000000" w:themeColor="text1"/>
        </w:rPr>
        <w:t xml:space="preserve"> kas KüTSi uute reeglite jõustumise mõjul või millalgi tulevikus. Selli</w:t>
      </w:r>
      <w:r w:rsidR="607DCF39" w:rsidRPr="00661BC4">
        <w:rPr>
          <w:rFonts w:cs="Times New Roman"/>
          <w:color w:val="000000" w:themeColor="text1"/>
        </w:rPr>
        <w:t>stele isikutele kohaldub eelnõukohane KüTS</w:t>
      </w:r>
      <w:r w:rsidR="00826FC0">
        <w:rPr>
          <w:rFonts w:cs="Times New Roman"/>
          <w:color w:val="000000" w:themeColor="text1"/>
        </w:rPr>
        <w:t>i</w:t>
      </w:r>
      <w:r w:rsidR="607DCF39" w:rsidRPr="00661BC4">
        <w:rPr>
          <w:rFonts w:cs="Times New Roman"/>
          <w:color w:val="000000" w:themeColor="text1"/>
        </w:rPr>
        <w:t xml:space="preserve"> § 4</w:t>
      </w:r>
      <w:r w:rsidR="607DCF39" w:rsidRPr="00661BC4">
        <w:rPr>
          <w:rFonts w:cs="Times New Roman"/>
          <w:color w:val="000000" w:themeColor="text1"/>
          <w:vertAlign w:val="superscript"/>
        </w:rPr>
        <w:t>1</w:t>
      </w:r>
      <w:r w:rsidR="607DCF39" w:rsidRPr="00661BC4">
        <w:rPr>
          <w:rFonts w:cs="Times New Roman"/>
          <w:color w:val="000000" w:themeColor="text1"/>
        </w:rPr>
        <w:t xml:space="preserve">, mis reguleerib </w:t>
      </w:r>
      <w:r w:rsidR="4B9A01B2" w:rsidRPr="00661BC4">
        <w:rPr>
          <w:rFonts w:cs="Times New Roman"/>
          <w:color w:val="000000" w:themeColor="text1"/>
        </w:rPr>
        <w:t xml:space="preserve">nõuete esmakordset täitmist. </w:t>
      </w:r>
      <w:r w:rsidR="0516F1DC" w:rsidRPr="00661BC4">
        <w:rPr>
          <w:rFonts w:cs="Times New Roman"/>
          <w:color w:val="000000" w:themeColor="text1"/>
        </w:rPr>
        <w:t>Siin</w:t>
      </w:r>
      <w:r w:rsidR="00412F5E">
        <w:rPr>
          <w:rFonts w:cs="Times New Roman"/>
          <w:color w:val="000000" w:themeColor="text1"/>
        </w:rPr>
        <w:t xml:space="preserve"> kommenteeritav</w:t>
      </w:r>
      <w:r w:rsidR="0516F1DC" w:rsidRPr="00661BC4">
        <w:rPr>
          <w:rFonts w:cs="Times New Roman"/>
          <w:color w:val="000000" w:themeColor="text1"/>
        </w:rPr>
        <w:t xml:space="preserve"> </w:t>
      </w:r>
      <w:r w:rsidR="4B9A01B2" w:rsidRPr="00661BC4">
        <w:rPr>
          <w:rFonts w:cs="Times New Roman"/>
          <w:color w:val="000000" w:themeColor="text1"/>
        </w:rPr>
        <w:t>säte</w:t>
      </w:r>
      <w:r w:rsidR="157796D5" w:rsidRPr="00661BC4">
        <w:rPr>
          <w:rFonts w:cs="Times New Roman"/>
          <w:color w:val="000000" w:themeColor="text1"/>
        </w:rPr>
        <w:t xml:space="preserve"> </w:t>
      </w:r>
      <w:r w:rsidR="4B9A01B2" w:rsidRPr="00661BC4">
        <w:rPr>
          <w:rFonts w:cs="Times New Roman"/>
          <w:color w:val="000000" w:themeColor="text1"/>
        </w:rPr>
        <w:t>kohaldub üksnes sellistele teenuseosutajatele, kes on juba praegu KüTSi kohaldamisalas</w:t>
      </w:r>
      <w:r w:rsidR="0855FFAA" w:rsidRPr="00661BC4">
        <w:rPr>
          <w:rFonts w:cs="Times New Roman"/>
          <w:color w:val="000000" w:themeColor="text1"/>
        </w:rPr>
        <w:t xml:space="preserve"> (vt kehtiva KüTSi § 3 lõikeid 1 ja 4)</w:t>
      </w:r>
      <w:r w:rsidR="4B9A01B2" w:rsidRPr="00661BC4">
        <w:rPr>
          <w:rFonts w:cs="Times New Roman"/>
          <w:color w:val="000000" w:themeColor="text1"/>
        </w:rPr>
        <w:t>.</w:t>
      </w:r>
      <w:r w:rsidR="3E6559F4" w:rsidRPr="00661BC4">
        <w:rPr>
          <w:rFonts w:cs="Times New Roman"/>
          <w:color w:val="000000" w:themeColor="text1"/>
        </w:rPr>
        <w:t xml:space="preserve"> Seetõttu on ka kõigis selle sätte lõigetes viidatud teenuseosutaja tunnuste</w:t>
      </w:r>
      <w:r w:rsidR="0016480C">
        <w:rPr>
          <w:rFonts w:cs="Times New Roman"/>
          <w:color w:val="000000" w:themeColor="text1"/>
        </w:rPr>
        <w:t>le vastamisele</w:t>
      </w:r>
      <w:r w:rsidR="3E6559F4" w:rsidRPr="00661BC4">
        <w:rPr>
          <w:rFonts w:cs="Times New Roman"/>
          <w:color w:val="000000" w:themeColor="text1"/>
        </w:rPr>
        <w:t xml:space="preserve"> enne uute KüTSi reeglite jõustumist. </w:t>
      </w:r>
    </w:p>
    <w:p w14:paraId="49C6A3C3" w14:textId="51FC35D4" w:rsidR="1CA024F1" w:rsidRDefault="3EE7896C" w:rsidP="00713977">
      <w:pPr>
        <w:rPr>
          <w:rFonts w:cs="Times New Roman"/>
          <w:color w:val="000000" w:themeColor="text1"/>
        </w:rPr>
      </w:pPr>
      <w:r w:rsidRPr="00661BC4">
        <w:rPr>
          <w:rFonts w:cs="Times New Roman"/>
          <w:color w:val="000000" w:themeColor="text1"/>
        </w:rPr>
        <w:t>Kõnealune säte kohaldub üksnes teenuseosutajatele (sh digitaalse teenuse osutajatele ja</w:t>
      </w:r>
      <w:r w:rsidR="7DD24D52" w:rsidRPr="00661BC4">
        <w:rPr>
          <w:rFonts w:cs="Times New Roman"/>
          <w:color w:val="000000" w:themeColor="text1"/>
        </w:rPr>
        <w:t xml:space="preserve"> näiteks ka</w:t>
      </w:r>
      <w:r w:rsidRPr="00661BC4">
        <w:rPr>
          <w:rFonts w:cs="Times New Roman"/>
          <w:color w:val="000000" w:themeColor="text1"/>
        </w:rPr>
        <w:t xml:space="preserve"> elutähtsa teenuse osutajatele), mitte aga domeeninime registreerimise teenuse osutajatele, sest </w:t>
      </w:r>
      <w:r w:rsidR="658FFE51" w:rsidRPr="00661BC4">
        <w:rPr>
          <w:rFonts w:cs="Times New Roman"/>
          <w:color w:val="000000" w:themeColor="text1"/>
        </w:rPr>
        <w:t>kehtiv</w:t>
      </w:r>
      <w:r w:rsidR="7CDEA212" w:rsidRPr="00661BC4">
        <w:rPr>
          <w:rFonts w:cs="Times New Roman"/>
          <w:color w:val="000000" w:themeColor="text1"/>
        </w:rPr>
        <w:t>a</w:t>
      </w:r>
      <w:r w:rsidR="658FFE51" w:rsidRPr="00661BC4">
        <w:rPr>
          <w:rFonts w:cs="Times New Roman"/>
          <w:color w:val="000000" w:themeColor="text1"/>
        </w:rPr>
        <w:t xml:space="preserve"> KüTS</w:t>
      </w:r>
      <w:r w:rsidR="7E709CD4" w:rsidRPr="00661BC4">
        <w:rPr>
          <w:rFonts w:cs="Times New Roman"/>
          <w:color w:val="000000" w:themeColor="text1"/>
        </w:rPr>
        <w:t xml:space="preserve">i kohaselt ei vasta </w:t>
      </w:r>
      <w:r w:rsidR="710ED926" w:rsidRPr="00661BC4">
        <w:rPr>
          <w:rFonts w:cs="Times New Roman"/>
          <w:color w:val="000000" w:themeColor="text1"/>
        </w:rPr>
        <w:t>viimased</w:t>
      </w:r>
      <w:r w:rsidR="7E709CD4" w:rsidRPr="00661BC4">
        <w:rPr>
          <w:rFonts w:cs="Times New Roman"/>
          <w:color w:val="000000" w:themeColor="text1"/>
        </w:rPr>
        <w:t xml:space="preserve"> teenuseosutaja tunnustele. Tegemist on KüTSi mõttes täiesti uute subjektidega ja</w:t>
      </w:r>
      <w:r w:rsidR="10AD0DC5" w:rsidRPr="00661BC4">
        <w:rPr>
          <w:rFonts w:cs="Times New Roman"/>
          <w:color w:val="000000" w:themeColor="text1"/>
        </w:rPr>
        <w:t xml:space="preserve"> seetõttu kohaldub neile </w:t>
      </w:r>
      <w:r w:rsidR="3C50CD60" w:rsidRPr="00661BC4">
        <w:rPr>
          <w:rFonts w:cs="Times New Roman"/>
          <w:color w:val="000000" w:themeColor="text1"/>
        </w:rPr>
        <w:t>eelnõukohane KüTS</w:t>
      </w:r>
      <w:r w:rsidR="00F4268D">
        <w:rPr>
          <w:rFonts w:cs="Times New Roman"/>
          <w:color w:val="000000" w:themeColor="text1"/>
        </w:rPr>
        <w:t>i</w:t>
      </w:r>
      <w:r w:rsidR="3C50CD60" w:rsidRPr="00661BC4">
        <w:rPr>
          <w:rFonts w:cs="Times New Roman"/>
          <w:color w:val="000000" w:themeColor="text1"/>
        </w:rPr>
        <w:t xml:space="preserve"> § 4</w:t>
      </w:r>
      <w:r w:rsidR="3C50CD60" w:rsidRPr="00661BC4">
        <w:rPr>
          <w:rFonts w:cs="Times New Roman"/>
          <w:color w:val="000000" w:themeColor="text1"/>
          <w:vertAlign w:val="superscript"/>
        </w:rPr>
        <w:t>1</w:t>
      </w:r>
      <w:r w:rsidR="3C50CD60" w:rsidRPr="00661BC4">
        <w:rPr>
          <w:rFonts w:cs="Times New Roman"/>
          <w:color w:val="000000" w:themeColor="text1"/>
        </w:rPr>
        <w:t xml:space="preserve">, täpsemalt selle </w:t>
      </w:r>
      <w:r w:rsidR="01C1E791" w:rsidRPr="00661BC4">
        <w:rPr>
          <w:rFonts w:cs="Times New Roman"/>
          <w:color w:val="000000" w:themeColor="text1"/>
        </w:rPr>
        <w:t>l</w:t>
      </w:r>
      <w:r w:rsidR="00F4268D">
        <w:rPr>
          <w:rFonts w:cs="Times New Roman"/>
          <w:color w:val="000000" w:themeColor="text1"/>
        </w:rPr>
        <w:t>õi</w:t>
      </w:r>
      <w:r w:rsidR="01C1E791" w:rsidRPr="00661BC4">
        <w:rPr>
          <w:rFonts w:cs="Times New Roman"/>
          <w:color w:val="000000" w:themeColor="text1"/>
        </w:rPr>
        <w:t>g</w:t>
      </w:r>
      <w:r w:rsidR="00F4268D">
        <w:rPr>
          <w:rFonts w:cs="Times New Roman"/>
          <w:color w:val="000000" w:themeColor="text1"/>
        </w:rPr>
        <w:t>e</w:t>
      </w:r>
      <w:r w:rsidR="002500B4">
        <w:rPr>
          <w:rFonts w:cs="Times New Roman"/>
          <w:color w:val="000000" w:themeColor="text1"/>
        </w:rPr>
        <w:t> </w:t>
      </w:r>
      <w:r w:rsidR="01C1E791" w:rsidRPr="00661BC4">
        <w:rPr>
          <w:rFonts w:cs="Times New Roman"/>
          <w:color w:val="000000" w:themeColor="text1"/>
        </w:rPr>
        <w:t>1</w:t>
      </w:r>
      <w:r w:rsidR="5A32D4C7" w:rsidRPr="00661BC4">
        <w:rPr>
          <w:rFonts w:cs="Times New Roman"/>
          <w:color w:val="000000" w:themeColor="text1"/>
        </w:rPr>
        <w:t xml:space="preserve"> </w:t>
      </w:r>
      <w:r w:rsidR="00F4268D">
        <w:rPr>
          <w:rFonts w:cs="Times New Roman"/>
          <w:color w:val="000000" w:themeColor="text1"/>
        </w:rPr>
        <w:t>(n</w:t>
      </w:r>
      <w:r w:rsidR="5A32D4C7" w:rsidRPr="00661BC4">
        <w:rPr>
          <w:rFonts w:cs="Times New Roman"/>
          <w:color w:val="000000" w:themeColor="text1"/>
        </w:rPr>
        <w:t>ende üksuste puhul vt ka eelnõu</w:t>
      </w:r>
      <w:r w:rsidR="004823AC">
        <w:rPr>
          <w:rFonts w:cs="Times New Roman"/>
          <w:color w:val="000000" w:themeColor="text1"/>
        </w:rPr>
        <w:t>kohase</w:t>
      </w:r>
      <w:r w:rsidR="5A32D4C7" w:rsidRPr="00661BC4">
        <w:rPr>
          <w:rFonts w:cs="Times New Roman"/>
          <w:color w:val="000000" w:themeColor="text1"/>
        </w:rPr>
        <w:t xml:space="preserve"> KüTS</w:t>
      </w:r>
      <w:r w:rsidR="004823AC">
        <w:rPr>
          <w:rFonts w:cs="Times New Roman"/>
          <w:color w:val="000000" w:themeColor="text1"/>
        </w:rPr>
        <w:t>i</w:t>
      </w:r>
      <w:r w:rsidR="5A32D4C7" w:rsidRPr="00661BC4">
        <w:rPr>
          <w:rFonts w:cs="Times New Roman"/>
          <w:color w:val="000000" w:themeColor="text1"/>
        </w:rPr>
        <w:t xml:space="preserve"> § 2 p</w:t>
      </w:r>
      <w:r w:rsidR="004823AC">
        <w:rPr>
          <w:rFonts w:cs="Times New Roman"/>
          <w:color w:val="000000" w:themeColor="text1"/>
        </w:rPr>
        <w:t>unkti</w:t>
      </w:r>
      <w:r w:rsidR="5A32D4C7" w:rsidRPr="00661BC4">
        <w:rPr>
          <w:rFonts w:cs="Times New Roman"/>
          <w:color w:val="000000" w:themeColor="text1"/>
        </w:rPr>
        <w:t xml:space="preserve"> 2</w:t>
      </w:r>
      <w:r w:rsidR="73A3C47E" w:rsidRPr="00661BC4">
        <w:rPr>
          <w:rFonts w:cs="Times New Roman"/>
          <w:color w:val="000000" w:themeColor="text1"/>
        </w:rPr>
        <w:t xml:space="preserve"> ja</w:t>
      </w:r>
      <w:r w:rsidR="5A32D4C7" w:rsidRPr="00661BC4">
        <w:rPr>
          <w:rFonts w:cs="Times New Roman"/>
          <w:color w:val="000000" w:themeColor="text1"/>
        </w:rPr>
        <w:t xml:space="preserve"> § 4</w:t>
      </w:r>
      <w:r w:rsidR="5A32D4C7" w:rsidRPr="00AD6E20">
        <w:rPr>
          <w:rFonts w:cs="Times New Roman"/>
          <w:color w:val="000000" w:themeColor="text1"/>
          <w:vertAlign w:val="superscript"/>
        </w:rPr>
        <w:t>1</w:t>
      </w:r>
      <w:r w:rsidR="5A32D4C7" w:rsidRPr="00661BC4">
        <w:rPr>
          <w:rFonts w:cs="Times New Roman"/>
          <w:color w:val="000000" w:themeColor="text1"/>
        </w:rPr>
        <w:t xml:space="preserve"> lõike 3 selgitus</w:t>
      </w:r>
      <w:r w:rsidR="51FE145B" w:rsidRPr="00661BC4">
        <w:rPr>
          <w:rFonts w:cs="Times New Roman"/>
          <w:color w:val="000000" w:themeColor="text1"/>
        </w:rPr>
        <w:t>i</w:t>
      </w:r>
      <w:r w:rsidR="00045705">
        <w:rPr>
          <w:rFonts w:cs="Times New Roman"/>
          <w:color w:val="000000" w:themeColor="text1"/>
        </w:rPr>
        <w:t>)</w:t>
      </w:r>
      <w:r w:rsidR="5A32D4C7" w:rsidRPr="00661BC4">
        <w:rPr>
          <w:rFonts w:cs="Times New Roman"/>
          <w:color w:val="000000" w:themeColor="text1"/>
        </w:rPr>
        <w:t>.</w:t>
      </w:r>
      <w:r w:rsidR="332F9CC4" w:rsidRPr="00661BC4">
        <w:rPr>
          <w:rFonts w:cs="Times New Roman"/>
          <w:color w:val="000000" w:themeColor="text1"/>
        </w:rPr>
        <w:t xml:space="preserve"> </w:t>
      </w:r>
    </w:p>
    <w:p w14:paraId="09FA84A9" w14:textId="77777777" w:rsidR="00AD6E20" w:rsidRPr="00661BC4" w:rsidRDefault="00AD6E20" w:rsidP="00713977">
      <w:pPr>
        <w:rPr>
          <w:rFonts w:cs="Times New Roman"/>
          <w:color w:val="000000" w:themeColor="text1"/>
        </w:rPr>
      </w:pPr>
    </w:p>
    <w:p w14:paraId="0BC759D2" w14:textId="6CC9A347" w:rsidR="1CA024F1" w:rsidRPr="00BC63A5" w:rsidRDefault="004D09B3" w:rsidP="00713977">
      <w:pPr>
        <w:rPr>
          <w:rFonts w:cs="Times New Roman"/>
        </w:rPr>
      </w:pPr>
      <w:r>
        <w:rPr>
          <w:rFonts w:cs="Times New Roman"/>
          <w:b/>
          <w:bCs/>
          <w:color w:val="000000" w:themeColor="text1"/>
        </w:rPr>
        <w:t xml:space="preserve">Eelnõukohane </w:t>
      </w:r>
      <w:r w:rsidR="00324EA0" w:rsidRPr="00661BC4">
        <w:rPr>
          <w:rFonts w:cs="Times New Roman"/>
          <w:b/>
          <w:bCs/>
          <w:color w:val="000000" w:themeColor="text1"/>
        </w:rPr>
        <w:t>KüTS</w:t>
      </w:r>
      <w:r>
        <w:rPr>
          <w:rFonts w:cs="Times New Roman"/>
          <w:b/>
          <w:bCs/>
          <w:color w:val="000000" w:themeColor="text1"/>
        </w:rPr>
        <w:t>i</w:t>
      </w:r>
      <w:r w:rsidR="00324EA0" w:rsidRPr="00661BC4">
        <w:rPr>
          <w:rFonts w:cs="Times New Roman"/>
          <w:b/>
          <w:bCs/>
          <w:color w:val="000000" w:themeColor="text1"/>
        </w:rPr>
        <w:t xml:space="preserve"> § 28</w:t>
      </w:r>
      <w:r w:rsidR="00324EA0" w:rsidRPr="00661BC4">
        <w:rPr>
          <w:rFonts w:cs="Times New Roman"/>
          <w:b/>
          <w:bCs/>
          <w:color w:val="000000" w:themeColor="text1"/>
          <w:vertAlign w:val="superscript"/>
        </w:rPr>
        <w:t>1</w:t>
      </w:r>
      <w:r w:rsidR="00324EA0" w:rsidRPr="00661BC4">
        <w:rPr>
          <w:rFonts w:cs="Times New Roman"/>
          <w:b/>
          <w:bCs/>
          <w:color w:val="000000" w:themeColor="text1"/>
        </w:rPr>
        <w:t xml:space="preserve"> </w:t>
      </w:r>
      <w:r w:rsidR="00324EA0">
        <w:rPr>
          <w:rFonts w:cs="Times New Roman"/>
          <w:b/>
          <w:bCs/>
          <w:color w:val="000000" w:themeColor="text1"/>
        </w:rPr>
        <w:t>l</w:t>
      </w:r>
      <w:r w:rsidR="2D07B396" w:rsidRPr="00BC63A5">
        <w:rPr>
          <w:rFonts w:cs="Times New Roman"/>
          <w:b/>
          <w:bCs/>
          <w:color w:val="000000" w:themeColor="text1"/>
        </w:rPr>
        <w:t>õige 1.</w:t>
      </w:r>
      <w:r w:rsidR="2D07B396" w:rsidRPr="00661BC4">
        <w:rPr>
          <w:rFonts w:cs="Times New Roman"/>
          <w:color w:val="000000" w:themeColor="text1"/>
        </w:rPr>
        <w:t xml:space="preserve"> </w:t>
      </w:r>
      <w:r w:rsidR="0DA910DD" w:rsidRPr="00661BC4">
        <w:rPr>
          <w:rFonts w:cs="Times New Roman"/>
          <w:color w:val="000000" w:themeColor="text1"/>
        </w:rPr>
        <w:t>Teenuseosutaja</w:t>
      </w:r>
      <w:r w:rsidR="28389251" w:rsidRPr="00661BC4">
        <w:rPr>
          <w:rFonts w:cs="Times New Roman"/>
          <w:color w:val="000000" w:themeColor="text1"/>
        </w:rPr>
        <w:t xml:space="preserve">, kes </w:t>
      </w:r>
      <w:r w:rsidR="14DC70FB" w:rsidRPr="00661BC4">
        <w:rPr>
          <w:rFonts w:cs="Times New Roman"/>
          <w:color w:val="000000" w:themeColor="text1"/>
        </w:rPr>
        <w:t xml:space="preserve">vastas </w:t>
      </w:r>
      <w:r w:rsidR="28389251" w:rsidRPr="00661BC4">
        <w:rPr>
          <w:rFonts w:cs="Times New Roman"/>
          <w:color w:val="000000" w:themeColor="text1"/>
        </w:rPr>
        <w:t xml:space="preserve">teenuseosutaja </w:t>
      </w:r>
      <w:r w:rsidR="761AD993" w:rsidRPr="00661BC4">
        <w:rPr>
          <w:rFonts w:cs="Times New Roman"/>
          <w:color w:val="000000" w:themeColor="text1"/>
        </w:rPr>
        <w:t xml:space="preserve">tunnustele </w:t>
      </w:r>
      <w:r w:rsidR="28389251" w:rsidRPr="00661BC4">
        <w:rPr>
          <w:rFonts w:cs="Times New Roman"/>
          <w:color w:val="000000" w:themeColor="text1"/>
        </w:rPr>
        <w:t xml:space="preserve">enne </w:t>
      </w:r>
      <w:r w:rsidR="51AD0942" w:rsidRPr="00661BC4">
        <w:rPr>
          <w:rFonts w:cs="Times New Roman"/>
          <w:color w:val="000000" w:themeColor="text1"/>
        </w:rPr>
        <w:t xml:space="preserve">eelnõukohase </w:t>
      </w:r>
      <w:r w:rsidR="28389251" w:rsidRPr="00661BC4">
        <w:rPr>
          <w:rFonts w:cs="Times New Roman"/>
          <w:color w:val="000000" w:themeColor="text1"/>
        </w:rPr>
        <w:t>KüTS</w:t>
      </w:r>
      <w:r w:rsidR="002500B4">
        <w:rPr>
          <w:rFonts w:cs="Times New Roman"/>
          <w:color w:val="000000" w:themeColor="text1"/>
        </w:rPr>
        <w:t>i</w:t>
      </w:r>
      <w:r w:rsidR="28389251" w:rsidRPr="00661BC4">
        <w:rPr>
          <w:rFonts w:cs="Times New Roman"/>
          <w:color w:val="000000" w:themeColor="text1"/>
        </w:rPr>
        <w:t xml:space="preserve"> § 3</w:t>
      </w:r>
      <w:r w:rsidR="28389251" w:rsidRPr="00661BC4">
        <w:rPr>
          <w:rFonts w:cs="Times New Roman"/>
          <w:color w:val="000000" w:themeColor="text1"/>
          <w:vertAlign w:val="superscript"/>
        </w:rPr>
        <w:t>1</w:t>
      </w:r>
      <w:r w:rsidR="28389251" w:rsidRPr="00661BC4">
        <w:rPr>
          <w:rFonts w:cs="Times New Roman"/>
          <w:color w:val="000000" w:themeColor="text1"/>
        </w:rPr>
        <w:t xml:space="preserve"> lõike 1 jõustumist (ehk enne </w:t>
      </w:r>
      <w:r w:rsidR="3B3928F7" w:rsidRPr="00661BC4">
        <w:rPr>
          <w:rFonts w:cs="Times New Roman"/>
          <w:color w:val="000000" w:themeColor="text1"/>
        </w:rPr>
        <w:t>Riigi Infosüsteemi Ametile</w:t>
      </w:r>
      <w:r w:rsidR="28389251" w:rsidRPr="00661BC4">
        <w:rPr>
          <w:rFonts w:cs="Times New Roman"/>
          <w:color w:val="000000" w:themeColor="text1"/>
        </w:rPr>
        <w:t xml:space="preserve"> enda kohta teabe esitamise kohustuse jõustumist),</w:t>
      </w:r>
      <w:r w:rsidR="0DA910DD" w:rsidRPr="00661BC4">
        <w:rPr>
          <w:rFonts w:cs="Times New Roman"/>
          <w:color w:val="000000" w:themeColor="text1"/>
        </w:rPr>
        <w:t xml:space="preserve"> </w:t>
      </w:r>
      <w:r w:rsidR="0DA910DD" w:rsidRPr="00BC63A5">
        <w:rPr>
          <w:rFonts w:cs="Times New Roman"/>
        </w:rPr>
        <w:t xml:space="preserve">täidab </w:t>
      </w:r>
      <w:r w:rsidR="400A86B8" w:rsidRPr="00BC63A5">
        <w:rPr>
          <w:rFonts w:cs="Times New Roman"/>
        </w:rPr>
        <w:t>KüTS</w:t>
      </w:r>
      <w:r w:rsidR="002500B4">
        <w:rPr>
          <w:rFonts w:cs="Times New Roman"/>
        </w:rPr>
        <w:t>i</w:t>
      </w:r>
      <w:r w:rsidR="0DA910DD" w:rsidRPr="00BC63A5">
        <w:rPr>
          <w:rFonts w:cs="Times New Roman"/>
        </w:rPr>
        <w:t xml:space="preserve"> § 3</w:t>
      </w:r>
      <w:r w:rsidR="0DA910DD" w:rsidRPr="00BC63A5">
        <w:rPr>
          <w:rFonts w:cs="Times New Roman"/>
          <w:vertAlign w:val="superscript"/>
        </w:rPr>
        <w:t>1</w:t>
      </w:r>
      <w:r w:rsidR="0DA910DD" w:rsidRPr="00BC63A5">
        <w:rPr>
          <w:rFonts w:cs="Times New Roman"/>
        </w:rPr>
        <w:t xml:space="preserve"> lõikes 1 sätestatud kohustuse kolme kuu jooksul alates viidatud lõike jõustumisest.</w:t>
      </w:r>
      <w:r w:rsidR="7962560A" w:rsidRPr="00BC63A5">
        <w:rPr>
          <w:rFonts w:cs="Times New Roman"/>
        </w:rPr>
        <w:t xml:space="preserve"> KüTS</w:t>
      </w:r>
      <w:r w:rsidR="002500B4">
        <w:rPr>
          <w:rFonts w:cs="Times New Roman"/>
        </w:rPr>
        <w:t>i</w:t>
      </w:r>
      <w:r w:rsidR="7962560A" w:rsidRPr="00BC63A5">
        <w:rPr>
          <w:rFonts w:cs="Times New Roman"/>
        </w:rPr>
        <w:t xml:space="preserve"> § 3</w:t>
      </w:r>
      <w:r w:rsidR="7962560A" w:rsidRPr="00BC63A5">
        <w:rPr>
          <w:rFonts w:cs="Times New Roman"/>
          <w:vertAlign w:val="superscript"/>
        </w:rPr>
        <w:t>1</w:t>
      </w:r>
      <w:r w:rsidR="7962560A" w:rsidRPr="00BC63A5">
        <w:rPr>
          <w:rFonts w:cs="Times New Roman"/>
        </w:rPr>
        <w:t xml:space="preserve"> lõikes 1 on sätestatud teave, mi</w:t>
      </w:r>
      <w:r w:rsidR="002500B4">
        <w:rPr>
          <w:rFonts w:cs="Times New Roman"/>
        </w:rPr>
        <w:t>lle</w:t>
      </w:r>
      <w:r w:rsidR="7962560A" w:rsidRPr="00BC63A5">
        <w:rPr>
          <w:rFonts w:cs="Times New Roman"/>
        </w:rPr>
        <w:t xml:space="preserve"> teenuseosutajad</w:t>
      </w:r>
      <w:r w:rsidR="77DEE373" w:rsidRPr="00BC63A5">
        <w:rPr>
          <w:rFonts w:cs="Times New Roman"/>
        </w:rPr>
        <w:t xml:space="preserve"> </w:t>
      </w:r>
      <w:r w:rsidR="7962560A" w:rsidRPr="00BC63A5">
        <w:rPr>
          <w:rFonts w:cs="Times New Roman"/>
        </w:rPr>
        <w:t>peavad Riigi Infosüsteemi Ametile esitama</w:t>
      </w:r>
      <w:r w:rsidR="184799DB" w:rsidRPr="00BC63A5">
        <w:rPr>
          <w:rFonts w:cs="Times New Roman"/>
        </w:rPr>
        <w:t>. Kommenteeritava</w:t>
      </w:r>
      <w:r w:rsidR="68751344" w:rsidRPr="00BC63A5">
        <w:rPr>
          <w:rFonts w:cs="Times New Roman"/>
        </w:rPr>
        <w:t xml:space="preserve"> KüTS</w:t>
      </w:r>
      <w:r w:rsidR="00731FEA">
        <w:rPr>
          <w:rFonts w:cs="Times New Roman"/>
        </w:rPr>
        <w:t>i</w:t>
      </w:r>
      <w:r w:rsidR="184799DB" w:rsidRPr="00BC63A5">
        <w:rPr>
          <w:rFonts w:cs="Times New Roman"/>
        </w:rPr>
        <w:t xml:space="preserve"> § 28</w:t>
      </w:r>
      <w:r w:rsidR="184799DB" w:rsidRPr="00BC63A5">
        <w:rPr>
          <w:rFonts w:cs="Times New Roman"/>
          <w:vertAlign w:val="superscript"/>
        </w:rPr>
        <w:t xml:space="preserve">1 </w:t>
      </w:r>
      <w:r w:rsidR="184799DB" w:rsidRPr="00BC63A5">
        <w:rPr>
          <w:rFonts w:cs="Times New Roman"/>
        </w:rPr>
        <w:t>lõikest 1 tuleneb neile sel</w:t>
      </w:r>
      <w:r w:rsidR="6A18B41F" w:rsidRPr="00BC63A5">
        <w:rPr>
          <w:rFonts w:cs="Times New Roman"/>
        </w:rPr>
        <w:t xml:space="preserve">leks tähtaeg </w:t>
      </w:r>
      <w:r w:rsidR="00731FEA">
        <w:rPr>
          <w:rFonts w:cs="Times New Roman"/>
        </w:rPr>
        <w:t>–</w:t>
      </w:r>
      <w:r w:rsidR="6A18B41F" w:rsidRPr="00BC63A5">
        <w:rPr>
          <w:rFonts w:cs="Times New Roman"/>
        </w:rPr>
        <w:t xml:space="preserve"> kolm kuud alates </w:t>
      </w:r>
      <w:r w:rsidR="29586446" w:rsidRPr="00BC63A5">
        <w:rPr>
          <w:rFonts w:cs="Times New Roman"/>
        </w:rPr>
        <w:t>KüTS</w:t>
      </w:r>
      <w:r w:rsidR="00731FEA">
        <w:rPr>
          <w:rFonts w:cs="Times New Roman"/>
        </w:rPr>
        <w:t>i</w:t>
      </w:r>
      <w:r w:rsidR="29586446" w:rsidRPr="00BC63A5">
        <w:rPr>
          <w:rFonts w:cs="Times New Roman"/>
        </w:rPr>
        <w:t xml:space="preserve"> </w:t>
      </w:r>
      <w:r w:rsidR="24F15CDB" w:rsidRPr="00BC63A5">
        <w:rPr>
          <w:rFonts w:cs="Times New Roman"/>
        </w:rPr>
        <w:t xml:space="preserve">§ </w:t>
      </w:r>
      <w:r w:rsidR="6A18B41F" w:rsidRPr="00BC63A5">
        <w:rPr>
          <w:rFonts w:cs="Times New Roman"/>
        </w:rPr>
        <w:t>3</w:t>
      </w:r>
      <w:r w:rsidR="6A18B41F" w:rsidRPr="00BC63A5">
        <w:rPr>
          <w:rFonts w:cs="Times New Roman"/>
          <w:vertAlign w:val="superscript"/>
        </w:rPr>
        <w:t>1</w:t>
      </w:r>
      <w:r w:rsidR="6A18B41F" w:rsidRPr="00BC63A5">
        <w:rPr>
          <w:rFonts w:cs="Times New Roman"/>
        </w:rPr>
        <w:t xml:space="preserve"> lõike 1 jõustumisest. </w:t>
      </w:r>
      <w:r w:rsidR="79597C3E" w:rsidRPr="00BC63A5">
        <w:rPr>
          <w:rFonts w:cs="Times New Roman"/>
        </w:rPr>
        <w:t>Selliselt on Riigi Infosüsteemi Ametil omakorda võimalik koostada KüTS</w:t>
      </w:r>
      <w:r w:rsidR="00C67D0A">
        <w:rPr>
          <w:rFonts w:cs="Times New Roman"/>
        </w:rPr>
        <w:t>i</w:t>
      </w:r>
      <w:r w:rsidR="79597C3E" w:rsidRPr="00BC63A5">
        <w:rPr>
          <w:rFonts w:cs="Times New Roman"/>
        </w:rPr>
        <w:t xml:space="preserve"> § 3</w:t>
      </w:r>
      <w:r w:rsidR="79597C3E" w:rsidRPr="00BC63A5">
        <w:rPr>
          <w:rFonts w:cs="Times New Roman"/>
          <w:vertAlign w:val="superscript"/>
        </w:rPr>
        <w:t>1</w:t>
      </w:r>
      <w:r w:rsidR="79597C3E" w:rsidRPr="00BC63A5">
        <w:rPr>
          <w:rFonts w:cs="Times New Roman"/>
        </w:rPr>
        <w:t xml:space="preserve"> lõikes </w:t>
      </w:r>
      <w:r w:rsidR="1D58B44A" w:rsidRPr="00BC63A5">
        <w:rPr>
          <w:rFonts w:cs="Times New Roman"/>
        </w:rPr>
        <w:t>2</w:t>
      </w:r>
      <w:r w:rsidR="79597C3E" w:rsidRPr="00BC63A5">
        <w:rPr>
          <w:rFonts w:cs="Times New Roman"/>
        </w:rPr>
        <w:t xml:space="preserve"> sätestatud nimekiri kõigist teenuseosutajatest</w:t>
      </w:r>
      <w:r w:rsidR="2585F8CC" w:rsidRPr="00BC63A5">
        <w:rPr>
          <w:rFonts w:cs="Times New Roman"/>
        </w:rPr>
        <w:t>.</w:t>
      </w:r>
      <w:r w:rsidR="7CECA16A" w:rsidRPr="00BC63A5">
        <w:rPr>
          <w:rFonts w:cs="Times New Roman"/>
        </w:rPr>
        <w:t xml:space="preserve"> </w:t>
      </w:r>
    </w:p>
    <w:p w14:paraId="6358AAE9" w14:textId="58C49AB7" w:rsidR="2E01F274" w:rsidRPr="00BC63A5" w:rsidRDefault="2E01F274" w:rsidP="00713977">
      <w:pPr>
        <w:rPr>
          <w:rFonts w:cs="Times New Roman"/>
          <w:szCs w:val="24"/>
        </w:rPr>
      </w:pPr>
    </w:p>
    <w:p w14:paraId="2C6A9CC4" w14:textId="19877DDA" w:rsidR="261BFF7F" w:rsidRPr="00BC63A5" w:rsidRDefault="004D09B3" w:rsidP="00713977">
      <w:pPr>
        <w:rPr>
          <w:rFonts w:cs="Times New Roman"/>
          <w:szCs w:val="24"/>
        </w:rPr>
      </w:pPr>
      <w:r>
        <w:rPr>
          <w:rFonts w:cs="Times New Roman"/>
          <w:b/>
          <w:bCs/>
          <w:color w:val="000000" w:themeColor="text1"/>
        </w:rPr>
        <w:t xml:space="preserve">Eelnõukohane </w:t>
      </w:r>
      <w:r w:rsidR="00324EA0" w:rsidRPr="00BC63A5">
        <w:rPr>
          <w:rFonts w:cs="Times New Roman"/>
          <w:b/>
          <w:bCs/>
        </w:rPr>
        <w:t>KüTS</w:t>
      </w:r>
      <w:r>
        <w:rPr>
          <w:rFonts w:cs="Times New Roman"/>
          <w:b/>
          <w:bCs/>
        </w:rPr>
        <w:t>i</w:t>
      </w:r>
      <w:r w:rsidR="00324EA0" w:rsidRPr="00BC63A5">
        <w:rPr>
          <w:rFonts w:cs="Times New Roman"/>
          <w:b/>
          <w:bCs/>
        </w:rPr>
        <w:t xml:space="preserve"> § 28</w:t>
      </w:r>
      <w:r w:rsidR="00324EA0" w:rsidRPr="00BC63A5">
        <w:rPr>
          <w:rFonts w:cs="Times New Roman"/>
          <w:b/>
          <w:bCs/>
          <w:vertAlign w:val="superscript"/>
        </w:rPr>
        <w:t>1</w:t>
      </w:r>
      <w:r w:rsidR="00324EA0" w:rsidRPr="00BC63A5">
        <w:rPr>
          <w:rFonts w:cs="Times New Roman"/>
          <w:b/>
          <w:bCs/>
        </w:rPr>
        <w:t xml:space="preserve"> l</w:t>
      </w:r>
      <w:r w:rsidR="261BFF7F" w:rsidRPr="00BC63A5">
        <w:rPr>
          <w:rFonts w:cs="Times New Roman"/>
          <w:b/>
          <w:bCs/>
        </w:rPr>
        <w:t>õige 2</w:t>
      </w:r>
      <w:r w:rsidR="261BFF7F" w:rsidRPr="00BC63A5">
        <w:rPr>
          <w:rFonts w:cs="Times New Roman"/>
        </w:rPr>
        <w:t xml:space="preserve">. Digitaalse teenuse </w:t>
      </w:r>
      <w:r w:rsidR="1104EF71" w:rsidRPr="00BC63A5">
        <w:rPr>
          <w:rFonts w:cs="Times New Roman"/>
        </w:rPr>
        <w:t>osutaja</w:t>
      </w:r>
      <w:r w:rsidR="0230620B" w:rsidRPr="00BC63A5">
        <w:rPr>
          <w:rFonts w:cs="Times New Roman"/>
        </w:rPr>
        <w:t xml:space="preserve">, kes oli teenuseosutaja enne </w:t>
      </w:r>
      <w:r w:rsidR="00FB41F8">
        <w:rPr>
          <w:rFonts w:cs="Times New Roman"/>
        </w:rPr>
        <w:t xml:space="preserve">eelnõukohase </w:t>
      </w:r>
      <w:r w:rsidR="0230620B" w:rsidRPr="00BC63A5">
        <w:rPr>
          <w:rFonts w:cs="Times New Roman"/>
        </w:rPr>
        <w:t>KüTS</w:t>
      </w:r>
      <w:r w:rsidR="00C67D0A">
        <w:rPr>
          <w:rFonts w:cs="Times New Roman"/>
        </w:rPr>
        <w:t>i</w:t>
      </w:r>
      <w:r w:rsidR="0230620B" w:rsidRPr="00BC63A5">
        <w:rPr>
          <w:rFonts w:cs="Times New Roman"/>
        </w:rPr>
        <w:t xml:space="preserve"> § 4 lõike 7 jõustumist</w:t>
      </w:r>
      <w:r w:rsidR="185FA32A" w:rsidRPr="00BC63A5">
        <w:rPr>
          <w:rFonts w:cs="Times New Roman"/>
        </w:rPr>
        <w:t xml:space="preserve"> (vt siin ennekõike kehtiva KüTSi § 4 lõiget 1)</w:t>
      </w:r>
      <w:r w:rsidR="0B42C5AE" w:rsidRPr="00BC63A5">
        <w:rPr>
          <w:rFonts w:cs="Times New Roman"/>
        </w:rPr>
        <w:t>,</w:t>
      </w:r>
      <w:r w:rsidR="0230620B" w:rsidRPr="00BC63A5">
        <w:rPr>
          <w:rFonts w:cs="Times New Roman"/>
        </w:rPr>
        <w:t xml:space="preserve"> </w:t>
      </w:r>
      <w:r w:rsidR="261BFF7F" w:rsidRPr="00BC63A5">
        <w:rPr>
          <w:rFonts w:cs="Times New Roman"/>
        </w:rPr>
        <w:t xml:space="preserve">täidab </w:t>
      </w:r>
      <w:r w:rsidR="00F7202A">
        <w:rPr>
          <w:rFonts w:cs="Times New Roman"/>
        </w:rPr>
        <w:t xml:space="preserve">eelnõu </w:t>
      </w:r>
      <w:r w:rsidR="00FB41F8">
        <w:rPr>
          <w:rFonts w:cs="Times New Roman"/>
        </w:rPr>
        <w:t>järgi</w:t>
      </w:r>
      <w:r w:rsidR="00830578">
        <w:rPr>
          <w:rFonts w:cs="Times New Roman"/>
        </w:rPr>
        <w:t xml:space="preserve"> </w:t>
      </w:r>
      <w:r w:rsidR="12102E08" w:rsidRPr="00BC63A5">
        <w:rPr>
          <w:rFonts w:cs="Times New Roman"/>
        </w:rPr>
        <w:t>KüTS</w:t>
      </w:r>
      <w:r w:rsidR="00C67D0A">
        <w:rPr>
          <w:rFonts w:cs="Times New Roman"/>
        </w:rPr>
        <w:t>i</w:t>
      </w:r>
      <w:r w:rsidR="261BFF7F" w:rsidRPr="00BC63A5">
        <w:rPr>
          <w:rFonts w:cs="Times New Roman"/>
        </w:rPr>
        <w:t xml:space="preserve"> § 4 </w:t>
      </w:r>
      <w:r w:rsidR="6DB579A7" w:rsidRPr="00BC63A5">
        <w:rPr>
          <w:rFonts w:cs="Times New Roman"/>
        </w:rPr>
        <w:t>lõigetes</w:t>
      </w:r>
      <w:r w:rsidR="261BFF7F" w:rsidRPr="00BC63A5">
        <w:rPr>
          <w:rFonts w:cs="Times New Roman"/>
        </w:rPr>
        <w:t xml:space="preserve"> 1</w:t>
      </w:r>
      <w:r w:rsidR="5FFCAB24" w:rsidRPr="00BC63A5">
        <w:rPr>
          <w:rFonts w:cs="Times New Roman"/>
        </w:rPr>
        <w:t xml:space="preserve"> ja 10</w:t>
      </w:r>
      <w:r w:rsidR="261BFF7F" w:rsidRPr="00BC63A5">
        <w:rPr>
          <w:rFonts w:cs="Times New Roman"/>
        </w:rPr>
        <w:t xml:space="preserve"> sätestatud kohustuse</w:t>
      </w:r>
      <w:r w:rsidR="02691A38" w:rsidRPr="00BC63A5">
        <w:rPr>
          <w:rFonts w:cs="Times New Roman"/>
        </w:rPr>
        <w:t>d</w:t>
      </w:r>
      <w:r w:rsidR="261BFF7F" w:rsidRPr="00BC63A5">
        <w:rPr>
          <w:rFonts w:cs="Times New Roman"/>
        </w:rPr>
        <w:t xml:space="preserve"> kolme kuu jooksul alates </w:t>
      </w:r>
      <w:r w:rsidR="72E966FF" w:rsidRPr="00BC63A5">
        <w:rPr>
          <w:rFonts w:cs="Times New Roman"/>
        </w:rPr>
        <w:t>KüTS</w:t>
      </w:r>
      <w:r w:rsidR="00C67D0A">
        <w:rPr>
          <w:rFonts w:cs="Times New Roman"/>
        </w:rPr>
        <w:t>i</w:t>
      </w:r>
      <w:r w:rsidR="261BFF7F" w:rsidRPr="00BC63A5">
        <w:rPr>
          <w:rFonts w:cs="Times New Roman"/>
        </w:rPr>
        <w:t xml:space="preserve"> § 4 lõike 7 jõustumisest.</w:t>
      </w:r>
      <w:r w:rsidR="043B68C0" w:rsidRPr="00BC63A5">
        <w:rPr>
          <w:rFonts w:cs="Times New Roman"/>
        </w:rPr>
        <w:t xml:space="preserve"> KüTS</w:t>
      </w:r>
      <w:r w:rsidR="00ED517A">
        <w:rPr>
          <w:rFonts w:cs="Times New Roman"/>
        </w:rPr>
        <w:t>i</w:t>
      </w:r>
      <w:r w:rsidR="043B68C0" w:rsidRPr="00BC63A5">
        <w:rPr>
          <w:rFonts w:cs="Times New Roman"/>
        </w:rPr>
        <w:t xml:space="preserve"> § 4 lõikes 1 on nähtud ette digitaalse teenuse </w:t>
      </w:r>
      <w:r w:rsidR="70623E93" w:rsidRPr="00BC63A5">
        <w:rPr>
          <w:rFonts w:cs="Times New Roman"/>
        </w:rPr>
        <w:t xml:space="preserve">osutaja kohustus </w:t>
      </w:r>
      <w:r w:rsidR="00E16F67">
        <w:rPr>
          <w:rFonts w:cs="Times New Roman"/>
        </w:rPr>
        <w:t xml:space="preserve">esitada </w:t>
      </w:r>
      <w:r w:rsidR="70623E93" w:rsidRPr="00BC63A5">
        <w:rPr>
          <w:rFonts w:cs="Times New Roman"/>
        </w:rPr>
        <w:t>Riigi Infosüsteemi Ametile andme</w:t>
      </w:r>
      <w:r w:rsidR="00E16F67">
        <w:rPr>
          <w:rFonts w:cs="Times New Roman"/>
        </w:rPr>
        <w:t>id</w:t>
      </w:r>
      <w:r w:rsidR="70623E93" w:rsidRPr="00BC63A5">
        <w:rPr>
          <w:rFonts w:cs="Times New Roman"/>
        </w:rPr>
        <w:t xml:space="preserve">. </w:t>
      </w:r>
      <w:r w:rsidR="50147E07" w:rsidRPr="00BC63A5">
        <w:rPr>
          <w:rFonts w:cs="Times New Roman"/>
          <w:szCs w:val="24"/>
        </w:rPr>
        <w:t>Eelnõu</w:t>
      </w:r>
      <w:r w:rsidR="00E16F67">
        <w:rPr>
          <w:rFonts w:cs="Times New Roman"/>
          <w:szCs w:val="24"/>
        </w:rPr>
        <w:t>kohasest</w:t>
      </w:r>
      <w:r w:rsidR="50147E07" w:rsidRPr="00BC63A5">
        <w:rPr>
          <w:rFonts w:cs="Times New Roman"/>
          <w:szCs w:val="24"/>
        </w:rPr>
        <w:t xml:space="preserve"> KüTS</w:t>
      </w:r>
      <w:r w:rsidR="00E16F67">
        <w:rPr>
          <w:rFonts w:cs="Times New Roman"/>
          <w:szCs w:val="24"/>
        </w:rPr>
        <w:t>i</w:t>
      </w:r>
      <w:r w:rsidR="50147E07" w:rsidRPr="00BC63A5">
        <w:rPr>
          <w:rFonts w:cs="Times New Roman"/>
          <w:szCs w:val="24"/>
        </w:rPr>
        <w:t xml:space="preserve"> § 4 lõikest 10 tuleneb digitaalse teenuse osutajale kohustus teatud juhtudel määrata digitaalse teenuse osutaja esindaja, sealhulgas tuleb teha esindaja kontaktandmed püsivalt avalikult kättesaadavaks. </w:t>
      </w:r>
      <w:r w:rsidR="1049C0F9" w:rsidRPr="00BC63A5">
        <w:rPr>
          <w:rFonts w:cs="Times New Roman"/>
        </w:rPr>
        <w:t>Kommenteeritava KüTS</w:t>
      </w:r>
      <w:r w:rsidR="00B83F72">
        <w:rPr>
          <w:rFonts w:cs="Times New Roman"/>
        </w:rPr>
        <w:t>i</w:t>
      </w:r>
      <w:r w:rsidR="6078B5AC" w:rsidRPr="00BC63A5">
        <w:rPr>
          <w:rFonts w:cs="Times New Roman"/>
        </w:rPr>
        <w:t xml:space="preserve"> § 28</w:t>
      </w:r>
      <w:r w:rsidR="6078B5AC" w:rsidRPr="00BC63A5">
        <w:rPr>
          <w:rFonts w:cs="Times New Roman"/>
          <w:vertAlign w:val="superscript"/>
        </w:rPr>
        <w:t xml:space="preserve">1 </w:t>
      </w:r>
      <w:r w:rsidR="6078B5AC" w:rsidRPr="00BC63A5">
        <w:rPr>
          <w:rFonts w:cs="Times New Roman"/>
        </w:rPr>
        <w:t xml:space="preserve">lõikest 2 tuleneb neile selleks tähtaeg </w:t>
      </w:r>
      <w:r w:rsidR="00C10832">
        <w:rPr>
          <w:rFonts w:cs="Times New Roman"/>
        </w:rPr>
        <w:t>–</w:t>
      </w:r>
      <w:r w:rsidR="6078B5AC" w:rsidRPr="00BC63A5">
        <w:rPr>
          <w:rFonts w:cs="Times New Roman"/>
        </w:rPr>
        <w:t xml:space="preserve"> kolm kuud alates </w:t>
      </w:r>
      <w:r w:rsidR="426B5E9F" w:rsidRPr="00BC63A5">
        <w:rPr>
          <w:rFonts w:cs="Times New Roman"/>
        </w:rPr>
        <w:t>KüTS</w:t>
      </w:r>
      <w:r w:rsidR="000B515B">
        <w:rPr>
          <w:rFonts w:cs="Times New Roman"/>
        </w:rPr>
        <w:t>i</w:t>
      </w:r>
      <w:r w:rsidR="426B5E9F" w:rsidRPr="00BC63A5">
        <w:rPr>
          <w:rFonts w:cs="Times New Roman"/>
        </w:rPr>
        <w:t xml:space="preserve"> </w:t>
      </w:r>
      <w:r w:rsidR="04714D05" w:rsidRPr="00BC63A5">
        <w:rPr>
          <w:rFonts w:cs="Times New Roman"/>
        </w:rPr>
        <w:t>§ 4</w:t>
      </w:r>
      <w:r w:rsidR="6078B5AC" w:rsidRPr="00BC63A5">
        <w:rPr>
          <w:rFonts w:cs="Times New Roman"/>
        </w:rPr>
        <w:t xml:space="preserve"> lõike </w:t>
      </w:r>
      <w:r w:rsidR="516E1AE4" w:rsidRPr="00BC63A5">
        <w:rPr>
          <w:rFonts w:cs="Times New Roman"/>
        </w:rPr>
        <w:t>7</w:t>
      </w:r>
      <w:r w:rsidR="6078B5AC" w:rsidRPr="00BC63A5">
        <w:rPr>
          <w:rFonts w:cs="Times New Roman"/>
        </w:rPr>
        <w:t xml:space="preserve"> jõustumisest</w:t>
      </w:r>
      <w:r w:rsidR="6354E34A" w:rsidRPr="00BC63A5">
        <w:rPr>
          <w:rFonts w:cs="Times New Roman"/>
        </w:rPr>
        <w:t>.</w:t>
      </w:r>
      <w:r w:rsidR="12376BED" w:rsidRPr="00BC63A5">
        <w:rPr>
          <w:rFonts w:cs="Times New Roman"/>
        </w:rPr>
        <w:t xml:space="preserve"> Sätte rakendamine on seotud </w:t>
      </w:r>
      <w:r w:rsidR="00531EBE">
        <w:rPr>
          <w:rFonts w:cs="Times New Roman"/>
        </w:rPr>
        <w:t>selle</w:t>
      </w:r>
      <w:r w:rsidR="00531EBE" w:rsidRPr="00BC63A5">
        <w:rPr>
          <w:rFonts w:cs="Times New Roman"/>
        </w:rPr>
        <w:t xml:space="preserve"> </w:t>
      </w:r>
      <w:r w:rsidR="12376BED" w:rsidRPr="00BC63A5">
        <w:rPr>
          <w:rFonts w:cs="Times New Roman"/>
        </w:rPr>
        <w:t>lõike jõustumisega, kuivõrd see on uus säte, mis luuakse kõnealuse eelnõuga</w:t>
      </w:r>
      <w:r w:rsidR="73FB76B8" w:rsidRPr="00BC63A5">
        <w:rPr>
          <w:rFonts w:cs="Times New Roman"/>
        </w:rPr>
        <w:t>.</w:t>
      </w:r>
      <w:r w:rsidR="02D461F9" w:rsidRPr="00BC63A5">
        <w:rPr>
          <w:rFonts w:cs="Times New Roman"/>
        </w:rPr>
        <w:t xml:space="preserve"> See võimaldab siduda kõnealuses sättes nimetatud kohustuste täitmise eelnõust tulenevate muudatuste jõustumisega. </w:t>
      </w:r>
      <w:r w:rsidR="0DAA907B" w:rsidRPr="00BC63A5">
        <w:rPr>
          <w:rFonts w:cs="Times New Roman"/>
        </w:rPr>
        <w:t>T</w:t>
      </w:r>
      <w:r w:rsidR="1F96B3FB" w:rsidRPr="00BC63A5">
        <w:rPr>
          <w:rFonts w:cs="Times New Roman"/>
          <w:szCs w:val="24"/>
        </w:rPr>
        <w:t>ähtaja määramisel on võetud eeskuju NIS2</w:t>
      </w:r>
      <w:r w:rsidR="00916C5E">
        <w:rPr>
          <w:rFonts w:cs="Times New Roman"/>
          <w:szCs w:val="24"/>
        </w:rPr>
        <w:t>-</w:t>
      </w:r>
      <w:r w:rsidR="1F96B3FB" w:rsidRPr="00BC63A5">
        <w:rPr>
          <w:rFonts w:cs="Times New Roman"/>
          <w:szCs w:val="24"/>
        </w:rPr>
        <w:t xml:space="preserve">direktiivi artikli 27 lõikest 3, mis </w:t>
      </w:r>
      <w:r w:rsidR="00916C5E">
        <w:rPr>
          <w:rFonts w:cs="Times New Roman"/>
          <w:szCs w:val="24"/>
        </w:rPr>
        <w:t xml:space="preserve">on kavas </w:t>
      </w:r>
      <w:r w:rsidR="1F96B3FB" w:rsidRPr="00BC63A5">
        <w:rPr>
          <w:rFonts w:cs="Times New Roman"/>
          <w:szCs w:val="24"/>
        </w:rPr>
        <w:t>võ</w:t>
      </w:r>
      <w:r w:rsidR="00916C5E">
        <w:rPr>
          <w:rFonts w:cs="Times New Roman"/>
          <w:szCs w:val="24"/>
        </w:rPr>
        <w:t>t</w:t>
      </w:r>
      <w:r w:rsidR="1F96B3FB" w:rsidRPr="00BC63A5">
        <w:rPr>
          <w:rFonts w:cs="Times New Roman"/>
          <w:szCs w:val="24"/>
        </w:rPr>
        <w:t>ta üle eelnõu</w:t>
      </w:r>
      <w:r w:rsidR="00B271F6">
        <w:rPr>
          <w:rFonts w:cs="Times New Roman"/>
          <w:szCs w:val="24"/>
        </w:rPr>
        <w:t>kohase</w:t>
      </w:r>
      <w:r w:rsidR="1F96B3FB" w:rsidRPr="00BC63A5">
        <w:rPr>
          <w:rFonts w:cs="Times New Roman"/>
          <w:szCs w:val="24"/>
        </w:rPr>
        <w:t xml:space="preserve"> KüTS</w:t>
      </w:r>
      <w:r w:rsidR="00916C5E">
        <w:rPr>
          <w:rFonts w:cs="Times New Roman"/>
          <w:szCs w:val="24"/>
        </w:rPr>
        <w:t>i</w:t>
      </w:r>
      <w:r w:rsidR="1F96B3FB" w:rsidRPr="00BC63A5">
        <w:rPr>
          <w:rFonts w:cs="Times New Roman"/>
          <w:szCs w:val="24"/>
        </w:rPr>
        <w:t xml:space="preserve"> § 4 lõikega 6. </w:t>
      </w:r>
      <w:r w:rsidR="00B271F6">
        <w:rPr>
          <w:rFonts w:cs="Times New Roman"/>
          <w:szCs w:val="24"/>
        </w:rPr>
        <w:t>See</w:t>
      </w:r>
      <w:r w:rsidR="00B271F6" w:rsidRPr="00BC63A5">
        <w:rPr>
          <w:rFonts w:cs="Times New Roman"/>
          <w:szCs w:val="24"/>
        </w:rPr>
        <w:t xml:space="preserve"> </w:t>
      </w:r>
      <w:r w:rsidR="1F96B3FB" w:rsidRPr="00BC63A5">
        <w:rPr>
          <w:rFonts w:cs="Times New Roman"/>
          <w:szCs w:val="24"/>
        </w:rPr>
        <w:t>sätestab digitaalse teenuse osutajale kohustuse teavitada KüTS</w:t>
      </w:r>
      <w:r w:rsidR="00B271F6">
        <w:rPr>
          <w:rFonts w:cs="Times New Roman"/>
          <w:szCs w:val="24"/>
        </w:rPr>
        <w:t>i</w:t>
      </w:r>
      <w:r w:rsidR="1F96B3FB" w:rsidRPr="00BC63A5">
        <w:rPr>
          <w:rFonts w:cs="Times New Roman"/>
          <w:szCs w:val="24"/>
        </w:rPr>
        <w:t xml:space="preserve"> § 4 lõikes 1 ette näht</w:t>
      </w:r>
      <w:r w:rsidR="00B271F6">
        <w:rPr>
          <w:rFonts w:cs="Times New Roman"/>
          <w:szCs w:val="24"/>
        </w:rPr>
        <w:t>avate</w:t>
      </w:r>
      <w:r w:rsidR="1F96B3FB" w:rsidRPr="00BC63A5">
        <w:rPr>
          <w:rFonts w:cs="Times New Roman"/>
          <w:szCs w:val="24"/>
        </w:rPr>
        <w:t xml:space="preserve"> andmete muudatustest </w:t>
      </w:r>
      <w:r w:rsidR="1F96B3FB" w:rsidRPr="00BC63A5">
        <w:rPr>
          <w:rFonts w:cs="Times New Roman"/>
          <w:szCs w:val="24"/>
        </w:rPr>
        <w:lastRenderedPageBreak/>
        <w:t xml:space="preserve">viivitamata, kuid hiljemalt kolme kuu jooksul alates muudatuse kuupäevast. </w:t>
      </w:r>
      <w:r w:rsidR="004300CB">
        <w:rPr>
          <w:rFonts w:cs="Times New Roman"/>
          <w:szCs w:val="24"/>
        </w:rPr>
        <w:t>E</w:t>
      </w:r>
      <w:r w:rsidR="1F96B3FB" w:rsidRPr="00BC63A5">
        <w:rPr>
          <w:rFonts w:cs="Times New Roman"/>
          <w:szCs w:val="24"/>
        </w:rPr>
        <w:t xml:space="preserve">dastatava teabe hulgas on ka teave digitaalse teenuse osutaja esindaja kontaktandmete kohta ehk need kohustused on omavahel seotud: kui </w:t>
      </w:r>
      <w:r w:rsidR="54C2CF7F" w:rsidRPr="00BC63A5">
        <w:rPr>
          <w:rFonts w:cs="Times New Roman"/>
          <w:szCs w:val="24"/>
        </w:rPr>
        <w:t xml:space="preserve">on kohustus </w:t>
      </w:r>
      <w:r w:rsidR="1F96B3FB" w:rsidRPr="00BC63A5">
        <w:rPr>
          <w:rFonts w:cs="Times New Roman"/>
          <w:szCs w:val="24"/>
        </w:rPr>
        <w:t>esindaja määra</w:t>
      </w:r>
      <w:r w:rsidR="59F1B285" w:rsidRPr="00BC63A5">
        <w:rPr>
          <w:rFonts w:cs="Times New Roman"/>
          <w:szCs w:val="24"/>
        </w:rPr>
        <w:t>ta</w:t>
      </w:r>
      <w:r w:rsidR="1F96B3FB" w:rsidRPr="00BC63A5">
        <w:rPr>
          <w:rFonts w:cs="Times New Roman"/>
          <w:szCs w:val="24"/>
        </w:rPr>
        <w:t xml:space="preserve"> ja seda pole tehtud, siis pole ka võimalik </w:t>
      </w:r>
      <w:r w:rsidR="00B910B9">
        <w:rPr>
          <w:rFonts w:cs="Times New Roman"/>
          <w:szCs w:val="24"/>
        </w:rPr>
        <w:t>edastada</w:t>
      </w:r>
      <w:r w:rsidR="00B910B9" w:rsidRPr="00BC63A5">
        <w:rPr>
          <w:rFonts w:cs="Times New Roman"/>
          <w:szCs w:val="24"/>
        </w:rPr>
        <w:t xml:space="preserve"> </w:t>
      </w:r>
      <w:r w:rsidR="1F96B3FB" w:rsidRPr="00BC63A5">
        <w:rPr>
          <w:rFonts w:cs="Times New Roman"/>
          <w:szCs w:val="24"/>
        </w:rPr>
        <w:t>esindaja kontaktandmeid. NIS2</w:t>
      </w:r>
      <w:r w:rsidR="00B910B9">
        <w:rPr>
          <w:rFonts w:cs="Times New Roman"/>
          <w:szCs w:val="24"/>
        </w:rPr>
        <w:t>-</w:t>
      </w:r>
      <w:r w:rsidR="1F96B3FB" w:rsidRPr="00BC63A5">
        <w:rPr>
          <w:rFonts w:cs="Times New Roman"/>
          <w:szCs w:val="24"/>
        </w:rPr>
        <w:t xml:space="preserve">direktiiv ei </w:t>
      </w:r>
      <w:r w:rsidR="00103B13">
        <w:rPr>
          <w:rFonts w:cs="Times New Roman"/>
          <w:szCs w:val="24"/>
        </w:rPr>
        <w:t>sätesta</w:t>
      </w:r>
      <w:r w:rsidR="1F96B3FB" w:rsidRPr="00BC63A5">
        <w:rPr>
          <w:rFonts w:cs="Times New Roman"/>
          <w:szCs w:val="24"/>
        </w:rPr>
        <w:t>, mi</w:t>
      </w:r>
      <w:r w:rsidR="00B910B9">
        <w:rPr>
          <w:rFonts w:cs="Times New Roman"/>
          <w:szCs w:val="24"/>
        </w:rPr>
        <w:t>lli</w:t>
      </w:r>
      <w:r w:rsidR="1F96B3FB" w:rsidRPr="00BC63A5">
        <w:rPr>
          <w:rFonts w:cs="Times New Roman"/>
          <w:szCs w:val="24"/>
        </w:rPr>
        <w:t>s</w:t>
      </w:r>
      <w:r w:rsidR="00B910B9">
        <w:rPr>
          <w:rFonts w:cs="Times New Roman"/>
          <w:szCs w:val="24"/>
        </w:rPr>
        <w:t>e</w:t>
      </w:r>
      <w:r w:rsidR="1F96B3FB" w:rsidRPr="00BC63A5">
        <w:rPr>
          <w:rFonts w:cs="Times New Roman"/>
          <w:szCs w:val="24"/>
        </w:rPr>
        <w:t xml:space="preserve"> tähtaja jooksul peab digitaalse teenuse osutaja enda esindaja määrama (vt NIS2</w:t>
      </w:r>
      <w:r w:rsidR="00CB3D35">
        <w:rPr>
          <w:rFonts w:cs="Times New Roman"/>
          <w:szCs w:val="24"/>
        </w:rPr>
        <w:t>-</w:t>
      </w:r>
      <w:r w:rsidR="1F96B3FB" w:rsidRPr="00BC63A5">
        <w:rPr>
          <w:rFonts w:cs="Times New Roman"/>
          <w:szCs w:val="24"/>
        </w:rPr>
        <w:t>direktiivi artikli 26 lõiget 3, mis võetakse üle eelnõu</w:t>
      </w:r>
      <w:r w:rsidR="00CB3D35">
        <w:rPr>
          <w:rFonts w:cs="Times New Roman"/>
          <w:szCs w:val="24"/>
        </w:rPr>
        <w:t>kohase</w:t>
      </w:r>
      <w:r w:rsidR="1F96B3FB" w:rsidRPr="00BC63A5">
        <w:rPr>
          <w:rFonts w:cs="Times New Roman"/>
          <w:szCs w:val="24"/>
        </w:rPr>
        <w:t xml:space="preserve"> KüTS</w:t>
      </w:r>
      <w:r w:rsidR="00CB3D35">
        <w:rPr>
          <w:rFonts w:cs="Times New Roman"/>
          <w:szCs w:val="24"/>
        </w:rPr>
        <w:t>i</w:t>
      </w:r>
      <w:r w:rsidR="1F96B3FB" w:rsidRPr="00BC63A5">
        <w:rPr>
          <w:rFonts w:cs="Times New Roman"/>
          <w:szCs w:val="24"/>
        </w:rPr>
        <w:t xml:space="preserve"> § 4 lõikega 10), kuid kuna eelnõu</w:t>
      </w:r>
      <w:r w:rsidR="00103B13">
        <w:rPr>
          <w:rFonts w:cs="Times New Roman"/>
          <w:szCs w:val="24"/>
        </w:rPr>
        <w:t>kohases</w:t>
      </w:r>
      <w:r w:rsidR="1F96B3FB" w:rsidRPr="00BC63A5">
        <w:rPr>
          <w:rFonts w:cs="Times New Roman"/>
          <w:szCs w:val="24"/>
        </w:rPr>
        <w:t xml:space="preserve"> KüTS</w:t>
      </w:r>
      <w:r w:rsidR="00103B13">
        <w:rPr>
          <w:rFonts w:cs="Times New Roman"/>
          <w:szCs w:val="24"/>
        </w:rPr>
        <w:t>i</w:t>
      </w:r>
      <w:r w:rsidR="1F96B3FB" w:rsidRPr="00BC63A5">
        <w:rPr>
          <w:rFonts w:cs="Times New Roman"/>
          <w:szCs w:val="24"/>
        </w:rPr>
        <w:t xml:space="preserve"> § 4 lõikes 1 oleva teabe uuendamine peab toimuma kolme kuu jooksul alates vastavast muudatusest, </w:t>
      </w:r>
      <w:r w:rsidR="00103B13">
        <w:rPr>
          <w:rFonts w:cs="Times New Roman"/>
          <w:szCs w:val="24"/>
        </w:rPr>
        <w:t>lähtutakse kõnealuses</w:t>
      </w:r>
      <w:r w:rsidR="00103B13" w:rsidRPr="00BC63A5">
        <w:rPr>
          <w:rFonts w:cs="Times New Roman"/>
          <w:szCs w:val="24"/>
        </w:rPr>
        <w:t xml:space="preserve"> </w:t>
      </w:r>
      <w:r w:rsidR="1F96B3FB" w:rsidRPr="00BC63A5">
        <w:rPr>
          <w:rFonts w:cs="Times New Roman"/>
          <w:szCs w:val="24"/>
        </w:rPr>
        <w:t>lõikes samast tähtajast.</w:t>
      </w:r>
    </w:p>
    <w:p w14:paraId="7B0D5C89" w14:textId="5149B866" w:rsidR="2E01F274" w:rsidRPr="00BC63A5" w:rsidRDefault="2E01F274" w:rsidP="00713977">
      <w:pPr>
        <w:rPr>
          <w:rFonts w:cs="Times New Roman"/>
          <w:szCs w:val="24"/>
        </w:rPr>
      </w:pPr>
    </w:p>
    <w:p w14:paraId="0A5B2BE9" w14:textId="4E5E01C4" w:rsidR="1BF69F49" w:rsidRPr="00661BC4" w:rsidRDefault="004D09B3" w:rsidP="00713977">
      <w:pPr>
        <w:rPr>
          <w:rFonts w:cs="Times New Roman"/>
          <w:color w:val="000000" w:themeColor="text1"/>
        </w:rPr>
      </w:pPr>
      <w:r>
        <w:rPr>
          <w:rFonts w:cs="Times New Roman"/>
          <w:b/>
          <w:bCs/>
          <w:color w:val="000000" w:themeColor="text1"/>
        </w:rPr>
        <w:t xml:space="preserve">Eelnõukohane </w:t>
      </w:r>
      <w:r w:rsidR="00324EA0" w:rsidRPr="00661BC4">
        <w:rPr>
          <w:rFonts w:cs="Times New Roman"/>
          <w:b/>
          <w:bCs/>
          <w:color w:val="000000" w:themeColor="text1"/>
        </w:rPr>
        <w:t>KüTS</w:t>
      </w:r>
      <w:r>
        <w:rPr>
          <w:rFonts w:cs="Times New Roman"/>
          <w:b/>
          <w:bCs/>
          <w:color w:val="000000" w:themeColor="text1"/>
        </w:rPr>
        <w:t>i</w:t>
      </w:r>
      <w:r w:rsidR="00324EA0" w:rsidRPr="00661BC4">
        <w:rPr>
          <w:rFonts w:cs="Times New Roman"/>
          <w:b/>
          <w:bCs/>
          <w:color w:val="000000" w:themeColor="text1"/>
        </w:rPr>
        <w:t xml:space="preserve"> </w:t>
      </w:r>
      <w:r w:rsidR="00324EA0" w:rsidRPr="00992059">
        <w:rPr>
          <w:rFonts w:cs="Times New Roman"/>
          <w:b/>
          <w:bCs/>
        </w:rPr>
        <w:t>§ 28</w:t>
      </w:r>
      <w:r w:rsidR="00324EA0" w:rsidRPr="00992059">
        <w:rPr>
          <w:rFonts w:cs="Times New Roman"/>
          <w:b/>
          <w:bCs/>
          <w:vertAlign w:val="superscript"/>
        </w:rPr>
        <w:t>1</w:t>
      </w:r>
      <w:r w:rsidR="00324EA0" w:rsidRPr="00992059">
        <w:rPr>
          <w:rFonts w:cs="Times New Roman"/>
          <w:b/>
          <w:bCs/>
        </w:rPr>
        <w:t xml:space="preserve"> l</w:t>
      </w:r>
      <w:r w:rsidR="1EBCCB69" w:rsidRPr="00992059">
        <w:rPr>
          <w:rFonts w:cs="Times New Roman"/>
          <w:b/>
          <w:bCs/>
        </w:rPr>
        <w:t>õige 3.</w:t>
      </w:r>
      <w:r w:rsidR="1EBCCB69" w:rsidRPr="00992059">
        <w:rPr>
          <w:rFonts w:cs="Times New Roman"/>
        </w:rPr>
        <w:t xml:space="preserve"> </w:t>
      </w:r>
      <w:r w:rsidR="174C1507" w:rsidRPr="00992059">
        <w:rPr>
          <w:rFonts w:cs="Times New Roman"/>
        </w:rPr>
        <w:t>Teenuseosutaja</w:t>
      </w:r>
      <w:r w:rsidR="2BC000B1" w:rsidRPr="00992059">
        <w:rPr>
          <w:rFonts w:cs="Times New Roman"/>
        </w:rPr>
        <w:t xml:space="preserve"> </w:t>
      </w:r>
      <w:r w:rsidR="2BC000B1" w:rsidRPr="00661BC4">
        <w:rPr>
          <w:rFonts w:cs="Times New Roman"/>
          <w:color w:val="000000" w:themeColor="text1"/>
        </w:rPr>
        <w:t>ja digitaalse teenuse osutaja</w:t>
      </w:r>
      <w:r w:rsidR="174C1507" w:rsidRPr="00661BC4">
        <w:rPr>
          <w:rFonts w:cs="Times New Roman"/>
          <w:color w:val="000000" w:themeColor="text1"/>
        </w:rPr>
        <w:t>,</w:t>
      </w:r>
      <w:r w:rsidR="04F2430B" w:rsidRPr="00661BC4">
        <w:rPr>
          <w:rFonts w:cs="Times New Roman"/>
          <w:color w:val="000000" w:themeColor="text1"/>
        </w:rPr>
        <w:t xml:space="preserve"> </w:t>
      </w:r>
      <w:r w:rsidR="174C1507" w:rsidRPr="00661BC4">
        <w:rPr>
          <w:rFonts w:cs="Times New Roman"/>
          <w:color w:val="000000" w:themeColor="text1"/>
        </w:rPr>
        <w:t xml:space="preserve">kes oli teenuseosutaja enne </w:t>
      </w:r>
      <w:r w:rsidR="002B7873">
        <w:rPr>
          <w:rFonts w:cs="Times New Roman"/>
          <w:color w:val="000000" w:themeColor="text1"/>
        </w:rPr>
        <w:t xml:space="preserve">eelnõukohase </w:t>
      </w:r>
      <w:r w:rsidR="174C1507" w:rsidRPr="00661BC4">
        <w:rPr>
          <w:rFonts w:cs="Times New Roman"/>
          <w:color w:val="000000" w:themeColor="text1"/>
        </w:rPr>
        <w:t>KüTS</w:t>
      </w:r>
      <w:r w:rsidR="006116DB">
        <w:rPr>
          <w:rFonts w:cs="Times New Roman"/>
          <w:color w:val="000000" w:themeColor="text1"/>
        </w:rPr>
        <w:t>i</w:t>
      </w:r>
      <w:r w:rsidR="174C1507" w:rsidRPr="00661BC4">
        <w:rPr>
          <w:rFonts w:cs="Times New Roman"/>
          <w:color w:val="000000" w:themeColor="text1"/>
        </w:rPr>
        <w:t xml:space="preserve"> § 3</w:t>
      </w:r>
      <w:r w:rsidR="174C1507" w:rsidRPr="00661BC4">
        <w:rPr>
          <w:rFonts w:cs="Times New Roman"/>
          <w:color w:val="000000" w:themeColor="text1"/>
          <w:vertAlign w:val="superscript"/>
        </w:rPr>
        <w:t>1</w:t>
      </w:r>
      <w:r w:rsidR="174C1507" w:rsidRPr="00661BC4">
        <w:rPr>
          <w:rFonts w:cs="Times New Roman"/>
          <w:color w:val="000000" w:themeColor="text1"/>
        </w:rPr>
        <w:t xml:space="preserve"> lõike 1 </w:t>
      </w:r>
      <w:r w:rsidR="002B7873">
        <w:rPr>
          <w:rFonts w:cs="Times New Roman"/>
          <w:color w:val="000000" w:themeColor="text1"/>
        </w:rPr>
        <w:t xml:space="preserve">kavandatavat </w:t>
      </w:r>
      <w:r w:rsidR="174C1507" w:rsidRPr="00661BC4">
        <w:rPr>
          <w:rFonts w:cs="Times New Roman"/>
          <w:color w:val="000000" w:themeColor="text1"/>
        </w:rPr>
        <w:t xml:space="preserve">jõustumist (ehk enne </w:t>
      </w:r>
      <w:r w:rsidR="7C41097F" w:rsidRPr="00661BC4">
        <w:rPr>
          <w:rFonts w:cs="Times New Roman"/>
          <w:color w:val="000000" w:themeColor="text1"/>
        </w:rPr>
        <w:t>Riigi Infosüsteemi Ametile</w:t>
      </w:r>
      <w:r w:rsidR="174C1507" w:rsidRPr="00661BC4">
        <w:rPr>
          <w:rFonts w:cs="Times New Roman"/>
          <w:color w:val="000000" w:themeColor="text1"/>
        </w:rPr>
        <w:t xml:space="preserve"> enda kohta teabe esitamise kohustuse jõustumist), viib </w:t>
      </w:r>
      <w:r w:rsidR="006F5F88">
        <w:rPr>
          <w:rFonts w:cs="Times New Roman"/>
          <w:color w:val="000000" w:themeColor="text1"/>
        </w:rPr>
        <w:t xml:space="preserve">eelnõu kohaselt </w:t>
      </w:r>
      <w:r w:rsidR="174C1507" w:rsidRPr="00661BC4">
        <w:rPr>
          <w:rFonts w:cs="Times New Roman"/>
          <w:color w:val="000000" w:themeColor="text1"/>
        </w:rPr>
        <w:t xml:space="preserve">oma tegevuse </w:t>
      </w:r>
      <w:r w:rsidR="40CE96D2" w:rsidRPr="00661BC4">
        <w:rPr>
          <w:rFonts w:cs="Times New Roman"/>
          <w:color w:val="000000" w:themeColor="text1"/>
        </w:rPr>
        <w:t>KüTSis</w:t>
      </w:r>
      <w:r w:rsidR="174C1507" w:rsidRPr="00661BC4">
        <w:rPr>
          <w:rFonts w:cs="Times New Roman"/>
          <w:color w:val="000000" w:themeColor="text1"/>
        </w:rPr>
        <w:t xml:space="preserve"> ja selle alusel kehtestat</w:t>
      </w:r>
      <w:r w:rsidR="006A6497">
        <w:rPr>
          <w:rFonts w:cs="Times New Roman"/>
          <w:color w:val="000000" w:themeColor="text1"/>
        </w:rPr>
        <w:t>avate</w:t>
      </w:r>
      <w:r w:rsidR="174C1507" w:rsidRPr="00661BC4">
        <w:rPr>
          <w:rFonts w:cs="Times New Roman"/>
          <w:color w:val="000000" w:themeColor="text1"/>
        </w:rPr>
        <w:t xml:space="preserve"> nõuetega vastavusse kolme aasta jooksul alates viidatud lõike jõustumisest.</w:t>
      </w:r>
      <w:r w:rsidR="2B142667" w:rsidRPr="00661BC4">
        <w:rPr>
          <w:rFonts w:cs="Times New Roman"/>
          <w:color w:val="000000" w:themeColor="text1"/>
        </w:rPr>
        <w:t xml:space="preserve"> </w:t>
      </w:r>
      <w:r w:rsidR="174C1507" w:rsidRPr="00661BC4">
        <w:rPr>
          <w:rFonts w:cs="Times New Roman"/>
        </w:rPr>
        <w:t xml:space="preserve">Sätte eesmärk on </w:t>
      </w:r>
      <w:r w:rsidR="2FCDE962" w:rsidRPr="00661BC4">
        <w:rPr>
          <w:rFonts w:cs="Times New Roman"/>
        </w:rPr>
        <w:t xml:space="preserve">anda </w:t>
      </w:r>
      <w:r w:rsidR="4FF3CF72" w:rsidRPr="00661BC4">
        <w:rPr>
          <w:rFonts w:cs="Times New Roman"/>
        </w:rPr>
        <w:t xml:space="preserve">sellistele </w:t>
      </w:r>
      <w:r w:rsidR="174C1507" w:rsidRPr="00661BC4">
        <w:rPr>
          <w:rFonts w:cs="Times New Roman"/>
        </w:rPr>
        <w:t>KüTSi subjektidele</w:t>
      </w:r>
      <w:r w:rsidR="1533CB51" w:rsidRPr="00661BC4">
        <w:rPr>
          <w:rFonts w:cs="Times New Roman"/>
        </w:rPr>
        <w:t xml:space="preserve">, kes on juba kehtiva KüTSi subjektid, kuid peavad nüüd arvestama </w:t>
      </w:r>
      <w:r w:rsidR="72AC78DF" w:rsidRPr="00661BC4">
        <w:rPr>
          <w:rFonts w:cs="Times New Roman"/>
        </w:rPr>
        <w:t>eelnõu</w:t>
      </w:r>
      <w:r w:rsidR="009C71A4">
        <w:rPr>
          <w:rFonts w:cs="Times New Roman"/>
        </w:rPr>
        <w:t xml:space="preserve">ga </w:t>
      </w:r>
      <w:r w:rsidR="00FE6E7C">
        <w:rPr>
          <w:rFonts w:cs="Times New Roman"/>
        </w:rPr>
        <w:t xml:space="preserve"> kavandatavate </w:t>
      </w:r>
      <w:r w:rsidR="1533CB51" w:rsidRPr="00661BC4">
        <w:rPr>
          <w:rFonts w:cs="Times New Roman"/>
        </w:rPr>
        <w:t>KüTSi reeglitega,</w:t>
      </w:r>
      <w:r w:rsidR="174C1507" w:rsidRPr="00661BC4">
        <w:rPr>
          <w:rFonts w:cs="Times New Roman"/>
        </w:rPr>
        <w:t xml:space="preserve"> kol</w:t>
      </w:r>
      <w:r w:rsidR="1C8EED73" w:rsidRPr="00661BC4">
        <w:rPr>
          <w:rFonts w:cs="Times New Roman"/>
        </w:rPr>
        <w:t xml:space="preserve">meaastane üleminekuaeg </w:t>
      </w:r>
      <w:r w:rsidR="00ED794E">
        <w:rPr>
          <w:rFonts w:cs="Times New Roman"/>
        </w:rPr>
        <w:t xml:space="preserve">oma tegevuse </w:t>
      </w:r>
      <w:r w:rsidR="1C8EED73" w:rsidRPr="00661BC4">
        <w:rPr>
          <w:rFonts w:cs="Times New Roman"/>
        </w:rPr>
        <w:t xml:space="preserve">kooskõlla viimiseks </w:t>
      </w:r>
      <w:r w:rsidR="00ED794E" w:rsidRPr="00661BC4">
        <w:rPr>
          <w:rFonts w:cs="Times New Roman"/>
        </w:rPr>
        <w:t xml:space="preserve">uute reeglitega </w:t>
      </w:r>
      <w:r w:rsidR="1C8EED73" w:rsidRPr="00661BC4">
        <w:rPr>
          <w:rFonts w:cs="Times New Roman"/>
        </w:rPr>
        <w:t>ning nende rakendamise</w:t>
      </w:r>
      <w:r w:rsidR="036B5B3C" w:rsidRPr="00661BC4">
        <w:rPr>
          <w:rFonts w:cs="Times New Roman"/>
        </w:rPr>
        <w:t>ks. Täiesti uute KüTSi subjektide suhtes kohald</w:t>
      </w:r>
      <w:r w:rsidR="004265CC">
        <w:rPr>
          <w:rFonts w:cs="Times New Roman"/>
        </w:rPr>
        <w:t>atakse</w:t>
      </w:r>
      <w:r w:rsidR="036B5B3C" w:rsidRPr="00661BC4">
        <w:rPr>
          <w:rFonts w:cs="Times New Roman"/>
        </w:rPr>
        <w:t xml:space="preserve"> eelnõu</w:t>
      </w:r>
      <w:r w:rsidR="004265CC">
        <w:rPr>
          <w:rFonts w:cs="Times New Roman"/>
        </w:rPr>
        <w:t xml:space="preserve"> </w:t>
      </w:r>
      <w:r w:rsidR="036B5B3C" w:rsidRPr="00661BC4">
        <w:rPr>
          <w:rFonts w:cs="Times New Roman"/>
        </w:rPr>
        <w:t>koha</w:t>
      </w:r>
      <w:r w:rsidR="004265CC">
        <w:rPr>
          <w:rFonts w:cs="Times New Roman"/>
        </w:rPr>
        <w:t>selt</w:t>
      </w:r>
      <w:r w:rsidR="036B5B3C" w:rsidRPr="00661BC4">
        <w:rPr>
          <w:rFonts w:cs="Times New Roman"/>
        </w:rPr>
        <w:t xml:space="preserve"> KüTS</w:t>
      </w:r>
      <w:r w:rsidR="004265CC">
        <w:rPr>
          <w:rFonts w:cs="Times New Roman"/>
        </w:rPr>
        <w:t>i</w:t>
      </w:r>
      <w:r w:rsidR="7123F976" w:rsidRPr="00661BC4">
        <w:rPr>
          <w:rFonts w:cs="Times New Roman"/>
        </w:rPr>
        <w:t xml:space="preserve"> §-s</w:t>
      </w:r>
      <w:r w:rsidR="036B5B3C" w:rsidRPr="00661BC4">
        <w:rPr>
          <w:rFonts w:cs="Times New Roman"/>
        </w:rPr>
        <w:t xml:space="preserve"> </w:t>
      </w:r>
      <w:r w:rsidR="3B3C2996" w:rsidRPr="00661BC4">
        <w:rPr>
          <w:rFonts w:cs="Times New Roman"/>
        </w:rPr>
        <w:t>4</w:t>
      </w:r>
      <w:r w:rsidR="3B3C2996" w:rsidRPr="00661BC4">
        <w:rPr>
          <w:rFonts w:cs="Times New Roman"/>
          <w:color w:val="000000" w:themeColor="text1"/>
          <w:vertAlign w:val="superscript"/>
        </w:rPr>
        <w:t>1</w:t>
      </w:r>
      <w:r w:rsidR="3B3C2996" w:rsidRPr="00661BC4">
        <w:rPr>
          <w:rFonts w:cs="Times New Roman"/>
          <w:color w:val="000000" w:themeColor="text1"/>
        </w:rPr>
        <w:t xml:space="preserve"> ette näht</w:t>
      </w:r>
      <w:r w:rsidR="00DA0C98">
        <w:rPr>
          <w:rFonts w:cs="Times New Roman"/>
          <w:color w:val="000000" w:themeColor="text1"/>
        </w:rPr>
        <w:t>avat</w:t>
      </w:r>
      <w:r w:rsidR="3B3C2996" w:rsidRPr="00661BC4">
        <w:rPr>
          <w:rFonts w:cs="Times New Roman"/>
          <w:color w:val="000000" w:themeColor="text1"/>
        </w:rPr>
        <w:t xml:space="preserve"> reegl</w:t>
      </w:r>
      <w:r w:rsidR="00DA0C98">
        <w:rPr>
          <w:rFonts w:cs="Times New Roman"/>
          <w:color w:val="000000" w:themeColor="text1"/>
        </w:rPr>
        <w:t>it</w:t>
      </w:r>
      <w:r w:rsidR="3B3C2996" w:rsidRPr="00661BC4">
        <w:rPr>
          <w:rFonts w:cs="Times New Roman"/>
          <w:color w:val="000000" w:themeColor="text1"/>
        </w:rPr>
        <w:t>.</w:t>
      </w:r>
      <w:r w:rsidR="0F0BC09E" w:rsidRPr="00661BC4">
        <w:rPr>
          <w:rFonts w:cs="Times New Roman"/>
          <w:color w:val="000000" w:themeColor="text1"/>
        </w:rPr>
        <w:t xml:space="preserve"> </w:t>
      </w:r>
      <w:r w:rsidR="08D2714C" w:rsidRPr="00661BC4">
        <w:rPr>
          <w:rFonts w:cs="Times New Roman"/>
          <w:color w:val="000000" w:themeColor="text1"/>
        </w:rPr>
        <w:t xml:space="preserve"> </w:t>
      </w:r>
    </w:p>
    <w:p w14:paraId="5E84A7C5" w14:textId="31540E22" w:rsidR="2E01F274" w:rsidRPr="00661BC4" w:rsidRDefault="563A874F" w:rsidP="00713977">
      <w:pPr>
        <w:rPr>
          <w:rFonts w:cs="Times New Roman"/>
          <w:color w:val="000000" w:themeColor="text1"/>
        </w:rPr>
      </w:pPr>
      <w:r w:rsidRPr="00661BC4">
        <w:rPr>
          <w:rFonts w:cs="Times New Roman"/>
          <w:color w:val="000000" w:themeColor="text1"/>
        </w:rPr>
        <w:t xml:space="preserve">Praktikas </w:t>
      </w:r>
      <w:r w:rsidR="00DA0C98" w:rsidRPr="00661BC4">
        <w:rPr>
          <w:rFonts w:cs="Times New Roman"/>
          <w:color w:val="000000" w:themeColor="text1"/>
        </w:rPr>
        <w:t xml:space="preserve">ei </w:t>
      </w:r>
      <w:r w:rsidR="004607E6">
        <w:rPr>
          <w:rFonts w:cs="Times New Roman"/>
          <w:color w:val="000000" w:themeColor="text1"/>
        </w:rPr>
        <w:t xml:space="preserve">hakata </w:t>
      </w:r>
      <w:r w:rsidR="00DA0C98" w:rsidRPr="00661BC4">
        <w:rPr>
          <w:rFonts w:cs="Times New Roman"/>
          <w:color w:val="000000" w:themeColor="text1"/>
        </w:rPr>
        <w:t>kohald</w:t>
      </w:r>
      <w:r w:rsidR="004607E6">
        <w:rPr>
          <w:rFonts w:cs="Times New Roman"/>
          <w:color w:val="000000" w:themeColor="text1"/>
        </w:rPr>
        <w:t>ama</w:t>
      </w:r>
      <w:r w:rsidR="00DA0C98" w:rsidRPr="00661BC4">
        <w:rPr>
          <w:rFonts w:cs="Times New Roman"/>
          <w:color w:val="000000" w:themeColor="text1"/>
        </w:rPr>
        <w:t xml:space="preserve"> </w:t>
      </w:r>
      <w:r w:rsidR="00DA0C98">
        <w:rPr>
          <w:rFonts w:cs="Times New Roman"/>
          <w:color w:val="000000" w:themeColor="text1"/>
        </w:rPr>
        <w:t>kommenteeritav</w:t>
      </w:r>
      <w:r w:rsidR="004607E6">
        <w:rPr>
          <w:rFonts w:cs="Times New Roman"/>
          <w:color w:val="000000" w:themeColor="text1"/>
        </w:rPr>
        <w:t>at</w:t>
      </w:r>
      <w:r w:rsidR="00DA0C98" w:rsidRPr="00661BC4">
        <w:rPr>
          <w:rFonts w:cs="Times New Roman"/>
          <w:color w:val="000000" w:themeColor="text1"/>
        </w:rPr>
        <w:t xml:space="preserve"> </w:t>
      </w:r>
      <w:r w:rsidRPr="00661BC4">
        <w:rPr>
          <w:rFonts w:cs="Times New Roman"/>
          <w:color w:val="000000" w:themeColor="text1"/>
        </w:rPr>
        <w:t>lõi</w:t>
      </w:r>
      <w:r w:rsidR="00DA0C98">
        <w:rPr>
          <w:rFonts w:cs="Times New Roman"/>
          <w:color w:val="000000" w:themeColor="text1"/>
        </w:rPr>
        <w:t>g</w:t>
      </w:r>
      <w:r w:rsidRPr="00661BC4">
        <w:rPr>
          <w:rFonts w:cs="Times New Roman"/>
          <w:color w:val="000000" w:themeColor="text1"/>
        </w:rPr>
        <w:t>e</w:t>
      </w:r>
      <w:r w:rsidR="004607E6">
        <w:rPr>
          <w:rFonts w:cs="Times New Roman"/>
          <w:color w:val="000000" w:themeColor="text1"/>
        </w:rPr>
        <w:t>t</w:t>
      </w:r>
      <w:r w:rsidR="3FB022CB" w:rsidRPr="00661BC4">
        <w:rPr>
          <w:rFonts w:cs="Times New Roman"/>
          <w:color w:val="000000" w:themeColor="text1"/>
        </w:rPr>
        <w:t xml:space="preserve"> (st selle esime</w:t>
      </w:r>
      <w:r w:rsidR="004607E6">
        <w:rPr>
          <w:rFonts w:cs="Times New Roman"/>
          <w:color w:val="000000" w:themeColor="text1"/>
        </w:rPr>
        <w:t>st</w:t>
      </w:r>
      <w:r w:rsidR="3FB022CB" w:rsidRPr="00661BC4">
        <w:rPr>
          <w:rFonts w:cs="Times New Roman"/>
          <w:color w:val="000000" w:themeColor="text1"/>
        </w:rPr>
        <w:t xml:space="preserve"> lause</w:t>
      </w:r>
      <w:r w:rsidR="004607E6">
        <w:rPr>
          <w:rFonts w:cs="Times New Roman"/>
          <w:color w:val="000000" w:themeColor="text1"/>
        </w:rPr>
        <w:t>t</w:t>
      </w:r>
      <w:r w:rsidR="3FB022CB" w:rsidRPr="00661BC4">
        <w:rPr>
          <w:rFonts w:cs="Times New Roman"/>
          <w:color w:val="000000" w:themeColor="text1"/>
        </w:rPr>
        <w:t>)</w:t>
      </w:r>
      <w:r w:rsidRPr="00661BC4">
        <w:rPr>
          <w:rFonts w:cs="Times New Roman"/>
          <w:color w:val="000000" w:themeColor="text1"/>
        </w:rPr>
        <w:t xml:space="preserve"> neile teenuseosutajatele, ke</w:t>
      </w:r>
      <w:r w:rsidR="00D33F8B">
        <w:rPr>
          <w:rFonts w:cs="Times New Roman"/>
          <w:color w:val="000000" w:themeColor="text1"/>
        </w:rPr>
        <w:t xml:space="preserve">lle </w:t>
      </w:r>
      <w:r w:rsidR="005453FF">
        <w:rPr>
          <w:rFonts w:cs="Times New Roman"/>
          <w:color w:val="000000" w:themeColor="text1"/>
        </w:rPr>
        <w:t xml:space="preserve">kogu </w:t>
      </w:r>
      <w:r w:rsidR="00D33F8B">
        <w:rPr>
          <w:rFonts w:cs="Times New Roman"/>
          <w:color w:val="000000" w:themeColor="text1"/>
        </w:rPr>
        <w:t>tegevus</w:t>
      </w:r>
      <w:r w:rsidR="005453FF">
        <w:rPr>
          <w:rFonts w:cs="Times New Roman"/>
          <w:color w:val="000000" w:themeColor="text1"/>
        </w:rPr>
        <w:t>ele</w:t>
      </w:r>
      <w:r w:rsidR="00E2741B">
        <w:rPr>
          <w:rFonts w:cs="Times New Roman"/>
          <w:color w:val="000000" w:themeColor="text1"/>
        </w:rPr>
        <w:t xml:space="preserve"> kohalduvad</w:t>
      </w:r>
      <w:r w:rsidR="000D676B">
        <w:rPr>
          <w:rFonts w:cs="Times New Roman"/>
          <w:color w:val="000000" w:themeColor="text1"/>
        </w:rPr>
        <w:t xml:space="preserve"> </w:t>
      </w:r>
      <w:r w:rsidR="00977ED2" w:rsidRPr="00661BC4">
        <w:rPr>
          <w:rFonts w:cs="Times New Roman"/>
          <w:color w:val="000000" w:themeColor="text1"/>
        </w:rPr>
        <w:t>KüTSi nõu</w:t>
      </w:r>
      <w:r w:rsidR="00977ED2">
        <w:rPr>
          <w:rFonts w:cs="Times New Roman"/>
          <w:color w:val="000000" w:themeColor="text1"/>
        </w:rPr>
        <w:t>ded</w:t>
      </w:r>
      <w:r w:rsidR="00977ED2" w:rsidRPr="00661BC4">
        <w:rPr>
          <w:rFonts w:cs="Times New Roman"/>
          <w:color w:val="000000" w:themeColor="text1"/>
        </w:rPr>
        <w:t xml:space="preserve"> </w:t>
      </w:r>
      <w:r w:rsidR="00B16D2F">
        <w:rPr>
          <w:rFonts w:cs="Times New Roman"/>
          <w:color w:val="000000" w:themeColor="text1"/>
        </w:rPr>
        <w:t xml:space="preserve">ka </w:t>
      </w:r>
      <w:r w:rsidRPr="00661BC4">
        <w:rPr>
          <w:rFonts w:cs="Times New Roman"/>
          <w:color w:val="000000" w:themeColor="text1"/>
        </w:rPr>
        <w:t xml:space="preserve">kehtiva KüTSi </w:t>
      </w:r>
      <w:r w:rsidR="00E2741B">
        <w:rPr>
          <w:rFonts w:cs="Times New Roman"/>
          <w:color w:val="000000" w:themeColor="text1"/>
        </w:rPr>
        <w:t>järgi</w:t>
      </w:r>
      <w:r w:rsidRPr="00661BC4">
        <w:rPr>
          <w:rFonts w:cs="Times New Roman"/>
          <w:color w:val="000000" w:themeColor="text1"/>
        </w:rPr>
        <w:t xml:space="preserve"> </w:t>
      </w:r>
      <w:r w:rsidR="538E6015" w:rsidRPr="00661BC4">
        <w:rPr>
          <w:rFonts w:cs="Times New Roman"/>
          <w:color w:val="000000" w:themeColor="text1"/>
        </w:rPr>
        <w:t>– näiteks</w:t>
      </w:r>
      <w:r w:rsidR="503D7019" w:rsidRPr="00661BC4">
        <w:rPr>
          <w:rFonts w:cs="Times New Roman"/>
          <w:color w:val="000000" w:themeColor="text1"/>
        </w:rPr>
        <w:t xml:space="preserve"> eelnõu</w:t>
      </w:r>
      <w:r w:rsidR="00B16D2F">
        <w:rPr>
          <w:rFonts w:cs="Times New Roman"/>
          <w:color w:val="000000" w:themeColor="text1"/>
        </w:rPr>
        <w:t>kohastes</w:t>
      </w:r>
      <w:r w:rsidR="503D7019" w:rsidRPr="00661BC4">
        <w:rPr>
          <w:rFonts w:cs="Times New Roman"/>
          <w:color w:val="000000" w:themeColor="text1"/>
        </w:rPr>
        <w:t xml:space="preserve"> KüTS</w:t>
      </w:r>
      <w:r w:rsidR="00B16D2F">
        <w:rPr>
          <w:rFonts w:cs="Times New Roman"/>
          <w:color w:val="000000" w:themeColor="text1"/>
        </w:rPr>
        <w:t>i</w:t>
      </w:r>
      <w:r w:rsidR="503D7019" w:rsidRPr="00661BC4">
        <w:rPr>
          <w:rFonts w:cs="Times New Roman"/>
          <w:color w:val="000000" w:themeColor="text1"/>
        </w:rPr>
        <w:t xml:space="preserve"> § 2 p</w:t>
      </w:r>
      <w:r w:rsidR="00B16D2F">
        <w:rPr>
          <w:rFonts w:cs="Times New Roman"/>
          <w:color w:val="000000" w:themeColor="text1"/>
        </w:rPr>
        <w:t>unkti</w:t>
      </w:r>
      <w:r w:rsidR="503D7019" w:rsidRPr="00661BC4">
        <w:rPr>
          <w:rFonts w:cs="Times New Roman"/>
          <w:color w:val="000000" w:themeColor="text1"/>
        </w:rPr>
        <w:t xml:space="preserve">des 14 ja 15 </w:t>
      </w:r>
      <w:r w:rsidR="00597045">
        <w:rPr>
          <w:rFonts w:cs="Times New Roman"/>
          <w:color w:val="000000" w:themeColor="text1"/>
        </w:rPr>
        <w:t>nimetatud</w:t>
      </w:r>
      <w:r w:rsidR="503D7019" w:rsidRPr="00661BC4">
        <w:rPr>
          <w:rFonts w:cs="Times New Roman"/>
          <w:color w:val="000000" w:themeColor="text1"/>
        </w:rPr>
        <w:t xml:space="preserve"> keskvalitsuse avaliku halduse üksused ning kohaliku omavalitsuse avaliku halduse üksused.</w:t>
      </w:r>
      <w:r w:rsidR="538E6015" w:rsidRPr="00661BC4">
        <w:rPr>
          <w:rFonts w:cs="Times New Roman"/>
          <w:color w:val="000000" w:themeColor="text1"/>
        </w:rPr>
        <w:t xml:space="preserve"> </w:t>
      </w:r>
    </w:p>
    <w:p w14:paraId="58F9CD5C" w14:textId="67EE6CA8" w:rsidR="2E01F274" w:rsidRPr="00661BC4" w:rsidRDefault="61193141" w:rsidP="00713977">
      <w:pPr>
        <w:rPr>
          <w:rFonts w:cs="Times New Roman"/>
          <w:color w:val="000000" w:themeColor="text1"/>
        </w:rPr>
      </w:pPr>
      <w:r w:rsidRPr="00661BC4">
        <w:rPr>
          <w:rFonts w:cs="Times New Roman"/>
          <w:color w:val="000000" w:themeColor="text1"/>
        </w:rPr>
        <w:t>Siin</w:t>
      </w:r>
      <w:r w:rsidR="00511C2D">
        <w:rPr>
          <w:rFonts w:cs="Times New Roman"/>
          <w:color w:val="000000" w:themeColor="text1"/>
        </w:rPr>
        <w:t xml:space="preserve"> kommenteeritav</w:t>
      </w:r>
      <w:r w:rsidR="00147947">
        <w:rPr>
          <w:rFonts w:cs="Times New Roman"/>
          <w:color w:val="000000" w:themeColor="text1"/>
        </w:rPr>
        <w:t>at</w:t>
      </w:r>
      <w:r w:rsidRPr="00661BC4">
        <w:rPr>
          <w:rFonts w:cs="Times New Roman"/>
          <w:color w:val="000000" w:themeColor="text1"/>
        </w:rPr>
        <w:t xml:space="preserve"> lõige</w:t>
      </w:r>
      <w:r w:rsidR="00511C2D">
        <w:rPr>
          <w:rFonts w:cs="Times New Roman"/>
          <w:color w:val="000000" w:themeColor="text1"/>
        </w:rPr>
        <w:t>t hakatakse</w:t>
      </w:r>
      <w:r w:rsidRPr="00661BC4">
        <w:rPr>
          <w:rFonts w:cs="Times New Roman"/>
          <w:color w:val="000000" w:themeColor="text1"/>
        </w:rPr>
        <w:t xml:space="preserve"> kohald</w:t>
      </w:r>
      <w:r w:rsidR="00511C2D">
        <w:rPr>
          <w:rFonts w:cs="Times New Roman"/>
          <w:color w:val="000000" w:themeColor="text1"/>
        </w:rPr>
        <w:t>ama</w:t>
      </w:r>
      <w:r w:rsidRPr="00661BC4">
        <w:rPr>
          <w:rFonts w:cs="Times New Roman"/>
          <w:color w:val="000000" w:themeColor="text1"/>
        </w:rPr>
        <w:t xml:space="preserve"> neile elutähtsa teenuse osutajatele, kes vastavad </w:t>
      </w:r>
      <w:r w:rsidR="66C4F041" w:rsidRPr="00661BC4">
        <w:rPr>
          <w:rFonts w:cs="Times New Roman"/>
          <w:color w:val="000000" w:themeColor="text1"/>
        </w:rPr>
        <w:t xml:space="preserve">mõlemale </w:t>
      </w:r>
      <w:r w:rsidRPr="00661BC4">
        <w:rPr>
          <w:rFonts w:cs="Times New Roman"/>
          <w:color w:val="000000" w:themeColor="text1"/>
        </w:rPr>
        <w:t>järgmisele tunnusele:</w:t>
      </w:r>
    </w:p>
    <w:p w14:paraId="362C9372" w14:textId="7926C70B" w:rsidR="2E01F274" w:rsidRPr="00661BC4" w:rsidRDefault="61193141" w:rsidP="00B5782B">
      <w:pPr>
        <w:pStyle w:val="Loendilik"/>
        <w:numPr>
          <w:ilvl w:val="0"/>
          <w:numId w:val="7"/>
        </w:numPr>
        <w:rPr>
          <w:rFonts w:cs="Times New Roman"/>
          <w:color w:val="000000" w:themeColor="text1"/>
        </w:rPr>
      </w:pPr>
      <w:r w:rsidRPr="00661BC4">
        <w:rPr>
          <w:rFonts w:cs="Times New Roman"/>
          <w:color w:val="000000" w:themeColor="text1"/>
        </w:rPr>
        <w:t xml:space="preserve">elutähtsa teenuse osutaja oli enne </w:t>
      </w:r>
      <w:r w:rsidR="00147947">
        <w:rPr>
          <w:rFonts w:cs="Times New Roman"/>
          <w:color w:val="000000" w:themeColor="text1"/>
        </w:rPr>
        <w:t>kõnealuse</w:t>
      </w:r>
      <w:r w:rsidR="00147947" w:rsidRPr="00661BC4">
        <w:rPr>
          <w:rFonts w:cs="Times New Roman"/>
          <w:color w:val="000000" w:themeColor="text1"/>
        </w:rPr>
        <w:t xml:space="preserve"> </w:t>
      </w:r>
      <w:r w:rsidRPr="00661BC4">
        <w:rPr>
          <w:rFonts w:cs="Times New Roman"/>
          <w:color w:val="000000" w:themeColor="text1"/>
        </w:rPr>
        <w:t>eelnõu jõustumist KüTSi subjekt KüTS</w:t>
      </w:r>
      <w:r w:rsidR="00E00768">
        <w:rPr>
          <w:rFonts w:cs="Times New Roman"/>
          <w:color w:val="000000" w:themeColor="text1"/>
        </w:rPr>
        <w:t>i</w:t>
      </w:r>
      <w:r w:rsidR="5D0EAA17" w:rsidRPr="00661BC4">
        <w:rPr>
          <w:rFonts w:cs="Times New Roman"/>
          <w:color w:val="000000" w:themeColor="text1"/>
        </w:rPr>
        <w:t xml:space="preserve"> kehtiva redaktsiooni</w:t>
      </w:r>
      <w:r w:rsidRPr="00661BC4">
        <w:rPr>
          <w:rFonts w:cs="Times New Roman"/>
          <w:color w:val="000000" w:themeColor="text1"/>
        </w:rPr>
        <w:t xml:space="preserve"> § 3 l</w:t>
      </w:r>
      <w:r w:rsidR="00147947">
        <w:rPr>
          <w:rFonts w:cs="Times New Roman"/>
          <w:color w:val="000000" w:themeColor="text1"/>
        </w:rPr>
        <w:t>õike</w:t>
      </w:r>
      <w:r w:rsidRPr="00661BC4">
        <w:rPr>
          <w:rFonts w:cs="Times New Roman"/>
          <w:color w:val="000000" w:themeColor="text1"/>
        </w:rPr>
        <w:t xml:space="preserve"> 1 p</w:t>
      </w:r>
      <w:r w:rsidR="00147947">
        <w:rPr>
          <w:rFonts w:cs="Times New Roman"/>
          <w:color w:val="000000" w:themeColor="text1"/>
        </w:rPr>
        <w:t>unkti</w:t>
      </w:r>
      <w:r w:rsidRPr="00661BC4">
        <w:rPr>
          <w:rFonts w:cs="Times New Roman"/>
          <w:color w:val="000000" w:themeColor="text1"/>
        </w:rPr>
        <w:t xml:space="preserve"> 1 alusel;</w:t>
      </w:r>
      <w:r w:rsidR="2094C627" w:rsidRPr="00661BC4">
        <w:rPr>
          <w:rFonts w:cs="Times New Roman"/>
          <w:color w:val="000000" w:themeColor="text1"/>
        </w:rPr>
        <w:t xml:space="preserve"> </w:t>
      </w:r>
    </w:p>
    <w:p w14:paraId="0F2F9D93" w14:textId="48C8DBD7" w:rsidR="2E01F274" w:rsidRPr="00661BC4" w:rsidRDefault="61193141" w:rsidP="00B5782B">
      <w:pPr>
        <w:pStyle w:val="Loendilik"/>
        <w:numPr>
          <w:ilvl w:val="0"/>
          <w:numId w:val="7"/>
        </w:numPr>
        <w:rPr>
          <w:rFonts w:cs="Times New Roman"/>
          <w:color w:val="000000" w:themeColor="text1"/>
        </w:rPr>
      </w:pPr>
      <w:r w:rsidRPr="00661BC4">
        <w:rPr>
          <w:rFonts w:cs="Times New Roman"/>
          <w:color w:val="000000" w:themeColor="text1"/>
        </w:rPr>
        <w:t>elutähtsa teenuse osutajale kohaldu</w:t>
      </w:r>
      <w:r w:rsidR="2CD6E9E7" w:rsidRPr="00661BC4">
        <w:rPr>
          <w:rFonts w:cs="Times New Roman"/>
          <w:color w:val="000000" w:themeColor="text1"/>
        </w:rPr>
        <w:t>vad</w:t>
      </w:r>
      <w:r w:rsidRPr="00661BC4">
        <w:rPr>
          <w:rFonts w:cs="Times New Roman"/>
          <w:color w:val="000000" w:themeColor="text1"/>
        </w:rPr>
        <w:t xml:space="preserve"> hädaolukorra seaduse § 53 l</w:t>
      </w:r>
      <w:r w:rsidR="0B771D5E" w:rsidRPr="00661BC4">
        <w:rPr>
          <w:rFonts w:cs="Times New Roman"/>
          <w:color w:val="000000" w:themeColor="text1"/>
        </w:rPr>
        <w:t xml:space="preserve">õiked 12 ja 13 </w:t>
      </w:r>
      <w:r w:rsidR="2B9B445D" w:rsidRPr="00661BC4">
        <w:rPr>
          <w:rFonts w:cs="Times New Roman"/>
          <w:color w:val="000000" w:themeColor="text1"/>
        </w:rPr>
        <w:t>(</w:t>
      </w:r>
      <w:r w:rsidR="0B771D5E" w:rsidRPr="00661BC4">
        <w:rPr>
          <w:rFonts w:cs="Times New Roman"/>
          <w:color w:val="000000" w:themeColor="text1"/>
        </w:rPr>
        <w:t>ehk ta oli elutähtsa teenuse osutaja enne 18.10.2024 ning tem</w:t>
      </w:r>
      <w:r w:rsidR="215F1A26" w:rsidRPr="00661BC4">
        <w:rPr>
          <w:rFonts w:cs="Times New Roman"/>
          <w:color w:val="000000" w:themeColor="text1"/>
        </w:rPr>
        <w:t xml:space="preserve">a suhtes ei </w:t>
      </w:r>
      <w:r w:rsidR="03ACCCAE" w:rsidRPr="00661BC4">
        <w:rPr>
          <w:rFonts w:cs="Times New Roman"/>
          <w:color w:val="000000" w:themeColor="text1"/>
        </w:rPr>
        <w:t>koostata</w:t>
      </w:r>
      <w:r w:rsidR="717134FC" w:rsidRPr="00661BC4">
        <w:rPr>
          <w:rFonts w:cs="Times New Roman"/>
          <w:color w:val="000000" w:themeColor="text1"/>
        </w:rPr>
        <w:t xml:space="preserve"> hädaolukorra seaduse § 38 lõikes 1</w:t>
      </w:r>
      <w:r w:rsidR="717134FC" w:rsidRPr="00992059">
        <w:rPr>
          <w:rFonts w:cs="Times New Roman"/>
          <w:color w:val="000000" w:themeColor="text1"/>
          <w:vertAlign w:val="superscript"/>
        </w:rPr>
        <w:t>2</w:t>
      </w:r>
      <w:r w:rsidR="717134FC" w:rsidRPr="00661BC4">
        <w:rPr>
          <w:rFonts w:cs="Times New Roman"/>
          <w:color w:val="000000" w:themeColor="text1"/>
        </w:rPr>
        <w:t xml:space="preserve"> nimetatud haldusakti ja tema suhtes ei kohaldata sama seaduse </w:t>
      </w:r>
      <w:r w:rsidR="620B8998" w:rsidRPr="00661BC4">
        <w:rPr>
          <w:rFonts w:cs="Times New Roman"/>
          <w:color w:val="000000" w:themeColor="text1"/>
        </w:rPr>
        <w:t>§ 38 lõikes 1</w:t>
      </w:r>
      <w:r w:rsidR="620B8998" w:rsidRPr="00992059">
        <w:rPr>
          <w:rFonts w:cs="Times New Roman"/>
          <w:color w:val="000000" w:themeColor="text1"/>
          <w:vertAlign w:val="superscript"/>
        </w:rPr>
        <w:t>3</w:t>
      </w:r>
      <w:r w:rsidR="620B8998" w:rsidRPr="00661BC4">
        <w:rPr>
          <w:rFonts w:cs="Times New Roman"/>
          <w:color w:val="000000" w:themeColor="text1"/>
        </w:rPr>
        <w:t xml:space="preserve"> sätestatud kohustuse täitmise tähtaegu</w:t>
      </w:r>
      <w:r w:rsidR="65C0A97A" w:rsidRPr="00661BC4">
        <w:rPr>
          <w:rFonts w:cs="Times New Roman"/>
          <w:color w:val="000000" w:themeColor="text1"/>
        </w:rPr>
        <w:t>)</w:t>
      </w:r>
      <w:r w:rsidR="620B8998" w:rsidRPr="00661BC4">
        <w:rPr>
          <w:rFonts w:cs="Times New Roman"/>
          <w:color w:val="000000" w:themeColor="text1"/>
        </w:rPr>
        <w:t>.</w:t>
      </w:r>
      <w:r w:rsidR="215F1A26" w:rsidRPr="00661BC4">
        <w:rPr>
          <w:rFonts w:cs="Times New Roman"/>
          <w:color w:val="000000" w:themeColor="text1"/>
        </w:rPr>
        <w:t xml:space="preserve"> </w:t>
      </w:r>
    </w:p>
    <w:p w14:paraId="77FB657D" w14:textId="04C3FE21" w:rsidR="2E01F274" w:rsidRPr="00661BC4" w:rsidRDefault="4BA3332F" w:rsidP="00713977">
      <w:pPr>
        <w:rPr>
          <w:rFonts w:cs="Times New Roman"/>
          <w:color w:val="000000" w:themeColor="text1"/>
        </w:rPr>
      </w:pPr>
      <w:r w:rsidRPr="00661BC4">
        <w:rPr>
          <w:rFonts w:cs="Times New Roman"/>
          <w:szCs w:val="24"/>
        </w:rPr>
        <w:t>Kommenteeritava paragrahvi lõigetes 1 ja 2 sätestat</w:t>
      </w:r>
      <w:r w:rsidR="004E3285">
        <w:rPr>
          <w:rFonts w:cs="Times New Roman"/>
          <w:szCs w:val="24"/>
        </w:rPr>
        <w:t>avad</w:t>
      </w:r>
      <w:r w:rsidRPr="00661BC4">
        <w:rPr>
          <w:rFonts w:cs="Times New Roman"/>
          <w:szCs w:val="24"/>
        </w:rPr>
        <w:t xml:space="preserve"> kohustuse</w:t>
      </w:r>
      <w:r w:rsidR="3E89B74C" w:rsidRPr="00661BC4">
        <w:rPr>
          <w:rFonts w:cs="Times New Roman"/>
          <w:szCs w:val="24"/>
        </w:rPr>
        <w:t>d</w:t>
      </w:r>
      <w:r w:rsidRPr="00661BC4">
        <w:rPr>
          <w:rFonts w:cs="Times New Roman"/>
          <w:szCs w:val="24"/>
        </w:rPr>
        <w:t xml:space="preserve"> täidab teenuseosutaja </w:t>
      </w:r>
      <w:r w:rsidR="00403E6A">
        <w:rPr>
          <w:rFonts w:cs="Times New Roman"/>
          <w:szCs w:val="24"/>
        </w:rPr>
        <w:t xml:space="preserve">eelnõu kohaselt </w:t>
      </w:r>
      <w:r w:rsidR="52B2B830" w:rsidRPr="00661BC4">
        <w:rPr>
          <w:rFonts w:cs="Times New Roman"/>
          <w:szCs w:val="24"/>
        </w:rPr>
        <w:t>nendes</w:t>
      </w:r>
      <w:r w:rsidRPr="00661BC4">
        <w:rPr>
          <w:rFonts w:cs="Times New Roman"/>
          <w:szCs w:val="24"/>
        </w:rPr>
        <w:t xml:space="preserve"> lõigetes määratud tähtajaks. Seega</w:t>
      </w:r>
      <w:r w:rsidR="00977002">
        <w:rPr>
          <w:rFonts w:cs="Times New Roman"/>
          <w:szCs w:val="24"/>
        </w:rPr>
        <w:t>,</w:t>
      </w:r>
      <w:r w:rsidRPr="00661BC4">
        <w:rPr>
          <w:rFonts w:cs="Times New Roman"/>
          <w:szCs w:val="24"/>
        </w:rPr>
        <w:t xml:space="preserve"> kohustus esitada </w:t>
      </w:r>
      <w:r w:rsidR="3EE22604" w:rsidRPr="00661BC4">
        <w:rPr>
          <w:rFonts w:cs="Times New Roman"/>
          <w:szCs w:val="24"/>
        </w:rPr>
        <w:t>Riigi Infosüsteemi Ametile</w:t>
      </w:r>
      <w:r w:rsidRPr="00661BC4">
        <w:rPr>
          <w:rFonts w:cs="Times New Roman"/>
          <w:szCs w:val="24"/>
        </w:rPr>
        <w:t xml:space="preserve"> </w:t>
      </w:r>
      <w:r w:rsidR="2AA31D8F" w:rsidRPr="00661BC4">
        <w:rPr>
          <w:rFonts w:cs="Times New Roman"/>
          <w:szCs w:val="24"/>
        </w:rPr>
        <w:t>eelnõu</w:t>
      </w:r>
      <w:r w:rsidR="00977002">
        <w:rPr>
          <w:rFonts w:cs="Times New Roman"/>
          <w:szCs w:val="24"/>
        </w:rPr>
        <w:t>kohases</w:t>
      </w:r>
      <w:r w:rsidR="2AA31D8F" w:rsidRPr="00661BC4">
        <w:rPr>
          <w:rFonts w:cs="Times New Roman"/>
          <w:szCs w:val="24"/>
        </w:rPr>
        <w:t xml:space="preserve"> </w:t>
      </w:r>
      <w:r w:rsidRPr="00661BC4">
        <w:rPr>
          <w:rFonts w:cs="Times New Roman"/>
          <w:color w:val="000000" w:themeColor="text1"/>
        </w:rPr>
        <w:t>KüTS</w:t>
      </w:r>
      <w:r w:rsidR="00977002">
        <w:rPr>
          <w:rFonts w:cs="Times New Roman"/>
          <w:color w:val="000000" w:themeColor="text1"/>
        </w:rPr>
        <w:t>i</w:t>
      </w:r>
      <w:r w:rsidRPr="00661BC4">
        <w:rPr>
          <w:rFonts w:cs="Times New Roman"/>
          <w:color w:val="000000" w:themeColor="text1"/>
        </w:rPr>
        <w:t xml:space="preserve"> § 3</w:t>
      </w:r>
      <w:r w:rsidRPr="00661BC4">
        <w:rPr>
          <w:rFonts w:cs="Times New Roman"/>
          <w:color w:val="000000" w:themeColor="text1"/>
          <w:vertAlign w:val="superscript"/>
        </w:rPr>
        <w:t>1</w:t>
      </w:r>
      <w:r w:rsidRPr="00661BC4">
        <w:rPr>
          <w:rFonts w:cs="Times New Roman"/>
          <w:color w:val="000000" w:themeColor="text1"/>
        </w:rPr>
        <w:t xml:space="preserve"> lõikes 1 ja § 4 lõikes 1 nimetatud andmed</w:t>
      </w:r>
      <w:r w:rsidR="0651F288" w:rsidRPr="00661BC4">
        <w:rPr>
          <w:rFonts w:cs="Times New Roman"/>
          <w:color w:val="000000" w:themeColor="text1"/>
        </w:rPr>
        <w:t xml:space="preserve"> (sealhulgas kohustus digitaalse teenuse osutajal asjakohasel juhul määrat</w:t>
      </w:r>
      <w:r w:rsidR="72DFCCA0" w:rsidRPr="00661BC4">
        <w:rPr>
          <w:rFonts w:cs="Times New Roman"/>
          <w:color w:val="000000" w:themeColor="text1"/>
        </w:rPr>
        <w:t>a esindaja</w:t>
      </w:r>
      <w:r w:rsidR="0651F288" w:rsidRPr="00661BC4">
        <w:rPr>
          <w:rFonts w:cs="Times New Roman"/>
          <w:color w:val="000000" w:themeColor="text1"/>
        </w:rPr>
        <w:t>)</w:t>
      </w:r>
      <w:r w:rsidRPr="00661BC4">
        <w:rPr>
          <w:rFonts w:cs="Times New Roman"/>
          <w:color w:val="000000" w:themeColor="text1"/>
        </w:rPr>
        <w:t xml:space="preserve"> tuleb täita kolme kuu jooksul </w:t>
      </w:r>
      <w:r w:rsidR="068BA3B3" w:rsidRPr="00661BC4">
        <w:rPr>
          <w:rFonts w:cs="Times New Roman"/>
          <w:color w:val="000000" w:themeColor="text1"/>
        </w:rPr>
        <w:t xml:space="preserve">alates </w:t>
      </w:r>
      <w:r w:rsidR="27F17084" w:rsidRPr="00661BC4">
        <w:rPr>
          <w:rFonts w:cs="Times New Roman"/>
          <w:color w:val="000000" w:themeColor="text1"/>
        </w:rPr>
        <w:t xml:space="preserve">eelnõuga tehtavate </w:t>
      </w:r>
      <w:r w:rsidR="068BA3B3" w:rsidRPr="00661BC4">
        <w:rPr>
          <w:rFonts w:cs="Times New Roman"/>
          <w:color w:val="000000" w:themeColor="text1"/>
        </w:rPr>
        <w:t>muudatuste jõustumisest. Seejärel on teenuseosutajatel kolm aastat arvates muudatuste jõustumisest (</w:t>
      </w:r>
      <w:r w:rsidR="450ABCBD" w:rsidRPr="00661BC4">
        <w:rPr>
          <w:rFonts w:cs="Times New Roman"/>
          <w:color w:val="000000" w:themeColor="text1"/>
        </w:rPr>
        <w:t>ehk hiljemalt kaks aastat ja üheksa kuud teavituse tegemisest</w:t>
      </w:r>
      <w:r w:rsidR="2D638531" w:rsidRPr="00661BC4">
        <w:rPr>
          <w:rFonts w:cs="Times New Roman"/>
          <w:color w:val="000000" w:themeColor="text1"/>
        </w:rPr>
        <w:t>, kui teavitus tehti viimasel päeval</w:t>
      </w:r>
      <w:r w:rsidR="450ABCBD" w:rsidRPr="00661BC4">
        <w:rPr>
          <w:rFonts w:cs="Times New Roman"/>
          <w:color w:val="000000" w:themeColor="text1"/>
        </w:rPr>
        <w:t>) aega enda tegevus üldiselt uute KüTSi reeglitega kooskõlla vii</w:t>
      </w:r>
      <w:r w:rsidR="00D815AB">
        <w:rPr>
          <w:rFonts w:cs="Times New Roman"/>
          <w:color w:val="000000" w:themeColor="text1"/>
        </w:rPr>
        <w:t>a</w:t>
      </w:r>
      <w:r w:rsidR="450ABCBD" w:rsidRPr="00661BC4">
        <w:rPr>
          <w:rFonts w:cs="Times New Roman"/>
          <w:color w:val="000000" w:themeColor="text1"/>
        </w:rPr>
        <w:t xml:space="preserve">. </w:t>
      </w:r>
    </w:p>
    <w:p w14:paraId="089C7009" w14:textId="0B29AF59" w:rsidR="2E01F274" w:rsidRPr="00661BC4" w:rsidRDefault="2E01F274" w:rsidP="00713977">
      <w:pPr>
        <w:rPr>
          <w:rFonts w:cs="Times New Roman"/>
          <w:color w:val="000000" w:themeColor="text1"/>
        </w:rPr>
      </w:pPr>
    </w:p>
    <w:p w14:paraId="1CACCFDF" w14:textId="5D686CBF" w:rsidR="769694D2" w:rsidRPr="00661BC4" w:rsidRDefault="003576B8" w:rsidP="00713977">
      <w:pPr>
        <w:rPr>
          <w:rFonts w:cs="Times New Roman"/>
          <w:color w:val="000000" w:themeColor="text1"/>
        </w:rPr>
      </w:pPr>
      <w:r>
        <w:rPr>
          <w:rFonts w:cs="Times New Roman"/>
          <w:b/>
          <w:bCs/>
          <w:color w:val="000000" w:themeColor="text1"/>
        </w:rPr>
        <w:t xml:space="preserve">Eelnõukohane </w:t>
      </w:r>
      <w:r w:rsidR="00324EA0" w:rsidRPr="00661BC4">
        <w:rPr>
          <w:rFonts w:cs="Times New Roman"/>
          <w:b/>
          <w:bCs/>
          <w:color w:val="000000" w:themeColor="text1"/>
        </w:rPr>
        <w:t>KüTS</w:t>
      </w:r>
      <w:r>
        <w:rPr>
          <w:rFonts w:cs="Times New Roman"/>
          <w:b/>
          <w:bCs/>
          <w:color w:val="000000" w:themeColor="text1"/>
        </w:rPr>
        <w:t>i</w:t>
      </w:r>
      <w:r w:rsidR="00324EA0" w:rsidRPr="00661BC4">
        <w:rPr>
          <w:rFonts w:cs="Times New Roman"/>
          <w:b/>
          <w:bCs/>
          <w:color w:val="000000" w:themeColor="text1"/>
        </w:rPr>
        <w:t xml:space="preserve"> § 28</w:t>
      </w:r>
      <w:r w:rsidR="00324EA0" w:rsidRPr="00661BC4">
        <w:rPr>
          <w:rFonts w:cs="Times New Roman"/>
          <w:b/>
          <w:bCs/>
          <w:color w:val="000000" w:themeColor="text1"/>
          <w:vertAlign w:val="superscript"/>
        </w:rPr>
        <w:t>1</w:t>
      </w:r>
      <w:r w:rsidR="00324EA0" w:rsidRPr="00661BC4">
        <w:rPr>
          <w:rFonts w:cs="Times New Roman"/>
          <w:b/>
          <w:bCs/>
          <w:color w:val="000000" w:themeColor="text1"/>
        </w:rPr>
        <w:t xml:space="preserve"> </w:t>
      </w:r>
      <w:r w:rsidR="00324EA0">
        <w:rPr>
          <w:rFonts w:cs="Times New Roman"/>
          <w:b/>
          <w:bCs/>
          <w:color w:val="000000" w:themeColor="text1"/>
        </w:rPr>
        <w:t>l</w:t>
      </w:r>
      <w:r w:rsidR="5DBB3B25" w:rsidRPr="00BF27F5">
        <w:rPr>
          <w:rFonts w:cs="Times New Roman"/>
          <w:b/>
          <w:bCs/>
        </w:rPr>
        <w:t>õige 4</w:t>
      </w:r>
      <w:r w:rsidR="5DBB3B25" w:rsidRPr="00661BC4">
        <w:rPr>
          <w:rFonts w:cs="Times New Roman"/>
        </w:rPr>
        <w:t xml:space="preserve"> </w:t>
      </w:r>
      <w:r w:rsidR="6EBB4E34" w:rsidRPr="00661BC4">
        <w:rPr>
          <w:rFonts w:cs="Times New Roman"/>
        </w:rPr>
        <w:t xml:space="preserve">näeb ette erireegli lõike 3 suhtes. </w:t>
      </w:r>
      <w:r w:rsidR="5DBB3B25" w:rsidRPr="00661BC4">
        <w:rPr>
          <w:rFonts w:cs="Times New Roman"/>
          <w:color w:val="000000" w:themeColor="text1"/>
        </w:rPr>
        <w:t xml:space="preserve">Elutähtsa teenuse osutaja, kellel tekkis esmakordselt </w:t>
      </w:r>
      <w:r w:rsidR="7239C786" w:rsidRPr="00661BC4">
        <w:rPr>
          <w:rFonts w:cs="Times New Roman"/>
          <w:color w:val="000000" w:themeColor="text1"/>
        </w:rPr>
        <w:t>KüTSi</w:t>
      </w:r>
      <w:r w:rsidR="5DBB3B25" w:rsidRPr="00661BC4">
        <w:rPr>
          <w:rFonts w:cs="Times New Roman"/>
          <w:color w:val="000000" w:themeColor="text1"/>
        </w:rPr>
        <w:t xml:space="preserve"> järgimise kohustus pärast 2024. a</w:t>
      </w:r>
      <w:r w:rsidR="00E91A5E">
        <w:rPr>
          <w:rFonts w:cs="Times New Roman"/>
          <w:color w:val="000000" w:themeColor="text1"/>
        </w:rPr>
        <w:t>asta</w:t>
      </w:r>
      <w:r w:rsidR="5DBB3B25" w:rsidRPr="00661BC4">
        <w:rPr>
          <w:rFonts w:cs="Times New Roman"/>
          <w:color w:val="000000" w:themeColor="text1"/>
        </w:rPr>
        <w:t xml:space="preserve"> 18. </w:t>
      </w:r>
      <w:r w:rsidR="4BCFD376" w:rsidRPr="00661BC4">
        <w:rPr>
          <w:rFonts w:cs="Times New Roman"/>
          <w:color w:val="000000" w:themeColor="text1"/>
        </w:rPr>
        <w:t>o</w:t>
      </w:r>
      <w:r w:rsidR="5DBB3B25" w:rsidRPr="00661BC4">
        <w:rPr>
          <w:rFonts w:cs="Times New Roman"/>
          <w:color w:val="000000" w:themeColor="text1"/>
        </w:rPr>
        <w:t>ktoobrit</w:t>
      </w:r>
      <w:r w:rsidR="6069C0AB" w:rsidRPr="00661BC4">
        <w:rPr>
          <w:rFonts w:cs="Times New Roman"/>
          <w:color w:val="000000" w:themeColor="text1"/>
        </w:rPr>
        <w:t xml:space="preserve"> </w:t>
      </w:r>
      <w:r w:rsidR="6069C0AB" w:rsidRPr="00661BC4">
        <w:rPr>
          <w:rFonts w:cs="Times New Roman"/>
          <w:szCs w:val="24"/>
        </w:rPr>
        <w:t xml:space="preserve">ja kes vastas </w:t>
      </w:r>
      <w:r w:rsidR="005114AD">
        <w:rPr>
          <w:rFonts w:cs="Times New Roman"/>
          <w:szCs w:val="24"/>
        </w:rPr>
        <w:t xml:space="preserve">eelnõuga </w:t>
      </w:r>
      <w:r w:rsidR="005114AD" w:rsidRPr="00661BC4">
        <w:rPr>
          <w:rFonts w:cs="Times New Roman"/>
          <w:szCs w:val="24"/>
        </w:rPr>
        <w:t>KüTSis sätestat</w:t>
      </w:r>
      <w:r w:rsidR="005114AD">
        <w:rPr>
          <w:rFonts w:cs="Times New Roman"/>
          <w:szCs w:val="24"/>
        </w:rPr>
        <w:t>avate</w:t>
      </w:r>
      <w:r w:rsidR="00323CF9">
        <w:rPr>
          <w:rFonts w:cs="Times New Roman"/>
          <w:szCs w:val="24"/>
        </w:rPr>
        <w:t>le</w:t>
      </w:r>
      <w:r w:rsidR="005114AD" w:rsidRPr="00661BC4">
        <w:rPr>
          <w:rFonts w:cs="Times New Roman"/>
          <w:szCs w:val="24"/>
        </w:rPr>
        <w:t xml:space="preserve"> teenuseosutaja tunnustele</w:t>
      </w:r>
      <w:r w:rsidR="00323CF9">
        <w:rPr>
          <w:rFonts w:cs="Times New Roman"/>
          <w:szCs w:val="24"/>
        </w:rPr>
        <w:t xml:space="preserve"> </w:t>
      </w:r>
      <w:r w:rsidR="6069C0AB" w:rsidRPr="00661BC4">
        <w:rPr>
          <w:rFonts w:cs="Times New Roman"/>
          <w:szCs w:val="24"/>
        </w:rPr>
        <w:t>enne</w:t>
      </w:r>
      <w:r w:rsidR="00191C18">
        <w:rPr>
          <w:rFonts w:cs="Times New Roman"/>
          <w:szCs w:val="24"/>
        </w:rPr>
        <w:t>, kui jõustub</w:t>
      </w:r>
      <w:r w:rsidR="6069C0AB" w:rsidRPr="00661BC4">
        <w:rPr>
          <w:rFonts w:cs="Times New Roman"/>
          <w:szCs w:val="24"/>
        </w:rPr>
        <w:t xml:space="preserve"> </w:t>
      </w:r>
      <w:r w:rsidR="15B4E3F6" w:rsidRPr="00BF27F5">
        <w:rPr>
          <w:rFonts w:cs="Times New Roman"/>
        </w:rPr>
        <w:t>eelnõukoha</w:t>
      </w:r>
      <w:r w:rsidR="00D97AC3">
        <w:rPr>
          <w:rFonts w:cs="Times New Roman"/>
        </w:rPr>
        <w:t>n</w:t>
      </w:r>
      <w:r w:rsidR="15B4E3F6" w:rsidRPr="00BF27F5">
        <w:rPr>
          <w:rFonts w:cs="Times New Roman"/>
        </w:rPr>
        <w:t>e KüTS</w:t>
      </w:r>
      <w:r w:rsidR="00123830">
        <w:rPr>
          <w:rFonts w:cs="Times New Roman"/>
        </w:rPr>
        <w:t>i</w:t>
      </w:r>
      <w:r w:rsidR="6069C0AB" w:rsidRPr="00661BC4">
        <w:rPr>
          <w:rFonts w:cs="Times New Roman"/>
          <w:szCs w:val="24"/>
        </w:rPr>
        <w:t xml:space="preserve"> § 3</w:t>
      </w:r>
      <w:r w:rsidR="6069C0AB" w:rsidRPr="00661BC4">
        <w:rPr>
          <w:rFonts w:cs="Times New Roman"/>
          <w:szCs w:val="24"/>
          <w:vertAlign w:val="superscript"/>
        </w:rPr>
        <w:t>1</w:t>
      </w:r>
      <w:r w:rsidR="6069C0AB" w:rsidRPr="00661BC4">
        <w:rPr>
          <w:rFonts w:cs="Times New Roman"/>
          <w:szCs w:val="24"/>
        </w:rPr>
        <w:t xml:space="preserve"> lõi</w:t>
      </w:r>
      <w:r w:rsidR="00D97AC3">
        <w:rPr>
          <w:rFonts w:cs="Times New Roman"/>
          <w:szCs w:val="24"/>
        </w:rPr>
        <w:t>g</w:t>
      </w:r>
      <w:r w:rsidR="6069C0AB" w:rsidRPr="00661BC4">
        <w:rPr>
          <w:rFonts w:cs="Times New Roman"/>
          <w:szCs w:val="24"/>
        </w:rPr>
        <w:t>e 1</w:t>
      </w:r>
      <w:r w:rsidR="00D97AC3">
        <w:rPr>
          <w:rFonts w:cs="Times New Roman"/>
          <w:szCs w:val="24"/>
        </w:rPr>
        <w:t>,</w:t>
      </w:r>
      <w:r w:rsidR="6069C0AB" w:rsidRPr="00661BC4">
        <w:rPr>
          <w:rFonts w:cs="Times New Roman"/>
          <w:szCs w:val="24"/>
        </w:rPr>
        <w:t xml:space="preserve"> </w:t>
      </w:r>
      <w:r w:rsidR="5DBB3B25" w:rsidRPr="00661BC4">
        <w:rPr>
          <w:rFonts w:cs="Times New Roman"/>
          <w:color w:val="000000" w:themeColor="text1"/>
        </w:rPr>
        <w:t xml:space="preserve">peab oma tegevuse viima vastavusse </w:t>
      </w:r>
      <w:r w:rsidR="4FC8F451" w:rsidRPr="00661BC4">
        <w:rPr>
          <w:rFonts w:cs="Times New Roman"/>
          <w:color w:val="000000" w:themeColor="text1"/>
        </w:rPr>
        <w:t>KüTSi</w:t>
      </w:r>
      <w:r w:rsidR="5DBB3B25" w:rsidRPr="00661BC4">
        <w:rPr>
          <w:rFonts w:cs="Times New Roman"/>
          <w:color w:val="000000" w:themeColor="text1"/>
        </w:rPr>
        <w:t xml:space="preserve"> ja selle alusel kehtestat</w:t>
      </w:r>
      <w:r w:rsidR="005F5938">
        <w:rPr>
          <w:rFonts w:cs="Times New Roman"/>
          <w:color w:val="000000" w:themeColor="text1"/>
        </w:rPr>
        <w:t>avate</w:t>
      </w:r>
      <w:r w:rsidR="5DBB3B25" w:rsidRPr="00661BC4">
        <w:rPr>
          <w:rFonts w:cs="Times New Roman"/>
          <w:color w:val="000000" w:themeColor="text1"/>
        </w:rPr>
        <w:t xml:space="preserve"> nõuetega hädaolukorra seaduse § 38 lõike 1</w:t>
      </w:r>
      <w:r w:rsidR="5DBB3B25" w:rsidRPr="00661BC4">
        <w:rPr>
          <w:rFonts w:cs="Times New Roman"/>
          <w:color w:val="000000" w:themeColor="text1"/>
          <w:vertAlign w:val="superscript"/>
        </w:rPr>
        <w:t>3</w:t>
      </w:r>
      <w:r w:rsidR="5DBB3B25" w:rsidRPr="00661BC4">
        <w:rPr>
          <w:rFonts w:cs="Times New Roman"/>
          <w:color w:val="000000" w:themeColor="text1"/>
        </w:rPr>
        <w:t xml:space="preserve"> punktis 3 sätestat</w:t>
      </w:r>
      <w:r w:rsidR="00EE6EE2">
        <w:rPr>
          <w:rFonts w:cs="Times New Roman"/>
          <w:color w:val="000000" w:themeColor="text1"/>
        </w:rPr>
        <w:t>avas</w:t>
      </w:r>
      <w:r w:rsidR="5DBB3B25" w:rsidRPr="00661BC4">
        <w:rPr>
          <w:rFonts w:cs="Times New Roman"/>
          <w:color w:val="000000" w:themeColor="text1"/>
        </w:rPr>
        <w:t xml:space="preserve"> korras määrat</w:t>
      </w:r>
      <w:r w:rsidR="00C35C49">
        <w:rPr>
          <w:rFonts w:cs="Times New Roman"/>
          <w:color w:val="000000" w:themeColor="text1"/>
        </w:rPr>
        <w:t>avaks</w:t>
      </w:r>
      <w:r w:rsidR="5DBB3B25" w:rsidRPr="00661BC4">
        <w:rPr>
          <w:rFonts w:cs="Times New Roman"/>
          <w:color w:val="000000" w:themeColor="text1"/>
        </w:rPr>
        <w:t xml:space="preserve"> tähtajaks</w:t>
      </w:r>
      <w:r w:rsidR="207D2BD9" w:rsidRPr="00661BC4">
        <w:rPr>
          <w:rFonts w:cs="Times New Roman"/>
          <w:color w:val="000000" w:themeColor="text1"/>
        </w:rPr>
        <w:t>. Se</w:t>
      </w:r>
      <w:r w:rsidR="23F4E141" w:rsidRPr="00661BC4">
        <w:rPr>
          <w:rFonts w:cs="Times New Roman"/>
          <w:color w:val="000000" w:themeColor="text1"/>
        </w:rPr>
        <w:t>lline üleminekureegel</w:t>
      </w:r>
      <w:r w:rsidR="55ABAA48" w:rsidRPr="00661BC4">
        <w:rPr>
          <w:rFonts w:cs="Times New Roman"/>
          <w:color w:val="000000" w:themeColor="text1"/>
        </w:rPr>
        <w:t xml:space="preserve"> on vajalik põh</w:t>
      </w:r>
      <w:r w:rsidR="077CEB67" w:rsidRPr="00661BC4">
        <w:rPr>
          <w:rFonts w:cs="Times New Roman"/>
          <w:color w:val="000000" w:themeColor="text1"/>
        </w:rPr>
        <w:t xml:space="preserve">jusel, et elutähtsa teenuse osutaja </w:t>
      </w:r>
      <w:r w:rsidR="436230F5" w:rsidRPr="00661BC4">
        <w:rPr>
          <w:rFonts w:cs="Times New Roman"/>
          <w:color w:val="000000" w:themeColor="text1"/>
        </w:rPr>
        <w:t xml:space="preserve">on </w:t>
      </w:r>
      <w:r w:rsidR="00CB4A8F">
        <w:rPr>
          <w:rFonts w:cs="Times New Roman"/>
          <w:color w:val="000000" w:themeColor="text1"/>
        </w:rPr>
        <w:t xml:space="preserve">eelnõukohase </w:t>
      </w:r>
      <w:r w:rsidR="436230F5" w:rsidRPr="00661BC4">
        <w:rPr>
          <w:rFonts w:cs="Times New Roman"/>
          <w:color w:val="000000" w:themeColor="text1"/>
        </w:rPr>
        <w:t xml:space="preserve">KüTSi mõttes ülioluline üksus, kuid ta </w:t>
      </w:r>
      <w:r w:rsidR="077CEB67" w:rsidRPr="00661BC4">
        <w:rPr>
          <w:rFonts w:cs="Times New Roman"/>
          <w:color w:val="000000" w:themeColor="text1"/>
        </w:rPr>
        <w:t xml:space="preserve">määratakse </w:t>
      </w:r>
      <w:r w:rsidR="2DDE9197" w:rsidRPr="00661BC4">
        <w:rPr>
          <w:rFonts w:cs="Times New Roman"/>
          <w:color w:val="000000" w:themeColor="text1"/>
        </w:rPr>
        <w:t xml:space="preserve">elutähtsa </w:t>
      </w:r>
      <w:r w:rsidR="077CEB67" w:rsidRPr="00661BC4">
        <w:rPr>
          <w:rFonts w:cs="Times New Roman"/>
          <w:color w:val="000000" w:themeColor="text1"/>
        </w:rPr>
        <w:t xml:space="preserve">teenuse osutajaks </w:t>
      </w:r>
      <w:r w:rsidR="5A1EAC14" w:rsidRPr="00661BC4">
        <w:rPr>
          <w:rFonts w:cs="Times New Roman"/>
          <w:color w:val="000000" w:themeColor="text1"/>
        </w:rPr>
        <w:t>hädaolukorra seaduse</w:t>
      </w:r>
      <w:r w:rsidR="077CEB67" w:rsidRPr="00661BC4">
        <w:rPr>
          <w:rFonts w:cs="Times New Roman"/>
          <w:color w:val="000000" w:themeColor="text1"/>
        </w:rPr>
        <w:t xml:space="preserve"> § 38 alusel haldusaktiga. </w:t>
      </w:r>
      <w:r w:rsidR="6D9DD69E" w:rsidRPr="00661BC4">
        <w:rPr>
          <w:rFonts w:cs="Times New Roman"/>
          <w:color w:val="000000" w:themeColor="text1"/>
        </w:rPr>
        <w:t>Seetõttu on ka</w:t>
      </w:r>
      <w:r w:rsidR="49014DC6" w:rsidRPr="00661BC4">
        <w:rPr>
          <w:rFonts w:cs="Times New Roman"/>
          <w:color w:val="000000" w:themeColor="text1"/>
        </w:rPr>
        <w:t xml:space="preserve"> neile</w:t>
      </w:r>
      <w:r w:rsidR="6D9DD69E" w:rsidRPr="00661BC4">
        <w:rPr>
          <w:rFonts w:cs="Times New Roman"/>
          <w:color w:val="000000" w:themeColor="text1"/>
        </w:rPr>
        <w:t xml:space="preserve"> KüTSi reeglite kohald</w:t>
      </w:r>
      <w:r w:rsidR="008972F3">
        <w:rPr>
          <w:rFonts w:cs="Times New Roman"/>
          <w:color w:val="000000" w:themeColor="text1"/>
        </w:rPr>
        <w:t>a</w:t>
      </w:r>
      <w:r w:rsidR="6D9DD69E" w:rsidRPr="00661BC4">
        <w:rPr>
          <w:rFonts w:cs="Times New Roman"/>
          <w:color w:val="000000" w:themeColor="text1"/>
        </w:rPr>
        <w:t>mine seotud nende elutähtsa teenuse osutajaks m</w:t>
      </w:r>
      <w:r w:rsidR="7548A853" w:rsidRPr="00661BC4">
        <w:rPr>
          <w:rFonts w:cs="Times New Roman"/>
          <w:color w:val="000000" w:themeColor="text1"/>
        </w:rPr>
        <w:t>ääramisega</w:t>
      </w:r>
      <w:r w:rsidR="6D9DD69E" w:rsidRPr="00661BC4">
        <w:rPr>
          <w:rFonts w:cs="Times New Roman"/>
          <w:color w:val="000000" w:themeColor="text1"/>
        </w:rPr>
        <w:t xml:space="preserve"> </w:t>
      </w:r>
      <w:r w:rsidR="6E708E22" w:rsidRPr="00661BC4">
        <w:rPr>
          <w:rFonts w:cs="Times New Roman"/>
          <w:color w:val="000000" w:themeColor="text1"/>
        </w:rPr>
        <w:t>hädaolukorra seaduse</w:t>
      </w:r>
      <w:r w:rsidR="6D9DD69E" w:rsidRPr="00661BC4">
        <w:rPr>
          <w:rFonts w:cs="Times New Roman"/>
          <w:color w:val="000000" w:themeColor="text1"/>
        </w:rPr>
        <w:t xml:space="preserve"> tähenduses. </w:t>
      </w:r>
    </w:p>
    <w:p w14:paraId="09F7A706" w14:textId="07997597" w:rsidR="4F70A1D7" w:rsidRPr="00661BC4" w:rsidRDefault="1307F0B1" w:rsidP="00713977">
      <w:pPr>
        <w:rPr>
          <w:rFonts w:cs="Times New Roman"/>
          <w:szCs w:val="24"/>
        </w:rPr>
      </w:pPr>
      <w:r w:rsidRPr="00661BC4">
        <w:rPr>
          <w:rFonts w:cs="Times New Roman"/>
          <w:color w:val="000000" w:themeColor="text1"/>
        </w:rPr>
        <w:t>Hädaolukorra seaduse</w:t>
      </w:r>
      <w:r w:rsidR="759BAD2A" w:rsidRPr="00661BC4">
        <w:rPr>
          <w:rFonts w:cs="Times New Roman"/>
          <w:color w:val="000000" w:themeColor="text1"/>
        </w:rPr>
        <w:t xml:space="preserve"> muudatusi on põhjalikumalt selgitatud hädaolukorra seaduse muutmise ja </w:t>
      </w:r>
      <w:r w:rsidR="759BAD2A" w:rsidRPr="00661BC4">
        <w:rPr>
          <w:rFonts w:cs="Times New Roman"/>
          <w:color w:val="000000" w:themeColor="text1"/>
        </w:rPr>
        <w:lastRenderedPageBreak/>
        <w:t xml:space="preserve">sellega seonduvalt teiste seaduste muutmise seaduse </w:t>
      </w:r>
      <w:r w:rsidR="00BE6A09">
        <w:rPr>
          <w:rFonts w:cs="Times New Roman"/>
          <w:color w:val="000000" w:themeColor="text1"/>
        </w:rPr>
        <w:t>eelnõu nr</w:t>
      </w:r>
      <w:r w:rsidR="759BAD2A" w:rsidRPr="00661BC4">
        <w:rPr>
          <w:rFonts w:cs="Times New Roman"/>
          <w:color w:val="000000" w:themeColor="text1"/>
        </w:rPr>
        <w:t xml:space="preserve"> 426 SE seletuskirjas.</w:t>
      </w:r>
      <w:r w:rsidR="4F70A1D7" w:rsidRPr="00661BC4">
        <w:rPr>
          <w:rStyle w:val="Allmrkuseviide"/>
          <w:rFonts w:cs="Times New Roman"/>
        </w:rPr>
        <w:footnoteReference w:id="184"/>
      </w:r>
    </w:p>
    <w:p w14:paraId="73160025" w14:textId="7AB9CA9F" w:rsidR="7F13A93F" w:rsidRPr="00661BC4" w:rsidRDefault="42F28E72" w:rsidP="00713977">
      <w:pPr>
        <w:rPr>
          <w:rFonts w:cs="Times New Roman"/>
          <w:color w:val="202020"/>
        </w:rPr>
      </w:pPr>
      <w:r w:rsidRPr="00661BC4">
        <w:rPr>
          <w:rFonts w:cs="Times New Roman"/>
          <w:color w:val="000000" w:themeColor="text1"/>
        </w:rPr>
        <w:t>Hädaolukorra seaduse</w:t>
      </w:r>
      <w:r w:rsidR="3882ED12" w:rsidRPr="00661BC4">
        <w:rPr>
          <w:rFonts w:cs="Times New Roman"/>
          <w:color w:val="000000" w:themeColor="text1"/>
        </w:rPr>
        <w:t xml:space="preserve"> § 38 lõike 1</w:t>
      </w:r>
      <w:r w:rsidR="3882ED12" w:rsidRPr="00661BC4">
        <w:rPr>
          <w:rFonts w:cs="Times New Roman"/>
          <w:color w:val="000000" w:themeColor="text1"/>
          <w:vertAlign w:val="superscript"/>
        </w:rPr>
        <w:t>3</w:t>
      </w:r>
      <w:r w:rsidR="3882ED12" w:rsidRPr="00661BC4">
        <w:rPr>
          <w:rFonts w:cs="Times New Roman"/>
          <w:color w:val="000000" w:themeColor="text1"/>
        </w:rPr>
        <w:t xml:space="preserve"> kohaselt </w:t>
      </w:r>
      <w:r w:rsidR="594395D1" w:rsidRPr="00661BC4">
        <w:rPr>
          <w:rFonts w:cs="Times New Roman"/>
          <w:color w:val="000000" w:themeColor="text1"/>
        </w:rPr>
        <w:t xml:space="preserve">antakse </w:t>
      </w:r>
      <w:r w:rsidR="5251F2B3" w:rsidRPr="00661BC4">
        <w:rPr>
          <w:rFonts w:cs="Times New Roman"/>
          <w:color w:val="000000" w:themeColor="text1"/>
        </w:rPr>
        <w:t xml:space="preserve">selles haldusaktis, millega </w:t>
      </w:r>
      <w:r w:rsidR="5C4AE231" w:rsidRPr="00661BC4">
        <w:rPr>
          <w:rFonts w:cs="Times New Roman"/>
          <w:color w:val="000000" w:themeColor="text1"/>
        </w:rPr>
        <w:t>isik</w:t>
      </w:r>
      <w:r w:rsidR="7D2C6F0B" w:rsidRPr="00661BC4">
        <w:rPr>
          <w:rFonts w:cs="Times New Roman"/>
          <w:color w:val="000000" w:themeColor="text1"/>
        </w:rPr>
        <w:t xml:space="preserve"> elutähtsa teenuse osutajaks määratakse, </w:t>
      </w:r>
      <w:r w:rsidR="6E99AED4" w:rsidRPr="00661BC4">
        <w:rPr>
          <w:rFonts w:cs="Times New Roman"/>
          <w:color w:val="000000" w:themeColor="text1"/>
        </w:rPr>
        <w:t>tähtaeg</w:t>
      </w:r>
      <w:r w:rsidR="0F10602F" w:rsidRPr="00BF27F5">
        <w:rPr>
          <w:rFonts w:cs="Times New Roman"/>
          <w:color w:val="202020"/>
        </w:rPr>
        <w:t xml:space="preserve"> </w:t>
      </w:r>
      <w:r w:rsidR="4519FBC5" w:rsidRPr="00661BC4">
        <w:rPr>
          <w:rFonts w:cs="Times New Roman"/>
          <w:color w:val="202020"/>
        </w:rPr>
        <w:t>hädaolukorra seaduses</w:t>
      </w:r>
      <w:r w:rsidR="146AAE69" w:rsidRPr="00661BC4">
        <w:rPr>
          <w:rFonts w:cs="Times New Roman"/>
          <w:color w:val="202020"/>
        </w:rPr>
        <w:t xml:space="preserve"> ja</w:t>
      </w:r>
      <w:r w:rsidR="0F10602F" w:rsidRPr="00BF27F5">
        <w:rPr>
          <w:rFonts w:cs="Times New Roman"/>
          <w:color w:val="202020"/>
        </w:rPr>
        <w:t xml:space="preserve"> muudes õigusaktides elutähtsa teenuse toimepidevuse tagamiseks sätestatud nõuete täitmiseks. KüTSi nõudeid võib pidada </w:t>
      </w:r>
      <w:r w:rsidR="00EA2669">
        <w:rPr>
          <w:rFonts w:cs="Times New Roman"/>
          <w:color w:val="202020"/>
        </w:rPr>
        <w:t>„</w:t>
      </w:r>
      <w:r w:rsidR="0F10602F" w:rsidRPr="00BF27F5">
        <w:rPr>
          <w:rFonts w:cs="Times New Roman"/>
          <w:color w:val="202020"/>
        </w:rPr>
        <w:t>muudes õigusaktides</w:t>
      </w:r>
      <w:r w:rsidR="7B2785C8" w:rsidRPr="00BF27F5">
        <w:rPr>
          <w:rFonts w:cs="Times New Roman"/>
          <w:color w:val="202020"/>
        </w:rPr>
        <w:t xml:space="preserve"> elutähtsa teenuse toimepidevuse tagamiseks sätestatud n</w:t>
      </w:r>
      <w:r w:rsidR="32BE5BDB" w:rsidRPr="00661BC4">
        <w:rPr>
          <w:rFonts w:cs="Times New Roman"/>
          <w:color w:val="202020"/>
        </w:rPr>
        <w:t>õueteks</w:t>
      </w:r>
      <w:r w:rsidR="00EA2669">
        <w:rPr>
          <w:rFonts w:cs="Times New Roman"/>
          <w:color w:val="202020"/>
        </w:rPr>
        <w:t>“</w:t>
      </w:r>
      <w:r w:rsidR="32BE5BDB" w:rsidRPr="00661BC4">
        <w:rPr>
          <w:rFonts w:cs="Times New Roman"/>
          <w:color w:val="202020"/>
        </w:rPr>
        <w:t>. Seetõttu on ka KüTSi rakendamine elutähts</w:t>
      </w:r>
      <w:r w:rsidR="1DF60464" w:rsidRPr="00661BC4">
        <w:rPr>
          <w:rFonts w:cs="Times New Roman"/>
          <w:color w:val="202020"/>
        </w:rPr>
        <w:t>a teenuse osutajatele</w:t>
      </w:r>
      <w:r w:rsidR="00EA2669">
        <w:rPr>
          <w:rFonts w:cs="Times New Roman"/>
          <w:color w:val="202020"/>
        </w:rPr>
        <w:t xml:space="preserve"> </w:t>
      </w:r>
      <w:r w:rsidR="13D0C019" w:rsidRPr="00661BC4">
        <w:rPr>
          <w:rFonts w:cs="Times New Roman"/>
          <w:color w:val="202020"/>
        </w:rPr>
        <w:t xml:space="preserve">seotud </w:t>
      </w:r>
      <w:r w:rsidR="5122B61F" w:rsidRPr="00661BC4">
        <w:rPr>
          <w:rFonts w:cs="Times New Roman"/>
          <w:color w:val="202020"/>
        </w:rPr>
        <w:t>hädaolukorra seaduse</w:t>
      </w:r>
      <w:r w:rsidR="13D0C019" w:rsidRPr="00661BC4">
        <w:rPr>
          <w:rFonts w:cs="Times New Roman"/>
          <w:color w:val="202020"/>
        </w:rPr>
        <w:t xml:space="preserve"> alusel</w:t>
      </w:r>
      <w:r w:rsidR="6D432507" w:rsidRPr="00661BC4">
        <w:rPr>
          <w:rFonts w:cs="Times New Roman"/>
          <w:color w:val="202020"/>
        </w:rPr>
        <w:t xml:space="preserve"> haldusaktis</w:t>
      </w:r>
      <w:r w:rsidR="13D0C019" w:rsidRPr="00661BC4">
        <w:rPr>
          <w:rFonts w:cs="Times New Roman"/>
          <w:color w:val="202020"/>
        </w:rPr>
        <w:t xml:space="preserve"> määratava tähtajaga.</w:t>
      </w:r>
    </w:p>
    <w:p w14:paraId="3361CBD2" w14:textId="248A5B99" w:rsidR="039C7181" w:rsidRPr="00BF27F5" w:rsidRDefault="13D0C019" w:rsidP="00713977">
      <w:pPr>
        <w:rPr>
          <w:rFonts w:cs="Times New Roman"/>
          <w:color w:val="202020"/>
        </w:rPr>
      </w:pPr>
      <w:r w:rsidRPr="00661BC4">
        <w:rPr>
          <w:rFonts w:cs="Times New Roman"/>
          <w:color w:val="202020"/>
        </w:rPr>
        <w:t>Juba olemasolevate</w:t>
      </w:r>
      <w:r w:rsidR="173BB9B1" w:rsidRPr="00661BC4">
        <w:rPr>
          <w:rFonts w:cs="Times New Roman"/>
          <w:color w:val="202020"/>
        </w:rPr>
        <w:t>le</w:t>
      </w:r>
      <w:r w:rsidRPr="00661BC4">
        <w:rPr>
          <w:rFonts w:cs="Times New Roman"/>
          <w:color w:val="202020"/>
        </w:rPr>
        <w:t xml:space="preserve"> elutähtsa teenuse osutajatele kohald</w:t>
      </w:r>
      <w:r w:rsidR="69BBA52D" w:rsidRPr="00661BC4">
        <w:rPr>
          <w:rFonts w:cs="Times New Roman"/>
          <w:color w:val="202020"/>
        </w:rPr>
        <w:t xml:space="preserve">uvad </w:t>
      </w:r>
      <w:r w:rsidR="52DC1457" w:rsidRPr="00661BC4">
        <w:rPr>
          <w:rFonts w:cs="Times New Roman"/>
          <w:color w:val="202020"/>
        </w:rPr>
        <w:t>hädaolukorra seaduse</w:t>
      </w:r>
      <w:r w:rsidR="69BBA52D" w:rsidRPr="00661BC4">
        <w:rPr>
          <w:rFonts w:cs="Times New Roman"/>
          <w:color w:val="202020"/>
        </w:rPr>
        <w:t xml:space="preserve"> üleminekusätted.</w:t>
      </w:r>
      <w:r w:rsidRPr="00661BC4">
        <w:rPr>
          <w:rFonts w:cs="Times New Roman"/>
          <w:color w:val="202020"/>
        </w:rPr>
        <w:t xml:space="preserve"> </w:t>
      </w:r>
      <w:r w:rsidR="3194EDC0" w:rsidRPr="00661BC4">
        <w:rPr>
          <w:rFonts w:cs="Times New Roman"/>
          <w:color w:val="202020"/>
        </w:rPr>
        <w:t>Hädaolukorra seaduse</w:t>
      </w:r>
      <w:r w:rsidRPr="00661BC4">
        <w:rPr>
          <w:rFonts w:cs="Times New Roman"/>
          <w:color w:val="202020"/>
        </w:rPr>
        <w:t xml:space="preserve"> § 53 l</w:t>
      </w:r>
      <w:r w:rsidR="00C668D6">
        <w:rPr>
          <w:rFonts w:cs="Times New Roman"/>
          <w:color w:val="202020"/>
        </w:rPr>
        <w:t>õi</w:t>
      </w:r>
      <w:r w:rsidRPr="00661BC4">
        <w:rPr>
          <w:rFonts w:cs="Times New Roman"/>
          <w:color w:val="202020"/>
        </w:rPr>
        <w:t>g</w:t>
      </w:r>
      <w:r w:rsidR="00C668D6">
        <w:rPr>
          <w:rFonts w:cs="Times New Roman"/>
          <w:color w:val="202020"/>
        </w:rPr>
        <w:t>e</w:t>
      </w:r>
      <w:r w:rsidR="5C07274C" w:rsidRPr="00661BC4">
        <w:rPr>
          <w:rFonts w:cs="Times New Roman"/>
          <w:color w:val="202020"/>
        </w:rPr>
        <w:t>te</w:t>
      </w:r>
      <w:r w:rsidRPr="00661BC4">
        <w:rPr>
          <w:rFonts w:cs="Times New Roman"/>
          <w:color w:val="202020"/>
        </w:rPr>
        <w:t xml:space="preserve"> </w:t>
      </w:r>
      <w:r w:rsidR="78309322" w:rsidRPr="00661BC4">
        <w:rPr>
          <w:rFonts w:cs="Times New Roman"/>
          <w:color w:val="202020"/>
        </w:rPr>
        <w:t>12 ja 13</w:t>
      </w:r>
      <w:r w:rsidR="40FF148D" w:rsidRPr="00661BC4">
        <w:rPr>
          <w:rFonts w:cs="Times New Roman"/>
          <w:color w:val="202020"/>
        </w:rPr>
        <w:t xml:space="preserve"> </w:t>
      </w:r>
      <w:r w:rsidR="0A760169" w:rsidRPr="00661BC4">
        <w:rPr>
          <w:rFonts w:cs="Times New Roman"/>
          <w:color w:val="202020"/>
        </w:rPr>
        <w:t xml:space="preserve">kohaselt </w:t>
      </w:r>
      <w:r w:rsidR="40FF148D" w:rsidRPr="00661BC4">
        <w:rPr>
          <w:rFonts w:cs="Times New Roman"/>
          <w:color w:val="202020"/>
        </w:rPr>
        <w:t xml:space="preserve">loetakse </w:t>
      </w:r>
      <w:r w:rsidR="368D4F05" w:rsidRPr="00661BC4">
        <w:rPr>
          <w:rFonts w:cs="Times New Roman"/>
          <w:color w:val="202020"/>
        </w:rPr>
        <w:t>e</w:t>
      </w:r>
      <w:r w:rsidR="40FF148D" w:rsidRPr="00BF27F5">
        <w:rPr>
          <w:rFonts w:cs="Times New Roman"/>
          <w:color w:val="202020"/>
        </w:rPr>
        <w:t xml:space="preserve">nne 2024. aasta 18. </w:t>
      </w:r>
      <w:r w:rsidR="166FE8EA" w:rsidRPr="00BF27F5">
        <w:rPr>
          <w:rFonts w:cs="Times New Roman"/>
          <w:color w:val="202020"/>
        </w:rPr>
        <w:t>o</w:t>
      </w:r>
      <w:r w:rsidR="40FF148D" w:rsidRPr="00BF27F5">
        <w:rPr>
          <w:rFonts w:cs="Times New Roman"/>
          <w:color w:val="202020"/>
        </w:rPr>
        <w:t>ktoobrit</w:t>
      </w:r>
      <w:r w:rsidR="357F784C" w:rsidRPr="00BF27F5">
        <w:rPr>
          <w:rFonts w:cs="Times New Roman"/>
          <w:color w:val="202020"/>
        </w:rPr>
        <w:t xml:space="preserve"> </w:t>
      </w:r>
      <w:r w:rsidR="471C3ECF" w:rsidRPr="00661BC4">
        <w:rPr>
          <w:rFonts w:cs="Times New Roman"/>
          <w:color w:val="202020"/>
        </w:rPr>
        <w:t>hädaolukorra seaduse</w:t>
      </w:r>
      <w:r w:rsidR="357F784C" w:rsidRPr="00BF27F5">
        <w:rPr>
          <w:rFonts w:cs="Times New Roman"/>
          <w:color w:val="202020"/>
        </w:rPr>
        <w:t xml:space="preserve"> § 38 l</w:t>
      </w:r>
      <w:r w:rsidR="00C668D6">
        <w:rPr>
          <w:rFonts w:cs="Times New Roman"/>
          <w:color w:val="202020"/>
        </w:rPr>
        <w:t>õike</w:t>
      </w:r>
      <w:r w:rsidR="357F784C" w:rsidRPr="00BF27F5">
        <w:rPr>
          <w:rFonts w:cs="Times New Roman"/>
          <w:color w:val="202020"/>
        </w:rPr>
        <w:t xml:space="preserve"> 2 tingimustele vastav isik </w:t>
      </w:r>
      <w:r w:rsidR="40FF148D" w:rsidRPr="00BF27F5">
        <w:rPr>
          <w:rFonts w:cs="Times New Roman"/>
          <w:color w:val="202020"/>
        </w:rPr>
        <w:t>elutähtsa teenuse osutajaks päevast, mil ta esmakordselt täitis nimetatud tingimused.</w:t>
      </w:r>
      <w:r w:rsidR="4FE9CE8E" w:rsidRPr="00BF27F5">
        <w:rPr>
          <w:rFonts w:cs="Times New Roman"/>
          <w:color w:val="202020"/>
        </w:rPr>
        <w:t xml:space="preserve"> S</w:t>
      </w:r>
      <w:r w:rsidR="00EB39D4">
        <w:rPr>
          <w:rFonts w:cs="Times New Roman"/>
          <w:color w:val="202020"/>
        </w:rPr>
        <w:t>ee tähendab, e</w:t>
      </w:r>
      <w:r w:rsidR="4FE9CE8E" w:rsidRPr="00BF27F5">
        <w:rPr>
          <w:rFonts w:cs="Times New Roman"/>
          <w:color w:val="202020"/>
        </w:rPr>
        <w:t>t nende kohta ei koostata eraldi haldusakti. Seetõttu on ka kommenteeritavas üleminekusättes lähtutud samas</w:t>
      </w:r>
      <w:r w:rsidR="1AF2AC15" w:rsidRPr="00661BC4">
        <w:rPr>
          <w:rFonts w:cs="Times New Roman"/>
          <w:color w:val="202020"/>
        </w:rPr>
        <w:t>t</w:t>
      </w:r>
      <w:r w:rsidR="4FE9CE8E" w:rsidRPr="00BF27F5">
        <w:rPr>
          <w:rFonts w:cs="Times New Roman"/>
          <w:color w:val="202020"/>
        </w:rPr>
        <w:t xml:space="preserve"> 18.10.2024</w:t>
      </w:r>
      <w:r w:rsidR="00C668D6">
        <w:rPr>
          <w:rFonts w:cs="Times New Roman"/>
          <w:color w:val="202020"/>
        </w:rPr>
        <w:t>. a</w:t>
      </w:r>
      <w:r w:rsidR="4FE9CE8E" w:rsidRPr="00BF27F5">
        <w:rPr>
          <w:rFonts w:cs="Times New Roman"/>
          <w:color w:val="202020"/>
        </w:rPr>
        <w:t xml:space="preserve"> täht</w:t>
      </w:r>
      <w:r w:rsidR="755D53FA" w:rsidRPr="00BF27F5">
        <w:rPr>
          <w:rFonts w:cs="Times New Roman"/>
          <w:color w:val="202020"/>
        </w:rPr>
        <w:t>päevast. Lõige 4 kohaldub üksnes</w:t>
      </w:r>
      <w:r w:rsidR="2C8779FC" w:rsidRPr="00BF27F5">
        <w:rPr>
          <w:rFonts w:cs="Times New Roman"/>
          <w:color w:val="202020"/>
        </w:rPr>
        <w:t xml:space="preserve"> sellistele elutähtsa teenuse osutajatele, k</w:t>
      </w:r>
      <w:r w:rsidR="4E2319A7" w:rsidRPr="00BF27F5">
        <w:rPr>
          <w:rFonts w:cs="Times New Roman"/>
          <w:color w:val="202020"/>
        </w:rPr>
        <w:t>es määrati elutähtsa teenuse osutajaks</w:t>
      </w:r>
      <w:r w:rsidR="369648BF" w:rsidRPr="00661BC4">
        <w:rPr>
          <w:rFonts w:cs="Times New Roman"/>
          <w:color w:val="202020"/>
        </w:rPr>
        <w:t xml:space="preserve"> haldusaktiga</w:t>
      </w:r>
      <w:r w:rsidR="4E2319A7" w:rsidRPr="00BF27F5">
        <w:rPr>
          <w:rFonts w:cs="Times New Roman"/>
          <w:color w:val="202020"/>
        </w:rPr>
        <w:t xml:space="preserve"> </w:t>
      </w:r>
      <w:r w:rsidR="755D53FA" w:rsidRPr="00BF27F5">
        <w:rPr>
          <w:rFonts w:cs="Times New Roman"/>
          <w:color w:val="202020"/>
        </w:rPr>
        <w:t>pärast 18.10.2024</w:t>
      </w:r>
      <w:r w:rsidR="00C668D6">
        <w:rPr>
          <w:rFonts w:cs="Times New Roman"/>
          <w:color w:val="202020"/>
        </w:rPr>
        <w:t>.</w:t>
      </w:r>
      <w:r w:rsidR="755D53FA" w:rsidRPr="00BF27F5">
        <w:rPr>
          <w:rFonts w:cs="Times New Roman"/>
          <w:color w:val="202020"/>
        </w:rPr>
        <w:t xml:space="preserve"> </w:t>
      </w:r>
    </w:p>
    <w:p w14:paraId="090BC832" w14:textId="5326876C" w:rsidR="17A436ED" w:rsidRPr="00661BC4" w:rsidRDefault="00C668D6" w:rsidP="00713977">
      <w:pPr>
        <w:rPr>
          <w:rFonts w:cs="Times New Roman"/>
          <w:color w:val="000000" w:themeColor="text1"/>
        </w:rPr>
      </w:pPr>
      <w:r>
        <w:rPr>
          <w:rFonts w:cs="Times New Roman"/>
          <w:color w:val="202020"/>
        </w:rPr>
        <w:t>Nende</w:t>
      </w:r>
      <w:r w:rsidR="002D171D">
        <w:rPr>
          <w:rFonts w:cs="Times New Roman"/>
          <w:color w:val="202020"/>
        </w:rPr>
        <w:t>l</w:t>
      </w:r>
      <w:r w:rsidR="7FA9FEE3" w:rsidRPr="00661BC4">
        <w:rPr>
          <w:rFonts w:cs="Times New Roman"/>
          <w:color w:val="202020"/>
        </w:rPr>
        <w:t xml:space="preserve"> elutähtsa teenuse osutajatel</w:t>
      </w:r>
      <w:r w:rsidR="44D5A0FB" w:rsidRPr="00661BC4">
        <w:rPr>
          <w:rFonts w:cs="Times New Roman"/>
          <w:color w:val="202020"/>
        </w:rPr>
        <w:t xml:space="preserve">, kes </w:t>
      </w:r>
      <w:r w:rsidR="44D5A0FB" w:rsidRPr="00EB39D4">
        <w:rPr>
          <w:rFonts w:cs="Times New Roman"/>
          <w:color w:val="333333"/>
        </w:rPr>
        <w:t xml:space="preserve">olid enne </w:t>
      </w:r>
      <w:r w:rsidRPr="00EB39D4">
        <w:rPr>
          <w:rFonts w:cs="Times New Roman"/>
          <w:color w:val="333333"/>
        </w:rPr>
        <w:t>KüTSi subjekt</w:t>
      </w:r>
      <w:r>
        <w:rPr>
          <w:rFonts w:cs="Times New Roman"/>
          <w:color w:val="333333"/>
        </w:rPr>
        <w:t xml:space="preserve">id </w:t>
      </w:r>
      <w:r w:rsidR="44D5A0FB" w:rsidRPr="00EB39D4">
        <w:rPr>
          <w:rFonts w:cs="Times New Roman"/>
          <w:color w:val="333333"/>
        </w:rPr>
        <w:t xml:space="preserve">ainult konkreetse elutähtsa teenuse </w:t>
      </w:r>
      <w:r w:rsidR="00C86808">
        <w:rPr>
          <w:rFonts w:cs="Times New Roman"/>
          <w:color w:val="333333"/>
        </w:rPr>
        <w:t>poolest</w:t>
      </w:r>
      <w:r w:rsidR="44D5A0FB" w:rsidRPr="00EB39D4">
        <w:rPr>
          <w:rFonts w:cs="Times New Roman"/>
          <w:color w:val="333333"/>
        </w:rPr>
        <w:t xml:space="preserve">, kuid </w:t>
      </w:r>
      <w:r w:rsidR="00DD2325">
        <w:rPr>
          <w:rFonts w:cs="Times New Roman"/>
          <w:color w:val="333333"/>
        </w:rPr>
        <w:t xml:space="preserve">kellele </w:t>
      </w:r>
      <w:r w:rsidR="44D5A0FB" w:rsidRPr="00EB39D4">
        <w:rPr>
          <w:rFonts w:cs="Times New Roman"/>
          <w:color w:val="333333"/>
        </w:rPr>
        <w:t>nüüd laienevad nõuded terve</w:t>
      </w:r>
      <w:r w:rsidR="00DD2325">
        <w:rPr>
          <w:rFonts w:cs="Times New Roman"/>
          <w:color w:val="333333"/>
        </w:rPr>
        <w:t>nisti</w:t>
      </w:r>
      <w:r w:rsidR="10CF66D2" w:rsidRPr="00661BC4">
        <w:rPr>
          <w:rFonts w:cs="Times New Roman"/>
          <w:color w:val="333333"/>
        </w:rPr>
        <w:t>,</w:t>
      </w:r>
      <w:r w:rsidR="44D5A0FB" w:rsidRPr="00EB39D4">
        <w:rPr>
          <w:rFonts w:cs="Times New Roman"/>
          <w:color w:val="333333"/>
        </w:rPr>
        <w:t xml:space="preserve"> </w:t>
      </w:r>
      <w:r w:rsidR="7FA9FEE3" w:rsidRPr="00661BC4">
        <w:rPr>
          <w:rFonts w:cs="Times New Roman"/>
          <w:color w:val="202020"/>
        </w:rPr>
        <w:t>tuleb seetõttu lähtuda</w:t>
      </w:r>
      <w:r w:rsidR="743A522C" w:rsidRPr="00661BC4">
        <w:rPr>
          <w:rFonts w:cs="Times New Roman"/>
          <w:color w:val="202020"/>
        </w:rPr>
        <w:t xml:space="preserve"> eelnõu</w:t>
      </w:r>
      <w:r w:rsidR="00DD2325">
        <w:rPr>
          <w:rFonts w:cs="Times New Roman"/>
          <w:color w:val="202020"/>
        </w:rPr>
        <w:t>kohasest</w:t>
      </w:r>
      <w:r w:rsidR="7FA9FEE3" w:rsidRPr="00661BC4">
        <w:rPr>
          <w:rFonts w:cs="Times New Roman"/>
          <w:color w:val="202020"/>
        </w:rPr>
        <w:t xml:space="preserve"> KüTS</w:t>
      </w:r>
      <w:r w:rsidR="00DD2325">
        <w:rPr>
          <w:rFonts w:cs="Times New Roman"/>
          <w:color w:val="202020"/>
        </w:rPr>
        <w:t>i</w:t>
      </w:r>
      <w:r w:rsidR="7FA9FEE3" w:rsidRPr="00661BC4">
        <w:rPr>
          <w:rFonts w:cs="Times New Roman"/>
          <w:color w:val="202020"/>
        </w:rPr>
        <w:t xml:space="preserve"> § </w:t>
      </w:r>
      <w:r w:rsidR="7FA9FEE3" w:rsidRPr="00661BC4">
        <w:rPr>
          <w:rFonts w:cs="Times New Roman"/>
          <w:color w:val="000000" w:themeColor="text1"/>
        </w:rPr>
        <w:t>28</w:t>
      </w:r>
      <w:r w:rsidR="7FA9FEE3" w:rsidRPr="00661BC4">
        <w:rPr>
          <w:rFonts w:cs="Times New Roman"/>
          <w:color w:val="000000" w:themeColor="text1"/>
          <w:vertAlign w:val="superscript"/>
        </w:rPr>
        <w:t>1</w:t>
      </w:r>
      <w:r w:rsidR="7FA9FEE3" w:rsidRPr="00661BC4">
        <w:rPr>
          <w:rFonts w:cs="Times New Roman"/>
          <w:color w:val="000000" w:themeColor="text1"/>
        </w:rPr>
        <w:t xml:space="preserve"> lõikest 3</w:t>
      </w:r>
      <w:r w:rsidR="00351FC0">
        <w:rPr>
          <w:rFonts w:cs="Times New Roman"/>
          <w:color w:val="000000" w:themeColor="text1"/>
        </w:rPr>
        <w:t xml:space="preserve">, kus </w:t>
      </w:r>
      <w:r w:rsidR="00900238">
        <w:rPr>
          <w:rFonts w:cs="Times New Roman"/>
          <w:color w:val="000000" w:themeColor="text1"/>
        </w:rPr>
        <w:t xml:space="preserve">sätestatakse </w:t>
      </w:r>
      <w:r w:rsidR="002009E0">
        <w:rPr>
          <w:rFonts w:cs="Times New Roman"/>
          <w:color w:val="000000" w:themeColor="text1"/>
        </w:rPr>
        <w:t xml:space="preserve">ka </w:t>
      </w:r>
      <w:r w:rsidR="00900238">
        <w:rPr>
          <w:rFonts w:cs="Times New Roman"/>
          <w:color w:val="000000" w:themeColor="text1"/>
        </w:rPr>
        <w:t>n</w:t>
      </w:r>
      <w:r w:rsidR="5020B7CD" w:rsidRPr="00661BC4">
        <w:rPr>
          <w:rFonts w:cs="Times New Roman"/>
          <w:color w:val="000000" w:themeColor="text1"/>
        </w:rPr>
        <w:t xml:space="preserve">ende üleminekuaeg KüTSi reeglite rakendamiseks. </w:t>
      </w:r>
      <w:r w:rsidR="747E2FAF" w:rsidRPr="00661BC4">
        <w:rPr>
          <w:rFonts w:cs="Times New Roman"/>
          <w:color w:val="000000" w:themeColor="text1"/>
        </w:rPr>
        <w:t>N</w:t>
      </w:r>
      <w:r w:rsidR="002009E0">
        <w:rPr>
          <w:rFonts w:cs="Times New Roman"/>
          <w:color w:val="000000" w:themeColor="text1"/>
        </w:rPr>
        <w:t>endele</w:t>
      </w:r>
      <w:r w:rsidR="747E2FAF" w:rsidRPr="00661BC4">
        <w:rPr>
          <w:rFonts w:cs="Times New Roman"/>
          <w:color w:val="000000" w:themeColor="text1"/>
        </w:rPr>
        <w:t xml:space="preserve"> elutähtsa teenuse osutajate</w:t>
      </w:r>
      <w:r w:rsidR="002009E0">
        <w:rPr>
          <w:rFonts w:cs="Times New Roman"/>
          <w:color w:val="000000" w:themeColor="text1"/>
        </w:rPr>
        <w:t>le</w:t>
      </w:r>
      <w:r w:rsidR="747E2FAF" w:rsidRPr="00661BC4">
        <w:rPr>
          <w:rFonts w:cs="Times New Roman"/>
          <w:color w:val="000000" w:themeColor="text1"/>
        </w:rPr>
        <w:t xml:space="preserve">, kes </w:t>
      </w:r>
      <w:r w:rsidR="4A48DBEA" w:rsidRPr="00661BC4">
        <w:rPr>
          <w:rFonts w:cs="Times New Roman"/>
          <w:color w:val="000000" w:themeColor="text1"/>
        </w:rPr>
        <w:t>saavad KüTSi teenuseosutajateks</w:t>
      </w:r>
      <w:r w:rsidR="332BBE72" w:rsidRPr="00661BC4">
        <w:rPr>
          <w:rFonts w:cs="Times New Roman"/>
          <w:color w:val="000000" w:themeColor="text1"/>
        </w:rPr>
        <w:t xml:space="preserve"> pärast siin</w:t>
      </w:r>
      <w:r w:rsidR="007F7DB1">
        <w:rPr>
          <w:rFonts w:cs="Times New Roman"/>
          <w:color w:val="000000" w:themeColor="text1"/>
        </w:rPr>
        <w:t xml:space="preserve"> kommenteeritava</w:t>
      </w:r>
      <w:r w:rsidR="332BBE72" w:rsidRPr="00661BC4">
        <w:rPr>
          <w:rFonts w:cs="Times New Roman"/>
          <w:color w:val="000000" w:themeColor="text1"/>
        </w:rPr>
        <w:t xml:space="preserve"> eelnõu jõustumist</w:t>
      </w:r>
      <w:r w:rsidR="007F7DB1">
        <w:rPr>
          <w:rFonts w:cs="Times New Roman"/>
          <w:color w:val="000000" w:themeColor="text1"/>
        </w:rPr>
        <w:t>, hakkab</w:t>
      </w:r>
      <w:r w:rsidR="332BBE72" w:rsidRPr="00661BC4">
        <w:rPr>
          <w:rFonts w:cs="Times New Roman"/>
          <w:color w:val="000000" w:themeColor="text1"/>
        </w:rPr>
        <w:t xml:space="preserve"> kohaldu</w:t>
      </w:r>
      <w:r w:rsidR="007F7DB1">
        <w:rPr>
          <w:rFonts w:cs="Times New Roman"/>
          <w:color w:val="000000" w:themeColor="text1"/>
        </w:rPr>
        <w:t>ma</w:t>
      </w:r>
      <w:r w:rsidR="332BBE72" w:rsidRPr="00661BC4">
        <w:rPr>
          <w:rFonts w:cs="Times New Roman"/>
          <w:color w:val="000000" w:themeColor="text1"/>
        </w:rPr>
        <w:t xml:space="preserve"> eelnõu</w:t>
      </w:r>
      <w:r w:rsidR="007F7DB1">
        <w:rPr>
          <w:rFonts w:cs="Times New Roman"/>
          <w:color w:val="000000" w:themeColor="text1"/>
        </w:rPr>
        <w:t>kohase</w:t>
      </w:r>
      <w:r w:rsidR="332BBE72" w:rsidRPr="00661BC4">
        <w:rPr>
          <w:rFonts w:cs="Times New Roman"/>
          <w:color w:val="000000" w:themeColor="text1"/>
        </w:rPr>
        <w:t xml:space="preserve"> KüTS</w:t>
      </w:r>
      <w:r w:rsidR="007F7DB1">
        <w:rPr>
          <w:rFonts w:cs="Times New Roman"/>
          <w:color w:val="000000" w:themeColor="text1"/>
        </w:rPr>
        <w:t>i</w:t>
      </w:r>
      <w:r w:rsidR="332BBE72" w:rsidRPr="00661BC4">
        <w:rPr>
          <w:rFonts w:cs="Times New Roman"/>
          <w:color w:val="000000" w:themeColor="text1"/>
        </w:rPr>
        <w:t xml:space="preserve"> § 4</w:t>
      </w:r>
      <w:r w:rsidR="332BBE72" w:rsidRPr="00EB39D4">
        <w:rPr>
          <w:rFonts w:cs="Times New Roman"/>
          <w:color w:val="000000" w:themeColor="text1"/>
          <w:vertAlign w:val="superscript"/>
        </w:rPr>
        <w:t>1</w:t>
      </w:r>
      <w:r w:rsidR="332BBE72" w:rsidRPr="00661BC4">
        <w:rPr>
          <w:rFonts w:cs="Times New Roman"/>
          <w:color w:val="000000" w:themeColor="text1"/>
        </w:rPr>
        <w:t>.</w:t>
      </w:r>
    </w:p>
    <w:p w14:paraId="6C086E16" w14:textId="270110AD" w:rsidR="6E127A92" w:rsidRPr="00661BC4" w:rsidRDefault="6E127A92" w:rsidP="00713977">
      <w:pPr>
        <w:rPr>
          <w:rFonts w:cs="Times New Roman"/>
          <w:color w:val="000000" w:themeColor="text1"/>
        </w:rPr>
      </w:pPr>
      <w:r w:rsidRPr="00661BC4">
        <w:rPr>
          <w:rFonts w:cs="Times New Roman"/>
          <w:color w:val="000000" w:themeColor="text1"/>
        </w:rPr>
        <w:t xml:space="preserve">Nagu </w:t>
      </w:r>
      <w:r w:rsidR="3AD45202" w:rsidRPr="00661BC4">
        <w:rPr>
          <w:rFonts w:cs="Times New Roman"/>
          <w:color w:val="000000" w:themeColor="text1"/>
        </w:rPr>
        <w:t>eelnõu</w:t>
      </w:r>
      <w:r w:rsidR="007F7DB1">
        <w:rPr>
          <w:rFonts w:cs="Times New Roman"/>
          <w:color w:val="000000" w:themeColor="text1"/>
        </w:rPr>
        <w:t>kohase</w:t>
      </w:r>
      <w:r w:rsidR="1642AEE4" w:rsidRPr="00661BC4">
        <w:rPr>
          <w:rFonts w:cs="Times New Roman"/>
          <w:color w:val="000000" w:themeColor="text1"/>
        </w:rPr>
        <w:t xml:space="preserve"> KüTS</w:t>
      </w:r>
      <w:r w:rsidR="007F7DB1">
        <w:rPr>
          <w:rFonts w:cs="Times New Roman"/>
          <w:color w:val="000000" w:themeColor="text1"/>
        </w:rPr>
        <w:t>i</w:t>
      </w:r>
      <w:r w:rsidR="1642AEE4" w:rsidRPr="00661BC4">
        <w:rPr>
          <w:rFonts w:cs="Times New Roman"/>
          <w:color w:val="000000" w:themeColor="text1"/>
        </w:rPr>
        <w:t xml:space="preserve"> § 28</w:t>
      </w:r>
      <w:r w:rsidR="1642AEE4" w:rsidRPr="00EB39D4">
        <w:rPr>
          <w:rFonts w:cs="Times New Roman"/>
          <w:color w:val="000000" w:themeColor="text1"/>
          <w:vertAlign w:val="superscript"/>
        </w:rPr>
        <w:t>1</w:t>
      </w:r>
      <w:r w:rsidRPr="00661BC4">
        <w:rPr>
          <w:rFonts w:cs="Times New Roman"/>
          <w:color w:val="000000" w:themeColor="text1"/>
        </w:rPr>
        <w:t xml:space="preserve"> lõike 3 puhul, peab ka elutähtsa teenuse osutaja täitma kommenteeritava paragrahvi lõigetes 1 ja 2 sätestat</w:t>
      </w:r>
      <w:r w:rsidR="00F342BE">
        <w:rPr>
          <w:rFonts w:cs="Times New Roman"/>
          <w:color w:val="000000" w:themeColor="text1"/>
        </w:rPr>
        <w:t>avad</w:t>
      </w:r>
      <w:r w:rsidRPr="00661BC4">
        <w:rPr>
          <w:rFonts w:cs="Times New Roman"/>
          <w:color w:val="000000" w:themeColor="text1"/>
        </w:rPr>
        <w:t xml:space="preserve"> kohustuse</w:t>
      </w:r>
      <w:r w:rsidR="03233B2D" w:rsidRPr="00661BC4">
        <w:rPr>
          <w:rFonts w:cs="Times New Roman"/>
          <w:color w:val="000000" w:themeColor="text1"/>
        </w:rPr>
        <w:t>d</w:t>
      </w:r>
      <w:r w:rsidRPr="00661BC4">
        <w:rPr>
          <w:rFonts w:cs="Times New Roman"/>
          <w:color w:val="000000" w:themeColor="text1"/>
        </w:rPr>
        <w:t xml:space="preserve"> nendes sätetes </w:t>
      </w:r>
      <w:r w:rsidR="009C399B">
        <w:rPr>
          <w:rFonts w:cs="Times New Roman"/>
          <w:color w:val="000000" w:themeColor="text1"/>
        </w:rPr>
        <w:t xml:space="preserve">eelnõuga </w:t>
      </w:r>
      <w:r w:rsidRPr="00661BC4">
        <w:rPr>
          <w:rFonts w:cs="Times New Roman"/>
          <w:color w:val="000000" w:themeColor="text1"/>
        </w:rPr>
        <w:t>ette nähtud tähtajal ehk kolm</w:t>
      </w:r>
      <w:r w:rsidR="75497AC4" w:rsidRPr="00661BC4">
        <w:rPr>
          <w:rFonts w:cs="Times New Roman"/>
          <w:color w:val="000000" w:themeColor="text1"/>
        </w:rPr>
        <w:t xml:space="preserve">e </w:t>
      </w:r>
      <w:r w:rsidRPr="00661BC4">
        <w:rPr>
          <w:rFonts w:cs="Times New Roman"/>
          <w:color w:val="000000" w:themeColor="text1"/>
        </w:rPr>
        <w:t>kuu jooks</w:t>
      </w:r>
      <w:r w:rsidR="35EDBA52" w:rsidRPr="00661BC4">
        <w:rPr>
          <w:rFonts w:cs="Times New Roman"/>
          <w:color w:val="000000" w:themeColor="text1"/>
        </w:rPr>
        <w:t>ul</w:t>
      </w:r>
      <w:r w:rsidR="28FC3BC2" w:rsidRPr="00661BC4">
        <w:rPr>
          <w:rFonts w:cs="Times New Roman"/>
          <w:color w:val="000000" w:themeColor="text1"/>
        </w:rPr>
        <w:t xml:space="preserve"> arvates </w:t>
      </w:r>
      <w:r w:rsidR="6628D1F4" w:rsidRPr="00661BC4">
        <w:rPr>
          <w:rFonts w:cs="Times New Roman"/>
          <w:color w:val="000000" w:themeColor="text1"/>
        </w:rPr>
        <w:t>vastavaid kohustusi</w:t>
      </w:r>
      <w:r w:rsidR="28FC3BC2" w:rsidRPr="00661BC4">
        <w:rPr>
          <w:rFonts w:cs="Times New Roman"/>
          <w:color w:val="000000" w:themeColor="text1"/>
        </w:rPr>
        <w:t xml:space="preserve"> ette nägevate sätete jõustumisest. Seejärel on </w:t>
      </w:r>
      <w:r w:rsidR="5E4A50DA" w:rsidRPr="00661BC4">
        <w:rPr>
          <w:rFonts w:cs="Times New Roman"/>
          <w:color w:val="000000" w:themeColor="text1"/>
        </w:rPr>
        <w:t xml:space="preserve">elutähtsa </w:t>
      </w:r>
      <w:r w:rsidR="5F3D67D5" w:rsidRPr="00661BC4">
        <w:rPr>
          <w:rFonts w:cs="Times New Roman"/>
          <w:color w:val="000000" w:themeColor="text1"/>
        </w:rPr>
        <w:t>teenuse</w:t>
      </w:r>
      <w:r w:rsidR="1603E81B" w:rsidRPr="00661BC4">
        <w:rPr>
          <w:rFonts w:cs="Times New Roman"/>
          <w:color w:val="000000" w:themeColor="text1"/>
        </w:rPr>
        <w:t xml:space="preserve"> </w:t>
      </w:r>
      <w:r w:rsidR="5F3D67D5" w:rsidRPr="00661BC4">
        <w:rPr>
          <w:rFonts w:cs="Times New Roman"/>
          <w:color w:val="000000" w:themeColor="text1"/>
        </w:rPr>
        <w:t>osutajal aega enda tegevus KüTS</w:t>
      </w:r>
      <w:r w:rsidR="004002B6">
        <w:rPr>
          <w:rFonts w:cs="Times New Roman"/>
          <w:color w:val="000000" w:themeColor="text1"/>
        </w:rPr>
        <w:t>i</w:t>
      </w:r>
      <w:r w:rsidR="5F3D67D5" w:rsidRPr="00661BC4">
        <w:rPr>
          <w:rFonts w:cs="Times New Roman"/>
          <w:color w:val="000000" w:themeColor="text1"/>
        </w:rPr>
        <w:t>ga kooskõlla vii</w:t>
      </w:r>
      <w:r w:rsidR="004002B6">
        <w:rPr>
          <w:rFonts w:cs="Times New Roman"/>
          <w:color w:val="000000" w:themeColor="text1"/>
        </w:rPr>
        <w:t>a</w:t>
      </w:r>
      <w:r w:rsidR="5F3D67D5" w:rsidRPr="00661BC4">
        <w:rPr>
          <w:rFonts w:cs="Times New Roman"/>
          <w:color w:val="000000" w:themeColor="text1"/>
        </w:rPr>
        <w:t xml:space="preserve"> </w:t>
      </w:r>
      <w:r w:rsidR="4DFC22A9" w:rsidRPr="00661BC4">
        <w:rPr>
          <w:rFonts w:cs="Times New Roman"/>
          <w:color w:val="000000" w:themeColor="text1"/>
        </w:rPr>
        <w:t>hädaolukorra seaduse</w:t>
      </w:r>
      <w:r w:rsidR="5F3D67D5" w:rsidRPr="00661BC4">
        <w:rPr>
          <w:rFonts w:cs="Times New Roman"/>
          <w:color w:val="000000" w:themeColor="text1"/>
        </w:rPr>
        <w:t xml:space="preserve"> § 38 lõike 1</w:t>
      </w:r>
      <w:r w:rsidR="5F3D67D5" w:rsidRPr="00661BC4">
        <w:rPr>
          <w:rFonts w:cs="Times New Roman"/>
          <w:color w:val="000000" w:themeColor="text1"/>
          <w:vertAlign w:val="superscript"/>
        </w:rPr>
        <w:t>3</w:t>
      </w:r>
      <w:r w:rsidR="5F3D67D5" w:rsidRPr="00661BC4">
        <w:rPr>
          <w:rFonts w:cs="Times New Roman"/>
          <w:color w:val="000000" w:themeColor="text1"/>
        </w:rPr>
        <w:t xml:space="preserve"> punkti 3 kohaselt määr</w:t>
      </w:r>
      <w:r w:rsidR="14B5DA3E" w:rsidRPr="00661BC4">
        <w:rPr>
          <w:rFonts w:cs="Times New Roman"/>
          <w:color w:val="000000" w:themeColor="text1"/>
        </w:rPr>
        <w:t>atud tähtaja</w:t>
      </w:r>
      <w:r w:rsidR="001A7FB9">
        <w:rPr>
          <w:rFonts w:cs="Times New Roman"/>
          <w:color w:val="000000" w:themeColor="text1"/>
        </w:rPr>
        <w:t xml:space="preserve"> jooksul</w:t>
      </w:r>
      <w:r w:rsidR="35EDBA52" w:rsidRPr="00661BC4">
        <w:rPr>
          <w:rFonts w:cs="Times New Roman"/>
          <w:color w:val="000000" w:themeColor="text1"/>
        </w:rPr>
        <w:t>.</w:t>
      </w:r>
    </w:p>
    <w:p w14:paraId="1006F635" w14:textId="616C6406" w:rsidR="17A436ED" w:rsidRPr="00661BC4" w:rsidRDefault="17A436ED" w:rsidP="00713977">
      <w:pPr>
        <w:rPr>
          <w:rFonts w:cs="Times New Roman"/>
          <w:color w:val="000000" w:themeColor="text1"/>
        </w:rPr>
      </w:pPr>
    </w:p>
    <w:p w14:paraId="181C250D" w14:textId="6E02F1D0" w:rsidR="002279C9" w:rsidRPr="00661BC4" w:rsidRDefault="00740B2D" w:rsidP="00713977">
      <w:pPr>
        <w:rPr>
          <w:rFonts w:cs="Times New Roman"/>
        </w:rPr>
      </w:pPr>
      <w:r w:rsidRPr="00661BC4">
        <w:rPr>
          <w:rFonts w:cs="Times New Roman"/>
          <w:b/>
          <w:bCs/>
        </w:rPr>
        <w:t>KüTSi muutmise viimase punktiga</w:t>
      </w:r>
      <w:r w:rsidRPr="00661BC4">
        <w:rPr>
          <w:rFonts w:cs="Times New Roman"/>
        </w:rPr>
        <w:t xml:space="preserve"> </w:t>
      </w:r>
      <w:r w:rsidR="006D6746">
        <w:rPr>
          <w:rFonts w:cs="Times New Roman"/>
        </w:rPr>
        <w:t xml:space="preserve">on kavas </w:t>
      </w:r>
      <w:r w:rsidRPr="00661BC4">
        <w:rPr>
          <w:rFonts w:cs="Times New Roman"/>
        </w:rPr>
        <w:t>sõnasta</w:t>
      </w:r>
      <w:r w:rsidR="006D6746">
        <w:rPr>
          <w:rFonts w:cs="Times New Roman"/>
        </w:rPr>
        <w:t>da</w:t>
      </w:r>
      <w:r w:rsidRPr="00661BC4">
        <w:rPr>
          <w:rFonts w:cs="Times New Roman"/>
        </w:rPr>
        <w:t xml:space="preserve"> normitehniline märkus</w:t>
      </w:r>
      <w:r w:rsidR="006D6746">
        <w:rPr>
          <w:rFonts w:cs="Times New Roman"/>
        </w:rPr>
        <w:t xml:space="preserve"> </w:t>
      </w:r>
      <w:r w:rsidR="00EE3C83">
        <w:rPr>
          <w:rFonts w:cs="Times New Roman"/>
        </w:rPr>
        <w:t>ümber</w:t>
      </w:r>
      <w:r w:rsidR="006D6746" w:rsidRPr="00661BC4">
        <w:rPr>
          <w:rFonts w:cs="Times New Roman"/>
        </w:rPr>
        <w:t xml:space="preserve"> </w:t>
      </w:r>
      <w:r w:rsidR="006D6746">
        <w:rPr>
          <w:rFonts w:cs="Times New Roman"/>
        </w:rPr>
        <w:t>nii</w:t>
      </w:r>
      <w:r w:rsidRPr="00661BC4">
        <w:rPr>
          <w:rFonts w:cs="Times New Roman"/>
        </w:rPr>
        <w:t xml:space="preserve">, et edaspidi </w:t>
      </w:r>
      <w:r w:rsidR="00384B10">
        <w:rPr>
          <w:rFonts w:cs="Times New Roman"/>
        </w:rPr>
        <w:t>viidatakse</w:t>
      </w:r>
      <w:r w:rsidR="00384B10" w:rsidRPr="00661BC4">
        <w:rPr>
          <w:rFonts w:cs="Times New Roman"/>
        </w:rPr>
        <w:t xml:space="preserve"> </w:t>
      </w:r>
      <w:r w:rsidRPr="00661BC4">
        <w:rPr>
          <w:rFonts w:cs="Times New Roman"/>
        </w:rPr>
        <w:t>varasema küberturvalisuse valdkonna direktiivi asemel NIS2</w:t>
      </w:r>
      <w:r w:rsidR="00384B10">
        <w:rPr>
          <w:rFonts w:cs="Times New Roman"/>
        </w:rPr>
        <w:t>-</w:t>
      </w:r>
      <w:r w:rsidRPr="00661BC4">
        <w:rPr>
          <w:rFonts w:cs="Times New Roman"/>
        </w:rPr>
        <w:t>direktiivile.</w:t>
      </w:r>
    </w:p>
    <w:p w14:paraId="3F7DE628" w14:textId="77777777" w:rsidR="006158E9" w:rsidRDefault="006158E9" w:rsidP="00713977">
      <w:pPr>
        <w:rPr>
          <w:rFonts w:cs="Times New Roman"/>
          <w:b/>
        </w:rPr>
      </w:pPr>
    </w:p>
    <w:p w14:paraId="665A4D92" w14:textId="1F9FCA3B" w:rsidR="00631066" w:rsidRDefault="00631066" w:rsidP="00713977">
      <w:pPr>
        <w:rPr>
          <w:rFonts w:cs="Times New Roman"/>
        </w:rPr>
      </w:pPr>
      <w:r w:rsidRPr="00661BC4">
        <w:rPr>
          <w:rFonts w:cs="Times New Roman"/>
          <w:b/>
        </w:rPr>
        <w:t>Eelnõu §-d 2</w:t>
      </w:r>
      <w:r w:rsidR="00384B10">
        <w:rPr>
          <w:rFonts w:cs="Times New Roman"/>
          <w:b/>
        </w:rPr>
        <w:t>–</w:t>
      </w:r>
      <w:r w:rsidRPr="00661BC4">
        <w:rPr>
          <w:rFonts w:cs="Times New Roman"/>
          <w:b/>
        </w:rPr>
        <w:t>9</w:t>
      </w:r>
      <w:r w:rsidRPr="00661BC4">
        <w:rPr>
          <w:rFonts w:cs="Times New Roman"/>
        </w:rPr>
        <w:t xml:space="preserve"> on ennekõike seotud kas 1) NIS2</w:t>
      </w:r>
      <w:r w:rsidR="003E7D1A">
        <w:rPr>
          <w:rFonts w:cs="Times New Roman"/>
        </w:rPr>
        <w:t>-</w:t>
      </w:r>
      <w:r w:rsidRPr="00661BC4">
        <w:rPr>
          <w:rFonts w:cs="Times New Roman"/>
        </w:rPr>
        <w:t xml:space="preserve">direktiivis ette nähtud muudatusega, 2) KüTSi §-dele 7 ja 8 </w:t>
      </w:r>
      <w:r w:rsidR="003E7D1A">
        <w:rPr>
          <w:rFonts w:cs="Times New Roman"/>
        </w:rPr>
        <w:t>tehtud</w:t>
      </w:r>
      <w:r w:rsidR="003E7D1A" w:rsidRPr="00661BC4">
        <w:rPr>
          <w:rFonts w:cs="Times New Roman"/>
        </w:rPr>
        <w:t xml:space="preserve"> </w:t>
      </w:r>
      <w:r w:rsidRPr="00661BC4">
        <w:rPr>
          <w:rFonts w:cs="Times New Roman"/>
        </w:rPr>
        <w:t xml:space="preserve">ristviite kaotamisega või 3) muude tehniliste muudatustega, mis on vajalikud </w:t>
      </w:r>
      <w:r w:rsidR="00EF4C16">
        <w:rPr>
          <w:rFonts w:cs="Times New Roman"/>
        </w:rPr>
        <w:t>kõnealuse</w:t>
      </w:r>
      <w:r w:rsidR="00EF4C16" w:rsidRPr="00661BC4">
        <w:rPr>
          <w:rFonts w:cs="Times New Roman"/>
        </w:rPr>
        <w:t xml:space="preserve"> </w:t>
      </w:r>
      <w:r w:rsidRPr="00661BC4">
        <w:rPr>
          <w:rFonts w:cs="Times New Roman"/>
        </w:rPr>
        <w:t>eelnõu rakendamiseks.</w:t>
      </w:r>
    </w:p>
    <w:p w14:paraId="1F6652D2" w14:textId="77777777" w:rsidR="006158E9" w:rsidRPr="00661BC4" w:rsidRDefault="006158E9" w:rsidP="00713977">
      <w:pPr>
        <w:rPr>
          <w:rFonts w:cs="Times New Roman"/>
        </w:rPr>
      </w:pPr>
    </w:p>
    <w:p w14:paraId="181C250E" w14:textId="416AF6FC" w:rsidR="002279C9" w:rsidRPr="00661BC4" w:rsidRDefault="00740B2D" w:rsidP="00713977">
      <w:pPr>
        <w:pStyle w:val="Pealkiri2"/>
        <w:spacing w:before="0"/>
        <w:rPr>
          <w:rFonts w:ascii="Times New Roman" w:hAnsi="Times New Roman" w:cs="Times New Roman"/>
        </w:rPr>
      </w:pPr>
      <w:bookmarkStart w:id="10" w:name="_Toc206069670"/>
      <w:r w:rsidRPr="00661BC4">
        <w:rPr>
          <w:rFonts w:ascii="Times New Roman" w:hAnsi="Times New Roman" w:cs="Times New Roman"/>
          <w:b/>
          <w:sz w:val="24"/>
        </w:rPr>
        <w:t>§ 2</w:t>
      </w:r>
      <w:r w:rsidR="00B64112" w:rsidRPr="00661BC4">
        <w:rPr>
          <w:rFonts w:ascii="Times New Roman" w:hAnsi="Times New Roman" w:cs="Times New Roman"/>
          <w:b/>
          <w:sz w:val="24"/>
        </w:rPr>
        <w:t>.</w:t>
      </w:r>
      <w:r w:rsidRPr="00661BC4">
        <w:rPr>
          <w:rFonts w:ascii="Times New Roman" w:hAnsi="Times New Roman" w:cs="Times New Roman"/>
          <w:b/>
          <w:sz w:val="24"/>
        </w:rPr>
        <w:t xml:space="preserve"> E-identimise ja e-tehingute usaldusteenuste seaduse muudatus</w:t>
      </w:r>
      <w:bookmarkEnd w:id="10"/>
    </w:p>
    <w:p w14:paraId="181C2511" w14:textId="445DDA25" w:rsidR="002279C9" w:rsidRPr="00661BC4" w:rsidRDefault="00740B2D" w:rsidP="00713977">
      <w:pPr>
        <w:rPr>
          <w:rFonts w:cs="Times New Roman"/>
        </w:rPr>
      </w:pPr>
      <w:r w:rsidRPr="00661BC4">
        <w:rPr>
          <w:rFonts w:cs="Times New Roman"/>
        </w:rPr>
        <w:t xml:space="preserve">E-identimise ja e-tehingute usaldusteenuste seaduse § 4 sisu on </w:t>
      </w:r>
      <w:r w:rsidR="00DF5B70">
        <w:rPr>
          <w:rFonts w:cs="Times New Roman"/>
        </w:rPr>
        <w:t>praegu järg</w:t>
      </w:r>
      <w:r w:rsidR="00D733E9">
        <w:rPr>
          <w:rFonts w:cs="Times New Roman"/>
        </w:rPr>
        <w:t>mine</w:t>
      </w:r>
      <w:r w:rsidRPr="00661BC4">
        <w:rPr>
          <w:rFonts w:cs="Times New Roman"/>
        </w:rPr>
        <w:t>:</w:t>
      </w:r>
    </w:p>
    <w:p w14:paraId="181C2512" w14:textId="4088DE9B" w:rsidR="002279C9" w:rsidRPr="00CC7BE2" w:rsidRDefault="00B64112" w:rsidP="00713977">
      <w:pPr>
        <w:rPr>
          <w:rFonts w:cs="Times New Roman"/>
          <w:iCs/>
        </w:rPr>
      </w:pPr>
      <w:r w:rsidRPr="00CD0627">
        <w:rPr>
          <w:rFonts w:cs="Times New Roman"/>
          <w:iCs/>
        </w:rPr>
        <w:t>„</w:t>
      </w:r>
      <w:r w:rsidR="00740B2D" w:rsidRPr="00CD0627">
        <w:rPr>
          <w:rFonts w:cs="Times New Roman"/>
          <w:iCs/>
        </w:rPr>
        <w:t>§ 4. Turvaintsidentidest teavitamise kohustus</w:t>
      </w:r>
    </w:p>
    <w:p w14:paraId="181C2513" w14:textId="1AD25D20" w:rsidR="002279C9" w:rsidRPr="00CC7BE2" w:rsidRDefault="00740B2D" w:rsidP="00713977">
      <w:pPr>
        <w:rPr>
          <w:rFonts w:cs="Times New Roman"/>
          <w:iCs/>
        </w:rPr>
      </w:pPr>
      <w:r w:rsidRPr="00CD0627">
        <w:rPr>
          <w:rFonts w:cs="Times New Roman"/>
          <w:iCs/>
        </w:rPr>
        <w:t>Usaldusteenuse osutaja teavitab pädevat asutust Euroopa Parlamendi ja nõukogu määruse (EL) nr 910/2014 artikli 19 lõike 2 kohasest turvaintsidendist viivitamata, kuid mitte hiljem kui 24 tunni jooksul pärast sellest teadasaamist.</w:t>
      </w:r>
      <w:r w:rsidR="00B64112" w:rsidRPr="00CD0627">
        <w:rPr>
          <w:rFonts w:cs="Times New Roman"/>
          <w:iCs/>
        </w:rPr>
        <w:t>“</w:t>
      </w:r>
    </w:p>
    <w:p w14:paraId="181C2514" w14:textId="417D4F02" w:rsidR="002279C9" w:rsidRDefault="00DD108A" w:rsidP="00713977">
      <w:pPr>
        <w:rPr>
          <w:rFonts w:cs="Times New Roman"/>
        </w:rPr>
      </w:pPr>
      <w:r>
        <w:rPr>
          <w:rFonts w:cs="Times New Roman"/>
        </w:rPr>
        <w:t>See</w:t>
      </w:r>
      <w:r w:rsidRPr="00661BC4">
        <w:rPr>
          <w:rFonts w:cs="Times New Roman"/>
        </w:rPr>
        <w:t xml:space="preserve"> </w:t>
      </w:r>
      <w:r w:rsidR="00740B2D" w:rsidRPr="00661BC4">
        <w:rPr>
          <w:rFonts w:cs="Times New Roman"/>
        </w:rPr>
        <w:t xml:space="preserve">paragrahv </w:t>
      </w:r>
      <w:r w:rsidR="00D733E9">
        <w:rPr>
          <w:rFonts w:cs="Times New Roman"/>
        </w:rPr>
        <w:t xml:space="preserve">on kavas </w:t>
      </w:r>
      <w:r w:rsidR="00740B2D" w:rsidRPr="00661BC4">
        <w:rPr>
          <w:rFonts w:cs="Times New Roman"/>
        </w:rPr>
        <w:t>tunnista</w:t>
      </w:r>
      <w:r w:rsidR="00D733E9">
        <w:rPr>
          <w:rFonts w:cs="Times New Roman"/>
        </w:rPr>
        <w:t>da</w:t>
      </w:r>
      <w:r w:rsidR="00740B2D" w:rsidRPr="00661BC4">
        <w:rPr>
          <w:rFonts w:cs="Times New Roman"/>
        </w:rPr>
        <w:t xml:space="preserve"> kehtetuks, kuna NIS2</w:t>
      </w:r>
      <w:r>
        <w:rPr>
          <w:rFonts w:cs="Times New Roman"/>
        </w:rPr>
        <w:t>-</w:t>
      </w:r>
      <w:r w:rsidR="00740B2D" w:rsidRPr="00661BC4">
        <w:rPr>
          <w:rFonts w:cs="Times New Roman"/>
        </w:rPr>
        <w:t xml:space="preserve">direktiivi artikliga 42 jäetakse määruse </w:t>
      </w:r>
      <w:r w:rsidR="00280492">
        <w:rPr>
          <w:rFonts w:cs="Times New Roman"/>
        </w:rPr>
        <w:t xml:space="preserve">(EL) </w:t>
      </w:r>
      <w:r w:rsidR="00740B2D" w:rsidRPr="00661BC4">
        <w:rPr>
          <w:rFonts w:cs="Times New Roman"/>
        </w:rPr>
        <w:t>nr 910/2014 artikkel 19 nimetatud määrusest välja alates 18.10.2024. Viidatud artikli 19 põhisisu (usaldusteenuse osutajate suhtes kohaldatavad turvanõuded) on NIS2</w:t>
      </w:r>
      <w:r w:rsidR="00767E29">
        <w:rPr>
          <w:rFonts w:cs="Times New Roman"/>
        </w:rPr>
        <w:t>-</w:t>
      </w:r>
      <w:r w:rsidR="00740B2D" w:rsidRPr="00661BC4">
        <w:rPr>
          <w:rFonts w:cs="Times New Roman"/>
        </w:rPr>
        <w:t>direktiivi artiklite 21 ja 23 tõttu edaspidi</w:t>
      </w:r>
      <w:r w:rsidR="00762ACF">
        <w:rPr>
          <w:rFonts w:cs="Times New Roman"/>
        </w:rPr>
        <w:t xml:space="preserve"> eelnõu kohaselt</w:t>
      </w:r>
      <w:r w:rsidR="00740B2D" w:rsidRPr="00661BC4">
        <w:rPr>
          <w:rFonts w:cs="Times New Roman"/>
        </w:rPr>
        <w:t xml:space="preserve"> KüTS</w:t>
      </w:r>
      <w:r w:rsidR="00762ACF">
        <w:rPr>
          <w:rFonts w:cs="Times New Roman"/>
        </w:rPr>
        <w:t>i</w:t>
      </w:r>
      <w:r w:rsidR="00740B2D" w:rsidRPr="00661BC4">
        <w:rPr>
          <w:rFonts w:cs="Times New Roman"/>
        </w:rPr>
        <w:t xml:space="preserve"> §-des 7 ja 8, sh seal viidatud Euroopa Komisjoni rakendusaktides. Seetõttu </w:t>
      </w:r>
      <w:r w:rsidR="000B25B3">
        <w:rPr>
          <w:rFonts w:cs="Times New Roman"/>
        </w:rPr>
        <w:t>tunnistataksegi</w:t>
      </w:r>
      <w:r w:rsidR="000B25B3" w:rsidRPr="00661BC4">
        <w:rPr>
          <w:rFonts w:cs="Times New Roman"/>
        </w:rPr>
        <w:t xml:space="preserve"> </w:t>
      </w:r>
      <w:r w:rsidR="00DE1E17">
        <w:rPr>
          <w:rFonts w:cs="Times New Roman"/>
        </w:rPr>
        <w:t xml:space="preserve">eelnõu kohaselt </w:t>
      </w:r>
      <w:r w:rsidR="00832F80">
        <w:rPr>
          <w:rFonts w:cs="Times New Roman"/>
        </w:rPr>
        <w:t xml:space="preserve">kõnealune </w:t>
      </w:r>
      <w:r w:rsidR="000A0734" w:rsidRPr="00661BC4">
        <w:rPr>
          <w:rFonts w:cs="Times New Roman"/>
        </w:rPr>
        <w:t>§ 4</w:t>
      </w:r>
      <w:r w:rsidR="000A0734">
        <w:rPr>
          <w:rFonts w:cs="Times New Roman"/>
        </w:rPr>
        <w:t xml:space="preserve"> </w:t>
      </w:r>
      <w:r w:rsidR="00740B2D" w:rsidRPr="00661BC4">
        <w:rPr>
          <w:rFonts w:cs="Times New Roman"/>
        </w:rPr>
        <w:t>kehtetuks.</w:t>
      </w:r>
    </w:p>
    <w:p w14:paraId="458909F5" w14:textId="77777777" w:rsidR="006158E9" w:rsidRPr="00661BC4" w:rsidRDefault="006158E9" w:rsidP="00713977">
      <w:pPr>
        <w:rPr>
          <w:rFonts w:cs="Times New Roman"/>
        </w:rPr>
      </w:pPr>
    </w:p>
    <w:p w14:paraId="181C2515" w14:textId="4694F62B" w:rsidR="002279C9" w:rsidRPr="00661BC4" w:rsidRDefault="00740B2D" w:rsidP="00713977">
      <w:pPr>
        <w:pStyle w:val="Pealkiri2"/>
        <w:spacing w:before="0"/>
        <w:rPr>
          <w:rFonts w:ascii="Times New Roman" w:hAnsi="Times New Roman" w:cs="Times New Roman"/>
        </w:rPr>
      </w:pPr>
      <w:bookmarkStart w:id="11" w:name="_Toc206069671"/>
      <w:r w:rsidRPr="00661BC4">
        <w:rPr>
          <w:rFonts w:ascii="Times New Roman" w:hAnsi="Times New Roman" w:cs="Times New Roman"/>
          <w:b/>
          <w:sz w:val="24"/>
        </w:rPr>
        <w:t>§ 3</w:t>
      </w:r>
      <w:r w:rsidR="00A11D7D" w:rsidRPr="00661BC4">
        <w:rPr>
          <w:rFonts w:ascii="Times New Roman" w:hAnsi="Times New Roman" w:cs="Times New Roman"/>
          <w:b/>
          <w:sz w:val="24"/>
        </w:rPr>
        <w:t>.</w:t>
      </w:r>
      <w:r w:rsidRPr="00661BC4">
        <w:rPr>
          <w:rFonts w:ascii="Times New Roman" w:hAnsi="Times New Roman" w:cs="Times New Roman"/>
          <w:b/>
          <w:sz w:val="24"/>
        </w:rPr>
        <w:t xml:space="preserve"> Eesti Rahvusringhäälingu seaduse muudatused</w:t>
      </w:r>
      <w:bookmarkEnd w:id="11"/>
    </w:p>
    <w:p w14:paraId="181C2517" w14:textId="6393220C" w:rsidR="002279C9" w:rsidRPr="00661BC4" w:rsidRDefault="004113C0" w:rsidP="00713977">
      <w:pPr>
        <w:rPr>
          <w:rFonts w:cs="Times New Roman"/>
        </w:rPr>
      </w:pPr>
      <w:r>
        <w:rPr>
          <w:rFonts w:cs="Times New Roman"/>
        </w:rPr>
        <w:t>K</w:t>
      </w:r>
      <w:r w:rsidR="00740B2D" w:rsidRPr="00661BC4">
        <w:rPr>
          <w:rFonts w:cs="Times New Roman"/>
        </w:rPr>
        <w:t>ehtivas õiguses on Eesti Rahvusringhäälingu seaduses (§ 5 lg 2</w:t>
      </w:r>
      <w:r w:rsidR="00740B2D" w:rsidRPr="00661BC4">
        <w:rPr>
          <w:rFonts w:cs="Times New Roman"/>
          <w:vertAlign w:val="superscript"/>
        </w:rPr>
        <w:t>1</w:t>
      </w:r>
      <w:r w:rsidR="00740B2D" w:rsidRPr="00661BC4">
        <w:rPr>
          <w:rFonts w:cs="Times New Roman"/>
        </w:rPr>
        <w:t>, § 34 lg 4</w:t>
      </w:r>
      <w:r w:rsidR="00740B2D" w:rsidRPr="00661BC4">
        <w:rPr>
          <w:rFonts w:cs="Times New Roman"/>
          <w:vertAlign w:val="superscript"/>
        </w:rPr>
        <w:t>1</w:t>
      </w:r>
      <w:r w:rsidR="00740B2D" w:rsidRPr="00661BC4">
        <w:rPr>
          <w:rFonts w:cs="Times New Roman"/>
        </w:rPr>
        <w:t xml:space="preserve">), elektroonilise side </w:t>
      </w:r>
      <w:r w:rsidR="00740B2D" w:rsidRPr="00661BC4">
        <w:rPr>
          <w:rFonts w:cs="Times New Roman"/>
        </w:rPr>
        <w:lastRenderedPageBreak/>
        <w:t>seaduses (§ 87</w:t>
      </w:r>
      <w:r w:rsidR="00740B2D" w:rsidRPr="00661BC4">
        <w:rPr>
          <w:rFonts w:cs="Times New Roman"/>
          <w:vertAlign w:val="superscript"/>
        </w:rPr>
        <w:t>2</w:t>
      </w:r>
      <w:r w:rsidR="00740B2D" w:rsidRPr="00661BC4">
        <w:rPr>
          <w:rFonts w:cs="Times New Roman"/>
        </w:rPr>
        <w:t xml:space="preserve"> lg 6, § 100</w:t>
      </w:r>
      <w:r w:rsidR="00740B2D" w:rsidRPr="00661BC4">
        <w:rPr>
          <w:rFonts w:cs="Times New Roman"/>
          <w:vertAlign w:val="superscript"/>
        </w:rPr>
        <w:t>3</w:t>
      </w:r>
      <w:r w:rsidR="00740B2D" w:rsidRPr="00661BC4">
        <w:rPr>
          <w:rFonts w:cs="Times New Roman"/>
        </w:rPr>
        <w:t xml:space="preserve"> lg 2, § 100</w:t>
      </w:r>
      <w:r w:rsidR="00740B2D" w:rsidRPr="00661BC4">
        <w:rPr>
          <w:rFonts w:cs="Times New Roman"/>
          <w:vertAlign w:val="superscript"/>
        </w:rPr>
        <w:t>4</w:t>
      </w:r>
      <w:r w:rsidR="00740B2D" w:rsidRPr="00661BC4">
        <w:rPr>
          <w:rFonts w:cs="Times New Roman"/>
        </w:rPr>
        <w:t xml:space="preserve"> lg 2, § 100</w:t>
      </w:r>
      <w:r w:rsidR="00740B2D" w:rsidRPr="00661BC4">
        <w:rPr>
          <w:rFonts w:cs="Times New Roman"/>
          <w:vertAlign w:val="superscript"/>
        </w:rPr>
        <w:t>5</w:t>
      </w:r>
      <w:r w:rsidR="00740B2D" w:rsidRPr="00661BC4">
        <w:rPr>
          <w:rFonts w:cs="Times New Roman"/>
        </w:rPr>
        <w:t xml:space="preserve"> lg 2, § 133 lg 5), hädaolukorra seaduses (§ 41 lg 1 ja § 45 lg 1 p 4), lennundusseaduses (§ 59</w:t>
      </w:r>
      <w:r w:rsidR="00740B2D" w:rsidRPr="00661BC4">
        <w:rPr>
          <w:rFonts w:cs="Times New Roman"/>
          <w:vertAlign w:val="superscript"/>
        </w:rPr>
        <w:t>1</w:t>
      </w:r>
      <w:r w:rsidR="00740B2D" w:rsidRPr="00661BC4">
        <w:rPr>
          <w:rFonts w:cs="Times New Roman"/>
        </w:rPr>
        <w:t>, § 60</w:t>
      </w:r>
      <w:r w:rsidR="00740B2D" w:rsidRPr="00661BC4">
        <w:rPr>
          <w:rFonts w:cs="Times New Roman"/>
          <w:vertAlign w:val="superscript"/>
        </w:rPr>
        <w:t>1</w:t>
      </w:r>
      <w:r w:rsidR="00740B2D" w:rsidRPr="00661BC4">
        <w:rPr>
          <w:rFonts w:cs="Times New Roman"/>
        </w:rPr>
        <w:t xml:space="preserve"> lg 5), raudteeseaduses (§ 8, § 143 lg 1 p 8 ja lg 8), sadamaseaduses (§ 13 lg 4, § 42 lg 5) ja tervishoiuteenuste korraldamise seaduses (§ 10 lg 2, § 17 lg 1</w:t>
      </w:r>
      <w:r w:rsidR="00740B2D" w:rsidRPr="00661BC4">
        <w:rPr>
          <w:rFonts w:cs="Times New Roman"/>
          <w:vertAlign w:val="superscript"/>
        </w:rPr>
        <w:t>2</w:t>
      </w:r>
      <w:r w:rsidR="00740B2D" w:rsidRPr="00661BC4">
        <w:rPr>
          <w:rFonts w:cs="Times New Roman"/>
        </w:rPr>
        <w:t>, § 22 lg 4</w:t>
      </w:r>
      <w:r w:rsidR="00740B2D" w:rsidRPr="00661BC4">
        <w:rPr>
          <w:rFonts w:cs="Times New Roman"/>
          <w:vertAlign w:val="superscript"/>
        </w:rPr>
        <w:t>2</w:t>
      </w:r>
      <w:r w:rsidR="00740B2D" w:rsidRPr="00661BC4">
        <w:rPr>
          <w:rFonts w:cs="Times New Roman"/>
        </w:rPr>
        <w:t xml:space="preserve">, § 60 lg 2) sätestatud nõue stiilis </w:t>
      </w:r>
      <w:r w:rsidR="00A11D7D" w:rsidRPr="00661BC4">
        <w:rPr>
          <w:rFonts w:cs="Times New Roman"/>
        </w:rPr>
        <w:t>„</w:t>
      </w:r>
      <w:r w:rsidR="00740B2D" w:rsidRPr="00661BC4">
        <w:rPr>
          <w:rFonts w:cs="Times New Roman"/>
        </w:rPr>
        <w:t>X on kohustatud Y teenuse osutamiseks kasutatavate võrgu- ja infosüsteemide turvalisuse tagamiseks täitma küberturvalisuse seaduse §-dega 7 ja 8 ning nende alusel kehtestatud nõudeid</w:t>
      </w:r>
      <w:r w:rsidR="00A11D7D" w:rsidRPr="00661BC4">
        <w:rPr>
          <w:rFonts w:cs="Times New Roman"/>
        </w:rPr>
        <w:t>“</w:t>
      </w:r>
      <w:r w:rsidR="00740B2D" w:rsidRPr="00661BC4">
        <w:rPr>
          <w:rFonts w:cs="Times New Roman"/>
          <w:i/>
        </w:rPr>
        <w:t xml:space="preserve"> </w:t>
      </w:r>
      <w:r w:rsidR="00740B2D" w:rsidRPr="00661BC4">
        <w:rPr>
          <w:rFonts w:cs="Times New Roman"/>
        </w:rPr>
        <w:t xml:space="preserve">ning et </w:t>
      </w:r>
      <w:r w:rsidR="00A11D7D" w:rsidRPr="00661BC4">
        <w:rPr>
          <w:rFonts w:cs="Times New Roman"/>
        </w:rPr>
        <w:t>„</w:t>
      </w:r>
      <w:r w:rsidR="00740B2D" w:rsidRPr="00661BC4">
        <w:rPr>
          <w:rFonts w:cs="Times New Roman"/>
        </w:rPr>
        <w:t>Riigi Infosüsteemi Amet teostab viidatud nõude teemal järelevalvet küberturvalisuse seaduses sätestatud pädevuse piires</w:t>
      </w:r>
      <w:r w:rsidR="00A11D7D" w:rsidRPr="00661BC4">
        <w:rPr>
          <w:rFonts w:cs="Times New Roman"/>
        </w:rPr>
        <w:t>.“</w:t>
      </w:r>
    </w:p>
    <w:p w14:paraId="181C2518" w14:textId="1391D7B8" w:rsidR="002279C9" w:rsidRPr="00661BC4" w:rsidRDefault="0B7BAE83" w:rsidP="00713977">
      <w:pPr>
        <w:rPr>
          <w:rFonts w:cs="Times New Roman"/>
        </w:rPr>
      </w:pPr>
      <w:r w:rsidRPr="00661BC4">
        <w:rPr>
          <w:rFonts w:cs="Times New Roman"/>
        </w:rPr>
        <w:t>Eelnõu koosta</w:t>
      </w:r>
      <w:r w:rsidR="00E26AB5">
        <w:rPr>
          <w:rFonts w:cs="Times New Roman"/>
        </w:rPr>
        <w:t>des</w:t>
      </w:r>
      <w:r w:rsidRPr="00661BC4">
        <w:rPr>
          <w:rFonts w:cs="Times New Roman"/>
        </w:rPr>
        <w:t xml:space="preserve"> </w:t>
      </w:r>
      <w:r w:rsidR="00BB420B">
        <w:rPr>
          <w:rFonts w:cs="Times New Roman"/>
        </w:rPr>
        <w:t>nähti</w:t>
      </w:r>
      <w:r w:rsidR="009012C5" w:rsidRPr="00661BC4">
        <w:rPr>
          <w:rFonts w:cs="Times New Roman"/>
        </w:rPr>
        <w:t xml:space="preserve"> </w:t>
      </w:r>
      <w:r w:rsidRPr="00661BC4">
        <w:rPr>
          <w:rFonts w:cs="Times New Roman"/>
        </w:rPr>
        <w:t>kolm</w:t>
      </w:r>
      <w:r w:rsidR="00BB420B">
        <w:rPr>
          <w:rFonts w:cs="Times New Roman"/>
        </w:rPr>
        <w:t>e</w:t>
      </w:r>
      <w:r w:rsidRPr="00661BC4">
        <w:rPr>
          <w:rFonts w:cs="Times New Roman"/>
        </w:rPr>
        <w:t xml:space="preserve"> varianti </w:t>
      </w:r>
      <w:r w:rsidR="003818FC">
        <w:rPr>
          <w:rFonts w:cs="Times New Roman"/>
        </w:rPr>
        <w:t>tegeleda</w:t>
      </w:r>
      <w:r w:rsidRPr="00661BC4">
        <w:rPr>
          <w:rFonts w:cs="Times New Roman"/>
        </w:rPr>
        <w:t xml:space="preserve"> asjaolu</w:t>
      </w:r>
      <w:r w:rsidR="003818FC">
        <w:rPr>
          <w:rFonts w:cs="Times New Roman"/>
        </w:rPr>
        <w:t>ga</w:t>
      </w:r>
      <w:r w:rsidRPr="00661BC4">
        <w:rPr>
          <w:rFonts w:cs="Times New Roman"/>
        </w:rPr>
        <w:t>, et eriseadustes on olemas viited KüTS</w:t>
      </w:r>
      <w:r w:rsidR="009012C5">
        <w:rPr>
          <w:rFonts w:cs="Times New Roman"/>
        </w:rPr>
        <w:t>i</w:t>
      </w:r>
      <w:r w:rsidRPr="00661BC4">
        <w:rPr>
          <w:rFonts w:cs="Times New Roman"/>
        </w:rPr>
        <w:t xml:space="preserve"> §-dele 7 ja 8 ning nende nõuete täitmisele vastava KüTSi teenuseosutaja poolt, sh ka järelevalve korralduse kohta:</w:t>
      </w:r>
    </w:p>
    <w:p w14:paraId="181C2519" w14:textId="5D0D6FB4" w:rsidR="002279C9" w:rsidRPr="00661BC4" w:rsidRDefault="00BB420B" w:rsidP="00713977">
      <w:pPr>
        <w:rPr>
          <w:rFonts w:cs="Times New Roman"/>
        </w:rPr>
      </w:pPr>
      <w:r>
        <w:rPr>
          <w:rFonts w:cs="Times New Roman"/>
        </w:rPr>
        <w:t>1</w:t>
      </w:r>
      <w:r w:rsidR="00740B2D" w:rsidRPr="00661BC4">
        <w:rPr>
          <w:rFonts w:cs="Times New Roman"/>
        </w:rPr>
        <w:t>) eemaldada taolised ristviited valdkondlikes</w:t>
      </w:r>
      <w:r w:rsidR="006205FA">
        <w:rPr>
          <w:rFonts w:cs="Times New Roman"/>
        </w:rPr>
        <w:t>t</w:t>
      </w:r>
      <w:r w:rsidR="00740B2D" w:rsidRPr="00661BC4">
        <w:rPr>
          <w:rFonts w:cs="Times New Roman"/>
        </w:rPr>
        <w:t xml:space="preserve"> eriseadustes</w:t>
      </w:r>
      <w:r w:rsidR="006205FA">
        <w:rPr>
          <w:rFonts w:cs="Times New Roman"/>
        </w:rPr>
        <w:t>t</w:t>
      </w:r>
      <w:r w:rsidR="00740B2D" w:rsidRPr="00661BC4">
        <w:rPr>
          <w:rFonts w:cs="Times New Roman"/>
        </w:rPr>
        <w:t>;</w:t>
      </w:r>
    </w:p>
    <w:p w14:paraId="181C251A" w14:textId="234A5923" w:rsidR="002279C9" w:rsidRPr="00661BC4" w:rsidRDefault="00BB420B" w:rsidP="00713977">
      <w:pPr>
        <w:rPr>
          <w:rFonts w:cs="Times New Roman"/>
        </w:rPr>
      </w:pPr>
      <w:r>
        <w:rPr>
          <w:rFonts w:cs="Times New Roman"/>
        </w:rPr>
        <w:t>2</w:t>
      </w:r>
      <w:r w:rsidR="0B7BAE83" w:rsidRPr="00661BC4">
        <w:rPr>
          <w:rFonts w:cs="Times New Roman"/>
        </w:rPr>
        <w:t xml:space="preserve">) lisada </w:t>
      </w:r>
      <w:r w:rsidR="00264674">
        <w:rPr>
          <w:rFonts w:cs="Times New Roman"/>
        </w:rPr>
        <w:t xml:space="preserve">eelnõu kohaselt </w:t>
      </w:r>
      <w:r w:rsidR="0B7BAE83" w:rsidRPr="00661BC4">
        <w:rPr>
          <w:rFonts w:cs="Times New Roman"/>
        </w:rPr>
        <w:t>uute KüTSi teenuseosutajate puhul nende</w:t>
      </w:r>
      <w:r w:rsidR="00D27623">
        <w:rPr>
          <w:rFonts w:cs="Times New Roman"/>
        </w:rPr>
        <w:t>sse</w:t>
      </w:r>
      <w:r w:rsidR="0B7BAE83" w:rsidRPr="00661BC4">
        <w:rPr>
          <w:rFonts w:cs="Times New Roman"/>
        </w:rPr>
        <w:t xml:space="preserve"> valdkondlikesse eriseadustesse sama</w:t>
      </w:r>
      <w:r w:rsidR="007E474D">
        <w:rPr>
          <w:rFonts w:cs="Times New Roman"/>
        </w:rPr>
        <w:t xml:space="preserve"> </w:t>
      </w:r>
      <w:r w:rsidR="0B7BAE83" w:rsidRPr="00661BC4">
        <w:rPr>
          <w:rFonts w:cs="Times New Roman"/>
        </w:rPr>
        <w:t>sisu</w:t>
      </w:r>
      <w:r w:rsidR="007E474D">
        <w:rPr>
          <w:rFonts w:cs="Times New Roman"/>
        </w:rPr>
        <w:t>ga</w:t>
      </w:r>
      <w:r w:rsidR="0B7BAE83" w:rsidRPr="00661BC4">
        <w:rPr>
          <w:rFonts w:cs="Times New Roman"/>
        </w:rPr>
        <w:t xml:space="preserve"> sätted</w:t>
      </w:r>
      <w:r w:rsidR="007E474D">
        <w:rPr>
          <w:rFonts w:cs="Times New Roman"/>
        </w:rPr>
        <w:t>,</w:t>
      </w:r>
      <w:r w:rsidR="0B7BAE83" w:rsidRPr="00661BC4">
        <w:rPr>
          <w:rFonts w:cs="Times New Roman"/>
        </w:rPr>
        <w:t xml:space="preserve"> nagu on </w:t>
      </w:r>
      <w:r w:rsidR="007E474D">
        <w:rPr>
          <w:rFonts w:cs="Times New Roman"/>
        </w:rPr>
        <w:t>praegu</w:t>
      </w:r>
      <w:r w:rsidR="0B7BAE83" w:rsidRPr="00661BC4">
        <w:rPr>
          <w:rFonts w:cs="Times New Roman"/>
        </w:rPr>
        <w:t xml:space="preserve"> eespool mainitud eriseadustes;</w:t>
      </w:r>
    </w:p>
    <w:p w14:paraId="181C251B" w14:textId="1AA573F5" w:rsidR="002279C9" w:rsidRPr="00661BC4" w:rsidRDefault="00BB420B" w:rsidP="00713977">
      <w:pPr>
        <w:rPr>
          <w:rFonts w:cs="Times New Roman"/>
        </w:rPr>
      </w:pPr>
      <w:r>
        <w:rPr>
          <w:rFonts w:cs="Times New Roman"/>
        </w:rPr>
        <w:t>3</w:t>
      </w:r>
      <w:r w:rsidR="00740B2D" w:rsidRPr="00661BC4">
        <w:rPr>
          <w:rFonts w:cs="Times New Roman"/>
        </w:rPr>
        <w:t xml:space="preserve">) </w:t>
      </w:r>
      <w:r w:rsidR="00DE1D43">
        <w:rPr>
          <w:rFonts w:cs="Times New Roman"/>
        </w:rPr>
        <w:t>jätta</w:t>
      </w:r>
      <w:r w:rsidR="00E208F8">
        <w:rPr>
          <w:rFonts w:cs="Times New Roman"/>
        </w:rPr>
        <w:t xml:space="preserve"> senine olukord muutmata</w:t>
      </w:r>
      <w:r w:rsidR="00740B2D" w:rsidRPr="00661BC4">
        <w:rPr>
          <w:rFonts w:cs="Times New Roman"/>
        </w:rPr>
        <w:t>.</w:t>
      </w:r>
    </w:p>
    <w:p w14:paraId="181C251C" w14:textId="585E470F" w:rsidR="002279C9" w:rsidRPr="00661BC4" w:rsidRDefault="0B7BAE83" w:rsidP="00713977">
      <w:pPr>
        <w:rPr>
          <w:rFonts w:cs="Times New Roman"/>
        </w:rPr>
      </w:pPr>
      <w:r w:rsidRPr="00661BC4">
        <w:rPr>
          <w:rFonts w:cs="Times New Roman"/>
        </w:rPr>
        <w:t xml:space="preserve">Siinse seletuskirja kontekstis mõeldaks eriseaduste all muid seadusi kui KüTSi, mis </w:t>
      </w:r>
      <w:r w:rsidR="00477F37">
        <w:rPr>
          <w:rFonts w:cs="Times New Roman"/>
        </w:rPr>
        <w:t xml:space="preserve">selle kohase </w:t>
      </w:r>
      <w:r w:rsidRPr="00661BC4">
        <w:rPr>
          <w:rFonts w:cs="Times New Roman"/>
        </w:rPr>
        <w:t>teenuseosutaja tegevust reguleerib.</w:t>
      </w:r>
    </w:p>
    <w:p w14:paraId="181C251D" w14:textId="6EBFEF3D" w:rsidR="002279C9" w:rsidRPr="00661BC4" w:rsidRDefault="00E51384" w:rsidP="00713977">
      <w:pPr>
        <w:rPr>
          <w:rFonts w:cs="Times New Roman"/>
        </w:rPr>
      </w:pPr>
      <w:r>
        <w:rPr>
          <w:rFonts w:cs="Times New Roman"/>
        </w:rPr>
        <w:t>Kolmas v</w:t>
      </w:r>
      <w:r w:rsidR="00740B2D" w:rsidRPr="00661BC4">
        <w:rPr>
          <w:rFonts w:cs="Times New Roman"/>
        </w:rPr>
        <w:t xml:space="preserve">ariant ehk </w:t>
      </w:r>
      <w:r w:rsidR="00BC5C07">
        <w:rPr>
          <w:rFonts w:cs="Times New Roman"/>
        </w:rPr>
        <w:t>senise olukorra muutmata jätmine</w:t>
      </w:r>
      <w:r w:rsidR="00740B2D" w:rsidRPr="00661BC4">
        <w:rPr>
          <w:rFonts w:cs="Times New Roman"/>
        </w:rPr>
        <w:t xml:space="preserve"> ei sobi, kuna se</w:t>
      </w:r>
      <w:r w:rsidR="00BC5C07">
        <w:rPr>
          <w:rFonts w:cs="Times New Roman"/>
        </w:rPr>
        <w:t>ll</w:t>
      </w:r>
      <w:r w:rsidR="00740B2D" w:rsidRPr="00661BC4">
        <w:rPr>
          <w:rFonts w:cs="Times New Roman"/>
        </w:rPr>
        <w:t xml:space="preserve">e </w:t>
      </w:r>
      <w:r w:rsidR="00BC5C07">
        <w:rPr>
          <w:rFonts w:cs="Times New Roman"/>
        </w:rPr>
        <w:t xml:space="preserve">tagajärjel </w:t>
      </w:r>
      <w:r w:rsidR="00740B2D" w:rsidRPr="00661BC4">
        <w:rPr>
          <w:rFonts w:cs="Times New Roman"/>
        </w:rPr>
        <w:t>osas eriseadustes o</w:t>
      </w:r>
      <w:r w:rsidR="00BA66F3">
        <w:rPr>
          <w:rFonts w:cs="Times New Roman"/>
        </w:rPr>
        <w:t>leksid</w:t>
      </w:r>
      <w:r w:rsidR="00740B2D" w:rsidRPr="00661BC4">
        <w:rPr>
          <w:rFonts w:cs="Times New Roman"/>
        </w:rPr>
        <w:t xml:space="preserve"> </w:t>
      </w:r>
      <w:r w:rsidR="00BA66F3">
        <w:rPr>
          <w:rFonts w:cs="Times New Roman"/>
        </w:rPr>
        <w:t>asjaomased</w:t>
      </w:r>
      <w:r w:rsidR="00BA66F3" w:rsidRPr="00661BC4">
        <w:rPr>
          <w:rFonts w:cs="Times New Roman"/>
        </w:rPr>
        <w:t xml:space="preserve"> </w:t>
      </w:r>
      <w:r w:rsidR="00740B2D" w:rsidRPr="00661BC4">
        <w:rPr>
          <w:rFonts w:cs="Times New Roman"/>
        </w:rPr>
        <w:t>õigusnormid ja teistes ei ole</w:t>
      </w:r>
      <w:r w:rsidR="00BA66F3">
        <w:rPr>
          <w:rFonts w:cs="Times New Roman"/>
        </w:rPr>
        <w:t>ks</w:t>
      </w:r>
      <w:r w:rsidR="00740B2D" w:rsidRPr="00661BC4">
        <w:rPr>
          <w:rFonts w:cs="Times New Roman"/>
        </w:rPr>
        <w:t xml:space="preserve">. Seega </w:t>
      </w:r>
      <w:r w:rsidR="002973E3">
        <w:rPr>
          <w:rFonts w:cs="Times New Roman"/>
        </w:rPr>
        <w:t>tuleb teha</w:t>
      </w:r>
      <w:r w:rsidR="002973E3" w:rsidRPr="00661BC4">
        <w:rPr>
          <w:rFonts w:cs="Times New Roman"/>
        </w:rPr>
        <w:t xml:space="preserve"> </w:t>
      </w:r>
      <w:r w:rsidR="00740B2D" w:rsidRPr="00661BC4">
        <w:rPr>
          <w:rFonts w:cs="Times New Roman"/>
        </w:rPr>
        <w:t xml:space="preserve">valik </w:t>
      </w:r>
      <w:r>
        <w:rPr>
          <w:rFonts w:cs="Times New Roman"/>
        </w:rPr>
        <w:t xml:space="preserve">esimese ja teise </w:t>
      </w:r>
      <w:r w:rsidR="00740B2D" w:rsidRPr="00661BC4">
        <w:rPr>
          <w:rFonts w:cs="Times New Roman"/>
        </w:rPr>
        <w:t>variand</w:t>
      </w:r>
      <w:r>
        <w:rPr>
          <w:rFonts w:cs="Times New Roman"/>
        </w:rPr>
        <w:t>i</w:t>
      </w:r>
      <w:r w:rsidR="00740B2D" w:rsidRPr="00661BC4">
        <w:rPr>
          <w:rFonts w:cs="Times New Roman"/>
        </w:rPr>
        <w:t xml:space="preserve"> vahel.</w:t>
      </w:r>
    </w:p>
    <w:p w14:paraId="181C251E" w14:textId="3B8D2BB7" w:rsidR="002279C9" w:rsidRPr="00661BC4" w:rsidRDefault="00E51384" w:rsidP="00713977">
      <w:pPr>
        <w:rPr>
          <w:rFonts w:cs="Times New Roman"/>
        </w:rPr>
      </w:pPr>
      <w:r>
        <w:rPr>
          <w:rFonts w:cs="Times New Roman"/>
        </w:rPr>
        <w:t>Esimes</w:t>
      </w:r>
      <w:r w:rsidR="00041B51">
        <w:rPr>
          <w:rFonts w:cs="Times New Roman"/>
        </w:rPr>
        <w:t>t</w:t>
      </w:r>
      <w:r>
        <w:rPr>
          <w:rFonts w:cs="Times New Roman"/>
        </w:rPr>
        <w:t xml:space="preserve"> v</w:t>
      </w:r>
      <w:r w:rsidR="0B7BAE83" w:rsidRPr="00661BC4">
        <w:rPr>
          <w:rFonts w:cs="Times New Roman"/>
        </w:rPr>
        <w:t>arian</w:t>
      </w:r>
      <w:r w:rsidR="00041B51">
        <w:rPr>
          <w:rFonts w:cs="Times New Roman"/>
        </w:rPr>
        <w:t>t</w:t>
      </w:r>
      <w:r>
        <w:rPr>
          <w:rFonts w:cs="Times New Roman"/>
        </w:rPr>
        <w:t xml:space="preserve">i </w:t>
      </w:r>
      <w:r w:rsidR="00041B51">
        <w:rPr>
          <w:rFonts w:cs="Times New Roman"/>
        </w:rPr>
        <w:t xml:space="preserve">rakendades </w:t>
      </w:r>
      <w:r w:rsidR="0B7BAE83" w:rsidRPr="00661BC4">
        <w:rPr>
          <w:rFonts w:cs="Times New Roman"/>
        </w:rPr>
        <w:t>o</w:t>
      </w:r>
      <w:r w:rsidR="00041B51">
        <w:rPr>
          <w:rFonts w:cs="Times New Roman"/>
        </w:rPr>
        <w:t>leks</w:t>
      </w:r>
      <w:r w:rsidR="0B7BAE83" w:rsidRPr="00661BC4">
        <w:rPr>
          <w:rFonts w:cs="Times New Roman"/>
        </w:rPr>
        <w:t xml:space="preserve"> ühes seaduses ehk KüTSis loetelu kõikidest tema subjektidest ehk teenuseosutajatest</w:t>
      </w:r>
      <w:r w:rsidR="66C8CA7B" w:rsidRPr="00661BC4">
        <w:rPr>
          <w:rFonts w:cs="Times New Roman"/>
        </w:rPr>
        <w:t xml:space="preserve"> ja domeeninimede registreerimise teenuse osutajatest</w:t>
      </w:r>
      <w:r w:rsidR="0B7BAE83" w:rsidRPr="00661BC4">
        <w:rPr>
          <w:rFonts w:cs="Times New Roman"/>
        </w:rPr>
        <w:t xml:space="preserve"> koos nõuetega, mida </w:t>
      </w:r>
      <w:r w:rsidR="61FFD5D6" w:rsidRPr="00661BC4">
        <w:rPr>
          <w:rFonts w:cs="Times New Roman"/>
        </w:rPr>
        <w:t>need üksused</w:t>
      </w:r>
      <w:r w:rsidR="0B7BAE83" w:rsidRPr="00661BC4">
        <w:rPr>
          <w:rFonts w:cs="Times New Roman"/>
        </w:rPr>
        <w:t xml:space="preserve"> peavad küberturvalisuse valdkonnas täitma. See taga</w:t>
      </w:r>
      <w:r w:rsidR="00A81C39">
        <w:rPr>
          <w:rFonts w:cs="Times New Roman"/>
        </w:rPr>
        <w:t>ks</w:t>
      </w:r>
      <w:r w:rsidR="0B7BAE83" w:rsidRPr="00661BC4">
        <w:rPr>
          <w:rFonts w:cs="Times New Roman"/>
        </w:rPr>
        <w:t xml:space="preserve"> ka suurema selguse ja kindluse, et KüTS on Eesti õiguses üks ühine </w:t>
      </w:r>
      <w:r w:rsidR="00A81C39">
        <w:rPr>
          <w:rFonts w:cs="Times New Roman"/>
        </w:rPr>
        <w:t xml:space="preserve">n-ö </w:t>
      </w:r>
      <w:r w:rsidR="0B7BAE83" w:rsidRPr="00661BC4">
        <w:rPr>
          <w:rFonts w:cs="Times New Roman"/>
        </w:rPr>
        <w:t>horisontaalne õigusakt, millest KüTSi</w:t>
      </w:r>
      <w:r w:rsidR="00A81C39">
        <w:rPr>
          <w:rFonts w:cs="Times New Roman"/>
        </w:rPr>
        <w:t>s</w:t>
      </w:r>
      <w:r w:rsidR="0B7BAE83" w:rsidRPr="00661BC4">
        <w:rPr>
          <w:rFonts w:cs="Times New Roman"/>
        </w:rPr>
        <w:t xml:space="preserve"> </w:t>
      </w:r>
      <w:r w:rsidR="00A81C39">
        <w:rPr>
          <w:rFonts w:cs="Times New Roman"/>
        </w:rPr>
        <w:t>nimetatud</w:t>
      </w:r>
      <w:r w:rsidR="0027039B">
        <w:rPr>
          <w:rFonts w:cs="Times New Roman"/>
        </w:rPr>
        <w:t xml:space="preserve"> </w:t>
      </w:r>
      <w:r w:rsidR="0B7BAE83" w:rsidRPr="00661BC4">
        <w:rPr>
          <w:rFonts w:cs="Times New Roman"/>
        </w:rPr>
        <w:t>teenuseosutajad</w:t>
      </w:r>
      <w:r w:rsidR="322EFBE8" w:rsidRPr="00661BC4">
        <w:rPr>
          <w:rFonts w:cs="Times New Roman"/>
        </w:rPr>
        <w:t xml:space="preserve"> ja domeeninimede registreerimise teenuse osutajad</w:t>
      </w:r>
      <w:r w:rsidR="0B7BAE83" w:rsidRPr="00661BC4">
        <w:rPr>
          <w:rFonts w:cs="Times New Roman"/>
        </w:rPr>
        <w:t xml:space="preserve"> lähtuvad. </w:t>
      </w:r>
      <w:r w:rsidR="009E1417">
        <w:rPr>
          <w:rFonts w:cs="Times New Roman"/>
        </w:rPr>
        <w:t>Kuigi k</w:t>
      </w:r>
      <w:r w:rsidR="0B7BAE83" w:rsidRPr="00661BC4">
        <w:rPr>
          <w:rFonts w:cs="Times New Roman"/>
        </w:rPr>
        <w:t>a siin o</w:t>
      </w:r>
      <w:r w:rsidR="009E1417">
        <w:rPr>
          <w:rFonts w:cs="Times New Roman"/>
        </w:rPr>
        <w:t>leks</w:t>
      </w:r>
      <w:r w:rsidR="0B7BAE83" w:rsidRPr="00661BC4">
        <w:rPr>
          <w:rFonts w:cs="Times New Roman"/>
        </w:rPr>
        <w:t xml:space="preserve"> erisusi, </w:t>
      </w:r>
      <w:r w:rsidR="009E1417" w:rsidRPr="00661BC4">
        <w:rPr>
          <w:rFonts w:cs="Times New Roman"/>
        </w:rPr>
        <w:t>tule</w:t>
      </w:r>
      <w:r w:rsidR="009E1417">
        <w:rPr>
          <w:rFonts w:cs="Times New Roman"/>
        </w:rPr>
        <w:t>ksid</w:t>
      </w:r>
      <w:r w:rsidR="009E1417" w:rsidRPr="00661BC4">
        <w:rPr>
          <w:rFonts w:cs="Times New Roman"/>
        </w:rPr>
        <w:t xml:space="preserve"> </w:t>
      </w:r>
      <w:r w:rsidR="0B7BAE83" w:rsidRPr="00661BC4">
        <w:rPr>
          <w:rFonts w:cs="Times New Roman"/>
        </w:rPr>
        <w:t xml:space="preserve">need ennekõike Euroopa Liidu õiguse nõuetest ning </w:t>
      </w:r>
      <w:r w:rsidR="00794512">
        <w:rPr>
          <w:rFonts w:cs="Times New Roman"/>
        </w:rPr>
        <w:t>sellises</w:t>
      </w:r>
      <w:r w:rsidR="00794512" w:rsidRPr="00661BC4">
        <w:rPr>
          <w:rFonts w:cs="Times New Roman"/>
        </w:rPr>
        <w:t xml:space="preserve"> </w:t>
      </w:r>
      <w:r w:rsidR="40140324" w:rsidRPr="00661BC4">
        <w:rPr>
          <w:rFonts w:cs="Times New Roman"/>
        </w:rPr>
        <w:t>olukorras kehtib eelnõu</w:t>
      </w:r>
      <w:r w:rsidR="00794512">
        <w:rPr>
          <w:rFonts w:cs="Times New Roman"/>
        </w:rPr>
        <w:t xml:space="preserve"> kohaselt</w:t>
      </w:r>
      <w:r w:rsidR="40140324" w:rsidRPr="00661BC4">
        <w:rPr>
          <w:rFonts w:cs="Times New Roman"/>
        </w:rPr>
        <w:t xml:space="preserve"> KüTS</w:t>
      </w:r>
      <w:r w:rsidR="00794512">
        <w:rPr>
          <w:rFonts w:cs="Times New Roman"/>
        </w:rPr>
        <w:t>i</w:t>
      </w:r>
      <w:r w:rsidR="40140324" w:rsidRPr="00661BC4">
        <w:rPr>
          <w:rFonts w:cs="Times New Roman"/>
        </w:rPr>
        <w:t xml:space="preserve"> § 1 lõige 4 (vt </w:t>
      </w:r>
      <w:r w:rsidR="00794512">
        <w:rPr>
          <w:rFonts w:cs="Times New Roman"/>
        </w:rPr>
        <w:t xml:space="preserve">asjaomaseid </w:t>
      </w:r>
      <w:r w:rsidR="40140324" w:rsidRPr="00661BC4">
        <w:rPr>
          <w:rFonts w:cs="Times New Roman"/>
        </w:rPr>
        <w:t>selgitusi).</w:t>
      </w:r>
    </w:p>
    <w:p w14:paraId="181C251F" w14:textId="365D5EB9" w:rsidR="002279C9" w:rsidRPr="00661BC4" w:rsidRDefault="00794512" w:rsidP="00713977">
      <w:pPr>
        <w:rPr>
          <w:rFonts w:cs="Times New Roman"/>
        </w:rPr>
      </w:pPr>
      <w:r>
        <w:rPr>
          <w:rFonts w:cs="Times New Roman"/>
        </w:rPr>
        <w:t>Teine v</w:t>
      </w:r>
      <w:r w:rsidR="0B7BAE83" w:rsidRPr="00661BC4">
        <w:rPr>
          <w:rFonts w:cs="Times New Roman"/>
        </w:rPr>
        <w:t xml:space="preserve">ariant </w:t>
      </w:r>
      <w:r>
        <w:rPr>
          <w:rFonts w:cs="Times New Roman"/>
        </w:rPr>
        <w:t>t</w:t>
      </w:r>
      <w:r w:rsidR="0B7BAE83" w:rsidRPr="00661BC4">
        <w:rPr>
          <w:rFonts w:cs="Times New Roman"/>
        </w:rPr>
        <w:t xml:space="preserve">ähendaks, et eelnõuga tuleb täiendada muid valdkondlikke eriseadusi, mis </w:t>
      </w:r>
      <w:r w:rsidRPr="00661BC4">
        <w:rPr>
          <w:rFonts w:cs="Times New Roman"/>
        </w:rPr>
        <w:t>reguleerivad</w:t>
      </w:r>
      <w:r>
        <w:rPr>
          <w:rFonts w:cs="Times New Roman"/>
        </w:rPr>
        <w:t xml:space="preserve"> eelnõu</w:t>
      </w:r>
      <w:r w:rsidR="006E6177">
        <w:rPr>
          <w:rFonts w:cs="Times New Roman"/>
        </w:rPr>
        <w:t xml:space="preserve"> tähenduses</w:t>
      </w:r>
      <w:r w:rsidR="005B6075">
        <w:rPr>
          <w:rFonts w:cs="Times New Roman"/>
        </w:rPr>
        <w:t xml:space="preserve"> </w:t>
      </w:r>
      <w:r w:rsidR="0B7BAE83" w:rsidRPr="00661BC4">
        <w:rPr>
          <w:rFonts w:cs="Times New Roman"/>
        </w:rPr>
        <w:t>uusi KüTSi teenuseosutajaid. See tähendaks täienduste või muudatuste tegemist vähemalt järgmistes seadustes: arenguseire seadus, avaliku teabe seadus, e-identimise ja e-tehingute usaldusteenuste seadus, elektrituruseadus, elektroonilise side seadus, kaugkütteseadus, kohaliku omavalitsuse korralduse seadus, maagaasiseadus, metsaseadus, raudteeseadus, sadamaseadus, väärtpaberituru seadus, veeseadus, postiseadus</w:t>
      </w:r>
      <w:r w:rsidR="006E6177">
        <w:rPr>
          <w:rFonts w:cs="Times New Roman"/>
        </w:rPr>
        <w:t xml:space="preserve"> ja</w:t>
      </w:r>
      <w:r w:rsidR="0B7BAE83" w:rsidRPr="00661BC4">
        <w:rPr>
          <w:rFonts w:cs="Times New Roman"/>
        </w:rPr>
        <w:t xml:space="preserve"> Vabariigi Valitsuse seadus</w:t>
      </w:r>
      <w:r w:rsidR="006E6177">
        <w:rPr>
          <w:rFonts w:cs="Times New Roman"/>
        </w:rPr>
        <w:t>, aga</w:t>
      </w:r>
      <w:r w:rsidR="0B7BAE83" w:rsidRPr="00661BC4">
        <w:rPr>
          <w:rFonts w:cs="Times New Roman"/>
        </w:rPr>
        <w:t xml:space="preserve"> ka muud seadus</w:t>
      </w:r>
      <w:r w:rsidR="0076728D">
        <w:rPr>
          <w:rFonts w:cs="Times New Roman"/>
        </w:rPr>
        <w:t>ed</w:t>
      </w:r>
      <w:r w:rsidR="0B7BAE83" w:rsidRPr="00661BC4">
        <w:rPr>
          <w:rFonts w:cs="Times New Roman"/>
        </w:rPr>
        <w:t xml:space="preserve">, mis reguleerivad avalik-õiguslike juriidiliste isikute tegevust. Nende seaduste arv on </w:t>
      </w:r>
      <w:r w:rsidR="007D0E9F">
        <w:rPr>
          <w:rFonts w:cs="Times New Roman"/>
        </w:rPr>
        <w:t>suurem</w:t>
      </w:r>
      <w:r w:rsidR="0B7BAE83" w:rsidRPr="00661BC4">
        <w:rPr>
          <w:rFonts w:cs="Times New Roman"/>
        </w:rPr>
        <w:t xml:space="preserve">, kuna </w:t>
      </w:r>
      <w:r w:rsidR="00C11576" w:rsidRPr="00661BC4">
        <w:rPr>
          <w:rFonts w:cs="Times New Roman"/>
        </w:rPr>
        <w:t>täiendusi tuleks teha</w:t>
      </w:r>
      <w:r w:rsidR="00C11576">
        <w:rPr>
          <w:rFonts w:cs="Times New Roman"/>
        </w:rPr>
        <w:t xml:space="preserve"> ka </w:t>
      </w:r>
      <w:r w:rsidR="00C11576" w:rsidRPr="00661BC4">
        <w:rPr>
          <w:rFonts w:cs="Times New Roman"/>
        </w:rPr>
        <w:t>nendes seadustes</w:t>
      </w:r>
      <w:r w:rsidR="00B05BCE">
        <w:rPr>
          <w:rFonts w:cs="Times New Roman"/>
        </w:rPr>
        <w:t xml:space="preserve">, mis </w:t>
      </w:r>
      <w:r w:rsidR="0B7BAE83" w:rsidRPr="00661BC4">
        <w:rPr>
          <w:rFonts w:cs="Times New Roman"/>
        </w:rPr>
        <w:t>reguleerivad avaliku sektori subjekte ehk kehtiva KüTSi puhul § 3 lõikes 4 olevaid organisatsioone, mi</w:t>
      </w:r>
      <w:r w:rsidR="0014705E">
        <w:rPr>
          <w:rFonts w:cs="Times New Roman"/>
        </w:rPr>
        <w:t>da</w:t>
      </w:r>
      <w:r w:rsidR="0B7BAE83" w:rsidRPr="00661BC4">
        <w:rPr>
          <w:rFonts w:cs="Times New Roman"/>
        </w:rPr>
        <w:t xml:space="preserve"> eelnõu</w:t>
      </w:r>
      <w:r w:rsidR="0014705E">
        <w:rPr>
          <w:rFonts w:cs="Times New Roman"/>
        </w:rPr>
        <w:t>ga kavandatu</w:t>
      </w:r>
      <w:r w:rsidR="0B7BAE83" w:rsidRPr="00661BC4">
        <w:rPr>
          <w:rFonts w:cs="Times New Roman"/>
        </w:rPr>
        <w:t xml:space="preserve"> </w:t>
      </w:r>
      <w:r w:rsidR="0014705E">
        <w:rPr>
          <w:rFonts w:cs="Times New Roman"/>
        </w:rPr>
        <w:t>kohaselt</w:t>
      </w:r>
      <w:r w:rsidR="0B7BAE83" w:rsidRPr="00661BC4">
        <w:rPr>
          <w:rFonts w:cs="Times New Roman"/>
        </w:rPr>
        <w:t xml:space="preserve"> </w:t>
      </w:r>
      <w:r w:rsidR="0014705E">
        <w:rPr>
          <w:rFonts w:cs="Times New Roman"/>
        </w:rPr>
        <w:t>hõlmavad</w:t>
      </w:r>
      <w:r w:rsidR="0014705E" w:rsidRPr="00661BC4">
        <w:rPr>
          <w:rFonts w:cs="Times New Roman"/>
        </w:rPr>
        <w:t xml:space="preserve"> </w:t>
      </w:r>
      <w:r w:rsidR="0B7BAE83" w:rsidRPr="00661BC4">
        <w:rPr>
          <w:rFonts w:cs="Times New Roman"/>
        </w:rPr>
        <w:t xml:space="preserve">edaspidi KüTSi </w:t>
      </w:r>
      <w:r w:rsidR="1DEE12AC" w:rsidRPr="00661BC4">
        <w:rPr>
          <w:rFonts w:cs="Times New Roman"/>
        </w:rPr>
        <w:t>§ 3 l</w:t>
      </w:r>
      <w:r w:rsidR="0014705E">
        <w:rPr>
          <w:rFonts w:cs="Times New Roman"/>
        </w:rPr>
        <w:t>õike</w:t>
      </w:r>
      <w:r w:rsidR="1DEE12AC" w:rsidRPr="00661BC4">
        <w:rPr>
          <w:rFonts w:cs="Times New Roman"/>
        </w:rPr>
        <w:t xml:space="preserve"> </w:t>
      </w:r>
      <w:r w:rsidR="2482439C" w:rsidRPr="00661BC4">
        <w:rPr>
          <w:rFonts w:cs="Times New Roman"/>
        </w:rPr>
        <w:t>2 p</w:t>
      </w:r>
      <w:r w:rsidR="0014705E">
        <w:rPr>
          <w:rFonts w:cs="Times New Roman"/>
        </w:rPr>
        <w:t>unkti</w:t>
      </w:r>
      <w:r w:rsidR="2482439C" w:rsidRPr="00661BC4">
        <w:rPr>
          <w:rFonts w:cs="Times New Roman"/>
        </w:rPr>
        <w:t>d 3, 4</w:t>
      </w:r>
      <w:r w:rsidR="0907DB52" w:rsidRPr="00661BC4">
        <w:rPr>
          <w:rFonts w:cs="Times New Roman"/>
        </w:rPr>
        <w:t xml:space="preserve"> ja</w:t>
      </w:r>
      <w:r w:rsidR="64904102" w:rsidRPr="00661BC4">
        <w:rPr>
          <w:rFonts w:cs="Times New Roman"/>
        </w:rPr>
        <w:t xml:space="preserve"> 7 </w:t>
      </w:r>
      <w:r w:rsidR="550CB742" w:rsidRPr="00661BC4">
        <w:rPr>
          <w:rFonts w:cs="Times New Roman"/>
        </w:rPr>
        <w:t>ning</w:t>
      </w:r>
      <w:r w:rsidR="64904102" w:rsidRPr="00661BC4">
        <w:rPr>
          <w:rFonts w:cs="Times New Roman"/>
        </w:rPr>
        <w:t xml:space="preserve"> l</w:t>
      </w:r>
      <w:r w:rsidR="0014705E">
        <w:rPr>
          <w:rFonts w:cs="Times New Roman"/>
        </w:rPr>
        <w:t>õike</w:t>
      </w:r>
      <w:r w:rsidR="64904102" w:rsidRPr="00661BC4">
        <w:rPr>
          <w:rFonts w:cs="Times New Roman"/>
        </w:rPr>
        <w:t xml:space="preserve"> 4 p</w:t>
      </w:r>
      <w:r w:rsidR="0014705E">
        <w:rPr>
          <w:rFonts w:cs="Times New Roman"/>
        </w:rPr>
        <w:t>unkti</w:t>
      </w:r>
      <w:r w:rsidR="64904102" w:rsidRPr="00661BC4">
        <w:rPr>
          <w:rFonts w:cs="Times New Roman"/>
        </w:rPr>
        <w:t>d</w:t>
      </w:r>
      <w:r w:rsidR="1DEE12AC" w:rsidRPr="00661BC4">
        <w:rPr>
          <w:rFonts w:cs="Times New Roman"/>
        </w:rPr>
        <w:t xml:space="preserve"> </w:t>
      </w:r>
      <w:r w:rsidR="440450BD" w:rsidRPr="00661BC4">
        <w:rPr>
          <w:rFonts w:cs="Times New Roman"/>
        </w:rPr>
        <w:t>1</w:t>
      </w:r>
      <w:r w:rsidR="76555C3D" w:rsidRPr="00661BC4">
        <w:rPr>
          <w:rFonts w:cs="Times New Roman"/>
        </w:rPr>
        <w:t>–4 ja</w:t>
      </w:r>
      <w:r w:rsidR="43E74042" w:rsidRPr="00661BC4">
        <w:rPr>
          <w:rFonts w:cs="Times New Roman"/>
        </w:rPr>
        <w:t xml:space="preserve"> 6</w:t>
      </w:r>
      <w:r w:rsidR="0B7BAE83" w:rsidRPr="00661BC4">
        <w:rPr>
          <w:rFonts w:cs="Times New Roman"/>
        </w:rPr>
        <w:t>. Kui tulevikus lisanduks KüTSi uusi teenuseosutajate valdkondi või sektoreid, tuleks teha täiendusi ka nendes eriseadustes. See kõik omakorda suurendab õigusloome mahtu.</w:t>
      </w:r>
    </w:p>
    <w:p w14:paraId="181C2520" w14:textId="5C8AF612" w:rsidR="002279C9" w:rsidRPr="00661BC4" w:rsidRDefault="0B7BAE83" w:rsidP="00713977">
      <w:pPr>
        <w:rPr>
          <w:rFonts w:cs="Times New Roman"/>
        </w:rPr>
      </w:pPr>
      <w:r w:rsidRPr="00661BC4">
        <w:rPr>
          <w:rFonts w:cs="Times New Roman"/>
        </w:rPr>
        <w:t xml:space="preserve">Arvestades eeltoodut, on eelnõu koostajad lähtunud </w:t>
      </w:r>
      <w:r w:rsidR="007D0E9F">
        <w:rPr>
          <w:rFonts w:cs="Times New Roman"/>
        </w:rPr>
        <w:t xml:space="preserve">esimesest </w:t>
      </w:r>
      <w:r w:rsidRPr="00661BC4">
        <w:rPr>
          <w:rFonts w:cs="Times New Roman"/>
        </w:rPr>
        <w:t>variandist ehk eelnõuga eemaldatakse eriseadustes</w:t>
      </w:r>
      <w:r w:rsidR="007D0E9F">
        <w:rPr>
          <w:rFonts w:cs="Times New Roman"/>
        </w:rPr>
        <w:t>t</w:t>
      </w:r>
      <w:r w:rsidRPr="00661BC4">
        <w:rPr>
          <w:rFonts w:cs="Times New Roman"/>
        </w:rPr>
        <w:t xml:space="preserve"> viited KüTSi </w:t>
      </w:r>
      <w:r w:rsidR="007D0E9F">
        <w:rPr>
          <w:rFonts w:cs="Times New Roman"/>
        </w:rPr>
        <w:t>asjaomastele</w:t>
      </w:r>
      <w:r w:rsidR="007D0E9F" w:rsidRPr="00661BC4">
        <w:rPr>
          <w:rFonts w:cs="Times New Roman"/>
        </w:rPr>
        <w:t xml:space="preserve"> </w:t>
      </w:r>
      <w:r w:rsidRPr="00661BC4">
        <w:rPr>
          <w:rFonts w:cs="Times New Roman"/>
        </w:rPr>
        <w:t>sätetele, sh vastavate nõuete järelevalve korraldusele. Se</w:t>
      </w:r>
      <w:r w:rsidR="00384E59">
        <w:rPr>
          <w:rFonts w:cs="Times New Roman"/>
        </w:rPr>
        <w:t>ll</w:t>
      </w:r>
      <w:r w:rsidRPr="00661BC4">
        <w:rPr>
          <w:rFonts w:cs="Times New Roman"/>
        </w:rPr>
        <w:t>e varian</w:t>
      </w:r>
      <w:r w:rsidR="00384E59">
        <w:rPr>
          <w:rFonts w:cs="Times New Roman"/>
        </w:rPr>
        <w:t>di puhul</w:t>
      </w:r>
      <w:r w:rsidRPr="00661BC4">
        <w:rPr>
          <w:rFonts w:cs="Times New Roman"/>
        </w:rPr>
        <w:t xml:space="preserve"> on </w:t>
      </w:r>
      <w:r w:rsidR="00384E59">
        <w:rPr>
          <w:rFonts w:cs="Times New Roman"/>
        </w:rPr>
        <w:t xml:space="preserve">vaja </w:t>
      </w:r>
      <w:r w:rsidRPr="00661BC4">
        <w:rPr>
          <w:rFonts w:cs="Times New Roman"/>
        </w:rPr>
        <w:t xml:space="preserve">ka </w:t>
      </w:r>
      <w:r w:rsidR="00384E59">
        <w:rPr>
          <w:rFonts w:cs="Times New Roman"/>
        </w:rPr>
        <w:t xml:space="preserve">vähem </w:t>
      </w:r>
      <w:r w:rsidRPr="00661BC4">
        <w:rPr>
          <w:rFonts w:cs="Times New Roman"/>
        </w:rPr>
        <w:t>õigusloome</w:t>
      </w:r>
      <w:r w:rsidR="00384E59">
        <w:rPr>
          <w:rFonts w:cs="Times New Roman"/>
        </w:rPr>
        <w:t>t</w:t>
      </w:r>
      <w:r w:rsidRPr="00661BC4">
        <w:rPr>
          <w:rFonts w:cs="Times New Roman"/>
        </w:rPr>
        <w:t>, kuna ei teki vajadust teha uute valdkondade eriseadustes ristviiteid KüTSi nõuetele</w:t>
      </w:r>
      <w:r w:rsidR="3DAF7F9F" w:rsidRPr="00661BC4">
        <w:rPr>
          <w:rFonts w:cs="Times New Roman"/>
        </w:rPr>
        <w:t xml:space="preserve"> (ka tulevikus)</w:t>
      </w:r>
      <w:r w:rsidRPr="00661BC4">
        <w:rPr>
          <w:rFonts w:cs="Times New Roman"/>
        </w:rPr>
        <w:t xml:space="preserve">. Kui </w:t>
      </w:r>
      <w:r w:rsidR="00303B3F" w:rsidRPr="00661BC4">
        <w:rPr>
          <w:rFonts w:cs="Times New Roman"/>
        </w:rPr>
        <w:t>mõne konkreetse ja kitsa erisuse tekitamiseks eriseaduses</w:t>
      </w:r>
      <w:r w:rsidR="00303B3F">
        <w:rPr>
          <w:rFonts w:cs="Times New Roman"/>
        </w:rPr>
        <w:t xml:space="preserve"> </w:t>
      </w:r>
      <w:r w:rsidRPr="00661BC4">
        <w:rPr>
          <w:rFonts w:cs="Times New Roman"/>
        </w:rPr>
        <w:t>peaks vajadus</w:t>
      </w:r>
      <w:r w:rsidR="004E59E7">
        <w:rPr>
          <w:rFonts w:cs="Times New Roman"/>
        </w:rPr>
        <w:t xml:space="preserve"> </w:t>
      </w:r>
      <w:r w:rsidR="004E59E7" w:rsidRPr="00661BC4">
        <w:rPr>
          <w:rFonts w:cs="Times New Roman"/>
        </w:rPr>
        <w:t>tekkima</w:t>
      </w:r>
      <w:r w:rsidRPr="00661BC4">
        <w:rPr>
          <w:rFonts w:cs="Times New Roman"/>
        </w:rPr>
        <w:t>, saab seda analüüsida KüTSile tehtava ristviite koostamise käigus.</w:t>
      </w:r>
    </w:p>
    <w:p w14:paraId="181C2521" w14:textId="3FDC429B" w:rsidR="002279C9" w:rsidRPr="00661BC4" w:rsidRDefault="00A11D7D" w:rsidP="00713977">
      <w:pPr>
        <w:rPr>
          <w:rFonts w:cs="Times New Roman"/>
        </w:rPr>
      </w:pPr>
      <w:r w:rsidRPr="00661BC4">
        <w:rPr>
          <w:rFonts w:cs="Times New Roman"/>
        </w:rPr>
        <w:t>Eeltoodu tõttu</w:t>
      </w:r>
      <w:r w:rsidR="00740B2D" w:rsidRPr="00661BC4">
        <w:rPr>
          <w:rFonts w:cs="Times New Roman"/>
        </w:rPr>
        <w:t xml:space="preserve"> </w:t>
      </w:r>
      <w:r w:rsidR="004E59E7">
        <w:rPr>
          <w:rFonts w:cs="Times New Roman"/>
        </w:rPr>
        <w:t>tunnistatakse</w:t>
      </w:r>
      <w:r w:rsidR="004E59E7" w:rsidRPr="00661BC4">
        <w:rPr>
          <w:rFonts w:cs="Times New Roman"/>
        </w:rPr>
        <w:t xml:space="preserve"> </w:t>
      </w:r>
      <w:r w:rsidR="00740B2D" w:rsidRPr="00661BC4">
        <w:rPr>
          <w:rFonts w:cs="Times New Roman"/>
        </w:rPr>
        <w:t>ka Eesti Rahvusringhäälingu seaduse § 5 lõi</w:t>
      </w:r>
      <w:r w:rsidR="004E59E7">
        <w:rPr>
          <w:rFonts w:cs="Times New Roman"/>
        </w:rPr>
        <w:t>g</w:t>
      </w:r>
      <w:r w:rsidR="00740B2D" w:rsidRPr="00661BC4">
        <w:rPr>
          <w:rFonts w:cs="Times New Roman"/>
        </w:rPr>
        <w:t>e 2</w:t>
      </w:r>
      <w:r w:rsidR="00740B2D" w:rsidRPr="00661BC4">
        <w:rPr>
          <w:rFonts w:cs="Times New Roman"/>
          <w:vertAlign w:val="superscript"/>
        </w:rPr>
        <w:t>1</w:t>
      </w:r>
      <w:r w:rsidR="00740B2D" w:rsidRPr="00661BC4">
        <w:rPr>
          <w:rFonts w:cs="Times New Roman"/>
        </w:rPr>
        <w:t xml:space="preserve"> kehtetuks, kuna see teeb viite KüTS</w:t>
      </w:r>
      <w:r w:rsidR="004E59E7">
        <w:rPr>
          <w:rFonts w:cs="Times New Roman"/>
        </w:rPr>
        <w:t>i</w:t>
      </w:r>
      <w:r w:rsidR="00740B2D" w:rsidRPr="00661BC4">
        <w:rPr>
          <w:rFonts w:cs="Times New Roman"/>
        </w:rPr>
        <w:t xml:space="preserve"> §-dele 7 ja 8.</w:t>
      </w:r>
    </w:p>
    <w:p w14:paraId="181C2522" w14:textId="5B2B0502" w:rsidR="002279C9" w:rsidRPr="00661BC4" w:rsidRDefault="00740B2D" w:rsidP="00713977">
      <w:pPr>
        <w:rPr>
          <w:rFonts w:cs="Times New Roman"/>
        </w:rPr>
      </w:pPr>
      <w:r w:rsidRPr="00661BC4">
        <w:rPr>
          <w:rFonts w:cs="Times New Roman"/>
        </w:rPr>
        <w:t xml:space="preserve">Eesti Rahvusringhäälingu </w:t>
      </w:r>
      <w:r w:rsidR="004E59E7">
        <w:rPr>
          <w:rFonts w:cs="Times New Roman"/>
        </w:rPr>
        <w:t>kohta</w:t>
      </w:r>
      <w:r w:rsidR="004E59E7" w:rsidRPr="00661BC4">
        <w:rPr>
          <w:rFonts w:cs="Times New Roman"/>
        </w:rPr>
        <w:t xml:space="preserve"> </w:t>
      </w:r>
      <w:r w:rsidRPr="00661BC4">
        <w:rPr>
          <w:rFonts w:cs="Times New Roman"/>
        </w:rPr>
        <w:t xml:space="preserve">on asjakohane mainida, et 531 SE </w:t>
      </w:r>
      <w:r w:rsidR="00B15C22">
        <w:rPr>
          <w:rFonts w:cs="Times New Roman"/>
        </w:rPr>
        <w:t xml:space="preserve">kohaste </w:t>
      </w:r>
      <w:r w:rsidRPr="00661BC4">
        <w:rPr>
          <w:rFonts w:cs="Times New Roman"/>
        </w:rPr>
        <w:t>ehk KüTSi 2022. a</w:t>
      </w:r>
      <w:r w:rsidR="004E59E7">
        <w:rPr>
          <w:rFonts w:cs="Times New Roman"/>
        </w:rPr>
        <w:t>astal</w:t>
      </w:r>
      <w:r w:rsidRPr="00661BC4">
        <w:rPr>
          <w:rFonts w:cs="Times New Roman"/>
        </w:rPr>
        <w:t xml:space="preserve"> </w:t>
      </w:r>
      <w:r w:rsidRPr="00661BC4">
        <w:rPr>
          <w:rFonts w:cs="Times New Roman"/>
        </w:rPr>
        <w:lastRenderedPageBreak/>
        <w:t>jõustunud muudatuste tulemusena pidanuks Eesti Rahvusringhääling saama avalik-õiguslik</w:t>
      </w:r>
      <w:r w:rsidR="004E59E7">
        <w:rPr>
          <w:rFonts w:cs="Times New Roman"/>
        </w:rPr>
        <w:t>u</w:t>
      </w:r>
      <w:r w:rsidRPr="00661BC4">
        <w:rPr>
          <w:rFonts w:cs="Times New Roman"/>
        </w:rPr>
        <w:t xml:space="preserve"> juriidilise isikuna kogu oma tegevuse</w:t>
      </w:r>
      <w:r w:rsidR="004E59E7">
        <w:rPr>
          <w:rFonts w:cs="Times New Roman"/>
        </w:rPr>
        <w:t>ga</w:t>
      </w:r>
      <w:r w:rsidR="004E59E7" w:rsidRPr="00661BC4">
        <w:rPr>
          <w:rFonts w:cs="Times New Roman"/>
        </w:rPr>
        <w:t xml:space="preserve"> </w:t>
      </w:r>
      <w:r w:rsidRPr="00661BC4">
        <w:rPr>
          <w:rFonts w:cs="Times New Roman"/>
        </w:rPr>
        <w:t xml:space="preserve">KüTSi </w:t>
      </w:r>
      <w:r w:rsidR="004E59E7">
        <w:rPr>
          <w:rFonts w:cs="Times New Roman"/>
        </w:rPr>
        <w:t xml:space="preserve">tähenduses </w:t>
      </w:r>
      <w:r w:rsidRPr="00661BC4">
        <w:rPr>
          <w:rFonts w:cs="Times New Roman"/>
        </w:rPr>
        <w:t>teenuseosutajaks alates 01.01.2027. a. Sel teemal on 531 SE seletuskirja lk-l 29 märgitud:</w:t>
      </w:r>
    </w:p>
    <w:p w14:paraId="181C2523" w14:textId="50EDB99F" w:rsidR="002279C9" w:rsidRPr="004C2D24" w:rsidRDefault="00740B2D" w:rsidP="00713977">
      <w:pPr>
        <w:rPr>
          <w:rFonts w:cs="Times New Roman"/>
          <w:i/>
        </w:rPr>
      </w:pPr>
      <w:r w:rsidRPr="004C2D24">
        <w:rPr>
          <w:rFonts w:cs="Times New Roman"/>
          <w:i/>
        </w:rPr>
        <w:t>Eelnõu § 3 jäetakse Eesti Rahvusringhäälingu seaduse § 5 lõikest 2</w:t>
      </w:r>
      <w:r w:rsidRPr="00CE2D41">
        <w:rPr>
          <w:rFonts w:cs="Times New Roman"/>
          <w:i/>
          <w:vertAlign w:val="superscript"/>
        </w:rPr>
        <w:t>1</w:t>
      </w:r>
      <w:r w:rsidRPr="004C2D24">
        <w:rPr>
          <w:rFonts w:cs="Times New Roman"/>
          <w:i/>
        </w:rPr>
        <w:t xml:space="preserve"> välja sõnad „käesoleva paragrahvi lõike 1 punktis 10 sätestatud ülesande täitmiseks kasutatavate“. </w:t>
      </w:r>
    </w:p>
    <w:p w14:paraId="181C2524" w14:textId="01E41CEF" w:rsidR="002279C9" w:rsidRPr="004C2D24" w:rsidRDefault="007F75DD" w:rsidP="00713977">
      <w:pPr>
        <w:rPr>
          <w:rFonts w:cs="Times New Roman"/>
          <w:i/>
        </w:rPr>
      </w:pPr>
      <w:r w:rsidRPr="004C2D24">
        <w:rPr>
          <w:rFonts w:cs="Times New Roman"/>
          <w:i/>
        </w:rPr>
        <w:t>[</w:t>
      </w:r>
      <w:r w:rsidR="00EE002D" w:rsidRPr="004C2D24">
        <w:rPr>
          <w:rFonts w:cs="Times New Roman"/>
          <w:i/>
        </w:rPr>
        <w:t>531 SE</w:t>
      </w:r>
      <w:r w:rsidR="00D53AEB" w:rsidRPr="004C2D24">
        <w:rPr>
          <w:rFonts w:cs="Times New Roman"/>
          <w:i/>
        </w:rPr>
        <w:t xml:space="preserve"> seletuskirjas in tolle seaduseelnõu</w:t>
      </w:r>
      <w:r w:rsidRPr="004C2D24">
        <w:rPr>
          <w:rFonts w:cs="Times New Roman"/>
          <w:i/>
        </w:rPr>
        <w:t>]</w:t>
      </w:r>
      <w:r w:rsidR="00740B2D" w:rsidRPr="004C2D24">
        <w:rPr>
          <w:rFonts w:cs="Times New Roman"/>
          <w:i/>
        </w:rPr>
        <w:t xml:space="preserve"> § 1 punkti 5 juures on selgitatud, miks eemaldatakse Eesti Rahvusringhääling KüTS § 3 lõike 1 loetelust. </w:t>
      </w:r>
      <w:r w:rsidR="006D0A00" w:rsidRPr="004C2D24">
        <w:rPr>
          <w:rFonts w:cs="Times New Roman"/>
          <w:i/>
        </w:rPr>
        <w:t>„</w:t>
      </w:r>
      <w:r w:rsidR="00740B2D" w:rsidRPr="004C2D24">
        <w:rPr>
          <w:rFonts w:cs="Times New Roman"/>
          <w:i/>
        </w:rPr>
        <w:t xml:space="preserve">Nimetatud muudatuse tõttu tuleb ka Eesti Rahvusringhäälingu tegevust reguleeriv eriseadus, kus on viited KüTS §-de 7 ja 8 kohaldumisele, viia kooskõlla kavandatava KüTS § 3 lõikega 1 ning lõikega 4. Eesti Rahvusringhäälingu kui teenuse osutaja kohta käivas eriseaduses tehakse muudatus, et valdkondlik seadus oleks ülejäänud eelnõuga kooskõlas. Siinne muudatus jõustub samal ajal eelnõu § 1 punktiga 5 ehk 2027. aasta 1. jaanuaril. </w:t>
      </w:r>
    </w:p>
    <w:p w14:paraId="181C2525" w14:textId="4AF6E11A" w:rsidR="002279C9" w:rsidRPr="004C2D24" w:rsidRDefault="00740B2D" w:rsidP="00713977">
      <w:pPr>
        <w:rPr>
          <w:rFonts w:cs="Times New Roman"/>
          <w:i/>
        </w:rPr>
      </w:pPr>
      <w:r w:rsidRPr="004C2D24">
        <w:rPr>
          <w:rFonts w:cs="Times New Roman"/>
          <w:i/>
        </w:rPr>
        <w:t>Kuivõrd Eesti Rahvusringhääling on teenuseosutaja kehtiva KüTS</w:t>
      </w:r>
      <w:r w:rsidR="003D1BC9" w:rsidRPr="004C2D24">
        <w:rPr>
          <w:rFonts w:cs="Times New Roman"/>
          <w:i/>
        </w:rPr>
        <w:t>i</w:t>
      </w:r>
      <w:r w:rsidRPr="004C2D24">
        <w:rPr>
          <w:rFonts w:cs="Times New Roman"/>
          <w:i/>
        </w:rPr>
        <w:t xml:space="preserve"> § 3 lõike 1 punkti 10 alusel kuni 2026. aasta 31. detsembrini (vt eelnõu § 1 punkti 5 ja § 4 lõike 2 selgitusi) ja eelnõu § 1 punkti 6 kohaselt oleks KüTS</w:t>
      </w:r>
      <w:r w:rsidR="00F1310F" w:rsidRPr="004C2D24">
        <w:rPr>
          <w:rFonts w:cs="Times New Roman"/>
          <w:i/>
        </w:rPr>
        <w:t>i</w:t>
      </w:r>
      <w:r w:rsidRPr="004C2D24">
        <w:rPr>
          <w:rFonts w:cs="Times New Roman"/>
          <w:i/>
        </w:rPr>
        <w:t xml:space="preserve"> § 3 lõike 4 punkti 11 alusel alates 2027. aasta 1. jaanuarist (eelnõu § 4 lõike 2 tõttu), siis kohaldatakse samast kuupäevast Eesti Rahvusringhäälingule küberturvalisuse nõudeid KüTSi teenuseosutaja kohustusi reguleerivate sätete alusel.</w:t>
      </w:r>
    </w:p>
    <w:p w14:paraId="181C2526" w14:textId="53540E62" w:rsidR="002279C9" w:rsidRPr="00661BC4" w:rsidRDefault="0B7BAE83" w:rsidP="00713977">
      <w:pPr>
        <w:rPr>
          <w:rFonts w:cs="Times New Roman"/>
        </w:rPr>
      </w:pPr>
      <w:r w:rsidRPr="00661BC4">
        <w:rPr>
          <w:rFonts w:cs="Times New Roman"/>
        </w:rPr>
        <w:t xml:space="preserve">Vahepeal on toimunud muudatused Eesti Rahvusringhäälingu seaduse </w:t>
      </w:r>
      <w:r w:rsidR="00BE6A09">
        <w:rPr>
          <w:rFonts w:cs="Times New Roman"/>
        </w:rPr>
        <w:t>(eelnõu nr</w:t>
      </w:r>
      <w:r w:rsidRPr="00661BC4">
        <w:rPr>
          <w:rFonts w:cs="Times New Roman"/>
        </w:rPr>
        <w:t xml:space="preserve"> 426 SE</w:t>
      </w:r>
      <w:r w:rsidR="00BE6A09">
        <w:rPr>
          <w:rFonts w:cs="Times New Roman"/>
        </w:rPr>
        <w:t>)</w:t>
      </w:r>
      <w:r w:rsidRPr="00661BC4">
        <w:rPr>
          <w:rFonts w:cs="Times New Roman"/>
        </w:rPr>
        <w:t xml:space="preserve"> tõttu, mille </w:t>
      </w:r>
      <w:r w:rsidR="006D7980">
        <w:rPr>
          <w:rFonts w:cs="Times New Roman"/>
        </w:rPr>
        <w:t xml:space="preserve">vastuvõtmise </w:t>
      </w:r>
      <w:r w:rsidR="00DA7A50">
        <w:rPr>
          <w:rFonts w:cs="Times New Roman"/>
        </w:rPr>
        <w:t>järel</w:t>
      </w:r>
      <w:r w:rsidR="00DA7A50" w:rsidRPr="00661BC4">
        <w:rPr>
          <w:rFonts w:cs="Times New Roman"/>
        </w:rPr>
        <w:t xml:space="preserve"> </w:t>
      </w:r>
      <w:r w:rsidRPr="00661BC4">
        <w:rPr>
          <w:rFonts w:cs="Times New Roman"/>
        </w:rPr>
        <w:t xml:space="preserve">on Eesti Rahvusringhääling edaspidi elutähtsa teenuse osutaja hädaolukorra seaduse tähenduses. </w:t>
      </w:r>
      <w:r w:rsidR="00BE6A09">
        <w:rPr>
          <w:rFonts w:cs="Times New Roman"/>
        </w:rPr>
        <w:t xml:space="preserve">Eelnõuga nr </w:t>
      </w:r>
      <w:r w:rsidRPr="00661BC4">
        <w:rPr>
          <w:rFonts w:cs="Times New Roman"/>
        </w:rPr>
        <w:t>426 SE</w:t>
      </w:r>
      <w:r w:rsidR="00BE6A09">
        <w:rPr>
          <w:rFonts w:cs="Times New Roman"/>
        </w:rPr>
        <w:t xml:space="preserve"> </w:t>
      </w:r>
      <w:r w:rsidR="001D4BA0">
        <w:rPr>
          <w:rFonts w:cs="Times New Roman"/>
        </w:rPr>
        <w:t xml:space="preserve">on </w:t>
      </w:r>
      <w:r w:rsidR="00BE6A09">
        <w:rPr>
          <w:rFonts w:cs="Times New Roman"/>
        </w:rPr>
        <w:t>kava</w:t>
      </w:r>
      <w:r w:rsidR="001D4BA0">
        <w:rPr>
          <w:rFonts w:cs="Times New Roman"/>
        </w:rPr>
        <w:t>s</w:t>
      </w:r>
      <w:r w:rsidRPr="00661BC4">
        <w:rPr>
          <w:rFonts w:cs="Times New Roman"/>
        </w:rPr>
        <w:t xml:space="preserve"> hädaolukorra seaduse § 38 lõike 1</w:t>
      </w:r>
      <w:r w:rsidRPr="00661BC4">
        <w:rPr>
          <w:rFonts w:cs="Times New Roman"/>
          <w:vertAlign w:val="superscript"/>
        </w:rPr>
        <w:t>3</w:t>
      </w:r>
      <w:r w:rsidRPr="00661BC4">
        <w:rPr>
          <w:rFonts w:cs="Times New Roman"/>
        </w:rPr>
        <w:t xml:space="preserve"> punktis 3 ette</w:t>
      </w:r>
      <w:r w:rsidR="00BE6A09">
        <w:rPr>
          <w:rFonts w:cs="Times New Roman"/>
        </w:rPr>
        <w:t xml:space="preserve"> näha</w:t>
      </w:r>
      <w:r w:rsidRPr="00661BC4">
        <w:rPr>
          <w:rFonts w:cs="Times New Roman"/>
        </w:rPr>
        <w:t xml:space="preserve">, et uued elutähtsa teenuse osutajad peavad elutähtsa teenuse toimepidevuse tagamiseks </w:t>
      </w:r>
      <w:r w:rsidR="00B33732">
        <w:rPr>
          <w:rFonts w:cs="Times New Roman"/>
        </w:rPr>
        <w:t xml:space="preserve">oma tegevuse </w:t>
      </w:r>
      <w:r w:rsidR="00900958">
        <w:rPr>
          <w:rFonts w:cs="Times New Roman"/>
        </w:rPr>
        <w:t>sellele</w:t>
      </w:r>
      <w:r w:rsidRPr="00661BC4">
        <w:rPr>
          <w:rFonts w:cs="Times New Roman"/>
        </w:rPr>
        <w:t xml:space="preserve"> sätestatud nõuetega vastavusse viima</w:t>
      </w:r>
      <w:r w:rsidR="4EB43D10" w:rsidRPr="00661BC4">
        <w:rPr>
          <w:rFonts w:cs="Times New Roman"/>
        </w:rPr>
        <w:t xml:space="preserve"> kuni</w:t>
      </w:r>
      <w:r w:rsidRPr="00661BC4">
        <w:rPr>
          <w:rFonts w:cs="Times New Roman"/>
        </w:rPr>
        <w:t xml:space="preserve"> viie aasta jooksul alates elutähtsa teenuse osutajaks määramisest arvates. Viimane lauseosa tähendab ennekõike seda, et elutähtsa teenuse osutaja suhtes on tehtud elutähtsa teenuse osutajaks määramise haldusakt</w:t>
      </w:r>
      <w:r w:rsidR="349A8A33" w:rsidRPr="00661BC4">
        <w:rPr>
          <w:rFonts w:cs="Times New Roman"/>
        </w:rPr>
        <w:t>, milles sätestatakse ka KüTSi nõuete täitmise tähtaeg</w:t>
      </w:r>
      <w:r w:rsidRPr="00661BC4">
        <w:rPr>
          <w:rFonts w:cs="Times New Roman"/>
        </w:rPr>
        <w:t xml:space="preserve">. Seega on Eesti Rahvusringhäälingul </w:t>
      </w:r>
      <w:r w:rsidR="00B96400">
        <w:rPr>
          <w:rFonts w:cs="Times New Roman"/>
        </w:rPr>
        <w:t>lisa</w:t>
      </w:r>
      <w:r w:rsidRPr="00661BC4">
        <w:rPr>
          <w:rFonts w:cs="Times New Roman"/>
        </w:rPr>
        <w:t>aeg, et enda tegevus ka eelnõuga KüTSis sätesta</w:t>
      </w:r>
      <w:r w:rsidR="00B96400">
        <w:rPr>
          <w:rFonts w:cs="Times New Roman"/>
        </w:rPr>
        <w:t>ta</w:t>
      </w:r>
      <w:r w:rsidRPr="00661BC4">
        <w:rPr>
          <w:rFonts w:cs="Times New Roman"/>
        </w:rPr>
        <w:t>vate nõuetega vastavusse viia.</w:t>
      </w:r>
    </w:p>
    <w:p w14:paraId="181C2527" w14:textId="55C6746B" w:rsidR="002279C9" w:rsidRPr="00661BC4" w:rsidRDefault="00740B2D" w:rsidP="00713977">
      <w:pPr>
        <w:rPr>
          <w:rFonts w:cs="Times New Roman"/>
        </w:rPr>
      </w:pPr>
      <w:r w:rsidRPr="00661BC4">
        <w:rPr>
          <w:rFonts w:cs="Times New Roman"/>
        </w:rPr>
        <w:t>Kuigi siin</w:t>
      </w:r>
      <w:r w:rsidR="00213C58">
        <w:rPr>
          <w:rFonts w:cs="Times New Roman"/>
        </w:rPr>
        <w:t xml:space="preserve"> kommenteeritava</w:t>
      </w:r>
      <w:r w:rsidRPr="00661BC4">
        <w:rPr>
          <w:rFonts w:cs="Times New Roman"/>
        </w:rPr>
        <w:t xml:space="preserve"> eelnõuga muudetakse ka hädaolukorra seaduse § 38 lõike 1</w:t>
      </w:r>
      <w:r w:rsidRPr="00661BC4">
        <w:rPr>
          <w:rFonts w:cs="Times New Roman"/>
          <w:vertAlign w:val="superscript"/>
        </w:rPr>
        <w:t>3</w:t>
      </w:r>
      <w:r w:rsidRPr="00661BC4">
        <w:rPr>
          <w:rFonts w:cs="Times New Roman"/>
        </w:rPr>
        <w:t xml:space="preserve"> punkti 3 sõnastust, </w:t>
      </w:r>
      <w:r w:rsidR="00EE7006" w:rsidRPr="00661BC4">
        <w:rPr>
          <w:rFonts w:cs="Times New Roman"/>
        </w:rPr>
        <w:t xml:space="preserve">jääb </w:t>
      </w:r>
      <w:r w:rsidRPr="00661BC4">
        <w:rPr>
          <w:rFonts w:cs="Times New Roman"/>
        </w:rPr>
        <w:t>selle põhis</w:t>
      </w:r>
      <w:r w:rsidR="008B7C04">
        <w:rPr>
          <w:rFonts w:cs="Times New Roman"/>
        </w:rPr>
        <w:t>i</w:t>
      </w:r>
      <w:r w:rsidRPr="00661BC4">
        <w:rPr>
          <w:rFonts w:cs="Times New Roman"/>
        </w:rPr>
        <w:t>s</w:t>
      </w:r>
      <w:r w:rsidR="008B7C04">
        <w:rPr>
          <w:rFonts w:cs="Times New Roman"/>
        </w:rPr>
        <w:t>u</w:t>
      </w:r>
      <w:r w:rsidRPr="00661BC4">
        <w:rPr>
          <w:rFonts w:cs="Times New Roman"/>
        </w:rPr>
        <w:t xml:space="preserve"> samaks </w:t>
      </w:r>
      <w:r w:rsidR="00A05136">
        <w:rPr>
          <w:rFonts w:cs="Times New Roman"/>
        </w:rPr>
        <w:t>(</w:t>
      </w:r>
      <w:r w:rsidRPr="00661BC4">
        <w:rPr>
          <w:rFonts w:cs="Times New Roman"/>
        </w:rPr>
        <w:t>vt eelnõu § 5 punkti 1 selgitusi</w:t>
      </w:r>
      <w:r w:rsidR="00A05136">
        <w:rPr>
          <w:rFonts w:cs="Times New Roman"/>
        </w:rPr>
        <w:t>)</w:t>
      </w:r>
      <w:r w:rsidRPr="00661BC4">
        <w:rPr>
          <w:rFonts w:cs="Times New Roman"/>
        </w:rPr>
        <w:t xml:space="preserve">. </w:t>
      </w:r>
    </w:p>
    <w:p w14:paraId="25A6EE51" w14:textId="77777777" w:rsidR="00521F93" w:rsidRDefault="00521F93" w:rsidP="00713977">
      <w:pPr>
        <w:rPr>
          <w:rFonts w:cs="Times New Roman"/>
          <w:b/>
        </w:rPr>
      </w:pPr>
    </w:p>
    <w:p w14:paraId="181C2528" w14:textId="19A87D6E" w:rsidR="002279C9" w:rsidRDefault="00A33BC4" w:rsidP="00713977">
      <w:pPr>
        <w:rPr>
          <w:rFonts w:cs="Times New Roman"/>
        </w:rPr>
      </w:pPr>
      <w:r w:rsidRPr="00A33BC4">
        <w:rPr>
          <w:rFonts w:cs="Times New Roman"/>
          <w:bCs/>
        </w:rPr>
        <w:t>Lisaks</w:t>
      </w:r>
      <w:r>
        <w:rPr>
          <w:rFonts w:cs="Times New Roman"/>
          <w:b/>
        </w:rPr>
        <w:t xml:space="preserve"> </w:t>
      </w:r>
      <w:r w:rsidR="00975CD6" w:rsidRPr="00323514">
        <w:rPr>
          <w:rFonts w:cs="Times New Roman"/>
          <w:bCs/>
        </w:rPr>
        <w:t>on kavas</w:t>
      </w:r>
      <w:r w:rsidR="00975CD6">
        <w:rPr>
          <w:rFonts w:cs="Times New Roman"/>
          <w:b/>
        </w:rPr>
        <w:t xml:space="preserve"> </w:t>
      </w:r>
      <w:r w:rsidR="00740B2D" w:rsidRPr="00661BC4">
        <w:rPr>
          <w:rFonts w:cs="Times New Roman"/>
        </w:rPr>
        <w:t>tunnista</w:t>
      </w:r>
      <w:r w:rsidR="00975CD6">
        <w:rPr>
          <w:rFonts w:cs="Times New Roman"/>
        </w:rPr>
        <w:t>da</w:t>
      </w:r>
      <w:r w:rsidR="00740B2D" w:rsidRPr="00661BC4">
        <w:rPr>
          <w:rFonts w:cs="Times New Roman"/>
        </w:rPr>
        <w:t xml:space="preserve"> Eesti Rahvusringhäälingu seaduse § 34 lõige 4</w:t>
      </w:r>
      <w:r w:rsidR="00740B2D" w:rsidRPr="00661BC4">
        <w:rPr>
          <w:rFonts w:cs="Times New Roman"/>
          <w:vertAlign w:val="superscript"/>
        </w:rPr>
        <w:t>1</w:t>
      </w:r>
      <w:r w:rsidR="00740B2D" w:rsidRPr="00661BC4">
        <w:rPr>
          <w:rFonts w:cs="Times New Roman"/>
        </w:rPr>
        <w:t xml:space="preserve"> kehtetuks, kuna see on seotud</w:t>
      </w:r>
      <w:r w:rsidR="00323514">
        <w:rPr>
          <w:rFonts w:cs="Times New Roman"/>
        </w:rPr>
        <w:t xml:space="preserve"> eelkirjeldatud</w:t>
      </w:r>
      <w:r w:rsidR="00740B2D" w:rsidRPr="00661BC4">
        <w:rPr>
          <w:rFonts w:cs="Times New Roman"/>
        </w:rPr>
        <w:t xml:space="preserve"> muudatusega. Kui muudatust ei tehta</w:t>
      </w:r>
      <w:r w:rsidR="00DD4E16">
        <w:rPr>
          <w:rFonts w:cs="Times New Roman"/>
        </w:rPr>
        <w:t>ks</w:t>
      </w:r>
      <w:r w:rsidR="00740B2D" w:rsidRPr="00661BC4">
        <w:rPr>
          <w:rFonts w:cs="Times New Roman"/>
        </w:rPr>
        <w:t>, oleks nimetatud seaduses jätkuvalt nõue, et Riigi Infosüsteemi Amet te</w:t>
      </w:r>
      <w:r w:rsidR="009A0F96">
        <w:rPr>
          <w:rFonts w:cs="Times New Roman"/>
        </w:rPr>
        <w:t>e</w:t>
      </w:r>
      <w:r w:rsidR="00740B2D" w:rsidRPr="00661BC4">
        <w:rPr>
          <w:rFonts w:cs="Times New Roman"/>
        </w:rPr>
        <w:t xml:space="preserve">b KüTSi alusel </w:t>
      </w:r>
      <w:r w:rsidR="00541868" w:rsidRPr="00661BC4">
        <w:rPr>
          <w:rFonts w:cs="Times New Roman"/>
        </w:rPr>
        <w:t xml:space="preserve">järelevalvet </w:t>
      </w:r>
      <w:r w:rsidR="00740B2D" w:rsidRPr="00661BC4">
        <w:rPr>
          <w:rFonts w:cs="Times New Roman"/>
        </w:rPr>
        <w:t>kommenteeritavas õigusnormis viidatud nõuete täitmise üle.</w:t>
      </w:r>
    </w:p>
    <w:p w14:paraId="63EC35AD" w14:textId="77777777" w:rsidR="00521F93" w:rsidRPr="00661BC4" w:rsidRDefault="00521F93" w:rsidP="00713977">
      <w:pPr>
        <w:rPr>
          <w:rFonts w:cs="Times New Roman"/>
        </w:rPr>
      </w:pPr>
    </w:p>
    <w:p w14:paraId="181C2529" w14:textId="50E0EA78" w:rsidR="002279C9" w:rsidRPr="00661BC4" w:rsidRDefault="00740B2D" w:rsidP="00713977">
      <w:pPr>
        <w:pStyle w:val="Pealkiri2"/>
        <w:spacing w:before="0"/>
        <w:rPr>
          <w:rFonts w:ascii="Times New Roman" w:hAnsi="Times New Roman" w:cs="Times New Roman"/>
        </w:rPr>
      </w:pPr>
      <w:bookmarkStart w:id="12" w:name="_Toc206069672"/>
      <w:r w:rsidRPr="00661BC4">
        <w:rPr>
          <w:rFonts w:ascii="Times New Roman" w:hAnsi="Times New Roman" w:cs="Times New Roman"/>
          <w:b/>
          <w:sz w:val="24"/>
        </w:rPr>
        <w:t>§ 4</w:t>
      </w:r>
      <w:r w:rsidR="00A11D7D" w:rsidRPr="00661BC4">
        <w:rPr>
          <w:rFonts w:ascii="Times New Roman" w:hAnsi="Times New Roman" w:cs="Times New Roman"/>
          <w:b/>
          <w:sz w:val="24"/>
        </w:rPr>
        <w:t>.</w:t>
      </w:r>
      <w:r w:rsidRPr="00661BC4">
        <w:rPr>
          <w:rFonts w:ascii="Times New Roman" w:hAnsi="Times New Roman" w:cs="Times New Roman"/>
          <w:b/>
          <w:sz w:val="24"/>
        </w:rPr>
        <w:t xml:space="preserve"> Elektroonilise side seaduse muudatused</w:t>
      </w:r>
      <w:bookmarkEnd w:id="12"/>
    </w:p>
    <w:p w14:paraId="181C252B" w14:textId="0FE73A06" w:rsidR="002279C9" w:rsidRDefault="021E947E" w:rsidP="00713977">
      <w:pPr>
        <w:rPr>
          <w:rFonts w:cs="Times New Roman"/>
        </w:rPr>
      </w:pPr>
      <w:r w:rsidRPr="00B96CEC">
        <w:rPr>
          <w:rFonts w:cs="Times New Roman"/>
          <w:b/>
          <w:bCs/>
        </w:rPr>
        <w:t>Elektroonilise side seaduse § 87</w:t>
      </w:r>
      <w:r w:rsidRPr="00B96CEC">
        <w:rPr>
          <w:rFonts w:cs="Times New Roman"/>
          <w:b/>
          <w:bCs/>
          <w:vertAlign w:val="superscript"/>
        </w:rPr>
        <w:t>2</w:t>
      </w:r>
      <w:r w:rsidR="0B7BAE83" w:rsidRPr="00661BC4">
        <w:rPr>
          <w:rFonts w:cs="Times New Roman"/>
        </w:rPr>
        <w:t xml:space="preserve"> </w:t>
      </w:r>
      <w:r w:rsidR="001D4BA0">
        <w:rPr>
          <w:rFonts w:cs="Times New Roman"/>
        </w:rPr>
        <w:t xml:space="preserve">on kavas </w:t>
      </w:r>
      <w:r w:rsidR="0B7BAE83" w:rsidRPr="00661BC4">
        <w:rPr>
          <w:rFonts w:cs="Times New Roman"/>
        </w:rPr>
        <w:t>tunnista</w:t>
      </w:r>
      <w:r w:rsidR="001D4BA0">
        <w:rPr>
          <w:rFonts w:cs="Times New Roman"/>
        </w:rPr>
        <w:t>da</w:t>
      </w:r>
      <w:r w:rsidR="0B7BAE83" w:rsidRPr="00661BC4">
        <w:rPr>
          <w:rFonts w:cs="Times New Roman"/>
        </w:rPr>
        <w:t xml:space="preserve"> kehtetuks, kuna NIS2</w:t>
      </w:r>
      <w:r w:rsidR="00543241">
        <w:rPr>
          <w:rFonts w:cs="Times New Roman"/>
        </w:rPr>
        <w:t>-</w:t>
      </w:r>
      <w:r w:rsidR="0B7BAE83" w:rsidRPr="00661BC4">
        <w:rPr>
          <w:rFonts w:cs="Times New Roman"/>
        </w:rPr>
        <w:t xml:space="preserve">direktiivi artikliga 43 jäeti direktiivi </w:t>
      </w:r>
      <w:r w:rsidR="00FA6A56">
        <w:rPr>
          <w:rFonts w:cs="Times New Roman"/>
        </w:rPr>
        <w:t>(EL)</w:t>
      </w:r>
      <w:r w:rsidR="0B7BAE83" w:rsidRPr="00661BC4">
        <w:rPr>
          <w:rFonts w:cs="Times New Roman"/>
        </w:rPr>
        <w:t xml:space="preserve"> 2018/1972 artiklid 40 ja 41 nimetatud direktiivist alates 18.10.2024</w:t>
      </w:r>
      <w:r w:rsidR="00FA6A56">
        <w:rPr>
          <w:rFonts w:cs="Times New Roman"/>
        </w:rPr>
        <w:t xml:space="preserve"> </w:t>
      </w:r>
      <w:r w:rsidR="00FA6A56" w:rsidRPr="00661BC4">
        <w:rPr>
          <w:rFonts w:cs="Times New Roman"/>
        </w:rPr>
        <w:t>välja</w:t>
      </w:r>
      <w:r w:rsidR="0B7BAE83" w:rsidRPr="00661BC4">
        <w:rPr>
          <w:rFonts w:cs="Times New Roman"/>
        </w:rPr>
        <w:t xml:space="preserve">. Viidatud artiklite põhisisu (vastavalt </w:t>
      </w:r>
      <w:r w:rsidR="2700F5F2" w:rsidRPr="00661BC4">
        <w:rPr>
          <w:rFonts w:cs="Times New Roman"/>
        </w:rPr>
        <w:t>„</w:t>
      </w:r>
      <w:r w:rsidR="0B7BAE83" w:rsidRPr="00661BC4">
        <w:rPr>
          <w:rFonts w:cs="Times New Roman"/>
        </w:rPr>
        <w:t>võrkude ja teenuste turvalisus</w:t>
      </w:r>
      <w:r w:rsidR="2700F5F2" w:rsidRPr="00661BC4">
        <w:rPr>
          <w:rFonts w:cs="Times New Roman"/>
        </w:rPr>
        <w:t>“</w:t>
      </w:r>
      <w:r w:rsidR="0B7BAE83" w:rsidRPr="00661BC4">
        <w:rPr>
          <w:rFonts w:cs="Times New Roman"/>
        </w:rPr>
        <w:t xml:space="preserve"> ning </w:t>
      </w:r>
      <w:r w:rsidR="2700F5F2" w:rsidRPr="00661BC4">
        <w:rPr>
          <w:rFonts w:cs="Times New Roman"/>
        </w:rPr>
        <w:t>„</w:t>
      </w:r>
      <w:r w:rsidR="0B7BAE83" w:rsidRPr="00661BC4">
        <w:rPr>
          <w:rFonts w:cs="Times New Roman"/>
        </w:rPr>
        <w:t>rakendamine ja jõustamine</w:t>
      </w:r>
      <w:r w:rsidR="2700F5F2" w:rsidRPr="00661BC4">
        <w:rPr>
          <w:rFonts w:cs="Times New Roman"/>
        </w:rPr>
        <w:t>“</w:t>
      </w:r>
      <w:r w:rsidR="0B7BAE83" w:rsidRPr="00661BC4">
        <w:rPr>
          <w:rFonts w:cs="Times New Roman"/>
        </w:rPr>
        <w:t>) on NIS2</w:t>
      </w:r>
      <w:r w:rsidR="006A10B5">
        <w:rPr>
          <w:rFonts w:cs="Times New Roman"/>
        </w:rPr>
        <w:t>-</w:t>
      </w:r>
      <w:r w:rsidR="0B7BAE83" w:rsidRPr="00661BC4">
        <w:rPr>
          <w:rFonts w:cs="Times New Roman"/>
        </w:rPr>
        <w:t>direktiivi artiklite 21 ja 23 tõttu siin</w:t>
      </w:r>
      <w:r w:rsidR="006A10B5">
        <w:rPr>
          <w:rFonts w:cs="Times New Roman"/>
        </w:rPr>
        <w:t xml:space="preserve"> kommenteeritava</w:t>
      </w:r>
      <w:r w:rsidR="0B7BAE83" w:rsidRPr="00661BC4">
        <w:rPr>
          <w:rFonts w:cs="Times New Roman"/>
        </w:rPr>
        <w:t xml:space="preserve"> eelnõu </w:t>
      </w:r>
      <w:r w:rsidR="00856676">
        <w:rPr>
          <w:rFonts w:cs="Times New Roman"/>
        </w:rPr>
        <w:t>kohaselt</w:t>
      </w:r>
      <w:r w:rsidR="00856676" w:rsidRPr="00661BC4">
        <w:rPr>
          <w:rFonts w:cs="Times New Roman"/>
        </w:rPr>
        <w:t xml:space="preserve"> </w:t>
      </w:r>
      <w:r w:rsidR="0B7BAE83" w:rsidRPr="00661BC4">
        <w:rPr>
          <w:rFonts w:cs="Times New Roman"/>
        </w:rPr>
        <w:t>edaspidi KüTS</w:t>
      </w:r>
      <w:r w:rsidR="00856676">
        <w:rPr>
          <w:rFonts w:cs="Times New Roman"/>
        </w:rPr>
        <w:t>i</w:t>
      </w:r>
      <w:r w:rsidR="0B7BAE83" w:rsidRPr="00661BC4">
        <w:rPr>
          <w:rFonts w:cs="Times New Roman"/>
        </w:rPr>
        <w:t xml:space="preserve"> §-des 7 ja 8, sh seal viidatud Euroopa Komisjoni rakendusaktides. Lisaks on ka </w:t>
      </w:r>
      <w:r w:rsidR="5DBA7861" w:rsidRPr="00661BC4">
        <w:rPr>
          <w:rFonts w:cs="Times New Roman"/>
        </w:rPr>
        <w:t>elektroonilise side seaduse § 87</w:t>
      </w:r>
      <w:r w:rsidR="5DBA7861" w:rsidRPr="00521F93">
        <w:rPr>
          <w:rFonts w:cs="Times New Roman"/>
          <w:vertAlign w:val="superscript"/>
        </w:rPr>
        <w:t>2</w:t>
      </w:r>
      <w:r w:rsidR="5DBA7861" w:rsidRPr="00661BC4">
        <w:rPr>
          <w:rFonts w:cs="Times New Roman"/>
        </w:rPr>
        <w:t xml:space="preserve"> </w:t>
      </w:r>
      <w:r w:rsidR="0B7BAE83" w:rsidRPr="00661BC4">
        <w:rPr>
          <w:rFonts w:cs="Times New Roman"/>
        </w:rPr>
        <w:t>lõikes 6 viide KüTS</w:t>
      </w:r>
      <w:r w:rsidR="00F748A3">
        <w:rPr>
          <w:rFonts w:cs="Times New Roman"/>
        </w:rPr>
        <w:t>i</w:t>
      </w:r>
      <w:r w:rsidR="0B7BAE83" w:rsidRPr="00661BC4">
        <w:rPr>
          <w:rFonts w:cs="Times New Roman"/>
        </w:rPr>
        <w:t xml:space="preserve"> §-dele 7 ja 8 (vt sel teemal ka eelnõu §</w:t>
      </w:r>
      <w:r w:rsidR="00C61658">
        <w:rPr>
          <w:rFonts w:cs="Times New Roman"/>
        </w:rPr>
        <w:t>-ga</w:t>
      </w:r>
      <w:r w:rsidR="0B7BAE83" w:rsidRPr="00661BC4">
        <w:rPr>
          <w:rFonts w:cs="Times New Roman"/>
        </w:rPr>
        <w:t xml:space="preserve"> 3 Eesti Rahvusringhäälingu seaduses tehtava muudatuse selgitusi). </w:t>
      </w:r>
    </w:p>
    <w:p w14:paraId="22985C12" w14:textId="77777777" w:rsidR="00521F93" w:rsidRPr="00661BC4" w:rsidRDefault="00521F93" w:rsidP="00713977">
      <w:pPr>
        <w:rPr>
          <w:rFonts w:cs="Times New Roman"/>
        </w:rPr>
      </w:pPr>
    </w:p>
    <w:p w14:paraId="181C252C" w14:textId="56A303A8" w:rsidR="002279C9" w:rsidRDefault="00B96CEC" w:rsidP="00713977">
      <w:pPr>
        <w:rPr>
          <w:rFonts w:cs="Times New Roman"/>
        </w:rPr>
      </w:pPr>
      <w:r w:rsidRPr="00B96CEC">
        <w:rPr>
          <w:rFonts w:cs="Times New Roman"/>
          <w:b/>
          <w:bCs/>
        </w:rPr>
        <w:t>E</w:t>
      </w:r>
      <w:r w:rsidR="4E606C4B" w:rsidRPr="00B96CEC">
        <w:rPr>
          <w:rFonts w:cs="Times New Roman"/>
          <w:b/>
          <w:bCs/>
        </w:rPr>
        <w:t>lektroonilise side seaduse § 100</w:t>
      </w:r>
      <w:r w:rsidR="4E606C4B" w:rsidRPr="00B96CEC">
        <w:rPr>
          <w:rFonts w:cs="Times New Roman"/>
          <w:b/>
          <w:bCs/>
          <w:vertAlign w:val="superscript"/>
        </w:rPr>
        <w:t>3</w:t>
      </w:r>
      <w:r w:rsidR="4E606C4B" w:rsidRPr="00B96CEC">
        <w:rPr>
          <w:rFonts w:cs="Times New Roman"/>
          <w:b/>
          <w:bCs/>
        </w:rPr>
        <w:t xml:space="preserve"> l</w:t>
      </w:r>
      <w:r w:rsidR="00A1772A" w:rsidRPr="00B96CEC">
        <w:rPr>
          <w:rFonts w:cs="Times New Roman"/>
          <w:b/>
          <w:bCs/>
        </w:rPr>
        <w:t>õige</w:t>
      </w:r>
      <w:r w:rsidR="4E606C4B" w:rsidRPr="00B96CEC">
        <w:rPr>
          <w:rFonts w:cs="Times New Roman"/>
          <w:b/>
          <w:bCs/>
        </w:rPr>
        <w:t xml:space="preserve"> 3</w:t>
      </w:r>
      <w:r>
        <w:rPr>
          <w:rFonts w:cs="Times New Roman"/>
        </w:rPr>
        <w:t xml:space="preserve"> </w:t>
      </w:r>
      <w:r w:rsidR="00BB7542">
        <w:rPr>
          <w:rFonts w:cs="Times New Roman"/>
        </w:rPr>
        <w:t>on kavas tunnistada</w:t>
      </w:r>
      <w:r>
        <w:rPr>
          <w:rFonts w:cs="Times New Roman"/>
        </w:rPr>
        <w:t xml:space="preserve"> kehtetuks, kuna selles</w:t>
      </w:r>
      <w:r w:rsidR="0B7BAE83" w:rsidRPr="00661BC4">
        <w:rPr>
          <w:rFonts w:cs="Times New Roman"/>
        </w:rPr>
        <w:t xml:space="preserve"> on viide KüTS</w:t>
      </w:r>
      <w:r w:rsidR="00DF7F6E">
        <w:rPr>
          <w:rFonts w:cs="Times New Roman"/>
        </w:rPr>
        <w:t>i</w:t>
      </w:r>
      <w:r w:rsidR="0B7BAE83" w:rsidRPr="00661BC4">
        <w:rPr>
          <w:rFonts w:cs="Times New Roman"/>
        </w:rPr>
        <w:t xml:space="preserve"> §-dele 7 ja 8 </w:t>
      </w:r>
      <w:r w:rsidR="000432A6">
        <w:rPr>
          <w:rFonts w:cs="Times New Roman"/>
        </w:rPr>
        <w:t>(</w:t>
      </w:r>
      <w:r w:rsidR="0B7BAE83" w:rsidRPr="00661BC4">
        <w:rPr>
          <w:rFonts w:cs="Times New Roman"/>
        </w:rPr>
        <w:t>vt eelnõu § 3</w:t>
      </w:r>
      <w:r w:rsidR="00C61658">
        <w:rPr>
          <w:rFonts w:cs="Times New Roman"/>
        </w:rPr>
        <w:t>-ga</w:t>
      </w:r>
      <w:r w:rsidR="0B7BAE83" w:rsidRPr="00661BC4">
        <w:rPr>
          <w:rFonts w:cs="Times New Roman"/>
        </w:rPr>
        <w:t xml:space="preserve"> Eesti Rahvusringhäälingu seaduses tehtava muudatuse selgitusi</w:t>
      </w:r>
      <w:r w:rsidR="000432A6">
        <w:rPr>
          <w:rFonts w:cs="Times New Roman"/>
        </w:rPr>
        <w:t>)</w:t>
      </w:r>
      <w:r w:rsidR="0B7BAE83" w:rsidRPr="00661BC4">
        <w:rPr>
          <w:rFonts w:cs="Times New Roman"/>
        </w:rPr>
        <w:t xml:space="preserve">. </w:t>
      </w:r>
    </w:p>
    <w:p w14:paraId="0EDD3149" w14:textId="77777777" w:rsidR="00521F93" w:rsidRPr="00661BC4" w:rsidRDefault="00521F93" w:rsidP="00713977">
      <w:pPr>
        <w:rPr>
          <w:rFonts w:cs="Times New Roman"/>
        </w:rPr>
      </w:pPr>
    </w:p>
    <w:p w14:paraId="181C252D" w14:textId="14A03328" w:rsidR="002279C9" w:rsidRDefault="000D691D" w:rsidP="00713977">
      <w:pPr>
        <w:rPr>
          <w:rFonts w:cs="Times New Roman"/>
        </w:rPr>
      </w:pPr>
      <w:r w:rsidRPr="000D691D">
        <w:rPr>
          <w:rFonts w:cs="Times New Roman"/>
          <w:b/>
          <w:bCs/>
        </w:rPr>
        <w:t>E</w:t>
      </w:r>
      <w:r w:rsidR="67971F93" w:rsidRPr="000D691D">
        <w:rPr>
          <w:rFonts w:cs="Times New Roman"/>
          <w:b/>
          <w:bCs/>
        </w:rPr>
        <w:t>lektroonilise side seaduse § 100</w:t>
      </w:r>
      <w:r w:rsidR="67971F93" w:rsidRPr="000D691D">
        <w:rPr>
          <w:rFonts w:cs="Times New Roman"/>
          <w:b/>
          <w:bCs/>
          <w:vertAlign w:val="superscript"/>
        </w:rPr>
        <w:t>4</w:t>
      </w:r>
      <w:r w:rsidR="67971F93" w:rsidRPr="000D691D">
        <w:rPr>
          <w:rFonts w:cs="Times New Roman"/>
          <w:b/>
          <w:bCs/>
        </w:rPr>
        <w:t xml:space="preserve"> l</w:t>
      </w:r>
      <w:r w:rsidR="00815115" w:rsidRPr="000D691D">
        <w:rPr>
          <w:rFonts w:cs="Times New Roman"/>
          <w:b/>
          <w:bCs/>
        </w:rPr>
        <w:t>õige</w:t>
      </w:r>
      <w:r w:rsidR="67971F93" w:rsidRPr="000D691D">
        <w:rPr>
          <w:rFonts w:cs="Times New Roman"/>
          <w:b/>
          <w:bCs/>
        </w:rPr>
        <w:t xml:space="preserve"> 2</w:t>
      </w:r>
      <w:r>
        <w:rPr>
          <w:rFonts w:cs="Times New Roman"/>
        </w:rPr>
        <w:t xml:space="preserve"> </w:t>
      </w:r>
      <w:r w:rsidR="00BB7542">
        <w:rPr>
          <w:rFonts w:cs="Times New Roman"/>
        </w:rPr>
        <w:t>on kavas tunnistada</w:t>
      </w:r>
      <w:r>
        <w:rPr>
          <w:rFonts w:cs="Times New Roman"/>
        </w:rPr>
        <w:t xml:space="preserve"> kehtetuks, kuna selles</w:t>
      </w:r>
      <w:r w:rsidR="0B7BAE83" w:rsidRPr="00661BC4">
        <w:rPr>
          <w:rFonts w:cs="Times New Roman"/>
        </w:rPr>
        <w:t xml:space="preserve"> on viide </w:t>
      </w:r>
      <w:r w:rsidR="0B7BAE83" w:rsidRPr="00661BC4">
        <w:rPr>
          <w:rFonts w:cs="Times New Roman"/>
        </w:rPr>
        <w:lastRenderedPageBreak/>
        <w:t>KüTS</w:t>
      </w:r>
      <w:r w:rsidR="00652E9C">
        <w:rPr>
          <w:rFonts w:cs="Times New Roman"/>
        </w:rPr>
        <w:t>i</w:t>
      </w:r>
      <w:r w:rsidR="0B7BAE83" w:rsidRPr="00661BC4">
        <w:rPr>
          <w:rFonts w:cs="Times New Roman"/>
        </w:rPr>
        <w:t xml:space="preserve"> §-dele 7 ja 8</w:t>
      </w:r>
      <w:r w:rsidR="00652E9C">
        <w:rPr>
          <w:rFonts w:cs="Times New Roman"/>
        </w:rPr>
        <w:t xml:space="preserve"> (</w:t>
      </w:r>
      <w:r w:rsidR="0B7BAE83" w:rsidRPr="00661BC4">
        <w:rPr>
          <w:rFonts w:cs="Times New Roman"/>
        </w:rPr>
        <w:t>vt eelnõu § 3</w:t>
      </w:r>
      <w:r w:rsidR="00C61658">
        <w:rPr>
          <w:rFonts w:cs="Times New Roman"/>
        </w:rPr>
        <w:t>-ga</w:t>
      </w:r>
      <w:r w:rsidR="0B7BAE83" w:rsidRPr="00661BC4">
        <w:rPr>
          <w:rFonts w:cs="Times New Roman"/>
        </w:rPr>
        <w:t xml:space="preserve"> Eesti Rahvusringhäälingu seaduses tehtava muudatuse selgitusi</w:t>
      </w:r>
      <w:r w:rsidR="00652E9C">
        <w:rPr>
          <w:rFonts w:cs="Times New Roman"/>
        </w:rPr>
        <w:t>)</w:t>
      </w:r>
      <w:r w:rsidR="0B7BAE83" w:rsidRPr="00661BC4">
        <w:rPr>
          <w:rFonts w:cs="Times New Roman"/>
        </w:rPr>
        <w:t xml:space="preserve">. </w:t>
      </w:r>
    </w:p>
    <w:p w14:paraId="069CC973" w14:textId="77777777" w:rsidR="00521F93" w:rsidRPr="00661BC4" w:rsidRDefault="00521F93" w:rsidP="00713977">
      <w:pPr>
        <w:rPr>
          <w:rFonts w:cs="Times New Roman"/>
        </w:rPr>
      </w:pPr>
    </w:p>
    <w:p w14:paraId="181C252E" w14:textId="24BC05DF" w:rsidR="002279C9" w:rsidRDefault="000D691D" w:rsidP="00713977">
      <w:pPr>
        <w:rPr>
          <w:rFonts w:cs="Times New Roman"/>
        </w:rPr>
      </w:pPr>
      <w:r w:rsidRPr="00282CB8">
        <w:rPr>
          <w:rFonts w:cs="Times New Roman"/>
          <w:b/>
          <w:bCs/>
        </w:rPr>
        <w:t>E</w:t>
      </w:r>
      <w:r w:rsidR="34C5A8B4" w:rsidRPr="00282CB8">
        <w:rPr>
          <w:rFonts w:cs="Times New Roman"/>
          <w:b/>
          <w:bCs/>
        </w:rPr>
        <w:t>lektroonilise side seaduse § 100</w:t>
      </w:r>
      <w:r w:rsidR="34C5A8B4" w:rsidRPr="00282CB8">
        <w:rPr>
          <w:rFonts w:cs="Times New Roman"/>
          <w:b/>
          <w:bCs/>
          <w:vertAlign w:val="superscript"/>
        </w:rPr>
        <w:t>5</w:t>
      </w:r>
      <w:r w:rsidR="34C5A8B4" w:rsidRPr="00282CB8">
        <w:rPr>
          <w:rFonts w:cs="Times New Roman"/>
          <w:b/>
          <w:bCs/>
        </w:rPr>
        <w:t xml:space="preserve"> l</w:t>
      </w:r>
      <w:r w:rsidR="008C7739" w:rsidRPr="00282CB8">
        <w:rPr>
          <w:rFonts w:cs="Times New Roman"/>
          <w:b/>
          <w:bCs/>
        </w:rPr>
        <w:t>õige</w:t>
      </w:r>
      <w:r w:rsidR="34C5A8B4" w:rsidRPr="00282CB8">
        <w:rPr>
          <w:rFonts w:cs="Times New Roman"/>
          <w:b/>
          <w:bCs/>
        </w:rPr>
        <w:t xml:space="preserve"> 2</w:t>
      </w:r>
      <w:r>
        <w:rPr>
          <w:rFonts w:cs="Times New Roman"/>
        </w:rPr>
        <w:t xml:space="preserve"> </w:t>
      </w:r>
      <w:r w:rsidR="00BB7542">
        <w:rPr>
          <w:rFonts w:cs="Times New Roman"/>
        </w:rPr>
        <w:t>on kavas tunnistada</w:t>
      </w:r>
      <w:r>
        <w:rPr>
          <w:rFonts w:cs="Times New Roman"/>
        </w:rPr>
        <w:t xml:space="preserve"> kehtetuks, kuna selles</w:t>
      </w:r>
      <w:r w:rsidR="0B7BAE83" w:rsidRPr="00661BC4">
        <w:rPr>
          <w:rFonts w:cs="Times New Roman"/>
        </w:rPr>
        <w:t xml:space="preserve"> on viide KüTS</w:t>
      </w:r>
      <w:r w:rsidR="008C7739">
        <w:rPr>
          <w:rFonts w:cs="Times New Roman"/>
        </w:rPr>
        <w:t>i</w:t>
      </w:r>
      <w:r w:rsidR="0B7BAE83" w:rsidRPr="00661BC4">
        <w:rPr>
          <w:rFonts w:cs="Times New Roman"/>
        </w:rPr>
        <w:t xml:space="preserve"> §-dele 7 ja 8 </w:t>
      </w:r>
      <w:r w:rsidR="008C7739">
        <w:rPr>
          <w:rFonts w:cs="Times New Roman"/>
        </w:rPr>
        <w:t>(</w:t>
      </w:r>
      <w:r w:rsidR="0B7BAE83" w:rsidRPr="00661BC4">
        <w:rPr>
          <w:rFonts w:cs="Times New Roman"/>
        </w:rPr>
        <w:t>vt eelnõu § 3</w:t>
      </w:r>
      <w:r w:rsidR="007E5711">
        <w:rPr>
          <w:rFonts w:cs="Times New Roman"/>
        </w:rPr>
        <w:t>-ga</w:t>
      </w:r>
      <w:r w:rsidR="0B7BAE83" w:rsidRPr="00661BC4">
        <w:rPr>
          <w:rFonts w:cs="Times New Roman"/>
        </w:rPr>
        <w:t xml:space="preserve"> Eesti Rahvusringhäälingu seaduses tehtava muudatuse selgitusi</w:t>
      </w:r>
      <w:r w:rsidR="008C7739">
        <w:rPr>
          <w:rFonts w:cs="Times New Roman"/>
        </w:rPr>
        <w:t>)</w:t>
      </w:r>
      <w:r w:rsidR="0B7BAE83" w:rsidRPr="00661BC4">
        <w:rPr>
          <w:rFonts w:cs="Times New Roman"/>
        </w:rPr>
        <w:t xml:space="preserve">. </w:t>
      </w:r>
    </w:p>
    <w:p w14:paraId="77420ABC" w14:textId="77777777" w:rsidR="00521F93" w:rsidRDefault="00521F93" w:rsidP="00713977">
      <w:pPr>
        <w:rPr>
          <w:rFonts w:cs="Times New Roman"/>
        </w:rPr>
      </w:pPr>
    </w:p>
    <w:p w14:paraId="181C252F" w14:textId="7621A326" w:rsidR="002279C9" w:rsidRPr="00661BC4" w:rsidRDefault="00885066" w:rsidP="00713977">
      <w:pPr>
        <w:rPr>
          <w:rFonts w:cs="Times New Roman"/>
        </w:rPr>
      </w:pPr>
      <w:r w:rsidRPr="00282CB8">
        <w:rPr>
          <w:rFonts w:cs="Times New Roman"/>
          <w:b/>
          <w:bCs/>
        </w:rPr>
        <w:t>Elektroonilise side seaduse §</w:t>
      </w:r>
      <w:r>
        <w:rPr>
          <w:rFonts w:cs="Times New Roman"/>
          <w:b/>
          <w:bCs/>
        </w:rPr>
        <w:t xml:space="preserve"> 133 lõige 5 </w:t>
      </w:r>
      <w:r w:rsidR="00BB7542">
        <w:rPr>
          <w:rFonts w:cs="Times New Roman"/>
        </w:rPr>
        <w:t xml:space="preserve">on kavas tunnistada kehtetuks, kuna eelnevalt kommenteeritud muudatustega </w:t>
      </w:r>
      <w:r w:rsidR="00F359CD">
        <w:rPr>
          <w:rFonts w:cs="Times New Roman"/>
        </w:rPr>
        <w:t xml:space="preserve">on kavas </w:t>
      </w:r>
      <w:r w:rsidR="0B7BAE83" w:rsidRPr="00661BC4">
        <w:rPr>
          <w:rFonts w:cs="Times New Roman"/>
        </w:rPr>
        <w:t>tunnista</w:t>
      </w:r>
      <w:r w:rsidR="00F359CD">
        <w:rPr>
          <w:rFonts w:cs="Times New Roman"/>
        </w:rPr>
        <w:t>da</w:t>
      </w:r>
      <w:r w:rsidR="0B7BAE83" w:rsidRPr="00661BC4">
        <w:rPr>
          <w:rFonts w:cs="Times New Roman"/>
        </w:rPr>
        <w:t xml:space="preserve"> kehtetuks ristviited KüTS</w:t>
      </w:r>
      <w:r w:rsidR="00307419">
        <w:rPr>
          <w:rFonts w:cs="Times New Roman"/>
        </w:rPr>
        <w:t>i</w:t>
      </w:r>
      <w:r w:rsidR="0B7BAE83" w:rsidRPr="00661BC4">
        <w:rPr>
          <w:rFonts w:cs="Times New Roman"/>
        </w:rPr>
        <w:t xml:space="preserve"> §-dele 7 ja 8 ning </w:t>
      </w:r>
      <w:r w:rsidR="007E5711">
        <w:rPr>
          <w:rFonts w:cs="Times New Roman"/>
        </w:rPr>
        <w:t>tolle s</w:t>
      </w:r>
      <w:r w:rsidR="388017AD" w:rsidRPr="00661BC4">
        <w:rPr>
          <w:rFonts w:cs="Times New Roman"/>
        </w:rPr>
        <w:t>eaduse § 133 l</w:t>
      </w:r>
      <w:r w:rsidR="00AC5722">
        <w:rPr>
          <w:rFonts w:cs="Times New Roman"/>
        </w:rPr>
        <w:t>õige</w:t>
      </w:r>
      <w:r w:rsidR="388017AD" w:rsidRPr="00661BC4">
        <w:rPr>
          <w:rFonts w:cs="Times New Roman"/>
        </w:rPr>
        <w:t xml:space="preserve"> 5</w:t>
      </w:r>
      <w:r w:rsidR="0B7BAE83" w:rsidRPr="00661BC4">
        <w:rPr>
          <w:rFonts w:cs="Times New Roman"/>
        </w:rPr>
        <w:t xml:space="preserve"> </w:t>
      </w:r>
      <w:r w:rsidR="00D1233B">
        <w:rPr>
          <w:rFonts w:cs="Times New Roman"/>
        </w:rPr>
        <w:t>määrab</w:t>
      </w:r>
      <w:r w:rsidR="004A76D5">
        <w:rPr>
          <w:rFonts w:cs="Times New Roman"/>
        </w:rPr>
        <w:t xml:space="preserve"> kindlaks</w:t>
      </w:r>
      <w:r w:rsidR="00D1233B" w:rsidRPr="00661BC4">
        <w:rPr>
          <w:rFonts w:cs="Times New Roman"/>
        </w:rPr>
        <w:t xml:space="preserve"> </w:t>
      </w:r>
      <w:r w:rsidR="0B7BAE83" w:rsidRPr="00661BC4">
        <w:rPr>
          <w:rFonts w:cs="Times New Roman"/>
        </w:rPr>
        <w:t>eelmainitud lõigete</w:t>
      </w:r>
      <w:r w:rsidR="00AC5722">
        <w:rPr>
          <w:rFonts w:cs="Times New Roman"/>
        </w:rPr>
        <w:t>s sätestatu üle</w:t>
      </w:r>
      <w:r w:rsidR="0B7BAE83" w:rsidRPr="00661BC4">
        <w:rPr>
          <w:rFonts w:cs="Times New Roman"/>
        </w:rPr>
        <w:t xml:space="preserve"> järelevalve te</w:t>
      </w:r>
      <w:r w:rsidR="00AC5722">
        <w:rPr>
          <w:rFonts w:cs="Times New Roman"/>
        </w:rPr>
        <w:t>gemise</w:t>
      </w:r>
      <w:r w:rsidR="0B7BAE83" w:rsidRPr="00661BC4">
        <w:rPr>
          <w:rFonts w:cs="Times New Roman"/>
        </w:rPr>
        <w:t xml:space="preserve"> aspektid. Kui muudatust ei tehta</w:t>
      </w:r>
      <w:r w:rsidR="00174F85">
        <w:rPr>
          <w:rFonts w:cs="Times New Roman"/>
        </w:rPr>
        <w:t>ks</w:t>
      </w:r>
      <w:r w:rsidR="0B7BAE83" w:rsidRPr="00661BC4">
        <w:rPr>
          <w:rFonts w:cs="Times New Roman"/>
        </w:rPr>
        <w:t>, oleks nimetatud seaduses jätkuvalt nõue, et Riigi Infosüsteemi Amet te</w:t>
      </w:r>
      <w:r w:rsidR="00001647">
        <w:rPr>
          <w:rFonts w:cs="Times New Roman"/>
        </w:rPr>
        <w:t>e</w:t>
      </w:r>
      <w:r w:rsidR="0B7BAE83" w:rsidRPr="00661BC4">
        <w:rPr>
          <w:rFonts w:cs="Times New Roman"/>
        </w:rPr>
        <w:t xml:space="preserve">b elektroonilise side seaduse ja KüTSi alusel </w:t>
      </w:r>
      <w:r w:rsidR="00CF60C7" w:rsidRPr="00661BC4">
        <w:rPr>
          <w:rFonts w:cs="Times New Roman"/>
        </w:rPr>
        <w:t xml:space="preserve">järelevalvet </w:t>
      </w:r>
      <w:r w:rsidR="0B7BAE83" w:rsidRPr="00661BC4">
        <w:rPr>
          <w:rFonts w:cs="Times New Roman"/>
        </w:rPr>
        <w:t xml:space="preserve">kommenteeritavas õigusnormis viidatud nõuete täitmise üle </w:t>
      </w:r>
      <w:r w:rsidR="00406BE1">
        <w:rPr>
          <w:rFonts w:cs="Times New Roman"/>
        </w:rPr>
        <w:t>(</w:t>
      </w:r>
      <w:r w:rsidR="0B7BAE83" w:rsidRPr="00661BC4">
        <w:rPr>
          <w:rFonts w:cs="Times New Roman"/>
        </w:rPr>
        <w:t>vt ka eelnõu §</w:t>
      </w:r>
      <w:r w:rsidR="007E5711">
        <w:rPr>
          <w:rFonts w:cs="Times New Roman"/>
        </w:rPr>
        <w:t>-ga</w:t>
      </w:r>
      <w:r w:rsidR="0B7BAE83" w:rsidRPr="00661BC4">
        <w:rPr>
          <w:rFonts w:cs="Times New Roman"/>
        </w:rPr>
        <w:t xml:space="preserve"> 3 Eesti Rahvusringhäälingu seaduses tehtava muudatuse selgitusi</w:t>
      </w:r>
      <w:r w:rsidR="00361D89">
        <w:rPr>
          <w:rFonts w:cs="Times New Roman"/>
        </w:rPr>
        <w:t>)</w:t>
      </w:r>
      <w:r w:rsidR="0B7BAE83" w:rsidRPr="00661BC4">
        <w:rPr>
          <w:rFonts w:cs="Times New Roman"/>
        </w:rPr>
        <w:t xml:space="preserve">. </w:t>
      </w:r>
    </w:p>
    <w:p w14:paraId="6979E6B4" w14:textId="77777777" w:rsidR="00521F93" w:rsidRDefault="00521F93" w:rsidP="00713977">
      <w:pPr>
        <w:rPr>
          <w:rFonts w:cs="Times New Roman"/>
          <w:b/>
        </w:rPr>
      </w:pPr>
    </w:p>
    <w:p w14:paraId="181C2530" w14:textId="77665489" w:rsidR="002279C9" w:rsidRPr="00661BC4" w:rsidRDefault="00766724" w:rsidP="00713977">
      <w:pPr>
        <w:rPr>
          <w:rFonts w:cs="Times New Roman"/>
        </w:rPr>
      </w:pPr>
      <w:r>
        <w:rPr>
          <w:rFonts w:cs="Times New Roman"/>
        </w:rPr>
        <w:t>Kavatsus</w:t>
      </w:r>
      <w:r w:rsidR="00885D39">
        <w:rPr>
          <w:rFonts w:cs="Times New Roman"/>
        </w:rPr>
        <w:t xml:space="preserve"> tunnistada kehtetuks</w:t>
      </w:r>
      <w:r>
        <w:rPr>
          <w:rFonts w:cs="Times New Roman"/>
        </w:rPr>
        <w:t xml:space="preserve"> e</w:t>
      </w:r>
      <w:r w:rsidR="009E7BFC" w:rsidRPr="00282CB8">
        <w:rPr>
          <w:rFonts w:cs="Times New Roman"/>
          <w:b/>
          <w:bCs/>
        </w:rPr>
        <w:t>lektroonilise side seaduse §</w:t>
      </w:r>
      <w:r w:rsidR="009E7BFC">
        <w:rPr>
          <w:rFonts w:cs="Times New Roman"/>
          <w:b/>
          <w:bCs/>
        </w:rPr>
        <w:t xml:space="preserve"> 1</w:t>
      </w:r>
      <w:r>
        <w:rPr>
          <w:rFonts w:cs="Times New Roman"/>
          <w:b/>
          <w:bCs/>
        </w:rPr>
        <w:t>70</w:t>
      </w:r>
      <w:r w:rsidRPr="00766724">
        <w:rPr>
          <w:rFonts w:cs="Times New Roman"/>
          <w:b/>
          <w:bCs/>
          <w:vertAlign w:val="superscript"/>
        </w:rPr>
        <w:t>1</w:t>
      </w:r>
      <w:r>
        <w:rPr>
          <w:rFonts w:cs="Times New Roman"/>
          <w:b/>
          <w:bCs/>
        </w:rPr>
        <w:t xml:space="preserve"> </w:t>
      </w:r>
      <w:r w:rsidRPr="00766724">
        <w:rPr>
          <w:rFonts w:cs="Times New Roman"/>
        </w:rPr>
        <w:t xml:space="preserve">on </w:t>
      </w:r>
      <w:r w:rsidRPr="00691C03">
        <w:rPr>
          <w:rFonts w:cs="Times New Roman"/>
        </w:rPr>
        <w:t xml:space="preserve">seotud </w:t>
      </w:r>
      <w:r w:rsidR="00691C03" w:rsidRPr="00691C03">
        <w:rPr>
          <w:rFonts w:cs="Times New Roman"/>
        </w:rPr>
        <w:t xml:space="preserve">sama seaduse </w:t>
      </w:r>
      <w:r w:rsidR="00691C03">
        <w:rPr>
          <w:rFonts w:cs="Times New Roman"/>
        </w:rPr>
        <w:t>§ 87</w:t>
      </w:r>
      <w:r w:rsidR="00691C03" w:rsidRPr="001A7A1A">
        <w:rPr>
          <w:rFonts w:cs="Times New Roman"/>
          <w:vertAlign w:val="superscript"/>
        </w:rPr>
        <w:t>2</w:t>
      </w:r>
      <w:r w:rsidR="00691C03">
        <w:rPr>
          <w:rFonts w:cs="Times New Roman"/>
        </w:rPr>
        <w:t xml:space="preserve"> ja 188 lõike 8 </w:t>
      </w:r>
      <w:r w:rsidR="001A7A1A">
        <w:rPr>
          <w:rFonts w:cs="Times New Roman"/>
        </w:rPr>
        <w:t xml:space="preserve">kehtetuks tunnistamistega </w:t>
      </w:r>
      <w:r w:rsidR="00740B2D" w:rsidRPr="00661BC4">
        <w:rPr>
          <w:rFonts w:cs="Times New Roman"/>
        </w:rPr>
        <w:t>ehk ennekõike NIS2</w:t>
      </w:r>
      <w:r w:rsidR="008015F4">
        <w:rPr>
          <w:rFonts w:cs="Times New Roman"/>
        </w:rPr>
        <w:t>-</w:t>
      </w:r>
      <w:r w:rsidR="00740B2D" w:rsidRPr="00661BC4">
        <w:rPr>
          <w:rFonts w:cs="Times New Roman"/>
        </w:rPr>
        <w:t>direktiivi artikli 43 ülevõtmisega. Elektroonilise side seaduse § 170</w:t>
      </w:r>
      <w:r w:rsidR="00740B2D" w:rsidRPr="00661BC4">
        <w:rPr>
          <w:rFonts w:cs="Times New Roman"/>
          <w:vertAlign w:val="superscript"/>
        </w:rPr>
        <w:t>1</w:t>
      </w:r>
      <w:r w:rsidR="00740B2D" w:rsidRPr="00661BC4">
        <w:rPr>
          <w:rFonts w:cs="Times New Roman"/>
        </w:rPr>
        <w:t xml:space="preserve"> näeb ette väärteokoosseisu sidevõrkude ja </w:t>
      </w:r>
      <w:r w:rsidR="0061357E">
        <w:rPr>
          <w:rFonts w:cs="Times New Roman"/>
        </w:rPr>
        <w:noBreakHyphen/>
      </w:r>
      <w:r w:rsidR="00C103A5">
        <w:rPr>
          <w:rFonts w:cs="Times New Roman"/>
        </w:rPr>
        <w:t>t</w:t>
      </w:r>
      <w:r w:rsidR="00740B2D" w:rsidRPr="00661BC4">
        <w:rPr>
          <w:rFonts w:cs="Times New Roman"/>
        </w:rPr>
        <w:t>eenuste turvalisusele ning terviklikkusele kehtestatud nõuete rikkumise</w:t>
      </w:r>
      <w:r w:rsidR="00ED00F6">
        <w:rPr>
          <w:rFonts w:cs="Times New Roman"/>
        </w:rPr>
        <w:t xml:space="preserve"> korra</w:t>
      </w:r>
      <w:r w:rsidR="00740B2D" w:rsidRPr="00661BC4">
        <w:rPr>
          <w:rFonts w:cs="Times New Roman"/>
        </w:rPr>
        <w:t xml:space="preserve">l. </w:t>
      </w:r>
      <w:r w:rsidR="00DE5F3C">
        <w:rPr>
          <w:rFonts w:cs="Times New Roman"/>
        </w:rPr>
        <w:t xml:space="preserve">Nende </w:t>
      </w:r>
      <w:r w:rsidR="00740B2D" w:rsidRPr="00661BC4">
        <w:rPr>
          <w:rFonts w:cs="Times New Roman"/>
        </w:rPr>
        <w:t xml:space="preserve">nõuete sisu on määratud </w:t>
      </w:r>
      <w:r w:rsidR="001808FB">
        <w:rPr>
          <w:rFonts w:cs="Times New Roman"/>
        </w:rPr>
        <w:t xml:space="preserve">kindlaks </w:t>
      </w:r>
      <w:r w:rsidR="00740B2D" w:rsidRPr="00661BC4">
        <w:rPr>
          <w:rFonts w:cs="Times New Roman"/>
        </w:rPr>
        <w:t>sama seaduse §-s 87</w:t>
      </w:r>
      <w:r w:rsidR="00740B2D" w:rsidRPr="00661BC4">
        <w:rPr>
          <w:rFonts w:cs="Times New Roman"/>
          <w:vertAlign w:val="superscript"/>
        </w:rPr>
        <w:t>2</w:t>
      </w:r>
      <w:r w:rsidR="00740B2D" w:rsidRPr="00661BC4">
        <w:rPr>
          <w:rFonts w:cs="Times New Roman"/>
        </w:rPr>
        <w:t xml:space="preserve">, mis </w:t>
      </w:r>
      <w:r w:rsidR="00BD49D4">
        <w:rPr>
          <w:rFonts w:cs="Times New Roman"/>
        </w:rPr>
        <w:t xml:space="preserve">on kavas </w:t>
      </w:r>
      <w:r w:rsidR="00740B2D" w:rsidRPr="00661BC4">
        <w:rPr>
          <w:rFonts w:cs="Times New Roman"/>
        </w:rPr>
        <w:t>tunnista</w:t>
      </w:r>
      <w:r w:rsidR="00BD49D4">
        <w:rPr>
          <w:rFonts w:cs="Times New Roman"/>
        </w:rPr>
        <w:t>da</w:t>
      </w:r>
      <w:r w:rsidR="00740B2D" w:rsidRPr="00661BC4">
        <w:rPr>
          <w:rFonts w:cs="Times New Roman"/>
        </w:rPr>
        <w:t xml:space="preserve"> kehtetuks. </w:t>
      </w:r>
      <w:r w:rsidR="00CE4C7C">
        <w:rPr>
          <w:rFonts w:cs="Times New Roman"/>
        </w:rPr>
        <w:t>Kõnealuse</w:t>
      </w:r>
      <w:r w:rsidR="00740B2D" w:rsidRPr="00661BC4">
        <w:rPr>
          <w:rFonts w:cs="Times New Roman"/>
        </w:rPr>
        <w:t xml:space="preserve"> väärteokoosseisu põhisisu hakkab edaspidi olema KüTSi 5. peatükis.</w:t>
      </w:r>
    </w:p>
    <w:p w14:paraId="69E3C5ED" w14:textId="77777777" w:rsidR="00521F93" w:rsidRDefault="00521F93" w:rsidP="00713977">
      <w:pPr>
        <w:rPr>
          <w:rFonts w:cs="Times New Roman"/>
          <w:b/>
          <w:bCs/>
        </w:rPr>
      </w:pPr>
    </w:p>
    <w:p w14:paraId="181C2531" w14:textId="1A57F03E" w:rsidR="002279C9" w:rsidRPr="00653D2C" w:rsidRDefault="00885D39" w:rsidP="00713977">
      <w:pPr>
        <w:rPr>
          <w:rFonts w:cs="Times New Roman"/>
          <w:b/>
          <w:bCs/>
        </w:rPr>
      </w:pPr>
      <w:r>
        <w:rPr>
          <w:rFonts w:cs="Times New Roman"/>
        </w:rPr>
        <w:t xml:space="preserve">Kavatsus tunnistada kehtetuks </w:t>
      </w:r>
      <w:r w:rsidRPr="00885D39">
        <w:rPr>
          <w:rFonts w:cs="Times New Roman"/>
          <w:b/>
          <w:bCs/>
        </w:rPr>
        <w:t>el</w:t>
      </w:r>
      <w:r w:rsidRPr="00282CB8">
        <w:rPr>
          <w:rFonts w:cs="Times New Roman"/>
          <w:b/>
          <w:bCs/>
        </w:rPr>
        <w:t>ektroonilise side seaduse §</w:t>
      </w:r>
      <w:r>
        <w:rPr>
          <w:rFonts w:cs="Times New Roman"/>
          <w:b/>
          <w:bCs/>
        </w:rPr>
        <w:t xml:space="preserve"> 188 lõige 8 </w:t>
      </w:r>
      <w:r w:rsidRPr="00766724">
        <w:rPr>
          <w:rFonts w:cs="Times New Roman"/>
        </w:rPr>
        <w:t xml:space="preserve">on </w:t>
      </w:r>
      <w:r w:rsidRPr="00691C03">
        <w:rPr>
          <w:rFonts w:cs="Times New Roman"/>
        </w:rPr>
        <w:t xml:space="preserve">seotud sama seaduse </w:t>
      </w:r>
      <w:r>
        <w:rPr>
          <w:rFonts w:cs="Times New Roman"/>
        </w:rPr>
        <w:t>§ 87</w:t>
      </w:r>
      <w:r w:rsidRPr="001A7A1A">
        <w:rPr>
          <w:rFonts w:cs="Times New Roman"/>
          <w:vertAlign w:val="superscript"/>
        </w:rPr>
        <w:t>2</w:t>
      </w:r>
      <w:r>
        <w:rPr>
          <w:rFonts w:cs="Times New Roman"/>
        </w:rPr>
        <w:t xml:space="preserve"> ja 1</w:t>
      </w:r>
      <w:r w:rsidR="00D30786">
        <w:rPr>
          <w:rFonts w:cs="Times New Roman"/>
        </w:rPr>
        <w:t>70</w:t>
      </w:r>
      <w:r w:rsidR="00D30786" w:rsidRPr="00D30786">
        <w:rPr>
          <w:rFonts w:cs="Times New Roman"/>
          <w:vertAlign w:val="superscript"/>
        </w:rPr>
        <w:t>1</w:t>
      </w:r>
      <w:r>
        <w:rPr>
          <w:rFonts w:cs="Times New Roman"/>
        </w:rPr>
        <w:t xml:space="preserve"> kehtetuks tunnistamistega </w:t>
      </w:r>
      <w:r w:rsidRPr="00661BC4">
        <w:rPr>
          <w:rFonts w:cs="Times New Roman"/>
        </w:rPr>
        <w:t>ehk</w:t>
      </w:r>
      <w:r w:rsidR="00653D2C">
        <w:rPr>
          <w:rFonts w:cs="Times New Roman"/>
          <w:b/>
          <w:bCs/>
        </w:rPr>
        <w:t xml:space="preserve"> </w:t>
      </w:r>
      <w:r w:rsidR="0B7BAE83" w:rsidRPr="00661BC4">
        <w:rPr>
          <w:rFonts w:cs="Times New Roman"/>
        </w:rPr>
        <w:t>ennekõike NIS2</w:t>
      </w:r>
      <w:r w:rsidR="008E658E">
        <w:rPr>
          <w:rFonts w:cs="Times New Roman"/>
        </w:rPr>
        <w:t>-</w:t>
      </w:r>
      <w:r w:rsidR="0B7BAE83" w:rsidRPr="00661BC4">
        <w:rPr>
          <w:rFonts w:cs="Times New Roman"/>
        </w:rPr>
        <w:t xml:space="preserve">direktiivi artikli 43 ülevõtmisega. </w:t>
      </w:r>
      <w:r w:rsidR="00DA3FFE">
        <w:rPr>
          <w:rFonts w:cs="Times New Roman"/>
        </w:rPr>
        <w:t>Eelnõu kohaselt k</w:t>
      </w:r>
      <w:r w:rsidR="0B7BAE83" w:rsidRPr="00661BC4">
        <w:rPr>
          <w:rFonts w:cs="Times New Roman"/>
        </w:rPr>
        <w:t>ehtetuks tunnistatava lõike</w:t>
      </w:r>
      <w:r w:rsidR="55D094E2" w:rsidRPr="00661BC4">
        <w:rPr>
          <w:rFonts w:cs="Times New Roman"/>
        </w:rPr>
        <w:t xml:space="preserve"> (elektroonilise side seaduse § 188 l</w:t>
      </w:r>
      <w:r w:rsidR="00455480">
        <w:rPr>
          <w:rFonts w:cs="Times New Roman"/>
        </w:rPr>
        <w:t>õige</w:t>
      </w:r>
      <w:r w:rsidR="55D094E2" w:rsidRPr="00661BC4">
        <w:rPr>
          <w:rFonts w:cs="Times New Roman"/>
        </w:rPr>
        <w:t xml:space="preserve"> 8)</w:t>
      </w:r>
      <w:r w:rsidR="0B7BAE83" w:rsidRPr="00661BC4">
        <w:rPr>
          <w:rFonts w:cs="Times New Roman"/>
        </w:rPr>
        <w:t xml:space="preserve"> </w:t>
      </w:r>
      <w:r w:rsidR="00DA3FFE">
        <w:rPr>
          <w:rFonts w:cs="Times New Roman"/>
        </w:rPr>
        <w:t>järgi</w:t>
      </w:r>
      <w:r w:rsidR="003A2D37">
        <w:rPr>
          <w:rFonts w:cs="Times New Roman"/>
        </w:rPr>
        <w:t xml:space="preserve"> on</w:t>
      </w:r>
      <w:r w:rsidR="0B7BAE83" w:rsidRPr="00661BC4">
        <w:rPr>
          <w:rFonts w:cs="Times New Roman"/>
        </w:rPr>
        <w:t xml:space="preserve"> Riigi Infosüsteemi Amet elektroonilise side seaduse §-s 170</w:t>
      </w:r>
      <w:r w:rsidR="0B7BAE83" w:rsidRPr="00661BC4">
        <w:rPr>
          <w:rFonts w:cs="Times New Roman"/>
          <w:vertAlign w:val="superscript"/>
        </w:rPr>
        <w:t>1</w:t>
      </w:r>
      <w:r w:rsidR="0B7BAE83" w:rsidRPr="00661BC4">
        <w:rPr>
          <w:rFonts w:cs="Times New Roman"/>
        </w:rPr>
        <w:t xml:space="preserve"> sätestatud väärteo kohtuväline menetleja. Kuna viidatud väärteokoosseis</w:t>
      </w:r>
      <w:r w:rsidR="009D7E33">
        <w:rPr>
          <w:rFonts w:cs="Times New Roman"/>
        </w:rPr>
        <w:t>u sisaldav</w:t>
      </w:r>
      <w:r w:rsidR="0B7BAE83" w:rsidRPr="00661BC4">
        <w:rPr>
          <w:rFonts w:cs="Times New Roman"/>
        </w:rPr>
        <w:t xml:space="preserve"> </w:t>
      </w:r>
      <w:r w:rsidR="00E85EAF">
        <w:rPr>
          <w:rFonts w:cs="Times New Roman"/>
        </w:rPr>
        <w:t xml:space="preserve">säte </w:t>
      </w:r>
      <w:r w:rsidR="0B7BAE83" w:rsidRPr="00661BC4">
        <w:rPr>
          <w:rFonts w:cs="Times New Roman"/>
        </w:rPr>
        <w:t xml:space="preserve">tunnistatakse kehtetuks ja selle põhisisu on </w:t>
      </w:r>
      <w:r w:rsidR="00585313">
        <w:rPr>
          <w:rFonts w:cs="Times New Roman"/>
        </w:rPr>
        <w:t xml:space="preserve">eelnõu kohaselt </w:t>
      </w:r>
      <w:r w:rsidR="0B7BAE83" w:rsidRPr="00661BC4">
        <w:rPr>
          <w:rFonts w:cs="Times New Roman"/>
        </w:rPr>
        <w:t>edaspidi KüTSis, tuleb ka menetluspädevuse määramisega seotud õigusnorm kehtetuks tunnistada.</w:t>
      </w:r>
    </w:p>
    <w:p w14:paraId="7A87E4F0" w14:textId="77777777" w:rsidR="00521F93" w:rsidRPr="00661BC4" w:rsidRDefault="00521F93" w:rsidP="00713977">
      <w:pPr>
        <w:rPr>
          <w:rFonts w:cs="Times New Roman"/>
        </w:rPr>
      </w:pPr>
    </w:p>
    <w:p w14:paraId="181C2532" w14:textId="505F6820" w:rsidR="002279C9" w:rsidRPr="00661BC4" w:rsidRDefault="00740B2D" w:rsidP="00713977">
      <w:pPr>
        <w:pStyle w:val="Pealkiri2"/>
        <w:spacing w:before="0"/>
        <w:rPr>
          <w:rFonts w:ascii="Times New Roman" w:hAnsi="Times New Roman" w:cs="Times New Roman"/>
        </w:rPr>
      </w:pPr>
      <w:bookmarkStart w:id="13" w:name="_Toc206069673"/>
      <w:r w:rsidRPr="00661BC4">
        <w:rPr>
          <w:rFonts w:ascii="Times New Roman" w:hAnsi="Times New Roman" w:cs="Times New Roman"/>
          <w:b/>
          <w:sz w:val="24"/>
        </w:rPr>
        <w:t>§ 5</w:t>
      </w:r>
      <w:r w:rsidR="0099602B" w:rsidRPr="00661BC4">
        <w:rPr>
          <w:rFonts w:ascii="Times New Roman" w:hAnsi="Times New Roman" w:cs="Times New Roman"/>
          <w:b/>
          <w:sz w:val="24"/>
        </w:rPr>
        <w:t>.</w:t>
      </w:r>
      <w:r w:rsidRPr="00661BC4">
        <w:rPr>
          <w:rFonts w:ascii="Times New Roman" w:hAnsi="Times New Roman" w:cs="Times New Roman"/>
          <w:b/>
          <w:sz w:val="24"/>
        </w:rPr>
        <w:t xml:space="preserve"> Hädaolukorra seaduse muudatused</w:t>
      </w:r>
      <w:bookmarkEnd w:id="13"/>
    </w:p>
    <w:p w14:paraId="181C2533" w14:textId="38B7D0EB" w:rsidR="002279C9" w:rsidRPr="00661BC4" w:rsidRDefault="616C0B8E" w:rsidP="00713977">
      <w:pPr>
        <w:rPr>
          <w:rFonts w:cs="Times New Roman"/>
        </w:rPr>
      </w:pPr>
      <w:r w:rsidRPr="00661BC4">
        <w:rPr>
          <w:rFonts w:cs="Times New Roman"/>
          <w:b/>
          <w:bCs/>
        </w:rPr>
        <w:t xml:space="preserve">Eelnõu </w:t>
      </w:r>
      <w:r w:rsidR="00C54309" w:rsidRPr="00661BC4">
        <w:rPr>
          <w:rFonts w:cs="Times New Roman"/>
          <w:b/>
          <w:bCs/>
        </w:rPr>
        <w:t>§</w:t>
      </w:r>
      <w:r w:rsidR="00C54309">
        <w:rPr>
          <w:rFonts w:cs="Times New Roman"/>
          <w:b/>
          <w:bCs/>
        </w:rPr>
        <w:t xml:space="preserve"> </w:t>
      </w:r>
      <w:r w:rsidRPr="00661BC4">
        <w:rPr>
          <w:rFonts w:cs="Times New Roman"/>
          <w:b/>
          <w:bCs/>
        </w:rPr>
        <w:t>5 punkt 1</w:t>
      </w:r>
      <w:r w:rsidRPr="00661BC4">
        <w:rPr>
          <w:rFonts w:cs="Times New Roman"/>
        </w:rPr>
        <w:t xml:space="preserve"> on seotud asjaoluga, et </w:t>
      </w:r>
      <w:r w:rsidR="1DBFD616" w:rsidRPr="00661BC4">
        <w:rPr>
          <w:rFonts w:cs="Times New Roman"/>
        </w:rPr>
        <w:t>01.06.2025</w:t>
      </w:r>
      <w:r w:rsidR="1C8D830F" w:rsidRPr="00661BC4">
        <w:rPr>
          <w:rFonts w:cs="Times New Roman"/>
        </w:rPr>
        <w:t xml:space="preserve"> </w:t>
      </w:r>
      <w:r w:rsidR="00DC0067" w:rsidRPr="00661BC4">
        <w:rPr>
          <w:rFonts w:cs="Times New Roman"/>
        </w:rPr>
        <w:t xml:space="preserve">jõustusid </w:t>
      </w:r>
      <w:r w:rsidR="1C8D830F" w:rsidRPr="00661BC4">
        <w:rPr>
          <w:rFonts w:cs="Times New Roman"/>
        </w:rPr>
        <w:t>muudatused</w:t>
      </w:r>
      <w:r w:rsidRPr="00661BC4">
        <w:rPr>
          <w:rFonts w:cs="Times New Roman"/>
        </w:rPr>
        <w:t>, mis on seotud hädaolukorra seaduse § 41 lõike 2 muutmisega.</w:t>
      </w:r>
      <w:r w:rsidR="00740B2D" w:rsidRPr="00661BC4">
        <w:rPr>
          <w:rStyle w:val="Allmrkuseviide"/>
          <w:rFonts w:cs="Times New Roman"/>
        </w:rPr>
        <w:footnoteReference w:id="185"/>
      </w:r>
      <w:r w:rsidRPr="00661BC4">
        <w:rPr>
          <w:rFonts w:cs="Times New Roman"/>
        </w:rPr>
        <w:t xml:space="preserve"> Tolle eelnõu</w:t>
      </w:r>
      <w:r w:rsidR="003140B9">
        <w:rPr>
          <w:rFonts w:cs="Times New Roman"/>
        </w:rPr>
        <w:t>ga</w:t>
      </w:r>
      <w:r w:rsidRPr="00661BC4">
        <w:rPr>
          <w:rFonts w:cs="Times New Roman"/>
        </w:rPr>
        <w:t xml:space="preserve"> muudet</w:t>
      </w:r>
      <w:r w:rsidR="0189C269" w:rsidRPr="00661BC4">
        <w:rPr>
          <w:rFonts w:cs="Times New Roman"/>
        </w:rPr>
        <w:t>i</w:t>
      </w:r>
      <w:r w:rsidRPr="00661BC4">
        <w:rPr>
          <w:rFonts w:cs="Times New Roman"/>
        </w:rPr>
        <w:t xml:space="preserve"> </w:t>
      </w:r>
      <w:r w:rsidR="239CE1BD" w:rsidRPr="00661BC4">
        <w:rPr>
          <w:rFonts w:cs="Times New Roman"/>
        </w:rPr>
        <w:t>hädaolukorra seaduse §</w:t>
      </w:r>
      <w:r w:rsidR="00D66F37">
        <w:rPr>
          <w:rFonts w:cs="Times New Roman"/>
        </w:rPr>
        <w:t> </w:t>
      </w:r>
      <w:r w:rsidR="239CE1BD" w:rsidRPr="00661BC4">
        <w:rPr>
          <w:rFonts w:cs="Times New Roman"/>
        </w:rPr>
        <w:t>38 lõi</w:t>
      </w:r>
      <w:r w:rsidR="00D60F5D">
        <w:rPr>
          <w:rFonts w:cs="Times New Roman"/>
        </w:rPr>
        <w:t>get</w:t>
      </w:r>
      <w:r w:rsidR="239CE1BD" w:rsidRPr="00661BC4">
        <w:rPr>
          <w:rFonts w:cs="Times New Roman"/>
        </w:rPr>
        <w:t xml:space="preserve"> 1</w:t>
      </w:r>
      <w:r w:rsidR="239CE1BD" w:rsidRPr="00985E0B">
        <w:rPr>
          <w:rFonts w:cs="Times New Roman"/>
          <w:vertAlign w:val="superscript"/>
        </w:rPr>
        <w:t>4</w:t>
      </w:r>
      <w:r w:rsidR="239CE1BD" w:rsidRPr="00661BC4">
        <w:rPr>
          <w:rFonts w:cs="Times New Roman"/>
        </w:rPr>
        <w:t xml:space="preserve"> ja § 41 lõi</w:t>
      </w:r>
      <w:r w:rsidR="00D60F5D">
        <w:rPr>
          <w:rFonts w:cs="Times New Roman"/>
        </w:rPr>
        <w:t>get</w:t>
      </w:r>
      <w:r w:rsidR="239CE1BD" w:rsidRPr="00661BC4">
        <w:rPr>
          <w:rFonts w:cs="Times New Roman"/>
        </w:rPr>
        <w:t xml:space="preserve"> 2 ning</w:t>
      </w:r>
      <w:r w:rsidR="00985E0B">
        <w:rPr>
          <w:rFonts w:cs="Times New Roman"/>
        </w:rPr>
        <w:t xml:space="preserve"> </w:t>
      </w:r>
      <w:r w:rsidR="50B5CB18" w:rsidRPr="00661BC4">
        <w:rPr>
          <w:rFonts w:cs="Times New Roman"/>
        </w:rPr>
        <w:t xml:space="preserve">tehti </w:t>
      </w:r>
      <w:r w:rsidRPr="00661BC4">
        <w:rPr>
          <w:rFonts w:cs="Times New Roman"/>
        </w:rPr>
        <w:t xml:space="preserve">ka muudatused </w:t>
      </w:r>
      <w:r w:rsidR="347FF209" w:rsidRPr="00985E0B">
        <w:rPr>
          <w:rFonts w:cs="Times New Roman"/>
        </w:rPr>
        <w:t>nende</w:t>
      </w:r>
      <w:r w:rsidR="00D42ECC">
        <w:rPr>
          <w:rFonts w:cs="Times New Roman"/>
        </w:rPr>
        <w:t>s</w:t>
      </w:r>
      <w:r w:rsidR="347FF209" w:rsidRPr="00985E0B">
        <w:rPr>
          <w:rFonts w:cs="Times New Roman"/>
        </w:rPr>
        <w:t xml:space="preserve"> </w:t>
      </w:r>
      <w:r w:rsidR="00426215">
        <w:rPr>
          <w:rFonts w:cs="Times New Roman"/>
        </w:rPr>
        <w:t xml:space="preserve">lõigetes </w:t>
      </w:r>
      <w:r w:rsidR="347FF209" w:rsidRPr="00661BC4">
        <w:rPr>
          <w:rFonts w:cs="Times New Roman"/>
        </w:rPr>
        <w:t>säte</w:t>
      </w:r>
      <w:r w:rsidR="00D42ECC">
        <w:rPr>
          <w:rFonts w:cs="Times New Roman"/>
        </w:rPr>
        <w:t>statud</w:t>
      </w:r>
      <w:r w:rsidRPr="00661BC4">
        <w:rPr>
          <w:rFonts w:cs="Times New Roman"/>
        </w:rPr>
        <w:t xml:space="preserve"> järelevalve pädevuse </w:t>
      </w:r>
      <w:r w:rsidR="000850DB">
        <w:rPr>
          <w:rFonts w:cs="Times New Roman"/>
        </w:rPr>
        <w:t>kohta</w:t>
      </w:r>
      <w:r w:rsidRPr="00661BC4">
        <w:rPr>
          <w:rFonts w:cs="Times New Roman"/>
        </w:rPr>
        <w:t>: Riigi Infosüsteemi Ameti asemel teeb seda elutähtsa teenuse toimepidevust korraldav asutus või tema hädaolukorra seaduse § 37 lõike 5 alusel määratud asutus</w:t>
      </w:r>
      <w:r w:rsidR="3D60EF53" w:rsidRPr="00661BC4">
        <w:rPr>
          <w:rFonts w:cs="Times New Roman"/>
        </w:rPr>
        <w:t>, sh finantsjärelevalve subjektide puhul Finantsinspektsioon</w:t>
      </w:r>
      <w:r w:rsidRPr="00661BC4">
        <w:rPr>
          <w:rFonts w:cs="Times New Roman"/>
        </w:rPr>
        <w:t xml:space="preserve">. Kuna </w:t>
      </w:r>
      <w:r w:rsidR="00222032">
        <w:rPr>
          <w:rFonts w:cs="Times New Roman"/>
        </w:rPr>
        <w:t xml:space="preserve">siin </w:t>
      </w:r>
      <w:r w:rsidR="00BB1A56">
        <w:rPr>
          <w:rFonts w:cs="Times New Roman"/>
        </w:rPr>
        <w:t xml:space="preserve">kommenteeritava </w:t>
      </w:r>
      <w:r w:rsidRPr="00661BC4">
        <w:rPr>
          <w:rFonts w:cs="Times New Roman"/>
        </w:rPr>
        <w:t xml:space="preserve">eelnõu § 5 punktiga 3 </w:t>
      </w:r>
      <w:r w:rsidR="00322C2B">
        <w:rPr>
          <w:rFonts w:cs="Times New Roman"/>
        </w:rPr>
        <w:t xml:space="preserve">on kavas </w:t>
      </w:r>
      <w:r w:rsidRPr="00661BC4">
        <w:rPr>
          <w:rFonts w:cs="Times New Roman"/>
        </w:rPr>
        <w:t>tunnista</w:t>
      </w:r>
      <w:r w:rsidR="00322C2B">
        <w:rPr>
          <w:rFonts w:cs="Times New Roman"/>
        </w:rPr>
        <w:t>da</w:t>
      </w:r>
      <w:r w:rsidRPr="00661BC4">
        <w:rPr>
          <w:rFonts w:cs="Times New Roman"/>
        </w:rPr>
        <w:t xml:space="preserve"> kehtetuks hädaolukorra seaduse § 41 lõige 1, </w:t>
      </w:r>
      <w:r w:rsidR="00FC492F">
        <w:rPr>
          <w:rFonts w:cs="Times New Roman"/>
        </w:rPr>
        <w:t>tekiks</w:t>
      </w:r>
      <w:r w:rsidR="00FC492F" w:rsidRPr="00661BC4">
        <w:rPr>
          <w:rFonts w:cs="Times New Roman"/>
        </w:rPr>
        <w:t xml:space="preserve"> </w:t>
      </w:r>
      <w:r w:rsidR="00FC492F">
        <w:rPr>
          <w:rFonts w:cs="Times New Roman"/>
        </w:rPr>
        <w:t xml:space="preserve">selle </w:t>
      </w:r>
      <w:r w:rsidRPr="00661BC4">
        <w:rPr>
          <w:rFonts w:cs="Times New Roman"/>
        </w:rPr>
        <w:t>muudatus</w:t>
      </w:r>
      <w:r w:rsidR="00FC492F">
        <w:rPr>
          <w:rFonts w:cs="Times New Roman"/>
        </w:rPr>
        <w:t>e</w:t>
      </w:r>
      <w:r w:rsidRPr="00661BC4">
        <w:rPr>
          <w:rFonts w:cs="Times New Roman"/>
        </w:rPr>
        <w:t>t</w:t>
      </w:r>
      <w:r w:rsidR="00FC492F">
        <w:rPr>
          <w:rFonts w:cs="Times New Roman"/>
        </w:rPr>
        <w:t>a</w:t>
      </w:r>
      <w:r w:rsidRPr="00661BC4">
        <w:rPr>
          <w:rFonts w:cs="Times New Roman"/>
        </w:rPr>
        <w:t xml:space="preserve"> olukord, kus kommenteeritava punktiga seotud õigusnorm</w:t>
      </w:r>
      <w:r w:rsidR="00013A44">
        <w:rPr>
          <w:rFonts w:cs="Times New Roman"/>
        </w:rPr>
        <w:t>i järgi</w:t>
      </w:r>
      <w:r w:rsidRPr="00661BC4">
        <w:rPr>
          <w:rFonts w:cs="Times New Roman"/>
        </w:rPr>
        <w:t xml:space="preserve"> ei </w:t>
      </w:r>
      <w:r w:rsidR="00013A44">
        <w:rPr>
          <w:rFonts w:cs="Times New Roman"/>
        </w:rPr>
        <w:t>oleks</w:t>
      </w:r>
      <w:r w:rsidRPr="00661BC4">
        <w:rPr>
          <w:rFonts w:cs="Times New Roman"/>
        </w:rPr>
        <w:t xml:space="preserve"> ühemõtteliselt</w:t>
      </w:r>
      <w:r w:rsidR="00013A44">
        <w:rPr>
          <w:rFonts w:cs="Times New Roman"/>
        </w:rPr>
        <w:t xml:space="preserve"> selge</w:t>
      </w:r>
      <w:r w:rsidRPr="00661BC4">
        <w:rPr>
          <w:rFonts w:cs="Times New Roman"/>
        </w:rPr>
        <w:t>, et elutähtsa teenuse osutaja puhul on üleminekuaeg küberturvalisuse seaduse nõuete täitmiseks kuni viis aastat alates elutähtsa teenuse osutajaks määramisest arvates.</w:t>
      </w:r>
    </w:p>
    <w:p w14:paraId="1206B2EA" w14:textId="75F2C69A" w:rsidR="345AF3C2" w:rsidRPr="00661BC4" w:rsidRDefault="00845E54" w:rsidP="00713977">
      <w:pPr>
        <w:rPr>
          <w:rFonts w:cs="Times New Roman"/>
        </w:rPr>
      </w:pPr>
      <w:r>
        <w:rPr>
          <w:rFonts w:cs="Times New Roman"/>
        </w:rPr>
        <w:t>Eelnõu kohaselt</w:t>
      </w:r>
      <w:r w:rsidR="345AF3C2" w:rsidRPr="00661BC4">
        <w:rPr>
          <w:rFonts w:cs="Times New Roman"/>
        </w:rPr>
        <w:t xml:space="preserve"> on hädaolukorra seaduse § 38 l</w:t>
      </w:r>
      <w:r>
        <w:rPr>
          <w:rFonts w:cs="Times New Roman"/>
        </w:rPr>
        <w:t>õike</w:t>
      </w:r>
      <w:r w:rsidR="345AF3C2" w:rsidRPr="00661BC4">
        <w:rPr>
          <w:rFonts w:cs="Times New Roman"/>
        </w:rPr>
        <w:t xml:space="preserve"> 1</w:t>
      </w:r>
      <w:r w:rsidR="345AF3C2" w:rsidRPr="00985E0B">
        <w:rPr>
          <w:rFonts w:cs="Times New Roman"/>
          <w:vertAlign w:val="superscript"/>
        </w:rPr>
        <w:t>3</w:t>
      </w:r>
      <w:r w:rsidR="345AF3C2" w:rsidRPr="00661BC4">
        <w:rPr>
          <w:rFonts w:cs="Times New Roman"/>
        </w:rPr>
        <w:t xml:space="preserve"> punkti 3 sõnastus </w:t>
      </w:r>
      <w:r>
        <w:rPr>
          <w:rFonts w:cs="Times New Roman"/>
        </w:rPr>
        <w:t xml:space="preserve">edaspidi </w:t>
      </w:r>
      <w:r w:rsidR="345AF3C2" w:rsidRPr="00661BC4">
        <w:rPr>
          <w:rFonts w:cs="Times New Roman"/>
        </w:rPr>
        <w:t xml:space="preserve">järgmine (allajoonitud osa on lisanduv </w:t>
      </w:r>
      <w:r w:rsidR="55CF83D0" w:rsidRPr="00661BC4">
        <w:rPr>
          <w:rFonts w:cs="Times New Roman"/>
        </w:rPr>
        <w:t>lauseosa):</w:t>
      </w:r>
    </w:p>
    <w:p w14:paraId="045CD2ED" w14:textId="61BAF71A" w:rsidR="27D0629E" w:rsidRPr="00031597" w:rsidRDefault="55CF83D0" w:rsidP="00713977">
      <w:pPr>
        <w:rPr>
          <w:rFonts w:cs="Times New Roman"/>
          <w:i/>
          <w:iCs/>
        </w:rPr>
      </w:pPr>
      <w:r w:rsidRPr="00031597">
        <w:rPr>
          <w:rFonts w:cs="Times New Roman"/>
          <w:i/>
          <w:iCs/>
        </w:rPr>
        <w:t>3) täitma käesoleva seaduse § 37 lõike 2 alusel, §-s 41 ning muudes õigusaktides elutähtsa teenuse toimepidevuse tagamiseks sätestatud nõudeid, arvestades, et käesoleva seaduse §-s 41</w:t>
      </w:r>
      <w:r w:rsidRPr="00031597">
        <w:rPr>
          <w:rFonts w:cs="Times New Roman"/>
          <w:i/>
          <w:iCs/>
          <w:u w:val="single"/>
        </w:rPr>
        <w:t xml:space="preserve"> ning küberturvalisuse seaduses</w:t>
      </w:r>
      <w:r w:rsidRPr="00031597">
        <w:rPr>
          <w:rFonts w:cs="Times New Roman"/>
          <w:i/>
          <w:iCs/>
        </w:rPr>
        <w:t xml:space="preserve"> sätestatud nõuete ja kohustuse täitmise tähtaeg ei oleks pikem kui viis </w:t>
      </w:r>
      <w:r w:rsidRPr="00031597">
        <w:rPr>
          <w:rFonts w:cs="Times New Roman"/>
          <w:i/>
          <w:iCs/>
        </w:rPr>
        <w:lastRenderedPageBreak/>
        <w:t>aastat elutähtsa teenuse osutajaks määramisest arvates.</w:t>
      </w:r>
    </w:p>
    <w:p w14:paraId="3689544A" w14:textId="77777777" w:rsidR="00985E0B" w:rsidRDefault="00985E0B" w:rsidP="00713977">
      <w:pPr>
        <w:rPr>
          <w:rFonts w:cs="Times New Roman"/>
          <w:b/>
          <w:bCs/>
        </w:rPr>
      </w:pPr>
    </w:p>
    <w:p w14:paraId="69A9CA37" w14:textId="00C501C3" w:rsidR="002279C9" w:rsidRPr="00661BC4" w:rsidRDefault="0B7BAE83" w:rsidP="00713977">
      <w:pPr>
        <w:rPr>
          <w:rFonts w:cs="Times New Roman"/>
        </w:rPr>
      </w:pPr>
      <w:r w:rsidRPr="00661BC4">
        <w:rPr>
          <w:rFonts w:cs="Times New Roman"/>
          <w:b/>
          <w:bCs/>
        </w:rPr>
        <w:t xml:space="preserve">Eelnõu § 5 punkt 2 </w:t>
      </w:r>
      <w:r w:rsidRPr="00661BC4">
        <w:rPr>
          <w:rFonts w:cs="Times New Roman"/>
        </w:rPr>
        <w:t>on seotud asjaoluga, et</w:t>
      </w:r>
      <w:r w:rsidR="29BA72B7" w:rsidRPr="00661BC4">
        <w:rPr>
          <w:rFonts w:cs="Times New Roman"/>
        </w:rPr>
        <w:t xml:space="preserve"> 01.06.2025 jõustus hädaolukorra seaduse </w:t>
      </w:r>
      <w:r w:rsidR="79D4A867" w:rsidRPr="00661BC4">
        <w:rPr>
          <w:rFonts w:cs="Times New Roman"/>
        </w:rPr>
        <w:t>§ 38 lõike 1</w:t>
      </w:r>
      <w:r w:rsidR="79D4A867" w:rsidRPr="00661BC4">
        <w:rPr>
          <w:rFonts w:cs="Times New Roman"/>
          <w:vertAlign w:val="superscript"/>
        </w:rPr>
        <w:t>4</w:t>
      </w:r>
      <w:r w:rsidR="79D4A867" w:rsidRPr="00661BC4">
        <w:rPr>
          <w:rFonts w:cs="Times New Roman"/>
        </w:rPr>
        <w:t xml:space="preserve"> </w:t>
      </w:r>
      <w:r w:rsidR="29BA72B7" w:rsidRPr="00661BC4">
        <w:rPr>
          <w:rFonts w:cs="Times New Roman"/>
        </w:rPr>
        <w:t>muudatus</w:t>
      </w:r>
      <w:r w:rsidR="1859C4F2" w:rsidRPr="00661BC4">
        <w:rPr>
          <w:rFonts w:cs="Times New Roman"/>
        </w:rPr>
        <w:t>, mis viitab sama seaduse § 41 lõikele 1</w:t>
      </w:r>
      <w:r w:rsidR="30D40BBF" w:rsidRPr="00661BC4">
        <w:rPr>
          <w:rFonts w:cs="Times New Roman"/>
        </w:rPr>
        <w:t xml:space="preserve">. Kuna eelnõu § 5 punktiga 3 </w:t>
      </w:r>
      <w:r w:rsidR="00DA3FFE">
        <w:rPr>
          <w:rFonts w:cs="Times New Roman"/>
        </w:rPr>
        <w:t xml:space="preserve">on kavas </w:t>
      </w:r>
      <w:r w:rsidR="30D40BBF" w:rsidRPr="00661BC4">
        <w:rPr>
          <w:rFonts w:cs="Times New Roman"/>
        </w:rPr>
        <w:t>tunnista</w:t>
      </w:r>
      <w:r w:rsidR="00DA3FFE">
        <w:rPr>
          <w:rFonts w:cs="Times New Roman"/>
        </w:rPr>
        <w:t>da</w:t>
      </w:r>
      <w:r w:rsidR="30D40BBF" w:rsidRPr="00661BC4">
        <w:rPr>
          <w:rFonts w:cs="Times New Roman"/>
        </w:rPr>
        <w:t xml:space="preserve"> kehtetuks hädaolukorra seaduse § 41 lõige 1, </w:t>
      </w:r>
      <w:r w:rsidR="00A75FDA">
        <w:rPr>
          <w:rFonts w:cs="Times New Roman"/>
        </w:rPr>
        <w:t>tekiks</w:t>
      </w:r>
      <w:r w:rsidR="00A75FDA" w:rsidRPr="00661BC4">
        <w:rPr>
          <w:rFonts w:cs="Times New Roman"/>
        </w:rPr>
        <w:t xml:space="preserve"> </w:t>
      </w:r>
      <w:r w:rsidR="30D40BBF" w:rsidRPr="00661BC4">
        <w:rPr>
          <w:rFonts w:cs="Times New Roman"/>
        </w:rPr>
        <w:t>muudatus</w:t>
      </w:r>
      <w:r w:rsidR="00A75FDA">
        <w:rPr>
          <w:rFonts w:cs="Times New Roman"/>
        </w:rPr>
        <w:t>e</w:t>
      </w:r>
      <w:r w:rsidR="30D40BBF" w:rsidRPr="00661BC4">
        <w:rPr>
          <w:rFonts w:cs="Times New Roman"/>
        </w:rPr>
        <w:t>t</w:t>
      </w:r>
      <w:r w:rsidR="00A75FDA">
        <w:rPr>
          <w:rFonts w:cs="Times New Roman"/>
        </w:rPr>
        <w:t>a</w:t>
      </w:r>
      <w:r w:rsidR="30D40BBF" w:rsidRPr="00661BC4">
        <w:rPr>
          <w:rFonts w:cs="Times New Roman"/>
        </w:rPr>
        <w:t xml:space="preserve"> olukord, kus </w:t>
      </w:r>
      <w:r w:rsidR="7D2DEF32" w:rsidRPr="00661BC4">
        <w:rPr>
          <w:rFonts w:cs="Times New Roman"/>
        </w:rPr>
        <w:t>siin</w:t>
      </w:r>
      <w:r w:rsidR="00AA33D9">
        <w:rPr>
          <w:rFonts w:cs="Times New Roman"/>
        </w:rPr>
        <w:t xml:space="preserve"> kommenteeritava</w:t>
      </w:r>
      <w:r w:rsidR="7D2DEF32" w:rsidRPr="00661BC4">
        <w:rPr>
          <w:rFonts w:cs="Times New Roman"/>
        </w:rPr>
        <w:t xml:space="preserve"> punktiga muudetavas lõikes (</w:t>
      </w:r>
      <w:r w:rsidR="30D40BBF" w:rsidRPr="00661BC4">
        <w:rPr>
          <w:rFonts w:cs="Times New Roman"/>
        </w:rPr>
        <w:t xml:space="preserve">hädaolukorra seaduse § 38 </w:t>
      </w:r>
      <w:r w:rsidR="0197CADA" w:rsidRPr="00661BC4">
        <w:rPr>
          <w:rFonts w:cs="Times New Roman"/>
        </w:rPr>
        <w:t>l</w:t>
      </w:r>
      <w:r w:rsidR="001F1548">
        <w:rPr>
          <w:rFonts w:cs="Times New Roman"/>
        </w:rPr>
        <w:t>õige</w:t>
      </w:r>
      <w:r w:rsidR="0197CADA" w:rsidRPr="00661BC4">
        <w:rPr>
          <w:rFonts w:cs="Times New Roman"/>
        </w:rPr>
        <w:t xml:space="preserve"> </w:t>
      </w:r>
      <w:r w:rsidR="30D40BBF" w:rsidRPr="00661BC4">
        <w:rPr>
          <w:rFonts w:cs="Times New Roman"/>
        </w:rPr>
        <w:t>1</w:t>
      </w:r>
      <w:r w:rsidR="30D40BBF" w:rsidRPr="00661BC4">
        <w:rPr>
          <w:rFonts w:cs="Times New Roman"/>
          <w:vertAlign w:val="superscript"/>
        </w:rPr>
        <w:t>4</w:t>
      </w:r>
      <w:r w:rsidR="20481CCF" w:rsidRPr="00661BC4">
        <w:rPr>
          <w:rFonts w:cs="Times New Roman"/>
        </w:rPr>
        <w:t xml:space="preserve">) </w:t>
      </w:r>
      <w:r w:rsidR="30D40BBF" w:rsidRPr="00661BC4">
        <w:rPr>
          <w:rFonts w:cs="Times New Roman"/>
        </w:rPr>
        <w:t xml:space="preserve">viidataks kehtetule </w:t>
      </w:r>
      <w:r w:rsidR="6FD09F01" w:rsidRPr="00661BC4">
        <w:rPr>
          <w:rFonts w:cs="Times New Roman"/>
        </w:rPr>
        <w:t xml:space="preserve">õigusnormile. </w:t>
      </w:r>
      <w:r w:rsidR="00AA33D9">
        <w:rPr>
          <w:rFonts w:cs="Times New Roman"/>
        </w:rPr>
        <w:t>M</w:t>
      </w:r>
      <w:r w:rsidR="6FD09F01" w:rsidRPr="00661BC4">
        <w:rPr>
          <w:rFonts w:cs="Times New Roman"/>
        </w:rPr>
        <w:t>uudatusega tagatakse muudetava sätte olemus ja sisu – erisus on see, et tehakse otseviide KüTSile.</w:t>
      </w:r>
      <w:r w:rsidR="64EE90D6" w:rsidRPr="00661BC4">
        <w:rPr>
          <w:rFonts w:cs="Times New Roman"/>
        </w:rPr>
        <w:t xml:space="preserve"> </w:t>
      </w:r>
    </w:p>
    <w:p w14:paraId="713C0279" w14:textId="5C188B7A" w:rsidR="002279C9" w:rsidRPr="00661BC4" w:rsidRDefault="003B20EF" w:rsidP="00713977">
      <w:pPr>
        <w:rPr>
          <w:rFonts w:cs="Times New Roman"/>
        </w:rPr>
      </w:pPr>
      <w:r>
        <w:rPr>
          <w:rFonts w:cs="Times New Roman"/>
        </w:rPr>
        <w:t>Eelnõu kohaselt</w:t>
      </w:r>
      <w:r w:rsidR="64EE90D6" w:rsidRPr="00661BC4">
        <w:rPr>
          <w:rFonts w:cs="Times New Roman"/>
        </w:rPr>
        <w:t xml:space="preserve"> on </w:t>
      </w:r>
      <w:r w:rsidR="57F58F37" w:rsidRPr="00661BC4">
        <w:rPr>
          <w:rFonts w:cs="Times New Roman"/>
        </w:rPr>
        <w:t>hädaolukorra seaduse § 38 lõike 1</w:t>
      </w:r>
      <w:r w:rsidR="57F58F37" w:rsidRPr="00661BC4">
        <w:rPr>
          <w:rFonts w:cs="Times New Roman"/>
          <w:vertAlign w:val="superscript"/>
        </w:rPr>
        <w:t>4</w:t>
      </w:r>
      <w:r w:rsidR="57F58F37" w:rsidRPr="00661BC4">
        <w:rPr>
          <w:rFonts w:cs="Times New Roman"/>
        </w:rPr>
        <w:t xml:space="preserve"> sõnastus</w:t>
      </w:r>
      <w:r w:rsidR="005F3F20">
        <w:rPr>
          <w:rFonts w:cs="Times New Roman"/>
        </w:rPr>
        <w:t xml:space="preserve"> edaspidi</w:t>
      </w:r>
      <w:r w:rsidR="57F58F37" w:rsidRPr="00661BC4">
        <w:rPr>
          <w:rFonts w:cs="Times New Roman"/>
        </w:rPr>
        <w:t xml:space="preserve"> järgmine (allajoonitud osa on lisanduv tekstiosa</w:t>
      </w:r>
      <w:r w:rsidR="00480136">
        <w:rPr>
          <w:rFonts w:cs="Times New Roman"/>
        </w:rPr>
        <w:t>,</w:t>
      </w:r>
      <w:r w:rsidR="57F58F37" w:rsidRPr="00661BC4">
        <w:rPr>
          <w:rFonts w:cs="Times New Roman"/>
        </w:rPr>
        <w:t xml:space="preserve"> läbikriipsutatud tekst on asendatud tekstiosa):</w:t>
      </w:r>
    </w:p>
    <w:p w14:paraId="0A5200F6" w14:textId="37F08C74" w:rsidR="002279C9" w:rsidRPr="00D141BC" w:rsidRDefault="57F58F37" w:rsidP="00713977">
      <w:pPr>
        <w:rPr>
          <w:rFonts w:cs="Times New Roman"/>
          <w:i/>
          <w:iCs/>
        </w:rPr>
      </w:pPr>
      <w:r w:rsidRPr="00D141BC">
        <w:rPr>
          <w:rFonts w:cs="Times New Roman"/>
          <w:i/>
          <w:iCs/>
        </w:rPr>
        <w:t>(1</w:t>
      </w:r>
      <w:r w:rsidRPr="00D141BC">
        <w:rPr>
          <w:rFonts w:cs="Times New Roman"/>
          <w:i/>
          <w:iCs/>
          <w:vertAlign w:val="superscript"/>
        </w:rPr>
        <w:t>4</w:t>
      </w:r>
      <w:r w:rsidRPr="00D141BC">
        <w:rPr>
          <w:rFonts w:cs="Times New Roman"/>
          <w:i/>
          <w:iCs/>
        </w:rPr>
        <w:t>) Enne käesoleva paragrahvi lõikes 1</w:t>
      </w:r>
      <w:r w:rsidRPr="00D141BC">
        <w:rPr>
          <w:rFonts w:cs="Times New Roman"/>
          <w:i/>
          <w:iCs/>
          <w:vertAlign w:val="superscript"/>
        </w:rPr>
        <w:t xml:space="preserve">2 </w:t>
      </w:r>
      <w:r w:rsidRPr="00D141BC">
        <w:rPr>
          <w:rFonts w:cs="Times New Roman"/>
          <w:i/>
          <w:iCs/>
        </w:rPr>
        <w:t xml:space="preserve">nimetatud haldusakti andmist võib elutähtsa teenuse toimepidevust korraldav asutus või tema käesoleva seaduse § 37 lõike 5 alusel määratud asutus küsida Riigi Infosüsteemi Ametilt arvamust </w:t>
      </w:r>
      <w:r w:rsidRPr="00D141BC">
        <w:rPr>
          <w:rFonts w:cs="Times New Roman"/>
          <w:i/>
          <w:iCs/>
          <w:strike/>
        </w:rPr>
        <w:t>§ 41 lõikes 1</w:t>
      </w:r>
      <w:r w:rsidRPr="00D141BC">
        <w:rPr>
          <w:rFonts w:cs="Times New Roman"/>
          <w:i/>
          <w:iCs/>
        </w:rPr>
        <w:t xml:space="preserve"> </w:t>
      </w:r>
      <w:r w:rsidR="61ACC1A4" w:rsidRPr="00D141BC">
        <w:rPr>
          <w:rFonts w:cs="Times New Roman"/>
          <w:i/>
          <w:iCs/>
          <w:u w:val="single"/>
        </w:rPr>
        <w:t xml:space="preserve">küberturvalisuse seaduses </w:t>
      </w:r>
      <w:r w:rsidRPr="00D141BC">
        <w:rPr>
          <w:rFonts w:cs="Times New Roman"/>
          <w:i/>
          <w:iCs/>
        </w:rPr>
        <w:t>sätestatud nõuete ja kohustuse täitmise tähtaja määramise kohta.</w:t>
      </w:r>
    </w:p>
    <w:p w14:paraId="799CA40D" w14:textId="77777777" w:rsidR="00A822CA" w:rsidRDefault="00A822CA" w:rsidP="00713977">
      <w:pPr>
        <w:rPr>
          <w:rFonts w:cs="Times New Roman"/>
          <w:b/>
          <w:bCs/>
        </w:rPr>
      </w:pPr>
    </w:p>
    <w:p w14:paraId="181C2535" w14:textId="13AEE541" w:rsidR="002279C9" w:rsidRDefault="0B7BAE83" w:rsidP="00713977">
      <w:pPr>
        <w:rPr>
          <w:rFonts w:cs="Times New Roman"/>
        </w:rPr>
      </w:pPr>
      <w:r w:rsidRPr="00661BC4">
        <w:rPr>
          <w:rFonts w:cs="Times New Roman"/>
          <w:b/>
          <w:bCs/>
        </w:rPr>
        <w:t xml:space="preserve">Eelnõu § 5 punkt 3 </w:t>
      </w:r>
      <w:r w:rsidRPr="00661BC4">
        <w:rPr>
          <w:rFonts w:cs="Times New Roman"/>
        </w:rPr>
        <w:t xml:space="preserve">on seotud asjaoluga, et </w:t>
      </w:r>
      <w:r w:rsidR="00DA3FFE">
        <w:rPr>
          <w:rFonts w:cs="Times New Roman"/>
        </w:rPr>
        <w:t xml:space="preserve">eelnõu kohaselt </w:t>
      </w:r>
      <w:r w:rsidRPr="00661BC4">
        <w:rPr>
          <w:rFonts w:cs="Times New Roman"/>
        </w:rPr>
        <w:t>kehtetuks tunnistatavas lõikes</w:t>
      </w:r>
      <w:r w:rsidR="2F8E48F8" w:rsidRPr="00661BC4">
        <w:rPr>
          <w:rFonts w:cs="Times New Roman"/>
        </w:rPr>
        <w:t xml:space="preserve"> (hädaolukorra seaduse § 41 l</w:t>
      </w:r>
      <w:r w:rsidR="005827D4">
        <w:rPr>
          <w:rFonts w:cs="Times New Roman"/>
        </w:rPr>
        <w:t>õige</w:t>
      </w:r>
      <w:r w:rsidR="2F8E48F8" w:rsidRPr="00661BC4">
        <w:rPr>
          <w:rFonts w:cs="Times New Roman"/>
        </w:rPr>
        <w:t xml:space="preserve"> 1)</w:t>
      </w:r>
      <w:r w:rsidRPr="00661BC4">
        <w:rPr>
          <w:rFonts w:cs="Times New Roman"/>
        </w:rPr>
        <w:t xml:space="preserve"> on viide KüTS</w:t>
      </w:r>
      <w:r w:rsidR="005827D4">
        <w:rPr>
          <w:rFonts w:cs="Times New Roman"/>
        </w:rPr>
        <w:t>i</w:t>
      </w:r>
      <w:r w:rsidRPr="00661BC4">
        <w:rPr>
          <w:rFonts w:cs="Times New Roman"/>
        </w:rPr>
        <w:t xml:space="preserve"> §-dele 7 ja 8 </w:t>
      </w:r>
      <w:r w:rsidR="008F227A">
        <w:rPr>
          <w:rFonts w:cs="Times New Roman"/>
        </w:rPr>
        <w:t>(</w:t>
      </w:r>
      <w:r w:rsidRPr="00661BC4">
        <w:rPr>
          <w:rFonts w:cs="Times New Roman"/>
        </w:rPr>
        <w:t>vt eelnõu §</w:t>
      </w:r>
      <w:r w:rsidR="003E5F90">
        <w:rPr>
          <w:rFonts w:cs="Times New Roman"/>
        </w:rPr>
        <w:t>-ga</w:t>
      </w:r>
      <w:r w:rsidRPr="00661BC4">
        <w:rPr>
          <w:rFonts w:cs="Times New Roman"/>
        </w:rPr>
        <w:t xml:space="preserve"> 3 Eesti Rahvusringhäälingu seaduses tehtava muudatuse selgitusi</w:t>
      </w:r>
      <w:r w:rsidR="008F227A">
        <w:rPr>
          <w:rFonts w:cs="Times New Roman"/>
        </w:rPr>
        <w:t>)</w:t>
      </w:r>
      <w:r w:rsidRPr="00661BC4">
        <w:rPr>
          <w:rFonts w:cs="Times New Roman"/>
        </w:rPr>
        <w:t xml:space="preserve">. Seetõttu </w:t>
      </w:r>
      <w:r w:rsidR="008F227A">
        <w:rPr>
          <w:rFonts w:cs="Times New Roman"/>
        </w:rPr>
        <w:t>tunnistataksegi eelnõu</w:t>
      </w:r>
      <w:r w:rsidR="00DE1E17">
        <w:rPr>
          <w:rFonts w:cs="Times New Roman"/>
        </w:rPr>
        <w:t xml:space="preserve"> kohaselt</w:t>
      </w:r>
      <w:r w:rsidR="008F227A" w:rsidRPr="00661BC4">
        <w:rPr>
          <w:rFonts w:cs="Times New Roman"/>
        </w:rPr>
        <w:t xml:space="preserve"> </w:t>
      </w:r>
      <w:r w:rsidR="008F227A">
        <w:rPr>
          <w:rFonts w:cs="Times New Roman"/>
        </w:rPr>
        <w:t>kõnealune</w:t>
      </w:r>
      <w:r w:rsidR="008F227A" w:rsidRPr="00661BC4">
        <w:rPr>
          <w:rFonts w:cs="Times New Roman"/>
        </w:rPr>
        <w:t xml:space="preserve"> </w:t>
      </w:r>
      <w:r w:rsidRPr="00661BC4">
        <w:rPr>
          <w:rFonts w:cs="Times New Roman"/>
        </w:rPr>
        <w:t>paragrahv kehtetuks.</w:t>
      </w:r>
    </w:p>
    <w:p w14:paraId="38E2C810" w14:textId="77777777" w:rsidR="00AB622A" w:rsidRPr="00661BC4" w:rsidRDefault="00AB622A" w:rsidP="00713977">
      <w:pPr>
        <w:rPr>
          <w:rFonts w:cs="Times New Roman"/>
        </w:rPr>
      </w:pPr>
    </w:p>
    <w:p w14:paraId="181C2536" w14:textId="492E358C" w:rsidR="002279C9" w:rsidRPr="00661BC4" w:rsidRDefault="00740B2D" w:rsidP="00713977">
      <w:pPr>
        <w:pStyle w:val="Pealkiri2"/>
        <w:spacing w:before="0"/>
        <w:rPr>
          <w:rFonts w:ascii="Times New Roman" w:hAnsi="Times New Roman" w:cs="Times New Roman"/>
        </w:rPr>
      </w:pPr>
      <w:bookmarkStart w:id="14" w:name="_Toc206069674"/>
      <w:r w:rsidRPr="00661BC4">
        <w:rPr>
          <w:rFonts w:ascii="Times New Roman" w:hAnsi="Times New Roman" w:cs="Times New Roman"/>
          <w:b/>
          <w:sz w:val="24"/>
        </w:rPr>
        <w:t>§ 6</w:t>
      </w:r>
      <w:r w:rsidR="00392D12" w:rsidRPr="00661BC4">
        <w:rPr>
          <w:rFonts w:ascii="Times New Roman" w:hAnsi="Times New Roman" w:cs="Times New Roman"/>
          <w:b/>
          <w:sz w:val="24"/>
        </w:rPr>
        <w:t>.</w:t>
      </w:r>
      <w:r w:rsidRPr="00661BC4">
        <w:rPr>
          <w:rFonts w:ascii="Times New Roman" w:hAnsi="Times New Roman" w:cs="Times New Roman"/>
          <w:b/>
          <w:sz w:val="24"/>
        </w:rPr>
        <w:t xml:space="preserve"> Käibemaksuseaduse muudatused</w:t>
      </w:r>
      <w:bookmarkEnd w:id="14"/>
    </w:p>
    <w:p w14:paraId="181C2537" w14:textId="74B3D138" w:rsidR="002279C9" w:rsidRPr="00661BC4" w:rsidRDefault="00740B2D" w:rsidP="00713977">
      <w:pPr>
        <w:rPr>
          <w:rFonts w:cs="Times New Roman"/>
        </w:rPr>
      </w:pPr>
      <w:r w:rsidRPr="00661BC4">
        <w:rPr>
          <w:rFonts w:cs="Times New Roman"/>
          <w:b/>
        </w:rPr>
        <w:t>Eelnõu §-</w:t>
      </w:r>
      <w:r w:rsidR="00DA3FFE">
        <w:rPr>
          <w:rFonts w:cs="Times New Roman"/>
          <w:b/>
        </w:rPr>
        <w:t>s</w:t>
      </w:r>
      <w:r w:rsidRPr="00661BC4">
        <w:rPr>
          <w:rFonts w:cs="Times New Roman"/>
          <w:b/>
        </w:rPr>
        <w:t xml:space="preserve"> 6</w:t>
      </w:r>
      <w:r w:rsidRPr="00661BC4">
        <w:rPr>
          <w:rFonts w:cs="Times New Roman"/>
        </w:rPr>
        <w:t xml:space="preserve"> </w:t>
      </w:r>
      <w:r w:rsidR="00DA3FFE">
        <w:rPr>
          <w:rFonts w:cs="Times New Roman"/>
        </w:rPr>
        <w:t>kavandatav</w:t>
      </w:r>
      <w:r w:rsidR="00DA3FFE" w:rsidRPr="00661BC4">
        <w:rPr>
          <w:rFonts w:cs="Times New Roman"/>
        </w:rPr>
        <w:t xml:space="preserve"> </w:t>
      </w:r>
      <w:r w:rsidRPr="00661BC4">
        <w:rPr>
          <w:rFonts w:cs="Times New Roman"/>
        </w:rPr>
        <w:t>muudatus on tehniline. Kommenteeritava lõike kehtiv sõnastus on</w:t>
      </w:r>
      <w:r w:rsidR="00F7045E">
        <w:rPr>
          <w:rFonts w:cs="Times New Roman"/>
        </w:rPr>
        <w:t xml:space="preserve"> järgmine</w:t>
      </w:r>
      <w:r w:rsidRPr="00661BC4">
        <w:rPr>
          <w:rFonts w:cs="Times New Roman"/>
        </w:rPr>
        <w:t>:</w:t>
      </w:r>
    </w:p>
    <w:p w14:paraId="181C2538" w14:textId="56D73484" w:rsidR="002279C9" w:rsidRPr="00EA7072" w:rsidRDefault="00392D12" w:rsidP="00713977">
      <w:pPr>
        <w:rPr>
          <w:rFonts w:cs="Times New Roman"/>
          <w:iCs/>
        </w:rPr>
      </w:pPr>
      <w:r w:rsidRPr="00850E39">
        <w:rPr>
          <w:rFonts w:cs="Times New Roman"/>
          <w:iCs/>
        </w:rPr>
        <w:t>„</w:t>
      </w:r>
      <w:r w:rsidR="00740B2D" w:rsidRPr="00850E39">
        <w:rPr>
          <w:rFonts w:cs="Times New Roman"/>
          <w:iCs/>
        </w:rPr>
        <w:t>(1</w:t>
      </w:r>
      <w:r w:rsidR="00740B2D" w:rsidRPr="00850E39">
        <w:rPr>
          <w:rFonts w:cs="Times New Roman"/>
          <w:iCs/>
          <w:vertAlign w:val="superscript"/>
        </w:rPr>
        <w:t>2</w:t>
      </w:r>
      <w:r w:rsidR="00740B2D" w:rsidRPr="00850E39">
        <w:rPr>
          <w:rFonts w:cs="Times New Roman"/>
          <w:iCs/>
        </w:rPr>
        <w:t>) Kui isik võimaldab küberturvalisuse seaduse tähenduses internetipõhise kauplemiskoha kaudu ühendusevälisest riigist imporditud kaupade kaugmüüki saadetistes, mille tegelik väärtus ei ületa 150 eurot, loetakse, et internetipõhist kauplemiskohta omav isik on soetanud ja võõrandanud need kaubad ise. Tegelikku väärtust mõistetakse käesolevas seaduses komisjoni delegeeritud määruse (EL) 2015/2446, millega täiendatakse Euroopa Parlamendi ja nõukogu määrust (EL) nr 952/2013 seoses liidu tolliseadustiku teatavaid sätteid täpsustavate üksikasjalike eeskirjadega (ELT L 343, 29.12.2015, lk 1–557), tähenduses.</w:t>
      </w:r>
      <w:r w:rsidRPr="00850E39">
        <w:rPr>
          <w:rFonts w:cs="Times New Roman"/>
          <w:iCs/>
        </w:rPr>
        <w:t>“</w:t>
      </w:r>
    </w:p>
    <w:p w14:paraId="181C2539" w14:textId="1D01975E" w:rsidR="002279C9" w:rsidRPr="00661BC4" w:rsidRDefault="00122ED7" w:rsidP="00713977">
      <w:pPr>
        <w:rPr>
          <w:rFonts w:cs="Times New Roman"/>
        </w:rPr>
      </w:pPr>
      <w:r>
        <w:rPr>
          <w:rFonts w:cs="Times New Roman"/>
        </w:rPr>
        <w:t>Se</w:t>
      </w:r>
      <w:r w:rsidR="00EA7072">
        <w:rPr>
          <w:rFonts w:cs="Times New Roman"/>
        </w:rPr>
        <w:t>ll</w:t>
      </w:r>
      <w:r>
        <w:rPr>
          <w:rFonts w:cs="Times New Roman"/>
        </w:rPr>
        <w:t>e</w:t>
      </w:r>
      <w:r w:rsidRPr="00661BC4">
        <w:rPr>
          <w:rFonts w:cs="Times New Roman"/>
        </w:rPr>
        <w:t xml:space="preserve"> </w:t>
      </w:r>
      <w:r w:rsidR="0B7BAE83" w:rsidRPr="00661BC4">
        <w:rPr>
          <w:rFonts w:cs="Times New Roman"/>
        </w:rPr>
        <w:t>lõi</w:t>
      </w:r>
      <w:r w:rsidR="00EA7072">
        <w:rPr>
          <w:rFonts w:cs="Times New Roman"/>
        </w:rPr>
        <w:t>ke järgi on</w:t>
      </w:r>
      <w:r w:rsidR="0B7BAE83" w:rsidRPr="00661BC4">
        <w:rPr>
          <w:rFonts w:cs="Times New Roman"/>
        </w:rPr>
        <w:t xml:space="preserve"> internetipõhi</w:t>
      </w:r>
      <w:r w:rsidR="0015245F">
        <w:rPr>
          <w:rFonts w:cs="Times New Roman"/>
        </w:rPr>
        <w:t>ne</w:t>
      </w:r>
      <w:r w:rsidR="0B7BAE83" w:rsidRPr="00661BC4">
        <w:rPr>
          <w:rFonts w:cs="Times New Roman"/>
        </w:rPr>
        <w:t xml:space="preserve"> kauplemiskoh</w:t>
      </w:r>
      <w:r w:rsidR="0015245F">
        <w:rPr>
          <w:rFonts w:cs="Times New Roman"/>
        </w:rPr>
        <w:t>t</w:t>
      </w:r>
      <w:r w:rsidR="0B7BAE83" w:rsidRPr="00661BC4">
        <w:rPr>
          <w:rFonts w:cs="Times New Roman"/>
        </w:rPr>
        <w:t xml:space="preserve"> defineeritud</w:t>
      </w:r>
      <w:r w:rsidR="71096268" w:rsidRPr="00661BC4">
        <w:rPr>
          <w:rFonts w:cs="Times New Roman"/>
        </w:rPr>
        <w:t xml:space="preserve"> KüTSis</w:t>
      </w:r>
      <w:r w:rsidR="0B7BAE83" w:rsidRPr="00661BC4">
        <w:rPr>
          <w:rFonts w:cs="Times New Roman"/>
        </w:rPr>
        <w:t xml:space="preserve"> </w:t>
      </w:r>
      <w:r w:rsidR="098B52C9" w:rsidRPr="00661BC4">
        <w:rPr>
          <w:rFonts w:cs="Times New Roman"/>
        </w:rPr>
        <w:t xml:space="preserve">(konkreetsemalt </w:t>
      </w:r>
      <w:r w:rsidR="0B7BAE83" w:rsidRPr="00661BC4">
        <w:rPr>
          <w:rFonts w:cs="Times New Roman"/>
        </w:rPr>
        <w:t>KüTS</w:t>
      </w:r>
      <w:r w:rsidR="00AB622A">
        <w:rPr>
          <w:rFonts w:cs="Times New Roman"/>
        </w:rPr>
        <w:t>i kehtiva redaktsiooni</w:t>
      </w:r>
      <w:r w:rsidR="0B7BAE83" w:rsidRPr="00661BC4">
        <w:rPr>
          <w:rFonts w:cs="Times New Roman"/>
        </w:rPr>
        <w:t xml:space="preserve"> § 2 punktis 5</w:t>
      </w:r>
      <w:r w:rsidR="08DEFC9E" w:rsidRPr="00661BC4">
        <w:rPr>
          <w:rFonts w:cs="Times New Roman"/>
        </w:rPr>
        <w:t>)</w:t>
      </w:r>
      <w:r w:rsidR="0B7BAE83" w:rsidRPr="00661BC4">
        <w:rPr>
          <w:rFonts w:cs="Times New Roman"/>
        </w:rPr>
        <w:t>, kuid eelnõu</w:t>
      </w:r>
      <w:r w:rsidR="00D02727">
        <w:rPr>
          <w:rFonts w:cs="Times New Roman"/>
        </w:rPr>
        <w:t xml:space="preserve"> kohaselt</w:t>
      </w:r>
      <w:r w:rsidR="0B7BAE83" w:rsidRPr="00661BC4">
        <w:rPr>
          <w:rFonts w:cs="Times New Roman"/>
        </w:rPr>
        <w:t xml:space="preserve"> muutub KüTSi</w:t>
      </w:r>
      <w:r w:rsidR="00BD684B">
        <w:rPr>
          <w:rFonts w:cs="Times New Roman"/>
        </w:rPr>
        <w:t>s</w:t>
      </w:r>
      <w:r w:rsidR="0B7BAE83" w:rsidRPr="00661BC4">
        <w:rPr>
          <w:rFonts w:cs="Times New Roman"/>
        </w:rPr>
        <w:t xml:space="preserve"> </w:t>
      </w:r>
      <w:r w:rsidR="00BD684B" w:rsidRPr="00661BC4">
        <w:rPr>
          <w:rFonts w:cs="Times New Roman"/>
        </w:rPr>
        <w:t xml:space="preserve">viidatud </w:t>
      </w:r>
      <w:r w:rsidR="0B7BAE83" w:rsidRPr="00661BC4">
        <w:rPr>
          <w:rFonts w:cs="Times New Roman"/>
        </w:rPr>
        <w:t xml:space="preserve">termini </w:t>
      </w:r>
      <w:r w:rsidR="005B67B0">
        <w:rPr>
          <w:rFonts w:cs="Times New Roman"/>
        </w:rPr>
        <w:t>määratlus</w:t>
      </w:r>
      <w:r w:rsidR="005B67B0" w:rsidRPr="00661BC4">
        <w:rPr>
          <w:rFonts w:cs="Times New Roman"/>
        </w:rPr>
        <w:t xml:space="preserve"> </w:t>
      </w:r>
      <w:r w:rsidR="0B7BAE83" w:rsidRPr="00661BC4">
        <w:rPr>
          <w:rFonts w:cs="Times New Roman"/>
        </w:rPr>
        <w:t xml:space="preserve">ehk edaspidi on </w:t>
      </w:r>
      <w:r w:rsidR="00D02727">
        <w:rPr>
          <w:rFonts w:cs="Times New Roman"/>
        </w:rPr>
        <w:t>see</w:t>
      </w:r>
      <w:r w:rsidR="0B7BAE83" w:rsidRPr="00661BC4">
        <w:rPr>
          <w:rFonts w:cs="Times New Roman"/>
        </w:rPr>
        <w:t xml:space="preserve"> </w:t>
      </w:r>
      <w:r w:rsidR="7A75E694" w:rsidRPr="00661BC4">
        <w:rPr>
          <w:rFonts w:cs="Times New Roman"/>
        </w:rPr>
        <w:t>„</w:t>
      </w:r>
      <w:r w:rsidR="0B7BAE83" w:rsidRPr="00661BC4">
        <w:rPr>
          <w:rFonts w:cs="Times New Roman"/>
        </w:rPr>
        <w:t>internetipõhine kauplemiskoht tarbijakaitseseaduse tähenduses</w:t>
      </w:r>
      <w:r w:rsidR="7A75E694" w:rsidRPr="00661BC4">
        <w:rPr>
          <w:rFonts w:cs="Times New Roman"/>
        </w:rPr>
        <w:t>“</w:t>
      </w:r>
      <w:r w:rsidR="00990325">
        <w:rPr>
          <w:rFonts w:cs="Times New Roman"/>
        </w:rPr>
        <w:t xml:space="preserve"> (</w:t>
      </w:r>
      <w:r w:rsidR="0B7BAE83" w:rsidRPr="00661BC4">
        <w:rPr>
          <w:rFonts w:cs="Times New Roman"/>
        </w:rPr>
        <w:t xml:space="preserve">vt ka </w:t>
      </w:r>
      <w:r w:rsidR="094AA850" w:rsidRPr="00661BC4">
        <w:rPr>
          <w:rFonts w:cs="Times New Roman"/>
        </w:rPr>
        <w:t>eelnõu KüTS</w:t>
      </w:r>
      <w:r w:rsidR="00990325">
        <w:rPr>
          <w:rFonts w:cs="Times New Roman"/>
        </w:rPr>
        <w:t>i</w:t>
      </w:r>
      <w:r w:rsidR="094AA850" w:rsidRPr="00661BC4">
        <w:rPr>
          <w:rFonts w:cs="Times New Roman"/>
        </w:rPr>
        <w:t xml:space="preserve"> § 2 p</w:t>
      </w:r>
      <w:r w:rsidR="00990325">
        <w:rPr>
          <w:rFonts w:cs="Times New Roman"/>
        </w:rPr>
        <w:t>unkti</w:t>
      </w:r>
      <w:r w:rsidR="094AA850" w:rsidRPr="00661BC4">
        <w:rPr>
          <w:rFonts w:cs="Times New Roman"/>
        </w:rPr>
        <w:t xml:space="preserve"> 13</w:t>
      </w:r>
      <w:r w:rsidR="00AB622A">
        <w:rPr>
          <w:rFonts w:cs="Times New Roman"/>
        </w:rPr>
        <w:t xml:space="preserve"> </w:t>
      </w:r>
      <w:r w:rsidR="00AE1EF9">
        <w:rPr>
          <w:rFonts w:cs="Times New Roman"/>
        </w:rPr>
        <w:t>ja selle selgitust</w:t>
      </w:r>
      <w:r w:rsidR="00A5345B">
        <w:rPr>
          <w:rFonts w:cs="Times New Roman"/>
        </w:rPr>
        <w:t>)</w:t>
      </w:r>
      <w:r w:rsidR="0B7BAE83" w:rsidRPr="00661BC4">
        <w:rPr>
          <w:rFonts w:cs="Times New Roman"/>
        </w:rPr>
        <w:t>.</w:t>
      </w:r>
    </w:p>
    <w:p w14:paraId="181C253A" w14:textId="06BC06BA" w:rsidR="002279C9" w:rsidRDefault="00740B2D" w:rsidP="00713977">
      <w:pPr>
        <w:rPr>
          <w:rFonts w:cs="Times New Roman"/>
        </w:rPr>
      </w:pPr>
      <w:r w:rsidRPr="00661BC4">
        <w:rPr>
          <w:rFonts w:cs="Times New Roman"/>
        </w:rPr>
        <w:t>Kommenteeritava</w:t>
      </w:r>
      <w:r w:rsidR="009143EB">
        <w:rPr>
          <w:rFonts w:cs="Times New Roman"/>
        </w:rPr>
        <w:t>t</w:t>
      </w:r>
      <w:r w:rsidRPr="00661BC4">
        <w:rPr>
          <w:rFonts w:cs="Times New Roman"/>
        </w:rPr>
        <w:t xml:space="preserve"> paragrahvi muu</w:t>
      </w:r>
      <w:r w:rsidR="009143EB">
        <w:rPr>
          <w:rFonts w:cs="Times New Roman"/>
        </w:rPr>
        <w:t>tmata</w:t>
      </w:r>
      <w:r w:rsidRPr="00661BC4">
        <w:rPr>
          <w:rFonts w:cs="Times New Roman"/>
        </w:rPr>
        <w:t xml:space="preserve"> teki</w:t>
      </w:r>
      <w:r w:rsidR="00E12CDC">
        <w:rPr>
          <w:rFonts w:cs="Times New Roman"/>
        </w:rPr>
        <w:t>ks</w:t>
      </w:r>
      <w:r w:rsidRPr="00661BC4">
        <w:rPr>
          <w:rFonts w:cs="Times New Roman"/>
        </w:rPr>
        <w:t xml:space="preserve"> olukord, kus käibemaksuseadus viita</w:t>
      </w:r>
      <w:r w:rsidR="00DA3FFE">
        <w:rPr>
          <w:rFonts w:cs="Times New Roman"/>
        </w:rPr>
        <w:t>ks</w:t>
      </w:r>
      <w:r w:rsidRPr="00661BC4">
        <w:rPr>
          <w:rFonts w:cs="Times New Roman"/>
        </w:rPr>
        <w:t xml:space="preserve"> KüTSi terminile, mis omakorda viita</w:t>
      </w:r>
      <w:r w:rsidR="00DA3FFE">
        <w:rPr>
          <w:rFonts w:cs="Times New Roman"/>
        </w:rPr>
        <w:t>ks</w:t>
      </w:r>
      <w:r w:rsidRPr="00661BC4">
        <w:rPr>
          <w:rFonts w:cs="Times New Roman"/>
        </w:rPr>
        <w:t xml:space="preserve"> tarbijakaitseseaduse terminile</w:t>
      </w:r>
      <w:r w:rsidR="009143EB">
        <w:rPr>
          <w:rFonts w:cs="Times New Roman"/>
        </w:rPr>
        <w:t xml:space="preserve"> e</w:t>
      </w:r>
      <w:r w:rsidRPr="00661BC4">
        <w:rPr>
          <w:rFonts w:cs="Times New Roman"/>
        </w:rPr>
        <w:t>hk teki</w:t>
      </w:r>
      <w:r w:rsidR="009143EB">
        <w:rPr>
          <w:rFonts w:cs="Times New Roman"/>
        </w:rPr>
        <w:t>ks</w:t>
      </w:r>
      <w:r w:rsidRPr="00661BC4">
        <w:rPr>
          <w:rFonts w:cs="Times New Roman"/>
        </w:rPr>
        <w:t xml:space="preserve"> kaks edasiviidet seadustele, </w:t>
      </w:r>
      <w:r w:rsidR="006771BB">
        <w:rPr>
          <w:rFonts w:cs="Times New Roman"/>
        </w:rPr>
        <w:t>see</w:t>
      </w:r>
      <w:r w:rsidRPr="00661BC4">
        <w:rPr>
          <w:rFonts w:cs="Times New Roman"/>
        </w:rPr>
        <w:t xml:space="preserve"> ei ole</w:t>
      </w:r>
      <w:r w:rsidR="002515A6">
        <w:rPr>
          <w:rFonts w:cs="Times New Roman"/>
        </w:rPr>
        <w:t>ks</w:t>
      </w:r>
      <w:r w:rsidRPr="00661BC4">
        <w:rPr>
          <w:rFonts w:cs="Times New Roman"/>
        </w:rPr>
        <w:t xml:space="preserve"> </w:t>
      </w:r>
      <w:r w:rsidR="006771BB">
        <w:rPr>
          <w:rFonts w:cs="Times New Roman"/>
        </w:rPr>
        <w:t xml:space="preserve">aga </w:t>
      </w:r>
      <w:r w:rsidRPr="00661BC4">
        <w:rPr>
          <w:rFonts w:cs="Times New Roman"/>
        </w:rPr>
        <w:t>kohane.</w:t>
      </w:r>
    </w:p>
    <w:p w14:paraId="383BC5C2" w14:textId="77777777" w:rsidR="00AB622A" w:rsidRPr="00661BC4" w:rsidRDefault="00AB622A" w:rsidP="00713977">
      <w:pPr>
        <w:rPr>
          <w:rFonts w:cs="Times New Roman"/>
        </w:rPr>
      </w:pPr>
    </w:p>
    <w:p w14:paraId="181C253B" w14:textId="1A13C34A" w:rsidR="002279C9" w:rsidRPr="00661BC4" w:rsidRDefault="32592EBD" w:rsidP="00713977">
      <w:pPr>
        <w:pStyle w:val="Pealkiri2"/>
        <w:spacing w:before="0"/>
        <w:rPr>
          <w:rFonts w:ascii="Times New Roman" w:hAnsi="Times New Roman" w:cs="Times New Roman"/>
        </w:rPr>
      </w:pPr>
      <w:bookmarkStart w:id="15" w:name="_Toc206069675"/>
      <w:r w:rsidRPr="00661BC4">
        <w:rPr>
          <w:rFonts w:ascii="Times New Roman" w:hAnsi="Times New Roman" w:cs="Times New Roman"/>
          <w:b/>
          <w:bCs/>
          <w:sz w:val="24"/>
          <w:szCs w:val="24"/>
        </w:rPr>
        <w:t>§ 7</w:t>
      </w:r>
      <w:r w:rsidR="402514A0" w:rsidRPr="00661BC4">
        <w:rPr>
          <w:rFonts w:ascii="Times New Roman" w:hAnsi="Times New Roman" w:cs="Times New Roman"/>
          <w:b/>
          <w:bCs/>
          <w:sz w:val="24"/>
          <w:szCs w:val="24"/>
        </w:rPr>
        <w:t>.</w:t>
      </w:r>
      <w:r w:rsidRPr="00661BC4">
        <w:rPr>
          <w:rFonts w:ascii="Times New Roman" w:hAnsi="Times New Roman" w:cs="Times New Roman"/>
          <w:b/>
          <w:bCs/>
          <w:sz w:val="24"/>
          <w:szCs w:val="24"/>
        </w:rPr>
        <w:t xml:space="preserve"> Lennundusseaduse muudatused</w:t>
      </w:r>
      <w:bookmarkEnd w:id="15"/>
    </w:p>
    <w:p w14:paraId="5BDED117" w14:textId="7A2EACE4" w:rsidR="002279C9" w:rsidRPr="00661BC4" w:rsidRDefault="330A39DE" w:rsidP="00713977">
      <w:pPr>
        <w:rPr>
          <w:rFonts w:cs="Times New Roman"/>
        </w:rPr>
      </w:pPr>
      <w:r w:rsidRPr="00661BC4">
        <w:rPr>
          <w:rFonts w:cs="Times New Roman"/>
          <w:b/>
          <w:bCs/>
        </w:rPr>
        <w:t>Eelnõu § 7 punkt 1</w:t>
      </w:r>
      <w:r w:rsidRPr="00661BC4">
        <w:rPr>
          <w:rFonts w:cs="Times New Roman"/>
        </w:rPr>
        <w:t xml:space="preserve"> on seotud järgmise</w:t>
      </w:r>
      <w:r w:rsidR="00C82600">
        <w:rPr>
          <w:rFonts w:cs="Times New Roman"/>
        </w:rPr>
        <w:t>,</w:t>
      </w:r>
      <w:r w:rsidRPr="00661BC4">
        <w:rPr>
          <w:rFonts w:cs="Times New Roman"/>
        </w:rPr>
        <w:t xml:space="preserve"> punkti</w:t>
      </w:r>
      <w:r w:rsidR="008D0F5B">
        <w:rPr>
          <w:rFonts w:cs="Times New Roman"/>
        </w:rPr>
        <w:t xml:space="preserve">ga </w:t>
      </w:r>
      <w:r w:rsidR="00C82600">
        <w:rPr>
          <w:rFonts w:cs="Times New Roman"/>
        </w:rPr>
        <w:t xml:space="preserve">2 </w:t>
      </w:r>
      <w:r w:rsidR="008D0F5B">
        <w:rPr>
          <w:rFonts w:cs="Times New Roman"/>
        </w:rPr>
        <w:t>kavandatava</w:t>
      </w:r>
      <w:r w:rsidRPr="00661BC4">
        <w:rPr>
          <w:rFonts w:cs="Times New Roman"/>
        </w:rPr>
        <w:t xml:space="preserve"> kehtetuks tunnistamisega</w:t>
      </w:r>
      <w:r w:rsidR="0A3115D9" w:rsidRPr="00661BC4">
        <w:rPr>
          <w:rFonts w:cs="Times New Roman"/>
        </w:rPr>
        <w:t>: l</w:t>
      </w:r>
      <w:r w:rsidR="4B34EFF0" w:rsidRPr="00661BC4">
        <w:rPr>
          <w:rFonts w:cs="Times New Roman"/>
        </w:rPr>
        <w:t>ennundusseaduse § 50</w:t>
      </w:r>
      <w:r w:rsidR="4B34EFF0" w:rsidRPr="008A20FE">
        <w:rPr>
          <w:rFonts w:cs="Times New Roman"/>
          <w:vertAlign w:val="superscript"/>
        </w:rPr>
        <w:t>25</w:t>
      </w:r>
      <w:r w:rsidR="4B34EFF0" w:rsidRPr="00661BC4">
        <w:rPr>
          <w:rFonts w:cs="Times New Roman"/>
        </w:rPr>
        <w:t xml:space="preserve"> viitab sama seaduse §-le 59</w:t>
      </w:r>
      <w:r w:rsidR="4B34EFF0" w:rsidRPr="008A20FE">
        <w:rPr>
          <w:rFonts w:cs="Times New Roman"/>
          <w:vertAlign w:val="superscript"/>
        </w:rPr>
        <w:t>1</w:t>
      </w:r>
      <w:r w:rsidR="4B34EFF0" w:rsidRPr="00661BC4">
        <w:rPr>
          <w:rFonts w:cs="Times New Roman"/>
        </w:rPr>
        <w:t xml:space="preserve">. 477 SE seletuskirjas </w:t>
      </w:r>
      <w:r w:rsidR="7832E33F" w:rsidRPr="00661BC4">
        <w:rPr>
          <w:rFonts w:cs="Times New Roman"/>
        </w:rPr>
        <w:t>(lk 68–69) on selle sätte kohta selgitatud järgmist:</w:t>
      </w:r>
    </w:p>
    <w:p w14:paraId="620D93E9" w14:textId="3139C66A" w:rsidR="002279C9" w:rsidRPr="00661BC4" w:rsidRDefault="7832E33F" w:rsidP="00713977">
      <w:pPr>
        <w:rPr>
          <w:rFonts w:cs="Times New Roman"/>
          <w:i/>
          <w:iCs/>
          <w:szCs w:val="24"/>
        </w:rPr>
      </w:pPr>
      <w:r w:rsidRPr="002B3F88">
        <w:rPr>
          <w:rFonts w:cs="Times New Roman"/>
          <w:i/>
          <w:iCs/>
          <w:szCs w:val="24"/>
        </w:rPr>
        <w:t>LennS-i § 50</w:t>
      </w:r>
      <w:r w:rsidRPr="002B3F88">
        <w:rPr>
          <w:rFonts w:cs="Times New Roman"/>
          <w:i/>
          <w:iCs/>
          <w:szCs w:val="24"/>
          <w:vertAlign w:val="superscript"/>
        </w:rPr>
        <w:t>25</w:t>
      </w:r>
      <w:r w:rsidRPr="002B3F88">
        <w:rPr>
          <w:rFonts w:cs="Times New Roman"/>
          <w:i/>
          <w:iCs/>
          <w:szCs w:val="24"/>
        </w:rPr>
        <w:t xml:space="preserve"> käsitleb võrgu- ja infosüsteemi turvalisuse tagamist. Lõige 1 sätestab, et maapealne teenindaja ja omakäitleja kohustuvad lennujaama haldaja poolt kasutatava võrgu- ja infosüsteemi turvalisuse tagamiseks täitma küberturvalisuse seaduse nõudeid ulatuses, milles maapealse teenindaja ja omakäitleja tegevus või tegevusetus mõjutab lennujaama haldaja võrgu- ja </w:t>
      </w:r>
      <w:r w:rsidRPr="002B3F88">
        <w:rPr>
          <w:rFonts w:cs="Times New Roman"/>
          <w:i/>
          <w:iCs/>
          <w:szCs w:val="24"/>
        </w:rPr>
        <w:lastRenderedPageBreak/>
        <w:t xml:space="preserve">infosüsteemi turvalisust. Tegemist ei ole otseselt </w:t>
      </w:r>
      <w:r w:rsidR="70FFEEDD" w:rsidRPr="002B3F88">
        <w:rPr>
          <w:rFonts w:cs="Times New Roman"/>
          <w:i/>
          <w:iCs/>
          <w:szCs w:val="24"/>
        </w:rPr>
        <w:t>[</w:t>
      </w:r>
      <w:r w:rsidRPr="002B3F88">
        <w:rPr>
          <w:rFonts w:cs="Times New Roman"/>
          <w:i/>
          <w:iCs/>
          <w:szCs w:val="24"/>
        </w:rPr>
        <w:t>direktiivist</w:t>
      </w:r>
      <w:r w:rsidR="33566B17" w:rsidRPr="002B3F88">
        <w:rPr>
          <w:rFonts w:cs="Times New Roman"/>
          <w:i/>
          <w:iCs/>
          <w:szCs w:val="24"/>
        </w:rPr>
        <w:t xml:space="preserve"> 96/67/EÜ]</w:t>
      </w:r>
      <w:r w:rsidR="0B7BAE83" w:rsidRPr="002B3F88">
        <w:rPr>
          <w:rStyle w:val="Allmrkuseviide"/>
          <w:rFonts w:cs="Times New Roman"/>
          <w:i/>
          <w:iCs/>
          <w:szCs w:val="24"/>
        </w:rPr>
        <w:footnoteReference w:id="186"/>
      </w:r>
      <w:r w:rsidRPr="002B3F88">
        <w:rPr>
          <w:rFonts w:cs="Times New Roman"/>
          <w:i/>
          <w:iCs/>
          <w:szCs w:val="24"/>
        </w:rPr>
        <w:t xml:space="preserve"> tuleneva nõudega. Küberturvalisuse seaduse nõuete täitmine on vajalik lennujaama ohutuse ja tõrgeteta toimimise</w:t>
      </w:r>
      <w:r w:rsidRPr="008A20FE">
        <w:rPr>
          <w:rFonts w:cs="Times New Roman"/>
          <w:i/>
          <w:iCs/>
          <w:szCs w:val="24"/>
        </w:rPr>
        <w:t xml:space="preserve"> </w:t>
      </w:r>
      <w:r w:rsidRPr="002B3F88">
        <w:rPr>
          <w:rFonts w:cs="Times New Roman"/>
          <w:i/>
          <w:iCs/>
          <w:szCs w:val="24"/>
        </w:rPr>
        <w:t>tagamiseks. EL-i lennundusohutuse alusmäärus</w:t>
      </w:r>
      <w:r w:rsidR="0B7BAE83" w:rsidRPr="002B3F88">
        <w:rPr>
          <w:rStyle w:val="Allmrkuseviide"/>
          <w:rFonts w:cs="Times New Roman"/>
          <w:i/>
          <w:iCs/>
          <w:szCs w:val="24"/>
        </w:rPr>
        <w:footnoteReference w:id="187"/>
      </w:r>
      <w:r w:rsidRPr="002B3F88">
        <w:rPr>
          <w:rFonts w:cs="Times New Roman"/>
          <w:i/>
          <w:iCs/>
          <w:szCs w:val="24"/>
        </w:rPr>
        <w:t xml:space="preserve"> nõuab üksnes seda, et maapealse teeninduse teenuste osutajal peab olema juhtimissüsteem, mis tagab ohutusriskide juhtimise. EL-i lennundusohutuse alusmäärusest ei tulene maapealse teeninduse teenuse osutajale iseseisvat küberturvalisuse tagamise kohustust. Euroopa Parlamendi ja nõukogu direktiiv (EL) 2016/1148 meetmete kohta, millega tagada võrgu- ja infosüsteemide turvalisuse ühtlaselt kõrge tase kogu liidus, ja selle ülevõtmiseks vastu võetud küberturvalisuse seadus ei kohaldu maapealse teeninduse osutajatele. Samas ei ole lennuvälja käitajal võimalik lennujaama küberturvalisust tagada ilma, et küberturvalisuse tagamisel osaleksid ka lennujaamas tegutsevad maapealse teeninduse osutajad. Euroopa Komisjoni rakendusmäärus (EL) 2019/1583, millega muudetakse EL-i määrust 2015/1998 küberkaitsemeetmete osas, ei ole </w:t>
      </w:r>
      <w:r w:rsidR="210537B6" w:rsidRPr="002B3F88">
        <w:rPr>
          <w:rFonts w:cs="Times New Roman"/>
          <w:i/>
          <w:iCs/>
          <w:szCs w:val="24"/>
        </w:rPr>
        <w:t xml:space="preserve">[tolle] </w:t>
      </w:r>
      <w:r w:rsidRPr="002B3F88">
        <w:rPr>
          <w:rFonts w:cs="Times New Roman"/>
          <w:i/>
          <w:iCs/>
          <w:szCs w:val="24"/>
        </w:rPr>
        <w:t>eelnõu koostamise ajal veel kohaldatav (kohaldamistähtaeg on 31. detsembril 2021, lähtudes COVID-19 pandeemia tõttu määruse muutmisest</w:t>
      </w:r>
      <w:r w:rsidR="0B7BAE83" w:rsidRPr="002B3F88">
        <w:rPr>
          <w:rStyle w:val="Allmrkuseviide"/>
          <w:rFonts w:cs="Times New Roman"/>
          <w:i/>
          <w:iCs/>
          <w:szCs w:val="24"/>
        </w:rPr>
        <w:footnoteReference w:id="188"/>
      </w:r>
      <w:r w:rsidRPr="002B3F88">
        <w:rPr>
          <w:rFonts w:cs="Times New Roman"/>
          <w:i/>
          <w:iCs/>
          <w:szCs w:val="24"/>
        </w:rPr>
        <w:t xml:space="preserve">). Samas ei näe ka see määrus ette küberturvalisusega seotud kohustusi maapealse teeninduse osutajatele, vaid üksnes lennujaama käitajatele, lennuettevõtjatele ja riiklikus tsiviillennunduse julgestusprogrammis määratud üksustele. Eri maapealsete teenindajate ja omakäitlejate kokkupuuted võrgu- ja infosüsteemidega võivad olla väga erineva ulatusega, mistõttu on küberturvalisuse seaduse nõuete täitmine nõutud üksnes ulatuses, milles maapealse teenindaja ja omakäitleja tegevus või tegevusetus mõjutab lennujaama haldaja võrgu- ja infosüsteemi turvalisust. Lõige 2 sätestab, et maapealne teenindaja ja omakäitleja kohustuvad tegema lennujaama haldajaga koostööd </w:t>
      </w:r>
      <w:r w:rsidR="48257DDB" w:rsidRPr="002B3F88">
        <w:rPr>
          <w:rFonts w:cs="Times New Roman"/>
          <w:i/>
          <w:iCs/>
          <w:szCs w:val="24"/>
        </w:rPr>
        <w:t>[lennundusseaduse]</w:t>
      </w:r>
      <w:r w:rsidRPr="002B3F88">
        <w:rPr>
          <w:rFonts w:cs="Times New Roman"/>
          <w:i/>
          <w:iCs/>
          <w:szCs w:val="24"/>
        </w:rPr>
        <w:t xml:space="preserve"> §-s 59</w:t>
      </w:r>
      <w:r w:rsidRPr="002B3F88">
        <w:rPr>
          <w:rFonts w:cs="Times New Roman"/>
          <w:i/>
          <w:iCs/>
          <w:szCs w:val="24"/>
          <w:vertAlign w:val="superscript"/>
        </w:rPr>
        <w:t>1</w:t>
      </w:r>
      <w:r w:rsidRPr="002B3F88">
        <w:rPr>
          <w:rFonts w:cs="Times New Roman"/>
          <w:i/>
          <w:iCs/>
          <w:szCs w:val="24"/>
        </w:rPr>
        <w:t xml:space="preserve"> sätestatud süsteemi turvalisuse tagamisel. Tegemist on kohustusega, mis vastab lennujaama haldaja §-st 59</w:t>
      </w:r>
      <w:r w:rsidRPr="002B3F88">
        <w:rPr>
          <w:rFonts w:cs="Times New Roman"/>
          <w:i/>
          <w:iCs/>
          <w:szCs w:val="24"/>
          <w:vertAlign w:val="superscript"/>
        </w:rPr>
        <w:t>1</w:t>
      </w:r>
      <w:r w:rsidRPr="002B3F88">
        <w:rPr>
          <w:rFonts w:cs="Times New Roman"/>
          <w:i/>
          <w:iCs/>
          <w:szCs w:val="24"/>
        </w:rPr>
        <w:t xml:space="preserve"> tulenevale kohustusele tagada teenuse osutamiseks kasutatava võrgu- ja infosüsteemi turvalisus. </w:t>
      </w:r>
      <w:r w:rsidR="2A0D4DC9" w:rsidRPr="002B3F88">
        <w:rPr>
          <w:rFonts w:cs="Times New Roman"/>
          <w:i/>
          <w:iCs/>
          <w:szCs w:val="24"/>
        </w:rPr>
        <w:t xml:space="preserve">[Lennundusseaduse] </w:t>
      </w:r>
      <w:r w:rsidRPr="002B3F88">
        <w:rPr>
          <w:rFonts w:cs="Times New Roman"/>
          <w:i/>
          <w:iCs/>
          <w:szCs w:val="24"/>
        </w:rPr>
        <w:t>tasandil kehtestatud koostöökohustus ennetab võimalikke vaidlusi selle üle, kas lennuvälja käitajal on oma §-st 59</w:t>
      </w:r>
      <w:r w:rsidRPr="002B3F88">
        <w:rPr>
          <w:rFonts w:cs="Times New Roman"/>
          <w:i/>
          <w:iCs/>
          <w:szCs w:val="24"/>
          <w:vertAlign w:val="superscript"/>
        </w:rPr>
        <w:t>1</w:t>
      </w:r>
      <w:r w:rsidRPr="002B3F88">
        <w:rPr>
          <w:rFonts w:cs="Times New Roman"/>
          <w:i/>
          <w:iCs/>
          <w:szCs w:val="24"/>
        </w:rPr>
        <w:t xml:space="preserve"> tulenevate kohustuste täitmiseks õigus nõuda, et maapealse teeninduse teenuste osutajad teeksid lennujaama käitajaga võrgu- ja infosüsteemi turvalisuse tagamiseks koostööd.</w:t>
      </w:r>
    </w:p>
    <w:p w14:paraId="01482DFA" w14:textId="44E4C60D" w:rsidR="002279C9" w:rsidRPr="00661BC4" w:rsidRDefault="45039313" w:rsidP="00713977">
      <w:pPr>
        <w:rPr>
          <w:rFonts w:cs="Times New Roman"/>
          <w:szCs w:val="24"/>
        </w:rPr>
      </w:pPr>
      <w:r w:rsidRPr="00661BC4">
        <w:rPr>
          <w:rFonts w:cs="Times New Roman"/>
          <w:szCs w:val="24"/>
        </w:rPr>
        <w:t>Selguse mõttes esitatakse lennundusseaduse §-s 50</w:t>
      </w:r>
      <w:r w:rsidRPr="00850B7A">
        <w:rPr>
          <w:rFonts w:cs="Times New Roman"/>
          <w:szCs w:val="24"/>
          <w:vertAlign w:val="superscript"/>
        </w:rPr>
        <w:t>25</w:t>
      </w:r>
      <w:r w:rsidRPr="00661BC4">
        <w:rPr>
          <w:rFonts w:cs="Times New Roman"/>
          <w:szCs w:val="24"/>
        </w:rPr>
        <w:t xml:space="preserve"> mainitud terminid ja selgitused:</w:t>
      </w:r>
    </w:p>
    <w:p w14:paraId="741DDB27" w14:textId="4BA1242F" w:rsidR="002279C9" w:rsidRPr="00661BC4" w:rsidRDefault="45039313" w:rsidP="00713977">
      <w:pPr>
        <w:pStyle w:val="Loendilik"/>
        <w:numPr>
          <w:ilvl w:val="0"/>
          <w:numId w:val="1"/>
        </w:numPr>
        <w:rPr>
          <w:rFonts w:cs="Times New Roman"/>
          <w:szCs w:val="24"/>
        </w:rPr>
      </w:pPr>
      <w:r w:rsidRPr="00661BC4">
        <w:rPr>
          <w:rFonts w:cs="Times New Roman"/>
          <w:szCs w:val="24"/>
        </w:rPr>
        <w:t>lennundusseaduse § 50</w:t>
      </w:r>
      <w:r w:rsidRPr="00850B7A">
        <w:rPr>
          <w:rFonts w:cs="Times New Roman"/>
          <w:szCs w:val="24"/>
          <w:vertAlign w:val="superscript"/>
        </w:rPr>
        <w:t>17</w:t>
      </w:r>
      <w:r w:rsidRPr="00661BC4">
        <w:rPr>
          <w:rFonts w:cs="Times New Roman"/>
          <w:szCs w:val="24"/>
        </w:rPr>
        <w:t xml:space="preserve"> lõike 1 kohaselt on maapeal</w:t>
      </w:r>
      <w:r w:rsidR="00454B83">
        <w:rPr>
          <w:rFonts w:cs="Times New Roman"/>
          <w:szCs w:val="24"/>
        </w:rPr>
        <w:t>ne</w:t>
      </w:r>
      <w:r w:rsidRPr="00661BC4">
        <w:rPr>
          <w:rFonts w:cs="Times New Roman"/>
          <w:szCs w:val="24"/>
        </w:rPr>
        <w:t xml:space="preserve"> teenindaja </w:t>
      </w:r>
      <w:r w:rsidR="00850B7A">
        <w:rPr>
          <w:rFonts w:cs="Times New Roman"/>
          <w:szCs w:val="24"/>
        </w:rPr>
        <w:t>„</w:t>
      </w:r>
      <w:r w:rsidRPr="00DD7982">
        <w:rPr>
          <w:rFonts w:cs="Times New Roman"/>
          <w:szCs w:val="24"/>
        </w:rPr>
        <w:t>isik, kes osutab kolmandale isikule üht või mitut liiki maapealse teeninduse teenust</w:t>
      </w:r>
      <w:r w:rsidR="00850B7A" w:rsidRPr="00DD7982">
        <w:rPr>
          <w:rFonts w:cs="Times New Roman"/>
          <w:szCs w:val="24"/>
        </w:rPr>
        <w:t>“</w:t>
      </w:r>
      <w:r w:rsidR="00A1439E">
        <w:rPr>
          <w:rFonts w:cs="Times New Roman"/>
          <w:szCs w:val="24"/>
        </w:rPr>
        <w:t>,</w:t>
      </w:r>
      <w:r w:rsidR="65A66AEE" w:rsidRPr="00661BC4">
        <w:rPr>
          <w:rFonts w:cs="Times New Roman"/>
          <w:szCs w:val="24"/>
        </w:rPr>
        <w:t xml:space="preserve"> sama paragrahvi lõiked 2–4 täpsustavad </w:t>
      </w:r>
      <w:r w:rsidR="002D5684">
        <w:rPr>
          <w:rFonts w:cs="Times New Roman"/>
          <w:szCs w:val="24"/>
        </w:rPr>
        <w:t>lisa</w:t>
      </w:r>
      <w:r w:rsidR="65A66AEE" w:rsidRPr="00661BC4">
        <w:rPr>
          <w:rFonts w:cs="Times New Roman"/>
          <w:szCs w:val="24"/>
        </w:rPr>
        <w:t>tingimusi maapealsele teenindajale</w:t>
      </w:r>
      <w:r w:rsidRPr="00661BC4">
        <w:rPr>
          <w:rFonts w:cs="Times New Roman"/>
          <w:szCs w:val="24"/>
        </w:rPr>
        <w:t>;</w:t>
      </w:r>
    </w:p>
    <w:p w14:paraId="4549F761" w14:textId="1CFE7C4A" w:rsidR="002279C9" w:rsidRPr="00850B7A" w:rsidRDefault="33ABC9C8" w:rsidP="00713977">
      <w:pPr>
        <w:pStyle w:val="Loendilik"/>
        <w:numPr>
          <w:ilvl w:val="0"/>
          <w:numId w:val="1"/>
        </w:numPr>
        <w:rPr>
          <w:rFonts w:cs="Times New Roman"/>
          <w:szCs w:val="24"/>
        </w:rPr>
      </w:pPr>
      <w:r w:rsidRPr="00850B7A">
        <w:rPr>
          <w:rFonts w:cs="Times New Roman"/>
          <w:szCs w:val="24"/>
        </w:rPr>
        <w:t>lennundusseaduse § 50</w:t>
      </w:r>
      <w:r w:rsidRPr="00850B7A">
        <w:rPr>
          <w:rFonts w:cs="Times New Roman"/>
          <w:szCs w:val="24"/>
          <w:vertAlign w:val="superscript"/>
        </w:rPr>
        <w:t>15</w:t>
      </w:r>
      <w:r w:rsidRPr="00850B7A">
        <w:rPr>
          <w:rFonts w:cs="Times New Roman"/>
          <w:szCs w:val="24"/>
        </w:rPr>
        <w:t xml:space="preserve"> kohaselt on maapeal</w:t>
      </w:r>
      <w:r w:rsidR="00454B83">
        <w:rPr>
          <w:rFonts w:cs="Times New Roman"/>
          <w:szCs w:val="24"/>
        </w:rPr>
        <w:t>ne</w:t>
      </w:r>
      <w:r w:rsidRPr="00850B7A">
        <w:rPr>
          <w:rFonts w:cs="Times New Roman"/>
          <w:szCs w:val="24"/>
        </w:rPr>
        <w:t xml:space="preserve"> teenindus </w:t>
      </w:r>
      <w:r w:rsidR="00850B7A" w:rsidRPr="00DD7982">
        <w:rPr>
          <w:rFonts w:cs="Times New Roman"/>
          <w:szCs w:val="24"/>
        </w:rPr>
        <w:t>„</w:t>
      </w:r>
      <w:r w:rsidRPr="00DD7982">
        <w:rPr>
          <w:rFonts w:cs="Times New Roman"/>
          <w:szCs w:val="24"/>
        </w:rPr>
        <w:t>teenused, mis on loetletud nõukogu direktiivi 96/67/EÜ lisas</w:t>
      </w:r>
      <w:r w:rsidR="00850B7A" w:rsidRPr="00DD7982">
        <w:rPr>
          <w:rFonts w:cs="Times New Roman"/>
          <w:szCs w:val="24"/>
        </w:rPr>
        <w:t>“</w:t>
      </w:r>
      <w:r w:rsidRPr="00850B7A">
        <w:rPr>
          <w:rFonts w:cs="Times New Roman"/>
          <w:szCs w:val="24"/>
        </w:rPr>
        <w:t>;</w:t>
      </w:r>
    </w:p>
    <w:p w14:paraId="55FBAD4A" w14:textId="69F2F2FB" w:rsidR="002279C9" w:rsidRPr="00661BC4" w:rsidRDefault="534E075D" w:rsidP="00713977">
      <w:pPr>
        <w:pStyle w:val="Loendilik"/>
        <w:numPr>
          <w:ilvl w:val="0"/>
          <w:numId w:val="1"/>
        </w:numPr>
        <w:rPr>
          <w:rFonts w:cs="Times New Roman"/>
          <w:szCs w:val="24"/>
        </w:rPr>
      </w:pPr>
      <w:r w:rsidRPr="00661BC4">
        <w:rPr>
          <w:rFonts w:cs="Times New Roman"/>
          <w:szCs w:val="24"/>
        </w:rPr>
        <w:t>l</w:t>
      </w:r>
      <w:r w:rsidR="4ABB9A1C" w:rsidRPr="00661BC4">
        <w:rPr>
          <w:rFonts w:cs="Times New Roman"/>
          <w:szCs w:val="24"/>
        </w:rPr>
        <w:t>ennundusseaduse § 50</w:t>
      </w:r>
      <w:r w:rsidR="4ABB9A1C" w:rsidRPr="00850B7A">
        <w:rPr>
          <w:rFonts w:cs="Times New Roman"/>
          <w:szCs w:val="24"/>
          <w:vertAlign w:val="superscript"/>
        </w:rPr>
        <w:t>16</w:t>
      </w:r>
      <w:r w:rsidR="4ABB9A1C" w:rsidRPr="00661BC4">
        <w:rPr>
          <w:rFonts w:cs="Times New Roman"/>
          <w:szCs w:val="24"/>
        </w:rPr>
        <w:t xml:space="preserve"> lõike 1 kohaselt on omakäitlus </w:t>
      </w:r>
      <w:r w:rsidR="00850B7A">
        <w:rPr>
          <w:rFonts w:cs="Times New Roman"/>
          <w:szCs w:val="24"/>
        </w:rPr>
        <w:t>„</w:t>
      </w:r>
      <w:r w:rsidR="4ABB9A1C" w:rsidRPr="00DD7982">
        <w:rPr>
          <w:rFonts w:cs="Times New Roman"/>
          <w:szCs w:val="24"/>
        </w:rPr>
        <w:t>olukord, kus lennujaama kasut</w:t>
      </w:r>
      <w:r w:rsidR="21C48E50" w:rsidRPr="00DD7982">
        <w:rPr>
          <w:rFonts w:cs="Times New Roman"/>
          <w:szCs w:val="24"/>
        </w:rPr>
        <w:t>aja osutab otseselt endale üht või mitut liiki maapealse teeninduse teenust ega sõlmi kolmanda isikuga selliste teenuste osutami</w:t>
      </w:r>
      <w:r w:rsidR="3697A0E2" w:rsidRPr="00DD7982">
        <w:rPr>
          <w:rFonts w:cs="Times New Roman"/>
          <w:szCs w:val="24"/>
        </w:rPr>
        <w:t>s</w:t>
      </w:r>
      <w:r w:rsidR="21C48E50" w:rsidRPr="00DD7982">
        <w:rPr>
          <w:rFonts w:cs="Times New Roman"/>
          <w:szCs w:val="24"/>
        </w:rPr>
        <w:t>e lepingut</w:t>
      </w:r>
      <w:r w:rsidR="00850B7A" w:rsidRPr="00DD7982">
        <w:rPr>
          <w:rFonts w:cs="Times New Roman"/>
          <w:szCs w:val="24"/>
        </w:rPr>
        <w:t>“</w:t>
      </w:r>
      <w:r w:rsidR="21C48E50" w:rsidRPr="00661BC4">
        <w:rPr>
          <w:rFonts w:cs="Times New Roman"/>
          <w:szCs w:val="24"/>
        </w:rPr>
        <w:t>;</w:t>
      </w:r>
    </w:p>
    <w:p w14:paraId="103215F5" w14:textId="286067B1" w:rsidR="002279C9" w:rsidRPr="00661BC4" w:rsidRDefault="39453D78" w:rsidP="00713977">
      <w:pPr>
        <w:pStyle w:val="Loendilik"/>
        <w:numPr>
          <w:ilvl w:val="0"/>
          <w:numId w:val="1"/>
        </w:numPr>
        <w:rPr>
          <w:rFonts w:cs="Times New Roman"/>
          <w:szCs w:val="24"/>
        </w:rPr>
      </w:pPr>
      <w:r w:rsidRPr="00661BC4">
        <w:rPr>
          <w:rFonts w:cs="Times New Roman"/>
          <w:szCs w:val="24"/>
        </w:rPr>
        <w:t>lennundusseaduse § 50</w:t>
      </w:r>
      <w:r w:rsidRPr="00850B7A">
        <w:rPr>
          <w:rFonts w:cs="Times New Roman"/>
          <w:szCs w:val="24"/>
          <w:vertAlign w:val="superscript"/>
        </w:rPr>
        <w:t>16</w:t>
      </w:r>
      <w:r w:rsidRPr="00661BC4">
        <w:rPr>
          <w:rFonts w:cs="Times New Roman"/>
          <w:szCs w:val="24"/>
        </w:rPr>
        <w:t xml:space="preserve"> lõike 2 kohaselt on </w:t>
      </w:r>
      <w:r w:rsidR="287CAB39" w:rsidRPr="0001242C">
        <w:rPr>
          <w:rFonts w:cs="Times New Roman"/>
          <w:szCs w:val="24"/>
        </w:rPr>
        <w:t xml:space="preserve">omakäitleja </w:t>
      </w:r>
      <w:r w:rsidR="00850B7A" w:rsidRPr="00DD7982">
        <w:rPr>
          <w:rFonts w:cs="Times New Roman"/>
          <w:szCs w:val="24"/>
        </w:rPr>
        <w:t>„</w:t>
      </w:r>
      <w:r w:rsidR="287CAB39" w:rsidRPr="00DD7982">
        <w:rPr>
          <w:rFonts w:cs="Times New Roman"/>
          <w:szCs w:val="24"/>
        </w:rPr>
        <w:t>lennujaama kasutaja, kes tegeleb lennujaamas omakäitlusega</w:t>
      </w:r>
      <w:r w:rsidR="00850B7A" w:rsidRPr="00DD7982">
        <w:rPr>
          <w:rFonts w:cs="Times New Roman"/>
          <w:szCs w:val="24"/>
        </w:rPr>
        <w:t>“</w:t>
      </w:r>
      <w:r w:rsidR="287CAB39" w:rsidRPr="0001242C">
        <w:rPr>
          <w:rFonts w:cs="Times New Roman"/>
          <w:szCs w:val="24"/>
        </w:rPr>
        <w:t>;</w:t>
      </w:r>
    </w:p>
    <w:p w14:paraId="066A21EC" w14:textId="1576C958" w:rsidR="002279C9" w:rsidRPr="00661BC4" w:rsidRDefault="287CAB39" w:rsidP="00713977">
      <w:pPr>
        <w:pStyle w:val="Loendilik"/>
        <w:numPr>
          <w:ilvl w:val="0"/>
          <w:numId w:val="1"/>
        </w:numPr>
        <w:rPr>
          <w:rFonts w:cs="Times New Roman"/>
          <w:szCs w:val="24"/>
        </w:rPr>
      </w:pPr>
      <w:r w:rsidRPr="00661BC4">
        <w:rPr>
          <w:rFonts w:cs="Times New Roman"/>
          <w:szCs w:val="24"/>
        </w:rPr>
        <w:t>lennundusseaduse § 50</w:t>
      </w:r>
      <w:r w:rsidRPr="00850B7A">
        <w:rPr>
          <w:rFonts w:cs="Times New Roman"/>
          <w:szCs w:val="24"/>
          <w:vertAlign w:val="superscript"/>
        </w:rPr>
        <w:t>4</w:t>
      </w:r>
      <w:r w:rsidRPr="00661BC4">
        <w:rPr>
          <w:rFonts w:cs="Times New Roman"/>
          <w:szCs w:val="24"/>
        </w:rPr>
        <w:t xml:space="preserve"> lõike 1 kohaselt on lennujaama kasutaja </w:t>
      </w:r>
      <w:r w:rsidR="00850B7A" w:rsidRPr="00DD7982">
        <w:rPr>
          <w:rFonts w:cs="Times New Roman"/>
          <w:szCs w:val="24"/>
        </w:rPr>
        <w:t>„</w:t>
      </w:r>
      <w:r w:rsidRPr="00DD7982">
        <w:rPr>
          <w:rFonts w:cs="Times New Roman"/>
          <w:szCs w:val="24"/>
        </w:rPr>
        <w:t xml:space="preserve">isik, kes õhu kaudu veab </w:t>
      </w:r>
      <w:r w:rsidRPr="00DD7982">
        <w:rPr>
          <w:rFonts w:cs="Times New Roman"/>
          <w:szCs w:val="24"/>
        </w:rPr>
        <w:lastRenderedPageBreak/>
        <w:t>reisija</w:t>
      </w:r>
      <w:r w:rsidR="00F221D7">
        <w:rPr>
          <w:rFonts w:cs="Times New Roman"/>
          <w:szCs w:val="24"/>
        </w:rPr>
        <w:t>i</w:t>
      </w:r>
      <w:r w:rsidRPr="00DD7982">
        <w:rPr>
          <w:rFonts w:cs="Times New Roman"/>
          <w:szCs w:val="24"/>
        </w:rPr>
        <w:t>d, posti või kaupa lennujaama või l</w:t>
      </w:r>
      <w:r w:rsidR="067234A9" w:rsidRPr="00DD7982">
        <w:rPr>
          <w:rFonts w:cs="Times New Roman"/>
          <w:szCs w:val="24"/>
        </w:rPr>
        <w:t>ennujaamast teise sihtkohta</w:t>
      </w:r>
      <w:r w:rsidR="00850B7A" w:rsidRPr="00DD7982">
        <w:rPr>
          <w:rFonts w:cs="Times New Roman"/>
          <w:szCs w:val="24"/>
        </w:rPr>
        <w:t>“</w:t>
      </w:r>
      <w:r w:rsidR="067234A9" w:rsidRPr="00661BC4">
        <w:rPr>
          <w:rFonts w:cs="Times New Roman"/>
          <w:szCs w:val="24"/>
        </w:rPr>
        <w:t>.</w:t>
      </w:r>
    </w:p>
    <w:p w14:paraId="7F2B2638" w14:textId="11E6BD35" w:rsidR="002279C9" w:rsidRPr="00661BC4" w:rsidRDefault="570D5654" w:rsidP="00713977">
      <w:pPr>
        <w:rPr>
          <w:rFonts w:cs="Times New Roman"/>
          <w:szCs w:val="24"/>
        </w:rPr>
      </w:pPr>
      <w:r w:rsidRPr="00661BC4">
        <w:rPr>
          <w:rFonts w:cs="Times New Roman"/>
          <w:szCs w:val="24"/>
        </w:rPr>
        <w:t>Eelnõu</w:t>
      </w:r>
      <w:r w:rsidR="00DC71BE">
        <w:rPr>
          <w:rFonts w:cs="Times New Roman"/>
          <w:szCs w:val="24"/>
        </w:rPr>
        <w:t xml:space="preserve"> kohaselt</w:t>
      </w:r>
      <w:r w:rsidRPr="00661BC4">
        <w:rPr>
          <w:rFonts w:cs="Times New Roman"/>
          <w:szCs w:val="24"/>
        </w:rPr>
        <w:t xml:space="preserve"> lisanduvad NIS2</w:t>
      </w:r>
      <w:r w:rsidR="00A44D28">
        <w:rPr>
          <w:rFonts w:cs="Times New Roman"/>
          <w:szCs w:val="24"/>
        </w:rPr>
        <w:t>-</w:t>
      </w:r>
      <w:r w:rsidRPr="00661BC4">
        <w:rPr>
          <w:rFonts w:cs="Times New Roman"/>
          <w:szCs w:val="24"/>
        </w:rPr>
        <w:t>direktiivi I lisa tõttu KüTSi</w:t>
      </w:r>
      <w:r w:rsidR="45EAC2EA" w:rsidRPr="00661BC4">
        <w:rPr>
          <w:rFonts w:cs="Times New Roman"/>
          <w:szCs w:val="24"/>
        </w:rPr>
        <w:t xml:space="preserve"> (vt eelnõu KüTS</w:t>
      </w:r>
      <w:r w:rsidR="00B52FD6">
        <w:rPr>
          <w:rFonts w:cs="Times New Roman"/>
          <w:szCs w:val="24"/>
        </w:rPr>
        <w:t>i</w:t>
      </w:r>
      <w:r w:rsidR="45EAC2EA" w:rsidRPr="00661BC4">
        <w:rPr>
          <w:rFonts w:cs="Times New Roman"/>
          <w:szCs w:val="24"/>
        </w:rPr>
        <w:t xml:space="preserve"> § 3 l</w:t>
      </w:r>
      <w:r w:rsidR="00B52FD6">
        <w:rPr>
          <w:rFonts w:cs="Times New Roman"/>
          <w:szCs w:val="24"/>
        </w:rPr>
        <w:t>õige</w:t>
      </w:r>
      <w:r w:rsidR="45EAC2EA" w:rsidRPr="00661BC4">
        <w:rPr>
          <w:rFonts w:cs="Times New Roman"/>
          <w:szCs w:val="24"/>
        </w:rPr>
        <w:t xml:space="preserve"> 3 p</w:t>
      </w:r>
      <w:r w:rsidR="00B52FD6">
        <w:rPr>
          <w:rFonts w:cs="Times New Roman"/>
          <w:szCs w:val="24"/>
        </w:rPr>
        <w:t>unkt</w:t>
      </w:r>
      <w:r w:rsidR="005E7FE7">
        <w:rPr>
          <w:rFonts w:cs="Times New Roman"/>
          <w:szCs w:val="24"/>
        </w:rPr>
        <w:t>e</w:t>
      </w:r>
      <w:r w:rsidR="45EAC2EA" w:rsidRPr="00661BC4">
        <w:rPr>
          <w:rFonts w:cs="Times New Roman"/>
          <w:szCs w:val="24"/>
        </w:rPr>
        <w:t xml:space="preserve"> </w:t>
      </w:r>
      <w:r w:rsidR="7A7C92BB" w:rsidRPr="00661BC4">
        <w:rPr>
          <w:rFonts w:cs="Times New Roman"/>
          <w:szCs w:val="24"/>
        </w:rPr>
        <w:t>20–23</w:t>
      </w:r>
      <w:r w:rsidR="45EAC2EA" w:rsidRPr="00661BC4">
        <w:rPr>
          <w:rFonts w:cs="Times New Roman"/>
          <w:szCs w:val="24"/>
        </w:rPr>
        <w:t>)</w:t>
      </w:r>
      <w:r w:rsidRPr="00661BC4">
        <w:rPr>
          <w:rFonts w:cs="Times New Roman"/>
          <w:szCs w:val="24"/>
        </w:rPr>
        <w:t xml:space="preserve"> lennunduse valdkonnast järgmised üksused</w:t>
      </w:r>
      <w:r w:rsidR="49A29DFF" w:rsidRPr="00661BC4">
        <w:rPr>
          <w:rFonts w:cs="Times New Roman"/>
          <w:szCs w:val="24"/>
        </w:rPr>
        <w:t>, kes peavad hakkama KüTSi nõudeid täitma</w:t>
      </w:r>
      <w:r w:rsidR="5FA6E15C" w:rsidRPr="00661BC4">
        <w:rPr>
          <w:rFonts w:cs="Times New Roman"/>
          <w:szCs w:val="24"/>
        </w:rPr>
        <w:t xml:space="preserve"> (eeldusel, et on täidetud töötajate ja finantsnäitajate künnised)</w:t>
      </w:r>
      <w:r w:rsidRPr="00661BC4">
        <w:rPr>
          <w:rFonts w:cs="Times New Roman"/>
          <w:szCs w:val="24"/>
        </w:rPr>
        <w:t>:</w:t>
      </w:r>
    </w:p>
    <w:p w14:paraId="2CB13357" w14:textId="1B6B47DB" w:rsidR="002279C9" w:rsidRPr="00661BC4" w:rsidRDefault="12CB2593" w:rsidP="00713977">
      <w:pPr>
        <w:pStyle w:val="Loendilik"/>
        <w:numPr>
          <w:ilvl w:val="0"/>
          <w:numId w:val="5"/>
        </w:numPr>
        <w:rPr>
          <w:rFonts w:cs="Times New Roman"/>
          <w:szCs w:val="24"/>
        </w:rPr>
      </w:pPr>
      <w:r w:rsidRPr="00661BC4">
        <w:rPr>
          <w:rFonts w:cs="Times New Roman"/>
          <w:szCs w:val="24"/>
        </w:rPr>
        <w:t>lennuettevõtja Euroopa Parlamendi ja nõukogu määruse (EÜ) nr 300/2008 artikli 3 punkti 4 tähenduses, kes tegutseb kommertsvaldkonnas;</w:t>
      </w:r>
    </w:p>
    <w:p w14:paraId="1C386EF5" w14:textId="07E5D8E4" w:rsidR="002279C9" w:rsidRPr="00661BC4" w:rsidRDefault="12CB2593" w:rsidP="00713977">
      <w:pPr>
        <w:pStyle w:val="Loendilik"/>
        <w:numPr>
          <w:ilvl w:val="0"/>
          <w:numId w:val="4"/>
        </w:numPr>
        <w:rPr>
          <w:rFonts w:cs="Times New Roman"/>
          <w:szCs w:val="24"/>
        </w:rPr>
      </w:pPr>
      <w:r w:rsidRPr="00661BC4">
        <w:rPr>
          <w:rFonts w:cs="Times New Roman"/>
          <w:szCs w:val="24"/>
        </w:rPr>
        <w:t>lennujaama haldaja Euroopa Parlamendi ja nõukogu direktiivi 2009/12/EÜ artikli 2 punkti 1 tähenduses ning lennujaama abirajatiste käitaja;</w:t>
      </w:r>
    </w:p>
    <w:p w14:paraId="4FE9664D" w14:textId="0D19B131" w:rsidR="002279C9" w:rsidRPr="00661BC4" w:rsidRDefault="12CB2593" w:rsidP="00713977">
      <w:pPr>
        <w:pStyle w:val="Loendilik"/>
        <w:numPr>
          <w:ilvl w:val="0"/>
          <w:numId w:val="3"/>
        </w:numPr>
        <w:rPr>
          <w:rFonts w:cs="Times New Roman"/>
          <w:szCs w:val="24"/>
        </w:rPr>
      </w:pPr>
      <w:r w:rsidRPr="00661BC4">
        <w:rPr>
          <w:rFonts w:cs="Times New Roman"/>
          <w:szCs w:val="24"/>
        </w:rPr>
        <w:t>lennujaama haldaja lennundusseaduse tähenduses;</w:t>
      </w:r>
    </w:p>
    <w:p w14:paraId="6B1DCC11" w14:textId="1B64A1D6" w:rsidR="002279C9" w:rsidRPr="00850B7A" w:rsidRDefault="12CB2593" w:rsidP="00713977">
      <w:pPr>
        <w:pStyle w:val="Loendilik"/>
        <w:numPr>
          <w:ilvl w:val="0"/>
          <w:numId w:val="2"/>
        </w:numPr>
        <w:rPr>
          <w:rFonts w:cs="Times New Roman"/>
          <w:szCs w:val="24"/>
        </w:rPr>
      </w:pPr>
      <w:r w:rsidRPr="00661BC4">
        <w:rPr>
          <w:rFonts w:cs="Times New Roman"/>
          <w:szCs w:val="24"/>
        </w:rPr>
        <w:t xml:space="preserve">lennujuhtimise teenust Euroopa Parlamendi ja nõukogu määruse (EÜ) nr </w:t>
      </w:r>
      <w:r w:rsidR="004D6902">
        <w:rPr>
          <w:rFonts w:cs="Times New Roman"/>
          <w:szCs w:val="24"/>
        </w:rPr>
        <w:t>2024/</w:t>
      </w:r>
      <w:r w:rsidR="00C95730">
        <w:rPr>
          <w:rFonts w:cs="Times New Roman"/>
          <w:szCs w:val="24"/>
        </w:rPr>
        <w:t>2803</w:t>
      </w:r>
      <w:r w:rsidRPr="00661BC4">
        <w:rPr>
          <w:rFonts w:cs="Times New Roman"/>
          <w:szCs w:val="24"/>
        </w:rPr>
        <w:t xml:space="preserve"> artikli 2 punkti </w:t>
      </w:r>
      <w:r w:rsidR="00C95730">
        <w:rPr>
          <w:rFonts w:cs="Times New Roman"/>
          <w:szCs w:val="24"/>
        </w:rPr>
        <w:t>6</w:t>
      </w:r>
      <w:r w:rsidRPr="00661BC4">
        <w:rPr>
          <w:rFonts w:cs="Times New Roman"/>
          <w:szCs w:val="24"/>
        </w:rPr>
        <w:t xml:space="preserve"> tähenduses osutav lennuliikluskorraldusettevõtja</w:t>
      </w:r>
      <w:r w:rsidR="005609AE">
        <w:rPr>
          <w:rFonts w:cs="Times New Roman"/>
          <w:szCs w:val="24"/>
        </w:rPr>
        <w:t>.</w:t>
      </w:r>
    </w:p>
    <w:p w14:paraId="68E06402" w14:textId="70EA3D59" w:rsidR="002279C9" w:rsidRPr="00661BC4" w:rsidRDefault="61AC6E40" w:rsidP="00713977">
      <w:pPr>
        <w:rPr>
          <w:rFonts w:cs="Times New Roman"/>
        </w:rPr>
      </w:pPr>
      <w:r w:rsidRPr="00661BC4">
        <w:rPr>
          <w:rFonts w:cs="Times New Roman"/>
        </w:rPr>
        <w:t xml:space="preserve">Lisaks eeltoodule on võimalus, et kui lennunduse valdkonnas määratakse üksus elutähtsa teenuse osutajaks hädaolukorra seaduse (tulevikus tsiviilkriisi ja riigikaitse seaduse) alusel, </w:t>
      </w:r>
      <w:r w:rsidR="008D3F9D" w:rsidRPr="00661BC4">
        <w:rPr>
          <w:rFonts w:cs="Times New Roman"/>
        </w:rPr>
        <w:t xml:space="preserve">kohalduvad </w:t>
      </w:r>
      <w:r w:rsidR="00FE06AB">
        <w:rPr>
          <w:rFonts w:cs="Times New Roman"/>
        </w:rPr>
        <w:t>sellele</w:t>
      </w:r>
      <w:r w:rsidRPr="00661BC4">
        <w:rPr>
          <w:rFonts w:cs="Times New Roman"/>
        </w:rPr>
        <w:t xml:space="preserve"> üksusel</w:t>
      </w:r>
      <w:r w:rsidR="003146C6">
        <w:rPr>
          <w:rFonts w:cs="Times New Roman"/>
        </w:rPr>
        <w:t>e</w:t>
      </w:r>
      <w:r w:rsidRPr="00661BC4">
        <w:rPr>
          <w:rFonts w:cs="Times New Roman"/>
        </w:rPr>
        <w:t xml:space="preserve"> samuti KüTSi nõuded (vt eelnõu KüTS</w:t>
      </w:r>
      <w:r w:rsidR="00DF40AC">
        <w:rPr>
          <w:rFonts w:cs="Times New Roman"/>
        </w:rPr>
        <w:t>i</w:t>
      </w:r>
      <w:r w:rsidRPr="00661BC4">
        <w:rPr>
          <w:rFonts w:cs="Times New Roman"/>
        </w:rPr>
        <w:t xml:space="preserve"> § 3 l</w:t>
      </w:r>
      <w:r w:rsidR="00DF40AC">
        <w:rPr>
          <w:rFonts w:cs="Times New Roman"/>
        </w:rPr>
        <w:t>õike</w:t>
      </w:r>
      <w:r w:rsidRPr="00661BC4">
        <w:rPr>
          <w:rFonts w:cs="Times New Roman"/>
        </w:rPr>
        <w:t xml:space="preserve"> 2 p</w:t>
      </w:r>
      <w:r w:rsidR="00DF40AC">
        <w:rPr>
          <w:rFonts w:cs="Times New Roman"/>
        </w:rPr>
        <w:t>unkti</w:t>
      </w:r>
      <w:r w:rsidRPr="00661BC4">
        <w:rPr>
          <w:rFonts w:cs="Times New Roman"/>
        </w:rPr>
        <w:t xml:space="preserve"> </w:t>
      </w:r>
      <w:r w:rsidR="0FD9526E" w:rsidRPr="00661BC4">
        <w:rPr>
          <w:rFonts w:cs="Times New Roman"/>
        </w:rPr>
        <w:t>2).</w:t>
      </w:r>
    </w:p>
    <w:p w14:paraId="6284347B" w14:textId="1DC735CE" w:rsidR="002279C9" w:rsidRPr="00661BC4" w:rsidRDefault="0ED4AB38" w:rsidP="00713977">
      <w:pPr>
        <w:rPr>
          <w:rFonts w:cs="Times New Roman"/>
        </w:rPr>
      </w:pPr>
      <w:r w:rsidRPr="00661BC4">
        <w:rPr>
          <w:rFonts w:cs="Times New Roman"/>
        </w:rPr>
        <w:t>Kui lennundusseaduse §</w:t>
      </w:r>
      <w:r w:rsidR="056FA20F" w:rsidRPr="00661BC4">
        <w:rPr>
          <w:rFonts w:cs="Times New Roman"/>
        </w:rPr>
        <w:t>-s</w:t>
      </w:r>
      <w:r w:rsidRPr="00661BC4">
        <w:rPr>
          <w:rFonts w:cs="Times New Roman"/>
        </w:rPr>
        <w:t xml:space="preserve"> 50</w:t>
      </w:r>
      <w:r w:rsidRPr="00164C66">
        <w:rPr>
          <w:rFonts w:cs="Times New Roman"/>
          <w:vertAlign w:val="superscript"/>
        </w:rPr>
        <w:t>25</w:t>
      </w:r>
      <w:r w:rsidRPr="00661BC4">
        <w:rPr>
          <w:rFonts w:cs="Times New Roman"/>
        </w:rPr>
        <w:t xml:space="preserve"> </w:t>
      </w:r>
      <w:r w:rsidR="6CFAC9FB" w:rsidRPr="00661BC4">
        <w:rPr>
          <w:rFonts w:cs="Times New Roman"/>
        </w:rPr>
        <w:t xml:space="preserve">viidatud </w:t>
      </w:r>
      <w:r w:rsidRPr="00661BC4">
        <w:rPr>
          <w:rFonts w:cs="Times New Roman"/>
        </w:rPr>
        <w:t>maapealsed teenindajad ja omakäitlejad</w:t>
      </w:r>
      <w:r w:rsidR="74FC4100" w:rsidRPr="00661BC4">
        <w:rPr>
          <w:rFonts w:cs="Times New Roman"/>
        </w:rPr>
        <w:t xml:space="preserve"> </w:t>
      </w:r>
      <w:r w:rsidR="00BA61CD">
        <w:rPr>
          <w:rFonts w:cs="Times New Roman"/>
        </w:rPr>
        <w:t>määratakse</w:t>
      </w:r>
      <w:r w:rsidR="00BA61CD" w:rsidRPr="00661BC4">
        <w:rPr>
          <w:rFonts w:cs="Times New Roman"/>
        </w:rPr>
        <w:t xml:space="preserve"> </w:t>
      </w:r>
      <w:r w:rsidR="3DD9824F" w:rsidRPr="00661BC4">
        <w:rPr>
          <w:rFonts w:cs="Times New Roman"/>
        </w:rPr>
        <w:t xml:space="preserve">eelnõu </w:t>
      </w:r>
      <w:r w:rsidR="00D629BF">
        <w:rPr>
          <w:rFonts w:cs="Times New Roman"/>
        </w:rPr>
        <w:t>kohaselt</w:t>
      </w:r>
      <w:r w:rsidR="00D629BF" w:rsidRPr="00661BC4">
        <w:rPr>
          <w:rFonts w:cs="Times New Roman"/>
        </w:rPr>
        <w:t xml:space="preserve"> </w:t>
      </w:r>
      <w:r w:rsidR="3DD9824F" w:rsidRPr="00661BC4">
        <w:rPr>
          <w:rFonts w:cs="Times New Roman"/>
        </w:rPr>
        <w:t xml:space="preserve">KüTSi </w:t>
      </w:r>
      <w:r w:rsidR="50A33922" w:rsidRPr="00661BC4">
        <w:rPr>
          <w:rFonts w:cs="Times New Roman"/>
        </w:rPr>
        <w:t>teenuseosutajateks</w:t>
      </w:r>
      <w:r w:rsidR="3DD9824F" w:rsidRPr="00661BC4">
        <w:rPr>
          <w:rFonts w:cs="Times New Roman"/>
        </w:rPr>
        <w:t xml:space="preserve"> eelmain</w:t>
      </w:r>
      <w:r w:rsidR="3FB121DD" w:rsidRPr="00661BC4">
        <w:rPr>
          <w:rFonts w:cs="Times New Roman"/>
        </w:rPr>
        <w:t>i</w:t>
      </w:r>
      <w:r w:rsidR="3DD9824F" w:rsidRPr="00661BC4">
        <w:rPr>
          <w:rFonts w:cs="Times New Roman"/>
        </w:rPr>
        <w:t xml:space="preserve">tud olukordade tõttu, </w:t>
      </w:r>
      <w:r w:rsidR="4096018A" w:rsidRPr="00661BC4">
        <w:rPr>
          <w:rFonts w:cs="Times New Roman"/>
        </w:rPr>
        <w:t>peavad need üksused täitma KüTSi nõudeid kogu organisatsiooni</w:t>
      </w:r>
      <w:r w:rsidR="00EF1FCE">
        <w:rPr>
          <w:rFonts w:cs="Times New Roman"/>
        </w:rPr>
        <w:t>s</w:t>
      </w:r>
      <w:r w:rsidR="4096018A" w:rsidRPr="00661BC4">
        <w:rPr>
          <w:rFonts w:cs="Times New Roman"/>
        </w:rPr>
        <w:t xml:space="preserve">. </w:t>
      </w:r>
      <w:r w:rsidR="0C207A13" w:rsidRPr="00661BC4">
        <w:rPr>
          <w:rFonts w:cs="Times New Roman"/>
        </w:rPr>
        <w:t>Isegi kui se</w:t>
      </w:r>
      <w:r w:rsidR="00DF4CA0">
        <w:rPr>
          <w:rFonts w:cs="Times New Roman"/>
        </w:rPr>
        <w:t>e</w:t>
      </w:r>
      <w:r w:rsidR="0C207A13" w:rsidRPr="00661BC4">
        <w:rPr>
          <w:rFonts w:cs="Times New Roman"/>
        </w:rPr>
        <w:t xml:space="preserve"> ei ole </w:t>
      </w:r>
      <w:r w:rsidR="00DF4CA0">
        <w:rPr>
          <w:rFonts w:cs="Times New Roman"/>
        </w:rPr>
        <w:t xml:space="preserve">seotud </w:t>
      </w:r>
      <w:r w:rsidR="0C207A13" w:rsidRPr="00661BC4">
        <w:rPr>
          <w:rFonts w:cs="Times New Roman"/>
        </w:rPr>
        <w:t>eelnõ</w:t>
      </w:r>
      <w:r w:rsidR="68C0270F" w:rsidRPr="00661BC4">
        <w:rPr>
          <w:rFonts w:cs="Times New Roman"/>
        </w:rPr>
        <w:t>u</w:t>
      </w:r>
      <w:r w:rsidR="00DF4CA0">
        <w:rPr>
          <w:rFonts w:cs="Times New Roman"/>
        </w:rPr>
        <w:t>ga</w:t>
      </w:r>
      <w:r w:rsidR="68C0270F" w:rsidRPr="00661BC4">
        <w:rPr>
          <w:rFonts w:cs="Times New Roman"/>
        </w:rPr>
        <w:t xml:space="preserve">, </w:t>
      </w:r>
      <w:r w:rsidR="007F3BD5" w:rsidRPr="00661BC4">
        <w:rPr>
          <w:rFonts w:cs="Times New Roman"/>
        </w:rPr>
        <w:t xml:space="preserve">ei reguleeri </w:t>
      </w:r>
      <w:r w:rsidR="0014220C">
        <w:rPr>
          <w:rFonts w:cs="Times New Roman"/>
        </w:rPr>
        <w:t>kõnealuse</w:t>
      </w:r>
      <w:r w:rsidR="0014220C" w:rsidRPr="00661BC4">
        <w:rPr>
          <w:rFonts w:cs="Times New Roman"/>
        </w:rPr>
        <w:t xml:space="preserve"> </w:t>
      </w:r>
      <w:r w:rsidR="68C0270F" w:rsidRPr="00661BC4">
        <w:rPr>
          <w:rFonts w:cs="Times New Roman"/>
        </w:rPr>
        <w:t>punkti</w:t>
      </w:r>
      <w:r w:rsidR="00291ADD">
        <w:rPr>
          <w:rFonts w:cs="Times New Roman"/>
        </w:rPr>
        <w:t xml:space="preserve"> koha</w:t>
      </w:r>
      <w:r w:rsidR="00753D98">
        <w:rPr>
          <w:rFonts w:cs="Times New Roman"/>
        </w:rPr>
        <w:t>selt</w:t>
      </w:r>
      <w:r w:rsidR="3DD9824F" w:rsidRPr="00661BC4">
        <w:rPr>
          <w:rFonts w:cs="Times New Roman"/>
        </w:rPr>
        <w:t xml:space="preserve"> </w:t>
      </w:r>
      <w:r w:rsidR="52D92435" w:rsidRPr="00661BC4">
        <w:rPr>
          <w:rFonts w:cs="Times New Roman"/>
        </w:rPr>
        <w:t>muudetav paragrahv</w:t>
      </w:r>
      <w:r w:rsidR="3DD9824F" w:rsidRPr="00661BC4">
        <w:rPr>
          <w:rFonts w:cs="Times New Roman"/>
        </w:rPr>
        <w:t xml:space="preserve"> olukorda, kus KüTSis nimetamata üksused peavad </w:t>
      </w:r>
      <w:r w:rsidR="00A92AC4" w:rsidRPr="00661BC4">
        <w:rPr>
          <w:rFonts w:cs="Times New Roman"/>
        </w:rPr>
        <w:t xml:space="preserve">järgima </w:t>
      </w:r>
      <w:r w:rsidR="00A92AC4">
        <w:rPr>
          <w:rFonts w:cs="Times New Roman"/>
        </w:rPr>
        <w:t xml:space="preserve">kõiki </w:t>
      </w:r>
      <w:r w:rsidR="3DD9824F" w:rsidRPr="00661BC4">
        <w:rPr>
          <w:rFonts w:cs="Times New Roman"/>
        </w:rPr>
        <w:t>KüTSi</w:t>
      </w:r>
      <w:r w:rsidR="00A92AC4">
        <w:rPr>
          <w:rFonts w:cs="Times New Roman"/>
        </w:rPr>
        <w:t>s</w:t>
      </w:r>
      <w:r w:rsidR="3DD9824F" w:rsidRPr="00661BC4">
        <w:rPr>
          <w:rFonts w:cs="Times New Roman"/>
        </w:rPr>
        <w:t xml:space="preserve"> </w:t>
      </w:r>
      <w:r w:rsidR="68E4D2A3" w:rsidRPr="00661BC4">
        <w:rPr>
          <w:rFonts w:cs="Times New Roman"/>
        </w:rPr>
        <w:t>ja selle alusel sätestatud nõu</w:t>
      </w:r>
      <w:r w:rsidR="00A92AC4">
        <w:rPr>
          <w:rFonts w:cs="Times New Roman"/>
        </w:rPr>
        <w:t>d</w:t>
      </w:r>
      <w:r w:rsidR="68E4D2A3" w:rsidRPr="00661BC4">
        <w:rPr>
          <w:rFonts w:cs="Times New Roman"/>
        </w:rPr>
        <w:t>e</w:t>
      </w:r>
      <w:r w:rsidR="00A92AC4">
        <w:rPr>
          <w:rFonts w:cs="Times New Roman"/>
        </w:rPr>
        <w:t>id</w:t>
      </w:r>
      <w:r w:rsidR="3DD9824F" w:rsidRPr="00661BC4">
        <w:rPr>
          <w:rFonts w:cs="Times New Roman"/>
        </w:rPr>
        <w:t xml:space="preserve">. </w:t>
      </w:r>
      <w:r w:rsidR="23CDC19B" w:rsidRPr="00661BC4">
        <w:rPr>
          <w:rFonts w:cs="Times New Roman"/>
        </w:rPr>
        <w:t xml:space="preserve">Sel juhul on </w:t>
      </w:r>
      <w:r w:rsidR="2E7BCCD3" w:rsidRPr="00661BC4">
        <w:rPr>
          <w:rFonts w:cs="Times New Roman"/>
        </w:rPr>
        <w:t xml:space="preserve">muudetava sõnastusega paragrahvi puhul jätkuvalt </w:t>
      </w:r>
      <w:r w:rsidR="23CDC19B" w:rsidRPr="00661BC4">
        <w:rPr>
          <w:rFonts w:cs="Times New Roman"/>
        </w:rPr>
        <w:t>tegemist sättega, mis</w:t>
      </w:r>
      <w:r w:rsidR="18C7A8F4" w:rsidRPr="00661BC4">
        <w:rPr>
          <w:rFonts w:cs="Times New Roman"/>
        </w:rPr>
        <w:t xml:space="preserve"> säilitab </w:t>
      </w:r>
      <w:r w:rsidR="67D3323C" w:rsidRPr="00661BC4">
        <w:rPr>
          <w:rFonts w:cs="Times New Roman"/>
        </w:rPr>
        <w:t xml:space="preserve">maapealsete teenindajate ja omakäitlejate (lennundusseaduse tähenduses) </w:t>
      </w:r>
      <w:r w:rsidR="008955E8" w:rsidRPr="00661BC4">
        <w:rPr>
          <w:rFonts w:cs="Times New Roman"/>
        </w:rPr>
        <w:t xml:space="preserve">kohustuse </w:t>
      </w:r>
      <w:r w:rsidR="4D70E353" w:rsidRPr="00661BC4">
        <w:rPr>
          <w:rFonts w:cs="Times New Roman"/>
        </w:rPr>
        <w:t>tagada turvameetmete kasutamine ulatuses, mis on seotud lennujaama haldaja võrgu- ja infosüsteemide turvalisusega</w:t>
      </w:r>
      <w:r w:rsidR="001D5601">
        <w:rPr>
          <w:rFonts w:cs="Times New Roman"/>
        </w:rPr>
        <w:t>,</w:t>
      </w:r>
      <w:r w:rsidR="4D70E353" w:rsidRPr="00661BC4">
        <w:rPr>
          <w:rFonts w:cs="Times New Roman"/>
        </w:rPr>
        <w:t xml:space="preserve"> ning kohustus</w:t>
      </w:r>
      <w:r w:rsidR="001D5601">
        <w:rPr>
          <w:rFonts w:cs="Times New Roman"/>
        </w:rPr>
        <w:t>e</w:t>
      </w:r>
      <w:r w:rsidR="4D70E353" w:rsidRPr="00661BC4">
        <w:rPr>
          <w:rFonts w:cs="Times New Roman"/>
        </w:rPr>
        <w:t xml:space="preserve"> </w:t>
      </w:r>
      <w:r w:rsidR="67D3323C" w:rsidRPr="00661BC4">
        <w:rPr>
          <w:rFonts w:cs="Times New Roman"/>
        </w:rPr>
        <w:t>teha</w:t>
      </w:r>
      <w:r w:rsidR="092136F2" w:rsidRPr="00661BC4">
        <w:rPr>
          <w:rFonts w:cs="Times New Roman"/>
        </w:rPr>
        <w:t xml:space="preserve"> lennujaama haldajaga</w:t>
      </w:r>
      <w:r w:rsidR="67D3323C" w:rsidRPr="00661BC4">
        <w:rPr>
          <w:rFonts w:cs="Times New Roman"/>
        </w:rPr>
        <w:t xml:space="preserve"> koostööd</w:t>
      </w:r>
      <w:r w:rsidR="00AB6BF3">
        <w:rPr>
          <w:rFonts w:cs="Times New Roman"/>
        </w:rPr>
        <w:t>. Tavapäraselt on taolised kohustused sätestatud</w:t>
      </w:r>
      <w:r w:rsidR="003704F8">
        <w:rPr>
          <w:rFonts w:cs="Times New Roman"/>
        </w:rPr>
        <w:t xml:space="preserve"> lepingus, mis sõlmitakse</w:t>
      </w:r>
      <w:r w:rsidR="00AB6BF3">
        <w:rPr>
          <w:rFonts w:cs="Times New Roman"/>
        </w:rPr>
        <w:t xml:space="preserve"> KüTSi teenuseosutaja ning talle </w:t>
      </w:r>
      <w:r w:rsidR="003704F8">
        <w:rPr>
          <w:rFonts w:cs="Times New Roman"/>
        </w:rPr>
        <w:t>teenuseid osutava isiku vahel</w:t>
      </w:r>
      <w:r w:rsidR="00137748">
        <w:rPr>
          <w:rFonts w:cs="Times New Roman"/>
        </w:rPr>
        <w:t>.</w:t>
      </w:r>
    </w:p>
    <w:p w14:paraId="2E024120" w14:textId="1F0C59E3" w:rsidR="002279C9" w:rsidRPr="00164C66" w:rsidRDefault="28507120" w:rsidP="00713977">
      <w:pPr>
        <w:rPr>
          <w:rFonts w:cs="Times New Roman"/>
        </w:rPr>
      </w:pPr>
      <w:r w:rsidRPr="00164C66">
        <w:rPr>
          <w:rFonts w:cs="Times New Roman"/>
        </w:rPr>
        <w:t xml:space="preserve">Kommenteeritava punktiga </w:t>
      </w:r>
      <w:r w:rsidR="00571C8B">
        <w:rPr>
          <w:rFonts w:cs="Times New Roman"/>
        </w:rPr>
        <w:t xml:space="preserve">on kavas </w:t>
      </w:r>
      <w:r w:rsidRPr="00164C66">
        <w:rPr>
          <w:rFonts w:cs="Times New Roman"/>
        </w:rPr>
        <w:t>asenda</w:t>
      </w:r>
      <w:r w:rsidR="00571C8B">
        <w:rPr>
          <w:rFonts w:cs="Times New Roman"/>
        </w:rPr>
        <w:t>da</w:t>
      </w:r>
      <w:r w:rsidRPr="00164C66">
        <w:rPr>
          <w:rFonts w:cs="Times New Roman"/>
        </w:rPr>
        <w:t xml:space="preserve"> kõnealuse paragrahvi esimeses lõikes </w:t>
      </w:r>
      <w:r w:rsidR="00FD1AA0">
        <w:rPr>
          <w:rFonts w:cs="Times New Roman"/>
        </w:rPr>
        <w:t>tekstiosa</w:t>
      </w:r>
      <w:r w:rsidR="00FD1AA0" w:rsidRPr="00164C66">
        <w:rPr>
          <w:rFonts w:cs="Times New Roman"/>
        </w:rPr>
        <w:t xml:space="preserve"> </w:t>
      </w:r>
      <w:r w:rsidR="00164C66" w:rsidRPr="007F4973">
        <w:rPr>
          <w:rFonts w:cs="Times New Roman"/>
        </w:rPr>
        <w:t>„</w:t>
      </w:r>
      <w:r w:rsidRPr="007F4973">
        <w:rPr>
          <w:rFonts w:cs="Times New Roman"/>
        </w:rPr>
        <w:t>käesoleva seaduse §-s 59</w:t>
      </w:r>
      <w:r w:rsidRPr="007F4973">
        <w:rPr>
          <w:rFonts w:cs="Times New Roman"/>
          <w:vertAlign w:val="superscript"/>
        </w:rPr>
        <w:t>1</w:t>
      </w:r>
      <w:r w:rsidRPr="007F4973">
        <w:rPr>
          <w:rFonts w:cs="Times New Roman"/>
        </w:rPr>
        <w:t xml:space="preserve"> sätestatud</w:t>
      </w:r>
      <w:r w:rsidR="00164C66" w:rsidRPr="007F4973">
        <w:rPr>
          <w:rFonts w:cs="Times New Roman"/>
        </w:rPr>
        <w:t>“</w:t>
      </w:r>
      <w:r w:rsidRPr="00164C66">
        <w:rPr>
          <w:rFonts w:cs="Times New Roman"/>
        </w:rPr>
        <w:t xml:space="preserve"> sõnadega </w:t>
      </w:r>
      <w:r w:rsidR="00164C66" w:rsidRPr="007F4973">
        <w:rPr>
          <w:rFonts w:cs="Times New Roman"/>
        </w:rPr>
        <w:t>„</w:t>
      </w:r>
      <w:r w:rsidRPr="007F4973">
        <w:rPr>
          <w:rFonts w:cs="Times New Roman"/>
        </w:rPr>
        <w:t>kasutatava asjakohase</w:t>
      </w:r>
      <w:r w:rsidR="00164C66" w:rsidRPr="007F4973">
        <w:rPr>
          <w:rFonts w:cs="Times New Roman"/>
        </w:rPr>
        <w:t>“</w:t>
      </w:r>
      <w:r w:rsidRPr="00164C66">
        <w:rPr>
          <w:rFonts w:cs="Times New Roman"/>
          <w:i/>
          <w:iCs/>
        </w:rPr>
        <w:t xml:space="preserve"> </w:t>
      </w:r>
      <w:r w:rsidR="17CE873A" w:rsidRPr="00164C66">
        <w:rPr>
          <w:rFonts w:cs="Times New Roman"/>
        </w:rPr>
        <w:t xml:space="preserve">ning </w:t>
      </w:r>
      <w:r w:rsidR="00474990">
        <w:rPr>
          <w:rFonts w:cs="Times New Roman"/>
        </w:rPr>
        <w:t xml:space="preserve">muuta </w:t>
      </w:r>
      <w:r w:rsidR="17CE873A" w:rsidRPr="00164C66">
        <w:rPr>
          <w:rFonts w:cs="Times New Roman"/>
        </w:rPr>
        <w:t>teises lõikes viide</w:t>
      </w:r>
      <w:r w:rsidR="00474990">
        <w:rPr>
          <w:rFonts w:cs="Times New Roman"/>
        </w:rPr>
        <w:t>t</w:t>
      </w:r>
      <w:r w:rsidR="17CE873A" w:rsidRPr="00164C66">
        <w:rPr>
          <w:rFonts w:cs="Times New Roman"/>
        </w:rPr>
        <w:t xml:space="preserve"> ehk edaspidi viidata seal sama paragrahvi lõikele 1</w:t>
      </w:r>
      <w:r w:rsidRPr="00164C66">
        <w:rPr>
          <w:rFonts w:cs="Times New Roman"/>
        </w:rPr>
        <w:t xml:space="preserve">. </w:t>
      </w:r>
      <w:r w:rsidR="1A438305" w:rsidRPr="00164C66">
        <w:rPr>
          <w:rFonts w:cs="Times New Roman"/>
        </w:rPr>
        <w:t>Nende muudatuste</w:t>
      </w:r>
      <w:r w:rsidR="00E65E54">
        <w:rPr>
          <w:rFonts w:cs="Times New Roman"/>
        </w:rPr>
        <w:t>ga luuakse</w:t>
      </w:r>
      <w:r w:rsidRPr="00164C66">
        <w:rPr>
          <w:rFonts w:cs="Times New Roman"/>
        </w:rPr>
        <w:t xml:space="preserve"> seos nende lennujaama haldaja võrgu- ja infosüsteemidega, mida maapealne teenindaja ja omakäitleja kasutavad oma töös</w:t>
      </w:r>
      <w:r w:rsidR="00A4369B">
        <w:rPr>
          <w:rFonts w:cs="Times New Roman"/>
        </w:rPr>
        <w:t>,</w:t>
      </w:r>
      <w:r w:rsidR="528EA988" w:rsidRPr="00164C66">
        <w:rPr>
          <w:rFonts w:cs="Times New Roman"/>
        </w:rPr>
        <w:t xml:space="preserve"> ning </w:t>
      </w:r>
      <w:r w:rsidR="00A4369B">
        <w:rPr>
          <w:rFonts w:cs="Times New Roman"/>
        </w:rPr>
        <w:t xml:space="preserve">sätestatakse </w:t>
      </w:r>
      <w:r w:rsidR="0018666B" w:rsidRPr="00164C66">
        <w:rPr>
          <w:rFonts w:cs="Times New Roman"/>
        </w:rPr>
        <w:t xml:space="preserve">nende üksuste </w:t>
      </w:r>
      <w:r w:rsidR="00984A0F">
        <w:rPr>
          <w:rFonts w:cs="Times New Roman"/>
        </w:rPr>
        <w:t>ülesanne</w:t>
      </w:r>
      <w:r w:rsidR="528EA988" w:rsidRPr="00164C66">
        <w:rPr>
          <w:rFonts w:cs="Times New Roman"/>
        </w:rPr>
        <w:t xml:space="preserve"> tagada küberturvalisuse nõuded ja teha koostööd lennujaama haldajaga</w:t>
      </w:r>
      <w:r w:rsidRPr="00164C66">
        <w:rPr>
          <w:rFonts w:cs="Times New Roman"/>
        </w:rPr>
        <w:t xml:space="preserve">. </w:t>
      </w:r>
      <w:r w:rsidR="00146906">
        <w:rPr>
          <w:rFonts w:cs="Times New Roman"/>
        </w:rPr>
        <w:t>Seega on</w:t>
      </w:r>
      <w:r w:rsidR="00146906" w:rsidRPr="00164C66">
        <w:rPr>
          <w:rFonts w:cs="Times New Roman"/>
        </w:rPr>
        <w:t xml:space="preserve"> </w:t>
      </w:r>
      <w:r w:rsidRPr="00164C66">
        <w:rPr>
          <w:rFonts w:cs="Times New Roman"/>
        </w:rPr>
        <w:t>tegemist sama olukorra säilitamisega, mi</w:t>
      </w:r>
      <w:r w:rsidR="00146906">
        <w:rPr>
          <w:rFonts w:cs="Times New Roman"/>
        </w:rPr>
        <w:t>da</w:t>
      </w:r>
      <w:r w:rsidRPr="00164C66">
        <w:rPr>
          <w:rFonts w:cs="Times New Roman"/>
        </w:rPr>
        <w:t xml:space="preserve"> on kirjeldatud 477 SE seletuskirjas.</w:t>
      </w:r>
    </w:p>
    <w:p w14:paraId="228FEE27" w14:textId="134DEE2B" w:rsidR="002279C9" w:rsidRPr="00164C66" w:rsidRDefault="39AA5010" w:rsidP="00713977">
      <w:pPr>
        <w:rPr>
          <w:rFonts w:cs="Times New Roman"/>
        </w:rPr>
      </w:pPr>
      <w:r w:rsidRPr="00164C66">
        <w:rPr>
          <w:rFonts w:cs="Times New Roman"/>
        </w:rPr>
        <w:t xml:space="preserve">Eeltoodu puhul tuleb arvestada </w:t>
      </w:r>
      <w:r w:rsidR="007A0770" w:rsidRPr="00164C66">
        <w:rPr>
          <w:rFonts w:cs="Times New Roman"/>
        </w:rPr>
        <w:t xml:space="preserve">ka </w:t>
      </w:r>
      <w:r w:rsidRPr="00164C66">
        <w:rPr>
          <w:rFonts w:cs="Times New Roman"/>
        </w:rPr>
        <w:t xml:space="preserve">võimalusega, et kui </w:t>
      </w:r>
      <w:r w:rsidR="543507AF" w:rsidRPr="00164C66">
        <w:rPr>
          <w:rFonts w:cs="Times New Roman"/>
        </w:rPr>
        <w:t>lennundusseaduse</w:t>
      </w:r>
      <w:r w:rsidR="00646057">
        <w:rPr>
          <w:rFonts w:cs="Times New Roman"/>
        </w:rPr>
        <w:t>s</w:t>
      </w:r>
      <w:r w:rsidR="543507AF" w:rsidRPr="00164C66">
        <w:rPr>
          <w:rFonts w:cs="Times New Roman"/>
        </w:rPr>
        <w:t xml:space="preserve"> </w:t>
      </w:r>
      <w:r w:rsidR="00646057">
        <w:rPr>
          <w:rFonts w:cs="Times New Roman"/>
        </w:rPr>
        <w:t>nimetatud</w:t>
      </w:r>
      <w:r w:rsidR="543507AF" w:rsidRPr="00164C66">
        <w:rPr>
          <w:rFonts w:cs="Times New Roman"/>
        </w:rPr>
        <w:t xml:space="preserve"> </w:t>
      </w:r>
      <w:r w:rsidRPr="00164C66">
        <w:rPr>
          <w:rFonts w:cs="Times New Roman"/>
        </w:rPr>
        <w:t>maapealsetele teenindaja</w:t>
      </w:r>
      <w:r w:rsidR="169D3220" w:rsidRPr="00164C66">
        <w:rPr>
          <w:rFonts w:cs="Times New Roman"/>
        </w:rPr>
        <w:t>tele</w:t>
      </w:r>
      <w:r w:rsidRPr="00164C66">
        <w:rPr>
          <w:rFonts w:cs="Times New Roman"/>
        </w:rPr>
        <w:t xml:space="preserve"> ja omakäitleja</w:t>
      </w:r>
      <w:r w:rsidR="7228C0D3" w:rsidRPr="00164C66">
        <w:rPr>
          <w:rFonts w:cs="Times New Roman"/>
        </w:rPr>
        <w:t>tele kohalduvad</w:t>
      </w:r>
      <w:r w:rsidR="5D01B4AC" w:rsidRPr="00164C66">
        <w:rPr>
          <w:rFonts w:cs="Times New Roman"/>
        </w:rPr>
        <w:t xml:space="preserve"> praegu või tulevikus</w:t>
      </w:r>
      <w:r w:rsidR="7228C0D3" w:rsidRPr="00164C66">
        <w:rPr>
          <w:rFonts w:cs="Times New Roman"/>
        </w:rPr>
        <w:t xml:space="preserve"> </w:t>
      </w:r>
      <w:r w:rsidR="60ECFDDA" w:rsidRPr="00164C66">
        <w:rPr>
          <w:rFonts w:cs="Times New Roman"/>
        </w:rPr>
        <w:t xml:space="preserve">määrustes (EÜ) nr 300/2008 ja (EL) 2018/1139 ning nende määruste alusel vastu võetud asjakohastes delegeeritud õigusaktides </w:t>
      </w:r>
      <w:r w:rsidR="00AB2CE9">
        <w:rPr>
          <w:rFonts w:cs="Times New Roman"/>
        </w:rPr>
        <w:t xml:space="preserve">(sh </w:t>
      </w:r>
      <w:r w:rsidR="60ECFDDA" w:rsidRPr="00164C66">
        <w:rPr>
          <w:rFonts w:cs="Times New Roman"/>
        </w:rPr>
        <w:t>rakendusaktides</w:t>
      </w:r>
      <w:r w:rsidR="00AB2CE9">
        <w:rPr>
          <w:rFonts w:cs="Times New Roman"/>
        </w:rPr>
        <w:t>)</w:t>
      </w:r>
      <w:r w:rsidR="60ECFDDA" w:rsidRPr="00164C66">
        <w:rPr>
          <w:rFonts w:cs="Times New Roman"/>
        </w:rPr>
        <w:t xml:space="preserve"> sätestatud turvanõuded, </w:t>
      </w:r>
      <w:r w:rsidR="00531EC4" w:rsidRPr="00164C66">
        <w:rPr>
          <w:rFonts w:cs="Times New Roman"/>
        </w:rPr>
        <w:t xml:space="preserve">kohaldatakse </w:t>
      </w:r>
      <w:r w:rsidR="60ECFDDA" w:rsidRPr="00164C66">
        <w:rPr>
          <w:rFonts w:cs="Times New Roman"/>
        </w:rPr>
        <w:t xml:space="preserve">nende üksuste teenustele viidatud määruste nõudeid, mistõttu </w:t>
      </w:r>
      <w:r w:rsidR="2D4A6518" w:rsidRPr="00164C66">
        <w:rPr>
          <w:rFonts w:cs="Times New Roman"/>
        </w:rPr>
        <w:t>ei kohaldata neile teenustele</w:t>
      </w:r>
      <w:r w:rsidR="6F6810F4" w:rsidRPr="00164C66">
        <w:rPr>
          <w:rFonts w:cs="Times New Roman"/>
        </w:rPr>
        <w:t xml:space="preserve"> eelnõu</w:t>
      </w:r>
      <w:r w:rsidR="005A364B">
        <w:rPr>
          <w:rFonts w:cs="Times New Roman"/>
        </w:rPr>
        <w:t>kohaseid</w:t>
      </w:r>
      <w:r w:rsidR="2D4A6518" w:rsidRPr="00164C66">
        <w:rPr>
          <w:rFonts w:cs="Times New Roman"/>
        </w:rPr>
        <w:t xml:space="preserve"> KüTS</w:t>
      </w:r>
      <w:r w:rsidR="005A364B">
        <w:rPr>
          <w:rFonts w:cs="Times New Roman"/>
        </w:rPr>
        <w:t>i</w:t>
      </w:r>
      <w:r w:rsidR="2D4A6518" w:rsidRPr="00164C66">
        <w:rPr>
          <w:rFonts w:cs="Times New Roman"/>
        </w:rPr>
        <w:t xml:space="preserve"> §-e 6, 6</w:t>
      </w:r>
      <w:r w:rsidR="2D4A6518" w:rsidRPr="00164C66">
        <w:rPr>
          <w:rFonts w:cs="Times New Roman"/>
          <w:vertAlign w:val="superscript"/>
        </w:rPr>
        <w:t>1</w:t>
      </w:r>
      <w:r w:rsidR="2D4A6518" w:rsidRPr="00164C66">
        <w:rPr>
          <w:rFonts w:cs="Times New Roman"/>
        </w:rPr>
        <w:t xml:space="preserve"> ja 7. Nende üksuste puhul ei </w:t>
      </w:r>
      <w:r w:rsidR="00E02CAE">
        <w:rPr>
          <w:rFonts w:cs="Times New Roman"/>
        </w:rPr>
        <w:t>kehti</w:t>
      </w:r>
      <w:r w:rsidR="2D4A6518" w:rsidRPr="00164C66">
        <w:rPr>
          <w:rFonts w:cs="Times New Roman"/>
        </w:rPr>
        <w:t xml:space="preserve"> küberintsidentidest teavitamise nõude </w:t>
      </w:r>
      <w:r w:rsidR="00112AD1" w:rsidRPr="00164C66">
        <w:rPr>
          <w:rFonts w:cs="Times New Roman"/>
        </w:rPr>
        <w:t xml:space="preserve">välistus </w:t>
      </w:r>
      <w:r w:rsidR="2D4A6518" w:rsidRPr="00164C66">
        <w:rPr>
          <w:rFonts w:cs="Times New Roman"/>
        </w:rPr>
        <w:t>(</w:t>
      </w:r>
      <w:r w:rsidR="3EEC90FF" w:rsidRPr="00164C66">
        <w:rPr>
          <w:rFonts w:cs="Times New Roman"/>
        </w:rPr>
        <w:t xml:space="preserve">eelnõu </w:t>
      </w:r>
      <w:r w:rsidR="2D4A6518" w:rsidRPr="00164C66">
        <w:rPr>
          <w:rFonts w:cs="Times New Roman"/>
        </w:rPr>
        <w:t>KüTS</w:t>
      </w:r>
      <w:r w:rsidR="00D27E81">
        <w:rPr>
          <w:rFonts w:cs="Times New Roman"/>
        </w:rPr>
        <w:t>i</w:t>
      </w:r>
      <w:r w:rsidR="2D4A6518" w:rsidRPr="00164C66">
        <w:rPr>
          <w:rFonts w:cs="Times New Roman"/>
        </w:rPr>
        <w:t xml:space="preserve"> § 8), kuna sellele ei viita NIS2</w:t>
      </w:r>
      <w:r w:rsidR="007E0B10">
        <w:rPr>
          <w:rFonts w:cs="Times New Roman"/>
        </w:rPr>
        <w:t>-</w:t>
      </w:r>
      <w:r w:rsidR="2D4A6518" w:rsidRPr="00164C66">
        <w:rPr>
          <w:rFonts w:cs="Times New Roman"/>
        </w:rPr>
        <w:t xml:space="preserve">direktiivi põhjendus 29 </w:t>
      </w:r>
      <w:r w:rsidR="00FA2DB2">
        <w:rPr>
          <w:rFonts w:cs="Times New Roman"/>
        </w:rPr>
        <w:t>(</w:t>
      </w:r>
      <w:r w:rsidR="2D4A6518" w:rsidRPr="00164C66">
        <w:rPr>
          <w:rFonts w:cs="Times New Roman"/>
        </w:rPr>
        <w:t>vt ka eelnõu KüTS</w:t>
      </w:r>
      <w:r w:rsidR="00FA2DB2">
        <w:rPr>
          <w:rFonts w:cs="Times New Roman"/>
        </w:rPr>
        <w:t>i</w:t>
      </w:r>
      <w:r w:rsidR="2D4A6518" w:rsidRPr="00164C66">
        <w:rPr>
          <w:rFonts w:cs="Times New Roman"/>
        </w:rPr>
        <w:t xml:space="preserve"> § 1 l</w:t>
      </w:r>
      <w:r w:rsidR="00FA2DB2">
        <w:rPr>
          <w:rFonts w:cs="Times New Roman"/>
        </w:rPr>
        <w:t>õike</w:t>
      </w:r>
      <w:r w:rsidR="2D4A6518" w:rsidRPr="00164C66">
        <w:rPr>
          <w:rFonts w:cs="Times New Roman"/>
        </w:rPr>
        <w:t xml:space="preserve"> 4 selgitust</w:t>
      </w:r>
      <w:r w:rsidR="00FA2DB2">
        <w:rPr>
          <w:rFonts w:cs="Times New Roman"/>
        </w:rPr>
        <w:t>)</w:t>
      </w:r>
      <w:r w:rsidR="2D4A6518" w:rsidRPr="00164C66">
        <w:rPr>
          <w:rFonts w:cs="Times New Roman"/>
        </w:rPr>
        <w:t>.</w:t>
      </w:r>
    </w:p>
    <w:p w14:paraId="7B7F74B9" w14:textId="7B29B8DD" w:rsidR="002279C9" w:rsidRPr="00164C66" w:rsidRDefault="385FAB59" w:rsidP="00713977">
      <w:pPr>
        <w:rPr>
          <w:rFonts w:cs="Times New Roman"/>
        </w:rPr>
      </w:pPr>
      <w:r w:rsidRPr="00164C66">
        <w:rPr>
          <w:rFonts w:cs="Times New Roman"/>
        </w:rPr>
        <w:t>Kuna Kliimaministeerium on algatamas lennundusseaduse revisjoni</w:t>
      </w:r>
      <w:r w:rsidR="0B7BAE83" w:rsidRPr="00164C66">
        <w:rPr>
          <w:rStyle w:val="Allmrkuseviide"/>
          <w:rFonts w:cs="Times New Roman"/>
        </w:rPr>
        <w:footnoteReference w:id="189"/>
      </w:r>
      <w:r w:rsidR="00312732">
        <w:rPr>
          <w:rFonts w:cs="Times New Roman"/>
        </w:rPr>
        <w:t>,</w:t>
      </w:r>
      <w:r w:rsidRPr="00164C66">
        <w:rPr>
          <w:rFonts w:cs="Times New Roman"/>
        </w:rPr>
        <w:t xml:space="preserve"> on </w:t>
      </w:r>
      <w:r w:rsidR="00312732">
        <w:rPr>
          <w:rFonts w:cs="Times New Roman"/>
        </w:rPr>
        <w:t>selle</w:t>
      </w:r>
      <w:r w:rsidRPr="00164C66">
        <w:rPr>
          <w:rFonts w:cs="Times New Roman"/>
        </w:rPr>
        <w:t xml:space="preserve"> käigus võimalik analüüsida, kas ning mill</w:t>
      </w:r>
      <w:r w:rsidR="4731B9C7" w:rsidRPr="00164C66">
        <w:rPr>
          <w:rFonts w:cs="Times New Roman"/>
        </w:rPr>
        <w:t>i</w:t>
      </w:r>
      <w:r w:rsidRPr="00164C66">
        <w:rPr>
          <w:rFonts w:cs="Times New Roman"/>
        </w:rPr>
        <w:t>se</w:t>
      </w:r>
      <w:r w:rsidR="05BE6EED" w:rsidRPr="00164C66">
        <w:rPr>
          <w:rFonts w:cs="Times New Roman"/>
        </w:rPr>
        <w:t>i</w:t>
      </w:r>
      <w:r w:rsidRPr="00164C66">
        <w:rPr>
          <w:rFonts w:cs="Times New Roman"/>
        </w:rPr>
        <w:t>d küberturva</w:t>
      </w:r>
      <w:r w:rsidR="25ED32E7" w:rsidRPr="00164C66">
        <w:rPr>
          <w:rFonts w:cs="Times New Roman"/>
        </w:rPr>
        <w:t xml:space="preserve">lisuse nõudeid </w:t>
      </w:r>
      <w:r w:rsidR="7D289812" w:rsidRPr="00164C66">
        <w:rPr>
          <w:rFonts w:cs="Times New Roman"/>
        </w:rPr>
        <w:t>tuleks maapealsele teenindajale ja omakäitlejale kohaldada, sh mil määral tuleks</w:t>
      </w:r>
      <w:r w:rsidR="3AA3E074" w:rsidRPr="00164C66">
        <w:rPr>
          <w:rFonts w:cs="Times New Roman"/>
        </w:rPr>
        <w:t xml:space="preserve"> eelnõu</w:t>
      </w:r>
      <w:r w:rsidR="001631D0">
        <w:rPr>
          <w:rFonts w:cs="Times New Roman"/>
        </w:rPr>
        <w:t>ga</w:t>
      </w:r>
      <w:r w:rsidR="3AA3E074" w:rsidRPr="00164C66">
        <w:rPr>
          <w:rFonts w:cs="Times New Roman"/>
        </w:rPr>
        <w:t xml:space="preserve"> </w:t>
      </w:r>
      <w:r w:rsidR="7D289812" w:rsidRPr="00164C66">
        <w:rPr>
          <w:rFonts w:cs="Times New Roman"/>
        </w:rPr>
        <w:t>lennundusseaduse § 50</w:t>
      </w:r>
      <w:r w:rsidR="7D289812" w:rsidRPr="00164C66">
        <w:rPr>
          <w:rFonts w:cs="Times New Roman"/>
          <w:vertAlign w:val="superscript"/>
        </w:rPr>
        <w:t>25</w:t>
      </w:r>
      <w:r w:rsidR="7D289812" w:rsidRPr="00164C66">
        <w:rPr>
          <w:rFonts w:cs="Times New Roman"/>
        </w:rPr>
        <w:t xml:space="preserve"> sõnastust säilitada</w:t>
      </w:r>
      <w:r w:rsidR="71798443" w:rsidRPr="00164C66">
        <w:rPr>
          <w:rFonts w:cs="Times New Roman"/>
        </w:rPr>
        <w:t xml:space="preserve"> või seda muuta.</w:t>
      </w:r>
    </w:p>
    <w:p w14:paraId="4BB6237A" w14:textId="77777777" w:rsidR="00164C66" w:rsidRPr="00661BC4" w:rsidRDefault="00164C66" w:rsidP="00713977">
      <w:pPr>
        <w:rPr>
          <w:rFonts w:cs="Times New Roman"/>
          <w:color w:val="D13438"/>
          <w:u w:val="single"/>
        </w:rPr>
      </w:pPr>
    </w:p>
    <w:p w14:paraId="42F63FE7" w14:textId="73EF6E1C" w:rsidR="0064179D" w:rsidRDefault="0B7BAE83" w:rsidP="00713977">
      <w:pPr>
        <w:rPr>
          <w:rFonts w:cs="Times New Roman"/>
        </w:rPr>
      </w:pPr>
      <w:r w:rsidRPr="00661BC4">
        <w:rPr>
          <w:rFonts w:cs="Times New Roman"/>
          <w:b/>
          <w:bCs/>
        </w:rPr>
        <w:t>Eelnõu § 7 punkt</w:t>
      </w:r>
      <w:r w:rsidR="0064179D">
        <w:rPr>
          <w:rFonts w:cs="Times New Roman"/>
          <w:b/>
          <w:bCs/>
        </w:rPr>
        <w:t>iga</w:t>
      </w:r>
      <w:r w:rsidRPr="00661BC4">
        <w:rPr>
          <w:rFonts w:cs="Times New Roman"/>
          <w:b/>
          <w:bCs/>
        </w:rPr>
        <w:t xml:space="preserve"> </w:t>
      </w:r>
      <w:r w:rsidR="4FD898AA" w:rsidRPr="00661BC4">
        <w:rPr>
          <w:rFonts w:cs="Times New Roman"/>
          <w:b/>
          <w:bCs/>
        </w:rPr>
        <w:t>2</w:t>
      </w:r>
      <w:r w:rsidRPr="00661BC4">
        <w:rPr>
          <w:rFonts w:cs="Times New Roman"/>
          <w:b/>
          <w:bCs/>
        </w:rPr>
        <w:t xml:space="preserve"> </w:t>
      </w:r>
      <w:r w:rsidRPr="00661BC4">
        <w:rPr>
          <w:rFonts w:cs="Times New Roman"/>
        </w:rPr>
        <w:t>on</w:t>
      </w:r>
      <w:r w:rsidR="0064179D">
        <w:rPr>
          <w:rFonts w:cs="Times New Roman"/>
        </w:rPr>
        <w:t xml:space="preserve"> kavandatud tunnistada kehtetuks lennundusseaduse § 59</w:t>
      </w:r>
      <w:r w:rsidR="0064179D" w:rsidRPr="0064179D">
        <w:rPr>
          <w:rFonts w:cs="Times New Roman"/>
          <w:vertAlign w:val="superscript"/>
        </w:rPr>
        <w:t>1</w:t>
      </w:r>
      <w:r w:rsidR="0064179D">
        <w:rPr>
          <w:rFonts w:cs="Times New Roman"/>
        </w:rPr>
        <w:t>, § 60</w:t>
      </w:r>
      <w:r w:rsidR="0064179D" w:rsidRPr="0064179D">
        <w:rPr>
          <w:rFonts w:cs="Times New Roman"/>
          <w:vertAlign w:val="superscript"/>
        </w:rPr>
        <w:t>1</w:t>
      </w:r>
      <w:r w:rsidR="0064179D">
        <w:rPr>
          <w:rFonts w:cs="Times New Roman"/>
        </w:rPr>
        <w:t xml:space="preserve"> lõige 5 ja § 60</w:t>
      </w:r>
      <w:r w:rsidR="0064179D" w:rsidRPr="0064179D">
        <w:rPr>
          <w:rFonts w:cs="Times New Roman"/>
          <w:vertAlign w:val="superscript"/>
        </w:rPr>
        <w:t>56</w:t>
      </w:r>
      <w:r w:rsidR="0064179D">
        <w:rPr>
          <w:rFonts w:cs="Times New Roman"/>
        </w:rPr>
        <w:t xml:space="preserve"> lõige 3.</w:t>
      </w:r>
    </w:p>
    <w:p w14:paraId="181C253C" w14:textId="3A379891" w:rsidR="002279C9" w:rsidRDefault="006D2DCE" w:rsidP="00713977">
      <w:pPr>
        <w:rPr>
          <w:rFonts w:cs="Times New Roman"/>
        </w:rPr>
      </w:pPr>
      <w:r>
        <w:rPr>
          <w:rFonts w:cs="Times New Roman"/>
        </w:rPr>
        <w:lastRenderedPageBreak/>
        <w:t>E</w:t>
      </w:r>
      <w:r w:rsidR="00652E7C">
        <w:rPr>
          <w:rFonts w:cs="Times New Roman"/>
        </w:rPr>
        <w:t xml:space="preserve">elnõu kohaselt </w:t>
      </w:r>
      <w:r w:rsidR="0B7BAE83" w:rsidRPr="00661BC4">
        <w:rPr>
          <w:rFonts w:cs="Times New Roman"/>
        </w:rPr>
        <w:t>kehtetuks tunnistatavas paragrahvis</w:t>
      </w:r>
      <w:r w:rsidR="5380784B" w:rsidRPr="00661BC4">
        <w:rPr>
          <w:rFonts w:cs="Times New Roman"/>
        </w:rPr>
        <w:t xml:space="preserve"> (</w:t>
      </w:r>
      <w:r w:rsidR="5380784B" w:rsidRPr="00635E4B">
        <w:rPr>
          <w:rFonts w:cs="Times New Roman"/>
          <w:b/>
          <w:bCs/>
        </w:rPr>
        <w:t>lennundusseaduse § 59</w:t>
      </w:r>
      <w:r w:rsidR="5380784B" w:rsidRPr="00635E4B">
        <w:rPr>
          <w:rFonts w:cs="Times New Roman"/>
          <w:b/>
          <w:bCs/>
          <w:vertAlign w:val="superscript"/>
        </w:rPr>
        <w:t>1</w:t>
      </w:r>
      <w:r w:rsidR="5380784B" w:rsidRPr="00661BC4">
        <w:rPr>
          <w:rFonts w:cs="Times New Roman"/>
        </w:rPr>
        <w:t>)</w:t>
      </w:r>
      <w:r w:rsidR="0B7BAE83" w:rsidRPr="00661BC4">
        <w:rPr>
          <w:rFonts w:cs="Times New Roman"/>
        </w:rPr>
        <w:t xml:space="preserve"> on viide KüTS</w:t>
      </w:r>
      <w:r w:rsidR="005B1B0C">
        <w:rPr>
          <w:rFonts w:cs="Times New Roman"/>
        </w:rPr>
        <w:t>i</w:t>
      </w:r>
      <w:r w:rsidR="0B7BAE83" w:rsidRPr="00661BC4">
        <w:rPr>
          <w:rFonts w:cs="Times New Roman"/>
        </w:rPr>
        <w:t xml:space="preserve"> §-dele 7 ja 8 </w:t>
      </w:r>
      <w:r w:rsidR="00FC4A4F">
        <w:rPr>
          <w:rFonts w:cs="Times New Roman"/>
        </w:rPr>
        <w:t>(</w:t>
      </w:r>
      <w:r w:rsidR="0B7BAE83" w:rsidRPr="00661BC4">
        <w:rPr>
          <w:rFonts w:cs="Times New Roman"/>
        </w:rPr>
        <w:t>vt eelnõu §</w:t>
      </w:r>
      <w:r>
        <w:rPr>
          <w:rFonts w:cs="Times New Roman"/>
        </w:rPr>
        <w:t>-ga</w:t>
      </w:r>
      <w:r w:rsidR="0B7BAE83" w:rsidRPr="00661BC4">
        <w:rPr>
          <w:rFonts w:cs="Times New Roman"/>
        </w:rPr>
        <w:t xml:space="preserve"> 3 Eesti Rahvusringhäälingu seaduses tehtava muudatuse selgitusi</w:t>
      </w:r>
      <w:r w:rsidR="00FC4A4F">
        <w:rPr>
          <w:rFonts w:cs="Times New Roman"/>
        </w:rPr>
        <w:t>)</w:t>
      </w:r>
      <w:r w:rsidR="0B7BAE83" w:rsidRPr="00661BC4">
        <w:rPr>
          <w:rFonts w:cs="Times New Roman"/>
        </w:rPr>
        <w:t xml:space="preserve">. </w:t>
      </w:r>
    </w:p>
    <w:p w14:paraId="38485380" w14:textId="77777777" w:rsidR="00110E87" w:rsidRDefault="00110E87" w:rsidP="00713977">
      <w:pPr>
        <w:rPr>
          <w:rFonts w:cs="Times New Roman"/>
        </w:rPr>
      </w:pPr>
    </w:p>
    <w:p w14:paraId="181C253D" w14:textId="22F5544F" w:rsidR="002279C9" w:rsidRDefault="003D1335" w:rsidP="00713977">
      <w:pPr>
        <w:rPr>
          <w:rFonts w:cs="Times New Roman"/>
        </w:rPr>
      </w:pPr>
      <w:r w:rsidRPr="003C4B40">
        <w:rPr>
          <w:rFonts w:cs="Times New Roman"/>
          <w:b/>
          <w:bCs/>
        </w:rPr>
        <w:t>Lennundusseaduse § 60</w:t>
      </w:r>
      <w:r w:rsidRPr="003C4B40">
        <w:rPr>
          <w:rFonts w:cs="Times New Roman"/>
          <w:b/>
          <w:bCs/>
          <w:vertAlign w:val="superscript"/>
        </w:rPr>
        <w:t>1</w:t>
      </w:r>
      <w:r w:rsidRPr="003C4B40">
        <w:rPr>
          <w:rFonts w:cs="Times New Roman"/>
          <w:b/>
          <w:bCs/>
        </w:rPr>
        <w:t xml:space="preserve"> lõige 5</w:t>
      </w:r>
      <w:r>
        <w:rPr>
          <w:rFonts w:cs="Times New Roman"/>
        </w:rPr>
        <w:t xml:space="preserve"> kavandatakse tunnistada kehtetuks, kuna </w:t>
      </w:r>
      <w:r w:rsidR="00CC68AC">
        <w:rPr>
          <w:rFonts w:cs="Times New Roman"/>
        </w:rPr>
        <w:t>sama seaduse § 59</w:t>
      </w:r>
      <w:r w:rsidR="00CC68AC" w:rsidRPr="003C4B40">
        <w:rPr>
          <w:rFonts w:cs="Times New Roman"/>
          <w:vertAlign w:val="superscript"/>
        </w:rPr>
        <w:t>1</w:t>
      </w:r>
      <w:r w:rsidR="00CC68AC">
        <w:rPr>
          <w:rFonts w:cs="Times New Roman"/>
        </w:rPr>
        <w:t xml:space="preserve"> kehtetuks tunnistamise</w:t>
      </w:r>
      <w:r w:rsidR="007C51ED">
        <w:rPr>
          <w:rFonts w:cs="Times New Roman"/>
        </w:rPr>
        <w:t xml:space="preserve">l tunnistatakse kehtetuks ristviide </w:t>
      </w:r>
      <w:r w:rsidR="0B7BAE83" w:rsidRPr="00661BC4">
        <w:rPr>
          <w:rFonts w:cs="Times New Roman"/>
        </w:rPr>
        <w:t>siin</w:t>
      </w:r>
      <w:r w:rsidR="0086083F">
        <w:rPr>
          <w:rFonts w:cs="Times New Roman"/>
        </w:rPr>
        <w:t xml:space="preserve"> kommenteeritava</w:t>
      </w:r>
      <w:r w:rsidR="0B7BAE83" w:rsidRPr="00661BC4">
        <w:rPr>
          <w:rFonts w:cs="Times New Roman"/>
        </w:rPr>
        <w:t xml:space="preserve"> punktiga </w:t>
      </w:r>
      <w:r w:rsidR="00914898">
        <w:rPr>
          <w:rFonts w:cs="Times New Roman"/>
        </w:rPr>
        <w:t xml:space="preserve">eelnõu kohaselt </w:t>
      </w:r>
      <w:r w:rsidR="0B7BAE83" w:rsidRPr="00661BC4">
        <w:rPr>
          <w:rFonts w:cs="Times New Roman"/>
        </w:rPr>
        <w:t>kehtetuks tunnistatav lõige</w:t>
      </w:r>
      <w:r w:rsidR="5544D6D1" w:rsidRPr="00661BC4">
        <w:rPr>
          <w:rFonts w:cs="Times New Roman"/>
        </w:rPr>
        <w:t xml:space="preserve"> (lennundusseaduse § 60</w:t>
      </w:r>
      <w:r w:rsidR="5544D6D1" w:rsidRPr="00661BC4">
        <w:rPr>
          <w:rFonts w:cs="Times New Roman"/>
          <w:vertAlign w:val="superscript"/>
        </w:rPr>
        <w:t>1</w:t>
      </w:r>
      <w:r w:rsidR="5544D6D1" w:rsidRPr="00661BC4">
        <w:rPr>
          <w:rFonts w:cs="Times New Roman"/>
        </w:rPr>
        <w:t xml:space="preserve"> l</w:t>
      </w:r>
      <w:r w:rsidR="002127F6">
        <w:rPr>
          <w:rFonts w:cs="Times New Roman"/>
        </w:rPr>
        <w:t>õige</w:t>
      </w:r>
      <w:r w:rsidR="5544D6D1" w:rsidRPr="00661BC4">
        <w:rPr>
          <w:rFonts w:cs="Times New Roman"/>
        </w:rPr>
        <w:t xml:space="preserve"> 5)</w:t>
      </w:r>
      <w:r w:rsidR="0B7BAE83" w:rsidRPr="00661BC4">
        <w:rPr>
          <w:rFonts w:cs="Times New Roman"/>
        </w:rPr>
        <w:t xml:space="preserve"> sätestab eelmainitud lõigete</w:t>
      </w:r>
      <w:r w:rsidR="00CA3355">
        <w:rPr>
          <w:rFonts w:cs="Times New Roman"/>
        </w:rPr>
        <w:t xml:space="preserve">s sätestatud </w:t>
      </w:r>
      <w:r w:rsidR="00773D07">
        <w:rPr>
          <w:rFonts w:cs="Times New Roman"/>
        </w:rPr>
        <w:t xml:space="preserve">nõuete täitmise </w:t>
      </w:r>
      <w:r w:rsidR="00CA3355">
        <w:rPr>
          <w:rFonts w:cs="Times New Roman"/>
        </w:rPr>
        <w:t>üle</w:t>
      </w:r>
      <w:r w:rsidR="0B7BAE83" w:rsidRPr="00661BC4">
        <w:rPr>
          <w:rFonts w:cs="Times New Roman"/>
        </w:rPr>
        <w:t xml:space="preserve"> järelevalve </w:t>
      </w:r>
      <w:r w:rsidR="00CA3355">
        <w:rPr>
          <w:rFonts w:cs="Times New Roman"/>
        </w:rPr>
        <w:t xml:space="preserve">tegemise </w:t>
      </w:r>
      <w:r w:rsidR="0B7BAE83" w:rsidRPr="00661BC4">
        <w:rPr>
          <w:rFonts w:cs="Times New Roman"/>
        </w:rPr>
        <w:t>aspektid. Kui muudatust ei tehta</w:t>
      </w:r>
      <w:r w:rsidR="00E51D3D">
        <w:rPr>
          <w:rFonts w:cs="Times New Roman"/>
        </w:rPr>
        <w:t>ks</w:t>
      </w:r>
      <w:r w:rsidR="0B7BAE83" w:rsidRPr="00661BC4">
        <w:rPr>
          <w:rFonts w:cs="Times New Roman"/>
        </w:rPr>
        <w:t>, oleks nimetatud seaduses jätkuvalt nõue, et Riigi Infosüsteemi Amet te</w:t>
      </w:r>
      <w:r w:rsidR="00E51D3D">
        <w:rPr>
          <w:rFonts w:cs="Times New Roman"/>
        </w:rPr>
        <w:t>e</w:t>
      </w:r>
      <w:r w:rsidR="0B7BAE83" w:rsidRPr="00661BC4">
        <w:rPr>
          <w:rFonts w:cs="Times New Roman"/>
        </w:rPr>
        <w:t xml:space="preserve">b KüTSi alusel </w:t>
      </w:r>
      <w:r w:rsidR="00C80B19" w:rsidRPr="00661BC4">
        <w:rPr>
          <w:rFonts w:cs="Times New Roman"/>
        </w:rPr>
        <w:t xml:space="preserve">järelevalvet </w:t>
      </w:r>
      <w:r w:rsidR="0B7BAE83" w:rsidRPr="00F151B7">
        <w:rPr>
          <w:rFonts w:cs="Times New Roman"/>
        </w:rPr>
        <w:t>kommenteeritavas õigusnormis</w:t>
      </w:r>
      <w:r w:rsidR="0B7BAE83" w:rsidRPr="00661BC4">
        <w:rPr>
          <w:rFonts w:cs="Times New Roman"/>
        </w:rPr>
        <w:t xml:space="preserve"> viidatud nõuete täitmise üle </w:t>
      </w:r>
      <w:r w:rsidR="008E1EF8">
        <w:rPr>
          <w:rFonts w:cs="Times New Roman"/>
        </w:rPr>
        <w:t>(</w:t>
      </w:r>
      <w:r w:rsidR="0B7BAE83" w:rsidRPr="00661BC4">
        <w:rPr>
          <w:rFonts w:cs="Times New Roman"/>
        </w:rPr>
        <w:t>vt ka eelnõu §</w:t>
      </w:r>
      <w:r w:rsidR="003C4B40">
        <w:rPr>
          <w:rFonts w:cs="Times New Roman"/>
        </w:rPr>
        <w:t>-ga</w:t>
      </w:r>
      <w:r w:rsidR="0B7BAE83" w:rsidRPr="00661BC4">
        <w:rPr>
          <w:rFonts w:cs="Times New Roman"/>
        </w:rPr>
        <w:t xml:space="preserve"> 3 Eesti Rahvusringhäälingu seaduses tehtava muudatuse selgitusi</w:t>
      </w:r>
      <w:r w:rsidR="008E1EF8">
        <w:rPr>
          <w:rFonts w:cs="Times New Roman"/>
        </w:rPr>
        <w:t>)</w:t>
      </w:r>
      <w:r w:rsidR="0B7BAE83" w:rsidRPr="00661BC4">
        <w:rPr>
          <w:rFonts w:cs="Times New Roman"/>
        </w:rPr>
        <w:t xml:space="preserve">. </w:t>
      </w:r>
    </w:p>
    <w:p w14:paraId="59249797" w14:textId="77777777" w:rsidR="00A96764" w:rsidRDefault="00A96764" w:rsidP="00713977">
      <w:pPr>
        <w:rPr>
          <w:rFonts w:cs="Times New Roman"/>
        </w:rPr>
      </w:pPr>
    </w:p>
    <w:p w14:paraId="181C253E" w14:textId="46DD93D6" w:rsidR="002279C9" w:rsidRDefault="00A96764" w:rsidP="00713977">
      <w:pPr>
        <w:rPr>
          <w:rFonts w:cs="Times New Roman"/>
        </w:rPr>
      </w:pPr>
      <w:r>
        <w:rPr>
          <w:rFonts w:cs="Times New Roman"/>
        </w:rPr>
        <w:t xml:space="preserve">Eelnõuga kavatsetakse kehtetuks tunnistada </w:t>
      </w:r>
      <w:r w:rsidR="0B7BAE83" w:rsidRPr="00A96764">
        <w:rPr>
          <w:rFonts w:cs="Times New Roman"/>
          <w:b/>
          <w:bCs/>
        </w:rPr>
        <w:t>lennundusseaduse § 60</w:t>
      </w:r>
      <w:r w:rsidR="0B7BAE83" w:rsidRPr="00A96764">
        <w:rPr>
          <w:rFonts w:cs="Times New Roman"/>
          <w:b/>
          <w:bCs/>
          <w:vertAlign w:val="superscript"/>
        </w:rPr>
        <w:t>56</w:t>
      </w:r>
      <w:r w:rsidR="0B7BAE83" w:rsidRPr="00A96764">
        <w:rPr>
          <w:rFonts w:cs="Times New Roman"/>
          <w:b/>
          <w:bCs/>
        </w:rPr>
        <w:t xml:space="preserve"> lõi</w:t>
      </w:r>
      <w:r w:rsidR="003450E3" w:rsidRPr="00A96764">
        <w:rPr>
          <w:rFonts w:cs="Times New Roman"/>
          <w:b/>
          <w:bCs/>
        </w:rPr>
        <w:t>g</w:t>
      </w:r>
      <w:r w:rsidR="0B7BAE83" w:rsidRPr="00A96764">
        <w:rPr>
          <w:rFonts w:cs="Times New Roman"/>
          <w:b/>
          <w:bCs/>
        </w:rPr>
        <w:t>e 3</w:t>
      </w:r>
      <w:r w:rsidR="0B7BAE83" w:rsidRPr="00661BC4">
        <w:rPr>
          <w:rFonts w:cs="Times New Roman"/>
        </w:rPr>
        <w:t>, kuna see sätestab, et Riigi Infosüsteemi Amet on kohtuväline menetleja sama seaduse §-s 60</w:t>
      </w:r>
      <w:r w:rsidR="0B7BAE83" w:rsidRPr="00661BC4">
        <w:rPr>
          <w:rFonts w:cs="Times New Roman"/>
          <w:vertAlign w:val="superscript"/>
        </w:rPr>
        <w:t>44</w:t>
      </w:r>
      <w:r w:rsidR="0B7BAE83" w:rsidRPr="00661BC4">
        <w:rPr>
          <w:rFonts w:cs="Times New Roman"/>
        </w:rPr>
        <w:t xml:space="preserve"> sätestatud väärteo (elektroonilise turvalisuse nõuete rikkumi</w:t>
      </w:r>
      <w:r w:rsidR="00525ED4">
        <w:rPr>
          <w:rFonts w:cs="Times New Roman"/>
        </w:rPr>
        <w:t>s</w:t>
      </w:r>
      <w:r w:rsidR="0B7BAE83" w:rsidRPr="00661BC4">
        <w:rPr>
          <w:rFonts w:cs="Times New Roman"/>
        </w:rPr>
        <w:t>e) korral. Kuna viidatud väärteokoosseis</w:t>
      </w:r>
      <w:r w:rsidR="00525ED4">
        <w:rPr>
          <w:rFonts w:cs="Times New Roman"/>
        </w:rPr>
        <w:t>u sisaldav säte</w:t>
      </w:r>
      <w:r w:rsidR="0B7BAE83" w:rsidRPr="00661BC4">
        <w:rPr>
          <w:rFonts w:cs="Times New Roman"/>
        </w:rPr>
        <w:t xml:space="preserve"> on juba varem tunnistatud kehtetuks ja selle põhisisu on </w:t>
      </w:r>
      <w:r w:rsidR="00525ED4">
        <w:rPr>
          <w:rFonts w:cs="Times New Roman"/>
        </w:rPr>
        <w:t xml:space="preserve">eelnõu kohaselt </w:t>
      </w:r>
      <w:r w:rsidR="0B7BAE83" w:rsidRPr="00661BC4">
        <w:rPr>
          <w:rFonts w:cs="Times New Roman"/>
        </w:rPr>
        <w:t>edaspidi KüTSis, tuleb ka menetluspädevuse määramisega seotud õigusnorm kehtetuks tunnistada.</w:t>
      </w:r>
    </w:p>
    <w:p w14:paraId="05F8FB59" w14:textId="77777777" w:rsidR="009A3921" w:rsidRPr="00661BC4" w:rsidRDefault="009A3921" w:rsidP="00713977">
      <w:pPr>
        <w:rPr>
          <w:rFonts w:cs="Times New Roman"/>
        </w:rPr>
      </w:pPr>
    </w:p>
    <w:p w14:paraId="181C253F" w14:textId="0337B84A" w:rsidR="002279C9" w:rsidRPr="00661BC4" w:rsidRDefault="00740B2D" w:rsidP="00713977">
      <w:pPr>
        <w:pStyle w:val="Pealkiri2"/>
        <w:spacing w:before="0"/>
        <w:rPr>
          <w:rFonts w:ascii="Times New Roman" w:hAnsi="Times New Roman" w:cs="Times New Roman"/>
        </w:rPr>
      </w:pPr>
      <w:bookmarkStart w:id="16" w:name="_Toc206069676"/>
      <w:r w:rsidRPr="00661BC4">
        <w:rPr>
          <w:rFonts w:ascii="Times New Roman" w:hAnsi="Times New Roman" w:cs="Times New Roman"/>
          <w:b/>
          <w:sz w:val="24"/>
        </w:rPr>
        <w:t>§ 8</w:t>
      </w:r>
      <w:r w:rsidR="00392D12" w:rsidRPr="00661BC4">
        <w:rPr>
          <w:rFonts w:ascii="Times New Roman" w:hAnsi="Times New Roman" w:cs="Times New Roman"/>
          <w:b/>
          <w:sz w:val="24"/>
        </w:rPr>
        <w:t>.</w:t>
      </w:r>
      <w:r w:rsidRPr="00661BC4">
        <w:rPr>
          <w:rFonts w:ascii="Times New Roman" w:hAnsi="Times New Roman" w:cs="Times New Roman"/>
          <w:b/>
          <w:sz w:val="24"/>
        </w:rPr>
        <w:t xml:space="preserve"> Raudteeseaduse muudatused</w:t>
      </w:r>
      <w:bookmarkEnd w:id="16"/>
    </w:p>
    <w:p w14:paraId="17BECB28" w14:textId="171043D9" w:rsidR="00BF523D" w:rsidRDefault="0B7BAE83" w:rsidP="00713977">
      <w:pPr>
        <w:rPr>
          <w:rFonts w:cs="Times New Roman"/>
        </w:rPr>
      </w:pPr>
      <w:r w:rsidRPr="00661BC4">
        <w:rPr>
          <w:rFonts w:cs="Times New Roman"/>
          <w:b/>
          <w:bCs/>
        </w:rPr>
        <w:t>Eelnõu § 8 punkt</w:t>
      </w:r>
      <w:r w:rsidR="00BF523D">
        <w:rPr>
          <w:rFonts w:cs="Times New Roman"/>
          <w:b/>
          <w:bCs/>
        </w:rPr>
        <w:t xml:space="preserve">iga </w:t>
      </w:r>
      <w:r w:rsidRPr="00661BC4">
        <w:rPr>
          <w:rFonts w:cs="Times New Roman"/>
          <w:b/>
          <w:bCs/>
        </w:rPr>
        <w:t>1</w:t>
      </w:r>
      <w:r w:rsidRPr="00661BC4">
        <w:rPr>
          <w:rFonts w:cs="Times New Roman"/>
        </w:rPr>
        <w:t xml:space="preserve"> </w:t>
      </w:r>
      <w:r w:rsidR="00BF523D">
        <w:rPr>
          <w:rFonts w:cs="Times New Roman"/>
        </w:rPr>
        <w:t>kavatsetakse tunnistada kehtetuks raudteeseaduse</w:t>
      </w:r>
      <w:r w:rsidR="001E2E6F">
        <w:rPr>
          <w:rFonts w:cs="Times New Roman"/>
        </w:rPr>
        <w:t xml:space="preserve"> § 8 ning § 143 lõike 1 punkt 6 ja lõige 8.</w:t>
      </w:r>
    </w:p>
    <w:p w14:paraId="181C2540" w14:textId="274F2A0C" w:rsidR="002279C9" w:rsidRDefault="00EA073E" w:rsidP="00713977">
      <w:pPr>
        <w:rPr>
          <w:rFonts w:cs="Times New Roman"/>
        </w:rPr>
      </w:pPr>
      <w:r w:rsidRPr="00B03E55">
        <w:rPr>
          <w:rFonts w:cs="Times New Roman"/>
          <w:b/>
          <w:bCs/>
        </w:rPr>
        <w:t>R</w:t>
      </w:r>
      <w:r w:rsidR="6AE0BA34" w:rsidRPr="00B03E55">
        <w:rPr>
          <w:rFonts w:cs="Times New Roman"/>
          <w:b/>
          <w:bCs/>
        </w:rPr>
        <w:t>audteeseaduse §</w:t>
      </w:r>
      <w:r w:rsidR="00A01947" w:rsidRPr="00B03E55">
        <w:rPr>
          <w:rFonts w:cs="Times New Roman"/>
          <w:b/>
          <w:bCs/>
        </w:rPr>
        <w:t> </w:t>
      </w:r>
      <w:r w:rsidR="6AE0BA34" w:rsidRPr="00B03E55">
        <w:rPr>
          <w:rFonts w:cs="Times New Roman"/>
          <w:b/>
          <w:bCs/>
        </w:rPr>
        <w:t>8</w:t>
      </w:r>
      <w:r w:rsidR="00C866A8">
        <w:rPr>
          <w:rFonts w:cs="Times New Roman"/>
        </w:rPr>
        <w:t xml:space="preserve"> </w:t>
      </w:r>
      <w:r>
        <w:rPr>
          <w:rFonts w:cs="Times New Roman"/>
        </w:rPr>
        <w:t>tunnistatakse eelnõu kohaselt kehtetuks, kuna selles</w:t>
      </w:r>
      <w:r w:rsidR="0B7BAE83" w:rsidRPr="00661BC4">
        <w:rPr>
          <w:rFonts w:cs="Times New Roman"/>
        </w:rPr>
        <w:t xml:space="preserve"> on viide KüTS</w:t>
      </w:r>
      <w:r w:rsidR="00A01947">
        <w:rPr>
          <w:rFonts w:cs="Times New Roman"/>
        </w:rPr>
        <w:t>i</w:t>
      </w:r>
      <w:r w:rsidR="0B7BAE83" w:rsidRPr="00661BC4">
        <w:rPr>
          <w:rFonts w:cs="Times New Roman"/>
        </w:rPr>
        <w:t xml:space="preserve"> §-dele 7 ja 8 </w:t>
      </w:r>
      <w:r w:rsidR="00A01947">
        <w:rPr>
          <w:rFonts w:cs="Times New Roman"/>
        </w:rPr>
        <w:t>(</w:t>
      </w:r>
      <w:r w:rsidR="0B7BAE83" w:rsidRPr="00661BC4">
        <w:rPr>
          <w:rFonts w:cs="Times New Roman"/>
        </w:rPr>
        <w:t>vt eelnõu §</w:t>
      </w:r>
      <w:r w:rsidR="00B03E55">
        <w:rPr>
          <w:rFonts w:cs="Times New Roman"/>
        </w:rPr>
        <w:t>-ga</w:t>
      </w:r>
      <w:r w:rsidR="0B7BAE83" w:rsidRPr="00661BC4">
        <w:rPr>
          <w:rFonts w:cs="Times New Roman"/>
        </w:rPr>
        <w:t xml:space="preserve"> 3 Eesti Rahvusringhäälingu seaduses tehtava muudatuse selgitusi</w:t>
      </w:r>
      <w:r w:rsidR="00A01947">
        <w:rPr>
          <w:rFonts w:cs="Times New Roman"/>
        </w:rPr>
        <w:t>)</w:t>
      </w:r>
      <w:r w:rsidR="0B7BAE83" w:rsidRPr="00661BC4">
        <w:rPr>
          <w:rFonts w:cs="Times New Roman"/>
        </w:rPr>
        <w:t xml:space="preserve">. </w:t>
      </w:r>
    </w:p>
    <w:p w14:paraId="181C2541" w14:textId="536AFE81" w:rsidR="002279C9" w:rsidRDefault="00531B37" w:rsidP="00713977">
      <w:pPr>
        <w:rPr>
          <w:rFonts w:cs="Times New Roman"/>
        </w:rPr>
      </w:pPr>
      <w:r>
        <w:rPr>
          <w:rFonts w:cs="Times New Roman"/>
        </w:rPr>
        <w:t xml:space="preserve">Kommenteeritava punktiga on kavas kehtetuks tunnistada </w:t>
      </w:r>
      <w:r w:rsidRPr="005D4EC1">
        <w:rPr>
          <w:rFonts w:cs="Times New Roman"/>
          <w:b/>
          <w:bCs/>
        </w:rPr>
        <w:t>raudteeseaduse § 143 lõi</w:t>
      </w:r>
      <w:r>
        <w:rPr>
          <w:rFonts w:cs="Times New Roman"/>
          <w:b/>
          <w:bCs/>
        </w:rPr>
        <w:t>ke 1 punkt 6</w:t>
      </w:r>
      <w:r>
        <w:rPr>
          <w:rFonts w:cs="Times New Roman"/>
        </w:rPr>
        <w:t>, kuna</w:t>
      </w:r>
      <w:r w:rsidR="00766F85">
        <w:rPr>
          <w:rFonts w:cs="Times New Roman"/>
        </w:rPr>
        <w:t xml:space="preserve"> eelnõuga </w:t>
      </w:r>
      <w:r w:rsidR="00B50073">
        <w:rPr>
          <w:rFonts w:cs="Times New Roman"/>
        </w:rPr>
        <w:t xml:space="preserve">on kavas </w:t>
      </w:r>
      <w:r w:rsidR="0B7BAE83" w:rsidRPr="00661BC4">
        <w:rPr>
          <w:rFonts w:cs="Times New Roman"/>
        </w:rPr>
        <w:t>tunnista</w:t>
      </w:r>
      <w:r w:rsidR="00B50073">
        <w:rPr>
          <w:rFonts w:cs="Times New Roman"/>
        </w:rPr>
        <w:t>da</w:t>
      </w:r>
      <w:r w:rsidR="0B7BAE83" w:rsidRPr="00661BC4">
        <w:rPr>
          <w:rFonts w:cs="Times New Roman"/>
        </w:rPr>
        <w:t xml:space="preserve"> kehtetuks ristviide KüTS</w:t>
      </w:r>
      <w:r w:rsidR="00B50073">
        <w:rPr>
          <w:rFonts w:cs="Times New Roman"/>
        </w:rPr>
        <w:t>i</w:t>
      </w:r>
      <w:r w:rsidR="0B7BAE83" w:rsidRPr="00661BC4">
        <w:rPr>
          <w:rFonts w:cs="Times New Roman"/>
        </w:rPr>
        <w:t xml:space="preserve"> §-dele 7 ja 8</w:t>
      </w:r>
      <w:r w:rsidR="00766F85">
        <w:rPr>
          <w:rFonts w:cs="Times New Roman"/>
        </w:rPr>
        <w:t>.</w:t>
      </w:r>
      <w:r w:rsidR="00766F85" w:rsidRPr="00766F85">
        <w:rPr>
          <w:rFonts w:cs="Times New Roman"/>
          <w:b/>
          <w:bCs/>
        </w:rPr>
        <w:t xml:space="preserve"> </w:t>
      </w:r>
      <w:r w:rsidR="00766F85" w:rsidRPr="00766F85">
        <w:rPr>
          <w:rFonts w:cs="Times New Roman"/>
        </w:rPr>
        <w:t>Raudteeseaduse § 143 lõike 1 punkt 6</w:t>
      </w:r>
      <w:r w:rsidR="00DD09DE">
        <w:rPr>
          <w:rFonts w:cs="Times New Roman"/>
        </w:rPr>
        <w:t xml:space="preserve"> </w:t>
      </w:r>
      <w:r w:rsidR="0B7BAE83" w:rsidRPr="00661BC4">
        <w:rPr>
          <w:rFonts w:cs="Times New Roman"/>
        </w:rPr>
        <w:t>sätestab Riigi Infosüsteemi Ameti pädevuse te</w:t>
      </w:r>
      <w:r w:rsidR="007C4C1F">
        <w:rPr>
          <w:rFonts w:cs="Times New Roman"/>
        </w:rPr>
        <w:t>ha</w:t>
      </w:r>
      <w:r w:rsidR="0B7BAE83" w:rsidRPr="00661BC4">
        <w:rPr>
          <w:rFonts w:cs="Times New Roman"/>
        </w:rPr>
        <w:t xml:space="preserve"> riiklikku järelevalvet raudteeseaduse ja selle alusel kehtestatud õigusaktide nõuete täitmise üle. Kui </w:t>
      </w:r>
      <w:r w:rsidR="002D75C4">
        <w:rPr>
          <w:rFonts w:cs="Times New Roman"/>
        </w:rPr>
        <w:t xml:space="preserve">seda </w:t>
      </w:r>
      <w:r w:rsidR="0B7BAE83" w:rsidRPr="00661BC4">
        <w:rPr>
          <w:rFonts w:cs="Times New Roman"/>
        </w:rPr>
        <w:t>muudatust ei tehta</w:t>
      </w:r>
      <w:r w:rsidR="002D75C4">
        <w:rPr>
          <w:rFonts w:cs="Times New Roman"/>
        </w:rPr>
        <w:t>ks</w:t>
      </w:r>
      <w:r w:rsidR="0B7BAE83" w:rsidRPr="00661BC4">
        <w:rPr>
          <w:rFonts w:cs="Times New Roman"/>
        </w:rPr>
        <w:t xml:space="preserve">, oleks </w:t>
      </w:r>
      <w:r w:rsidR="001C0D8D">
        <w:rPr>
          <w:rFonts w:cs="Times New Roman"/>
        </w:rPr>
        <w:t>raudtee</w:t>
      </w:r>
      <w:r w:rsidR="0B7BAE83" w:rsidRPr="00661BC4">
        <w:rPr>
          <w:rFonts w:cs="Times New Roman"/>
        </w:rPr>
        <w:t>seaduses jätkuvalt nõue, et Riigi Infosüsteemi Amet te</w:t>
      </w:r>
      <w:r w:rsidR="00297F8F">
        <w:rPr>
          <w:rFonts w:cs="Times New Roman"/>
        </w:rPr>
        <w:t>e</w:t>
      </w:r>
      <w:r w:rsidR="0B7BAE83" w:rsidRPr="00661BC4">
        <w:rPr>
          <w:rFonts w:cs="Times New Roman"/>
        </w:rPr>
        <w:t>b järelevalvet raudteeseaduse üle</w:t>
      </w:r>
      <w:r w:rsidR="00C8544D">
        <w:rPr>
          <w:rFonts w:cs="Times New Roman"/>
        </w:rPr>
        <w:t xml:space="preserve"> (</w:t>
      </w:r>
      <w:r w:rsidR="0B7BAE83" w:rsidRPr="00661BC4">
        <w:rPr>
          <w:rFonts w:cs="Times New Roman"/>
        </w:rPr>
        <w:t>vt ka eelnõu §</w:t>
      </w:r>
      <w:r w:rsidR="00BF243C">
        <w:rPr>
          <w:rFonts w:cs="Times New Roman"/>
        </w:rPr>
        <w:t>-ga</w:t>
      </w:r>
      <w:r w:rsidR="0B7BAE83" w:rsidRPr="00661BC4">
        <w:rPr>
          <w:rFonts w:cs="Times New Roman"/>
        </w:rPr>
        <w:t xml:space="preserve"> 3 Eesti Rahvusringhäälingu seaduses tehtava muudatuse selgitusi</w:t>
      </w:r>
      <w:r w:rsidR="00C8544D">
        <w:rPr>
          <w:rFonts w:cs="Times New Roman"/>
        </w:rPr>
        <w:t>)</w:t>
      </w:r>
      <w:r w:rsidR="0B7BAE83" w:rsidRPr="00661BC4">
        <w:rPr>
          <w:rFonts w:cs="Times New Roman"/>
        </w:rPr>
        <w:t xml:space="preserve">. </w:t>
      </w:r>
    </w:p>
    <w:p w14:paraId="181C2542" w14:textId="260CE44A" w:rsidR="002279C9" w:rsidRDefault="00194428" w:rsidP="00713977">
      <w:pPr>
        <w:rPr>
          <w:rFonts w:cs="Times New Roman"/>
        </w:rPr>
      </w:pPr>
      <w:r>
        <w:rPr>
          <w:rFonts w:cs="Times New Roman"/>
        </w:rPr>
        <w:t xml:space="preserve">Kommenteeritava punktiga on kavas kehtetuks tunnistada </w:t>
      </w:r>
      <w:r w:rsidRPr="005D4EC1">
        <w:rPr>
          <w:rFonts w:cs="Times New Roman"/>
          <w:b/>
          <w:bCs/>
        </w:rPr>
        <w:t>raudteeseaduse § 143 lõige 8</w:t>
      </w:r>
      <w:r w:rsidR="0093649B">
        <w:rPr>
          <w:rFonts w:cs="Times New Roman"/>
        </w:rPr>
        <w:t xml:space="preserve">, kuna </w:t>
      </w:r>
      <w:r w:rsidR="0B7BAE83" w:rsidRPr="00661BC4">
        <w:rPr>
          <w:rFonts w:cs="Times New Roman"/>
        </w:rPr>
        <w:t>eelnõu</w:t>
      </w:r>
      <w:r w:rsidR="005D4EC1">
        <w:rPr>
          <w:rFonts w:cs="Times New Roman"/>
        </w:rPr>
        <w:t>ga</w:t>
      </w:r>
      <w:r w:rsidR="0B7BAE83" w:rsidRPr="00661BC4">
        <w:rPr>
          <w:rFonts w:cs="Times New Roman"/>
        </w:rPr>
        <w:t xml:space="preserve"> </w:t>
      </w:r>
      <w:r w:rsidR="00C8544D">
        <w:rPr>
          <w:rFonts w:cs="Times New Roman"/>
        </w:rPr>
        <w:t xml:space="preserve">on kavas </w:t>
      </w:r>
      <w:r w:rsidR="0B7BAE83" w:rsidRPr="00661BC4">
        <w:rPr>
          <w:rFonts w:cs="Times New Roman"/>
        </w:rPr>
        <w:t>tunnista</w:t>
      </w:r>
      <w:r w:rsidR="00C8544D">
        <w:rPr>
          <w:rFonts w:cs="Times New Roman"/>
        </w:rPr>
        <w:t>da</w:t>
      </w:r>
      <w:r w:rsidR="0B7BAE83" w:rsidRPr="00661BC4">
        <w:rPr>
          <w:rFonts w:cs="Times New Roman"/>
        </w:rPr>
        <w:t xml:space="preserve"> kehtetuks ristviide KüTS</w:t>
      </w:r>
      <w:r w:rsidR="00C8544D">
        <w:rPr>
          <w:rFonts w:cs="Times New Roman"/>
        </w:rPr>
        <w:t>i</w:t>
      </w:r>
      <w:r w:rsidR="0B7BAE83" w:rsidRPr="00661BC4">
        <w:rPr>
          <w:rFonts w:cs="Times New Roman"/>
        </w:rPr>
        <w:t xml:space="preserve"> §-dele 7 ja 8</w:t>
      </w:r>
      <w:r w:rsidR="005F79A2">
        <w:rPr>
          <w:rFonts w:cs="Times New Roman"/>
        </w:rPr>
        <w:t xml:space="preserve">. Raudteeseaduse § 143 lõige 8 </w:t>
      </w:r>
      <w:r w:rsidR="0B7BAE83" w:rsidRPr="00661BC4">
        <w:rPr>
          <w:rFonts w:cs="Times New Roman"/>
        </w:rPr>
        <w:t>sätestab eelmainitud lõigete</w:t>
      </w:r>
      <w:r w:rsidR="00B25E74">
        <w:rPr>
          <w:rFonts w:cs="Times New Roman"/>
        </w:rPr>
        <w:t>s sätestatu</w:t>
      </w:r>
      <w:r w:rsidR="00905213">
        <w:rPr>
          <w:rFonts w:cs="Times New Roman"/>
        </w:rPr>
        <w:t>d nõuete täitmise</w:t>
      </w:r>
      <w:r w:rsidR="00B25E74">
        <w:rPr>
          <w:rFonts w:cs="Times New Roman"/>
        </w:rPr>
        <w:t xml:space="preserve"> üle</w:t>
      </w:r>
      <w:r w:rsidR="0B7BAE83" w:rsidRPr="00661BC4">
        <w:rPr>
          <w:rFonts w:cs="Times New Roman"/>
        </w:rPr>
        <w:t xml:space="preserve"> järelevalve </w:t>
      </w:r>
      <w:r w:rsidR="00B25E74">
        <w:rPr>
          <w:rFonts w:cs="Times New Roman"/>
        </w:rPr>
        <w:t xml:space="preserve">tegemise </w:t>
      </w:r>
      <w:r w:rsidR="0B7BAE83" w:rsidRPr="00661BC4">
        <w:rPr>
          <w:rFonts w:cs="Times New Roman"/>
        </w:rPr>
        <w:t>aspektid. Siin on ka seos raudteeseaduse § 143 l</w:t>
      </w:r>
      <w:r w:rsidR="00EA3996">
        <w:rPr>
          <w:rFonts w:cs="Times New Roman"/>
        </w:rPr>
        <w:t>õike</w:t>
      </w:r>
      <w:r w:rsidR="0B7BAE83" w:rsidRPr="00661BC4">
        <w:rPr>
          <w:rFonts w:cs="Times New Roman"/>
        </w:rPr>
        <w:t xml:space="preserve"> 1 punkti 6 kehtetuks tunnistamisega. Kui </w:t>
      </w:r>
      <w:r w:rsidR="00C57633">
        <w:rPr>
          <w:rFonts w:cs="Times New Roman"/>
        </w:rPr>
        <w:t>siin kommenteeritava punkti</w:t>
      </w:r>
      <w:r w:rsidR="00F806E2">
        <w:rPr>
          <w:rFonts w:cs="Times New Roman"/>
        </w:rPr>
        <w:t xml:space="preserve">ga </w:t>
      </w:r>
      <w:r w:rsidR="00E32E77">
        <w:rPr>
          <w:rFonts w:cs="Times New Roman"/>
        </w:rPr>
        <w:t>k</w:t>
      </w:r>
      <w:r w:rsidR="00F806E2">
        <w:rPr>
          <w:rFonts w:cs="Times New Roman"/>
        </w:rPr>
        <w:t>avandatud</w:t>
      </w:r>
      <w:r w:rsidR="00C57633" w:rsidRPr="00661BC4">
        <w:rPr>
          <w:rFonts w:cs="Times New Roman"/>
        </w:rPr>
        <w:t xml:space="preserve"> </w:t>
      </w:r>
      <w:r w:rsidR="0B7BAE83" w:rsidRPr="00661BC4">
        <w:rPr>
          <w:rFonts w:cs="Times New Roman"/>
        </w:rPr>
        <w:t>muudatust ei tehta</w:t>
      </w:r>
      <w:r w:rsidR="00E32E77">
        <w:rPr>
          <w:rFonts w:cs="Times New Roman"/>
        </w:rPr>
        <w:t>ks</w:t>
      </w:r>
      <w:r w:rsidR="0B7BAE83" w:rsidRPr="00661BC4">
        <w:rPr>
          <w:rFonts w:cs="Times New Roman"/>
        </w:rPr>
        <w:t xml:space="preserve">, oleks </w:t>
      </w:r>
      <w:r w:rsidR="00D6527F">
        <w:rPr>
          <w:rFonts w:cs="Times New Roman"/>
        </w:rPr>
        <w:t>raud</w:t>
      </w:r>
      <w:r w:rsidR="005A7770">
        <w:rPr>
          <w:rFonts w:cs="Times New Roman"/>
        </w:rPr>
        <w:t>tee</w:t>
      </w:r>
      <w:r w:rsidR="0B7BAE83" w:rsidRPr="00661BC4">
        <w:rPr>
          <w:rFonts w:cs="Times New Roman"/>
        </w:rPr>
        <w:t>seaduses jätkuvalt nõue, et Riigi Infosüsteemi Amet te</w:t>
      </w:r>
      <w:r w:rsidR="005A7770">
        <w:rPr>
          <w:rFonts w:cs="Times New Roman"/>
        </w:rPr>
        <w:t>eb</w:t>
      </w:r>
      <w:r w:rsidR="0B7BAE83" w:rsidRPr="00661BC4">
        <w:rPr>
          <w:rFonts w:cs="Times New Roman"/>
        </w:rPr>
        <w:t xml:space="preserve"> </w:t>
      </w:r>
      <w:r w:rsidR="00754434" w:rsidRPr="00661BC4">
        <w:rPr>
          <w:rFonts w:cs="Times New Roman"/>
        </w:rPr>
        <w:t xml:space="preserve">KüTSi alusel </w:t>
      </w:r>
      <w:r w:rsidR="0B7BAE83" w:rsidRPr="00661BC4">
        <w:rPr>
          <w:rFonts w:cs="Times New Roman"/>
        </w:rPr>
        <w:t xml:space="preserve">järelevalvet kommenteeritavas õigusnormis viidatud nõuete täitmise üle </w:t>
      </w:r>
      <w:r w:rsidR="006F17EF">
        <w:rPr>
          <w:rFonts w:cs="Times New Roman"/>
        </w:rPr>
        <w:t>(</w:t>
      </w:r>
      <w:r w:rsidR="0B7BAE83" w:rsidRPr="00661BC4">
        <w:rPr>
          <w:rFonts w:cs="Times New Roman"/>
        </w:rPr>
        <w:t>vt ka eelnõu §</w:t>
      </w:r>
      <w:r w:rsidR="00F71DCC">
        <w:rPr>
          <w:rFonts w:cs="Times New Roman"/>
        </w:rPr>
        <w:t>-ga</w:t>
      </w:r>
      <w:r w:rsidR="0B7BAE83" w:rsidRPr="00661BC4">
        <w:rPr>
          <w:rFonts w:cs="Times New Roman"/>
        </w:rPr>
        <w:t xml:space="preserve"> 3 Eesti Rahvusringhäälingu seaduses tehtava muudatuse selgitusi</w:t>
      </w:r>
      <w:r w:rsidR="006F17EF">
        <w:rPr>
          <w:rFonts w:cs="Times New Roman"/>
        </w:rPr>
        <w:t>)</w:t>
      </w:r>
      <w:r w:rsidR="0B7BAE83" w:rsidRPr="00661BC4">
        <w:rPr>
          <w:rFonts w:cs="Times New Roman"/>
        </w:rPr>
        <w:t>.</w:t>
      </w:r>
    </w:p>
    <w:p w14:paraId="39A5080E" w14:textId="77777777" w:rsidR="009A3921" w:rsidRPr="00661BC4" w:rsidRDefault="009A3921" w:rsidP="00713977">
      <w:pPr>
        <w:rPr>
          <w:rFonts w:cs="Times New Roman"/>
        </w:rPr>
      </w:pPr>
    </w:p>
    <w:p w14:paraId="181C2543" w14:textId="2D722056" w:rsidR="002279C9" w:rsidRDefault="0B7BAE83" w:rsidP="00713977">
      <w:pPr>
        <w:rPr>
          <w:rFonts w:cs="Times New Roman"/>
        </w:rPr>
      </w:pPr>
      <w:r w:rsidRPr="00661BC4">
        <w:rPr>
          <w:rFonts w:cs="Times New Roman"/>
          <w:b/>
          <w:bCs/>
        </w:rPr>
        <w:t xml:space="preserve">Eelnõu § 8 punkt </w:t>
      </w:r>
      <w:r w:rsidR="00620E67">
        <w:rPr>
          <w:rFonts w:cs="Times New Roman"/>
          <w:b/>
          <w:bCs/>
        </w:rPr>
        <w:t>2</w:t>
      </w:r>
      <w:r w:rsidRPr="00661BC4">
        <w:rPr>
          <w:rFonts w:cs="Times New Roman"/>
        </w:rPr>
        <w:t xml:space="preserve"> on seotud ülejäänud §</w:t>
      </w:r>
      <w:r w:rsidR="00ED2FC9">
        <w:rPr>
          <w:rFonts w:cs="Times New Roman"/>
        </w:rPr>
        <w:t>-s</w:t>
      </w:r>
      <w:r w:rsidRPr="00661BC4">
        <w:rPr>
          <w:rFonts w:cs="Times New Roman"/>
        </w:rPr>
        <w:t xml:space="preserve"> 8 </w:t>
      </w:r>
      <w:r w:rsidR="00ED2FC9">
        <w:rPr>
          <w:rFonts w:cs="Times New Roman"/>
        </w:rPr>
        <w:t>kavandatavate</w:t>
      </w:r>
      <w:r w:rsidR="00ED2FC9" w:rsidRPr="00661BC4">
        <w:rPr>
          <w:rFonts w:cs="Times New Roman"/>
        </w:rPr>
        <w:t xml:space="preserve"> </w:t>
      </w:r>
      <w:r w:rsidRPr="00661BC4">
        <w:rPr>
          <w:rFonts w:cs="Times New Roman"/>
        </w:rPr>
        <w:t>muudatustega. Kuna eelnõu</w:t>
      </w:r>
      <w:r w:rsidR="00BF3CC7">
        <w:rPr>
          <w:rFonts w:cs="Times New Roman"/>
        </w:rPr>
        <w:t xml:space="preserve"> kohaselt</w:t>
      </w:r>
      <w:r w:rsidRPr="00661BC4">
        <w:rPr>
          <w:rFonts w:cs="Times New Roman"/>
        </w:rPr>
        <w:t xml:space="preserve"> </w:t>
      </w:r>
      <w:r w:rsidR="00DF4430">
        <w:rPr>
          <w:rFonts w:cs="Times New Roman"/>
        </w:rPr>
        <w:t>eemaldatakse</w:t>
      </w:r>
      <w:r w:rsidRPr="00661BC4">
        <w:rPr>
          <w:rFonts w:cs="Times New Roman"/>
        </w:rPr>
        <w:t xml:space="preserve"> raudteeseadusest õigusnormid, </w:t>
      </w:r>
      <w:r w:rsidR="00DF4430">
        <w:rPr>
          <w:rFonts w:cs="Times New Roman"/>
        </w:rPr>
        <w:t>mille järgi teeb</w:t>
      </w:r>
      <w:r w:rsidRPr="00661BC4">
        <w:rPr>
          <w:rFonts w:cs="Times New Roman"/>
        </w:rPr>
        <w:t xml:space="preserve"> raudteeseaduses oleva ühe nõude </w:t>
      </w:r>
      <w:r w:rsidR="00AC0C5D">
        <w:rPr>
          <w:rFonts w:cs="Times New Roman"/>
        </w:rPr>
        <w:t xml:space="preserve">täitmise </w:t>
      </w:r>
      <w:r w:rsidRPr="00661BC4">
        <w:rPr>
          <w:rFonts w:cs="Times New Roman"/>
        </w:rPr>
        <w:t xml:space="preserve">üle järelevalvet ka Riigi Infosüsteemi Amet, puudub vajadus säilitada </w:t>
      </w:r>
      <w:r w:rsidR="008F67C8">
        <w:rPr>
          <w:rFonts w:cs="Times New Roman"/>
        </w:rPr>
        <w:t>samas</w:t>
      </w:r>
      <w:r w:rsidR="00FE1B39" w:rsidRPr="00661BC4">
        <w:rPr>
          <w:rFonts w:cs="Times New Roman"/>
        </w:rPr>
        <w:t xml:space="preserve"> </w:t>
      </w:r>
      <w:r w:rsidRPr="00661BC4">
        <w:rPr>
          <w:rFonts w:cs="Times New Roman"/>
        </w:rPr>
        <w:t xml:space="preserve">seaduses ka nõue, et Riigi Infosüsteemi Amet on kohustatud tagama talle riikliku järelevalve tegemisel teatavaks saanud äri- ja tehnikaalase teabe konfidentsiaalsuse, kui seadus ei näe ette selle </w:t>
      </w:r>
      <w:r w:rsidR="00EA51C6">
        <w:rPr>
          <w:rFonts w:cs="Times New Roman"/>
        </w:rPr>
        <w:t xml:space="preserve">teabe </w:t>
      </w:r>
      <w:r w:rsidRPr="00661BC4">
        <w:rPr>
          <w:rFonts w:cs="Times New Roman"/>
        </w:rPr>
        <w:t>avaldamist.</w:t>
      </w:r>
      <w:r w:rsidR="7C40ED8C" w:rsidRPr="00661BC4">
        <w:rPr>
          <w:rFonts w:cs="Times New Roman"/>
        </w:rPr>
        <w:t xml:space="preserve"> </w:t>
      </w:r>
      <w:r w:rsidR="00AC0C5D">
        <w:rPr>
          <w:rFonts w:cs="Times New Roman"/>
        </w:rPr>
        <w:t>See</w:t>
      </w:r>
      <w:r w:rsidR="7C40ED8C" w:rsidRPr="00661BC4">
        <w:rPr>
          <w:rFonts w:cs="Times New Roman"/>
        </w:rPr>
        <w:t xml:space="preserve"> nõue </w:t>
      </w:r>
      <w:r w:rsidR="00945DAE">
        <w:rPr>
          <w:rFonts w:cs="Times New Roman"/>
        </w:rPr>
        <w:t>kohaldub</w:t>
      </w:r>
      <w:r w:rsidR="7C40ED8C" w:rsidRPr="00661BC4">
        <w:rPr>
          <w:rFonts w:cs="Times New Roman"/>
        </w:rPr>
        <w:t xml:space="preserve"> edaspidi eelnõu</w:t>
      </w:r>
      <w:r w:rsidR="0000507D">
        <w:rPr>
          <w:rFonts w:cs="Times New Roman"/>
        </w:rPr>
        <w:t>kohase</w:t>
      </w:r>
      <w:r w:rsidR="7C40ED8C" w:rsidRPr="00661BC4">
        <w:rPr>
          <w:rFonts w:cs="Times New Roman"/>
        </w:rPr>
        <w:t xml:space="preserve"> KüTS</w:t>
      </w:r>
      <w:r w:rsidR="00023CA9">
        <w:rPr>
          <w:rFonts w:cs="Times New Roman"/>
        </w:rPr>
        <w:t>i</w:t>
      </w:r>
      <w:r w:rsidR="7C40ED8C" w:rsidRPr="00661BC4">
        <w:rPr>
          <w:rFonts w:cs="Times New Roman"/>
        </w:rPr>
        <w:t xml:space="preserve"> § </w:t>
      </w:r>
      <w:r w:rsidR="2A2CF3A0" w:rsidRPr="00661BC4">
        <w:rPr>
          <w:rFonts w:cs="Times New Roman"/>
        </w:rPr>
        <w:t xml:space="preserve">12 lõikega 5 (vt </w:t>
      </w:r>
      <w:r w:rsidR="007E478A">
        <w:rPr>
          <w:rFonts w:cs="Times New Roman"/>
        </w:rPr>
        <w:t>se</w:t>
      </w:r>
      <w:r w:rsidR="2A2CF3A0" w:rsidRPr="00661BC4">
        <w:rPr>
          <w:rFonts w:cs="Times New Roman"/>
        </w:rPr>
        <w:t>lle sätte selgitusi).</w:t>
      </w:r>
    </w:p>
    <w:p w14:paraId="4D9B5155" w14:textId="77777777" w:rsidR="009A3921" w:rsidRPr="00661BC4" w:rsidRDefault="009A3921" w:rsidP="00713977">
      <w:pPr>
        <w:rPr>
          <w:rFonts w:cs="Times New Roman"/>
        </w:rPr>
      </w:pPr>
    </w:p>
    <w:p w14:paraId="181C2544" w14:textId="0BA5B086" w:rsidR="002279C9" w:rsidRPr="00661BC4" w:rsidRDefault="00740B2D" w:rsidP="00713977">
      <w:pPr>
        <w:pStyle w:val="Pealkiri2"/>
        <w:spacing w:before="0"/>
        <w:rPr>
          <w:rFonts w:ascii="Times New Roman" w:hAnsi="Times New Roman" w:cs="Times New Roman"/>
        </w:rPr>
      </w:pPr>
      <w:bookmarkStart w:id="17" w:name="_Toc206069677"/>
      <w:r w:rsidRPr="00661BC4">
        <w:rPr>
          <w:rFonts w:ascii="Times New Roman" w:hAnsi="Times New Roman" w:cs="Times New Roman"/>
          <w:b/>
          <w:sz w:val="24"/>
        </w:rPr>
        <w:t>§ 9</w:t>
      </w:r>
      <w:r w:rsidR="00392D12" w:rsidRPr="00661BC4">
        <w:rPr>
          <w:rFonts w:ascii="Times New Roman" w:hAnsi="Times New Roman" w:cs="Times New Roman"/>
          <w:b/>
          <w:sz w:val="24"/>
        </w:rPr>
        <w:t>.</w:t>
      </w:r>
      <w:r w:rsidRPr="00661BC4">
        <w:rPr>
          <w:rFonts w:ascii="Times New Roman" w:hAnsi="Times New Roman" w:cs="Times New Roman"/>
          <w:b/>
          <w:sz w:val="24"/>
        </w:rPr>
        <w:t xml:space="preserve"> Sadamaseaduse muudatused</w:t>
      </w:r>
      <w:bookmarkEnd w:id="17"/>
    </w:p>
    <w:p w14:paraId="181C2546" w14:textId="027C8DB8" w:rsidR="002279C9" w:rsidRDefault="00071535" w:rsidP="00713977">
      <w:pPr>
        <w:rPr>
          <w:rFonts w:cs="Times New Roman"/>
        </w:rPr>
      </w:pPr>
      <w:r>
        <w:rPr>
          <w:rFonts w:cs="Times New Roman"/>
        </w:rPr>
        <w:t xml:space="preserve">Eelnõuga kavatsetakse tunnistada kehtetuks </w:t>
      </w:r>
      <w:r w:rsidRPr="009729CF">
        <w:rPr>
          <w:rFonts w:cs="Times New Roman"/>
          <w:b/>
          <w:bCs/>
        </w:rPr>
        <w:t>s</w:t>
      </w:r>
      <w:r w:rsidR="2ECB27A2" w:rsidRPr="009729CF">
        <w:rPr>
          <w:rFonts w:cs="Times New Roman"/>
          <w:b/>
          <w:bCs/>
        </w:rPr>
        <w:t>adamaseaduse § 13 l</w:t>
      </w:r>
      <w:r w:rsidR="00034C55" w:rsidRPr="009729CF">
        <w:rPr>
          <w:rFonts w:cs="Times New Roman"/>
          <w:b/>
          <w:bCs/>
        </w:rPr>
        <w:t>õige</w:t>
      </w:r>
      <w:r w:rsidR="2ECB27A2" w:rsidRPr="009729CF">
        <w:rPr>
          <w:rFonts w:cs="Times New Roman"/>
          <w:b/>
          <w:bCs/>
        </w:rPr>
        <w:t xml:space="preserve"> 4</w:t>
      </w:r>
      <w:r w:rsidRPr="009729CF">
        <w:rPr>
          <w:rFonts w:cs="Times New Roman"/>
          <w:b/>
          <w:bCs/>
        </w:rPr>
        <w:t>,</w:t>
      </w:r>
      <w:r>
        <w:rPr>
          <w:rFonts w:cs="Times New Roman"/>
        </w:rPr>
        <w:t xml:space="preserve"> kuna selles</w:t>
      </w:r>
      <w:r w:rsidR="0B7BAE83" w:rsidRPr="00661BC4">
        <w:rPr>
          <w:rFonts w:cs="Times New Roman"/>
        </w:rPr>
        <w:t xml:space="preserve"> on viide KüTS</w:t>
      </w:r>
      <w:r w:rsidR="007B7E9C">
        <w:rPr>
          <w:rFonts w:cs="Times New Roman"/>
        </w:rPr>
        <w:t>i</w:t>
      </w:r>
      <w:r w:rsidR="0B7BAE83" w:rsidRPr="00661BC4">
        <w:rPr>
          <w:rFonts w:cs="Times New Roman"/>
        </w:rPr>
        <w:t xml:space="preserve"> §-dele 7 ja 8 </w:t>
      </w:r>
      <w:r w:rsidR="003C19CA">
        <w:rPr>
          <w:rFonts w:cs="Times New Roman"/>
        </w:rPr>
        <w:t>(</w:t>
      </w:r>
      <w:r w:rsidR="0B7BAE83" w:rsidRPr="00661BC4">
        <w:rPr>
          <w:rFonts w:cs="Times New Roman"/>
        </w:rPr>
        <w:t>vt eelnõu §</w:t>
      </w:r>
      <w:r>
        <w:rPr>
          <w:rFonts w:cs="Times New Roman"/>
        </w:rPr>
        <w:t>-ga</w:t>
      </w:r>
      <w:r w:rsidR="0B7BAE83" w:rsidRPr="00661BC4">
        <w:rPr>
          <w:rFonts w:cs="Times New Roman"/>
        </w:rPr>
        <w:t xml:space="preserve"> 3 Eesti Rahvusringhäälingu seaduses tehtava muudatuse </w:t>
      </w:r>
      <w:r w:rsidR="0B7BAE83" w:rsidRPr="00661BC4">
        <w:rPr>
          <w:rFonts w:cs="Times New Roman"/>
        </w:rPr>
        <w:lastRenderedPageBreak/>
        <w:t>selgitusi</w:t>
      </w:r>
      <w:r w:rsidR="003C19CA">
        <w:rPr>
          <w:rFonts w:cs="Times New Roman"/>
        </w:rPr>
        <w:t>)</w:t>
      </w:r>
      <w:r w:rsidR="0B7BAE83" w:rsidRPr="00661BC4">
        <w:rPr>
          <w:rFonts w:cs="Times New Roman"/>
        </w:rPr>
        <w:t xml:space="preserve">. </w:t>
      </w:r>
      <w:r w:rsidR="009729CF" w:rsidRPr="005C4510">
        <w:rPr>
          <w:rFonts w:cs="Times New Roman"/>
          <w:b/>
          <w:bCs/>
        </w:rPr>
        <w:t xml:space="preserve">Sadamaseaduse § </w:t>
      </w:r>
      <w:r w:rsidR="000661E6" w:rsidRPr="005C4510">
        <w:rPr>
          <w:rFonts w:cs="Times New Roman"/>
          <w:b/>
          <w:bCs/>
        </w:rPr>
        <w:t>42 lõige 5</w:t>
      </w:r>
      <w:r w:rsidR="000661E6">
        <w:rPr>
          <w:rFonts w:cs="Times New Roman"/>
        </w:rPr>
        <w:t xml:space="preserve"> on kavas tunnistada kehtetuks, kuna eelnõuga on kavas tunnistada kehtetuks sama seaduse § 13 lõige 4</w:t>
      </w:r>
      <w:r w:rsidR="0070589B">
        <w:rPr>
          <w:rFonts w:cs="Times New Roman"/>
        </w:rPr>
        <w:t xml:space="preserve"> ehk </w:t>
      </w:r>
      <w:r w:rsidR="0B7BAE83" w:rsidRPr="00661BC4">
        <w:rPr>
          <w:rFonts w:cs="Times New Roman"/>
        </w:rPr>
        <w:t>ristviide KüTS</w:t>
      </w:r>
      <w:r w:rsidR="00013C3B">
        <w:rPr>
          <w:rFonts w:cs="Times New Roman"/>
        </w:rPr>
        <w:t>i</w:t>
      </w:r>
      <w:r w:rsidR="0B7BAE83" w:rsidRPr="00661BC4">
        <w:rPr>
          <w:rFonts w:cs="Times New Roman"/>
        </w:rPr>
        <w:t xml:space="preserve"> §-dele 7 ja 8</w:t>
      </w:r>
      <w:r w:rsidR="00013C3B">
        <w:rPr>
          <w:rFonts w:cs="Times New Roman"/>
        </w:rPr>
        <w:t>.</w:t>
      </w:r>
      <w:r w:rsidR="005C4510">
        <w:rPr>
          <w:rFonts w:cs="Times New Roman"/>
        </w:rPr>
        <w:t xml:space="preserve"> Sadamaseaduse § 42 lõige 5 </w:t>
      </w:r>
      <w:r w:rsidR="0B7BAE83" w:rsidRPr="00661BC4">
        <w:rPr>
          <w:rFonts w:cs="Times New Roman"/>
        </w:rPr>
        <w:t>sätestab eelmainitud lõigete</w:t>
      </w:r>
      <w:r w:rsidR="009D30AA">
        <w:rPr>
          <w:rFonts w:cs="Times New Roman"/>
        </w:rPr>
        <w:t>s sätestatu</w:t>
      </w:r>
      <w:r w:rsidR="00905213">
        <w:rPr>
          <w:rFonts w:cs="Times New Roman"/>
        </w:rPr>
        <w:t>d nõuete täitmise</w:t>
      </w:r>
      <w:r w:rsidR="009D30AA">
        <w:rPr>
          <w:rFonts w:cs="Times New Roman"/>
        </w:rPr>
        <w:t xml:space="preserve"> üle</w:t>
      </w:r>
      <w:r w:rsidR="0B7BAE83" w:rsidRPr="00661BC4">
        <w:rPr>
          <w:rFonts w:cs="Times New Roman"/>
        </w:rPr>
        <w:t xml:space="preserve"> järelevalve te</w:t>
      </w:r>
      <w:r w:rsidR="009D30AA">
        <w:rPr>
          <w:rFonts w:cs="Times New Roman"/>
        </w:rPr>
        <w:t>gemise</w:t>
      </w:r>
      <w:r w:rsidR="0B7BAE83" w:rsidRPr="00661BC4">
        <w:rPr>
          <w:rFonts w:cs="Times New Roman"/>
        </w:rPr>
        <w:t xml:space="preserve"> aspektid. Kui muudatust ei tehta</w:t>
      </w:r>
      <w:r w:rsidR="008F6D5B">
        <w:rPr>
          <w:rFonts w:cs="Times New Roman"/>
        </w:rPr>
        <w:t>ks</w:t>
      </w:r>
      <w:r w:rsidR="0B7BAE83" w:rsidRPr="00661BC4">
        <w:rPr>
          <w:rFonts w:cs="Times New Roman"/>
        </w:rPr>
        <w:t xml:space="preserve">, oleks </w:t>
      </w:r>
      <w:r w:rsidR="008F6D5B">
        <w:rPr>
          <w:rFonts w:cs="Times New Roman"/>
        </w:rPr>
        <w:t>sadama</w:t>
      </w:r>
      <w:r w:rsidR="0B7BAE83" w:rsidRPr="00661BC4">
        <w:rPr>
          <w:rFonts w:cs="Times New Roman"/>
        </w:rPr>
        <w:t>seaduses jätkuvalt nõue, et Riigi Infosüsteemi Amet te</w:t>
      </w:r>
      <w:r w:rsidR="00D447E8">
        <w:rPr>
          <w:rFonts w:cs="Times New Roman"/>
        </w:rPr>
        <w:t>e</w:t>
      </w:r>
      <w:r w:rsidR="0B7BAE83" w:rsidRPr="00661BC4">
        <w:rPr>
          <w:rFonts w:cs="Times New Roman"/>
        </w:rPr>
        <w:t xml:space="preserve">b KüTSi alusel </w:t>
      </w:r>
      <w:r w:rsidR="00D447E8" w:rsidRPr="00661BC4">
        <w:rPr>
          <w:rFonts w:cs="Times New Roman"/>
        </w:rPr>
        <w:t xml:space="preserve">järelevalvet </w:t>
      </w:r>
      <w:r w:rsidR="0B7BAE83" w:rsidRPr="00661BC4">
        <w:rPr>
          <w:rFonts w:cs="Times New Roman"/>
        </w:rPr>
        <w:t xml:space="preserve">kommenteeritavas õigusnormis viidatud nõuete täitmise üle </w:t>
      </w:r>
      <w:r w:rsidR="00CF60C7">
        <w:rPr>
          <w:rFonts w:cs="Times New Roman"/>
        </w:rPr>
        <w:t>(</w:t>
      </w:r>
      <w:r w:rsidR="0B7BAE83" w:rsidRPr="00661BC4">
        <w:rPr>
          <w:rFonts w:cs="Times New Roman"/>
        </w:rPr>
        <w:t>vt ka eelnõu § 3 punktiga 1 Eesti Rahvusringhäälingu seaduses tehtava muudatuse selgitusi</w:t>
      </w:r>
      <w:r w:rsidR="00CF60C7">
        <w:rPr>
          <w:rFonts w:cs="Times New Roman"/>
        </w:rPr>
        <w:t>)</w:t>
      </w:r>
      <w:r w:rsidR="0B7BAE83" w:rsidRPr="00661BC4">
        <w:rPr>
          <w:rFonts w:cs="Times New Roman"/>
        </w:rPr>
        <w:t xml:space="preserve">. </w:t>
      </w:r>
    </w:p>
    <w:p w14:paraId="25444E1D" w14:textId="77777777" w:rsidR="00127954" w:rsidRPr="00661BC4" w:rsidRDefault="00127954" w:rsidP="00713977">
      <w:pPr>
        <w:rPr>
          <w:rFonts w:cs="Times New Roman"/>
        </w:rPr>
      </w:pPr>
    </w:p>
    <w:p w14:paraId="181C2547" w14:textId="6E71BCA7" w:rsidR="002279C9" w:rsidRPr="00661BC4" w:rsidRDefault="00740B2D" w:rsidP="00713977">
      <w:pPr>
        <w:pStyle w:val="Pealkiri2"/>
        <w:spacing w:before="0"/>
        <w:rPr>
          <w:rFonts w:ascii="Times New Roman" w:hAnsi="Times New Roman" w:cs="Times New Roman"/>
        </w:rPr>
      </w:pPr>
      <w:bookmarkStart w:id="18" w:name="_Toc206069678"/>
      <w:r w:rsidRPr="00661BC4">
        <w:rPr>
          <w:rFonts w:ascii="Times New Roman" w:hAnsi="Times New Roman" w:cs="Times New Roman"/>
          <w:b/>
          <w:sz w:val="24"/>
        </w:rPr>
        <w:t>§ 10</w:t>
      </w:r>
      <w:r w:rsidR="00392D12" w:rsidRPr="00661BC4">
        <w:rPr>
          <w:rFonts w:ascii="Times New Roman" w:hAnsi="Times New Roman" w:cs="Times New Roman"/>
          <w:b/>
          <w:sz w:val="24"/>
        </w:rPr>
        <w:t>.</w:t>
      </w:r>
      <w:r w:rsidRPr="00661BC4">
        <w:rPr>
          <w:rFonts w:ascii="Times New Roman" w:hAnsi="Times New Roman" w:cs="Times New Roman"/>
          <w:b/>
          <w:sz w:val="24"/>
        </w:rPr>
        <w:t xml:space="preserve"> Tervishoiuteenuste korraldamise seaduse muudatused</w:t>
      </w:r>
      <w:bookmarkEnd w:id="18"/>
    </w:p>
    <w:p w14:paraId="7551CC60" w14:textId="164A3106" w:rsidR="001D679F" w:rsidRDefault="007B477E" w:rsidP="00713977">
      <w:pPr>
        <w:rPr>
          <w:rFonts w:cs="Times New Roman"/>
        </w:rPr>
      </w:pPr>
      <w:r>
        <w:rPr>
          <w:rFonts w:cs="Times New Roman"/>
        </w:rPr>
        <w:t xml:space="preserve">Eelnõuga kavandatakse tunnistada kehtetuks </w:t>
      </w:r>
      <w:r w:rsidRPr="00B8717B">
        <w:rPr>
          <w:rFonts w:cs="Times New Roman"/>
          <w:b/>
          <w:bCs/>
        </w:rPr>
        <w:t xml:space="preserve">tervishoiuteenuste korraldamise seaduse § 10 lõige 2, § 17 lõige </w:t>
      </w:r>
      <w:r w:rsidR="00AA2F62" w:rsidRPr="00B8717B">
        <w:rPr>
          <w:rFonts w:cs="Times New Roman"/>
          <w:b/>
          <w:bCs/>
        </w:rPr>
        <w:t>1</w:t>
      </w:r>
      <w:r w:rsidR="00AA2F62" w:rsidRPr="00B8717B">
        <w:rPr>
          <w:rFonts w:cs="Times New Roman"/>
          <w:b/>
          <w:bCs/>
          <w:vertAlign w:val="superscript"/>
        </w:rPr>
        <w:t>2</w:t>
      </w:r>
      <w:r w:rsidR="00AA2F62" w:rsidRPr="00B8717B">
        <w:rPr>
          <w:rFonts w:cs="Times New Roman"/>
          <w:b/>
          <w:bCs/>
        </w:rPr>
        <w:t xml:space="preserve"> ja § 22 lõige 4</w:t>
      </w:r>
      <w:r w:rsidR="00AA2F62" w:rsidRPr="00B8717B">
        <w:rPr>
          <w:rFonts w:cs="Times New Roman"/>
          <w:b/>
          <w:bCs/>
          <w:vertAlign w:val="superscript"/>
        </w:rPr>
        <w:t>2</w:t>
      </w:r>
      <w:r w:rsidR="00AA2F62">
        <w:rPr>
          <w:rFonts w:cs="Times New Roman"/>
        </w:rPr>
        <w:t xml:space="preserve">, kuna nendes kõigis on viide </w:t>
      </w:r>
      <w:r w:rsidR="00B8717B" w:rsidRPr="00661BC4">
        <w:rPr>
          <w:rFonts w:cs="Times New Roman"/>
        </w:rPr>
        <w:t>KüTS</w:t>
      </w:r>
      <w:r w:rsidR="00B8717B">
        <w:rPr>
          <w:rFonts w:cs="Times New Roman"/>
        </w:rPr>
        <w:t>i</w:t>
      </w:r>
      <w:r w:rsidR="00B8717B" w:rsidRPr="00661BC4">
        <w:rPr>
          <w:rFonts w:cs="Times New Roman"/>
        </w:rPr>
        <w:t xml:space="preserve"> §-dele 7 ja 8 </w:t>
      </w:r>
      <w:r w:rsidR="00B8717B">
        <w:rPr>
          <w:rFonts w:cs="Times New Roman"/>
        </w:rPr>
        <w:t>(</w:t>
      </w:r>
      <w:r w:rsidR="00B8717B" w:rsidRPr="00661BC4">
        <w:rPr>
          <w:rFonts w:cs="Times New Roman"/>
        </w:rPr>
        <w:t>vt eelnõu § 3 punktiga 1 Eesti Rahvusringhäälingu seaduses tehtava muudatuse selgitusi</w:t>
      </w:r>
      <w:r w:rsidR="00B8717B">
        <w:rPr>
          <w:rFonts w:cs="Times New Roman"/>
        </w:rPr>
        <w:t>)</w:t>
      </w:r>
      <w:r w:rsidR="00B8717B" w:rsidRPr="00661BC4">
        <w:rPr>
          <w:rFonts w:cs="Times New Roman"/>
        </w:rPr>
        <w:t>.</w:t>
      </w:r>
    </w:p>
    <w:p w14:paraId="181C254B" w14:textId="6E4B35A3" w:rsidR="002279C9" w:rsidRDefault="00A50E21" w:rsidP="00713977">
      <w:pPr>
        <w:rPr>
          <w:rFonts w:cs="Times New Roman"/>
        </w:rPr>
      </w:pPr>
      <w:r w:rsidRPr="00CB3820">
        <w:rPr>
          <w:rFonts w:cs="Times New Roman"/>
          <w:b/>
          <w:bCs/>
        </w:rPr>
        <w:t>Tervishoiuteenuste korraldamise seaduse § 60 lõige 2</w:t>
      </w:r>
      <w:r w:rsidRPr="00661BC4">
        <w:rPr>
          <w:rFonts w:cs="Times New Roman"/>
        </w:rPr>
        <w:t xml:space="preserve"> sätestab eelmainitud lõigete</w:t>
      </w:r>
      <w:r>
        <w:rPr>
          <w:rFonts w:cs="Times New Roman"/>
        </w:rPr>
        <w:t>s sätestatud nõuete täitmise üle</w:t>
      </w:r>
      <w:r w:rsidRPr="00661BC4">
        <w:rPr>
          <w:rFonts w:cs="Times New Roman"/>
        </w:rPr>
        <w:t xml:space="preserve"> järelevalve te</w:t>
      </w:r>
      <w:r>
        <w:rPr>
          <w:rFonts w:cs="Times New Roman"/>
        </w:rPr>
        <w:t xml:space="preserve">gemise </w:t>
      </w:r>
      <w:r w:rsidRPr="00661BC4">
        <w:rPr>
          <w:rFonts w:cs="Times New Roman"/>
        </w:rPr>
        <w:t>aspektid</w:t>
      </w:r>
      <w:r w:rsidR="00152958">
        <w:rPr>
          <w:rFonts w:cs="Times New Roman"/>
        </w:rPr>
        <w:t xml:space="preserve">, kuid kuna need sätted kavatsetakse tunnistada kehtetuks, siis tuleb kehtetuks tunnistada ka </w:t>
      </w:r>
      <w:r w:rsidR="00CB3820">
        <w:rPr>
          <w:rFonts w:cs="Times New Roman"/>
        </w:rPr>
        <w:t xml:space="preserve">selle seaduse § 60 lõige 2. </w:t>
      </w:r>
      <w:r w:rsidR="0B7BAE83" w:rsidRPr="00661BC4">
        <w:rPr>
          <w:rFonts w:cs="Times New Roman"/>
        </w:rPr>
        <w:t>Kui muudatust ei tehta</w:t>
      </w:r>
      <w:r w:rsidR="00863824">
        <w:rPr>
          <w:rFonts w:cs="Times New Roman"/>
        </w:rPr>
        <w:t>ks</w:t>
      </w:r>
      <w:r w:rsidR="0B7BAE83" w:rsidRPr="00661BC4">
        <w:rPr>
          <w:rFonts w:cs="Times New Roman"/>
        </w:rPr>
        <w:t>, oleks nimetatud seaduses jätkuvalt nõue, et Riigi Infosüsteemi Amet te</w:t>
      </w:r>
      <w:r w:rsidR="00AB4F51">
        <w:rPr>
          <w:rFonts w:cs="Times New Roman"/>
        </w:rPr>
        <w:t>e</w:t>
      </w:r>
      <w:r w:rsidR="0B7BAE83" w:rsidRPr="00661BC4">
        <w:rPr>
          <w:rFonts w:cs="Times New Roman"/>
        </w:rPr>
        <w:t xml:space="preserve">b KüTSi alusel </w:t>
      </w:r>
      <w:r w:rsidR="00AB4F51" w:rsidRPr="00661BC4">
        <w:rPr>
          <w:rFonts w:cs="Times New Roman"/>
        </w:rPr>
        <w:t xml:space="preserve">järelevalvet </w:t>
      </w:r>
      <w:r w:rsidR="0B7BAE83" w:rsidRPr="00661BC4">
        <w:rPr>
          <w:rFonts w:cs="Times New Roman"/>
        </w:rPr>
        <w:t xml:space="preserve">kommenteeritavas õigusnormis viidatud nõuete täitmise üle </w:t>
      </w:r>
      <w:r w:rsidR="00AB4F51">
        <w:rPr>
          <w:rFonts w:cs="Times New Roman"/>
        </w:rPr>
        <w:t>(</w:t>
      </w:r>
      <w:r w:rsidR="0B7BAE83" w:rsidRPr="00661BC4">
        <w:rPr>
          <w:rFonts w:cs="Times New Roman"/>
        </w:rPr>
        <w:t>vt ka eelnõu §</w:t>
      </w:r>
      <w:r w:rsidR="00CB3820">
        <w:rPr>
          <w:rFonts w:cs="Times New Roman"/>
        </w:rPr>
        <w:t>-ga</w:t>
      </w:r>
      <w:r w:rsidR="0B7BAE83" w:rsidRPr="00661BC4">
        <w:rPr>
          <w:rFonts w:cs="Times New Roman"/>
        </w:rPr>
        <w:t xml:space="preserve"> 3 1 Eesti Rahvusringhäälingu seaduses tehtava muudatuse selgitusi</w:t>
      </w:r>
      <w:r w:rsidR="00AB4F51">
        <w:rPr>
          <w:rFonts w:cs="Times New Roman"/>
        </w:rPr>
        <w:t>)</w:t>
      </w:r>
      <w:r w:rsidR="0B7BAE83" w:rsidRPr="00661BC4">
        <w:rPr>
          <w:rFonts w:cs="Times New Roman"/>
        </w:rPr>
        <w:t xml:space="preserve">. </w:t>
      </w:r>
    </w:p>
    <w:p w14:paraId="6ED950BA" w14:textId="77777777" w:rsidR="00127954" w:rsidRPr="00661BC4" w:rsidRDefault="00127954" w:rsidP="00713977">
      <w:pPr>
        <w:rPr>
          <w:rFonts w:cs="Times New Roman"/>
        </w:rPr>
      </w:pPr>
    </w:p>
    <w:p w14:paraId="181C254D" w14:textId="1C5F3771" w:rsidR="002279C9" w:rsidRPr="00661BC4" w:rsidRDefault="00740B2D" w:rsidP="00713977">
      <w:pPr>
        <w:pStyle w:val="Pealkiri2"/>
        <w:spacing w:before="0"/>
        <w:rPr>
          <w:rFonts w:ascii="Times New Roman" w:hAnsi="Times New Roman" w:cs="Times New Roman"/>
          <w:sz w:val="24"/>
          <w:szCs w:val="24"/>
        </w:rPr>
      </w:pPr>
      <w:bookmarkStart w:id="19" w:name="_Toc206069679"/>
      <w:r w:rsidRPr="00661BC4">
        <w:rPr>
          <w:rFonts w:ascii="Times New Roman" w:hAnsi="Times New Roman" w:cs="Times New Roman"/>
          <w:b/>
          <w:sz w:val="24"/>
          <w:szCs w:val="24"/>
        </w:rPr>
        <w:t>§ 11</w:t>
      </w:r>
      <w:r w:rsidR="00392D12" w:rsidRPr="00661BC4">
        <w:rPr>
          <w:rFonts w:ascii="Times New Roman" w:hAnsi="Times New Roman" w:cs="Times New Roman"/>
          <w:b/>
          <w:sz w:val="24"/>
          <w:szCs w:val="24"/>
        </w:rPr>
        <w:t>.</w:t>
      </w:r>
      <w:r w:rsidRPr="00661BC4">
        <w:rPr>
          <w:rFonts w:ascii="Times New Roman" w:hAnsi="Times New Roman" w:cs="Times New Roman"/>
          <w:b/>
          <w:sz w:val="24"/>
          <w:szCs w:val="24"/>
        </w:rPr>
        <w:t xml:space="preserve"> </w:t>
      </w:r>
      <w:r w:rsidR="00E02DF5" w:rsidRPr="00661BC4">
        <w:rPr>
          <w:rFonts w:ascii="Times New Roman" w:hAnsi="Times New Roman" w:cs="Times New Roman"/>
          <w:b/>
          <w:sz w:val="24"/>
          <w:szCs w:val="24"/>
        </w:rPr>
        <w:t>S</w:t>
      </w:r>
      <w:r w:rsidR="00905AA1" w:rsidRPr="00661BC4">
        <w:rPr>
          <w:rFonts w:ascii="Times New Roman" w:hAnsi="Times New Roman" w:cs="Times New Roman"/>
          <w:b/>
          <w:sz w:val="24"/>
          <w:szCs w:val="24"/>
        </w:rPr>
        <w:t>eaduse jõustumi</w:t>
      </w:r>
      <w:r w:rsidR="00F04282" w:rsidRPr="00661BC4">
        <w:rPr>
          <w:rFonts w:ascii="Times New Roman" w:hAnsi="Times New Roman" w:cs="Times New Roman"/>
          <w:b/>
          <w:sz w:val="24"/>
          <w:szCs w:val="24"/>
        </w:rPr>
        <w:t>ne</w:t>
      </w:r>
      <w:bookmarkEnd w:id="19"/>
    </w:p>
    <w:p w14:paraId="181C254E" w14:textId="77B0A09C" w:rsidR="002279C9" w:rsidRPr="00661BC4" w:rsidRDefault="00740B2D" w:rsidP="00713977">
      <w:pPr>
        <w:rPr>
          <w:rFonts w:cs="Times New Roman"/>
        </w:rPr>
      </w:pPr>
      <w:r w:rsidRPr="00661BC4">
        <w:rPr>
          <w:rFonts w:cs="Times New Roman"/>
          <w:b/>
        </w:rPr>
        <w:t>Eelnõu § 11</w:t>
      </w:r>
      <w:r w:rsidRPr="00661BC4">
        <w:rPr>
          <w:rFonts w:cs="Times New Roman"/>
        </w:rPr>
        <w:t xml:space="preserve"> näeb ette </w:t>
      </w:r>
      <w:r w:rsidR="00714915">
        <w:rPr>
          <w:rFonts w:cs="Times New Roman"/>
        </w:rPr>
        <w:t>seaduse</w:t>
      </w:r>
      <w:r w:rsidR="00714915" w:rsidRPr="00661BC4">
        <w:rPr>
          <w:rFonts w:cs="Times New Roman"/>
        </w:rPr>
        <w:t xml:space="preserve"> </w:t>
      </w:r>
      <w:r w:rsidRPr="00661BC4">
        <w:rPr>
          <w:rFonts w:cs="Times New Roman"/>
        </w:rPr>
        <w:t>jõustumise.</w:t>
      </w:r>
    </w:p>
    <w:p w14:paraId="181C254F" w14:textId="4E0E7E8D" w:rsidR="002279C9" w:rsidRPr="00661BC4" w:rsidRDefault="00740B2D" w:rsidP="00713977">
      <w:pPr>
        <w:rPr>
          <w:rFonts w:cs="Times New Roman"/>
        </w:rPr>
      </w:pPr>
      <w:r w:rsidRPr="00661BC4">
        <w:rPr>
          <w:rFonts w:cs="Times New Roman"/>
        </w:rPr>
        <w:t>NIS2</w:t>
      </w:r>
      <w:r w:rsidR="00535672">
        <w:rPr>
          <w:rFonts w:cs="Times New Roman"/>
        </w:rPr>
        <w:t>-</w:t>
      </w:r>
      <w:r w:rsidRPr="00661BC4">
        <w:rPr>
          <w:rFonts w:cs="Times New Roman"/>
        </w:rPr>
        <w:t>direktiivi artikli 41 (ülevõtmine) lõikes 1 on ette nähtud:</w:t>
      </w:r>
    </w:p>
    <w:p w14:paraId="181C2550" w14:textId="1D19C70F" w:rsidR="002279C9" w:rsidRPr="00F66490" w:rsidRDefault="00392D12" w:rsidP="00713977">
      <w:pPr>
        <w:rPr>
          <w:rFonts w:cs="Times New Roman"/>
          <w:iCs/>
        </w:rPr>
      </w:pPr>
      <w:r w:rsidRPr="00217582">
        <w:rPr>
          <w:rFonts w:cs="Times New Roman"/>
          <w:iCs/>
        </w:rPr>
        <w:t>„</w:t>
      </w:r>
      <w:r w:rsidR="00740B2D" w:rsidRPr="00217582">
        <w:rPr>
          <w:rFonts w:cs="Times New Roman"/>
          <w:iCs/>
        </w:rPr>
        <w:t>1. Liikmesriigid võtavad [NIS2</w:t>
      </w:r>
      <w:r w:rsidR="003E5717" w:rsidRPr="00217582">
        <w:rPr>
          <w:rFonts w:cs="Times New Roman"/>
          <w:iCs/>
        </w:rPr>
        <w:t>-</w:t>
      </w:r>
      <w:r w:rsidR="00740B2D" w:rsidRPr="00217582">
        <w:rPr>
          <w:rFonts w:cs="Times New Roman"/>
          <w:iCs/>
        </w:rPr>
        <w:t>direktiivi] järgimiseks vajalikud meetmed vastu ja avaldavad need hiljemalt 17. oktoobriks 2024. Liikmesriigid teatavad nendest viivitamata [Euroopa Komisjonile].</w:t>
      </w:r>
    </w:p>
    <w:p w14:paraId="181C2551" w14:textId="3E99B689" w:rsidR="002279C9" w:rsidRPr="00F66490" w:rsidRDefault="00740B2D" w:rsidP="00713977">
      <w:pPr>
        <w:rPr>
          <w:rFonts w:cs="Times New Roman"/>
          <w:iCs/>
        </w:rPr>
      </w:pPr>
      <w:r w:rsidRPr="00217582">
        <w:rPr>
          <w:rFonts w:cs="Times New Roman"/>
          <w:iCs/>
        </w:rPr>
        <w:t>Nad kohaldavad kõnealuseid meetmeid alates 18. oktoobrist 2024.</w:t>
      </w:r>
      <w:r w:rsidR="00392D12" w:rsidRPr="00217582">
        <w:rPr>
          <w:rFonts w:cs="Times New Roman"/>
          <w:iCs/>
        </w:rPr>
        <w:t>“</w:t>
      </w:r>
    </w:p>
    <w:p w14:paraId="181C2552" w14:textId="1684B23A" w:rsidR="002279C9" w:rsidRPr="00661BC4" w:rsidRDefault="0B7BAE83" w:rsidP="00713977">
      <w:pPr>
        <w:rPr>
          <w:rFonts w:cs="Times New Roman"/>
        </w:rPr>
      </w:pPr>
      <w:r w:rsidRPr="00661BC4">
        <w:rPr>
          <w:rFonts w:cs="Times New Roman"/>
        </w:rPr>
        <w:t xml:space="preserve">Kuna nimetatud kuupäev on möödunud, siis saaks </w:t>
      </w:r>
      <w:r w:rsidR="00F66490">
        <w:rPr>
          <w:rFonts w:cs="Times New Roman"/>
        </w:rPr>
        <w:t>seaduse</w:t>
      </w:r>
      <w:r w:rsidR="00F66490" w:rsidRPr="00661BC4">
        <w:rPr>
          <w:rFonts w:cs="Times New Roman"/>
        </w:rPr>
        <w:t xml:space="preserve"> </w:t>
      </w:r>
      <w:r w:rsidRPr="00661BC4">
        <w:rPr>
          <w:rFonts w:cs="Times New Roman"/>
        </w:rPr>
        <w:t>jõustumise määrata ka üldises korras. Samas leiavad eelnõu koostajad, et õiguskindluse ja ettenägevuse tagamiseks on kasulikum määrata jõustumi</w:t>
      </w:r>
      <w:r w:rsidR="00F67B54">
        <w:rPr>
          <w:rFonts w:cs="Times New Roman"/>
        </w:rPr>
        <w:t>s</w:t>
      </w:r>
      <w:r w:rsidRPr="00661BC4">
        <w:rPr>
          <w:rFonts w:cs="Times New Roman"/>
        </w:rPr>
        <w:t>e konkreet</w:t>
      </w:r>
      <w:r w:rsidR="00F67B54">
        <w:rPr>
          <w:rFonts w:cs="Times New Roman"/>
        </w:rPr>
        <w:t>ne</w:t>
      </w:r>
      <w:r w:rsidRPr="00661BC4">
        <w:rPr>
          <w:rFonts w:cs="Times New Roman"/>
        </w:rPr>
        <w:t xml:space="preserve"> kuupäev</w:t>
      </w:r>
      <w:r w:rsidR="000E533B">
        <w:rPr>
          <w:rFonts w:cs="Times New Roman"/>
        </w:rPr>
        <w:t>, mistõttu</w:t>
      </w:r>
      <w:r w:rsidRPr="00661BC4">
        <w:rPr>
          <w:rFonts w:cs="Times New Roman"/>
        </w:rPr>
        <w:t xml:space="preserve"> </w:t>
      </w:r>
      <w:r w:rsidR="006E3635">
        <w:rPr>
          <w:rFonts w:cs="Times New Roman"/>
        </w:rPr>
        <w:t xml:space="preserve">on </w:t>
      </w:r>
      <w:r w:rsidRPr="00661BC4">
        <w:rPr>
          <w:rFonts w:cs="Times New Roman"/>
        </w:rPr>
        <w:t xml:space="preserve">jõustumise kuupäevaks määratud </w:t>
      </w:r>
      <w:r w:rsidR="29BC64D3" w:rsidRPr="00661BC4">
        <w:rPr>
          <w:rFonts w:cs="Times New Roman"/>
        </w:rPr>
        <w:t>2026. aasta 1. jaanuar</w:t>
      </w:r>
      <w:r w:rsidRPr="00661BC4">
        <w:rPr>
          <w:rFonts w:cs="Times New Roman"/>
        </w:rPr>
        <w:t xml:space="preserve">. See </w:t>
      </w:r>
      <w:r w:rsidR="00F824C9">
        <w:rPr>
          <w:rFonts w:cs="Times New Roman"/>
        </w:rPr>
        <w:t>jätab piisavalt aega,</w:t>
      </w:r>
      <w:r w:rsidRPr="00661BC4">
        <w:rPr>
          <w:rFonts w:cs="Times New Roman"/>
        </w:rPr>
        <w:t xml:space="preserve"> et ette valmistada Vabariigi Valitsuse ja ministrite määruste muudatused.</w:t>
      </w:r>
    </w:p>
    <w:p w14:paraId="181C2553" w14:textId="7BB620E6" w:rsidR="002279C9" w:rsidRDefault="0B7BAE83" w:rsidP="00713977">
      <w:pPr>
        <w:rPr>
          <w:rFonts w:cs="Times New Roman"/>
        </w:rPr>
      </w:pPr>
      <w:r w:rsidRPr="00661BC4">
        <w:rPr>
          <w:rFonts w:cs="Times New Roman"/>
        </w:rPr>
        <w:t>Eelnõu menetluse käigus</w:t>
      </w:r>
      <w:r w:rsidR="000A7594">
        <w:rPr>
          <w:rFonts w:cs="Times New Roman"/>
        </w:rPr>
        <w:t xml:space="preserve"> </w:t>
      </w:r>
      <w:r w:rsidRPr="00661BC4">
        <w:rPr>
          <w:rFonts w:cs="Times New Roman"/>
        </w:rPr>
        <w:t>saab hinnata, kas seda kuupäeva on vaja muuta hilisemaks</w:t>
      </w:r>
      <w:r w:rsidR="006E3635">
        <w:rPr>
          <w:rFonts w:cs="Times New Roman"/>
        </w:rPr>
        <w:t>.</w:t>
      </w:r>
    </w:p>
    <w:p w14:paraId="1B758ACE" w14:textId="77777777" w:rsidR="00127954" w:rsidRPr="00661BC4" w:rsidRDefault="00127954" w:rsidP="00713977">
      <w:pPr>
        <w:rPr>
          <w:rFonts w:cs="Times New Roman"/>
        </w:rPr>
      </w:pPr>
    </w:p>
    <w:p w14:paraId="679DFB6C" w14:textId="4676BDDC" w:rsidR="0B7BAE83" w:rsidRPr="00661BC4" w:rsidRDefault="463213CC" w:rsidP="00713977">
      <w:pPr>
        <w:pStyle w:val="Pealkiri1"/>
        <w:spacing w:before="0"/>
        <w:rPr>
          <w:rFonts w:ascii="Times New Roman" w:hAnsi="Times New Roman" w:cs="Times New Roman"/>
          <w:b/>
          <w:bCs/>
          <w:sz w:val="24"/>
          <w:szCs w:val="24"/>
        </w:rPr>
      </w:pPr>
      <w:bookmarkStart w:id="20" w:name="_Toc206069680"/>
      <w:r w:rsidRPr="00661BC4">
        <w:rPr>
          <w:rFonts w:ascii="Times New Roman" w:hAnsi="Times New Roman" w:cs="Times New Roman"/>
          <w:b/>
          <w:bCs/>
          <w:sz w:val="24"/>
          <w:szCs w:val="24"/>
        </w:rPr>
        <w:t>3.2. Eelnõu põhiseaduspärasuse analüüs</w:t>
      </w:r>
      <w:bookmarkEnd w:id="20"/>
    </w:p>
    <w:p w14:paraId="15C15657" w14:textId="5B90E6B4" w:rsidR="17A436ED" w:rsidRPr="00661BC4" w:rsidRDefault="2112EE4F" w:rsidP="00713977">
      <w:pPr>
        <w:rPr>
          <w:rFonts w:cs="Times New Roman"/>
        </w:rPr>
      </w:pPr>
      <w:r w:rsidRPr="00661BC4">
        <w:rPr>
          <w:rFonts w:cs="Times New Roman"/>
        </w:rPr>
        <w:t>Seletuskirja s</w:t>
      </w:r>
      <w:r w:rsidR="00A90C85">
        <w:rPr>
          <w:rFonts w:cs="Times New Roman"/>
        </w:rPr>
        <w:t>elles</w:t>
      </w:r>
      <w:r w:rsidRPr="00661BC4">
        <w:rPr>
          <w:rFonts w:cs="Times New Roman"/>
        </w:rPr>
        <w:t xml:space="preserve"> alapeatükis ei analüüsita eelnõuga lisanduvaid õigusnorme, mis on seotud Euroopa Liidu õigus</w:t>
      </w:r>
      <w:r w:rsidR="00077AB5">
        <w:rPr>
          <w:rFonts w:cs="Times New Roman"/>
        </w:rPr>
        <w:t>e</w:t>
      </w:r>
      <w:r w:rsidRPr="00661BC4">
        <w:rPr>
          <w:rFonts w:cs="Times New Roman"/>
        </w:rPr>
        <w:t xml:space="preserve"> ülevõtmisega, vaid </w:t>
      </w:r>
      <w:r w:rsidR="0E180157" w:rsidRPr="00E176B3">
        <w:rPr>
          <w:rFonts w:cs="Times New Roman"/>
        </w:rPr>
        <w:t>KüTS</w:t>
      </w:r>
      <w:r w:rsidR="00C27DC9" w:rsidRPr="00E176B3">
        <w:rPr>
          <w:rFonts w:cs="Times New Roman"/>
        </w:rPr>
        <w:t>i</w:t>
      </w:r>
      <w:r w:rsidR="0E180157" w:rsidRPr="00E176B3">
        <w:rPr>
          <w:rFonts w:cs="Times New Roman"/>
        </w:rPr>
        <w:t xml:space="preserve"> § 3</w:t>
      </w:r>
      <w:r w:rsidR="0E180157" w:rsidRPr="00E176B3">
        <w:rPr>
          <w:rFonts w:cs="Times New Roman"/>
          <w:vertAlign w:val="superscript"/>
        </w:rPr>
        <w:t>1</w:t>
      </w:r>
      <w:r w:rsidR="0E180157" w:rsidRPr="00E176B3">
        <w:rPr>
          <w:rFonts w:cs="Times New Roman"/>
        </w:rPr>
        <w:t xml:space="preserve"> </w:t>
      </w:r>
      <w:r w:rsidR="00804409" w:rsidRPr="00AC0ED6">
        <w:rPr>
          <w:rFonts w:cs="Times New Roman"/>
        </w:rPr>
        <w:t>lisa</w:t>
      </w:r>
      <w:r w:rsidR="007E70DE" w:rsidRPr="00AC0ED6">
        <w:rPr>
          <w:rFonts w:cs="Times New Roman"/>
        </w:rPr>
        <w:t>tava</w:t>
      </w:r>
      <w:r w:rsidR="00804409" w:rsidRPr="00AC0ED6">
        <w:rPr>
          <w:rFonts w:cs="Times New Roman"/>
        </w:rPr>
        <w:t xml:space="preserve"> </w:t>
      </w:r>
      <w:r w:rsidR="0E180157" w:rsidRPr="00E176B3">
        <w:rPr>
          <w:rFonts w:cs="Times New Roman"/>
        </w:rPr>
        <w:t xml:space="preserve">lõike </w:t>
      </w:r>
      <w:r w:rsidR="0E180157" w:rsidRPr="008172E4">
        <w:rPr>
          <w:rFonts w:cs="Times New Roman"/>
        </w:rPr>
        <w:t>3</w:t>
      </w:r>
      <w:r w:rsidR="01BFB047" w:rsidRPr="00661BC4">
        <w:rPr>
          <w:rFonts w:cs="Times New Roman"/>
        </w:rPr>
        <w:t xml:space="preserve"> </w:t>
      </w:r>
      <w:r w:rsidR="00804409">
        <w:rPr>
          <w:rFonts w:cs="Times New Roman"/>
        </w:rPr>
        <w:t>vastavust</w:t>
      </w:r>
      <w:r w:rsidR="01BFB047" w:rsidRPr="00661BC4">
        <w:rPr>
          <w:rFonts w:cs="Times New Roman"/>
        </w:rPr>
        <w:t xml:space="preserve"> Eesti Vabariigi põhiseaduse</w:t>
      </w:r>
      <w:r w:rsidR="007E70DE">
        <w:rPr>
          <w:rFonts w:cs="Times New Roman"/>
        </w:rPr>
        <w:t>le</w:t>
      </w:r>
      <w:r w:rsidR="01BFB047" w:rsidRPr="00661BC4">
        <w:rPr>
          <w:rFonts w:cs="Times New Roman"/>
        </w:rPr>
        <w:t>.</w:t>
      </w:r>
      <w:r w:rsidR="5F5647A9" w:rsidRPr="00661BC4">
        <w:rPr>
          <w:rFonts w:cs="Times New Roman"/>
        </w:rPr>
        <w:t xml:space="preserve"> </w:t>
      </w:r>
      <w:r w:rsidR="00D52EEE">
        <w:rPr>
          <w:rFonts w:cs="Times New Roman"/>
        </w:rPr>
        <w:t>L</w:t>
      </w:r>
      <w:r w:rsidR="5F5647A9" w:rsidRPr="00661BC4">
        <w:rPr>
          <w:rFonts w:cs="Times New Roman"/>
        </w:rPr>
        <w:t>õike</w:t>
      </w:r>
      <w:r w:rsidR="000F34F1">
        <w:rPr>
          <w:rFonts w:cs="Times New Roman"/>
        </w:rPr>
        <w:t>s</w:t>
      </w:r>
      <w:r w:rsidR="5F5647A9" w:rsidRPr="00661BC4">
        <w:rPr>
          <w:rFonts w:cs="Times New Roman"/>
        </w:rPr>
        <w:t xml:space="preserve"> </w:t>
      </w:r>
      <w:r w:rsidR="00D52EEE">
        <w:rPr>
          <w:rFonts w:cs="Times New Roman"/>
        </w:rPr>
        <w:t xml:space="preserve">3 </w:t>
      </w:r>
      <w:r w:rsidR="000F34F1">
        <w:rPr>
          <w:rFonts w:cs="Times New Roman"/>
        </w:rPr>
        <w:t>sätestatakse</w:t>
      </w:r>
      <w:r w:rsidR="5F5647A9" w:rsidRPr="00661BC4">
        <w:rPr>
          <w:rFonts w:cs="Times New Roman"/>
        </w:rPr>
        <w:t xml:space="preserve"> juurdepääsupiirangu alus </w:t>
      </w:r>
      <w:r w:rsidR="00D52EEE">
        <w:rPr>
          <w:rFonts w:cs="Times New Roman"/>
        </w:rPr>
        <w:t xml:space="preserve">tunnistada </w:t>
      </w:r>
      <w:r w:rsidR="5F5647A9" w:rsidRPr="00661BC4">
        <w:rPr>
          <w:rFonts w:cs="Times New Roman"/>
        </w:rPr>
        <w:t>teenuseosutajate ja domeeninimede registreerimise teenuse osutajate nimekir</w:t>
      </w:r>
      <w:r w:rsidR="00D52EEE">
        <w:rPr>
          <w:rFonts w:cs="Times New Roman"/>
        </w:rPr>
        <w:t>i</w:t>
      </w:r>
      <w:r w:rsidR="5F5647A9" w:rsidRPr="00661BC4">
        <w:rPr>
          <w:rFonts w:cs="Times New Roman"/>
        </w:rPr>
        <w:t xml:space="preserve"> a</w:t>
      </w:r>
      <w:r w:rsidR="2B708DD4" w:rsidRPr="00661BC4">
        <w:rPr>
          <w:rFonts w:cs="Times New Roman"/>
        </w:rPr>
        <w:t xml:space="preserve">sutusesiseseks kasutamiseks mõeldud teabeks. </w:t>
      </w:r>
      <w:r w:rsidR="00611B3A">
        <w:rPr>
          <w:rFonts w:cs="Times New Roman"/>
        </w:rPr>
        <w:t>L</w:t>
      </w:r>
      <w:r w:rsidR="234F3B89" w:rsidRPr="00661BC4">
        <w:rPr>
          <w:rFonts w:cs="Times New Roman"/>
        </w:rPr>
        <w:t xml:space="preserve">õike </w:t>
      </w:r>
      <w:r w:rsidR="6B4F56B5" w:rsidRPr="00661BC4">
        <w:rPr>
          <w:rFonts w:cs="Times New Roman"/>
        </w:rPr>
        <w:t xml:space="preserve">selgituses on </w:t>
      </w:r>
      <w:r w:rsidR="42A6AACC" w:rsidRPr="00661BC4">
        <w:rPr>
          <w:rFonts w:cs="Times New Roman"/>
        </w:rPr>
        <w:t>kirjeldatud kavandatava</w:t>
      </w:r>
      <w:r w:rsidR="6B4F56B5" w:rsidRPr="00661BC4">
        <w:rPr>
          <w:rFonts w:cs="Times New Roman"/>
        </w:rPr>
        <w:t xml:space="preserve"> juurdepääsupiirangu aluse seost </w:t>
      </w:r>
      <w:r w:rsidR="57F09FEA" w:rsidRPr="00661BC4">
        <w:rPr>
          <w:rFonts w:cs="Times New Roman"/>
        </w:rPr>
        <w:t>ametlikele dokumentidele juurdepääsu Euroopa Nõukogu konventsiooni artikli 3 l</w:t>
      </w:r>
      <w:r w:rsidR="00611B3A">
        <w:rPr>
          <w:rFonts w:cs="Times New Roman"/>
        </w:rPr>
        <w:t>õike</w:t>
      </w:r>
      <w:r w:rsidR="57F09FEA" w:rsidRPr="00661BC4">
        <w:rPr>
          <w:rFonts w:cs="Times New Roman"/>
        </w:rPr>
        <w:t xml:space="preserve"> 1 esimese tekstilõigu punktide</w:t>
      </w:r>
      <w:r w:rsidR="76AA5F7F" w:rsidRPr="00661BC4">
        <w:rPr>
          <w:rFonts w:cs="Times New Roman"/>
        </w:rPr>
        <w:t>s</w:t>
      </w:r>
      <w:r w:rsidR="57F09FEA" w:rsidRPr="00661BC4">
        <w:rPr>
          <w:rFonts w:cs="Times New Roman"/>
        </w:rPr>
        <w:t xml:space="preserve"> a (</w:t>
      </w:r>
      <w:r w:rsidR="00611B3A">
        <w:rPr>
          <w:rFonts w:cs="Times New Roman"/>
        </w:rPr>
        <w:t>„</w:t>
      </w:r>
      <w:r w:rsidR="57F09FEA" w:rsidRPr="00661BC4">
        <w:rPr>
          <w:rFonts w:cs="Times New Roman"/>
        </w:rPr>
        <w:t>tagada riigi julgeolek ja riigikaitse ning kaitsta rahvusvahelisi suhteid</w:t>
      </w:r>
      <w:r w:rsidR="00611B3A">
        <w:rPr>
          <w:rFonts w:cs="Times New Roman"/>
        </w:rPr>
        <w:t>“</w:t>
      </w:r>
      <w:r w:rsidR="57F09FEA" w:rsidRPr="00661BC4">
        <w:rPr>
          <w:rFonts w:cs="Times New Roman"/>
        </w:rPr>
        <w:t>) ja b (</w:t>
      </w:r>
      <w:r w:rsidR="00611B3A">
        <w:rPr>
          <w:rFonts w:cs="Times New Roman"/>
        </w:rPr>
        <w:t>„</w:t>
      </w:r>
      <w:r w:rsidR="57F09FEA" w:rsidRPr="00661BC4">
        <w:rPr>
          <w:rFonts w:cs="Times New Roman"/>
        </w:rPr>
        <w:t>tagada avalik julgeolek“) sätestatud võimaluste</w:t>
      </w:r>
      <w:r w:rsidR="29DA72C1" w:rsidRPr="00661BC4">
        <w:rPr>
          <w:rFonts w:cs="Times New Roman"/>
        </w:rPr>
        <w:t>ga</w:t>
      </w:r>
      <w:r w:rsidR="57F09FEA" w:rsidRPr="00661BC4">
        <w:rPr>
          <w:rFonts w:cs="Times New Roman"/>
        </w:rPr>
        <w:t xml:space="preserve"> piirata juurdepääsu ametlikele dokumentidele.</w:t>
      </w:r>
    </w:p>
    <w:p w14:paraId="4BDA3883" w14:textId="21F6375C" w:rsidR="17A436ED" w:rsidRPr="00661BC4" w:rsidRDefault="599F957B" w:rsidP="00713977">
      <w:pPr>
        <w:rPr>
          <w:rFonts w:cs="Times New Roman"/>
          <w:b/>
          <w:bCs/>
        </w:rPr>
      </w:pPr>
      <w:r w:rsidRPr="00661BC4">
        <w:rPr>
          <w:rFonts w:cs="Times New Roman"/>
        </w:rPr>
        <w:t>Põhiseaduse § 44 esimene, teine ja neljas tekstilõik sätestavad:</w:t>
      </w:r>
    </w:p>
    <w:p w14:paraId="224A3687" w14:textId="5961E10A" w:rsidR="17A436ED" w:rsidRPr="00915F36" w:rsidRDefault="000A7594" w:rsidP="00713977">
      <w:pPr>
        <w:rPr>
          <w:rFonts w:cs="Times New Roman"/>
        </w:rPr>
      </w:pPr>
      <w:r w:rsidRPr="00915F36">
        <w:rPr>
          <w:rFonts w:cs="Times New Roman"/>
        </w:rPr>
        <w:t>„</w:t>
      </w:r>
      <w:r w:rsidR="599F957B" w:rsidRPr="00915F36">
        <w:rPr>
          <w:rFonts w:cs="Times New Roman"/>
        </w:rPr>
        <w:t>Igaühel on õigus vabalt saada üldiseks kasutamiseks levitatavat informatsiooni.</w:t>
      </w:r>
    </w:p>
    <w:p w14:paraId="5D4E78EB" w14:textId="545A119B" w:rsidR="17A436ED" w:rsidRPr="00915F36" w:rsidRDefault="599F957B" w:rsidP="00713977">
      <w:pPr>
        <w:rPr>
          <w:rFonts w:cs="Times New Roman"/>
        </w:rPr>
      </w:pPr>
      <w:r w:rsidRPr="00915F36">
        <w:rPr>
          <w:rFonts w:cs="Times New Roman"/>
        </w:rPr>
        <w:t>Kõik riigiasutused, kohalikud omavalitsused ja nende ametiisikud on kohustatud seaduses sätestatud korras andma Eesti kodanikule tema nõudel informatsiooni oma tegevuse kohta, välja arvatud andmed, mille väljaandmine on seadusega keelatud, ja eranditult asutusesiseseks kasutamiseks mõeldud andmed.</w:t>
      </w:r>
    </w:p>
    <w:p w14:paraId="67128FAD" w14:textId="77DE8455" w:rsidR="17A436ED" w:rsidRPr="00915F36" w:rsidRDefault="599F957B" w:rsidP="00713977">
      <w:pPr>
        <w:rPr>
          <w:rFonts w:cs="Times New Roman"/>
        </w:rPr>
      </w:pPr>
      <w:r w:rsidRPr="00915F36">
        <w:rPr>
          <w:rFonts w:cs="Times New Roman"/>
        </w:rPr>
        <w:t>[...]</w:t>
      </w:r>
    </w:p>
    <w:p w14:paraId="25623DBD" w14:textId="1E624D10" w:rsidR="17A436ED" w:rsidRPr="00915F36" w:rsidRDefault="599F957B" w:rsidP="00713977">
      <w:pPr>
        <w:rPr>
          <w:rFonts w:cs="Times New Roman"/>
        </w:rPr>
      </w:pPr>
      <w:r w:rsidRPr="00915F36">
        <w:rPr>
          <w:rFonts w:cs="Times New Roman"/>
        </w:rPr>
        <w:lastRenderedPageBreak/>
        <w:t>Kui seadus ei sätesta teisiti, siis on käesoleva paragrahvi lõigetes kaks ja kolm nimetatud õigused võrdselt Eesti kodanikuga ka Eestis viibival välisriigi kodanikul ja kodakondsuseta isikul.</w:t>
      </w:r>
      <w:r w:rsidR="000A7594" w:rsidRPr="00915F36">
        <w:rPr>
          <w:rFonts w:cs="Times New Roman"/>
        </w:rPr>
        <w:t>“</w:t>
      </w:r>
    </w:p>
    <w:p w14:paraId="368EAE79" w14:textId="12288654" w:rsidR="17A436ED" w:rsidRPr="00661BC4" w:rsidRDefault="3D0D5449" w:rsidP="00713977">
      <w:pPr>
        <w:rPr>
          <w:rFonts w:cs="Times New Roman"/>
        </w:rPr>
      </w:pPr>
      <w:r w:rsidRPr="00661BC4">
        <w:rPr>
          <w:rFonts w:cs="Times New Roman"/>
        </w:rPr>
        <w:t>Põhiseaduse kommenteeritud väljaandes</w:t>
      </w:r>
      <w:r w:rsidR="17A436ED" w:rsidRPr="00661BC4">
        <w:rPr>
          <w:rStyle w:val="Allmrkuseviide"/>
          <w:rFonts w:cs="Times New Roman"/>
        </w:rPr>
        <w:footnoteReference w:id="190"/>
      </w:r>
      <w:r w:rsidRPr="00661BC4">
        <w:rPr>
          <w:rFonts w:cs="Times New Roman"/>
        </w:rPr>
        <w:t xml:space="preserve"> on esimese tekstilõigu kohta selgitatud</w:t>
      </w:r>
      <w:r w:rsidR="70412AE5" w:rsidRPr="00661BC4">
        <w:rPr>
          <w:rFonts w:cs="Times New Roman"/>
        </w:rPr>
        <w:t xml:space="preserve"> </w:t>
      </w:r>
      <w:r w:rsidR="00761F72" w:rsidRPr="00661BC4">
        <w:rPr>
          <w:rFonts w:cs="Times New Roman"/>
        </w:rPr>
        <w:t xml:space="preserve">p-s 17 </w:t>
      </w:r>
      <w:r w:rsidR="70412AE5" w:rsidRPr="00661BC4">
        <w:rPr>
          <w:rFonts w:cs="Times New Roman"/>
        </w:rPr>
        <w:t>järgmist:</w:t>
      </w:r>
    </w:p>
    <w:p w14:paraId="2999CAB4" w14:textId="08BDCB06" w:rsidR="17A436ED" w:rsidRPr="00915F36" w:rsidRDefault="000A7594" w:rsidP="00713977">
      <w:pPr>
        <w:rPr>
          <w:rFonts w:cs="Times New Roman"/>
        </w:rPr>
      </w:pPr>
      <w:r w:rsidRPr="00C00845">
        <w:rPr>
          <w:rFonts w:cs="Times New Roman"/>
        </w:rPr>
        <w:t>„</w:t>
      </w:r>
      <w:r w:rsidR="73B614FE" w:rsidRPr="00C00845">
        <w:rPr>
          <w:rFonts w:cs="Times New Roman"/>
        </w:rPr>
        <w:t xml:space="preserve">17. </w:t>
      </w:r>
      <w:r w:rsidR="5871338B" w:rsidRPr="00C00845">
        <w:rPr>
          <w:rFonts w:cs="Times New Roman"/>
          <w:szCs w:val="24"/>
        </w:rPr>
        <w:t xml:space="preserve">PS § 44 lg-s </w:t>
      </w:r>
      <w:r w:rsidR="5871338B" w:rsidRPr="00915F36">
        <w:rPr>
          <w:rFonts w:cs="Times New Roman"/>
          <w:szCs w:val="24"/>
        </w:rPr>
        <w:t xml:space="preserve">1 sätestatud põhiõigus on reservatsioonita põhiõigus ja seega peavad selle põhiõiguse piirangud olema õigustatavad teiste põhiseaduslike väärtustega või teiste põhiõigustega (vt eesmärgi konkreetsusega seoses </w:t>
      </w:r>
      <w:hyperlink r:id="rId16" w:history="1">
        <w:r w:rsidR="5871338B" w:rsidRPr="00915F36">
          <w:rPr>
            <w:rStyle w:val="Hperlink"/>
            <w:rFonts w:cs="Times New Roman"/>
            <w:szCs w:val="24"/>
            <w:u w:val="none"/>
          </w:rPr>
          <w:t>RKÜKo 30.06.2017, 3-3-2-1-16</w:t>
        </w:r>
      </w:hyperlink>
      <w:r w:rsidR="5871338B" w:rsidRPr="00915F36">
        <w:rPr>
          <w:rFonts w:cs="Times New Roman"/>
          <w:szCs w:val="24"/>
        </w:rPr>
        <w:t xml:space="preserve">, p-d 22–24; </w:t>
      </w:r>
      <w:hyperlink r:id="rId17" w:history="1">
        <w:r w:rsidR="5871338B" w:rsidRPr="00915F36">
          <w:rPr>
            <w:rStyle w:val="Hperlink"/>
            <w:rFonts w:cs="Times New Roman"/>
            <w:szCs w:val="24"/>
            <w:u w:val="none"/>
          </w:rPr>
          <w:t>RKHKo 15.12.2017, 3-13-2425/53</w:t>
        </w:r>
      </w:hyperlink>
      <w:r w:rsidR="5871338B" w:rsidRPr="00915F36">
        <w:rPr>
          <w:rFonts w:cs="Times New Roman"/>
          <w:szCs w:val="24"/>
        </w:rPr>
        <w:t>, p-d 21–22). Soorituspõhiõiguse kontrolliskeemi kohta vt II ptk sissejuhatuse komm-d.</w:t>
      </w:r>
      <w:r w:rsidRPr="00915F36">
        <w:rPr>
          <w:rFonts w:cs="Times New Roman"/>
        </w:rPr>
        <w:t>“</w:t>
      </w:r>
    </w:p>
    <w:p w14:paraId="4AE811B0" w14:textId="0AFB9D85" w:rsidR="17A436ED" w:rsidRPr="00661BC4" w:rsidRDefault="5AC3F2B1" w:rsidP="00713977">
      <w:pPr>
        <w:rPr>
          <w:rFonts w:cs="Times New Roman"/>
        </w:rPr>
      </w:pPr>
      <w:r w:rsidRPr="00661BC4">
        <w:rPr>
          <w:rFonts w:cs="Times New Roman"/>
        </w:rPr>
        <w:t xml:space="preserve">Põhiseaduse kommenteeritud väljaandes on teise tekstilõigu kohta selgitatud </w:t>
      </w:r>
      <w:r w:rsidR="00761F72" w:rsidRPr="00661BC4">
        <w:rPr>
          <w:rFonts w:cs="Times New Roman"/>
        </w:rPr>
        <w:t xml:space="preserve">p-s 30 </w:t>
      </w:r>
      <w:r w:rsidRPr="00661BC4">
        <w:rPr>
          <w:rFonts w:cs="Times New Roman"/>
        </w:rPr>
        <w:t>järgmist:</w:t>
      </w:r>
    </w:p>
    <w:p w14:paraId="67571409" w14:textId="114A6ABC" w:rsidR="17A436ED" w:rsidRPr="00915F36" w:rsidRDefault="000A7594" w:rsidP="00713977">
      <w:pPr>
        <w:rPr>
          <w:rFonts w:cs="Times New Roman"/>
        </w:rPr>
      </w:pPr>
      <w:r w:rsidRPr="00915F36">
        <w:rPr>
          <w:rFonts w:cs="Times New Roman"/>
        </w:rPr>
        <w:t>„</w:t>
      </w:r>
      <w:r w:rsidR="4E80D461" w:rsidRPr="00915F36">
        <w:rPr>
          <w:rFonts w:cs="Times New Roman"/>
        </w:rPr>
        <w:t xml:space="preserve">30. </w:t>
      </w:r>
      <w:r w:rsidR="4E80D461" w:rsidRPr="00915F36">
        <w:rPr>
          <w:rFonts w:cs="Times New Roman"/>
          <w:szCs w:val="24"/>
        </w:rPr>
        <w:t>Õigus saada infot avaliku võimu organite ja ametiisikute tegevuse kohta ei ole piiramatu. Juurdepääs ei laiene PS § 44 lg 2 kohaselt andmetele, mille väljaandmine on seadusega keelatud, ja eranditult asutusesiseseks kasutamiseks mõeldud andmetele. Seega on tegemist lihtsa seadusereservatsiooniga põhiõigusega, mis võimaldab käsitletavat õigust küllaltki ulatuslikult piirata – eeldusel, et seadusega kehtestatud piirangul on legitiimne eesmärk ning piirang on proportsionaalne. Andmete seadusega väljaandmise piirangud tulenevad näiteks RSVS-st, IKS-st, AvTS-st, ArhS-st, RStS-st, ATS-st jne. Väärtused, mis osutuvad sellisel juhul kaalukamateks kui isikute õigus informatsioonile, on näiteks Eesti Vabariigi julgeolek, isikuandmete kaitse jne.</w:t>
      </w:r>
      <w:r w:rsidRPr="00915F36">
        <w:rPr>
          <w:rFonts w:cs="Times New Roman"/>
        </w:rPr>
        <w:t>“</w:t>
      </w:r>
    </w:p>
    <w:p w14:paraId="3534427D" w14:textId="71124FDE" w:rsidR="17A436ED" w:rsidRPr="00661BC4" w:rsidRDefault="2B8655A5" w:rsidP="00713977">
      <w:pPr>
        <w:rPr>
          <w:rFonts w:cs="Times New Roman"/>
        </w:rPr>
      </w:pPr>
      <w:r w:rsidRPr="00661BC4">
        <w:rPr>
          <w:rFonts w:cs="Times New Roman"/>
        </w:rPr>
        <w:t xml:space="preserve">Eelmainitud põhiõigust sisustavad ennekõike avaliku teabe seaduse õigusnormid, kuid ka muudes eriseadustes võib olla sätestatud juurdepääsupiirangu aluseid. Samas ei ole kehtivas õiguses juurdepääsupiirangu alust. Eelnõu tulemusena lisandub </w:t>
      </w:r>
      <w:r w:rsidR="00E176B3">
        <w:rPr>
          <w:rFonts w:cs="Times New Roman"/>
        </w:rPr>
        <w:t xml:space="preserve">KüTSi </w:t>
      </w:r>
      <w:r w:rsidR="007F1814" w:rsidRPr="00661BC4">
        <w:rPr>
          <w:rFonts w:cs="Times New Roman"/>
        </w:rPr>
        <w:t>§ 3</w:t>
      </w:r>
      <w:r w:rsidR="007F1814" w:rsidRPr="000A7594">
        <w:rPr>
          <w:rFonts w:cs="Times New Roman"/>
          <w:vertAlign w:val="superscript"/>
        </w:rPr>
        <w:t>1</w:t>
      </w:r>
      <w:r w:rsidR="007F1814" w:rsidRPr="00661BC4">
        <w:rPr>
          <w:rFonts w:cs="Times New Roman"/>
        </w:rPr>
        <w:t xml:space="preserve"> </w:t>
      </w:r>
      <w:r w:rsidR="007F1814">
        <w:rPr>
          <w:rFonts w:cs="Times New Roman"/>
        </w:rPr>
        <w:t xml:space="preserve">lõikega 3 </w:t>
      </w:r>
      <w:r w:rsidRPr="00661BC4">
        <w:rPr>
          <w:rFonts w:cs="Times New Roman"/>
        </w:rPr>
        <w:t>sellekohane juurdepääsupiirangu alus</w:t>
      </w:r>
      <w:r w:rsidR="6214176C" w:rsidRPr="00661BC4">
        <w:rPr>
          <w:rFonts w:cs="Times New Roman"/>
        </w:rPr>
        <w:t xml:space="preserve">, piirates </w:t>
      </w:r>
      <w:r w:rsidR="21E082F2" w:rsidRPr="00661BC4">
        <w:rPr>
          <w:rFonts w:cs="Times New Roman"/>
        </w:rPr>
        <w:t>igaühe õigust saada avalike ülesannete täitmise käigus saadud või loodud teavet. Kuna KüTS</w:t>
      </w:r>
      <w:r w:rsidR="008A1E82">
        <w:rPr>
          <w:rFonts w:cs="Times New Roman"/>
        </w:rPr>
        <w:t>i</w:t>
      </w:r>
      <w:r w:rsidR="21E082F2" w:rsidRPr="00661BC4">
        <w:rPr>
          <w:rFonts w:cs="Times New Roman"/>
        </w:rPr>
        <w:t xml:space="preserve"> § 3</w:t>
      </w:r>
      <w:r w:rsidR="21E082F2" w:rsidRPr="000A7594">
        <w:rPr>
          <w:rFonts w:cs="Times New Roman"/>
          <w:vertAlign w:val="superscript"/>
        </w:rPr>
        <w:t>1</w:t>
      </w:r>
      <w:r w:rsidR="21E082F2" w:rsidRPr="00661BC4">
        <w:rPr>
          <w:rFonts w:cs="Times New Roman"/>
        </w:rPr>
        <w:t xml:space="preserve"> </w:t>
      </w:r>
      <w:r w:rsidR="00F77D0C">
        <w:rPr>
          <w:rFonts w:cs="Times New Roman"/>
        </w:rPr>
        <w:t xml:space="preserve">lisatava </w:t>
      </w:r>
      <w:r w:rsidR="152BEAC0" w:rsidRPr="00661BC4">
        <w:rPr>
          <w:rFonts w:cs="Times New Roman"/>
        </w:rPr>
        <w:t xml:space="preserve">lõike 2 </w:t>
      </w:r>
      <w:r w:rsidR="21E082F2" w:rsidRPr="00661BC4">
        <w:rPr>
          <w:rFonts w:cs="Times New Roman"/>
        </w:rPr>
        <w:t xml:space="preserve">kohaselt peab Riigi Infosüsteemi Amet </w:t>
      </w:r>
      <w:r w:rsidR="73208C02" w:rsidRPr="00661BC4">
        <w:rPr>
          <w:rFonts w:cs="Times New Roman"/>
        </w:rPr>
        <w:t xml:space="preserve">koostama teenuseosutajatest ja domeeninimede registreerimise teenuse osutajatest nimekirja, siis </w:t>
      </w:r>
      <w:r w:rsidR="008A1E82">
        <w:rPr>
          <w:rFonts w:cs="Times New Roman"/>
        </w:rPr>
        <w:t xml:space="preserve">on </w:t>
      </w:r>
      <w:r w:rsidR="73208C02" w:rsidRPr="00661BC4">
        <w:rPr>
          <w:rFonts w:cs="Times New Roman"/>
        </w:rPr>
        <w:t xml:space="preserve">tegemist avaliku ülesande täitmisega. </w:t>
      </w:r>
      <w:r w:rsidR="68737B27" w:rsidRPr="00661BC4">
        <w:rPr>
          <w:rFonts w:cs="Times New Roman"/>
        </w:rPr>
        <w:t>Selle nimekirja koostamise näeb ette NIS2</w:t>
      </w:r>
      <w:r w:rsidR="003E5717">
        <w:rPr>
          <w:rFonts w:cs="Times New Roman"/>
        </w:rPr>
        <w:t>-</w:t>
      </w:r>
      <w:r w:rsidR="68737B27" w:rsidRPr="00661BC4">
        <w:rPr>
          <w:rFonts w:cs="Times New Roman"/>
        </w:rPr>
        <w:t xml:space="preserve">direktiiv (vt artikli 3 lõiget 2), kuid </w:t>
      </w:r>
      <w:r w:rsidR="41753D65" w:rsidRPr="00661BC4">
        <w:rPr>
          <w:rFonts w:cs="Times New Roman"/>
        </w:rPr>
        <w:t xml:space="preserve">direktiiv </w:t>
      </w:r>
      <w:r w:rsidR="68737B27" w:rsidRPr="00661BC4">
        <w:rPr>
          <w:rFonts w:cs="Times New Roman"/>
        </w:rPr>
        <w:t xml:space="preserve">ei sätesta, kuivõrd avalik on </w:t>
      </w:r>
      <w:r w:rsidR="61C250A1" w:rsidRPr="00661BC4">
        <w:rPr>
          <w:rFonts w:cs="Times New Roman"/>
        </w:rPr>
        <w:t>kõnealune nimekiri</w:t>
      </w:r>
      <w:r w:rsidR="6F2D0879" w:rsidRPr="00661BC4">
        <w:rPr>
          <w:rFonts w:cs="Times New Roman"/>
        </w:rPr>
        <w:t xml:space="preserve"> või kuidas seda tuleks kaitsta (st piirata sellele juurdepääsu)</w:t>
      </w:r>
      <w:r w:rsidR="61C250A1" w:rsidRPr="00661BC4">
        <w:rPr>
          <w:rFonts w:cs="Times New Roman"/>
        </w:rPr>
        <w:t>.</w:t>
      </w:r>
    </w:p>
    <w:p w14:paraId="5F51CC6C" w14:textId="6BA63FB2" w:rsidR="17A436ED" w:rsidRPr="00661BC4" w:rsidRDefault="003661F5" w:rsidP="00713977">
      <w:pPr>
        <w:rPr>
          <w:rFonts w:cs="Times New Roman"/>
        </w:rPr>
      </w:pPr>
      <w:r>
        <w:rPr>
          <w:rFonts w:cs="Times New Roman"/>
        </w:rPr>
        <w:t>J</w:t>
      </w:r>
      <w:r w:rsidR="524F58C1" w:rsidRPr="00661BC4">
        <w:rPr>
          <w:rFonts w:cs="Times New Roman"/>
        </w:rPr>
        <w:t xml:space="preserve">uurdepääsupiirangu kehtestamise eesmärk on </w:t>
      </w:r>
      <w:r w:rsidR="3C6D1B1A" w:rsidRPr="00661BC4">
        <w:rPr>
          <w:rFonts w:cs="Times New Roman"/>
          <w:color w:val="000000" w:themeColor="text1"/>
        </w:rPr>
        <w:t>tagada teenuseosutajate ja domeeninimede registreerimise teenuse osutajate nimekirja kui tundliku andmekogumi konfidentsiaalsus.</w:t>
      </w:r>
      <w:r w:rsidR="316BDB6A" w:rsidRPr="00661BC4">
        <w:rPr>
          <w:rFonts w:cs="Times New Roman"/>
        </w:rPr>
        <w:t xml:space="preserve"> </w:t>
      </w:r>
      <w:r w:rsidR="5F0C42BF" w:rsidRPr="00661BC4">
        <w:rPr>
          <w:rFonts w:cs="Times New Roman"/>
        </w:rPr>
        <w:t xml:space="preserve">Kõnealune nimekiri sisaldab </w:t>
      </w:r>
      <w:r w:rsidR="7A523E9F" w:rsidRPr="00661BC4">
        <w:rPr>
          <w:rFonts w:cs="Times New Roman"/>
        </w:rPr>
        <w:t xml:space="preserve">osaliselt </w:t>
      </w:r>
      <w:r w:rsidR="5F0C42BF" w:rsidRPr="00661BC4">
        <w:rPr>
          <w:rFonts w:cs="Times New Roman"/>
        </w:rPr>
        <w:t>andmeid, mis on juurdepääsupiiranguga</w:t>
      </w:r>
      <w:r w:rsidR="5A361C0D" w:rsidRPr="00661BC4">
        <w:rPr>
          <w:rFonts w:cs="Times New Roman"/>
        </w:rPr>
        <w:t xml:space="preserve"> </w:t>
      </w:r>
      <w:r w:rsidR="009E701B">
        <w:rPr>
          <w:rFonts w:cs="Times New Roman"/>
        </w:rPr>
        <w:t xml:space="preserve">ka </w:t>
      </w:r>
      <w:r w:rsidR="5A361C0D" w:rsidRPr="00661BC4">
        <w:rPr>
          <w:rFonts w:cs="Times New Roman"/>
        </w:rPr>
        <w:t>mõne muu õigusakti alusel</w:t>
      </w:r>
      <w:r w:rsidR="5F0C42BF" w:rsidRPr="00661BC4">
        <w:rPr>
          <w:rFonts w:cs="Times New Roman"/>
        </w:rPr>
        <w:t xml:space="preserve"> (tsiviiltoetuse registri andmed)</w:t>
      </w:r>
      <w:r w:rsidR="006E06DF">
        <w:rPr>
          <w:rFonts w:cs="Times New Roman"/>
        </w:rPr>
        <w:t>.</w:t>
      </w:r>
      <w:r w:rsidR="3A2BC910" w:rsidRPr="00661BC4">
        <w:rPr>
          <w:rFonts w:cs="Times New Roman"/>
        </w:rPr>
        <w:t xml:space="preserve"> Se</w:t>
      </w:r>
      <w:r w:rsidR="00755BE6">
        <w:rPr>
          <w:rFonts w:cs="Times New Roman"/>
        </w:rPr>
        <w:t>da</w:t>
      </w:r>
      <w:r w:rsidR="3A2BC910" w:rsidRPr="00661BC4">
        <w:rPr>
          <w:rFonts w:cs="Times New Roman"/>
        </w:rPr>
        <w:t xml:space="preserve"> n</w:t>
      </w:r>
      <w:r w:rsidR="3A2BC910" w:rsidRPr="00661BC4">
        <w:rPr>
          <w:rFonts w:cs="Times New Roman"/>
          <w:color w:val="000000" w:themeColor="text1"/>
        </w:rPr>
        <w:t xml:space="preserve">imekirja </w:t>
      </w:r>
      <w:r w:rsidR="00755BE6">
        <w:rPr>
          <w:rFonts w:cs="Times New Roman"/>
          <w:color w:val="000000" w:themeColor="text1"/>
        </w:rPr>
        <w:t xml:space="preserve">tuleb </w:t>
      </w:r>
      <w:r w:rsidR="3A2BC910" w:rsidRPr="00661BC4">
        <w:rPr>
          <w:rFonts w:cs="Times New Roman"/>
          <w:color w:val="000000" w:themeColor="text1"/>
        </w:rPr>
        <w:t>käsita</w:t>
      </w:r>
      <w:r w:rsidR="00755BE6">
        <w:rPr>
          <w:rFonts w:cs="Times New Roman"/>
          <w:color w:val="000000" w:themeColor="text1"/>
        </w:rPr>
        <w:t>da</w:t>
      </w:r>
      <w:r w:rsidR="3A2BC910" w:rsidRPr="00661BC4">
        <w:rPr>
          <w:rFonts w:cs="Times New Roman"/>
          <w:color w:val="000000" w:themeColor="text1"/>
        </w:rPr>
        <w:t xml:space="preserve"> asutusesiseseks kasutamiseks mõeldud teabena</w:t>
      </w:r>
      <w:r w:rsidR="00755BE6">
        <w:rPr>
          <w:rFonts w:cs="Times New Roman"/>
          <w:color w:val="000000" w:themeColor="text1"/>
        </w:rPr>
        <w:t>,</w:t>
      </w:r>
      <w:r w:rsidR="3A2BC910" w:rsidRPr="00661BC4">
        <w:rPr>
          <w:rFonts w:cs="Times New Roman"/>
          <w:color w:val="000000" w:themeColor="text1"/>
        </w:rPr>
        <w:t xml:space="preserve"> et kaitsta nimekirjas olevat koondteavet ning ka nimekirjas olevaid üksusi. Näiteks selleks, et pahatahtlikel</w:t>
      </w:r>
      <w:r w:rsidR="00ED52A8">
        <w:rPr>
          <w:rFonts w:cs="Times New Roman"/>
          <w:color w:val="000000" w:themeColor="text1"/>
        </w:rPr>
        <w:t xml:space="preserve"> isikutel</w:t>
      </w:r>
      <w:r w:rsidR="3A2BC910" w:rsidRPr="00661BC4">
        <w:rPr>
          <w:rFonts w:cs="Times New Roman"/>
          <w:color w:val="000000" w:themeColor="text1"/>
        </w:rPr>
        <w:t xml:space="preserve"> oleks keeru</w:t>
      </w:r>
      <w:r w:rsidR="007D05ED">
        <w:rPr>
          <w:rFonts w:cs="Times New Roman"/>
          <w:color w:val="000000" w:themeColor="text1"/>
        </w:rPr>
        <w:t>lisem</w:t>
      </w:r>
      <w:r w:rsidR="3A2BC910" w:rsidRPr="00661BC4">
        <w:rPr>
          <w:rFonts w:cs="Times New Roman"/>
          <w:color w:val="000000" w:themeColor="text1"/>
        </w:rPr>
        <w:t xml:space="preserve"> mõjutada ühiskonna toimimise seisukohast vajalike üksuste kasutatavaid võrgu- ja infosüsteeme ning </w:t>
      </w:r>
      <w:r w:rsidR="43515EFB" w:rsidRPr="00661BC4">
        <w:rPr>
          <w:rFonts w:cs="Times New Roman"/>
          <w:color w:val="000000" w:themeColor="text1"/>
        </w:rPr>
        <w:t xml:space="preserve">neid teenuseid, mis neid süsteeme kasutavad. See omakorda </w:t>
      </w:r>
      <w:r w:rsidR="545BA73C" w:rsidRPr="00661BC4">
        <w:rPr>
          <w:rFonts w:cs="Times New Roman"/>
          <w:color w:val="000000" w:themeColor="text1"/>
        </w:rPr>
        <w:t>aitab tagada laiapindse riigikaitse eesmärke</w:t>
      </w:r>
      <w:r w:rsidR="17A436ED" w:rsidRPr="00661BC4">
        <w:rPr>
          <w:rStyle w:val="Allmrkuseviide"/>
          <w:rFonts w:cs="Times New Roman"/>
          <w:color w:val="000000" w:themeColor="text1"/>
        </w:rPr>
        <w:footnoteReference w:id="191"/>
      </w:r>
      <w:r w:rsidR="00344EA7">
        <w:rPr>
          <w:rFonts w:cs="Times New Roman"/>
          <w:color w:val="000000" w:themeColor="text1"/>
        </w:rPr>
        <w:t>,</w:t>
      </w:r>
      <w:r w:rsidR="545BA73C" w:rsidRPr="00661BC4">
        <w:rPr>
          <w:rFonts w:cs="Times New Roman"/>
          <w:color w:val="000000" w:themeColor="text1"/>
        </w:rPr>
        <w:t xml:space="preserve"> s</w:t>
      </w:r>
      <w:r w:rsidR="00D17971">
        <w:rPr>
          <w:rFonts w:cs="Times New Roman"/>
          <w:color w:val="000000" w:themeColor="text1"/>
        </w:rPr>
        <w:t>h</w:t>
      </w:r>
      <w:r w:rsidR="545BA73C" w:rsidRPr="00661BC4">
        <w:rPr>
          <w:rFonts w:cs="Times New Roman"/>
          <w:color w:val="000000" w:themeColor="text1"/>
        </w:rPr>
        <w:t xml:space="preserve"> </w:t>
      </w:r>
      <w:r w:rsidR="3A2BC910" w:rsidRPr="00661BC4">
        <w:rPr>
          <w:rFonts w:cs="Times New Roman"/>
          <w:color w:val="000000" w:themeColor="text1"/>
        </w:rPr>
        <w:t>ühiskonna toimimist</w:t>
      </w:r>
      <w:r w:rsidR="5C44E8EC" w:rsidRPr="00661BC4">
        <w:rPr>
          <w:rFonts w:cs="Times New Roman"/>
          <w:color w:val="000000" w:themeColor="text1"/>
        </w:rPr>
        <w:t>.</w:t>
      </w:r>
    </w:p>
    <w:p w14:paraId="5EB09837" w14:textId="77760B68" w:rsidR="17A436ED" w:rsidRPr="00661BC4" w:rsidRDefault="7CE1AF9C" w:rsidP="00713977">
      <w:pPr>
        <w:rPr>
          <w:rFonts w:cs="Times New Roman"/>
        </w:rPr>
      </w:pPr>
      <w:r w:rsidRPr="00661BC4">
        <w:rPr>
          <w:rFonts w:cs="Times New Roman"/>
        </w:rPr>
        <w:t xml:space="preserve">Juurdepääsupiirangu aluse </w:t>
      </w:r>
      <w:r w:rsidR="00D17971">
        <w:rPr>
          <w:rFonts w:cs="Times New Roman"/>
        </w:rPr>
        <w:t>sät</w:t>
      </w:r>
      <w:r w:rsidR="00225CB2">
        <w:rPr>
          <w:rFonts w:cs="Times New Roman"/>
        </w:rPr>
        <w:t>estamisega</w:t>
      </w:r>
      <w:r w:rsidRPr="00661BC4">
        <w:rPr>
          <w:rFonts w:cs="Times New Roman"/>
        </w:rPr>
        <w:t xml:space="preserve"> tekib selgus, et nimekirja kui kogumi puhul on tegemist teabega, mida tuleb kaitsta</w:t>
      </w:r>
      <w:r w:rsidR="6BB855B4" w:rsidRPr="00661BC4">
        <w:rPr>
          <w:rFonts w:cs="Times New Roman"/>
        </w:rPr>
        <w:t xml:space="preserve">, kasutades asjakohaseid </w:t>
      </w:r>
      <w:r w:rsidR="6BB855B4" w:rsidRPr="00581C67">
        <w:rPr>
          <w:rFonts w:cs="Times New Roman"/>
        </w:rPr>
        <w:t>turvameetmeid</w:t>
      </w:r>
      <w:r w:rsidR="6BB855B4" w:rsidRPr="00661BC4">
        <w:rPr>
          <w:rFonts w:cs="Times New Roman"/>
        </w:rPr>
        <w:t>.</w:t>
      </w:r>
      <w:r w:rsidR="586C2993" w:rsidRPr="00661BC4">
        <w:rPr>
          <w:rFonts w:cs="Times New Roman"/>
        </w:rPr>
        <w:t xml:space="preserve"> </w:t>
      </w:r>
      <w:r w:rsidR="00EB2E32">
        <w:rPr>
          <w:rFonts w:cs="Times New Roman"/>
        </w:rPr>
        <w:t>Piirangut</w:t>
      </w:r>
      <w:r w:rsidR="586C2993" w:rsidRPr="00661BC4">
        <w:rPr>
          <w:rFonts w:cs="Times New Roman"/>
        </w:rPr>
        <w:t xml:space="preserve"> tekitamata on võimalik seda teavet kaitsta, kasutades asjakohaseid </w:t>
      </w:r>
      <w:r w:rsidR="586C2993" w:rsidRPr="00581C67">
        <w:rPr>
          <w:rFonts w:cs="Times New Roman"/>
        </w:rPr>
        <w:t>turvameetmeid</w:t>
      </w:r>
      <w:r w:rsidR="586C2993" w:rsidRPr="00661BC4">
        <w:rPr>
          <w:rFonts w:cs="Times New Roman"/>
        </w:rPr>
        <w:t xml:space="preserve">, kuid puudub võimalus keelduda selle </w:t>
      </w:r>
      <w:r w:rsidR="0F735E1A" w:rsidRPr="00661BC4">
        <w:rPr>
          <w:rFonts w:cs="Times New Roman"/>
        </w:rPr>
        <w:t xml:space="preserve">(terve) </w:t>
      </w:r>
      <w:r w:rsidR="586C2993" w:rsidRPr="00661BC4">
        <w:rPr>
          <w:rFonts w:cs="Times New Roman"/>
        </w:rPr>
        <w:t>nimekirja väljastamisest teabenõude korras.</w:t>
      </w:r>
      <w:r w:rsidR="6300DDB7" w:rsidRPr="00661BC4">
        <w:rPr>
          <w:rFonts w:cs="Times New Roman"/>
        </w:rPr>
        <w:t xml:space="preserve"> Seetõttu on juurdepääsupiirang sobiv ning vajalik</w:t>
      </w:r>
      <w:r w:rsidR="457C6D77" w:rsidRPr="00661BC4">
        <w:rPr>
          <w:rFonts w:cs="Times New Roman"/>
        </w:rPr>
        <w:t xml:space="preserve"> püstitatud</w:t>
      </w:r>
      <w:r w:rsidR="6300DDB7" w:rsidRPr="00661BC4">
        <w:rPr>
          <w:rFonts w:cs="Times New Roman"/>
        </w:rPr>
        <w:t xml:space="preserve"> eesmärgi saavutamiseks. </w:t>
      </w:r>
      <w:r w:rsidR="433C80D6" w:rsidRPr="00661BC4">
        <w:rPr>
          <w:rFonts w:cs="Times New Roman"/>
        </w:rPr>
        <w:t xml:space="preserve">Riive on ka </w:t>
      </w:r>
      <w:r w:rsidR="6CC8AA64" w:rsidRPr="00661BC4">
        <w:rPr>
          <w:rFonts w:cs="Times New Roman"/>
        </w:rPr>
        <w:t>mõõduka</w:t>
      </w:r>
      <w:r w:rsidR="5EF775F1" w:rsidRPr="00661BC4">
        <w:rPr>
          <w:rFonts w:cs="Times New Roman"/>
        </w:rPr>
        <w:t>s, kuna see ei riiva muid põhiõigusi ning võimaldab saavutada soovitud eesmärki.</w:t>
      </w:r>
    </w:p>
    <w:p w14:paraId="06804585" w14:textId="26FDCE73" w:rsidR="17A436ED" w:rsidRPr="00661BC4" w:rsidRDefault="00F15E35" w:rsidP="00713977">
      <w:pPr>
        <w:rPr>
          <w:rFonts w:cs="Times New Roman"/>
        </w:rPr>
      </w:pPr>
      <w:r>
        <w:rPr>
          <w:rFonts w:cs="Times New Roman"/>
        </w:rPr>
        <w:t>J</w:t>
      </w:r>
      <w:r w:rsidR="6300DDB7" w:rsidRPr="00661BC4">
        <w:rPr>
          <w:rFonts w:cs="Times New Roman"/>
        </w:rPr>
        <w:t>uurdepääsupiirang ei tähenda, et õigustatud isikul ei oleks võimalik teadmisvajaduse korral saada selle nimekirja kohta</w:t>
      </w:r>
      <w:r w:rsidR="69B47EDC" w:rsidRPr="00661BC4">
        <w:rPr>
          <w:rFonts w:cs="Times New Roman"/>
        </w:rPr>
        <w:t xml:space="preserve"> või nimekirjast endast soovitud</w:t>
      </w:r>
      <w:r w:rsidR="6300DDB7" w:rsidRPr="00661BC4">
        <w:rPr>
          <w:rFonts w:cs="Times New Roman"/>
        </w:rPr>
        <w:t xml:space="preserve"> teavet</w:t>
      </w:r>
      <w:r w:rsidR="00542B5D">
        <w:rPr>
          <w:rFonts w:cs="Times New Roman"/>
        </w:rPr>
        <w:t>, n</w:t>
      </w:r>
      <w:r w:rsidR="6300DDB7" w:rsidRPr="00661BC4">
        <w:rPr>
          <w:rFonts w:cs="Times New Roman"/>
        </w:rPr>
        <w:t xml:space="preserve">äiteks kui </w:t>
      </w:r>
      <w:r w:rsidR="1636DF33" w:rsidRPr="00661BC4">
        <w:rPr>
          <w:rFonts w:cs="Times New Roman"/>
        </w:rPr>
        <w:t>nimekirja kantud üksus (</w:t>
      </w:r>
      <w:r w:rsidR="6300DDB7" w:rsidRPr="00661BC4">
        <w:rPr>
          <w:rFonts w:cs="Times New Roman"/>
        </w:rPr>
        <w:t>KüTSi teenuseosutaja</w:t>
      </w:r>
      <w:r w:rsidR="554FA6C6" w:rsidRPr="00661BC4">
        <w:rPr>
          <w:rFonts w:cs="Times New Roman"/>
        </w:rPr>
        <w:t xml:space="preserve"> või domeeninimede registreerimise teenuse osutaja</w:t>
      </w:r>
      <w:r w:rsidR="6FCAB0CA" w:rsidRPr="00661BC4">
        <w:rPr>
          <w:rFonts w:cs="Times New Roman"/>
        </w:rPr>
        <w:t>)</w:t>
      </w:r>
      <w:r w:rsidR="6300DDB7" w:rsidRPr="00661BC4">
        <w:rPr>
          <w:rFonts w:cs="Times New Roman"/>
        </w:rPr>
        <w:t xml:space="preserve"> </w:t>
      </w:r>
      <w:r w:rsidR="12346923" w:rsidRPr="00661BC4">
        <w:rPr>
          <w:rFonts w:cs="Times New Roman"/>
        </w:rPr>
        <w:t xml:space="preserve">soovib teada, milliseid andmeid </w:t>
      </w:r>
      <w:r w:rsidR="60F6D292" w:rsidRPr="00661BC4">
        <w:rPr>
          <w:rFonts w:cs="Times New Roman"/>
        </w:rPr>
        <w:t xml:space="preserve">on </w:t>
      </w:r>
      <w:r w:rsidR="12346923" w:rsidRPr="00661BC4">
        <w:rPr>
          <w:rFonts w:cs="Times New Roman"/>
        </w:rPr>
        <w:t>tema kohta sellesse nimekirja kantud</w:t>
      </w:r>
      <w:r w:rsidR="691FACA9" w:rsidRPr="00661BC4">
        <w:rPr>
          <w:rFonts w:cs="Times New Roman"/>
        </w:rPr>
        <w:t xml:space="preserve">. Sel juhul on võimalik teha </w:t>
      </w:r>
      <w:r w:rsidR="00353B63">
        <w:rPr>
          <w:rFonts w:cs="Times New Roman"/>
        </w:rPr>
        <w:t>asjakohane</w:t>
      </w:r>
      <w:r w:rsidR="691FACA9" w:rsidRPr="00661BC4">
        <w:rPr>
          <w:rFonts w:cs="Times New Roman"/>
        </w:rPr>
        <w:t xml:space="preserve"> väljavõte ning väljastada teave avaliku teabe seaduse §</w:t>
      </w:r>
      <w:r w:rsidR="00353B63">
        <w:rPr>
          <w:rFonts w:cs="Times New Roman"/>
        </w:rPr>
        <w:t> </w:t>
      </w:r>
      <w:r w:rsidR="691FACA9" w:rsidRPr="00661BC4">
        <w:rPr>
          <w:rFonts w:cs="Times New Roman"/>
        </w:rPr>
        <w:t>38 lõikes 4 sätestatud korras.</w:t>
      </w:r>
      <w:r w:rsidR="17BEA8FB" w:rsidRPr="00661BC4">
        <w:rPr>
          <w:rFonts w:cs="Times New Roman"/>
        </w:rPr>
        <w:t xml:space="preserve"> </w:t>
      </w:r>
      <w:r w:rsidR="00730C39">
        <w:rPr>
          <w:rFonts w:cs="Times New Roman"/>
        </w:rPr>
        <w:t>Nimetatud</w:t>
      </w:r>
      <w:r w:rsidR="17BEA8FB" w:rsidRPr="00661BC4">
        <w:rPr>
          <w:rFonts w:cs="Times New Roman"/>
        </w:rPr>
        <w:t xml:space="preserve"> lõike </w:t>
      </w:r>
      <w:r w:rsidR="00542B5D">
        <w:rPr>
          <w:rFonts w:cs="Times New Roman"/>
        </w:rPr>
        <w:t>järgi</w:t>
      </w:r>
      <w:r w:rsidR="17BEA8FB" w:rsidRPr="00661BC4">
        <w:rPr>
          <w:rFonts w:cs="Times New Roman"/>
        </w:rPr>
        <w:t xml:space="preserve"> </w:t>
      </w:r>
      <w:r w:rsidR="17BEA8FB" w:rsidRPr="00661BC4">
        <w:rPr>
          <w:rFonts w:cs="Times New Roman"/>
        </w:rPr>
        <w:lastRenderedPageBreak/>
        <w:t xml:space="preserve">võib asutuse juht </w:t>
      </w:r>
      <w:r w:rsidR="000A7594" w:rsidRPr="00C05FAE">
        <w:rPr>
          <w:rFonts w:cs="Times New Roman"/>
        </w:rPr>
        <w:t>„</w:t>
      </w:r>
      <w:r w:rsidR="17BEA8FB" w:rsidRPr="00C05FAE">
        <w:rPr>
          <w:rFonts w:cs="Times New Roman"/>
        </w:rPr>
        <w:t>otsustada asutuseväliste isikute juurdepääsu võimaldamise asutusesiseseks tunnistatud teabele, kui see ei kahjusta riigi või omavalitsusüksuse huve</w:t>
      </w:r>
      <w:r w:rsidR="000A7594" w:rsidRPr="00C05FAE">
        <w:rPr>
          <w:rFonts w:cs="Times New Roman"/>
        </w:rPr>
        <w:t>“</w:t>
      </w:r>
      <w:r w:rsidR="17BEA8FB" w:rsidRPr="00661BC4">
        <w:rPr>
          <w:rFonts w:cs="Times New Roman"/>
        </w:rPr>
        <w:t>.</w:t>
      </w:r>
    </w:p>
    <w:p w14:paraId="495AFE0A" w14:textId="71E5E2EC" w:rsidR="17A436ED" w:rsidRDefault="41AE8AEC" w:rsidP="00713977">
      <w:pPr>
        <w:rPr>
          <w:rFonts w:cs="Times New Roman"/>
        </w:rPr>
      </w:pPr>
      <w:r w:rsidRPr="00661BC4">
        <w:rPr>
          <w:rFonts w:cs="Times New Roman"/>
        </w:rPr>
        <w:t>Arvestades eeltoodut on kavandatava juurdepääsupiirangu aluse loomine kooskõlas põhiseadusega.</w:t>
      </w:r>
    </w:p>
    <w:p w14:paraId="092770AA" w14:textId="77777777" w:rsidR="000A7594" w:rsidRPr="00661BC4" w:rsidRDefault="000A7594" w:rsidP="00713977">
      <w:pPr>
        <w:rPr>
          <w:rFonts w:cs="Times New Roman"/>
        </w:rPr>
      </w:pPr>
    </w:p>
    <w:p w14:paraId="181C2554" w14:textId="77777777" w:rsidR="002279C9" w:rsidRPr="00661BC4" w:rsidRDefault="616C0B8E" w:rsidP="00713977">
      <w:pPr>
        <w:pStyle w:val="Pealkiri1"/>
        <w:spacing w:before="0"/>
        <w:rPr>
          <w:rFonts w:ascii="Times New Roman" w:hAnsi="Times New Roman" w:cs="Times New Roman"/>
          <w:sz w:val="24"/>
          <w:szCs w:val="24"/>
        </w:rPr>
      </w:pPr>
      <w:bookmarkStart w:id="21" w:name="_Toc206069681"/>
      <w:r w:rsidRPr="00661BC4">
        <w:rPr>
          <w:rFonts w:ascii="Times New Roman" w:hAnsi="Times New Roman" w:cs="Times New Roman"/>
          <w:b/>
          <w:bCs/>
          <w:sz w:val="24"/>
          <w:szCs w:val="24"/>
        </w:rPr>
        <w:t>4. Eelnõu terminoloogia</w:t>
      </w:r>
      <w:bookmarkEnd w:id="21"/>
    </w:p>
    <w:p w14:paraId="1D6EEF7F" w14:textId="3FC82230" w:rsidR="348E9C60" w:rsidRPr="00661BC4" w:rsidRDefault="1F3BD976" w:rsidP="00713977">
      <w:pPr>
        <w:rPr>
          <w:rFonts w:cs="Times New Roman"/>
        </w:rPr>
      </w:pPr>
      <w:r w:rsidRPr="00661BC4">
        <w:rPr>
          <w:rFonts w:cs="Times New Roman"/>
        </w:rPr>
        <w:t>Mõistete</w:t>
      </w:r>
      <w:r w:rsidR="0B369140" w:rsidRPr="00661BC4">
        <w:rPr>
          <w:rFonts w:cs="Times New Roman"/>
        </w:rPr>
        <w:t xml:space="preserve"> </w:t>
      </w:r>
      <w:r w:rsidRPr="00661BC4">
        <w:rPr>
          <w:rFonts w:cs="Times New Roman"/>
        </w:rPr>
        <w:t>„üksus</w:t>
      </w:r>
      <w:r w:rsidR="0B369140" w:rsidRPr="00661BC4">
        <w:rPr>
          <w:rFonts w:cs="Times New Roman"/>
        </w:rPr>
        <w:t>“,</w:t>
      </w:r>
      <w:r w:rsidR="6C5A4E73" w:rsidRPr="00661BC4">
        <w:rPr>
          <w:rFonts w:cs="Times New Roman"/>
        </w:rPr>
        <w:t xml:space="preserve"> „teenuseosutaja“, „ülioluli</w:t>
      </w:r>
      <w:r w:rsidR="033491F5" w:rsidRPr="00661BC4">
        <w:rPr>
          <w:rFonts w:cs="Times New Roman"/>
        </w:rPr>
        <w:t>ne üksus“, „oluline üksus“ ja „domeeninimede registreerimise teenuse osutaja“</w:t>
      </w:r>
      <w:r w:rsidR="0059CDF6" w:rsidRPr="00661BC4">
        <w:rPr>
          <w:rFonts w:cs="Times New Roman"/>
        </w:rPr>
        <w:t xml:space="preserve"> olemust</w:t>
      </w:r>
      <w:r w:rsidR="665848E5" w:rsidRPr="00661BC4">
        <w:rPr>
          <w:rFonts w:cs="Times New Roman"/>
        </w:rPr>
        <w:t xml:space="preserve"> ning</w:t>
      </w:r>
      <w:r w:rsidR="00E52244">
        <w:rPr>
          <w:rFonts w:cs="Times New Roman"/>
        </w:rPr>
        <w:t xml:space="preserve"> omavahelist</w:t>
      </w:r>
      <w:r w:rsidR="665848E5" w:rsidRPr="00661BC4">
        <w:rPr>
          <w:rFonts w:cs="Times New Roman"/>
        </w:rPr>
        <w:t xml:space="preserve"> suhestumist</w:t>
      </w:r>
      <w:r w:rsidR="0059CDF6" w:rsidRPr="00661BC4">
        <w:rPr>
          <w:rFonts w:cs="Times New Roman"/>
        </w:rPr>
        <w:t xml:space="preserve"> selgitab joonis </w:t>
      </w:r>
      <w:r w:rsidR="00646443">
        <w:rPr>
          <w:rFonts w:cs="Times New Roman"/>
        </w:rPr>
        <w:t>3</w:t>
      </w:r>
      <w:r w:rsidR="50DB1BDF" w:rsidRPr="00661BC4">
        <w:rPr>
          <w:rFonts w:cs="Times New Roman"/>
        </w:rPr>
        <w:t xml:space="preserve"> (vt eelnõu KüTS</w:t>
      </w:r>
      <w:r w:rsidR="00582ABD">
        <w:rPr>
          <w:rFonts w:cs="Times New Roman"/>
        </w:rPr>
        <w:t>i</w:t>
      </w:r>
      <w:r w:rsidR="50DB1BDF" w:rsidRPr="00661BC4">
        <w:rPr>
          <w:rFonts w:cs="Times New Roman"/>
        </w:rPr>
        <w:t xml:space="preserve"> § 3 selgitust)</w:t>
      </w:r>
      <w:r w:rsidR="0059CDF6" w:rsidRPr="00661BC4">
        <w:rPr>
          <w:rFonts w:cs="Times New Roman"/>
        </w:rPr>
        <w:t>.</w:t>
      </w:r>
      <w:r w:rsidR="00142EB6">
        <w:rPr>
          <w:rFonts w:cs="Times New Roman"/>
        </w:rPr>
        <w:t xml:space="preserve"> Allpool on selgitatud</w:t>
      </w:r>
      <w:r w:rsidR="348E9C60" w:rsidRPr="00661BC4">
        <w:rPr>
          <w:rFonts w:cs="Times New Roman"/>
        </w:rPr>
        <w:t xml:space="preserve"> eelnõu</w:t>
      </w:r>
      <w:r w:rsidR="00BB0DE6">
        <w:rPr>
          <w:rFonts w:cs="Times New Roman"/>
        </w:rPr>
        <w:t>kohase</w:t>
      </w:r>
      <w:r w:rsidR="348E9C60" w:rsidRPr="00661BC4">
        <w:rPr>
          <w:rFonts w:cs="Times New Roman"/>
        </w:rPr>
        <w:t xml:space="preserve"> KüTS</w:t>
      </w:r>
      <w:r w:rsidR="00475154">
        <w:rPr>
          <w:rFonts w:cs="Times New Roman"/>
        </w:rPr>
        <w:t>i</w:t>
      </w:r>
      <w:r w:rsidR="348E9C60" w:rsidRPr="00661BC4">
        <w:rPr>
          <w:rFonts w:cs="Times New Roman"/>
        </w:rPr>
        <w:t xml:space="preserve"> §-</w:t>
      </w:r>
      <w:r w:rsidR="00BD6932">
        <w:rPr>
          <w:rFonts w:cs="Times New Roman"/>
        </w:rPr>
        <w:t>des</w:t>
      </w:r>
      <w:r w:rsidR="348E9C60" w:rsidRPr="00661BC4">
        <w:rPr>
          <w:rFonts w:cs="Times New Roman"/>
        </w:rPr>
        <w:t xml:space="preserve"> 2</w:t>
      </w:r>
      <w:r w:rsidR="00BD6932">
        <w:rPr>
          <w:rFonts w:cs="Times New Roman"/>
        </w:rPr>
        <w:t>,</w:t>
      </w:r>
      <w:r w:rsidR="348E9C60" w:rsidRPr="00661BC4">
        <w:rPr>
          <w:rFonts w:cs="Times New Roman"/>
        </w:rPr>
        <w:t xml:space="preserve"> 3</w:t>
      </w:r>
      <w:r w:rsidR="7448DA8E" w:rsidRPr="00661BC4">
        <w:rPr>
          <w:rFonts w:cs="Times New Roman"/>
        </w:rPr>
        <w:t xml:space="preserve"> ja</w:t>
      </w:r>
      <w:r w:rsidR="4582DBC7" w:rsidRPr="00661BC4">
        <w:rPr>
          <w:rFonts w:cs="Times New Roman"/>
        </w:rPr>
        <w:t xml:space="preserve"> 8</w:t>
      </w:r>
      <w:r w:rsidR="00B605BA" w:rsidRPr="00B605BA">
        <w:rPr>
          <w:rFonts w:cs="Times New Roman"/>
        </w:rPr>
        <w:t xml:space="preserve"> </w:t>
      </w:r>
      <w:r w:rsidR="00B605BA" w:rsidRPr="00661BC4">
        <w:rPr>
          <w:rFonts w:cs="Times New Roman"/>
        </w:rPr>
        <w:t>kasutatava</w:t>
      </w:r>
      <w:r w:rsidR="00B605BA">
        <w:rPr>
          <w:rFonts w:cs="Times New Roman"/>
        </w:rPr>
        <w:t>i</w:t>
      </w:r>
      <w:r w:rsidR="00B605BA" w:rsidRPr="00661BC4">
        <w:rPr>
          <w:rFonts w:cs="Times New Roman"/>
        </w:rPr>
        <w:t>d mõiste</w:t>
      </w:r>
      <w:r w:rsidR="00B605BA">
        <w:rPr>
          <w:rFonts w:cs="Times New Roman"/>
        </w:rPr>
        <w:t>i</w:t>
      </w:r>
      <w:r w:rsidR="00B605BA" w:rsidRPr="00661BC4">
        <w:rPr>
          <w:rFonts w:cs="Times New Roman"/>
        </w:rPr>
        <w:t>d</w:t>
      </w:r>
      <w:r w:rsidR="69973DE4" w:rsidRPr="00661BC4">
        <w:rPr>
          <w:rFonts w:cs="Times New Roman"/>
        </w:rPr>
        <w:t>.</w:t>
      </w:r>
    </w:p>
    <w:p w14:paraId="1C454BB7" w14:textId="77777777" w:rsidR="00A90B27" w:rsidRDefault="00A90B27" w:rsidP="00713977">
      <w:pPr>
        <w:rPr>
          <w:rFonts w:cs="Times New Roman"/>
          <w:b/>
          <w:bCs/>
        </w:rPr>
      </w:pPr>
    </w:p>
    <w:p w14:paraId="0E7B20FD" w14:textId="2AB11277" w:rsidR="00A90B27" w:rsidRDefault="0B7BAE83" w:rsidP="00713977">
      <w:pPr>
        <w:rPr>
          <w:rFonts w:cs="Times New Roman"/>
          <w:color w:val="000000" w:themeColor="text1"/>
          <w:szCs w:val="24"/>
        </w:rPr>
      </w:pPr>
      <w:r w:rsidRPr="00661BC4">
        <w:rPr>
          <w:rFonts w:cs="Times New Roman"/>
          <w:b/>
          <w:bCs/>
        </w:rPr>
        <w:t xml:space="preserve">4.1. </w:t>
      </w:r>
      <w:r w:rsidR="004216B9">
        <w:rPr>
          <w:rFonts w:cs="Times New Roman"/>
          <w:b/>
          <w:bCs/>
        </w:rPr>
        <w:t>A</w:t>
      </w:r>
      <w:r w:rsidR="0EEF91DC" w:rsidRPr="00A90B27">
        <w:rPr>
          <w:rFonts w:cs="Times New Roman"/>
          <w:b/>
          <w:bCs/>
          <w:color w:val="000000" w:themeColor="text1"/>
          <w:szCs w:val="24"/>
        </w:rPr>
        <w:t xml:space="preserve">ndmekeskusteenus </w:t>
      </w:r>
      <w:r w:rsidR="0EEF91DC" w:rsidRPr="00661BC4">
        <w:rPr>
          <w:rFonts w:cs="Times New Roman"/>
          <w:color w:val="000000" w:themeColor="text1"/>
          <w:szCs w:val="24"/>
        </w:rPr>
        <w:t xml:space="preserve">– teenus, mis seisneb selliste struktuuride või struktuurirühmade pakkumises, mis on ette nähtud andmete talletamiseks, töötlemiseks ja edastamiseks kasutatavate infotehnoloogia- ja võrguseadmete keskseks majutamiseks, omavahel sidumiseks ja käitamiseks, sealhulgas kõiki </w:t>
      </w:r>
      <w:r w:rsidR="004662FD">
        <w:rPr>
          <w:rFonts w:cs="Times New Roman"/>
          <w:color w:val="000000" w:themeColor="text1"/>
          <w:szCs w:val="24"/>
        </w:rPr>
        <w:t>elektrivarustuse</w:t>
      </w:r>
      <w:r w:rsidR="0EEF91DC" w:rsidRPr="00661BC4">
        <w:rPr>
          <w:rFonts w:cs="Times New Roman"/>
          <w:color w:val="000000" w:themeColor="text1"/>
          <w:szCs w:val="24"/>
        </w:rPr>
        <w:t xml:space="preserve"> ja </w:t>
      </w:r>
      <w:r w:rsidR="004662FD">
        <w:rPr>
          <w:rFonts w:cs="Times New Roman"/>
          <w:color w:val="000000" w:themeColor="text1"/>
          <w:szCs w:val="24"/>
        </w:rPr>
        <w:t>majutus</w:t>
      </w:r>
      <w:r w:rsidR="0EEF91DC" w:rsidRPr="00661BC4">
        <w:rPr>
          <w:rFonts w:cs="Times New Roman"/>
          <w:color w:val="000000" w:themeColor="text1"/>
          <w:szCs w:val="24"/>
        </w:rPr>
        <w:t>keskkonna kontrolliga seotud vahendeid ja taristuid</w:t>
      </w:r>
      <w:r w:rsidR="5A24EB70" w:rsidRPr="00661BC4">
        <w:rPr>
          <w:rFonts w:cs="Times New Roman"/>
          <w:color w:val="000000" w:themeColor="text1"/>
          <w:szCs w:val="24"/>
        </w:rPr>
        <w:t>.</w:t>
      </w:r>
    </w:p>
    <w:p w14:paraId="0BAEBEB8" w14:textId="77777777" w:rsidR="00A90B27" w:rsidRDefault="00A90B27" w:rsidP="00713977">
      <w:pPr>
        <w:rPr>
          <w:rFonts w:cs="Times New Roman"/>
          <w:b/>
          <w:bCs/>
        </w:rPr>
      </w:pPr>
    </w:p>
    <w:p w14:paraId="072D3B20" w14:textId="5EC3C799" w:rsidR="00A90B27" w:rsidRDefault="0B7BAE83" w:rsidP="00713977">
      <w:pPr>
        <w:rPr>
          <w:rFonts w:cs="Times New Roman"/>
        </w:rPr>
      </w:pPr>
      <w:r w:rsidRPr="00661BC4">
        <w:rPr>
          <w:rFonts w:cs="Times New Roman"/>
          <w:b/>
          <w:bCs/>
        </w:rPr>
        <w:t xml:space="preserve">4.2. </w:t>
      </w:r>
      <w:r w:rsidR="004216B9">
        <w:rPr>
          <w:rFonts w:cs="Times New Roman"/>
          <w:b/>
          <w:bCs/>
        </w:rPr>
        <w:t>D</w:t>
      </w:r>
      <w:r w:rsidR="5ED56CCD" w:rsidRPr="00661BC4">
        <w:rPr>
          <w:rFonts w:cs="Times New Roman"/>
          <w:b/>
          <w:bCs/>
        </w:rPr>
        <w:t xml:space="preserve">igitaalse teenuse osutaja </w:t>
      </w:r>
      <w:r w:rsidR="5ED56CCD" w:rsidRPr="00A90B27">
        <w:rPr>
          <w:rFonts w:cs="Times New Roman"/>
        </w:rPr>
        <w:t xml:space="preserve">– üksuse üldnimetus, mille puhul on mõeldud </w:t>
      </w:r>
      <w:r w:rsidR="00BB4157">
        <w:rPr>
          <w:rFonts w:cs="Times New Roman"/>
        </w:rPr>
        <w:t xml:space="preserve"> </w:t>
      </w:r>
      <w:r w:rsidR="5ED56CCD" w:rsidRPr="00A90B27">
        <w:rPr>
          <w:rFonts w:cs="Times New Roman"/>
        </w:rPr>
        <w:t>domeeninimede süsteemi teenuse osutajat, tippdomeeninimede registri</w:t>
      </w:r>
      <w:r w:rsidR="0067481B">
        <w:rPr>
          <w:rFonts w:cs="Times New Roman"/>
        </w:rPr>
        <w:t xml:space="preserve"> pidaja</w:t>
      </w:r>
      <w:r w:rsidR="5ED56CCD" w:rsidRPr="00A90B27">
        <w:rPr>
          <w:rFonts w:cs="Times New Roman"/>
        </w:rPr>
        <w:t>t, domeeninimede registreerimise teenuse osutajat, pilvandmetöötlusteenuse osutajat, andmekeskusteenuse osutajat, sisulevivõrguteenuse osutajat, haldusteenuse osutajat, infoturbeteenuse osutajat, internetipõhise kauplemiskoha pidajat, veebipõhise otsingumootori või sotsiaalmeedia platvormi pakkujat</w:t>
      </w:r>
      <w:r w:rsidR="6F997F3E" w:rsidRPr="00661BC4">
        <w:rPr>
          <w:rFonts w:cs="Times New Roman"/>
        </w:rPr>
        <w:t>.</w:t>
      </w:r>
    </w:p>
    <w:p w14:paraId="33083FCA" w14:textId="77777777" w:rsidR="00A90B27" w:rsidRDefault="00A90B27" w:rsidP="00713977">
      <w:pPr>
        <w:rPr>
          <w:rFonts w:cs="Times New Roman"/>
          <w:b/>
          <w:bCs/>
        </w:rPr>
      </w:pPr>
    </w:p>
    <w:p w14:paraId="0F5C8534" w14:textId="0149D7A3" w:rsidR="00A90B27" w:rsidRDefault="0B7BAE83" w:rsidP="00713977">
      <w:pPr>
        <w:rPr>
          <w:rFonts w:cs="Times New Roman"/>
        </w:rPr>
      </w:pPr>
      <w:r w:rsidRPr="00661BC4">
        <w:rPr>
          <w:rFonts w:cs="Times New Roman"/>
          <w:b/>
          <w:bCs/>
        </w:rPr>
        <w:t xml:space="preserve">4.3. </w:t>
      </w:r>
      <w:r w:rsidR="004216B9">
        <w:rPr>
          <w:rFonts w:cs="Times New Roman"/>
          <w:b/>
          <w:bCs/>
        </w:rPr>
        <w:t>D</w:t>
      </w:r>
      <w:r w:rsidR="091C0568" w:rsidRPr="00661BC4">
        <w:rPr>
          <w:rFonts w:cs="Times New Roman"/>
          <w:b/>
          <w:bCs/>
        </w:rPr>
        <w:t xml:space="preserve">igitaalse teenuse osutaja esindaja </w:t>
      </w:r>
      <w:r w:rsidR="091C0568" w:rsidRPr="00A90B27">
        <w:rPr>
          <w:rFonts w:cs="Times New Roman"/>
        </w:rPr>
        <w:t xml:space="preserve">– Euroopa Liidus asuv füüsiline või juriidiline isik, kes on määratud tegutsema väljaspool Euroopa Liitu asuva digitaalse teenuse osutaja nimel ja kelle poole võib </w:t>
      </w:r>
      <w:r w:rsidR="091C0568" w:rsidRPr="001D3EE8">
        <w:rPr>
          <w:rFonts w:cs="Times New Roman"/>
        </w:rPr>
        <w:t>Riigi Infosüsteemi Amet pöörduda seoses digitaalse teenuse osutaja kohustustega</w:t>
      </w:r>
      <w:r w:rsidR="18FD3570" w:rsidRPr="00661BC4">
        <w:rPr>
          <w:rFonts w:cs="Times New Roman"/>
        </w:rPr>
        <w:t>.</w:t>
      </w:r>
    </w:p>
    <w:p w14:paraId="4C032E1F" w14:textId="77777777" w:rsidR="00A90B27" w:rsidRDefault="00A90B27" w:rsidP="00713977">
      <w:pPr>
        <w:rPr>
          <w:rFonts w:cs="Times New Roman"/>
          <w:b/>
          <w:bCs/>
        </w:rPr>
      </w:pPr>
    </w:p>
    <w:p w14:paraId="7C17B722" w14:textId="107DF9C0" w:rsidR="00A90B27" w:rsidRDefault="0B7BAE83" w:rsidP="00713977">
      <w:pPr>
        <w:rPr>
          <w:rFonts w:cs="Times New Roman"/>
        </w:rPr>
      </w:pPr>
      <w:r w:rsidRPr="00661BC4">
        <w:rPr>
          <w:rFonts w:cs="Times New Roman"/>
          <w:b/>
          <w:bCs/>
        </w:rPr>
        <w:t xml:space="preserve">4.4. </w:t>
      </w:r>
      <w:r w:rsidR="004216B9">
        <w:rPr>
          <w:rFonts w:cs="Times New Roman"/>
          <w:b/>
          <w:bCs/>
        </w:rPr>
        <w:t>D</w:t>
      </w:r>
      <w:r w:rsidR="0B541B98" w:rsidRPr="00661BC4">
        <w:rPr>
          <w:rFonts w:cs="Times New Roman"/>
          <w:b/>
          <w:bCs/>
        </w:rPr>
        <w:t>omeeninimede registreerimise teenuse osutaja</w:t>
      </w:r>
      <w:r w:rsidR="0B541B98" w:rsidRPr="00A90B27">
        <w:rPr>
          <w:rFonts w:cs="Times New Roman"/>
        </w:rPr>
        <w:t xml:space="preserve"> – tippdomeeninimede registri pidaja või selle registri pidaja nimel tegutsev isik, näiteks registreerimisega seotud privaatsusteenuse või proksiteenuse osutaja või edasimüüja</w:t>
      </w:r>
      <w:r w:rsidR="1B161844" w:rsidRPr="00661BC4">
        <w:rPr>
          <w:rFonts w:cs="Times New Roman"/>
        </w:rPr>
        <w:t>.</w:t>
      </w:r>
    </w:p>
    <w:p w14:paraId="41EB5E0E" w14:textId="77777777" w:rsidR="00A90B27" w:rsidRDefault="00A90B27" w:rsidP="00713977">
      <w:pPr>
        <w:rPr>
          <w:rFonts w:cs="Times New Roman"/>
          <w:b/>
          <w:bCs/>
        </w:rPr>
      </w:pPr>
    </w:p>
    <w:p w14:paraId="7CC4562D" w14:textId="3B6A4BC9" w:rsidR="00A90B27" w:rsidRDefault="0B7BAE83" w:rsidP="00713977">
      <w:pPr>
        <w:rPr>
          <w:rFonts w:cs="Times New Roman"/>
        </w:rPr>
      </w:pPr>
      <w:r w:rsidRPr="00661BC4">
        <w:rPr>
          <w:rFonts w:cs="Times New Roman"/>
          <w:b/>
          <w:bCs/>
        </w:rPr>
        <w:t xml:space="preserve">4.5. </w:t>
      </w:r>
      <w:r w:rsidR="004216B9">
        <w:rPr>
          <w:rFonts w:cs="Times New Roman"/>
          <w:b/>
          <w:bCs/>
        </w:rPr>
        <w:t>D</w:t>
      </w:r>
      <w:r w:rsidR="11FC8590" w:rsidRPr="00661BC4">
        <w:rPr>
          <w:rFonts w:cs="Times New Roman"/>
          <w:b/>
          <w:bCs/>
        </w:rPr>
        <w:t xml:space="preserve">omeeninimede süsteem </w:t>
      </w:r>
      <w:r w:rsidR="11FC8590" w:rsidRPr="00A90B27">
        <w:rPr>
          <w:rFonts w:cs="Times New Roman"/>
        </w:rPr>
        <w:t>– hierarhiline ja hajus nimesüsteem, mis võimaldab tuvastada internetiteenuseid ja -ressursse, tehes lõppkasutaja seadmetel võimalikuks kasutada internetimarsruutimise ja ühenduvuse teenuseid, et jõuda nende teenuste ja ressurssideni</w:t>
      </w:r>
      <w:r w:rsidR="57E54FA9" w:rsidRPr="00661BC4">
        <w:rPr>
          <w:rFonts w:cs="Times New Roman"/>
        </w:rPr>
        <w:t>.</w:t>
      </w:r>
    </w:p>
    <w:p w14:paraId="6B641527" w14:textId="77777777" w:rsidR="00A90B27" w:rsidRDefault="00A90B27" w:rsidP="00713977">
      <w:pPr>
        <w:rPr>
          <w:rFonts w:cs="Times New Roman"/>
        </w:rPr>
      </w:pPr>
    </w:p>
    <w:p w14:paraId="3EB6B9F4" w14:textId="65F96207" w:rsidR="00A90B27" w:rsidRDefault="0B7BAE83" w:rsidP="00713977">
      <w:pPr>
        <w:rPr>
          <w:rFonts w:cs="Times New Roman"/>
        </w:rPr>
      </w:pPr>
      <w:r w:rsidRPr="00661BC4">
        <w:rPr>
          <w:rFonts w:cs="Times New Roman"/>
          <w:b/>
          <w:bCs/>
        </w:rPr>
        <w:t xml:space="preserve">4.6. </w:t>
      </w:r>
      <w:r w:rsidR="004216B9">
        <w:rPr>
          <w:rFonts w:cs="Times New Roman"/>
          <w:b/>
          <w:bCs/>
        </w:rPr>
        <w:t>D</w:t>
      </w:r>
      <w:r w:rsidR="3B183A4D" w:rsidRPr="00661BC4">
        <w:rPr>
          <w:rFonts w:cs="Times New Roman"/>
          <w:b/>
          <w:bCs/>
        </w:rPr>
        <w:t xml:space="preserve">omeeninimede süsteemi teenuse osutaja </w:t>
      </w:r>
      <w:r w:rsidR="3B183A4D" w:rsidRPr="00A90B27">
        <w:rPr>
          <w:rFonts w:cs="Times New Roman"/>
        </w:rPr>
        <w:t>– üksus, kes osutab interneti lõppkasutajatele üldsusele kättesaadavat domeeninime rekursiivse teisendamise teenust või</w:t>
      </w:r>
      <w:r w:rsidR="0080535E">
        <w:rPr>
          <w:rFonts w:cs="Times New Roman"/>
        </w:rPr>
        <w:t xml:space="preserve"> kes osutab</w:t>
      </w:r>
      <w:r w:rsidR="3B183A4D" w:rsidRPr="00A90B27">
        <w:rPr>
          <w:rFonts w:cs="Times New Roman"/>
        </w:rPr>
        <w:t xml:space="preserve"> kolmandatele isikutele kasutamiseks mõeldud domeeninime autoriteetse teisendamise teenust, välja arvatud juurnimeserverid</w:t>
      </w:r>
      <w:r w:rsidR="00CB3EEE">
        <w:rPr>
          <w:rFonts w:cs="Times New Roman"/>
        </w:rPr>
        <w:t xml:space="preserve"> teenust</w:t>
      </w:r>
      <w:r w:rsidR="17A4E356" w:rsidRPr="00661BC4">
        <w:rPr>
          <w:rFonts w:cs="Times New Roman"/>
        </w:rPr>
        <w:t>.</w:t>
      </w:r>
    </w:p>
    <w:p w14:paraId="174ED3FC" w14:textId="77777777" w:rsidR="00A90B27" w:rsidRDefault="00A90B27" w:rsidP="00713977">
      <w:pPr>
        <w:rPr>
          <w:rFonts w:cs="Times New Roman"/>
        </w:rPr>
      </w:pPr>
    </w:p>
    <w:p w14:paraId="2FF34057" w14:textId="7C29152B" w:rsidR="002279C9" w:rsidRPr="00661BC4" w:rsidRDefault="0B7BAE83" w:rsidP="00713977">
      <w:pPr>
        <w:rPr>
          <w:rFonts w:cs="Times New Roman"/>
        </w:rPr>
      </w:pPr>
      <w:r w:rsidRPr="00661BC4">
        <w:rPr>
          <w:rFonts w:cs="Times New Roman"/>
          <w:b/>
          <w:bCs/>
        </w:rPr>
        <w:t xml:space="preserve">4.7. </w:t>
      </w:r>
      <w:r w:rsidR="004216B9">
        <w:rPr>
          <w:rFonts w:cs="Times New Roman"/>
          <w:b/>
          <w:bCs/>
        </w:rPr>
        <w:t>E</w:t>
      </w:r>
      <w:r w:rsidR="60412B02" w:rsidRPr="00661BC4">
        <w:rPr>
          <w:rFonts w:cs="Times New Roman"/>
          <w:b/>
          <w:bCs/>
        </w:rPr>
        <w:t>smane tea</w:t>
      </w:r>
      <w:r w:rsidR="00D623AD">
        <w:rPr>
          <w:rFonts w:cs="Times New Roman"/>
          <w:b/>
          <w:bCs/>
        </w:rPr>
        <w:t>de</w:t>
      </w:r>
      <w:r w:rsidR="60412B02" w:rsidRPr="00661BC4">
        <w:rPr>
          <w:rFonts w:cs="Times New Roman"/>
          <w:b/>
          <w:bCs/>
        </w:rPr>
        <w:t xml:space="preserve"> – </w:t>
      </w:r>
      <w:r w:rsidR="6B0C57E9" w:rsidRPr="00661BC4">
        <w:rPr>
          <w:rFonts w:cs="Times New Roman"/>
        </w:rPr>
        <w:t>tea</w:t>
      </w:r>
      <w:r w:rsidR="006229ED">
        <w:rPr>
          <w:rFonts w:cs="Times New Roman"/>
        </w:rPr>
        <w:t>de</w:t>
      </w:r>
      <w:r w:rsidR="6B0C57E9" w:rsidRPr="00661BC4">
        <w:rPr>
          <w:rFonts w:cs="Times New Roman"/>
        </w:rPr>
        <w:t>, mille teenuseosutaja</w:t>
      </w:r>
      <w:r w:rsidR="3CE21164" w:rsidRPr="00661BC4">
        <w:rPr>
          <w:rFonts w:cs="Times New Roman"/>
        </w:rPr>
        <w:t xml:space="preserve"> (välja arvatud julgeolekuasutus)</w:t>
      </w:r>
      <w:r w:rsidR="6B0C57E9" w:rsidRPr="00661BC4">
        <w:rPr>
          <w:rFonts w:cs="Times New Roman"/>
        </w:rPr>
        <w:t xml:space="preserve"> esitab Riigi Infosüsteemi Ametile</w:t>
      </w:r>
      <w:r w:rsidR="78F0DC32" w:rsidRPr="00661BC4">
        <w:rPr>
          <w:rFonts w:cs="Times New Roman"/>
        </w:rPr>
        <w:t xml:space="preserve"> viivitamata, kuid hiljemalt 24 tundi pärast </w:t>
      </w:r>
      <w:r w:rsidR="00B80FEB">
        <w:rPr>
          <w:rFonts w:cs="Times New Roman"/>
        </w:rPr>
        <w:t xml:space="preserve">sellisest </w:t>
      </w:r>
      <w:r w:rsidR="78F0DC32" w:rsidRPr="00661BC4">
        <w:rPr>
          <w:rFonts w:cs="Times New Roman"/>
        </w:rPr>
        <w:t>küberintsidendist</w:t>
      </w:r>
      <w:r w:rsidR="005D6C00" w:rsidRPr="005D6C00">
        <w:rPr>
          <w:rFonts w:cs="Times New Roman"/>
        </w:rPr>
        <w:t xml:space="preserve"> </w:t>
      </w:r>
      <w:r w:rsidR="005D6C00" w:rsidRPr="00661BC4">
        <w:rPr>
          <w:rFonts w:cs="Times New Roman"/>
        </w:rPr>
        <w:t>teada saamist</w:t>
      </w:r>
      <w:r w:rsidR="78F0DC32" w:rsidRPr="00661BC4">
        <w:rPr>
          <w:rFonts w:cs="Times New Roman"/>
        </w:rPr>
        <w:t>:</w:t>
      </w:r>
    </w:p>
    <w:p w14:paraId="2BD0C58A" w14:textId="53FF07D3" w:rsidR="002279C9" w:rsidRPr="00661BC4" w:rsidRDefault="78F0DC32" w:rsidP="00713977">
      <w:pPr>
        <w:rPr>
          <w:rFonts w:cs="Times New Roman"/>
        </w:rPr>
      </w:pPr>
      <w:r w:rsidRPr="00661BC4">
        <w:rPr>
          <w:rFonts w:cs="Times New Roman"/>
        </w:rPr>
        <w:t>1) millel on võrgu- ja infosüsteemi turvalisusele või teenuse toimepidevusele oluline mõju;</w:t>
      </w:r>
      <w:r w:rsidR="00740B2D" w:rsidRPr="00661BC4">
        <w:rPr>
          <w:rFonts w:cs="Times New Roman"/>
        </w:rPr>
        <w:br/>
      </w:r>
      <w:r w:rsidRPr="00661BC4">
        <w:rPr>
          <w:rFonts w:cs="Times New Roman"/>
        </w:rPr>
        <w:t>2) mille oluline mõju võrgu- ja infosüsteemi turvalisusele või teenuse toimepidevusele ei ole ilmne, kuid seda võib mõistlikult eeldada.</w:t>
      </w:r>
    </w:p>
    <w:p w14:paraId="567DC959" w14:textId="6A52D947" w:rsidR="00DB39F7" w:rsidRDefault="00E67C99" w:rsidP="00713977">
      <w:pPr>
        <w:rPr>
          <w:rFonts w:cs="Times New Roman"/>
        </w:rPr>
      </w:pPr>
      <w:r>
        <w:rPr>
          <w:rFonts w:cs="Times New Roman"/>
        </w:rPr>
        <w:t xml:space="preserve">Olulise mõjuga küberintsidendi olemust sisustab KüTS § </w:t>
      </w:r>
      <w:r w:rsidR="00B84C4C">
        <w:rPr>
          <w:rFonts w:cs="Times New Roman"/>
        </w:rPr>
        <w:t>8 lõike 3 punktid 1</w:t>
      </w:r>
      <w:r w:rsidR="000F772F">
        <w:rPr>
          <w:rFonts w:cs="Times New Roman"/>
        </w:rPr>
        <w:t>–5, sh ka eelnõuga lisanduv punkt 6</w:t>
      </w:r>
      <w:r w:rsidR="00EA36B2">
        <w:rPr>
          <w:rFonts w:cs="Times New Roman"/>
        </w:rPr>
        <w:t>.</w:t>
      </w:r>
      <w:r w:rsidR="00B84C4C">
        <w:rPr>
          <w:rFonts w:cs="Times New Roman"/>
        </w:rPr>
        <w:t xml:space="preserve"> </w:t>
      </w:r>
      <w:r>
        <w:rPr>
          <w:rFonts w:cs="Times New Roman"/>
        </w:rPr>
        <w:t>Esmase teate</w:t>
      </w:r>
      <w:r w:rsidR="78F0DC32" w:rsidRPr="00661BC4">
        <w:rPr>
          <w:rFonts w:cs="Times New Roman"/>
        </w:rPr>
        <w:t xml:space="preserve"> sisu on sätestatud eelnõu</w:t>
      </w:r>
      <w:r w:rsidR="00B7198A">
        <w:rPr>
          <w:rFonts w:cs="Times New Roman"/>
        </w:rPr>
        <w:t>s</w:t>
      </w:r>
      <w:r w:rsidR="78F0DC32" w:rsidRPr="00661BC4">
        <w:rPr>
          <w:rFonts w:cs="Times New Roman"/>
        </w:rPr>
        <w:t xml:space="preserve"> KüTS</w:t>
      </w:r>
      <w:r w:rsidR="00B7198A">
        <w:rPr>
          <w:rFonts w:cs="Times New Roman"/>
        </w:rPr>
        <w:t>i</w:t>
      </w:r>
      <w:r w:rsidR="78F0DC32" w:rsidRPr="00661BC4">
        <w:rPr>
          <w:rFonts w:cs="Times New Roman"/>
        </w:rPr>
        <w:t xml:space="preserve"> § 8 lõikes </w:t>
      </w:r>
      <w:r w:rsidR="00CC1D85">
        <w:rPr>
          <w:rFonts w:cs="Times New Roman"/>
        </w:rPr>
        <w:t>1 ja lõike 8 alusel kehtestatavas määruses</w:t>
      </w:r>
      <w:r w:rsidR="78F0DC32" w:rsidRPr="00661BC4">
        <w:rPr>
          <w:rFonts w:cs="Times New Roman"/>
        </w:rPr>
        <w:t>.</w:t>
      </w:r>
    </w:p>
    <w:p w14:paraId="4BB1117B" w14:textId="77777777" w:rsidR="00DB39F7" w:rsidRDefault="00DB39F7" w:rsidP="00713977">
      <w:pPr>
        <w:rPr>
          <w:rFonts w:cs="Times New Roman"/>
        </w:rPr>
      </w:pPr>
    </w:p>
    <w:p w14:paraId="6682B59F" w14:textId="602E55BF" w:rsidR="00DB39F7" w:rsidRDefault="0B7BAE83" w:rsidP="00713977">
      <w:pPr>
        <w:rPr>
          <w:rFonts w:cs="Times New Roman"/>
        </w:rPr>
      </w:pPr>
      <w:r w:rsidRPr="00661BC4">
        <w:rPr>
          <w:rFonts w:cs="Times New Roman"/>
          <w:b/>
          <w:bCs/>
        </w:rPr>
        <w:t xml:space="preserve">4.8. </w:t>
      </w:r>
      <w:r w:rsidR="004216B9">
        <w:rPr>
          <w:rFonts w:cs="Times New Roman"/>
          <w:b/>
          <w:bCs/>
        </w:rPr>
        <w:t>H</w:t>
      </w:r>
      <w:r w:rsidR="2877C9BB" w:rsidRPr="00661BC4">
        <w:rPr>
          <w:rFonts w:cs="Times New Roman"/>
          <w:b/>
          <w:bCs/>
        </w:rPr>
        <w:t>aldusteenuse osutaja</w:t>
      </w:r>
      <w:r w:rsidR="2877C9BB" w:rsidRPr="00A90B27">
        <w:rPr>
          <w:rFonts w:cs="Times New Roman"/>
        </w:rPr>
        <w:t xml:space="preserve"> – </w:t>
      </w:r>
      <w:r w:rsidR="00D631DB" w:rsidRPr="001D5A61">
        <w:rPr>
          <w:rFonts w:cs="Times New Roman"/>
        </w:rPr>
        <w:t>üksus, kes osutab teenuseid, mis on seotud IKT</w:t>
      </w:r>
      <w:r w:rsidR="00D631DB">
        <w:rPr>
          <w:rFonts w:cs="Times New Roman"/>
        </w:rPr>
        <w:noBreakHyphen/>
      </w:r>
      <w:r w:rsidR="00D631DB" w:rsidRPr="001D5A61">
        <w:rPr>
          <w:rFonts w:cs="Times New Roman"/>
        </w:rPr>
        <w:t xml:space="preserve">toodete, võrkude, taristu, rakenduste või muude </w:t>
      </w:r>
      <w:r w:rsidR="00D631DB">
        <w:rPr>
          <w:rFonts w:cs="Times New Roman"/>
        </w:rPr>
        <w:t>võrgu- ja info</w:t>
      </w:r>
      <w:r w:rsidR="00D631DB" w:rsidRPr="001D5A61">
        <w:rPr>
          <w:rFonts w:cs="Times New Roman"/>
        </w:rPr>
        <w:t xml:space="preserve">süsteemide paigaldamise, haldamise, käitamise või hooldamisega toe või aktiivse haldamise kaudu kas </w:t>
      </w:r>
      <w:r w:rsidR="00D631DB" w:rsidRPr="7E3E6A1B">
        <w:rPr>
          <w:rFonts w:cs="Times New Roman"/>
        </w:rPr>
        <w:t>kliendi</w:t>
      </w:r>
      <w:r w:rsidR="00D631DB" w:rsidRPr="001D5A61">
        <w:rPr>
          <w:rFonts w:cs="Times New Roman"/>
        </w:rPr>
        <w:t xml:space="preserve"> ruumides või kaug</w:t>
      </w:r>
      <w:r w:rsidR="00D631DB">
        <w:rPr>
          <w:rFonts w:cs="Times New Roman"/>
        </w:rPr>
        <w:t xml:space="preserve">juhtimise </w:t>
      </w:r>
      <w:r w:rsidR="00D631DB" w:rsidRPr="001D5A61">
        <w:rPr>
          <w:rFonts w:cs="Times New Roman"/>
        </w:rPr>
        <w:t>teel</w:t>
      </w:r>
      <w:r w:rsidR="00D631DB">
        <w:rPr>
          <w:rFonts w:cs="Times New Roman"/>
        </w:rPr>
        <w:t>.</w:t>
      </w:r>
    </w:p>
    <w:p w14:paraId="5605F93D" w14:textId="77777777" w:rsidR="00DB39F7" w:rsidRDefault="00DB39F7" w:rsidP="00713977">
      <w:pPr>
        <w:rPr>
          <w:rFonts w:cs="Times New Roman"/>
        </w:rPr>
      </w:pPr>
    </w:p>
    <w:p w14:paraId="4FC366B8" w14:textId="345FA0CB" w:rsidR="00DB39F7" w:rsidRPr="001B0438" w:rsidRDefault="0B7BAE83" w:rsidP="00713977">
      <w:pPr>
        <w:rPr>
          <w:rFonts w:cs="Times New Roman"/>
        </w:rPr>
      </w:pPr>
      <w:r w:rsidRPr="00661BC4">
        <w:rPr>
          <w:rFonts w:cs="Times New Roman"/>
          <w:b/>
          <w:bCs/>
        </w:rPr>
        <w:t xml:space="preserve">4.9. </w:t>
      </w:r>
      <w:r w:rsidR="2FA43D05" w:rsidRPr="00661BC4">
        <w:rPr>
          <w:rFonts w:cs="Times New Roman"/>
          <w:b/>
          <w:bCs/>
        </w:rPr>
        <w:t>IKT-protsess</w:t>
      </w:r>
      <w:r w:rsidR="2FA43D05" w:rsidRPr="00A90B27">
        <w:rPr>
          <w:rFonts w:cs="Times New Roman"/>
        </w:rPr>
        <w:t xml:space="preserve"> – Euroopa Parlamendi ja nõukogu määruse (EL) 2019/881 artikli 2 punktis 14 määratletud IKT-protsess</w:t>
      </w:r>
      <w:r w:rsidR="1239FC6C" w:rsidRPr="00661BC4">
        <w:rPr>
          <w:rFonts w:cs="Times New Roman"/>
        </w:rPr>
        <w:t>.</w:t>
      </w:r>
      <w:r w:rsidR="001B0438">
        <w:rPr>
          <w:rFonts w:cs="Times New Roman"/>
        </w:rPr>
        <w:t xml:space="preserve"> Selle mõiste sisu: </w:t>
      </w:r>
      <w:r w:rsidR="001B0438" w:rsidRPr="001B0438">
        <w:rPr>
          <w:rFonts w:cs="Times New Roman"/>
        </w:rPr>
        <w:t>tegevused, mille käigus projekteeritakse või töötatakse välja IKT-toode või -teenus, seda tarnitakse või hallatakse</w:t>
      </w:r>
      <w:r w:rsidR="001B0438">
        <w:rPr>
          <w:rFonts w:cs="Times New Roman"/>
        </w:rPr>
        <w:t>.</w:t>
      </w:r>
    </w:p>
    <w:p w14:paraId="2BF24945" w14:textId="77777777" w:rsidR="00DB39F7" w:rsidRDefault="00DB39F7" w:rsidP="00713977">
      <w:pPr>
        <w:rPr>
          <w:rFonts w:cs="Times New Roman"/>
        </w:rPr>
      </w:pPr>
    </w:p>
    <w:p w14:paraId="6B033B4F" w14:textId="4D2581B1" w:rsidR="00DB39F7" w:rsidRDefault="0B7BAE83" w:rsidP="00713977">
      <w:pPr>
        <w:rPr>
          <w:rFonts w:cs="Times New Roman"/>
        </w:rPr>
      </w:pPr>
      <w:r w:rsidRPr="00661BC4">
        <w:rPr>
          <w:rFonts w:cs="Times New Roman"/>
          <w:b/>
          <w:bCs/>
        </w:rPr>
        <w:t xml:space="preserve">4.10. </w:t>
      </w:r>
      <w:r w:rsidR="7FD48E5E" w:rsidRPr="00661BC4">
        <w:rPr>
          <w:rFonts w:cs="Times New Roman"/>
          <w:b/>
          <w:bCs/>
        </w:rPr>
        <w:t>IKT-teenus</w:t>
      </w:r>
      <w:r w:rsidR="7FD48E5E" w:rsidRPr="00A90B27">
        <w:rPr>
          <w:rFonts w:cs="Times New Roman"/>
        </w:rPr>
        <w:t xml:space="preserve"> – Euroopa Parlamendi ja nõukogu määruse (EL) 2019/881 artikli 2 punktis 13 määratletud IKT-teenus</w:t>
      </w:r>
      <w:r w:rsidR="0BAA7F25" w:rsidRPr="00661BC4">
        <w:rPr>
          <w:rFonts w:cs="Times New Roman"/>
        </w:rPr>
        <w:t>.</w:t>
      </w:r>
      <w:r w:rsidR="001B0438">
        <w:rPr>
          <w:rFonts w:cs="Times New Roman"/>
        </w:rPr>
        <w:t xml:space="preserve"> Selle mõiste sisu: </w:t>
      </w:r>
      <w:r w:rsidR="001B0438" w:rsidRPr="001B0438">
        <w:rPr>
          <w:rFonts w:cs="Times New Roman"/>
        </w:rPr>
        <w:t>teenus, mis koosneb täielikult või peamiselt võrgu- ja infosüsteemide kaudu teabe edastamisest, säilitamisest, väljavõtmisest või töötlemisest</w:t>
      </w:r>
      <w:r w:rsidR="001B0438">
        <w:rPr>
          <w:rFonts w:cs="Times New Roman"/>
        </w:rPr>
        <w:t>.</w:t>
      </w:r>
    </w:p>
    <w:p w14:paraId="3D0A8D3E" w14:textId="77777777" w:rsidR="00DB39F7" w:rsidRDefault="00DB39F7" w:rsidP="00713977">
      <w:pPr>
        <w:rPr>
          <w:rFonts w:cs="Times New Roman"/>
        </w:rPr>
      </w:pPr>
    </w:p>
    <w:p w14:paraId="7C0D2B3C" w14:textId="4D6C16D3" w:rsidR="00DB39F7" w:rsidRDefault="0B7BAE83" w:rsidP="00713977">
      <w:pPr>
        <w:rPr>
          <w:rFonts w:cs="Times New Roman"/>
        </w:rPr>
      </w:pPr>
      <w:r w:rsidRPr="00661BC4">
        <w:rPr>
          <w:rFonts w:cs="Times New Roman"/>
          <w:b/>
          <w:bCs/>
        </w:rPr>
        <w:t xml:space="preserve">4.11. </w:t>
      </w:r>
      <w:r w:rsidR="3007BB18" w:rsidRPr="00661BC4">
        <w:rPr>
          <w:rFonts w:cs="Times New Roman"/>
          <w:b/>
          <w:bCs/>
        </w:rPr>
        <w:t xml:space="preserve">IKT-toode </w:t>
      </w:r>
      <w:r w:rsidR="3007BB18" w:rsidRPr="00DB39F7">
        <w:rPr>
          <w:rFonts w:cs="Times New Roman"/>
        </w:rPr>
        <w:t>– Euroopa Parlamendi ja nõukogu määruse (EL) 2019/881 artikli 2 punktis 12 määratletud IKT-toode</w:t>
      </w:r>
      <w:r w:rsidR="4012730F" w:rsidRPr="00661BC4">
        <w:rPr>
          <w:rFonts w:cs="Times New Roman"/>
        </w:rPr>
        <w:t>.</w:t>
      </w:r>
      <w:r w:rsidR="001B0438">
        <w:rPr>
          <w:rFonts w:cs="Times New Roman"/>
        </w:rPr>
        <w:t xml:space="preserve"> Selle mõiste sisu: </w:t>
      </w:r>
      <w:r w:rsidR="001B0438" w:rsidRPr="001B0438">
        <w:rPr>
          <w:rFonts w:cs="Times New Roman"/>
        </w:rPr>
        <w:t>võrgu- või infosüsteemi element või elementide rühm</w:t>
      </w:r>
      <w:r w:rsidR="001B0438">
        <w:rPr>
          <w:rFonts w:cs="Times New Roman"/>
        </w:rPr>
        <w:t>.</w:t>
      </w:r>
    </w:p>
    <w:p w14:paraId="4A1DC736" w14:textId="77777777" w:rsidR="00DB39F7" w:rsidRDefault="00DB39F7" w:rsidP="00713977">
      <w:pPr>
        <w:rPr>
          <w:rFonts w:cs="Times New Roman"/>
        </w:rPr>
      </w:pPr>
    </w:p>
    <w:p w14:paraId="181C2560" w14:textId="0FEB4A65" w:rsidR="002279C9" w:rsidRDefault="0B7BAE83" w:rsidP="00713977">
      <w:pPr>
        <w:rPr>
          <w:rFonts w:cs="Times New Roman"/>
        </w:rPr>
      </w:pPr>
      <w:r w:rsidRPr="00661BC4">
        <w:rPr>
          <w:rFonts w:cs="Times New Roman"/>
          <w:b/>
          <w:bCs/>
        </w:rPr>
        <w:t xml:space="preserve">4.12. </w:t>
      </w:r>
      <w:r w:rsidR="007C12DE">
        <w:rPr>
          <w:rFonts w:cs="Times New Roman"/>
          <w:b/>
          <w:bCs/>
        </w:rPr>
        <w:t>I</w:t>
      </w:r>
      <w:r w:rsidR="6EAA52B0" w:rsidRPr="00661BC4">
        <w:rPr>
          <w:rFonts w:cs="Times New Roman"/>
          <w:b/>
          <w:bCs/>
        </w:rPr>
        <w:t xml:space="preserve">nfoturbeteenuse osutaja </w:t>
      </w:r>
      <w:r w:rsidR="6EAA52B0" w:rsidRPr="00DB39F7">
        <w:rPr>
          <w:rFonts w:cs="Times New Roman"/>
        </w:rPr>
        <w:t xml:space="preserve">– haldusteenuse osutaja, kes viib ellu </w:t>
      </w:r>
      <w:r w:rsidR="00D64FE4">
        <w:rPr>
          <w:rFonts w:cs="Times New Roman"/>
        </w:rPr>
        <w:t>riskide juhtimist</w:t>
      </w:r>
      <w:r w:rsidR="6EAA52B0" w:rsidRPr="00DB39F7">
        <w:rPr>
          <w:rFonts w:cs="Times New Roman"/>
        </w:rPr>
        <w:t xml:space="preserve"> või pakub selleks tuge</w:t>
      </w:r>
      <w:r w:rsidR="357EE8BD" w:rsidRPr="00661BC4">
        <w:rPr>
          <w:rFonts w:cs="Times New Roman"/>
        </w:rPr>
        <w:t>.</w:t>
      </w:r>
    </w:p>
    <w:p w14:paraId="07B181F6" w14:textId="77777777" w:rsidR="00DB39F7" w:rsidRPr="00661BC4" w:rsidRDefault="00DB39F7" w:rsidP="00713977">
      <w:pPr>
        <w:rPr>
          <w:rFonts w:cs="Times New Roman"/>
        </w:rPr>
      </w:pPr>
    </w:p>
    <w:p w14:paraId="05F88074" w14:textId="52F49261" w:rsidR="00DB39F7" w:rsidRDefault="0B7BAE83" w:rsidP="00713977">
      <w:pPr>
        <w:rPr>
          <w:rFonts w:cs="Times New Roman"/>
        </w:rPr>
      </w:pPr>
      <w:r w:rsidRPr="00661BC4">
        <w:rPr>
          <w:rFonts w:cs="Times New Roman"/>
          <w:b/>
          <w:bCs/>
        </w:rPr>
        <w:t xml:space="preserve">4.13. </w:t>
      </w:r>
      <w:r w:rsidR="004216B9">
        <w:rPr>
          <w:rFonts w:cs="Times New Roman"/>
          <w:b/>
          <w:bCs/>
        </w:rPr>
        <w:t>I</w:t>
      </w:r>
      <w:r w:rsidR="60060E69" w:rsidRPr="00661BC4">
        <w:rPr>
          <w:rFonts w:cs="Times New Roman"/>
          <w:b/>
          <w:bCs/>
        </w:rPr>
        <w:t xml:space="preserve">nterneti sõlmpunkt </w:t>
      </w:r>
      <w:r w:rsidR="60060E69" w:rsidRPr="00DB39F7">
        <w:rPr>
          <w:rFonts w:cs="Times New Roman"/>
        </w:rPr>
        <w:t xml:space="preserve">– </w:t>
      </w:r>
      <w:r w:rsidR="00CA78E9" w:rsidRPr="2E6BC4FB">
        <w:rPr>
          <w:rFonts w:cs="Times New Roman"/>
        </w:rPr>
        <w:t xml:space="preserve">ühenduspunkt, mis </w:t>
      </w:r>
      <w:r w:rsidR="00CA78E9" w:rsidRPr="001D5A61">
        <w:rPr>
          <w:rFonts w:cs="Times New Roman"/>
        </w:rPr>
        <w:t xml:space="preserve">võimaldab </w:t>
      </w:r>
      <w:r w:rsidR="00CA78E9" w:rsidRPr="2E6BC4FB">
        <w:rPr>
          <w:rFonts w:cs="Times New Roman"/>
        </w:rPr>
        <w:t>mitme</w:t>
      </w:r>
      <w:r w:rsidR="00CA78E9" w:rsidRPr="001D5A61">
        <w:rPr>
          <w:rFonts w:cs="Times New Roman"/>
        </w:rPr>
        <w:t xml:space="preserve"> sõltumatu võrgu</w:t>
      </w:r>
      <w:r w:rsidR="00CA78E9" w:rsidRPr="001D5A61">
        <w:rPr>
          <w:rFonts w:cs="Times New Roman"/>
          <w:b/>
        </w:rPr>
        <w:t xml:space="preserve"> </w:t>
      </w:r>
      <w:r w:rsidR="00CA78E9" w:rsidRPr="001D5A61">
        <w:rPr>
          <w:rFonts w:cs="Times New Roman"/>
        </w:rPr>
        <w:t>omavahelist ühendamist</w:t>
      </w:r>
      <w:r w:rsidR="00CA78E9">
        <w:rPr>
          <w:rFonts w:cs="Times New Roman"/>
        </w:rPr>
        <w:t xml:space="preserve"> ja internetiliiklust nende vahel</w:t>
      </w:r>
      <w:r w:rsidR="00CA78E9" w:rsidRPr="001D5A61">
        <w:rPr>
          <w:rFonts w:cs="Times New Roman"/>
        </w:rPr>
        <w:t xml:space="preserve">; see </w:t>
      </w:r>
      <w:r w:rsidR="00CA78E9" w:rsidRPr="00440963">
        <w:rPr>
          <w:rFonts w:cs="Times New Roman"/>
        </w:rPr>
        <w:t xml:space="preserve">võimaldab üksnes </w:t>
      </w:r>
      <w:r w:rsidR="00CA78E9" w:rsidRPr="00BA6312">
        <w:rPr>
          <w:rFonts w:cs="Times New Roman"/>
        </w:rPr>
        <w:t>autonoomsete süsteemide</w:t>
      </w:r>
      <w:r w:rsidR="00CA78E9" w:rsidRPr="00440963">
        <w:rPr>
          <w:rFonts w:cs="Times New Roman"/>
        </w:rPr>
        <w:t xml:space="preserve"> omavahelist ühendamist ega nõua</w:t>
      </w:r>
      <w:r w:rsidR="00CA78E9">
        <w:rPr>
          <w:rFonts w:cs="Times New Roman"/>
        </w:rPr>
        <w:t>, et</w:t>
      </w:r>
      <w:r w:rsidR="00CA78E9" w:rsidRPr="00440963">
        <w:rPr>
          <w:rFonts w:cs="Times New Roman"/>
        </w:rPr>
        <w:t xml:space="preserve"> internetiliiklus kahe osaleva </w:t>
      </w:r>
      <w:r w:rsidR="00CA78E9" w:rsidRPr="00BA6312">
        <w:rPr>
          <w:rFonts w:cs="Times New Roman"/>
        </w:rPr>
        <w:t>autonoomse süsteemi</w:t>
      </w:r>
      <w:r w:rsidR="00CA78E9" w:rsidRPr="00440963">
        <w:rPr>
          <w:rFonts w:cs="Times New Roman"/>
        </w:rPr>
        <w:t xml:space="preserve"> vahel toimu</w:t>
      </w:r>
      <w:r w:rsidR="00CA78E9">
        <w:rPr>
          <w:rFonts w:cs="Times New Roman"/>
        </w:rPr>
        <w:t>ks</w:t>
      </w:r>
      <w:r w:rsidR="00CA78E9" w:rsidRPr="00440963">
        <w:rPr>
          <w:rFonts w:cs="Times New Roman"/>
        </w:rPr>
        <w:t xml:space="preserve"> mõne kolmanda </w:t>
      </w:r>
      <w:r w:rsidR="00CA78E9" w:rsidRPr="00BA6312">
        <w:rPr>
          <w:rFonts w:cs="Times New Roman"/>
        </w:rPr>
        <w:t>autonoomse süsteemi</w:t>
      </w:r>
      <w:r w:rsidR="00CA78E9" w:rsidRPr="00440963">
        <w:rPr>
          <w:rFonts w:cs="Times New Roman"/>
        </w:rPr>
        <w:t xml:space="preserve"> kaudu</w:t>
      </w:r>
      <w:r w:rsidR="00CA78E9" w:rsidRPr="001D5A61">
        <w:rPr>
          <w:rFonts w:cs="Times New Roman"/>
        </w:rPr>
        <w:t>, ei muuda sellist liiklust ega sekku sellesse mingil muul viisil</w:t>
      </w:r>
      <w:r w:rsidR="00CA78E9">
        <w:rPr>
          <w:rFonts w:cs="Times New Roman"/>
        </w:rPr>
        <w:t>.</w:t>
      </w:r>
    </w:p>
    <w:p w14:paraId="06D0DDDC" w14:textId="77777777" w:rsidR="00DB39F7" w:rsidRDefault="00DB39F7" w:rsidP="00713977">
      <w:pPr>
        <w:rPr>
          <w:rFonts w:cs="Times New Roman"/>
        </w:rPr>
      </w:pPr>
    </w:p>
    <w:p w14:paraId="055DF464" w14:textId="718F9ECC" w:rsidR="00DB39F7" w:rsidRDefault="0B7BAE83" w:rsidP="00713977">
      <w:pPr>
        <w:rPr>
          <w:rFonts w:cs="Times New Roman"/>
        </w:rPr>
      </w:pPr>
      <w:r w:rsidRPr="00661BC4">
        <w:rPr>
          <w:rFonts w:cs="Times New Roman"/>
          <w:b/>
          <w:bCs/>
        </w:rPr>
        <w:t xml:space="preserve">4.14. </w:t>
      </w:r>
      <w:r w:rsidR="000E4310">
        <w:rPr>
          <w:rFonts w:cs="Times New Roman"/>
          <w:b/>
          <w:bCs/>
        </w:rPr>
        <w:t>I</w:t>
      </w:r>
      <w:r w:rsidR="2489E39E" w:rsidRPr="00661BC4">
        <w:rPr>
          <w:rFonts w:cs="Times New Roman"/>
          <w:b/>
          <w:bCs/>
        </w:rPr>
        <w:t>nternetipõhine kauplemiskoht</w:t>
      </w:r>
      <w:r w:rsidR="2489E39E" w:rsidRPr="00DB39F7">
        <w:rPr>
          <w:rFonts w:cs="Times New Roman"/>
        </w:rPr>
        <w:t xml:space="preserve"> – internetipõhine kauplemiskoht tarbijakaitseseaduse tähenduses</w:t>
      </w:r>
      <w:r w:rsidR="1213C143" w:rsidRPr="00661BC4">
        <w:rPr>
          <w:rFonts w:cs="Times New Roman"/>
        </w:rPr>
        <w:t>.</w:t>
      </w:r>
    </w:p>
    <w:p w14:paraId="413743A6" w14:textId="77777777" w:rsidR="00DB39F7" w:rsidRDefault="00DB39F7" w:rsidP="00713977">
      <w:pPr>
        <w:rPr>
          <w:rFonts w:cs="Times New Roman"/>
        </w:rPr>
      </w:pPr>
    </w:p>
    <w:p w14:paraId="7F30B7FE" w14:textId="77573514" w:rsidR="00DB39F7" w:rsidRDefault="0B7BAE83" w:rsidP="00B80FEB">
      <w:pPr>
        <w:rPr>
          <w:rFonts w:cs="Times New Roman"/>
        </w:rPr>
      </w:pPr>
      <w:r w:rsidRPr="00661BC4">
        <w:rPr>
          <w:rFonts w:cs="Times New Roman"/>
          <w:b/>
        </w:rPr>
        <w:t xml:space="preserve">4.15. </w:t>
      </w:r>
      <w:r w:rsidR="00D61BCD">
        <w:rPr>
          <w:rFonts w:cs="Times New Roman"/>
          <w:b/>
        </w:rPr>
        <w:t>I</w:t>
      </w:r>
      <w:r w:rsidR="754A062F" w:rsidRPr="00661BC4">
        <w:rPr>
          <w:rFonts w:cs="Times New Roman"/>
          <w:b/>
        </w:rPr>
        <w:t xml:space="preserve">ntsidenditeade – </w:t>
      </w:r>
      <w:r w:rsidR="754A062F" w:rsidRPr="00661BC4">
        <w:rPr>
          <w:rFonts w:cs="Times New Roman"/>
        </w:rPr>
        <w:t>tea</w:t>
      </w:r>
      <w:r w:rsidR="00185F5F">
        <w:rPr>
          <w:rFonts w:cs="Times New Roman"/>
        </w:rPr>
        <w:t>de</w:t>
      </w:r>
      <w:r w:rsidR="754A062F" w:rsidRPr="00661BC4">
        <w:rPr>
          <w:rFonts w:cs="Times New Roman"/>
        </w:rPr>
        <w:t>, mi</w:t>
      </w:r>
      <w:r w:rsidR="02F9DB04" w:rsidRPr="00661BC4">
        <w:rPr>
          <w:rFonts w:cs="Times New Roman"/>
        </w:rPr>
        <w:t xml:space="preserve">lle teenuseosutaja </w:t>
      </w:r>
      <w:r w:rsidR="4150024E" w:rsidRPr="00661BC4">
        <w:rPr>
          <w:rFonts w:cs="Times New Roman"/>
        </w:rPr>
        <w:t xml:space="preserve">(välja arvatud julgeolekuasutus) edastab Riigi Infosüsteemi Ametile viivitamata, kuid </w:t>
      </w:r>
      <w:r w:rsidR="00FA60BB">
        <w:rPr>
          <w:rFonts w:cs="Times New Roman"/>
        </w:rPr>
        <w:t>hiljemalt</w:t>
      </w:r>
      <w:r w:rsidR="4150024E" w:rsidRPr="00661BC4">
        <w:rPr>
          <w:rFonts w:cs="Times New Roman"/>
        </w:rPr>
        <w:t xml:space="preserve"> 72 tun</w:t>
      </w:r>
      <w:r w:rsidR="0014087F">
        <w:rPr>
          <w:rFonts w:cs="Times New Roman"/>
        </w:rPr>
        <w:t>d</w:t>
      </w:r>
      <w:r w:rsidR="4150024E" w:rsidRPr="00661BC4">
        <w:rPr>
          <w:rFonts w:cs="Times New Roman"/>
        </w:rPr>
        <w:t>i pärast olulise mõjuga küberintsidendist tead</w:t>
      </w:r>
      <w:r w:rsidR="0014087F">
        <w:rPr>
          <w:rFonts w:cs="Times New Roman"/>
        </w:rPr>
        <w:t>a</w:t>
      </w:r>
      <w:r w:rsidR="4150024E" w:rsidRPr="00661BC4">
        <w:rPr>
          <w:rFonts w:cs="Times New Roman"/>
        </w:rPr>
        <w:t xml:space="preserve"> saamist</w:t>
      </w:r>
      <w:r w:rsidR="10CFF431" w:rsidRPr="00661BC4">
        <w:rPr>
          <w:rFonts w:cs="Times New Roman"/>
        </w:rPr>
        <w:t>, et ajakohastada esmast teav</w:t>
      </w:r>
      <w:r w:rsidR="00AD6DCE">
        <w:rPr>
          <w:rFonts w:cs="Times New Roman"/>
        </w:rPr>
        <w:t>e</w:t>
      </w:r>
      <w:r w:rsidR="10CFF431" w:rsidRPr="00661BC4">
        <w:rPr>
          <w:rFonts w:cs="Times New Roman"/>
        </w:rPr>
        <w:t xml:space="preserve">t. </w:t>
      </w:r>
      <w:r w:rsidR="3AD3DE87" w:rsidRPr="00661BC4">
        <w:t>Er</w:t>
      </w:r>
      <w:r w:rsidR="00B80FEB">
        <w:t>andina</w:t>
      </w:r>
      <w:r w:rsidR="3AD3DE87" w:rsidRPr="00661BC4">
        <w:rPr>
          <w:rFonts w:cs="Times New Roman"/>
        </w:rPr>
        <w:t xml:space="preserve"> reeglist peab usaldusteenuse osutaja teate edastama hiljemalt 24 tundi pärast olulise mõjuga küberintsidendist teada saamist</w:t>
      </w:r>
      <w:r w:rsidR="002C30C8">
        <w:rPr>
          <w:rFonts w:cs="Times New Roman"/>
        </w:rPr>
        <w:t xml:space="preserve"> </w:t>
      </w:r>
      <w:r w:rsidR="007D4E59">
        <w:rPr>
          <w:rFonts w:cs="Times New Roman"/>
        </w:rPr>
        <w:t xml:space="preserve">ning </w:t>
      </w:r>
      <w:r w:rsidR="00B80FEB">
        <w:t>see peab</w:t>
      </w:r>
      <w:r w:rsidR="3AD3DE87" w:rsidRPr="00661BC4">
        <w:t xml:space="preserve"> sisalda</w:t>
      </w:r>
      <w:r w:rsidR="00B80FEB">
        <w:t>ma</w:t>
      </w:r>
      <w:r w:rsidR="3AD3DE87" w:rsidRPr="00661BC4">
        <w:rPr>
          <w:rFonts w:cs="Times New Roman"/>
        </w:rPr>
        <w:t xml:space="preserve"> teavet, mis on </w:t>
      </w:r>
      <w:r w:rsidR="00B40497">
        <w:rPr>
          <w:rFonts w:cs="Times New Roman"/>
        </w:rPr>
        <w:t>ette nähtud esmase</w:t>
      </w:r>
      <w:r w:rsidR="001936B5">
        <w:rPr>
          <w:rFonts w:cs="Times New Roman"/>
        </w:rPr>
        <w:t xml:space="preserve"> teate esitamise korral (siin vt ka</w:t>
      </w:r>
      <w:r w:rsidR="3AD3DE87" w:rsidRPr="00661BC4">
        <w:rPr>
          <w:rFonts w:cs="Times New Roman"/>
        </w:rPr>
        <w:t xml:space="preserve"> eelnõu</w:t>
      </w:r>
      <w:r w:rsidR="007D4E59">
        <w:rPr>
          <w:rFonts w:cs="Times New Roman"/>
        </w:rPr>
        <w:t>s</w:t>
      </w:r>
      <w:r w:rsidR="3AD3DE87" w:rsidRPr="00661BC4">
        <w:rPr>
          <w:rFonts w:cs="Times New Roman"/>
        </w:rPr>
        <w:t xml:space="preserve"> KüTS</w:t>
      </w:r>
      <w:r w:rsidR="007D4E59">
        <w:rPr>
          <w:rFonts w:cs="Times New Roman"/>
        </w:rPr>
        <w:t>i</w:t>
      </w:r>
      <w:r w:rsidR="3AD3DE87" w:rsidRPr="00661BC4">
        <w:rPr>
          <w:rFonts w:cs="Times New Roman"/>
        </w:rPr>
        <w:t xml:space="preserve"> §</w:t>
      </w:r>
      <w:r w:rsidR="00B80FEB">
        <w:t> </w:t>
      </w:r>
      <w:r w:rsidR="3AD3DE87" w:rsidRPr="00661BC4">
        <w:rPr>
          <w:rFonts w:cs="Times New Roman"/>
        </w:rPr>
        <w:t xml:space="preserve">8 lõike </w:t>
      </w:r>
      <w:r w:rsidR="001936B5">
        <w:rPr>
          <w:rFonts w:cs="Times New Roman"/>
        </w:rPr>
        <w:t>8 alusel ette nähtud määruse kavandit</w:t>
      </w:r>
      <w:r w:rsidR="008F47E0">
        <w:rPr>
          <w:rFonts w:cs="Times New Roman"/>
        </w:rPr>
        <w:t>)</w:t>
      </w:r>
      <w:r w:rsidR="3AD3DE87" w:rsidRPr="00661BC4">
        <w:rPr>
          <w:rFonts w:cs="Times New Roman"/>
        </w:rPr>
        <w:t>.</w:t>
      </w:r>
      <w:r w:rsidR="008963A6">
        <w:rPr>
          <w:rFonts w:cs="Times New Roman"/>
        </w:rPr>
        <w:t xml:space="preserve"> Julgeolekuasutus esitab teate asjakohasele julgeolekuasutusele.</w:t>
      </w:r>
    </w:p>
    <w:p w14:paraId="472CF04A" w14:textId="77777777" w:rsidR="00DB39F7" w:rsidRDefault="00DB39F7" w:rsidP="00713977">
      <w:pPr>
        <w:rPr>
          <w:rFonts w:cs="Times New Roman"/>
        </w:rPr>
      </w:pPr>
    </w:p>
    <w:p w14:paraId="181C2564" w14:textId="0BD44A3C" w:rsidR="002279C9" w:rsidRDefault="0B7BAE83" w:rsidP="00713977">
      <w:pPr>
        <w:rPr>
          <w:rFonts w:cs="Times New Roman"/>
        </w:rPr>
      </w:pPr>
      <w:r w:rsidRPr="00661BC4">
        <w:rPr>
          <w:rFonts w:cs="Times New Roman"/>
          <w:b/>
          <w:bCs/>
        </w:rPr>
        <w:t xml:space="preserve">4.16. </w:t>
      </w:r>
      <w:r w:rsidR="007D4E59">
        <w:rPr>
          <w:rFonts w:cs="Times New Roman"/>
          <w:b/>
          <w:bCs/>
        </w:rPr>
        <w:t>K</w:t>
      </w:r>
      <w:r w:rsidR="4CADD10E" w:rsidRPr="00661BC4">
        <w:rPr>
          <w:rFonts w:cs="Times New Roman"/>
          <w:b/>
          <w:bCs/>
        </w:rPr>
        <w:t xml:space="preserve">eskvalitsuse avaliku halduse üksus </w:t>
      </w:r>
      <w:r w:rsidR="4CADD10E" w:rsidRPr="00DB39F7">
        <w:rPr>
          <w:rFonts w:cs="Times New Roman"/>
        </w:rPr>
        <w:t>– Eesti Pank, kohtuasutus, riigi valimisteenistus, Riigikogu Kantselei, Riigikontroll, Vabariigi Presidendi Kantselei, valitsusasutus, valitsusasutuse hallatav riigiasutus ja Õiguskantsleri Kantselei.</w:t>
      </w:r>
    </w:p>
    <w:p w14:paraId="7BB69667" w14:textId="77777777" w:rsidR="00DB39F7" w:rsidRPr="00661BC4" w:rsidRDefault="00DB39F7" w:rsidP="00713977">
      <w:pPr>
        <w:rPr>
          <w:rFonts w:cs="Times New Roman"/>
        </w:rPr>
      </w:pPr>
    </w:p>
    <w:p w14:paraId="513B31D9" w14:textId="6A3091EC" w:rsidR="00DB39F7" w:rsidRDefault="0B7BAE83" w:rsidP="00713977">
      <w:pPr>
        <w:rPr>
          <w:rFonts w:cs="Times New Roman"/>
        </w:rPr>
      </w:pPr>
      <w:r w:rsidRPr="00661BC4">
        <w:rPr>
          <w:rFonts w:cs="Times New Roman"/>
          <w:b/>
          <w:bCs/>
        </w:rPr>
        <w:t xml:space="preserve">4.17. </w:t>
      </w:r>
      <w:r w:rsidR="007D4E59">
        <w:rPr>
          <w:rFonts w:cs="Times New Roman"/>
          <w:b/>
          <w:bCs/>
        </w:rPr>
        <w:t>K</w:t>
      </w:r>
      <w:r w:rsidR="32CEC763" w:rsidRPr="00661BC4">
        <w:rPr>
          <w:rFonts w:cs="Times New Roman"/>
          <w:b/>
          <w:bCs/>
        </w:rPr>
        <w:t>ohaliku omavalitsuse avaliku halduse üksus</w:t>
      </w:r>
      <w:r w:rsidR="32CEC763" w:rsidRPr="00DB39F7">
        <w:rPr>
          <w:rFonts w:cs="Times New Roman"/>
        </w:rPr>
        <w:t xml:space="preserve"> – kohaliku omavalitsuse üksus, valla või linna ametiasutus, valla või linna ametiasutuse hallatav asutus, osavald, linnaosa, osavalla või linnaosa ametiasutus, osavalla või linnaosa ametiasutuse hallatav asutus ning kohaliku omavalitsuse üksuste ühisamet ja –asutus.</w:t>
      </w:r>
    </w:p>
    <w:p w14:paraId="452A8161" w14:textId="77777777" w:rsidR="00DB39F7" w:rsidRDefault="00DB39F7" w:rsidP="00713977">
      <w:pPr>
        <w:rPr>
          <w:rFonts w:cs="Times New Roman"/>
        </w:rPr>
      </w:pPr>
    </w:p>
    <w:p w14:paraId="0FEA9611" w14:textId="14A7E929" w:rsidR="00DB39F7" w:rsidRDefault="0B7BAE83" w:rsidP="00713977">
      <w:pPr>
        <w:rPr>
          <w:rFonts w:cs="Times New Roman"/>
        </w:rPr>
      </w:pPr>
      <w:r w:rsidRPr="00661BC4">
        <w:rPr>
          <w:rFonts w:cs="Times New Roman"/>
          <w:b/>
          <w:bCs/>
        </w:rPr>
        <w:t xml:space="preserve">4.18. </w:t>
      </w:r>
      <w:r w:rsidR="009C2E52">
        <w:rPr>
          <w:rFonts w:cs="Times New Roman"/>
          <w:b/>
          <w:bCs/>
        </w:rPr>
        <w:t>K</w:t>
      </w:r>
      <w:r w:rsidR="3391FBA2" w:rsidRPr="00661BC4">
        <w:rPr>
          <w:rFonts w:cs="Times New Roman"/>
          <w:b/>
          <w:bCs/>
        </w:rPr>
        <w:t>valifitseeritud usaldusteenuse osutaja</w:t>
      </w:r>
      <w:r w:rsidR="3391FBA2" w:rsidRPr="00DB39F7">
        <w:rPr>
          <w:rFonts w:cs="Times New Roman"/>
        </w:rPr>
        <w:t xml:space="preserve"> – Euroopa Parlamendi ja nõukogu määruse (EL) nr 910/2014 artikli 3 punktis 20 määratletud kvalifitseeritud usaldusteenuse osutaja.</w:t>
      </w:r>
      <w:r w:rsidR="001B0438">
        <w:rPr>
          <w:rFonts w:cs="Times New Roman"/>
        </w:rPr>
        <w:t xml:space="preserve"> Selle mõiste sisu: </w:t>
      </w:r>
      <w:r w:rsidR="001B0438" w:rsidRPr="001B0438">
        <w:rPr>
          <w:rFonts w:cs="Times New Roman"/>
        </w:rPr>
        <w:t xml:space="preserve">usaldusteenuse osutaja, kes osutab üht või mitut kvalifitseeritud usaldusteenust ning kellele </w:t>
      </w:r>
      <w:r w:rsidR="001B0438" w:rsidRPr="001B0438">
        <w:rPr>
          <w:rFonts w:cs="Times New Roman"/>
        </w:rPr>
        <w:lastRenderedPageBreak/>
        <w:t>järelevalveasutus on andnud kvalifitseeritud staatuse</w:t>
      </w:r>
      <w:r w:rsidR="001B0438">
        <w:rPr>
          <w:rFonts w:cs="Times New Roman"/>
        </w:rPr>
        <w:t>.</w:t>
      </w:r>
    </w:p>
    <w:p w14:paraId="33D32D2C" w14:textId="77777777" w:rsidR="00DB39F7" w:rsidRDefault="00DB39F7" w:rsidP="00713977">
      <w:pPr>
        <w:rPr>
          <w:rFonts w:cs="Times New Roman"/>
        </w:rPr>
      </w:pPr>
    </w:p>
    <w:p w14:paraId="69D16264" w14:textId="146E3C1C" w:rsidR="00DB39F7" w:rsidRDefault="0B7BAE83" w:rsidP="00713977">
      <w:pPr>
        <w:rPr>
          <w:rFonts w:cs="Times New Roman"/>
        </w:rPr>
      </w:pPr>
      <w:r w:rsidRPr="00661BC4">
        <w:rPr>
          <w:rFonts w:cs="Times New Roman"/>
          <w:b/>
          <w:bCs/>
        </w:rPr>
        <w:t xml:space="preserve">4.19. </w:t>
      </w:r>
      <w:r w:rsidR="009C2E52">
        <w:rPr>
          <w:rFonts w:cs="Times New Roman"/>
          <w:b/>
          <w:bCs/>
        </w:rPr>
        <w:t>K</w:t>
      </w:r>
      <w:r w:rsidR="27CF286B" w:rsidRPr="00661BC4">
        <w:rPr>
          <w:rFonts w:cs="Times New Roman"/>
          <w:b/>
          <w:bCs/>
        </w:rPr>
        <w:t xml:space="preserve">überintsidendi käsitlemine </w:t>
      </w:r>
      <w:r w:rsidR="27CF286B" w:rsidRPr="00DB39F7">
        <w:rPr>
          <w:rFonts w:cs="Times New Roman"/>
        </w:rPr>
        <w:t>– toimingud ja menetlused, mille eesmärk on küberintsidenti ennetada, tuvastada, analüüsida, ohjata või lahendada ja sellest taastuda</w:t>
      </w:r>
      <w:r w:rsidR="27CF286B" w:rsidRPr="00661BC4">
        <w:rPr>
          <w:rFonts w:cs="Times New Roman"/>
        </w:rPr>
        <w:t>.</w:t>
      </w:r>
    </w:p>
    <w:p w14:paraId="01700351" w14:textId="77777777" w:rsidR="00DB39F7" w:rsidRDefault="00DB39F7" w:rsidP="00713977">
      <w:pPr>
        <w:rPr>
          <w:rFonts w:cs="Times New Roman"/>
        </w:rPr>
      </w:pPr>
    </w:p>
    <w:p w14:paraId="4147BF38" w14:textId="3DF48039" w:rsidR="00DB39F7" w:rsidRDefault="0B7BAE83" w:rsidP="00713977">
      <w:pPr>
        <w:rPr>
          <w:rFonts w:cs="Times New Roman"/>
        </w:rPr>
      </w:pPr>
      <w:r w:rsidRPr="00661BC4">
        <w:rPr>
          <w:rFonts w:cs="Times New Roman"/>
          <w:b/>
          <w:bCs/>
        </w:rPr>
        <w:t xml:space="preserve">4.20. </w:t>
      </w:r>
      <w:r w:rsidR="009C2E52">
        <w:rPr>
          <w:rFonts w:cs="Times New Roman"/>
          <w:b/>
          <w:bCs/>
        </w:rPr>
        <w:t>K</w:t>
      </w:r>
      <w:r w:rsidR="36279C7F" w:rsidRPr="00661BC4">
        <w:rPr>
          <w:rFonts w:cs="Times New Roman"/>
          <w:b/>
          <w:bCs/>
        </w:rPr>
        <w:t>überintsident</w:t>
      </w:r>
      <w:r w:rsidR="36279C7F" w:rsidRPr="00DB39F7">
        <w:rPr>
          <w:rFonts w:cs="Times New Roman"/>
        </w:rPr>
        <w:t xml:space="preserve"> – võrgu- ja infosüsteemis toimuv sündmus, mis ohustab või kahjustab võrgu- ja infosüsteemi turvalisust.</w:t>
      </w:r>
    </w:p>
    <w:p w14:paraId="6CDB05D3" w14:textId="77777777" w:rsidR="00DB39F7" w:rsidRDefault="00DB39F7" w:rsidP="00713977">
      <w:pPr>
        <w:rPr>
          <w:rFonts w:cs="Times New Roman"/>
        </w:rPr>
      </w:pPr>
    </w:p>
    <w:p w14:paraId="420C47E9" w14:textId="65C6E5CB" w:rsidR="00DB39F7" w:rsidRDefault="0B7BAE83" w:rsidP="00713977">
      <w:pPr>
        <w:rPr>
          <w:rFonts w:cs="Times New Roman"/>
        </w:rPr>
      </w:pPr>
      <w:r w:rsidRPr="00661BC4">
        <w:rPr>
          <w:rFonts w:cs="Times New Roman"/>
          <w:b/>
          <w:bCs/>
        </w:rPr>
        <w:t xml:space="preserve">4.21. </w:t>
      </w:r>
      <w:r w:rsidR="009C2E52">
        <w:rPr>
          <w:rFonts w:cs="Times New Roman"/>
          <w:b/>
          <w:bCs/>
        </w:rPr>
        <w:t>K</w:t>
      </w:r>
      <w:r w:rsidR="607E3AEC" w:rsidRPr="00661BC4">
        <w:rPr>
          <w:rFonts w:cs="Times New Roman"/>
          <w:b/>
          <w:bCs/>
        </w:rPr>
        <w:t xml:space="preserve">überintsidentide käsitlemise üksus </w:t>
      </w:r>
      <w:r w:rsidR="607E3AEC" w:rsidRPr="00DB39F7">
        <w:rPr>
          <w:rFonts w:cs="Times New Roman"/>
        </w:rPr>
        <w:t>– ekspertide grupp, kelle ülesan</w:t>
      </w:r>
      <w:r w:rsidR="00B631FE">
        <w:rPr>
          <w:rFonts w:cs="Times New Roman"/>
        </w:rPr>
        <w:t>ne</w:t>
      </w:r>
      <w:r w:rsidR="607E3AEC" w:rsidRPr="00DB39F7">
        <w:rPr>
          <w:rFonts w:cs="Times New Roman"/>
        </w:rPr>
        <w:t xml:space="preserve"> on</w:t>
      </w:r>
      <w:r w:rsidR="002A5DE7">
        <w:rPr>
          <w:rFonts w:cs="Times New Roman"/>
        </w:rPr>
        <w:t xml:space="preserve"> teha</w:t>
      </w:r>
      <w:r w:rsidR="607E3AEC" w:rsidRPr="00DB39F7">
        <w:rPr>
          <w:rFonts w:cs="Times New Roman"/>
        </w:rPr>
        <w:t xml:space="preserve"> küberintsidendi käsitlemist toetavad toimingud.</w:t>
      </w:r>
    </w:p>
    <w:p w14:paraId="75F9E18F" w14:textId="77777777" w:rsidR="00DB39F7" w:rsidRDefault="00DB39F7" w:rsidP="00713977">
      <w:pPr>
        <w:rPr>
          <w:rFonts w:cs="Times New Roman"/>
        </w:rPr>
      </w:pPr>
    </w:p>
    <w:p w14:paraId="28DFB88A" w14:textId="3E63A261" w:rsidR="00DB39F7" w:rsidRDefault="0B7BAE83" w:rsidP="00713977">
      <w:pPr>
        <w:rPr>
          <w:rFonts w:cs="Times New Roman"/>
        </w:rPr>
      </w:pPr>
      <w:r w:rsidRPr="00661BC4">
        <w:rPr>
          <w:rFonts w:cs="Times New Roman"/>
          <w:b/>
          <w:bCs/>
        </w:rPr>
        <w:t xml:space="preserve">4.22. </w:t>
      </w:r>
      <w:r w:rsidR="009C2E52">
        <w:rPr>
          <w:rFonts w:cs="Times New Roman"/>
          <w:b/>
          <w:bCs/>
        </w:rPr>
        <w:t>K</w:t>
      </w:r>
      <w:r w:rsidR="67CE7FC3" w:rsidRPr="00661BC4">
        <w:rPr>
          <w:rFonts w:cs="Times New Roman"/>
          <w:b/>
          <w:bCs/>
        </w:rPr>
        <w:t xml:space="preserve">überoht </w:t>
      </w:r>
      <w:r w:rsidR="67CE7FC3" w:rsidRPr="00DB39F7">
        <w:rPr>
          <w:rFonts w:cs="Times New Roman"/>
        </w:rPr>
        <w:t>– Euroopa Parlamendi ja nõukogu määruse (EL) 2019/881 artikli 2 punktis 8 määratletud küberoht.</w:t>
      </w:r>
      <w:r w:rsidR="001B0438">
        <w:rPr>
          <w:rFonts w:cs="Times New Roman"/>
        </w:rPr>
        <w:t xml:space="preserve"> Selle mõiste sisu: </w:t>
      </w:r>
      <w:r w:rsidR="001B0438" w:rsidRPr="001B0438">
        <w:rPr>
          <w:rFonts w:cs="Times New Roman"/>
        </w:rPr>
        <w:t>võimalik asjaolu, sündmus või tegevus, mis võib kahjustada või häirida võrgu- ja infosüsteeme, nende kasutajaid ja teisi isikuid või neile muul viisil halba mõju avaldada</w:t>
      </w:r>
      <w:r w:rsidR="001B0438">
        <w:rPr>
          <w:rFonts w:cs="Times New Roman"/>
        </w:rPr>
        <w:t>.</w:t>
      </w:r>
    </w:p>
    <w:p w14:paraId="61D9A99D" w14:textId="77777777" w:rsidR="00DB39F7" w:rsidRDefault="00DB39F7" w:rsidP="00713977">
      <w:pPr>
        <w:rPr>
          <w:rFonts w:cs="Times New Roman"/>
        </w:rPr>
      </w:pPr>
    </w:p>
    <w:p w14:paraId="7BA612C6" w14:textId="29D55CB3" w:rsidR="00DB39F7" w:rsidRDefault="0B7BAE83" w:rsidP="00713977">
      <w:pPr>
        <w:rPr>
          <w:rFonts w:cs="Times New Roman"/>
        </w:rPr>
      </w:pPr>
      <w:r w:rsidRPr="00661BC4">
        <w:rPr>
          <w:rFonts w:cs="Times New Roman"/>
          <w:b/>
          <w:bCs/>
        </w:rPr>
        <w:t xml:space="preserve">4.23. </w:t>
      </w:r>
      <w:r w:rsidR="009C2E52">
        <w:rPr>
          <w:rFonts w:cs="Times New Roman"/>
          <w:b/>
          <w:bCs/>
        </w:rPr>
        <w:t>K</w:t>
      </w:r>
      <w:r w:rsidR="76EED731" w:rsidRPr="00661BC4">
        <w:rPr>
          <w:rFonts w:cs="Times New Roman"/>
          <w:b/>
          <w:bCs/>
        </w:rPr>
        <w:t xml:space="preserve">überturvalisus </w:t>
      </w:r>
      <w:r w:rsidR="76EED731" w:rsidRPr="00DB39F7">
        <w:rPr>
          <w:rFonts w:cs="Times New Roman"/>
        </w:rPr>
        <w:t>– Euroopa Parlamendi ja nõukogu määruse (EL) 2019/881 artikli 2 punktis</w:t>
      </w:r>
      <w:r w:rsidR="00905052">
        <w:rPr>
          <w:rFonts w:cs="Times New Roman"/>
        </w:rPr>
        <w:t> </w:t>
      </w:r>
      <w:r w:rsidR="76EED731" w:rsidRPr="00DB39F7">
        <w:rPr>
          <w:rFonts w:cs="Times New Roman"/>
        </w:rPr>
        <w:t>1 määratletud küberturvalisus.</w:t>
      </w:r>
      <w:r w:rsidR="001B0438">
        <w:rPr>
          <w:rFonts w:cs="Times New Roman"/>
        </w:rPr>
        <w:t xml:space="preserve"> Selle mõiste sisu: </w:t>
      </w:r>
      <w:r w:rsidR="001B0438" w:rsidRPr="001B0438">
        <w:rPr>
          <w:rFonts w:cs="Times New Roman"/>
        </w:rPr>
        <w:t>tegevused, mis on vajalikud, et kaitsta võrgu- ja infosüsteeme, nende kasutajaid ja teisi isikuid küberohtude eest</w:t>
      </w:r>
      <w:r w:rsidR="001B0438">
        <w:rPr>
          <w:rFonts w:cs="Times New Roman"/>
        </w:rPr>
        <w:t>.</w:t>
      </w:r>
    </w:p>
    <w:p w14:paraId="0ACBDC0F" w14:textId="77777777" w:rsidR="00DB39F7" w:rsidRDefault="00DB39F7" w:rsidP="00713977">
      <w:pPr>
        <w:rPr>
          <w:rFonts w:cs="Times New Roman"/>
        </w:rPr>
      </w:pPr>
    </w:p>
    <w:p w14:paraId="211EE7A0" w14:textId="245A7F9B" w:rsidR="00DB39F7" w:rsidRDefault="0B7BAE83" w:rsidP="00713977">
      <w:pPr>
        <w:rPr>
          <w:rFonts w:cs="Times New Roman"/>
          <w:color w:val="000000" w:themeColor="text1"/>
          <w:szCs w:val="24"/>
        </w:rPr>
      </w:pPr>
      <w:r w:rsidRPr="00661BC4">
        <w:rPr>
          <w:rFonts w:cs="Times New Roman"/>
          <w:b/>
          <w:bCs/>
        </w:rPr>
        <w:t xml:space="preserve">4.24. </w:t>
      </w:r>
      <w:r w:rsidR="009C2E52">
        <w:rPr>
          <w:rFonts w:cs="Times New Roman"/>
          <w:b/>
          <w:bCs/>
        </w:rPr>
        <w:t>L</w:t>
      </w:r>
      <w:r w:rsidR="7F19A038" w:rsidRPr="00661BC4">
        <w:rPr>
          <w:rFonts w:cs="Times New Roman"/>
          <w:b/>
          <w:bCs/>
        </w:rPr>
        <w:t xml:space="preserve">õppraport </w:t>
      </w:r>
      <w:r w:rsidR="7F19A038" w:rsidRPr="00661BC4">
        <w:rPr>
          <w:rFonts w:cs="Times New Roman"/>
        </w:rPr>
        <w:t xml:space="preserve">– </w:t>
      </w:r>
      <w:r w:rsidR="0094164E">
        <w:rPr>
          <w:rFonts w:cs="Times New Roman"/>
        </w:rPr>
        <w:t>teade</w:t>
      </w:r>
      <w:r w:rsidR="7F19A038" w:rsidRPr="00661BC4">
        <w:rPr>
          <w:rFonts w:cs="Times New Roman"/>
        </w:rPr>
        <w:t xml:space="preserve">, mille teenuseosutaja (välja arvatud julgeolekuasutus) edastab Riigi Infosüsteemi Ametile ühe kuu jooksul pärast intsidenditeate esitamist, mis sisaldab </w:t>
      </w:r>
      <w:r w:rsidR="7F19A038" w:rsidRPr="00661BC4">
        <w:rPr>
          <w:rFonts w:cs="Times New Roman"/>
          <w:color w:val="000000" w:themeColor="text1"/>
          <w:szCs w:val="24"/>
        </w:rPr>
        <w:t>teavet küberintsidendi tekkepõhjuste, selle lahendamiseks kulunud aja ja rakendatud abinõude ning küberintsidendi mõju, sealhulgas asjakohasel juhul piiriülese mõju kohta. Kui olulise mõjuga küberintsidenti ei ole lõppraporti esitamise ajaks veel lahendatud, käsitatakse esitatud lõppraportit vahearuandena ja teenuseosutaja esitab uue lõppraporti ühe kuu jooksul pärast olulise mõjuga küberintsidendi lahendamist.</w:t>
      </w:r>
      <w:r w:rsidR="008A6607">
        <w:rPr>
          <w:rFonts w:cs="Times New Roman"/>
          <w:color w:val="000000" w:themeColor="text1"/>
          <w:szCs w:val="24"/>
        </w:rPr>
        <w:t xml:space="preserve"> </w:t>
      </w:r>
      <w:r w:rsidR="008A6607">
        <w:rPr>
          <w:rFonts w:cs="Times New Roman"/>
        </w:rPr>
        <w:t>Julgeolekuasutus esitab teate asjakohasele julgeolekuasutusele.</w:t>
      </w:r>
    </w:p>
    <w:p w14:paraId="5AED418D" w14:textId="77777777" w:rsidR="00DB39F7" w:rsidRDefault="00DB39F7" w:rsidP="00713977">
      <w:pPr>
        <w:rPr>
          <w:rFonts w:cs="Times New Roman"/>
          <w:color w:val="000000" w:themeColor="text1"/>
          <w:szCs w:val="24"/>
        </w:rPr>
      </w:pPr>
    </w:p>
    <w:p w14:paraId="3749DC02" w14:textId="6489BE32" w:rsidR="00DB39F7" w:rsidRDefault="0B7BAE83" w:rsidP="00713977">
      <w:pPr>
        <w:rPr>
          <w:rFonts w:cs="Times New Roman"/>
        </w:rPr>
      </w:pPr>
      <w:r w:rsidRPr="00661BC4">
        <w:rPr>
          <w:rFonts w:cs="Times New Roman"/>
          <w:b/>
          <w:bCs/>
        </w:rPr>
        <w:t xml:space="preserve">4.25. </w:t>
      </w:r>
      <w:r w:rsidR="009C2E52">
        <w:rPr>
          <w:rFonts w:cs="Times New Roman"/>
          <w:b/>
          <w:bCs/>
        </w:rPr>
        <w:t>O</w:t>
      </w:r>
      <w:r w:rsidR="3DA2E138" w:rsidRPr="00661BC4">
        <w:rPr>
          <w:rFonts w:cs="Times New Roman"/>
          <w:b/>
          <w:bCs/>
        </w:rPr>
        <w:t>luline küberoht</w:t>
      </w:r>
      <w:r w:rsidR="3DA2E138" w:rsidRPr="00DB39F7">
        <w:rPr>
          <w:rFonts w:cs="Times New Roman"/>
        </w:rPr>
        <w:t xml:space="preserve"> – küberoht, mille tehniliste näitajate põhjal võib eeldada, et sellel võib olla suur mõju üksuse võrgu- ja infosüsteemile või üksuse võrgu- ja infosüsteemi kasutajatele, tekitades märkimisväärset varalist või mittevaralist kahju.</w:t>
      </w:r>
    </w:p>
    <w:p w14:paraId="3BB56AC8" w14:textId="77777777" w:rsidR="00DB39F7" w:rsidRDefault="00DB39F7" w:rsidP="00713977">
      <w:pPr>
        <w:rPr>
          <w:rFonts w:cs="Times New Roman"/>
        </w:rPr>
      </w:pPr>
    </w:p>
    <w:p w14:paraId="181C256E" w14:textId="7607895A" w:rsidR="002279C9" w:rsidRPr="00661BC4" w:rsidRDefault="0B7BAE83" w:rsidP="00713977">
      <w:pPr>
        <w:rPr>
          <w:rFonts w:cs="Times New Roman"/>
        </w:rPr>
      </w:pPr>
      <w:r w:rsidRPr="00661BC4">
        <w:rPr>
          <w:rFonts w:cs="Times New Roman"/>
          <w:b/>
          <w:bCs/>
        </w:rPr>
        <w:t xml:space="preserve">4.26. </w:t>
      </w:r>
      <w:r w:rsidR="009C2E52">
        <w:rPr>
          <w:rFonts w:cs="Times New Roman"/>
          <w:b/>
          <w:bCs/>
        </w:rPr>
        <w:t>O</w:t>
      </w:r>
      <w:r w:rsidR="79D87A8F" w:rsidRPr="00661BC4">
        <w:rPr>
          <w:rFonts w:cs="Times New Roman"/>
          <w:b/>
          <w:bCs/>
        </w:rPr>
        <w:t>luline üksus</w:t>
      </w:r>
      <w:r w:rsidR="79D87A8F" w:rsidRPr="00661BC4">
        <w:rPr>
          <w:rFonts w:cs="Times New Roman"/>
        </w:rPr>
        <w:t xml:space="preserve"> </w:t>
      </w:r>
      <w:r w:rsidR="00814B8B">
        <w:rPr>
          <w:rFonts w:cs="Times New Roman"/>
        </w:rPr>
        <w:t>–</w:t>
      </w:r>
      <w:r w:rsidR="79D87A8F" w:rsidRPr="00661BC4">
        <w:rPr>
          <w:rFonts w:cs="Times New Roman"/>
        </w:rPr>
        <w:t xml:space="preserve"> eelnõu</w:t>
      </w:r>
      <w:r w:rsidR="009C2E52">
        <w:rPr>
          <w:rFonts w:cs="Times New Roman"/>
        </w:rPr>
        <w:t>s</w:t>
      </w:r>
      <w:r w:rsidR="79D87A8F" w:rsidRPr="00661BC4">
        <w:rPr>
          <w:rFonts w:cs="Times New Roman"/>
        </w:rPr>
        <w:t xml:space="preserve"> KüTS</w:t>
      </w:r>
      <w:r w:rsidR="009C2E52">
        <w:rPr>
          <w:rFonts w:cs="Times New Roman"/>
        </w:rPr>
        <w:t>i</w:t>
      </w:r>
      <w:r w:rsidR="79D87A8F" w:rsidRPr="00661BC4">
        <w:rPr>
          <w:rFonts w:cs="Times New Roman"/>
        </w:rPr>
        <w:t xml:space="preserve"> § 3 </w:t>
      </w:r>
      <w:r w:rsidR="009C2E52">
        <w:rPr>
          <w:rFonts w:cs="Times New Roman"/>
        </w:rPr>
        <w:t xml:space="preserve">lisatavates </w:t>
      </w:r>
      <w:r w:rsidR="79D87A8F" w:rsidRPr="00661BC4">
        <w:rPr>
          <w:rFonts w:cs="Times New Roman"/>
        </w:rPr>
        <w:t>lõigetes 4 ja 5 loetletud üksused (näiteks Arenguseire Keskus, kohaliku omavalitsuse üksuste liit, Riigimetsa Majandamise Keskus).</w:t>
      </w:r>
    </w:p>
    <w:p w14:paraId="57F4C661" w14:textId="77777777" w:rsidR="00DB39F7" w:rsidRDefault="00DB39F7" w:rsidP="00713977">
      <w:pPr>
        <w:rPr>
          <w:rFonts w:cs="Times New Roman"/>
          <w:b/>
          <w:bCs/>
        </w:rPr>
      </w:pPr>
    </w:p>
    <w:p w14:paraId="707FF981" w14:textId="6E3C42E6" w:rsidR="00DB39F7" w:rsidRDefault="0B7BAE83" w:rsidP="00713977">
      <w:pPr>
        <w:rPr>
          <w:rFonts w:cs="Times New Roman"/>
        </w:rPr>
      </w:pPr>
      <w:r w:rsidRPr="00661BC4">
        <w:rPr>
          <w:rFonts w:cs="Times New Roman"/>
          <w:b/>
          <w:bCs/>
        </w:rPr>
        <w:t xml:space="preserve">4.27. </w:t>
      </w:r>
      <w:r w:rsidR="009C2E52">
        <w:rPr>
          <w:rFonts w:cs="Times New Roman"/>
          <w:b/>
          <w:bCs/>
        </w:rPr>
        <w:t>P</w:t>
      </w:r>
      <w:r w:rsidR="72D35C32" w:rsidRPr="00661BC4">
        <w:rPr>
          <w:rFonts w:cs="Times New Roman"/>
          <w:b/>
          <w:bCs/>
        </w:rPr>
        <w:t xml:space="preserve">ilvandmetöötlusteenus </w:t>
      </w:r>
      <w:r w:rsidR="72D35C32" w:rsidRPr="00DB39F7">
        <w:rPr>
          <w:rFonts w:cs="Times New Roman"/>
        </w:rPr>
        <w:t>– infoühiskonna teenus, mis võimaldab</w:t>
      </w:r>
      <w:r w:rsidR="00CA672D">
        <w:rPr>
          <w:rFonts w:cs="Times New Roman"/>
        </w:rPr>
        <w:t xml:space="preserve"> nõude põhjal hallata</w:t>
      </w:r>
      <w:r w:rsidR="72D35C32" w:rsidRPr="00DB39F7">
        <w:rPr>
          <w:rFonts w:cs="Times New Roman"/>
        </w:rPr>
        <w:t xml:space="preserve"> skaleeritava</w:t>
      </w:r>
      <w:r w:rsidR="004F403E">
        <w:rPr>
          <w:rFonts w:cs="Times New Roman"/>
        </w:rPr>
        <w:t>id</w:t>
      </w:r>
      <w:r w:rsidR="72D35C32" w:rsidRPr="00DB39F7">
        <w:rPr>
          <w:rFonts w:cs="Times New Roman"/>
        </w:rPr>
        <w:t xml:space="preserve"> ja paindlik</w:t>
      </w:r>
      <w:r w:rsidR="004F403E">
        <w:rPr>
          <w:rFonts w:cs="Times New Roman"/>
        </w:rPr>
        <w:t>k</w:t>
      </w:r>
      <w:r w:rsidR="72D35C32" w:rsidRPr="00DB39F7">
        <w:rPr>
          <w:rFonts w:cs="Times New Roman"/>
        </w:rPr>
        <w:t>e jagatava</w:t>
      </w:r>
      <w:r w:rsidR="004F403E">
        <w:rPr>
          <w:rFonts w:cs="Times New Roman"/>
        </w:rPr>
        <w:t>id</w:t>
      </w:r>
      <w:r w:rsidR="72D35C32" w:rsidRPr="00DB39F7">
        <w:rPr>
          <w:rFonts w:cs="Times New Roman"/>
        </w:rPr>
        <w:t xml:space="preserve"> andmetöötlusressursse</w:t>
      </w:r>
      <w:r w:rsidR="004F403E">
        <w:rPr>
          <w:rFonts w:cs="Times New Roman"/>
        </w:rPr>
        <w:t xml:space="preserve"> ning </w:t>
      </w:r>
      <w:r w:rsidR="72D35C32" w:rsidRPr="00DB39F7">
        <w:rPr>
          <w:rFonts w:cs="Times New Roman"/>
        </w:rPr>
        <w:t>ulatuslikku kaugpääsu neile, sealhulgas juhul, kui need ressursid paiknevad hajutatult eri kohtades.</w:t>
      </w:r>
    </w:p>
    <w:p w14:paraId="5D032E05" w14:textId="77777777" w:rsidR="00DB39F7" w:rsidRDefault="00DB39F7" w:rsidP="00713977">
      <w:pPr>
        <w:rPr>
          <w:rFonts w:cs="Times New Roman"/>
        </w:rPr>
      </w:pPr>
    </w:p>
    <w:p w14:paraId="181C2570" w14:textId="4F2B97DE" w:rsidR="002279C9" w:rsidRPr="00661BC4" w:rsidRDefault="0B7BAE83" w:rsidP="00713977">
      <w:pPr>
        <w:rPr>
          <w:rFonts w:cs="Times New Roman"/>
        </w:rPr>
      </w:pPr>
      <w:r w:rsidRPr="00661BC4">
        <w:rPr>
          <w:rFonts w:cs="Times New Roman"/>
          <w:b/>
          <w:bCs/>
        </w:rPr>
        <w:t xml:space="preserve">4.28. </w:t>
      </w:r>
      <w:r w:rsidR="00E05CEE">
        <w:rPr>
          <w:rFonts w:cs="Times New Roman"/>
          <w:b/>
          <w:bCs/>
        </w:rPr>
        <w:t>R</w:t>
      </w:r>
      <w:r w:rsidR="10AFEC87" w:rsidRPr="00661BC4">
        <w:rPr>
          <w:rFonts w:cs="Times New Roman"/>
          <w:b/>
          <w:bCs/>
        </w:rPr>
        <w:t>isk</w:t>
      </w:r>
      <w:r w:rsidR="10AFEC87" w:rsidRPr="00DB39F7">
        <w:rPr>
          <w:rFonts w:cs="Times New Roman"/>
        </w:rPr>
        <w:t xml:space="preserve"> – küberintsidendist tingitud kahju või häire tekke võimalus, mis väljendub kahju või häire ulatuse ja küberintsidendi esinemise tõenäosuse kombineeritud näitajana.</w:t>
      </w:r>
    </w:p>
    <w:p w14:paraId="5792C8B2" w14:textId="77777777" w:rsidR="00DB39F7" w:rsidRDefault="00DB39F7" w:rsidP="00713977">
      <w:pPr>
        <w:rPr>
          <w:rFonts w:cs="Times New Roman"/>
          <w:b/>
          <w:bCs/>
        </w:rPr>
      </w:pPr>
    </w:p>
    <w:p w14:paraId="181C2571" w14:textId="5FDC06EA" w:rsidR="002279C9" w:rsidRDefault="0B7BAE83" w:rsidP="00713977">
      <w:pPr>
        <w:rPr>
          <w:rFonts w:cs="Times New Roman"/>
        </w:rPr>
      </w:pPr>
      <w:r w:rsidRPr="00661BC4">
        <w:rPr>
          <w:rFonts w:cs="Times New Roman"/>
          <w:b/>
          <w:bCs/>
        </w:rPr>
        <w:t xml:space="preserve">4.29. </w:t>
      </w:r>
      <w:r w:rsidR="00E05CEE">
        <w:rPr>
          <w:rFonts w:cs="Times New Roman"/>
          <w:b/>
          <w:bCs/>
        </w:rPr>
        <w:t>S</w:t>
      </w:r>
      <w:r w:rsidR="52B8664E" w:rsidRPr="00661BC4">
        <w:rPr>
          <w:rFonts w:cs="Times New Roman"/>
          <w:b/>
          <w:bCs/>
        </w:rPr>
        <w:t xml:space="preserve">isulevivõrk </w:t>
      </w:r>
      <w:r w:rsidR="52B8664E" w:rsidRPr="00DB39F7">
        <w:rPr>
          <w:rFonts w:cs="Times New Roman"/>
        </w:rPr>
        <w:t>– geograafiliselt hajutatud serverite võrk, mille eesmärk on tagada digisisu ja infoühiskonna teenus</w:t>
      </w:r>
      <w:r w:rsidR="00193CAD">
        <w:rPr>
          <w:rFonts w:cs="Times New Roman"/>
        </w:rPr>
        <w:t>t</w:t>
      </w:r>
      <w:r w:rsidR="52B8664E" w:rsidRPr="00DB39F7">
        <w:rPr>
          <w:rFonts w:cs="Times New Roman"/>
        </w:rPr>
        <w:t>e laialdane kättesaadavus, juurdepääsetavus või kiire edastamine internetikasutajatele sisu- ja teenusepakkujate nimel.</w:t>
      </w:r>
    </w:p>
    <w:p w14:paraId="50376A43" w14:textId="77777777" w:rsidR="00DB39F7" w:rsidRPr="00661BC4" w:rsidRDefault="00DB39F7" w:rsidP="00713977">
      <w:pPr>
        <w:rPr>
          <w:rFonts w:cs="Times New Roman"/>
        </w:rPr>
      </w:pPr>
    </w:p>
    <w:p w14:paraId="181C2572" w14:textId="41369F5B" w:rsidR="002279C9" w:rsidRDefault="0B7BAE83" w:rsidP="00713977">
      <w:pPr>
        <w:rPr>
          <w:rFonts w:cs="Times New Roman"/>
        </w:rPr>
      </w:pPr>
      <w:r w:rsidRPr="00661BC4">
        <w:rPr>
          <w:rFonts w:cs="Times New Roman"/>
          <w:b/>
          <w:bCs/>
        </w:rPr>
        <w:t xml:space="preserve">4.30. </w:t>
      </w:r>
      <w:r w:rsidR="00E05CEE">
        <w:rPr>
          <w:rFonts w:cs="Times New Roman"/>
          <w:b/>
          <w:bCs/>
        </w:rPr>
        <w:t>S</w:t>
      </w:r>
      <w:r w:rsidR="703354D9" w:rsidRPr="00661BC4">
        <w:rPr>
          <w:rFonts w:cs="Times New Roman"/>
          <w:b/>
          <w:bCs/>
        </w:rPr>
        <w:t>otsiaalmeediaplatvorm</w:t>
      </w:r>
      <w:r w:rsidR="703354D9" w:rsidRPr="00DB39F7">
        <w:rPr>
          <w:rFonts w:cs="Times New Roman"/>
        </w:rPr>
        <w:t xml:space="preserve"> – platvorm, mis võimaldab lõppkasutajatel vastastikku ühendust pidada, sisu jagada, teavet otsida ja suhelda mitme seadme kaudu, eelkõige vestluste, postituste, </w:t>
      </w:r>
      <w:r w:rsidR="703354D9" w:rsidRPr="00DB39F7">
        <w:rPr>
          <w:rFonts w:cs="Times New Roman"/>
        </w:rPr>
        <w:lastRenderedPageBreak/>
        <w:t>videote ja soovituste vormis.</w:t>
      </w:r>
    </w:p>
    <w:p w14:paraId="7CA4AAF6" w14:textId="77777777" w:rsidR="00DB39F7" w:rsidRPr="00661BC4" w:rsidRDefault="00DB39F7" w:rsidP="00713977">
      <w:pPr>
        <w:rPr>
          <w:rFonts w:cs="Times New Roman"/>
        </w:rPr>
      </w:pPr>
    </w:p>
    <w:p w14:paraId="2EDD7D18" w14:textId="7253711D" w:rsidR="00DB39F7" w:rsidRDefault="0B7BAE83" w:rsidP="00713977">
      <w:pPr>
        <w:rPr>
          <w:rFonts w:cs="Times New Roman"/>
        </w:rPr>
      </w:pPr>
      <w:r w:rsidRPr="00661BC4">
        <w:rPr>
          <w:rFonts w:cs="Times New Roman"/>
          <w:b/>
          <w:bCs/>
        </w:rPr>
        <w:t xml:space="preserve">4.31. </w:t>
      </w:r>
      <w:r w:rsidR="00E05CEE">
        <w:rPr>
          <w:rFonts w:cs="Times New Roman"/>
          <w:b/>
          <w:bCs/>
        </w:rPr>
        <w:t>T</w:t>
      </w:r>
      <w:r w:rsidR="0C5B833F" w:rsidRPr="00661BC4">
        <w:rPr>
          <w:rFonts w:cs="Times New Roman"/>
          <w:b/>
          <w:bCs/>
        </w:rPr>
        <w:t xml:space="preserve">eadusasutus </w:t>
      </w:r>
      <w:r w:rsidR="0C5B833F" w:rsidRPr="00DB39F7">
        <w:rPr>
          <w:rFonts w:cs="Times New Roman"/>
        </w:rPr>
        <w:t xml:space="preserve">– </w:t>
      </w:r>
      <w:r w:rsidR="00E43521" w:rsidRPr="001D5A61">
        <w:rPr>
          <w:rFonts w:cs="Times New Roman"/>
        </w:rPr>
        <w:t xml:space="preserve">üksus, kelle peamine </w:t>
      </w:r>
      <w:r w:rsidR="00E43521">
        <w:rPr>
          <w:rFonts w:cs="Times New Roman"/>
        </w:rPr>
        <w:t>tegevus</w:t>
      </w:r>
      <w:r w:rsidR="00E43521" w:rsidRPr="001D5A61">
        <w:rPr>
          <w:rFonts w:cs="Times New Roman"/>
        </w:rPr>
        <w:t xml:space="preserve"> on </w:t>
      </w:r>
      <w:r w:rsidR="00E43521">
        <w:rPr>
          <w:rFonts w:cs="Times New Roman"/>
        </w:rPr>
        <w:t>teha</w:t>
      </w:r>
      <w:r w:rsidR="00E43521" w:rsidRPr="001D5A61">
        <w:rPr>
          <w:rFonts w:cs="Times New Roman"/>
        </w:rPr>
        <w:t xml:space="preserve"> rakendusuuringuid või tootearendust eesmärgiga kasutada selliste uuringute</w:t>
      </w:r>
      <w:r w:rsidR="00E43521">
        <w:rPr>
          <w:rFonts w:cs="Times New Roman"/>
        </w:rPr>
        <w:t xml:space="preserve"> või arenduste</w:t>
      </w:r>
      <w:r w:rsidR="00E43521" w:rsidRPr="001D5A61">
        <w:rPr>
          <w:rFonts w:cs="Times New Roman"/>
        </w:rPr>
        <w:t xml:space="preserve"> tulemusi ärilistel eesmärkidel, kuid </w:t>
      </w:r>
      <w:r w:rsidR="00E43521">
        <w:rPr>
          <w:rFonts w:cs="Times New Roman"/>
        </w:rPr>
        <w:t>ke</w:t>
      </w:r>
      <w:r w:rsidR="00E43521" w:rsidRPr="001D5A61">
        <w:rPr>
          <w:rFonts w:cs="Times New Roman"/>
        </w:rPr>
        <w:t xml:space="preserve">s ei </w:t>
      </w:r>
      <w:r w:rsidR="00E43521">
        <w:rPr>
          <w:rFonts w:cs="Times New Roman"/>
        </w:rPr>
        <w:t>ole</w:t>
      </w:r>
      <w:r w:rsidR="00E43521" w:rsidRPr="001D5A61">
        <w:rPr>
          <w:rFonts w:cs="Times New Roman"/>
        </w:rPr>
        <w:t xml:space="preserve"> haridusasutus</w:t>
      </w:r>
      <w:r w:rsidR="00E43521">
        <w:rPr>
          <w:rFonts w:cs="Times New Roman"/>
        </w:rPr>
        <w:t>.</w:t>
      </w:r>
    </w:p>
    <w:p w14:paraId="315F658A" w14:textId="77777777" w:rsidR="00DB39F7" w:rsidRDefault="00DB39F7" w:rsidP="00713977">
      <w:pPr>
        <w:rPr>
          <w:rFonts w:cs="Times New Roman"/>
        </w:rPr>
      </w:pPr>
    </w:p>
    <w:p w14:paraId="2D7E41A8" w14:textId="651613E6" w:rsidR="000F0CF5" w:rsidRDefault="4D53A079" w:rsidP="00713977">
      <w:pPr>
        <w:rPr>
          <w:rFonts w:cs="Times New Roman"/>
        </w:rPr>
      </w:pPr>
      <w:r w:rsidRPr="00661BC4">
        <w:rPr>
          <w:rFonts w:cs="Times New Roman"/>
          <w:b/>
          <w:bCs/>
        </w:rPr>
        <w:t>4.32</w:t>
      </w:r>
      <w:r w:rsidR="7E1F9C8E" w:rsidRPr="00661BC4">
        <w:rPr>
          <w:rFonts w:cs="Times New Roman"/>
          <w:b/>
          <w:bCs/>
        </w:rPr>
        <w:t>.</w:t>
      </w:r>
      <w:r w:rsidRPr="00661BC4">
        <w:rPr>
          <w:rFonts w:cs="Times New Roman"/>
          <w:b/>
          <w:bCs/>
        </w:rPr>
        <w:t xml:space="preserve"> </w:t>
      </w:r>
      <w:r w:rsidR="00B95CC7">
        <w:rPr>
          <w:rFonts w:cs="Times New Roman"/>
          <w:b/>
          <w:bCs/>
        </w:rPr>
        <w:t>T</w:t>
      </w:r>
      <w:r w:rsidR="62E8C1F5" w:rsidRPr="00661BC4">
        <w:rPr>
          <w:rFonts w:cs="Times New Roman"/>
          <w:b/>
          <w:bCs/>
        </w:rPr>
        <w:t>ippdomeeninimede regist</w:t>
      </w:r>
      <w:r w:rsidR="00866F82">
        <w:rPr>
          <w:rFonts w:cs="Times New Roman"/>
          <w:b/>
          <w:bCs/>
        </w:rPr>
        <w:t>ri pidaja</w:t>
      </w:r>
      <w:r w:rsidR="62E8C1F5" w:rsidRPr="00661BC4">
        <w:rPr>
          <w:rFonts w:cs="Times New Roman"/>
          <w:b/>
          <w:bCs/>
        </w:rPr>
        <w:t xml:space="preserve"> </w:t>
      </w:r>
      <w:r w:rsidR="62E8C1F5" w:rsidRPr="00DB39F7">
        <w:rPr>
          <w:rFonts w:cs="Times New Roman"/>
        </w:rPr>
        <w:t xml:space="preserve">– </w:t>
      </w:r>
      <w:r w:rsidR="00A037F2" w:rsidRPr="001D5A61">
        <w:rPr>
          <w:rFonts w:cs="Times New Roman"/>
        </w:rPr>
        <w:t xml:space="preserve">üksus, </w:t>
      </w:r>
      <w:r w:rsidR="00A037F2">
        <w:rPr>
          <w:rFonts w:cs="Times New Roman"/>
        </w:rPr>
        <w:t xml:space="preserve">kelle vastutusel on </w:t>
      </w:r>
      <w:r w:rsidR="00A037F2" w:rsidRPr="001D5A61">
        <w:rPr>
          <w:rFonts w:cs="Times New Roman"/>
        </w:rPr>
        <w:t xml:space="preserve">Eesti maatunnusega seotud tippdomeen </w:t>
      </w:r>
      <w:r w:rsidR="00A037F2">
        <w:rPr>
          <w:rFonts w:cs="Times New Roman"/>
        </w:rPr>
        <w:t>ning</w:t>
      </w:r>
      <w:r w:rsidR="00A037F2" w:rsidRPr="001D5A61">
        <w:rPr>
          <w:rFonts w:cs="Times New Roman"/>
        </w:rPr>
        <w:t xml:space="preserve"> kes vastutab selle tippdomeeni haldamise eest, sealhulgas tippdomeeni al</w:t>
      </w:r>
      <w:r w:rsidR="00A037F2">
        <w:rPr>
          <w:rFonts w:cs="Times New Roman"/>
        </w:rPr>
        <w:t>am</w:t>
      </w:r>
      <w:r w:rsidR="00A037F2" w:rsidRPr="001D5A61">
        <w:rPr>
          <w:rFonts w:cs="Times New Roman"/>
        </w:rPr>
        <w:t>domeeninimede registreerimise eest ja tippdomeeni tehnilise toimimise eest, sealhulgas nimeserverite käitamise</w:t>
      </w:r>
      <w:r w:rsidR="00A037F2">
        <w:rPr>
          <w:rFonts w:cs="Times New Roman"/>
        </w:rPr>
        <w:t xml:space="preserve"> ja</w:t>
      </w:r>
      <w:r w:rsidR="00A037F2" w:rsidRPr="001D5A61">
        <w:rPr>
          <w:rFonts w:cs="Times New Roman"/>
        </w:rPr>
        <w:t xml:space="preserve"> andmebaaside hooldamise</w:t>
      </w:r>
      <w:r w:rsidR="00A037F2">
        <w:rPr>
          <w:rFonts w:cs="Times New Roman"/>
        </w:rPr>
        <w:t xml:space="preserve"> eest</w:t>
      </w:r>
      <w:r w:rsidR="00A037F2" w:rsidRPr="001D5A61">
        <w:rPr>
          <w:rFonts w:cs="Times New Roman"/>
        </w:rPr>
        <w:t xml:space="preserve"> </w:t>
      </w:r>
      <w:r w:rsidR="00A037F2">
        <w:rPr>
          <w:rFonts w:cs="Times New Roman"/>
        </w:rPr>
        <w:t xml:space="preserve">ning tippdomeeni tsoonifailide jaotamise eest </w:t>
      </w:r>
      <w:r w:rsidR="00A037F2" w:rsidRPr="001D5A61">
        <w:rPr>
          <w:rFonts w:cs="Times New Roman"/>
        </w:rPr>
        <w:t xml:space="preserve">nimeserverite vahel, olenemata sellest, kas mõne neist toimingutest teeb üksus ise või ostetakse </w:t>
      </w:r>
      <w:r w:rsidR="00A037F2">
        <w:rPr>
          <w:rFonts w:cs="Times New Roman"/>
        </w:rPr>
        <w:t xml:space="preserve"> mõni toiming</w:t>
      </w:r>
      <w:r w:rsidR="00A037F2" w:rsidRPr="001D5A61">
        <w:rPr>
          <w:rFonts w:cs="Times New Roman"/>
        </w:rPr>
        <w:t xml:space="preserve"> sisse, kuid välja arvatud </w:t>
      </w:r>
      <w:r w:rsidR="00A037F2">
        <w:rPr>
          <w:rFonts w:cs="Times New Roman"/>
        </w:rPr>
        <w:t>juhul</w:t>
      </w:r>
      <w:r w:rsidR="00A037F2" w:rsidRPr="001D5A61">
        <w:rPr>
          <w:rFonts w:cs="Times New Roman"/>
        </w:rPr>
        <w:t xml:space="preserve">, </w:t>
      </w:r>
      <w:r w:rsidR="00A037F2">
        <w:rPr>
          <w:rFonts w:cs="Times New Roman"/>
        </w:rPr>
        <w:t>kui</w:t>
      </w:r>
      <w:r w:rsidR="00A037F2" w:rsidRPr="001D5A61">
        <w:rPr>
          <w:rFonts w:cs="Times New Roman"/>
        </w:rPr>
        <w:t xml:space="preserve"> </w:t>
      </w:r>
      <w:r w:rsidR="00A037F2">
        <w:rPr>
          <w:rFonts w:cs="Times New Roman"/>
        </w:rPr>
        <w:t>regist</w:t>
      </w:r>
      <w:r w:rsidR="00866F82">
        <w:rPr>
          <w:rFonts w:cs="Times New Roman"/>
        </w:rPr>
        <w:t>ri pidaja</w:t>
      </w:r>
      <w:r w:rsidR="00A037F2">
        <w:rPr>
          <w:rFonts w:cs="Times New Roman"/>
        </w:rPr>
        <w:t xml:space="preserve"> kasutab </w:t>
      </w:r>
      <w:r w:rsidR="00A037F2" w:rsidRPr="001D5A61">
        <w:rPr>
          <w:rFonts w:cs="Times New Roman"/>
        </w:rPr>
        <w:t>tippdomeeninimesid ainult enda tarbeks</w:t>
      </w:r>
      <w:r w:rsidR="00A037F2">
        <w:rPr>
          <w:rFonts w:cs="Times New Roman"/>
        </w:rPr>
        <w:t>.</w:t>
      </w:r>
    </w:p>
    <w:p w14:paraId="56EE1F78" w14:textId="77777777" w:rsidR="00DB39F7" w:rsidRPr="00661BC4" w:rsidRDefault="00DB39F7" w:rsidP="00713977">
      <w:pPr>
        <w:rPr>
          <w:rFonts w:cs="Times New Roman"/>
          <w:b/>
          <w:bCs/>
        </w:rPr>
      </w:pPr>
    </w:p>
    <w:p w14:paraId="181C2575" w14:textId="18C2AC23" w:rsidR="002279C9" w:rsidRDefault="0B7BAE83" w:rsidP="00713977">
      <w:pPr>
        <w:rPr>
          <w:rFonts w:cs="Times New Roman"/>
        </w:rPr>
      </w:pPr>
      <w:r w:rsidRPr="00661BC4">
        <w:rPr>
          <w:rFonts w:cs="Times New Roman"/>
          <w:b/>
          <w:bCs/>
        </w:rPr>
        <w:t xml:space="preserve">4.33. </w:t>
      </w:r>
      <w:r w:rsidR="00833658">
        <w:rPr>
          <w:rFonts w:cs="Times New Roman"/>
          <w:b/>
          <w:bCs/>
        </w:rPr>
        <w:t>T</w:t>
      </w:r>
      <w:r w:rsidR="1275A00C" w:rsidRPr="00661BC4">
        <w:rPr>
          <w:rFonts w:cs="Times New Roman"/>
          <w:b/>
          <w:bCs/>
        </w:rPr>
        <w:t>urvahaavatavus</w:t>
      </w:r>
      <w:r w:rsidR="1275A00C" w:rsidRPr="00DB39F7">
        <w:rPr>
          <w:rFonts w:cs="Times New Roman"/>
        </w:rPr>
        <w:t xml:space="preserve"> – IKT-toote või IKT-teenuse nõrkus, vastuvõtlikkus või viga, mida küberoht võib ära kasutada.</w:t>
      </w:r>
    </w:p>
    <w:p w14:paraId="0A476C49" w14:textId="77777777" w:rsidR="00DB39F7" w:rsidRPr="00661BC4" w:rsidRDefault="00DB39F7" w:rsidP="00713977">
      <w:pPr>
        <w:rPr>
          <w:rFonts w:cs="Times New Roman"/>
        </w:rPr>
      </w:pPr>
    </w:p>
    <w:p w14:paraId="181C2576" w14:textId="6C51B6A6" w:rsidR="002279C9" w:rsidRDefault="0B7BAE83" w:rsidP="00713977">
      <w:pPr>
        <w:rPr>
          <w:rFonts w:cs="Times New Roman"/>
        </w:rPr>
      </w:pPr>
      <w:r w:rsidRPr="00661BC4">
        <w:rPr>
          <w:rFonts w:cs="Times New Roman"/>
          <w:b/>
          <w:bCs/>
        </w:rPr>
        <w:t xml:space="preserve">4.34. </w:t>
      </w:r>
      <w:r w:rsidR="00833658" w:rsidRPr="00DB7B14">
        <w:rPr>
          <w:rFonts w:cs="Times New Roman"/>
          <w:b/>
          <w:bCs/>
        </w:rPr>
        <w:t>T</w:t>
      </w:r>
      <w:r w:rsidR="4632C5D2" w:rsidRPr="00DB7B14">
        <w:rPr>
          <w:rFonts w:cs="Times New Roman"/>
          <w:b/>
          <w:bCs/>
        </w:rPr>
        <w:t>urvameetmed</w:t>
      </w:r>
      <w:r w:rsidR="4632C5D2" w:rsidRPr="00661BC4">
        <w:rPr>
          <w:rFonts w:cs="Times New Roman"/>
          <w:b/>
          <w:bCs/>
        </w:rPr>
        <w:t xml:space="preserve"> </w:t>
      </w:r>
      <w:r w:rsidR="4632C5D2" w:rsidRPr="00DB39F7">
        <w:rPr>
          <w:rFonts w:cs="Times New Roman"/>
        </w:rPr>
        <w:t>– rakendatavad organisatsioonilised, füüsilised ja infotehnilised toimingud või vahendid andmete ning võrgu- -ja infosüsteemide turvalisuse saavutamiseks ning säilitamiseks.</w:t>
      </w:r>
    </w:p>
    <w:p w14:paraId="5CA79611" w14:textId="77777777" w:rsidR="00DB39F7" w:rsidRPr="00661BC4" w:rsidRDefault="00DB39F7" w:rsidP="00713977">
      <w:pPr>
        <w:rPr>
          <w:rFonts w:cs="Times New Roman"/>
        </w:rPr>
      </w:pPr>
    </w:p>
    <w:p w14:paraId="5F447CA4" w14:textId="69147941" w:rsidR="0B7BAE83" w:rsidRDefault="0B7BAE83" w:rsidP="00713977">
      <w:pPr>
        <w:rPr>
          <w:rFonts w:cs="Times New Roman"/>
        </w:rPr>
      </w:pPr>
      <w:r w:rsidRPr="00661BC4">
        <w:rPr>
          <w:rFonts w:cs="Times New Roman"/>
          <w:b/>
          <w:bCs/>
        </w:rPr>
        <w:t xml:space="preserve">4.35. </w:t>
      </w:r>
      <w:r w:rsidR="009A326C">
        <w:rPr>
          <w:rFonts w:cs="Times New Roman"/>
          <w:b/>
          <w:bCs/>
        </w:rPr>
        <w:t>U</w:t>
      </w:r>
      <w:r w:rsidR="2833E503" w:rsidRPr="00661BC4">
        <w:rPr>
          <w:rFonts w:cs="Times New Roman"/>
          <w:b/>
          <w:bCs/>
        </w:rPr>
        <w:t xml:space="preserve">latuslik küberintsident </w:t>
      </w:r>
      <w:r w:rsidR="2833E503" w:rsidRPr="00DB39F7">
        <w:rPr>
          <w:rFonts w:cs="Times New Roman"/>
        </w:rPr>
        <w:t>– küberintsident, mille põhjustatud häired on niivõrd laialdased, et üks Euroopa Liidu liikmesriik ei suuda nendega toime tulla</w:t>
      </w:r>
      <w:r w:rsidR="00FF783B">
        <w:rPr>
          <w:rFonts w:cs="Times New Roman"/>
        </w:rPr>
        <w:t>,</w:t>
      </w:r>
      <w:r w:rsidR="2833E503" w:rsidRPr="00DB39F7">
        <w:rPr>
          <w:rFonts w:cs="Times New Roman"/>
        </w:rPr>
        <w:t xml:space="preserve"> või millel on märkimisväärne mõju vähemalt kahele Euroopa Liidu liikmesriigile.</w:t>
      </w:r>
    </w:p>
    <w:p w14:paraId="7DDA3DF5" w14:textId="77777777" w:rsidR="00DB39F7" w:rsidRPr="00661BC4" w:rsidRDefault="00DB39F7" w:rsidP="00713977">
      <w:pPr>
        <w:rPr>
          <w:rFonts w:cs="Times New Roman"/>
        </w:rPr>
      </w:pPr>
    </w:p>
    <w:p w14:paraId="1B58A76F" w14:textId="47F863F7" w:rsidR="04078093" w:rsidRPr="00661BC4" w:rsidRDefault="04078093" w:rsidP="00713977">
      <w:pPr>
        <w:rPr>
          <w:rFonts w:cs="Times New Roman"/>
          <w:b/>
          <w:bCs/>
          <w:color w:val="000000" w:themeColor="text1"/>
          <w:szCs w:val="24"/>
        </w:rPr>
      </w:pPr>
      <w:r w:rsidRPr="00661BC4">
        <w:rPr>
          <w:rFonts w:cs="Times New Roman"/>
          <w:b/>
          <w:bCs/>
          <w:color w:val="000000" w:themeColor="text1"/>
          <w:szCs w:val="24"/>
        </w:rPr>
        <w:t xml:space="preserve">4.36. </w:t>
      </w:r>
      <w:r w:rsidR="009A326C">
        <w:rPr>
          <w:rFonts w:cs="Times New Roman"/>
          <w:b/>
          <w:bCs/>
          <w:color w:val="000000" w:themeColor="text1"/>
          <w:szCs w:val="24"/>
        </w:rPr>
        <w:t>U</w:t>
      </w:r>
      <w:r w:rsidRPr="00661BC4">
        <w:rPr>
          <w:rFonts w:cs="Times New Roman"/>
          <w:b/>
          <w:bCs/>
          <w:color w:val="000000" w:themeColor="text1"/>
          <w:szCs w:val="24"/>
        </w:rPr>
        <w:t xml:space="preserve">saldusteenuse osutaja </w:t>
      </w:r>
      <w:r w:rsidRPr="00DB39F7">
        <w:rPr>
          <w:rFonts w:cs="Times New Roman"/>
          <w:color w:val="000000" w:themeColor="text1"/>
          <w:szCs w:val="24"/>
        </w:rPr>
        <w:t>– Euroopa Parlamendi ja nõukogu määruse (EL) nr 910/2014 artikli</w:t>
      </w:r>
      <w:r w:rsidR="00FF783B">
        <w:rPr>
          <w:rFonts w:cs="Times New Roman"/>
          <w:color w:val="000000" w:themeColor="text1"/>
          <w:szCs w:val="24"/>
        </w:rPr>
        <w:t> </w:t>
      </w:r>
      <w:r w:rsidRPr="00DB39F7">
        <w:rPr>
          <w:rFonts w:cs="Times New Roman"/>
          <w:color w:val="000000" w:themeColor="text1"/>
          <w:szCs w:val="24"/>
        </w:rPr>
        <w:t>3 punktis 19 määratletud usaldusteenuse osutaja.</w:t>
      </w:r>
      <w:r w:rsidR="001B0438">
        <w:rPr>
          <w:rFonts w:cs="Times New Roman"/>
          <w:color w:val="000000" w:themeColor="text1"/>
          <w:szCs w:val="24"/>
        </w:rPr>
        <w:t xml:space="preserve"> Selle mõiste sisu: </w:t>
      </w:r>
      <w:r w:rsidR="001B0438" w:rsidRPr="001B0438">
        <w:rPr>
          <w:rFonts w:cs="Times New Roman"/>
          <w:color w:val="000000" w:themeColor="text1"/>
          <w:szCs w:val="24"/>
        </w:rPr>
        <w:t>füüsiline või juriidiline isik, kes osutab üht või mitut usaldusteenust kas kvalifitseeritud või kvalifitseerimata usaldusteenuse osutajana</w:t>
      </w:r>
      <w:r w:rsidR="001B0438">
        <w:rPr>
          <w:rFonts w:cs="Times New Roman"/>
          <w:color w:val="000000" w:themeColor="text1"/>
          <w:szCs w:val="24"/>
        </w:rPr>
        <w:t>.</w:t>
      </w:r>
    </w:p>
    <w:p w14:paraId="639B09E7" w14:textId="77777777" w:rsidR="00DB39F7" w:rsidRDefault="00DB39F7" w:rsidP="00713977">
      <w:pPr>
        <w:rPr>
          <w:rFonts w:cs="Times New Roman"/>
          <w:b/>
          <w:bCs/>
          <w:color w:val="000000" w:themeColor="text1"/>
          <w:szCs w:val="24"/>
        </w:rPr>
      </w:pPr>
    </w:p>
    <w:p w14:paraId="5F1FBD47" w14:textId="6B31FD28" w:rsidR="04078093" w:rsidRPr="002E2196" w:rsidRDefault="04078093" w:rsidP="00713977">
      <w:pPr>
        <w:rPr>
          <w:rFonts w:cs="Times New Roman"/>
          <w:color w:val="000000" w:themeColor="text1"/>
          <w:szCs w:val="24"/>
        </w:rPr>
      </w:pPr>
      <w:r w:rsidRPr="00661BC4">
        <w:rPr>
          <w:rFonts w:cs="Times New Roman"/>
          <w:b/>
          <w:bCs/>
          <w:color w:val="000000" w:themeColor="text1"/>
          <w:szCs w:val="24"/>
        </w:rPr>
        <w:t xml:space="preserve">4.37. </w:t>
      </w:r>
      <w:r w:rsidR="009A326C">
        <w:rPr>
          <w:rFonts w:cs="Times New Roman"/>
          <w:b/>
          <w:bCs/>
          <w:color w:val="000000" w:themeColor="text1"/>
          <w:szCs w:val="24"/>
        </w:rPr>
        <w:t>V</w:t>
      </w:r>
      <w:r w:rsidRPr="00661BC4">
        <w:rPr>
          <w:rFonts w:cs="Times New Roman"/>
          <w:b/>
          <w:bCs/>
          <w:color w:val="000000" w:themeColor="text1"/>
          <w:szCs w:val="24"/>
        </w:rPr>
        <w:t>ahearuanne</w:t>
      </w:r>
      <w:r w:rsidRPr="00DB39F7">
        <w:rPr>
          <w:rFonts w:cs="Times New Roman"/>
          <w:color w:val="000000" w:themeColor="text1"/>
          <w:szCs w:val="24"/>
        </w:rPr>
        <w:t xml:space="preserve"> </w:t>
      </w:r>
      <w:r w:rsidR="009A326C">
        <w:rPr>
          <w:rFonts w:cs="Times New Roman"/>
          <w:color w:val="000000" w:themeColor="text1"/>
          <w:szCs w:val="24"/>
        </w:rPr>
        <w:t>–</w:t>
      </w:r>
      <w:r w:rsidRPr="00DB39F7">
        <w:rPr>
          <w:rFonts w:cs="Times New Roman"/>
          <w:color w:val="000000" w:themeColor="text1"/>
          <w:szCs w:val="24"/>
        </w:rPr>
        <w:t xml:space="preserve"> </w:t>
      </w:r>
      <w:r w:rsidR="003C2042">
        <w:rPr>
          <w:rFonts w:cs="Times New Roman"/>
          <w:color w:val="000000" w:themeColor="text1"/>
          <w:szCs w:val="24"/>
        </w:rPr>
        <w:t>teade</w:t>
      </w:r>
      <w:r w:rsidRPr="00DB39F7">
        <w:rPr>
          <w:rFonts w:cs="Times New Roman"/>
          <w:color w:val="000000" w:themeColor="text1"/>
          <w:szCs w:val="24"/>
        </w:rPr>
        <w:t xml:space="preserve">, mille Riigi Infosüsteemi Ameti taotlusel teenuseosutaja (välja arvatud julgeolekuasutus) edastab </w:t>
      </w:r>
      <w:r w:rsidR="009A326C">
        <w:rPr>
          <w:rFonts w:cs="Times New Roman"/>
          <w:color w:val="000000" w:themeColor="text1"/>
          <w:szCs w:val="24"/>
        </w:rPr>
        <w:t>a</w:t>
      </w:r>
      <w:r w:rsidRPr="00DB39F7">
        <w:rPr>
          <w:rFonts w:cs="Times New Roman"/>
          <w:color w:val="000000" w:themeColor="text1"/>
          <w:szCs w:val="24"/>
        </w:rPr>
        <w:t xml:space="preserve">metile enne lõppraporti esitamist, et anda ülevaade küberintsidendi lahendamise seisu kohta. Vahearuandes esitatakse </w:t>
      </w:r>
      <w:r w:rsidR="00CF7136">
        <w:rPr>
          <w:rFonts w:cs="Times New Roman"/>
          <w:color w:val="000000" w:themeColor="text1"/>
          <w:szCs w:val="24"/>
        </w:rPr>
        <w:t>intsidenditeates ette nähtud</w:t>
      </w:r>
      <w:r w:rsidRPr="00DB39F7">
        <w:rPr>
          <w:rFonts w:cs="Times New Roman"/>
          <w:color w:val="000000" w:themeColor="text1"/>
          <w:szCs w:val="24"/>
        </w:rPr>
        <w:t xml:space="preserve"> andmed ja asjakohasel juhul ka </w:t>
      </w:r>
      <w:r w:rsidR="009A326C">
        <w:rPr>
          <w:rFonts w:cs="Times New Roman"/>
          <w:color w:val="000000" w:themeColor="text1"/>
          <w:szCs w:val="24"/>
        </w:rPr>
        <w:t>a</w:t>
      </w:r>
      <w:r w:rsidRPr="00DB39F7">
        <w:rPr>
          <w:rFonts w:cs="Times New Roman"/>
          <w:color w:val="000000" w:themeColor="text1"/>
          <w:szCs w:val="24"/>
        </w:rPr>
        <w:t>meti taotletud lisateave.</w:t>
      </w:r>
      <w:r w:rsidR="002E2196">
        <w:rPr>
          <w:rFonts w:cs="Times New Roman"/>
          <w:color w:val="000000" w:themeColor="text1"/>
          <w:szCs w:val="24"/>
        </w:rPr>
        <w:t xml:space="preserve"> </w:t>
      </w:r>
      <w:r w:rsidR="002E2196">
        <w:rPr>
          <w:rFonts w:cs="Times New Roman"/>
        </w:rPr>
        <w:t>Julgeolekuasutus esitab teate asjakohasele julgeolekuasutusele.</w:t>
      </w:r>
    </w:p>
    <w:p w14:paraId="3B700480" w14:textId="77777777" w:rsidR="00DB39F7" w:rsidRDefault="00DB39F7" w:rsidP="00713977">
      <w:pPr>
        <w:rPr>
          <w:rFonts w:cs="Times New Roman"/>
          <w:b/>
          <w:bCs/>
          <w:color w:val="000000" w:themeColor="text1"/>
          <w:szCs w:val="24"/>
        </w:rPr>
      </w:pPr>
    </w:p>
    <w:p w14:paraId="706D0547" w14:textId="2E5E5066" w:rsidR="04078093" w:rsidRPr="00DB39F7" w:rsidRDefault="04078093" w:rsidP="00713977">
      <w:pPr>
        <w:rPr>
          <w:rFonts w:cs="Times New Roman"/>
          <w:b/>
          <w:bCs/>
          <w:color w:val="000000" w:themeColor="text1"/>
          <w:szCs w:val="24"/>
        </w:rPr>
      </w:pPr>
      <w:r w:rsidRPr="00661BC4">
        <w:rPr>
          <w:rFonts w:cs="Times New Roman"/>
          <w:b/>
          <w:bCs/>
          <w:color w:val="000000" w:themeColor="text1"/>
          <w:szCs w:val="24"/>
        </w:rPr>
        <w:t xml:space="preserve">4.38. </w:t>
      </w:r>
      <w:r w:rsidR="009A326C">
        <w:rPr>
          <w:rFonts w:cs="Times New Roman"/>
          <w:b/>
          <w:bCs/>
          <w:color w:val="000000" w:themeColor="text1"/>
          <w:szCs w:val="24"/>
        </w:rPr>
        <w:t>V</w:t>
      </w:r>
      <w:r w:rsidRPr="00661BC4">
        <w:rPr>
          <w:rFonts w:cs="Times New Roman"/>
          <w:b/>
          <w:bCs/>
          <w:color w:val="000000" w:themeColor="text1"/>
          <w:szCs w:val="24"/>
        </w:rPr>
        <w:t xml:space="preserve">eebipõhine otsingumootor </w:t>
      </w:r>
      <w:r w:rsidRPr="00DB39F7">
        <w:rPr>
          <w:rFonts w:cs="Times New Roman"/>
          <w:color w:val="000000" w:themeColor="text1"/>
          <w:szCs w:val="24"/>
        </w:rPr>
        <w:t>– Euroopa Parlamendi ja nõukogu määruse (EL) 2019/1150 artikli 2 punktis 5 määratletud veebipõhine otsingumootor.</w:t>
      </w:r>
      <w:r w:rsidR="001B0438">
        <w:rPr>
          <w:rFonts w:cs="Times New Roman"/>
          <w:color w:val="000000" w:themeColor="text1"/>
          <w:szCs w:val="24"/>
        </w:rPr>
        <w:t xml:space="preserve"> Selle mõiste sisu: </w:t>
      </w:r>
      <w:r w:rsidR="001B0438" w:rsidRPr="00824AD5">
        <w:rPr>
          <w:rFonts w:cs="Times New Roman"/>
        </w:rPr>
        <w:t>digitaalne teenus, mis võimaldab kasutajatel sisestada päringuid, et teha otsinguid üldjuhul kõikidel veebisaitidel või teatavas keeles kõikidel veebisaitidel mis tahes teemal võtmesõna, häälkäskluse, fraasi või muu sisendi vormis tehtud päringu alusel, ning saadab vastuseks mis tahes vormingus tulemused, kust võib leida teavet taotletud sisu kohta</w:t>
      </w:r>
      <w:r w:rsidR="001B0438">
        <w:rPr>
          <w:rFonts w:cs="Times New Roman"/>
        </w:rPr>
        <w:t>.</w:t>
      </w:r>
    </w:p>
    <w:p w14:paraId="7D23D970" w14:textId="77777777" w:rsidR="00DB39F7" w:rsidRDefault="00DB39F7" w:rsidP="00713977">
      <w:pPr>
        <w:rPr>
          <w:rFonts w:cs="Times New Roman"/>
          <w:b/>
          <w:bCs/>
        </w:rPr>
      </w:pPr>
    </w:p>
    <w:p w14:paraId="041A7CAE" w14:textId="756ABB17" w:rsidR="38E97C55" w:rsidRPr="00DB39F7" w:rsidRDefault="38E97C55" w:rsidP="00713977">
      <w:pPr>
        <w:rPr>
          <w:rFonts w:cs="Times New Roman"/>
          <w:b/>
          <w:bCs/>
        </w:rPr>
      </w:pPr>
      <w:r w:rsidRPr="00661BC4">
        <w:rPr>
          <w:rFonts w:cs="Times New Roman"/>
          <w:b/>
          <w:bCs/>
        </w:rPr>
        <w:t xml:space="preserve">4.39. </w:t>
      </w:r>
      <w:r w:rsidR="009A326C">
        <w:rPr>
          <w:rFonts w:cs="Times New Roman"/>
          <w:b/>
          <w:bCs/>
        </w:rPr>
        <w:t>V</w:t>
      </w:r>
      <w:r w:rsidRPr="00661BC4">
        <w:rPr>
          <w:rFonts w:cs="Times New Roman"/>
          <w:b/>
          <w:bCs/>
        </w:rPr>
        <w:t>õrgu- ja infosüsteem</w:t>
      </w:r>
      <w:r w:rsidRPr="00DB39F7">
        <w:rPr>
          <w:rFonts w:cs="Times New Roman"/>
        </w:rPr>
        <w:t xml:space="preserve"> – elektroonilise side võrk elektroonilise side seaduse § 2 punkti 8 tähenduses, seade või omavahel ühendatud või seotud seadmete rühm, millest vähemalt ühes toimub mõne programmi kohaselt digitaalsete andmete automaatne töötlemine, </w:t>
      </w:r>
      <w:r w:rsidR="004A37AA" w:rsidRPr="00D61D62">
        <w:rPr>
          <w:rFonts w:cs="Times New Roman"/>
        </w:rPr>
        <w:t>või digitaalsed andmed, mida eelnimetatud komponen</w:t>
      </w:r>
      <w:r w:rsidR="004A37AA">
        <w:rPr>
          <w:rFonts w:cs="Times New Roman"/>
        </w:rPr>
        <w:t>did</w:t>
      </w:r>
      <w:r w:rsidR="004A37AA" w:rsidRPr="00D61D62">
        <w:rPr>
          <w:rFonts w:cs="Times New Roman"/>
        </w:rPr>
        <w:t xml:space="preserve"> </w:t>
      </w:r>
      <w:r w:rsidR="004A37AA">
        <w:rPr>
          <w:rFonts w:cs="Times New Roman"/>
        </w:rPr>
        <w:t>nende</w:t>
      </w:r>
      <w:r w:rsidR="004A37AA" w:rsidRPr="00D61D62">
        <w:rPr>
          <w:rFonts w:cs="Times New Roman"/>
        </w:rPr>
        <w:t xml:space="preserve"> töö, kasutamise, kaitsmise või hooldamise jaoks</w:t>
      </w:r>
      <w:r w:rsidR="004A37AA">
        <w:rPr>
          <w:rFonts w:cs="Times New Roman"/>
        </w:rPr>
        <w:t xml:space="preserve"> </w:t>
      </w:r>
      <w:r w:rsidR="004A37AA" w:rsidRPr="00D61D62">
        <w:rPr>
          <w:rFonts w:cs="Times New Roman"/>
        </w:rPr>
        <w:t>salvesta</w:t>
      </w:r>
      <w:r w:rsidR="004A37AA">
        <w:rPr>
          <w:rFonts w:cs="Times New Roman"/>
        </w:rPr>
        <w:t>vad</w:t>
      </w:r>
      <w:r w:rsidR="004A37AA" w:rsidRPr="00D61D62">
        <w:rPr>
          <w:rFonts w:cs="Times New Roman"/>
        </w:rPr>
        <w:t>, töö</w:t>
      </w:r>
      <w:r w:rsidR="004A37AA">
        <w:rPr>
          <w:rFonts w:cs="Times New Roman"/>
        </w:rPr>
        <w:t>tlevad</w:t>
      </w:r>
      <w:r w:rsidR="004A37AA" w:rsidRPr="00D61D62">
        <w:rPr>
          <w:rFonts w:cs="Times New Roman"/>
        </w:rPr>
        <w:t>, saa</w:t>
      </w:r>
      <w:r w:rsidR="004A37AA">
        <w:rPr>
          <w:rFonts w:cs="Times New Roman"/>
        </w:rPr>
        <w:t>vad</w:t>
      </w:r>
      <w:r w:rsidR="004A37AA" w:rsidRPr="00D61D62">
        <w:rPr>
          <w:rFonts w:cs="Times New Roman"/>
        </w:rPr>
        <w:t xml:space="preserve"> päringuga või edasta</w:t>
      </w:r>
      <w:r w:rsidR="004A37AA">
        <w:rPr>
          <w:rFonts w:cs="Times New Roman"/>
        </w:rPr>
        <w:t>vad.</w:t>
      </w:r>
    </w:p>
    <w:p w14:paraId="0E440404" w14:textId="77777777" w:rsidR="00DB39F7" w:rsidRDefault="00DB39F7" w:rsidP="00713977">
      <w:pPr>
        <w:rPr>
          <w:rFonts w:cs="Times New Roman"/>
          <w:b/>
          <w:bCs/>
        </w:rPr>
      </w:pPr>
    </w:p>
    <w:p w14:paraId="6D107F87" w14:textId="2CF4AAD8" w:rsidR="2FA3AC86" w:rsidRPr="00661BC4" w:rsidRDefault="2FA3AC86" w:rsidP="00713977">
      <w:pPr>
        <w:rPr>
          <w:rFonts w:cs="Times New Roman"/>
          <w:b/>
          <w:bCs/>
        </w:rPr>
      </w:pPr>
      <w:r w:rsidRPr="00661BC4">
        <w:rPr>
          <w:rFonts w:cs="Times New Roman"/>
          <w:b/>
          <w:bCs/>
        </w:rPr>
        <w:lastRenderedPageBreak/>
        <w:t xml:space="preserve">4.40. </w:t>
      </w:r>
      <w:r w:rsidR="00DF10E6">
        <w:rPr>
          <w:rFonts w:cs="Times New Roman"/>
          <w:b/>
          <w:bCs/>
        </w:rPr>
        <w:t>V</w:t>
      </w:r>
      <w:r w:rsidRPr="00661BC4">
        <w:rPr>
          <w:rFonts w:cs="Times New Roman"/>
          <w:b/>
          <w:bCs/>
        </w:rPr>
        <w:t xml:space="preserve">õrgu- ja infosüsteemi turvalisus </w:t>
      </w:r>
      <w:r w:rsidRPr="00DB39F7">
        <w:rPr>
          <w:rFonts w:cs="Times New Roman"/>
        </w:rPr>
        <w:t>– süsteemi võime osutada vastupanu mis tahes sündmusele, mis ohustab süsteemis töödeldavate andmete või süsteemi kaudu osutatavate või juurdepääsetavate teenuste käideldavust, autentsust, terviklust ja konfidentsiaalsust.</w:t>
      </w:r>
    </w:p>
    <w:p w14:paraId="1FE11D14" w14:textId="77777777" w:rsidR="00DB39F7" w:rsidRDefault="00DB39F7" w:rsidP="00713977">
      <w:pPr>
        <w:rPr>
          <w:rFonts w:cs="Times New Roman"/>
          <w:b/>
          <w:bCs/>
        </w:rPr>
      </w:pPr>
    </w:p>
    <w:p w14:paraId="1979B1A2" w14:textId="76DA1C7E" w:rsidR="2FA3AC86" w:rsidRPr="00661BC4" w:rsidRDefault="2FA3AC86" w:rsidP="00713977">
      <w:pPr>
        <w:rPr>
          <w:rFonts w:cs="Times New Roman"/>
        </w:rPr>
      </w:pPr>
      <w:r w:rsidRPr="00661BC4">
        <w:rPr>
          <w:rFonts w:cs="Times New Roman"/>
          <w:b/>
          <w:bCs/>
        </w:rPr>
        <w:t xml:space="preserve">4.41. </w:t>
      </w:r>
      <w:r w:rsidR="00DF10E6">
        <w:rPr>
          <w:rFonts w:cs="Times New Roman"/>
          <w:b/>
          <w:bCs/>
        </w:rPr>
        <w:t>Ü</w:t>
      </w:r>
      <w:r w:rsidRPr="00661BC4">
        <w:rPr>
          <w:rFonts w:cs="Times New Roman"/>
          <w:b/>
          <w:bCs/>
        </w:rPr>
        <w:t xml:space="preserve">ksus </w:t>
      </w:r>
      <w:r w:rsidRPr="00DB39F7">
        <w:rPr>
          <w:rFonts w:cs="Times New Roman"/>
        </w:rPr>
        <w:t>– juriidiline isik, kes on asutatud ja keda tunnustatakse tema tegevuskohajärgse riigi õiguse kohaselt ning kellel võivad olla õigused ja kohustused, või füüsiline isik.</w:t>
      </w:r>
    </w:p>
    <w:p w14:paraId="693E4D61" w14:textId="77777777" w:rsidR="00DB39F7" w:rsidRDefault="00DB39F7" w:rsidP="00713977">
      <w:pPr>
        <w:rPr>
          <w:rFonts w:cs="Times New Roman"/>
          <w:b/>
          <w:bCs/>
        </w:rPr>
      </w:pPr>
    </w:p>
    <w:p w14:paraId="46CC2EE9" w14:textId="07062FB4" w:rsidR="2FA3AC86" w:rsidRDefault="2FA3AC86" w:rsidP="00713977">
      <w:pPr>
        <w:rPr>
          <w:rFonts w:cs="Times New Roman"/>
        </w:rPr>
      </w:pPr>
      <w:r w:rsidRPr="00661BC4">
        <w:rPr>
          <w:rFonts w:cs="Times New Roman"/>
          <w:b/>
          <w:bCs/>
        </w:rPr>
        <w:t xml:space="preserve">4.42. </w:t>
      </w:r>
      <w:r w:rsidR="00DF10E6">
        <w:rPr>
          <w:rFonts w:cs="Times New Roman"/>
          <w:b/>
          <w:bCs/>
        </w:rPr>
        <w:t>Ü</w:t>
      </w:r>
      <w:r w:rsidRPr="00661BC4">
        <w:rPr>
          <w:rFonts w:cs="Times New Roman"/>
          <w:b/>
          <w:bCs/>
        </w:rPr>
        <w:t xml:space="preserve">ldkasutatav elektroonilise side teenus </w:t>
      </w:r>
      <w:r w:rsidRPr="00DB39F7">
        <w:rPr>
          <w:rFonts w:cs="Times New Roman"/>
        </w:rPr>
        <w:t>– üldkasutatav elektroonilise side teenus elektroonilise side seaduse tähenduses.</w:t>
      </w:r>
    </w:p>
    <w:p w14:paraId="6C1FF9D0" w14:textId="77777777" w:rsidR="00DB39F7" w:rsidRPr="00661BC4" w:rsidRDefault="00DB39F7" w:rsidP="00713977">
      <w:pPr>
        <w:rPr>
          <w:rFonts w:cs="Times New Roman"/>
          <w:b/>
          <w:bCs/>
        </w:rPr>
      </w:pPr>
    </w:p>
    <w:p w14:paraId="172EE467" w14:textId="0122C524" w:rsidR="2FA3AC86" w:rsidRDefault="2FA3AC86" w:rsidP="00713977">
      <w:pPr>
        <w:rPr>
          <w:rFonts w:cs="Times New Roman"/>
        </w:rPr>
      </w:pPr>
      <w:r w:rsidRPr="00661BC4">
        <w:rPr>
          <w:rFonts w:cs="Times New Roman"/>
          <w:b/>
          <w:bCs/>
        </w:rPr>
        <w:t xml:space="preserve">4.43. </w:t>
      </w:r>
      <w:r w:rsidR="00F61130">
        <w:rPr>
          <w:rFonts w:cs="Times New Roman"/>
          <w:b/>
          <w:bCs/>
        </w:rPr>
        <w:t>Ü</w:t>
      </w:r>
      <w:r w:rsidRPr="00661BC4">
        <w:rPr>
          <w:rFonts w:cs="Times New Roman"/>
          <w:b/>
          <w:bCs/>
        </w:rPr>
        <w:t xml:space="preserve">ldkasutatav elektroonilise side võrk </w:t>
      </w:r>
      <w:r w:rsidRPr="00DB39F7">
        <w:rPr>
          <w:rFonts w:cs="Times New Roman"/>
        </w:rPr>
        <w:t>– üldkasutatav elektroonilise side võrk elektroonilise side seaduse tähenduses.</w:t>
      </w:r>
    </w:p>
    <w:p w14:paraId="7363F0F1" w14:textId="77777777" w:rsidR="00DB39F7" w:rsidRPr="00661BC4" w:rsidRDefault="00DB39F7" w:rsidP="00713977">
      <w:pPr>
        <w:rPr>
          <w:rFonts w:cs="Times New Roman"/>
        </w:rPr>
      </w:pPr>
    </w:p>
    <w:p w14:paraId="0BBBDC75" w14:textId="3ED5507B" w:rsidR="2FA3AC86" w:rsidRDefault="2FA3AC86" w:rsidP="00713977">
      <w:pPr>
        <w:rPr>
          <w:rFonts w:cs="Times New Roman"/>
        </w:rPr>
      </w:pPr>
      <w:r w:rsidRPr="00661BC4">
        <w:rPr>
          <w:rFonts w:cs="Times New Roman"/>
          <w:b/>
          <w:bCs/>
        </w:rPr>
        <w:t xml:space="preserve">4.44. </w:t>
      </w:r>
      <w:r w:rsidR="00F61130">
        <w:rPr>
          <w:rFonts w:cs="Times New Roman"/>
          <w:b/>
          <w:bCs/>
        </w:rPr>
        <w:t>Ü</w:t>
      </w:r>
      <w:r w:rsidRPr="00661BC4">
        <w:rPr>
          <w:rFonts w:cs="Times New Roman"/>
          <w:b/>
          <w:bCs/>
        </w:rPr>
        <w:t>lioluline üksus</w:t>
      </w:r>
      <w:r w:rsidRPr="00661BC4">
        <w:rPr>
          <w:rFonts w:cs="Times New Roman"/>
        </w:rPr>
        <w:t xml:space="preserve"> </w:t>
      </w:r>
      <w:r w:rsidR="00946046">
        <w:rPr>
          <w:rFonts w:cs="Times New Roman"/>
        </w:rPr>
        <w:t>–</w:t>
      </w:r>
      <w:r w:rsidRPr="00661BC4">
        <w:rPr>
          <w:rFonts w:cs="Times New Roman"/>
        </w:rPr>
        <w:t xml:space="preserve"> KüTS</w:t>
      </w:r>
      <w:r w:rsidR="00F61130">
        <w:rPr>
          <w:rFonts w:cs="Times New Roman"/>
        </w:rPr>
        <w:t>i</w:t>
      </w:r>
      <w:r w:rsidRPr="00661BC4">
        <w:rPr>
          <w:rFonts w:cs="Times New Roman"/>
        </w:rPr>
        <w:t xml:space="preserve"> § 3 lõigetes 1 ja 2 loetletud üksused (näiteks elutähtsa teenuse osutaja, kvalifitseeritud usaldusteenuse osutaja, tippdomeeninimede registri pidaja, domeeninimede süsteemi teenuse osutaja, keskvalitsuse avaliku halduse üksus, kohaliku omavalitsuse avaliku halduse üksus).</w:t>
      </w:r>
    </w:p>
    <w:p w14:paraId="0DB17013" w14:textId="77777777" w:rsidR="00DB39F7" w:rsidRPr="00661BC4" w:rsidRDefault="00DB39F7" w:rsidP="00713977">
      <w:pPr>
        <w:rPr>
          <w:rFonts w:cs="Times New Roman"/>
        </w:rPr>
      </w:pPr>
    </w:p>
    <w:p w14:paraId="181C257A" w14:textId="77777777" w:rsidR="002279C9" w:rsidRPr="00661BC4" w:rsidRDefault="00740B2D" w:rsidP="00713977">
      <w:pPr>
        <w:pStyle w:val="Pealkiri1"/>
        <w:spacing w:before="0"/>
        <w:rPr>
          <w:rFonts w:ascii="Times New Roman" w:hAnsi="Times New Roman" w:cs="Times New Roman"/>
          <w:sz w:val="24"/>
          <w:szCs w:val="24"/>
        </w:rPr>
      </w:pPr>
      <w:bookmarkStart w:id="22" w:name="_Toc206069682"/>
      <w:r w:rsidRPr="00661BC4">
        <w:rPr>
          <w:rFonts w:ascii="Times New Roman" w:hAnsi="Times New Roman" w:cs="Times New Roman"/>
          <w:b/>
          <w:sz w:val="24"/>
          <w:szCs w:val="24"/>
        </w:rPr>
        <w:t>5. Eelnõu vastavus Euroopa Liidu õigusele</w:t>
      </w:r>
      <w:bookmarkEnd w:id="22"/>
    </w:p>
    <w:p w14:paraId="181C257C" w14:textId="34E8572B" w:rsidR="002279C9" w:rsidRPr="00661BC4" w:rsidRDefault="00740B2D" w:rsidP="00713977">
      <w:pPr>
        <w:rPr>
          <w:rFonts w:cs="Times New Roman"/>
        </w:rPr>
      </w:pPr>
      <w:r w:rsidRPr="00661BC4">
        <w:rPr>
          <w:rFonts w:cs="Times New Roman"/>
        </w:rPr>
        <w:t>Eelnõu</w:t>
      </w:r>
      <w:r w:rsidR="00CB0601">
        <w:rPr>
          <w:rFonts w:cs="Times New Roman"/>
        </w:rPr>
        <w:t xml:space="preserve"> </w:t>
      </w:r>
      <w:r w:rsidR="00157054">
        <w:rPr>
          <w:rFonts w:cs="Times New Roman"/>
        </w:rPr>
        <w:t>järgib õigusnormide loomisel</w:t>
      </w:r>
      <w:r w:rsidR="00072944">
        <w:rPr>
          <w:rFonts w:cs="Times New Roman"/>
        </w:rPr>
        <w:t xml:space="preserve"> järgmis</w:t>
      </w:r>
      <w:r w:rsidR="00157054">
        <w:rPr>
          <w:rFonts w:cs="Times New Roman"/>
        </w:rPr>
        <w:t>i</w:t>
      </w:r>
      <w:r w:rsidR="001D7541">
        <w:rPr>
          <w:rFonts w:cs="Times New Roman"/>
        </w:rPr>
        <w:t xml:space="preserve"> </w:t>
      </w:r>
      <w:r w:rsidR="00F62977">
        <w:rPr>
          <w:rFonts w:cs="Times New Roman"/>
        </w:rPr>
        <w:t>ELi õigusakt</w:t>
      </w:r>
      <w:r w:rsidR="00157054">
        <w:rPr>
          <w:rFonts w:cs="Times New Roman"/>
        </w:rPr>
        <w:t>e:</w:t>
      </w:r>
      <w:r w:rsidRPr="00661BC4">
        <w:rPr>
          <w:rFonts w:cs="Times New Roman"/>
        </w:rPr>
        <w:t>:</w:t>
      </w:r>
    </w:p>
    <w:p w14:paraId="49B57A58" w14:textId="495F8D4B" w:rsidR="007A431E" w:rsidRPr="00617D09" w:rsidRDefault="00740B2D" w:rsidP="00B5782B">
      <w:pPr>
        <w:pStyle w:val="Loendilik"/>
        <w:numPr>
          <w:ilvl w:val="0"/>
          <w:numId w:val="20"/>
        </w:numPr>
        <w:rPr>
          <w:rFonts w:cs="Times New Roman"/>
        </w:rPr>
      </w:pPr>
      <w:r w:rsidRPr="00661BC4">
        <w:rPr>
          <w:rFonts w:cs="Times New Roman"/>
        </w:rPr>
        <w:t>Euroopa Parlamendi ja nõukogu direktiiv (EL) 2022/2555, mis käsitleb meetmeid, millega tagada küberturvalisuse ühtlaselt kõrge tase kogu liidus, ja millega muudetakse määrust (EL) nr 910/2014 ja direktiivi (EL) 2018/1972 ning tunnistatakse kehtetuks direktiiv (EL) 2016/1148 (küberturvalisuse 2. direktiiv) (ELT L 333, 27.12.2022, lk 80</w:t>
      </w:r>
      <w:r w:rsidR="00617D09">
        <w:rPr>
          <w:rFonts w:cs="Times New Roman"/>
        </w:rPr>
        <w:t>–</w:t>
      </w:r>
      <w:r w:rsidRPr="00617D09">
        <w:rPr>
          <w:rFonts w:cs="Times New Roman"/>
        </w:rPr>
        <w:t>152);</w:t>
      </w:r>
    </w:p>
    <w:p w14:paraId="181C257E" w14:textId="4167B67A" w:rsidR="002279C9" w:rsidRPr="005A1057" w:rsidRDefault="00740B2D" w:rsidP="00B5782B">
      <w:pPr>
        <w:pStyle w:val="Loendilik"/>
        <w:numPr>
          <w:ilvl w:val="0"/>
          <w:numId w:val="20"/>
        </w:numPr>
        <w:rPr>
          <w:rFonts w:cs="Times New Roman"/>
        </w:rPr>
      </w:pPr>
      <w:r w:rsidRPr="00661BC4">
        <w:rPr>
          <w:rFonts w:cs="Times New Roman"/>
        </w:rPr>
        <w:t>Euroopa Komisjoni delegeeritud määrus (EL) 2024/1366, millega täiendatakse Euroopa Parlamendi ja nõukogu määrust (EL) 2019/943 ning kehtestatakse võrgueeskiri piiriüleste elektrivoogude küberturvalisust käsitlevate sektoripõhiste normide kohta (ELT L, 24.5.2024, lk 1</w:t>
      </w:r>
      <w:r w:rsidR="005A1057">
        <w:rPr>
          <w:rFonts w:cs="Times New Roman"/>
        </w:rPr>
        <w:t>–</w:t>
      </w:r>
      <w:r w:rsidRPr="005A1057">
        <w:rPr>
          <w:rFonts w:cs="Times New Roman"/>
        </w:rPr>
        <w:t>44).</w:t>
      </w:r>
    </w:p>
    <w:p w14:paraId="119D0CBF" w14:textId="1C73022A" w:rsidR="00BE1861" w:rsidRDefault="00740B2D" w:rsidP="00713977">
      <w:pPr>
        <w:rPr>
          <w:rFonts w:cs="Times New Roman"/>
        </w:rPr>
      </w:pPr>
      <w:r w:rsidRPr="00661BC4">
        <w:rPr>
          <w:rFonts w:cs="Times New Roman"/>
        </w:rPr>
        <w:t xml:space="preserve">Eelnõu vastab Euroopa Liidu õigusele, </w:t>
      </w:r>
      <w:r w:rsidR="00A264D5">
        <w:rPr>
          <w:rFonts w:cs="Times New Roman"/>
        </w:rPr>
        <w:t xml:space="preserve">nendele aktidele </w:t>
      </w:r>
      <w:r w:rsidR="00A8622B">
        <w:rPr>
          <w:rFonts w:cs="Times New Roman"/>
        </w:rPr>
        <w:t>vastavus</w:t>
      </w:r>
      <w:r w:rsidR="00A264D5">
        <w:rPr>
          <w:rFonts w:cs="Times New Roman"/>
        </w:rPr>
        <w:t xml:space="preserve">e </w:t>
      </w:r>
      <w:r w:rsidR="00A8622B">
        <w:rPr>
          <w:rFonts w:cs="Times New Roman"/>
        </w:rPr>
        <w:t>tabel</w:t>
      </w:r>
      <w:r w:rsidRPr="00661BC4">
        <w:rPr>
          <w:rFonts w:cs="Times New Roman"/>
        </w:rPr>
        <w:t xml:space="preserve"> on seletuskirja </w:t>
      </w:r>
      <w:r w:rsidRPr="00661BC4">
        <w:rPr>
          <w:rFonts w:cs="Times New Roman"/>
          <w:bCs/>
        </w:rPr>
        <w:t>lisas 1</w:t>
      </w:r>
      <w:r w:rsidRPr="00661BC4">
        <w:rPr>
          <w:rFonts w:cs="Times New Roman"/>
        </w:rPr>
        <w:t xml:space="preserve">. </w:t>
      </w:r>
      <w:r w:rsidR="00FF0203">
        <w:rPr>
          <w:rFonts w:cs="Times New Roman"/>
        </w:rPr>
        <w:t>Kehtiva</w:t>
      </w:r>
      <w:r w:rsidRPr="00661BC4">
        <w:rPr>
          <w:rFonts w:cs="Times New Roman"/>
        </w:rPr>
        <w:t xml:space="preserve"> õiguse </w:t>
      </w:r>
      <w:r w:rsidR="00FF0203">
        <w:rPr>
          <w:rFonts w:cs="Times New Roman"/>
        </w:rPr>
        <w:t>suhtes</w:t>
      </w:r>
      <w:r w:rsidRPr="00661BC4">
        <w:rPr>
          <w:rFonts w:cs="Times New Roman"/>
        </w:rPr>
        <w:t xml:space="preserve"> (mida nt ei muudeta) kohaldub ka NIS2</w:t>
      </w:r>
      <w:r w:rsidR="00BD5051">
        <w:rPr>
          <w:rFonts w:cs="Times New Roman"/>
        </w:rPr>
        <w:t>-</w:t>
      </w:r>
      <w:r w:rsidRPr="00661BC4">
        <w:rPr>
          <w:rFonts w:cs="Times New Roman"/>
        </w:rPr>
        <w:t>direktiivi artikkel 5, mis näeb ette järg</w:t>
      </w:r>
      <w:r w:rsidR="00FF0203">
        <w:rPr>
          <w:rFonts w:cs="Times New Roman"/>
        </w:rPr>
        <w:t>mist</w:t>
      </w:r>
      <w:r w:rsidRPr="00661BC4">
        <w:rPr>
          <w:rFonts w:cs="Times New Roman"/>
        </w:rPr>
        <w:t xml:space="preserve">: </w:t>
      </w:r>
      <w:r w:rsidR="00392D12" w:rsidRPr="00661BC4">
        <w:rPr>
          <w:rFonts w:cs="Times New Roman"/>
        </w:rPr>
        <w:t>„</w:t>
      </w:r>
      <w:r w:rsidRPr="002D7382">
        <w:rPr>
          <w:rFonts w:cs="Times New Roman"/>
        </w:rPr>
        <w:t>[NIS2</w:t>
      </w:r>
      <w:r w:rsidR="00BD5051" w:rsidRPr="002D7382">
        <w:rPr>
          <w:rFonts w:cs="Times New Roman"/>
        </w:rPr>
        <w:t>-</w:t>
      </w:r>
      <w:r w:rsidRPr="002D7382">
        <w:rPr>
          <w:rFonts w:cs="Times New Roman"/>
        </w:rPr>
        <w:t>direktiiv] ei takista liikmesriike tarbijate kaitseks vastu võtmast või kehtima jätmast sätteid, millega tagatakse kõrgem küberturvalisuse tase, tingimusel et sellised sätted on kooskõlas liikmesriikide kohustustega, mis on sätestatud liidu õiguses.</w:t>
      </w:r>
      <w:r w:rsidR="00392D12" w:rsidRPr="002D7382">
        <w:rPr>
          <w:rFonts w:cs="Times New Roman"/>
        </w:rPr>
        <w:t>“</w:t>
      </w:r>
      <w:r w:rsidRPr="00661BC4">
        <w:rPr>
          <w:rFonts w:cs="Times New Roman"/>
        </w:rPr>
        <w:t xml:space="preserve"> Iga eelnõu</w:t>
      </w:r>
      <w:r w:rsidR="00FF0203">
        <w:rPr>
          <w:rFonts w:cs="Times New Roman"/>
        </w:rPr>
        <w:t>kohase seaduse</w:t>
      </w:r>
      <w:r w:rsidRPr="00661BC4">
        <w:rPr>
          <w:rFonts w:cs="Times New Roman"/>
        </w:rPr>
        <w:t xml:space="preserve">ga tehtava muudatuse  juures </w:t>
      </w:r>
      <w:r w:rsidR="00BD5051">
        <w:rPr>
          <w:rFonts w:cs="Times New Roman"/>
        </w:rPr>
        <w:t xml:space="preserve">on </w:t>
      </w:r>
      <w:r w:rsidRPr="00661BC4">
        <w:rPr>
          <w:rFonts w:cs="Times New Roman"/>
        </w:rPr>
        <w:t xml:space="preserve">võrreldud muudetava sätte vastavust Euroopa Liidu õigusele, sh tuuakse vajaduse korral </w:t>
      </w:r>
      <w:r w:rsidR="009F4B50" w:rsidRPr="00661BC4">
        <w:rPr>
          <w:rFonts w:cs="Times New Roman"/>
        </w:rPr>
        <w:t xml:space="preserve">välja ka </w:t>
      </w:r>
      <w:r w:rsidRPr="00661BC4">
        <w:rPr>
          <w:rFonts w:cs="Times New Roman"/>
        </w:rPr>
        <w:t xml:space="preserve">võimalikud </w:t>
      </w:r>
      <w:r w:rsidR="009F4B50">
        <w:rPr>
          <w:rFonts w:cs="Times New Roman"/>
        </w:rPr>
        <w:t>sõnastus</w:t>
      </w:r>
      <w:r w:rsidRPr="00661BC4">
        <w:rPr>
          <w:rFonts w:cs="Times New Roman"/>
        </w:rPr>
        <w:t>alternatiivid.</w:t>
      </w:r>
    </w:p>
    <w:p w14:paraId="1E3937AE" w14:textId="77777777" w:rsidR="00F6667F" w:rsidRPr="00661BC4" w:rsidRDefault="00F6667F" w:rsidP="00713977">
      <w:pPr>
        <w:rPr>
          <w:rFonts w:cs="Times New Roman"/>
        </w:rPr>
      </w:pPr>
    </w:p>
    <w:p w14:paraId="169522DD" w14:textId="418B21D0" w:rsidR="009427E6" w:rsidRPr="00661BC4" w:rsidRDefault="625814F1" w:rsidP="00713977">
      <w:pPr>
        <w:pStyle w:val="Pealkiri1"/>
        <w:spacing w:before="0"/>
        <w:rPr>
          <w:rFonts w:ascii="Times New Roman" w:hAnsi="Times New Roman" w:cs="Times New Roman"/>
          <w:sz w:val="24"/>
          <w:szCs w:val="24"/>
        </w:rPr>
      </w:pPr>
      <w:bookmarkStart w:id="23" w:name="_Toc206069683"/>
      <w:r w:rsidRPr="00661BC4">
        <w:rPr>
          <w:rFonts w:ascii="Times New Roman" w:hAnsi="Times New Roman" w:cs="Times New Roman"/>
          <w:b/>
          <w:bCs/>
          <w:sz w:val="24"/>
          <w:szCs w:val="24"/>
        </w:rPr>
        <w:t>6. Seaduse mõjud</w:t>
      </w:r>
      <w:bookmarkEnd w:id="23"/>
    </w:p>
    <w:p w14:paraId="79B57A84" w14:textId="2FEB3DAF" w:rsidR="00CA6F7C" w:rsidRPr="00661BC4" w:rsidRDefault="00CA6F7C" w:rsidP="00713977">
      <w:pPr>
        <w:rPr>
          <w:rFonts w:cs="Times New Roman"/>
        </w:rPr>
      </w:pPr>
      <w:r w:rsidRPr="00661BC4">
        <w:rPr>
          <w:rFonts w:cs="Times New Roman"/>
        </w:rPr>
        <w:t>Seadusega võetakse Eesti õigusesse üle NIS2</w:t>
      </w:r>
      <w:r w:rsidR="00C33ED9">
        <w:rPr>
          <w:rFonts w:cs="Times New Roman"/>
        </w:rPr>
        <w:t>-</w:t>
      </w:r>
      <w:r w:rsidRPr="00661BC4">
        <w:rPr>
          <w:rFonts w:cs="Times New Roman"/>
        </w:rPr>
        <w:t>direktiiv</w:t>
      </w:r>
      <w:r w:rsidR="00031A09" w:rsidRPr="00661BC4">
        <w:rPr>
          <w:rFonts w:cs="Times New Roman"/>
        </w:rPr>
        <w:t xml:space="preserve"> ning </w:t>
      </w:r>
      <w:r w:rsidR="00A264D5">
        <w:rPr>
          <w:rFonts w:cs="Times New Roman"/>
        </w:rPr>
        <w:t>sätestatakse</w:t>
      </w:r>
      <w:r w:rsidR="00AC0124" w:rsidRPr="00661BC4">
        <w:rPr>
          <w:rFonts w:cs="Times New Roman"/>
        </w:rPr>
        <w:t xml:space="preserve"> õigus</w:t>
      </w:r>
      <w:r w:rsidR="00AC08CB" w:rsidRPr="00661BC4">
        <w:rPr>
          <w:rFonts w:cs="Times New Roman"/>
        </w:rPr>
        <w:t>n</w:t>
      </w:r>
      <w:r w:rsidR="00AC0124" w:rsidRPr="00661BC4">
        <w:rPr>
          <w:rFonts w:cs="Times New Roman"/>
        </w:rPr>
        <w:t xml:space="preserve">ormid, mis on vajalikud delegeeritud määruse </w:t>
      </w:r>
      <w:r w:rsidR="00E00835">
        <w:rPr>
          <w:rFonts w:cs="Times New Roman"/>
        </w:rPr>
        <w:t xml:space="preserve">(EL) </w:t>
      </w:r>
      <w:r w:rsidR="00AC0124" w:rsidRPr="00661BC4">
        <w:rPr>
          <w:rFonts w:cs="Times New Roman"/>
        </w:rPr>
        <w:t>2024/1366 rakendamiseks.</w:t>
      </w:r>
    </w:p>
    <w:p w14:paraId="50F3A6DA" w14:textId="46B549AD" w:rsidR="002667F1" w:rsidRPr="00661BC4" w:rsidRDefault="1A6677B4" w:rsidP="00713977">
      <w:pPr>
        <w:rPr>
          <w:rFonts w:cs="Times New Roman"/>
        </w:rPr>
      </w:pPr>
      <w:r w:rsidRPr="00661BC4">
        <w:rPr>
          <w:rFonts w:cs="Times New Roman"/>
        </w:rPr>
        <w:t xml:space="preserve">Delegeeritud määruse </w:t>
      </w:r>
      <w:r w:rsidR="00E00835">
        <w:rPr>
          <w:rFonts w:cs="Times New Roman"/>
        </w:rPr>
        <w:t xml:space="preserve">(EL) </w:t>
      </w:r>
      <w:r w:rsidRPr="00661BC4">
        <w:rPr>
          <w:rFonts w:cs="Times New Roman"/>
        </w:rPr>
        <w:t xml:space="preserve">2024/1366 ettevalmistamisel </w:t>
      </w:r>
      <w:r w:rsidR="009F4B50">
        <w:rPr>
          <w:rFonts w:cs="Times New Roman"/>
        </w:rPr>
        <w:t>peeti</w:t>
      </w:r>
      <w:r w:rsidRPr="00661BC4">
        <w:rPr>
          <w:rFonts w:cs="Times New Roman"/>
        </w:rPr>
        <w:t xml:space="preserve"> avalik konsultatsioon, </w:t>
      </w:r>
      <w:r w:rsidR="00C6749C">
        <w:rPr>
          <w:rFonts w:cs="Times New Roman"/>
        </w:rPr>
        <w:t>samuti</w:t>
      </w:r>
      <w:r w:rsidRPr="00661BC4">
        <w:rPr>
          <w:rFonts w:cs="Times New Roman"/>
        </w:rPr>
        <w:t xml:space="preserve"> eelkonsultatsioonid.</w:t>
      </w:r>
      <w:r w:rsidR="002667F1" w:rsidRPr="00661BC4">
        <w:rPr>
          <w:rStyle w:val="Allmrkuseviide"/>
          <w:rFonts w:cs="Times New Roman"/>
        </w:rPr>
        <w:footnoteReference w:id="192"/>
      </w:r>
      <w:r w:rsidRPr="00661BC4">
        <w:rPr>
          <w:rFonts w:cs="Times New Roman"/>
        </w:rPr>
        <w:t xml:space="preserve"> Nende sisu seletuskirjas ei analüüsita ega korrata. Delegeeritud määruse </w:t>
      </w:r>
      <w:r w:rsidR="007049A6">
        <w:rPr>
          <w:rFonts w:cs="Times New Roman"/>
        </w:rPr>
        <w:t xml:space="preserve">(EL) </w:t>
      </w:r>
      <w:r w:rsidRPr="00661BC4">
        <w:rPr>
          <w:rFonts w:cs="Times New Roman"/>
        </w:rPr>
        <w:t>2024/1366 kohaldamisalasse kuuluvaid subjekte uuesti KüTSis ei korrata, kuna tegemist on otsekohalduva määrusega. S</w:t>
      </w:r>
      <w:r w:rsidR="00CC2932">
        <w:rPr>
          <w:rFonts w:cs="Times New Roman"/>
        </w:rPr>
        <w:t xml:space="preserve">amuti ei analüüsita </w:t>
      </w:r>
      <w:r w:rsidRPr="00661BC4">
        <w:rPr>
          <w:rFonts w:cs="Times New Roman"/>
        </w:rPr>
        <w:t>nende subjektidega seotud nõuete ja kohustuste mõjusid.</w:t>
      </w:r>
    </w:p>
    <w:p w14:paraId="6D2D1D8E" w14:textId="28E67618" w:rsidR="00FB057D" w:rsidRPr="00661BC4" w:rsidRDefault="0297D2C0" w:rsidP="00713977">
      <w:pPr>
        <w:rPr>
          <w:rFonts w:cs="Times New Roman"/>
        </w:rPr>
      </w:pPr>
      <w:r w:rsidRPr="00661BC4">
        <w:rPr>
          <w:rFonts w:cs="Times New Roman"/>
        </w:rPr>
        <w:t>NIS2</w:t>
      </w:r>
      <w:r w:rsidR="00C33ED9">
        <w:rPr>
          <w:rFonts w:cs="Times New Roman"/>
        </w:rPr>
        <w:t>-</w:t>
      </w:r>
      <w:r w:rsidRPr="00661BC4">
        <w:rPr>
          <w:rFonts w:cs="Times New Roman"/>
        </w:rPr>
        <w:t xml:space="preserve">direktiivi ettevalmistamisel hinnati eraldi ka </w:t>
      </w:r>
      <w:r w:rsidR="1A62FB43" w:rsidRPr="00661BC4">
        <w:rPr>
          <w:rFonts w:cs="Times New Roman"/>
        </w:rPr>
        <w:t xml:space="preserve">selle mõjusid </w:t>
      </w:r>
      <w:r w:rsidR="005729D1">
        <w:rPr>
          <w:rFonts w:cs="Times New Roman"/>
        </w:rPr>
        <w:t>kogu liidule</w:t>
      </w:r>
      <w:r w:rsidR="4E888842" w:rsidRPr="00661BC4">
        <w:rPr>
          <w:rFonts w:cs="Times New Roman"/>
        </w:rPr>
        <w:t xml:space="preserve"> ning esitati näitajad, </w:t>
      </w:r>
      <w:r w:rsidR="4E888842" w:rsidRPr="00661BC4">
        <w:rPr>
          <w:rFonts w:cs="Times New Roman"/>
        </w:rPr>
        <w:lastRenderedPageBreak/>
        <w:t xml:space="preserve">kuidas </w:t>
      </w:r>
      <w:r w:rsidR="00C6301C">
        <w:rPr>
          <w:rFonts w:cs="Times New Roman"/>
        </w:rPr>
        <w:t xml:space="preserve">hinnatakse hiljem </w:t>
      </w:r>
      <w:r w:rsidR="2DEBC657" w:rsidRPr="00661BC4">
        <w:rPr>
          <w:rFonts w:cs="Times New Roman"/>
        </w:rPr>
        <w:t>selle edusamm</w:t>
      </w:r>
      <w:r w:rsidR="00C6301C">
        <w:rPr>
          <w:rFonts w:cs="Times New Roman"/>
        </w:rPr>
        <w:t>e</w:t>
      </w:r>
      <w:r w:rsidR="1A62FB43" w:rsidRPr="00661BC4">
        <w:rPr>
          <w:rFonts w:cs="Times New Roman"/>
        </w:rPr>
        <w:t>.</w:t>
      </w:r>
      <w:r w:rsidR="00AC08CB" w:rsidRPr="00661BC4">
        <w:rPr>
          <w:rStyle w:val="Allmrkuseviide"/>
          <w:rFonts w:cs="Times New Roman"/>
        </w:rPr>
        <w:footnoteReference w:id="193"/>
      </w:r>
      <w:r w:rsidR="1A62FB43" w:rsidRPr="00661BC4">
        <w:rPr>
          <w:rFonts w:cs="Times New Roman"/>
        </w:rPr>
        <w:t xml:space="preserve"> </w:t>
      </w:r>
      <w:r w:rsidR="51D6C21D" w:rsidRPr="00A17002">
        <w:rPr>
          <w:rFonts w:cs="Times New Roman"/>
        </w:rPr>
        <w:t>Nende dokumentide kuupäevad</w:t>
      </w:r>
      <w:r w:rsidR="51D6C21D" w:rsidRPr="00661BC4">
        <w:rPr>
          <w:rFonts w:cs="Times New Roman"/>
        </w:rPr>
        <w:t xml:space="preserve"> on 16.12.2020. </w:t>
      </w:r>
      <w:r w:rsidR="7499AE52" w:rsidRPr="00661BC4">
        <w:rPr>
          <w:rFonts w:cs="Times New Roman"/>
        </w:rPr>
        <w:t>NIS2</w:t>
      </w:r>
      <w:r w:rsidR="00C33ED9">
        <w:rPr>
          <w:rFonts w:cs="Times New Roman"/>
        </w:rPr>
        <w:t>-</w:t>
      </w:r>
      <w:r w:rsidR="7499AE52" w:rsidRPr="00661BC4">
        <w:rPr>
          <w:rFonts w:cs="Times New Roman"/>
        </w:rPr>
        <w:t xml:space="preserve">direktiivi </w:t>
      </w:r>
      <w:r w:rsidR="7078779F" w:rsidRPr="00661BC4">
        <w:rPr>
          <w:rFonts w:cs="Times New Roman"/>
        </w:rPr>
        <w:t>algatuse</w:t>
      </w:r>
      <w:r w:rsidR="00E92925" w:rsidRPr="00661BC4">
        <w:rPr>
          <w:rStyle w:val="Allmrkuseviide"/>
          <w:rFonts w:cs="Times New Roman"/>
        </w:rPr>
        <w:footnoteReference w:id="194"/>
      </w:r>
      <w:r w:rsidR="7499AE52" w:rsidRPr="00661BC4">
        <w:rPr>
          <w:rFonts w:cs="Times New Roman"/>
        </w:rPr>
        <w:t xml:space="preserve"> 7. lisa (finantsselgitus – ametid) punktis 1.4.3</w:t>
      </w:r>
      <w:r w:rsidR="009A7F2A">
        <w:rPr>
          <w:rFonts w:cs="Times New Roman"/>
        </w:rPr>
        <w:t xml:space="preserve"> on</w:t>
      </w:r>
      <w:r w:rsidR="695FD87E" w:rsidRPr="00661BC4">
        <w:rPr>
          <w:rFonts w:cs="Times New Roman"/>
        </w:rPr>
        <w:t xml:space="preserve"> </w:t>
      </w:r>
      <w:r w:rsidR="7499AE52" w:rsidRPr="00661BC4">
        <w:rPr>
          <w:rFonts w:cs="Times New Roman"/>
        </w:rPr>
        <w:t>selgitatud</w:t>
      </w:r>
      <w:r w:rsidR="142FAD9C" w:rsidRPr="00661BC4">
        <w:rPr>
          <w:rFonts w:cs="Times New Roman"/>
        </w:rPr>
        <w:t>:</w:t>
      </w:r>
    </w:p>
    <w:p w14:paraId="616A624D" w14:textId="3EFDE425" w:rsidR="00FB057D" w:rsidRPr="00661BC4" w:rsidRDefault="77994B32" w:rsidP="00713977">
      <w:pPr>
        <w:rPr>
          <w:rFonts w:cs="Times New Roman"/>
          <w:i/>
          <w:iCs/>
        </w:rPr>
      </w:pPr>
      <w:r w:rsidRPr="00661BC4">
        <w:rPr>
          <w:rFonts w:cs="Times New Roman"/>
          <w:i/>
          <w:iCs/>
        </w:rPr>
        <w:t>1.4.3. Oodatavad tulemused ja mõju</w:t>
      </w:r>
    </w:p>
    <w:p w14:paraId="684B4510" w14:textId="614CAD7E" w:rsidR="00FB057D" w:rsidRPr="00661BC4" w:rsidRDefault="142FAD9C" w:rsidP="00713977">
      <w:pPr>
        <w:rPr>
          <w:rFonts w:cs="Times New Roman"/>
          <w:i/>
          <w:iCs/>
        </w:rPr>
      </w:pPr>
      <w:r w:rsidRPr="00661BC4">
        <w:rPr>
          <w:rFonts w:cs="Times New Roman"/>
          <w:i/>
          <w:iCs/>
        </w:rPr>
        <w:t>Ettepanek peaks tooma märkimisväärset kasu: hinnanguliselt võib see vähendada küberturvalisuse intsidentidega seotud kulusid 11,3 miljardi euro võrra. Küberturvalisuse raamistikuga laiendataks sektoripõhist kohaldamisala märkimisväärselt, kuid lisaks mainitud eelistele kaasneb küberturvalisuse nõuetega koormus (eelkõige järelevalve aspektist), mida tasakaalustataks nii uute hõlmatud üksuste kui ka pädevate asutuste jaoks. Seda tänu asjaolule, et uue küberturvalisuse raamistikuga kasutataks kahetasandilist lähenemisviisi, keskendudes suurtele ja võtmetähtsusega üksustele ning rakendades diferentseeritud järelevalvekorda, mis võimaldab suure hulga üksuste, nimelt olulisena (mitte elutähtsana</w:t>
      </w:r>
      <w:r w:rsidR="00E92925" w:rsidRPr="00661BC4">
        <w:rPr>
          <w:rStyle w:val="Allmrkuseviide"/>
          <w:rFonts w:cs="Times New Roman"/>
          <w:i/>
          <w:iCs/>
        </w:rPr>
        <w:footnoteReference w:id="195"/>
      </w:r>
      <w:r w:rsidRPr="00661BC4">
        <w:rPr>
          <w:rFonts w:cs="Times New Roman"/>
          <w:i/>
          <w:iCs/>
        </w:rPr>
        <w:t>) käsitatavate üksuste suhtes kohaldada järelevalve järelkontrollimeetmeid.</w:t>
      </w:r>
    </w:p>
    <w:p w14:paraId="11E17409" w14:textId="62A0AE1C" w:rsidR="00FB057D" w:rsidRPr="00661BC4" w:rsidRDefault="25F31B38" w:rsidP="00713977">
      <w:pPr>
        <w:rPr>
          <w:rFonts w:cs="Times New Roman"/>
          <w:i/>
          <w:iCs/>
        </w:rPr>
      </w:pPr>
      <w:r w:rsidRPr="00661BC4">
        <w:rPr>
          <w:rFonts w:cs="Times New Roman"/>
          <w:i/>
          <w:iCs/>
        </w:rPr>
        <w:t>Kokkuvõttes saavutataks selle ettepaneku toel soodsad kompromissid ja tõhusad sünergiad ning selle toetataval poliitikavariandil oleks suurim potentsiaal tagada võtmetähtsusega üksuste kübervastupidavusvõime kõrgem ja ühtlasem tase kogu liidu ulatuses, mis lõppkokkuvõttes tähendaks nii ettevõtjate kui ka ühiskonna jaoks kulude kokkuhoidu.</w:t>
      </w:r>
    </w:p>
    <w:p w14:paraId="775E4892" w14:textId="09D4D6B8" w:rsidR="00FB057D" w:rsidRPr="00661BC4" w:rsidRDefault="25F31B38" w:rsidP="00713977">
      <w:pPr>
        <w:rPr>
          <w:rFonts w:cs="Times New Roman"/>
          <w:i/>
          <w:iCs/>
        </w:rPr>
      </w:pPr>
      <w:r w:rsidRPr="00661BC4">
        <w:rPr>
          <w:rFonts w:cs="Times New Roman"/>
          <w:i/>
          <w:iCs/>
        </w:rPr>
        <w:t>Ettepaneku elluviimine tähendaks asjaomaste liikmesriikide ametiasutustele ka teatavaid nõuete järgimise ja täitmise tagamisega seotud kulusid (hinnanguliselt suureneb ressursivajadus kokku ligikaudu 20–30 %). Samas tooks uus raamistik märkimisväärset kasu ka selle kaudu, et tagaks olulistest ettevõtjatest parema ülevaate ja nendega tõhusama suhtlemise, tulemuslikuma piiriülese operatiivkoostöö ning vastastikuse abistamise ja vastastikuse hindamise mehhanismid. Selle tulemusena tõuseks liikmesriikide küberturvalisuse alase suutlikkuse üldine tase.</w:t>
      </w:r>
    </w:p>
    <w:p w14:paraId="00C79372" w14:textId="4B03407F" w:rsidR="00FB057D" w:rsidRPr="00661BC4" w:rsidRDefault="25F31B38" w:rsidP="00713977">
      <w:pPr>
        <w:rPr>
          <w:rFonts w:cs="Times New Roman"/>
          <w:i/>
          <w:iCs/>
        </w:rPr>
      </w:pPr>
      <w:r w:rsidRPr="00661BC4">
        <w:rPr>
          <w:rFonts w:cs="Times New Roman"/>
          <w:i/>
          <w:iCs/>
        </w:rPr>
        <w:t xml:space="preserve">Küberturvalisuse raamistiku kohaldamisalasse hõlmatavad ettevõtjad peaksid esimestel aastatel pärast küberturvalisuse raamistiku jõustumist suurendama oma IKT-turbega seotud kulutusi maksimaalselt 22 % võrra (need ettevõtjad, kes juba kuuluvad </w:t>
      </w:r>
      <w:r w:rsidR="63B09AC7" w:rsidRPr="00661BC4">
        <w:rPr>
          <w:rFonts w:cs="Times New Roman"/>
          <w:i/>
          <w:iCs/>
        </w:rPr>
        <w:t>[</w:t>
      </w:r>
      <w:r w:rsidRPr="00661BC4">
        <w:rPr>
          <w:rFonts w:cs="Times New Roman"/>
          <w:i/>
          <w:iCs/>
        </w:rPr>
        <w:t>küberturvalisuse direktiivi</w:t>
      </w:r>
      <w:r w:rsidR="2DECEB0D" w:rsidRPr="00661BC4">
        <w:rPr>
          <w:rFonts w:cs="Times New Roman"/>
          <w:i/>
          <w:iCs/>
        </w:rPr>
        <w:t xml:space="preserve"> </w:t>
      </w:r>
      <w:r w:rsidR="006C3952" w:rsidRPr="00A17002">
        <w:rPr>
          <w:rFonts w:cs="Times New Roman"/>
          <w:i/>
          <w:iCs/>
        </w:rPr>
        <w:t>(EL)</w:t>
      </w:r>
      <w:r w:rsidR="006C3952">
        <w:rPr>
          <w:rFonts w:cs="Times New Roman"/>
        </w:rPr>
        <w:t xml:space="preserve"> </w:t>
      </w:r>
      <w:r w:rsidR="2DECEB0D" w:rsidRPr="00661BC4">
        <w:rPr>
          <w:rFonts w:cs="Times New Roman"/>
          <w:i/>
          <w:iCs/>
        </w:rPr>
        <w:t>2016/1148]</w:t>
      </w:r>
      <w:r w:rsidRPr="00661BC4">
        <w:rPr>
          <w:rFonts w:cs="Times New Roman"/>
          <w:i/>
          <w:iCs/>
        </w:rPr>
        <w:t xml:space="preserve"> kohaldamisalasse, 12 % võrra). IKT-turbega seotud kulutuste keskmine suurenemine tooks samas kaasa proportsionaalse investeeringukasu, eelkõige tänu küberturvalisuse intsidentidega seotud kulude märkimisväärsele vähenemisele (hinnanguliselt 118 miljardit eurot kümne aasta jooksul).</w:t>
      </w:r>
    </w:p>
    <w:p w14:paraId="6CD47147" w14:textId="547830E2" w:rsidR="00FB057D" w:rsidRPr="00661BC4" w:rsidRDefault="25F31B38" w:rsidP="00713977">
      <w:pPr>
        <w:rPr>
          <w:rFonts w:cs="Times New Roman"/>
          <w:i/>
          <w:iCs/>
        </w:rPr>
      </w:pPr>
      <w:r w:rsidRPr="00661BC4">
        <w:rPr>
          <w:rFonts w:cs="Times New Roman"/>
          <w:i/>
          <w:iCs/>
        </w:rPr>
        <w:t>Väike- ja mikroettevõtjad jäetaks küberturvalisuse raamistiku kohaldamisalast välja. Keskmise suurusega ettevõtjate IKT-turbega seotud kulutused esimestel aastatel pärast uue küberturvalisuse raamistiku kasutuselevõttu eelduste kohaselt suurenevad. Samas soodustaks nende üksuste turvanõuete taseme tõstmine ka nende küberturvalisuse alase suutlikkuse suurenemist ja aitaks tõhustada nende IKT-alast riskijuhtimist.</w:t>
      </w:r>
    </w:p>
    <w:p w14:paraId="11C364B4" w14:textId="139FA21A" w:rsidR="00FB057D" w:rsidRPr="00661BC4" w:rsidRDefault="25F31B38" w:rsidP="00713977">
      <w:pPr>
        <w:rPr>
          <w:rFonts w:cs="Times New Roman"/>
          <w:i/>
          <w:iCs/>
        </w:rPr>
      </w:pPr>
      <w:r w:rsidRPr="00661BC4">
        <w:rPr>
          <w:rFonts w:cs="Times New Roman"/>
          <w:i/>
          <w:iCs/>
        </w:rPr>
        <w:t>Oodatav mõju liikmesriikide eelarvetele ja haldusasutustele: lühikese ja keskpika perspektiivi prognoosi kohaselt suureneb ressursivajadus hinnanguliselt ligikaudu 20–30 %.</w:t>
      </w:r>
    </w:p>
    <w:p w14:paraId="0B4BEAEF" w14:textId="2C852EB2" w:rsidR="00FB057D" w:rsidRPr="00661BC4" w:rsidRDefault="25F31B38" w:rsidP="00713977">
      <w:pPr>
        <w:rPr>
          <w:rFonts w:cs="Times New Roman"/>
          <w:i/>
          <w:iCs/>
        </w:rPr>
      </w:pPr>
      <w:r w:rsidRPr="00661BC4">
        <w:rPr>
          <w:rFonts w:cs="Times New Roman"/>
          <w:i/>
          <w:iCs/>
        </w:rPr>
        <w:t xml:space="preserve">Muud olulist negatiivset mõju ei ole ette näha. Ettepaneku elluviimine peaks suurendama küberturvalisuse alast suutlikkust ning vähendama seega oluliselt intsidentide, sealhulgas andmetega seotud rikkumiste arvu ja nende raskusastet. Samuti avaldab see tõenäoliselt positiivset mõju kõikide küberturvalisuse raamistiku kohaldamisalasse kuuluvate üksuste jaoks võrdsete </w:t>
      </w:r>
      <w:r w:rsidRPr="00661BC4">
        <w:rPr>
          <w:rFonts w:cs="Times New Roman"/>
          <w:i/>
          <w:iCs/>
        </w:rPr>
        <w:lastRenderedPageBreak/>
        <w:t>tingimuste tagamisele kõigi liikmesriikide ulatuses ning vähendab küberturvalisuse teabega seotud ebaühtlust.</w:t>
      </w:r>
    </w:p>
    <w:p w14:paraId="296D870D" w14:textId="6F7C9751" w:rsidR="00FB057D" w:rsidRPr="00661BC4" w:rsidRDefault="3362C1E0" w:rsidP="00713977">
      <w:pPr>
        <w:rPr>
          <w:rFonts w:cs="Times New Roman"/>
          <w:i/>
          <w:iCs/>
        </w:rPr>
      </w:pPr>
      <w:r w:rsidRPr="00661BC4">
        <w:rPr>
          <w:rFonts w:cs="Times New Roman"/>
        </w:rPr>
        <w:t xml:space="preserve">Direktiivi </w:t>
      </w:r>
      <w:r w:rsidR="006C3952">
        <w:rPr>
          <w:rFonts w:cs="Times New Roman"/>
        </w:rPr>
        <w:t xml:space="preserve">(EL) </w:t>
      </w:r>
      <w:r w:rsidRPr="00661BC4">
        <w:rPr>
          <w:rFonts w:cs="Times New Roman"/>
        </w:rPr>
        <w:t>2016/1148 toimivuse hindamises</w:t>
      </w:r>
      <w:r w:rsidR="00E92925" w:rsidRPr="00661BC4">
        <w:rPr>
          <w:rStyle w:val="Allmrkuseviide"/>
          <w:rFonts w:cs="Times New Roman"/>
        </w:rPr>
        <w:footnoteReference w:id="196"/>
      </w:r>
      <w:r w:rsidRPr="00661BC4">
        <w:rPr>
          <w:rFonts w:cs="Times New Roman"/>
        </w:rPr>
        <w:t xml:space="preserve"> </w:t>
      </w:r>
      <w:r w:rsidR="007A4FFB">
        <w:rPr>
          <w:rFonts w:cs="Times New Roman"/>
        </w:rPr>
        <w:t>analüüsiti</w:t>
      </w:r>
      <w:r w:rsidRPr="00661BC4">
        <w:rPr>
          <w:rFonts w:cs="Times New Roman"/>
        </w:rPr>
        <w:t xml:space="preserve"> NIS2</w:t>
      </w:r>
      <w:r w:rsidR="00C33ED9">
        <w:rPr>
          <w:rFonts w:cs="Times New Roman"/>
        </w:rPr>
        <w:t>-</w:t>
      </w:r>
      <w:r w:rsidRPr="00661BC4">
        <w:rPr>
          <w:rFonts w:cs="Times New Roman"/>
        </w:rPr>
        <w:t>direktiivi koostam</w:t>
      </w:r>
      <w:r w:rsidR="16CEFFBD" w:rsidRPr="00661BC4">
        <w:rPr>
          <w:rFonts w:cs="Times New Roman"/>
        </w:rPr>
        <w:t>ise puhul</w:t>
      </w:r>
      <w:r w:rsidR="71DCCB68" w:rsidRPr="00661BC4">
        <w:rPr>
          <w:rFonts w:cs="Times New Roman"/>
        </w:rPr>
        <w:t xml:space="preserve"> järgmisi asjaolusid:</w:t>
      </w:r>
    </w:p>
    <w:p w14:paraId="2B1E0CC8" w14:textId="19C5FD35" w:rsidR="00FB057D" w:rsidRPr="00661BC4" w:rsidRDefault="39C3C45F" w:rsidP="00713977">
      <w:pPr>
        <w:rPr>
          <w:rFonts w:cs="Times New Roman"/>
          <w:i/>
          <w:iCs/>
        </w:rPr>
      </w:pPr>
      <w:r w:rsidRPr="00661BC4">
        <w:rPr>
          <w:rFonts w:cs="Times New Roman"/>
          <w:i/>
          <w:iCs/>
        </w:rPr>
        <w:t>C. Eelistatud poliitikavariandi mõju</w:t>
      </w:r>
    </w:p>
    <w:p w14:paraId="2195A9F0" w14:textId="777E76A9" w:rsidR="00FB057D" w:rsidRPr="00661BC4" w:rsidRDefault="10B06A5F" w:rsidP="00B5782B">
      <w:pPr>
        <w:pStyle w:val="Loendilik"/>
        <w:numPr>
          <w:ilvl w:val="0"/>
          <w:numId w:val="15"/>
        </w:numPr>
        <w:rPr>
          <w:rFonts w:cs="Times New Roman"/>
          <w:i/>
          <w:iCs/>
          <w:szCs w:val="24"/>
        </w:rPr>
      </w:pPr>
      <w:r w:rsidRPr="00661BC4">
        <w:rPr>
          <w:rFonts w:cs="Times New Roman"/>
          <w:i/>
          <w:iCs/>
        </w:rPr>
        <w:t>Millised on eelistatud poliitikavariandi (kui see on olemas, vastasel korral peamiste poliitikavariantide) eelised?</w:t>
      </w:r>
    </w:p>
    <w:p w14:paraId="153C45A5" w14:textId="3B53B881" w:rsidR="00FB057D" w:rsidRPr="00661BC4" w:rsidRDefault="10B06A5F" w:rsidP="00713977">
      <w:pPr>
        <w:rPr>
          <w:rFonts w:cs="Times New Roman"/>
          <w:i/>
          <w:iCs/>
        </w:rPr>
      </w:pPr>
      <w:r w:rsidRPr="00661BC4">
        <w:rPr>
          <w:rFonts w:cs="Times New Roman"/>
          <w:i/>
          <w:iCs/>
        </w:rPr>
        <w:t>Eelistatud poliitikavariant tooks märkimisväärset kasu: hinnangute kohaselt, mis põhinevad küberturvalisuse direktiivi [</w:t>
      </w:r>
      <w:r w:rsidR="006C3952" w:rsidRPr="00E012B0">
        <w:rPr>
          <w:rFonts w:cs="Times New Roman"/>
          <w:i/>
          <w:iCs/>
        </w:rPr>
        <w:t xml:space="preserve">(EL) </w:t>
      </w:r>
      <w:r w:rsidRPr="00661BC4">
        <w:rPr>
          <w:rFonts w:cs="Times New Roman"/>
          <w:i/>
          <w:iCs/>
        </w:rPr>
        <w:t>2016/1148] läbivaatamise toetuseks korraldatud uuringu raames välja töötatud majandusmudelil, võib eelistatud poliitikavariant vähendada küberturvalisuse intsidentidega seotud kulusid 11,3 miljardi euro võrra.</w:t>
      </w:r>
    </w:p>
    <w:p w14:paraId="521DEB1D" w14:textId="33603F71" w:rsidR="00FB057D" w:rsidRPr="00661BC4" w:rsidRDefault="71DCCB68" w:rsidP="00713977">
      <w:pPr>
        <w:rPr>
          <w:rFonts w:cs="Times New Roman"/>
          <w:i/>
          <w:iCs/>
        </w:rPr>
      </w:pPr>
      <w:r w:rsidRPr="00661BC4">
        <w:rPr>
          <w:rFonts w:cs="Times New Roman"/>
          <w:i/>
          <w:iCs/>
        </w:rPr>
        <w:t>Küberturvalisuse raamistikuga laiendataks sektoripõhist kohaldamisala märkimisväärselt, kuid lisaks mainitud eelistele kaasneb küberturvalisuse nõuetega koormus (eelkõige järelevalve aspektist), mida tasakaalustataks nii uute hõlmatud üksuste kui ka pädevate asutuste jaoks. Seda tänu asjaolule, et uue küberturvalisuse raamistikuga kasutataks kahetasandilist lähenemisviisi, keskendudes suurtele ja peamistele üksustele ning rakendades diferentseeritud järelevalvekorda, mis võimaldab suure hulga üksuste, nimelt olulisena (mitte elutähtsana</w:t>
      </w:r>
      <w:r w:rsidR="00E92925" w:rsidRPr="00661BC4">
        <w:rPr>
          <w:rStyle w:val="Allmrkuseviide"/>
          <w:rFonts w:cs="Times New Roman"/>
          <w:i/>
          <w:iCs/>
        </w:rPr>
        <w:footnoteReference w:id="197"/>
      </w:r>
      <w:r w:rsidRPr="00661BC4">
        <w:rPr>
          <w:rFonts w:cs="Times New Roman"/>
          <w:i/>
          <w:iCs/>
        </w:rPr>
        <w:t>) käsitatavate üksuste suhtes kohaldada järelevalve järelkontrollimeetmeid (nn ex-post-järelevalve, mis tähendab reageerivat lähenemist ega hõlma üldist kohustust nõuetele vastavust süstemaatiliselt dokumenteerida).</w:t>
      </w:r>
    </w:p>
    <w:p w14:paraId="0703326A" w14:textId="7A323CF8" w:rsidR="00FB057D" w:rsidRPr="00661BC4" w:rsidRDefault="10B06A5F" w:rsidP="00713977">
      <w:pPr>
        <w:rPr>
          <w:rFonts w:cs="Times New Roman"/>
          <w:i/>
          <w:iCs/>
        </w:rPr>
      </w:pPr>
      <w:r w:rsidRPr="00661BC4">
        <w:rPr>
          <w:rFonts w:cs="Times New Roman"/>
          <w:i/>
          <w:iCs/>
        </w:rPr>
        <w:t>Kokkuvõttes saavutataks selle poliitikavariandiga soodsad kompromissid ja tõhusad sünergiad ning sellel oleks kõigist analüüsitud poliitikavariantidest suurim potentsiaal tagada, et kogu liidu ulatuses saavutatakse võtmetähtsusega üksuste kübervastupidavusvõime kõrgem ja ühtlasem tase, mis lõppkokkuvõttes tähendaks nii ettevõtjate kui ka ühiskonna jaoks kulude kokkuhoidu.</w:t>
      </w:r>
    </w:p>
    <w:p w14:paraId="39B25498" w14:textId="2D76A6F9" w:rsidR="00FB057D" w:rsidRPr="00661BC4" w:rsidRDefault="04E836C2" w:rsidP="00B5782B">
      <w:pPr>
        <w:pStyle w:val="Loendilik"/>
        <w:numPr>
          <w:ilvl w:val="0"/>
          <w:numId w:val="14"/>
        </w:numPr>
        <w:rPr>
          <w:rFonts w:cs="Times New Roman"/>
          <w:i/>
          <w:iCs/>
          <w:szCs w:val="24"/>
        </w:rPr>
      </w:pPr>
      <w:r w:rsidRPr="00661BC4">
        <w:rPr>
          <w:rFonts w:cs="Times New Roman"/>
          <w:i/>
          <w:iCs/>
          <w:color w:val="333333"/>
          <w:szCs w:val="24"/>
        </w:rPr>
        <w:t>Millised on eelistatud poliitikavariandi (kui see on olemas, vastasel korral peamiste poliitikavariantide) kulud?</w:t>
      </w:r>
    </w:p>
    <w:p w14:paraId="7BFB3887" w14:textId="749F3CA4" w:rsidR="00FB057D" w:rsidRPr="00661BC4" w:rsidRDefault="04E836C2" w:rsidP="00713977">
      <w:pPr>
        <w:shd w:val="clear" w:color="auto" w:fill="FFFFFF" w:themeFill="background1"/>
        <w:rPr>
          <w:rFonts w:cs="Times New Roman"/>
          <w:i/>
          <w:iCs/>
          <w:color w:val="333333"/>
          <w:szCs w:val="24"/>
        </w:rPr>
      </w:pPr>
      <w:r w:rsidRPr="00661BC4">
        <w:rPr>
          <w:rFonts w:cs="Times New Roman"/>
          <w:i/>
          <w:iCs/>
          <w:color w:val="333333"/>
          <w:szCs w:val="24"/>
        </w:rPr>
        <w:t>Eelistatud poliitikavariandi rakendamine tähendaks asjaomaste liikmesriikide ametiasutustele teatavaid nõuete järgimise ja täitmise tagamisega seotud kulusid (hinnanguliselt suureneb ressursivajadus kokku ligikaudu 20–30 %). Samas tooks uus raamistik märkimisväärset kasu ka selle kaudu, et tagaks olulistest ettevõtjatest parema ülevaate ja nendega tõhusama suhtlemise, tulemuslikuma piiriülese operatiivkoostöö ning vastastikuse abistamise ja vastastikuse hindamise mehhanismid. Selle tulemusena tõuseks liikmesriikide küberturvalisuse alase suutlikkuse üldine tase.</w:t>
      </w:r>
    </w:p>
    <w:p w14:paraId="44CE6257" w14:textId="25D0F083" w:rsidR="00FB057D" w:rsidRPr="00661BC4" w:rsidRDefault="04E836C2" w:rsidP="00713977">
      <w:pPr>
        <w:shd w:val="clear" w:color="auto" w:fill="FFFFFF" w:themeFill="background1"/>
        <w:rPr>
          <w:rFonts w:cs="Times New Roman"/>
          <w:i/>
          <w:iCs/>
          <w:color w:val="333333"/>
          <w:szCs w:val="24"/>
        </w:rPr>
      </w:pPr>
      <w:r w:rsidRPr="00661BC4">
        <w:rPr>
          <w:rFonts w:cs="Times New Roman"/>
          <w:i/>
          <w:iCs/>
          <w:color w:val="333333"/>
          <w:szCs w:val="24"/>
        </w:rPr>
        <w:t xml:space="preserve">Küberturvalisuse raamistiku kohaldamisalasse hõlmatavad ettevõtjad peaksid esimestel aastatel pärast küberturvalisuse raamistiku jõustumist suurendama oma IKT-turbega seotud kulutusi maksimaalselt 22 % võrra (need ettevõtjad, kes juba kuuluvad </w:t>
      </w:r>
      <w:r w:rsidR="00F05524" w:rsidRPr="00661BC4">
        <w:rPr>
          <w:rFonts w:cs="Times New Roman"/>
          <w:i/>
          <w:iCs/>
          <w:color w:val="333333"/>
          <w:szCs w:val="24"/>
        </w:rPr>
        <w:t>[</w:t>
      </w:r>
      <w:r w:rsidRPr="00661BC4">
        <w:rPr>
          <w:rFonts w:cs="Times New Roman"/>
          <w:i/>
          <w:iCs/>
          <w:color w:val="333333"/>
          <w:szCs w:val="24"/>
        </w:rPr>
        <w:t>küberturvalisuse direktiivi</w:t>
      </w:r>
      <w:r w:rsidR="00227DFC" w:rsidRPr="00661BC4">
        <w:rPr>
          <w:rFonts w:cs="Times New Roman"/>
          <w:i/>
          <w:iCs/>
          <w:color w:val="333333"/>
          <w:szCs w:val="24"/>
        </w:rPr>
        <w:t xml:space="preserve"> </w:t>
      </w:r>
      <w:r w:rsidR="00B01EC7" w:rsidRPr="00E012B0">
        <w:rPr>
          <w:rFonts w:cs="Times New Roman"/>
          <w:i/>
          <w:iCs/>
        </w:rPr>
        <w:t>(EL)</w:t>
      </w:r>
      <w:r w:rsidR="00B01EC7">
        <w:rPr>
          <w:rFonts w:cs="Times New Roman"/>
        </w:rPr>
        <w:t xml:space="preserve"> </w:t>
      </w:r>
      <w:r w:rsidR="00227DFC" w:rsidRPr="00661BC4">
        <w:rPr>
          <w:rFonts w:cs="Times New Roman"/>
          <w:i/>
          <w:iCs/>
        </w:rPr>
        <w:t>2016/1148]</w:t>
      </w:r>
      <w:r w:rsidRPr="00661BC4">
        <w:rPr>
          <w:rFonts w:cs="Times New Roman"/>
          <w:i/>
          <w:iCs/>
          <w:color w:val="333333"/>
          <w:szCs w:val="24"/>
        </w:rPr>
        <w:t xml:space="preserve"> kohaldamisalasse, 12 % võrra). IKT-turbega seotud kulutuste keskmine suurenemine tooks samas kaasa proportsionaalse investeeringukasu, eelkõige tänu küberturvalisuse intsidentidega seotud kulude märkimisväärsele vähenemisele (hinnanguliselt kuni 11,3 miljardit eurot kümne aasta jooksul).</w:t>
      </w:r>
    </w:p>
    <w:p w14:paraId="4D48ECC5" w14:textId="7BA6CD91" w:rsidR="00FB057D" w:rsidRPr="00661BC4" w:rsidRDefault="04E836C2" w:rsidP="00B5782B">
      <w:pPr>
        <w:pStyle w:val="Loendilik"/>
        <w:numPr>
          <w:ilvl w:val="0"/>
          <w:numId w:val="13"/>
        </w:numPr>
        <w:rPr>
          <w:rFonts w:cs="Times New Roman"/>
          <w:i/>
          <w:iCs/>
          <w:szCs w:val="24"/>
        </w:rPr>
      </w:pPr>
      <w:r w:rsidRPr="00661BC4">
        <w:rPr>
          <w:rFonts w:cs="Times New Roman"/>
          <w:i/>
          <w:iCs/>
          <w:color w:val="333333"/>
          <w:szCs w:val="24"/>
        </w:rPr>
        <w:t>Milline on mõju VKEdele ja konkurentsivõimele?</w:t>
      </w:r>
    </w:p>
    <w:p w14:paraId="5E75708B" w14:textId="1CA91C4D" w:rsidR="00FB057D" w:rsidRPr="00661BC4" w:rsidRDefault="04E836C2" w:rsidP="00713977">
      <w:pPr>
        <w:rPr>
          <w:rFonts w:cs="Times New Roman"/>
          <w:i/>
          <w:iCs/>
          <w:szCs w:val="24"/>
        </w:rPr>
      </w:pPr>
      <w:r w:rsidRPr="00661BC4">
        <w:rPr>
          <w:rFonts w:cs="Times New Roman"/>
          <w:i/>
          <w:iCs/>
          <w:color w:val="333333"/>
          <w:szCs w:val="24"/>
        </w:rPr>
        <w:t xml:space="preserve">Väike- ja mikroettevõtted jäetaks eelistatud poliitikavariandi puhul küberturvalisuse raamistiku kohaldamisalast välja. Keskmise suurusega ettevõtjate IKT-turbega seotud kulutused esimestel </w:t>
      </w:r>
      <w:r w:rsidRPr="00661BC4">
        <w:rPr>
          <w:rFonts w:cs="Times New Roman"/>
          <w:i/>
          <w:iCs/>
          <w:color w:val="333333"/>
          <w:szCs w:val="24"/>
        </w:rPr>
        <w:lastRenderedPageBreak/>
        <w:t>aastatel pärast uue küberturvalisuse raamistiku kasutuselevõttu eelduste kohaselt suurenevad. Samas soodustaks nende üksuste turvanõuete taseme tõstmine ka nende küberturvalisuse alase suutlikkuse suurenemist ja aitaks tõhustada nende IKT-alast riskijuhtimist.</w:t>
      </w:r>
    </w:p>
    <w:p w14:paraId="2010EB92" w14:textId="26B91CC5" w:rsidR="00FB057D" w:rsidRPr="00661BC4" w:rsidRDefault="04E836C2" w:rsidP="00B5782B">
      <w:pPr>
        <w:pStyle w:val="Loendilik"/>
        <w:numPr>
          <w:ilvl w:val="0"/>
          <w:numId w:val="12"/>
        </w:numPr>
        <w:rPr>
          <w:rFonts w:cs="Times New Roman"/>
          <w:i/>
          <w:iCs/>
          <w:szCs w:val="24"/>
        </w:rPr>
      </w:pPr>
      <w:r w:rsidRPr="00661BC4">
        <w:rPr>
          <w:rFonts w:cs="Times New Roman"/>
          <w:i/>
          <w:iCs/>
          <w:color w:val="333333"/>
          <w:szCs w:val="24"/>
        </w:rPr>
        <w:t>Kas on ette näha märkimisväärset mõju riigieelarvetele ja ametiasutustele?</w:t>
      </w:r>
    </w:p>
    <w:p w14:paraId="2338C791" w14:textId="79438003" w:rsidR="00FB057D" w:rsidRPr="00661BC4" w:rsidRDefault="04E836C2" w:rsidP="00713977">
      <w:pPr>
        <w:rPr>
          <w:rFonts w:cs="Times New Roman"/>
          <w:i/>
          <w:iCs/>
          <w:color w:val="333333"/>
          <w:szCs w:val="24"/>
        </w:rPr>
      </w:pPr>
      <w:r w:rsidRPr="00661BC4">
        <w:rPr>
          <w:rFonts w:cs="Times New Roman"/>
          <w:i/>
          <w:iCs/>
          <w:color w:val="333333"/>
          <w:szCs w:val="24"/>
        </w:rPr>
        <w:t>Oodatav mõju liikmesriikide eelarvetele ja haldusasutustele: lühikese ja keskpika perspektiivi prognoosi kohaselt suureneb ressursivajadus hinnanguliselt ligikaudu 20–30 %.</w:t>
      </w:r>
    </w:p>
    <w:p w14:paraId="4C4FCF46" w14:textId="36BAFC2E" w:rsidR="00FB057D" w:rsidRPr="00661BC4" w:rsidRDefault="04E836C2" w:rsidP="00B5782B">
      <w:pPr>
        <w:pStyle w:val="Loendilik"/>
        <w:numPr>
          <w:ilvl w:val="0"/>
          <w:numId w:val="11"/>
        </w:numPr>
        <w:rPr>
          <w:rFonts w:cs="Times New Roman"/>
          <w:i/>
          <w:iCs/>
          <w:szCs w:val="24"/>
        </w:rPr>
      </w:pPr>
      <w:r w:rsidRPr="00661BC4">
        <w:rPr>
          <w:rFonts w:cs="Times New Roman"/>
          <w:i/>
          <w:iCs/>
          <w:color w:val="333333"/>
          <w:szCs w:val="24"/>
        </w:rPr>
        <w:t>Kas on oodata muud olulist mõju?</w:t>
      </w:r>
    </w:p>
    <w:p w14:paraId="2D622792" w14:textId="25DD4801" w:rsidR="00FB057D" w:rsidRPr="00661BC4" w:rsidRDefault="04E836C2" w:rsidP="00713977">
      <w:pPr>
        <w:rPr>
          <w:rFonts w:cs="Times New Roman"/>
          <w:i/>
          <w:iCs/>
          <w:szCs w:val="24"/>
        </w:rPr>
      </w:pPr>
      <w:r w:rsidRPr="00661BC4">
        <w:rPr>
          <w:rFonts w:cs="Times New Roman"/>
          <w:i/>
          <w:iCs/>
          <w:color w:val="333333"/>
          <w:szCs w:val="24"/>
        </w:rPr>
        <w:t>Muud olulist negatiivset mõju ei ole ette näha. Eelistatud poliitikavariandi rakendamisega peaks saavutatama suurem küberturvalisuse alane suutlikkus ning seeläbi peaks oluliselt vähenema intsidentide, sealhulgas andmetega seotud rikkumiste arv ja raskusaste. Samuti avaldab see tõenäoliselt positiivset mõju kõikide küberturvalisuse raamistiku kohaldamisalasse kuuluvate üksuste jaoks võrdsete tingimuste tagamisele kõigi liikmesriikide ulatuses ning vähendab küberturvalisuse alase teabega seotud ebaühtlust.</w:t>
      </w:r>
    </w:p>
    <w:p w14:paraId="04F3EE40" w14:textId="527CD4A9" w:rsidR="00FB057D" w:rsidRPr="00661BC4" w:rsidRDefault="13AC9E16" w:rsidP="00713977">
      <w:pPr>
        <w:rPr>
          <w:rFonts w:cs="Times New Roman"/>
        </w:rPr>
      </w:pPr>
      <w:r w:rsidRPr="00661BC4">
        <w:rPr>
          <w:rFonts w:cs="Times New Roman"/>
        </w:rPr>
        <w:t>Eelmainitud mõjude</w:t>
      </w:r>
      <w:r w:rsidR="00B80F57" w:rsidRPr="00661BC4">
        <w:rPr>
          <w:rFonts w:cs="Times New Roman"/>
        </w:rPr>
        <w:t xml:space="preserve"> analüüsi</w:t>
      </w:r>
      <w:r w:rsidR="00F54FEB">
        <w:rPr>
          <w:rFonts w:cs="Times New Roman"/>
        </w:rPr>
        <w:t>misel</w:t>
      </w:r>
      <w:r w:rsidRPr="00661BC4">
        <w:rPr>
          <w:rFonts w:cs="Times New Roman"/>
        </w:rPr>
        <w:t xml:space="preserve"> tuleb </w:t>
      </w:r>
      <w:r w:rsidR="00D62BB7" w:rsidRPr="00661BC4">
        <w:rPr>
          <w:rFonts w:cs="Times New Roman"/>
        </w:rPr>
        <w:t>arvestada</w:t>
      </w:r>
      <w:r w:rsidRPr="00661BC4">
        <w:rPr>
          <w:rFonts w:cs="Times New Roman"/>
        </w:rPr>
        <w:t>, et tegemist on Euroopa Komisjoni koostatud hinnanguga, mis hindas ennekõike NIS2</w:t>
      </w:r>
      <w:r w:rsidR="00051375">
        <w:rPr>
          <w:rFonts w:cs="Times New Roman"/>
        </w:rPr>
        <w:t>-</w:t>
      </w:r>
      <w:r w:rsidRPr="00661BC4">
        <w:rPr>
          <w:rFonts w:cs="Times New Roman"/>
        </w:rPr>
        <w:t>direktiivi sõnastusettepaneku</w:t>
      </w:r>
      <w:r w:rsidR="00F71D15">
        <w:rPr>
          <w:rFonts w:cs="Times New Roman"/>
        </w:rPr>
        <w:t>te</w:t>
      </w:r>
      <w:r w:rsidRPr="00661BC4">
        <w:rPr>
          <w:rFonts w:cs="Times New Roman"/>
        </w:rPr>
        <w:t xml:space="preserve"> mõju võrreldes nende </w:t>
      </w:r>
      <w:r w:rsidR="39909627" w:rsidRPr="00661BC4">
        <w:rPr>
          <w:rFonts w:cs="Times New Roman"/>
        </w:rPr>
        <w:t xml:space="preserve">õigusnormidega, mis direktiiv </w:t>
      </w:r>
      <w:r w:rsidR="00B01EC7">
        <w:rPr>
          <w:rFonts w:cs="Times New Roman"/>
        </w:rPr>
        <w:t xml:space="preserve">(EL) </w:t>
      </w:r>
      <w:r w:rsidR="39909627" w:rsidRPr="00661BC4">
        <w:rPr>
          <w:rFonts w:cs="Times New Roman"/>
        </w:rPr>
        <w:t>2016/1148 ette nägi.</w:t>
      </w:r>
      <w:r w:rsidR="00E6231B">
        <w:rPr>
          <w:rFonts w:cs="Times New Roman"/>
        </w:rPr>
        <w:t xml:space="preserve"> Eesti puhul on </w:t>
      </w:r>
      <w:r w:rsidR="00E62331">
        <w:rPr>
          <w:rFonts w:cs="Times New Roman"/>
        </w:rPr>
        <w:t>NIS2-direktiivi rakendamise kulud väiksemad, sest esimese direktiivi</w:t>
      </w:r>
      <w:r w:rsidR="00C14E4C">
        <w:rPr>
          <w:rFonts w:cs="Times New Roman"/>
        </w:rPr>
        <w:t xml:space="preserve"> (</w:t>
      </w:r>
      <w:r w:rsidR="00C14E4C" w:rsidRPr="00661BC4">
        <w:rPr>
          <w:rFonts w:cs="Times New Roman"/>
        </w:rPr>
        <w:t xml:space="preserve">direktiiv </w:t>
      </w:r>
      <w:r w:rsidR="00C14E4C">
        <w:rPr>
          <w:rFonts w:cs="Times New Roman"/>
        </w:rPr>
        <w:t xml:space="preserve">(EL) </w:t>
      </w:r>
      <w:r w:rsidR="00C14E4C" w:rsidRPr="00661BC4">
        <w:rPr>
          <w:rFonts w:cs="Times New Roman"/>
        </w:rPr>
        <w:t>2016/1148</w:t>
      </w:r>
      <w:r w:rsidR="00C14E4C">
        <w:rPr>
          <w:rFonts w:cs="Times New Roman"/>
        </w:rPr>
        <w:t>)</w:t>
      </w:r>
      <w:r w:rsidR="00E62331">
        <w:rPr>
          <w:rFonts w:cs="Times New Roman"/>
        </w:rPr>
        <w:t xml:space="preserve"> üle võtmisel </w:t>
      </w:r>
      <w:r w:rsidR="00F0755C">
        <w:rPr>
          <w:rFonts w:cs="Times New Roman"/>
        </w:rPr>
        <w:t xml:space="preserve">rakendasime miinimumist rohkem nõudeid ning </w:t>
      </w:r>
      <w:r w:rsidR="00885F63">
        <w:rPr>
          <w:rFonts w:cs="Times New Roman"/>
        </w:rPr>
        <w:t>KüTSi muudeti ka 2022. aastal</w:t>
      </w:r>
      <w:r w:rsidR="00F0755C">
        <w:rPr>
          <w:rFonts w:cs="Times New Roman"/>
        </w:rPr>
        <w:t>.</w:t>
      </w:r>
    </w:p>
    <w:p w14:paraId="09BAD71C" w14:textId="63CE64CC" w:rsidR="00FB057D" w:rsidRPr="00661BC4" w:rsidRDefault="327ADD1E" w:rsidP="00713977">
      <w:pPr>
        <w:rPr>
          <w:rFonts w:cs="Times New Roman"/>
          <w:i/>
          <w:iCs/>
          <w:szCs w:val="24"/>
        </w:rPr>
      </w:pPr>
      <w:r w:rsidRPr="00661BC4">
        <w:rPr>
          <w:rFonts w:cs="Times New Roman"/>
        </w:rPr>
        <w:t>NIS2</w:t>
      </w:r>
      <w:r w:rsidR="00051375">
        <w:rPr>
          <w:rFonts w:cs="Times New Roman"/>
        </w:rPr>
        <w:t>-</w:t>
      </w:r>
      <w:r w:rsidRPr="00661BC4">
        <w:rPr>
          <w:rFonts w:cs="Times New Roman"/>
        </w:rPr>
        <w:t xml:space="preserve">direktiivi </w:t>
      </w:r>
      <w:r w:rsidR="19D6E044" w:rsidRPr="00661BC4">
        <w:rPr>
          <w:rFonts w:cs="Times New Roman"/>
        </w:rPr>
        <w:t>algatuse</w:t>
      </w:r>
      <w:r w:rsidRPr="00661BC4">
        <w:rPr>
          <w:rFonts w:cs="Times New Roman"/>
        </w:rPr>
        <w:t xml:space="preserve"> 7. lisa (finantsselgitused – ametid) </w:t>
      </w:r>
      <w:r w:rsidR="41A371AC" w:rsidRPr="00661BC4">
        <w:rPr>
          <w:rFonts w:cs="Times New Roman"/>
        </w:rPr>
        <w:t>punktis 1.4.4</w:t>
      </w:r>
      <w:r w:rsidR="00F54FEB">
        <w:rPr>
          <w:rFonts w:cs="Times New Roman"/>
        </w:rPr>
        <w:t xml:space="preserve"> on</w:t>
      </w:r>
      <w:r w:rsidR="41A371AC" w:rsidRPr="00661BC4">
        <w:rPr>
          <w:rFonts w:cs="Times New Roman"/>
        </w:rPr>
        <w:t xml:space="preserve"> </w:t>
      </w:r>
      <w:r w:rsidR="164C9B6B" w:rsidRPr="00661BC4">
        <w:rPr>
          <w:rFonts w:cs="Times New Roman"/>
        </w:rPr>
        <w:t xml:space="preserve">märgitud, milliste näitajate abil jälgitakse </w:t>
      </w:r>
      <w:r w:rsidR="4CFBD899" w:rsidRPr="00661BC4">
        <w:rPr>
          <w:rFonts w:cs="Times New Roman"/>
        </w:rPr>
        <w:t>NIS2</w:t>
      </w:r>
      <w:r w:rsidR="00051375">
        <w:rPr>
          <w:rFonts w:cs="Times New Roman"/>
        </w:rPr>
        <w:t>-</w:t>
      </w:r>
      <w:r w:rsidR="4CFBD899" w:rsidRPr="00661BC4">
        <w:rPr>
          <w:rFonts w:cs="Times New Roman"/>
        </w:rPr>
        <w:t xml:space="preserve">direktiivi </w:t>
      </w:r>
      <w:r w:rsidR="164C9B6B" w:rsidRPr="00661BC4">
        <w:rPr>
          <w:rFonts w:cs="Times New Roman"/>
        </w:rPr>
        <w:t>edusamme ja saavutusi:</w:t>
      </w:r>
    </w:p>
    <w:p w14:paraId="04CA39F7" w14:textId="6843B0F0" w:rsidR="00FB057D" w:rsidRPr="00661BC4" w:rsidRDefault="5412218D" w:rsidP="00713977">
      <w:pPr>
        <w:rPr>
          <w:rFonts w:cs="Times New Roman"/>
          <w:i/>
          <w:iCs/>
        </w:rPr>
      </w:pPr>
      <w:r w:rsidRPr="00661BC4">
        <w:rPr>
          <w:rFonts w:cs="Times New Roman"/>
          <w:i/>
          <w:iCs/>
        </w:rPr>
        <w:t>1.4.4. Tulemusnäitajad</w:t>
      </w:r>
    </w:p>
    <w:p w14:paraId="6E447503" w14:textId="321ACD50" w:rsidR="00FB057D" w:rsidRPr="00661BC4" w:rsidRDefault="164C9B6B" w:rsidP="00713977">
      <w:pPr>
        <w:rPr>
          <w:rFonts w:cs="Times New Roman"/>
          <w:i/>
          <w:iCs/>
          <w:szCs w:val="24"/>
        </w:rPr>
      </w:pPr>
      <w:r w:rsidRPr="00661BC4">
        <w:rPr>
          <w:rFonts w:cs="Times New Roman"/>
          <w:i/>
          <w:iCs/>
          <w:szCs w:val="24"/>
        </w:rPr>
        <w:t>Näitajaid hindab komisjon ENISA ja koostöörühma toetusel kolm aastat pärast uue küberturvalisust käsitleva õigusakti jõustumist. Järgnevalt on loetletud mõned seirenäitajad, mille alusel küberturvalisuse alast edukust läbivaatamisel hinnatakse.</w:t>
      </w:r>
    </w:p>
    <w:p w14:paraId="42692BE0" w14:textId="3EA6802C" w:rsidR="00FB057D" w:rsidRPr="00661BC4" w:rsidRDefault="164C9B6B" w:rsidP="00713977">
      <w:pPr>
        <w:rPr>
          <w:rFonts w:cs="Times New Roman"/>
          <w:i/>
          <w:iCs/>
          <w:szCs w:val="24"/>
        </w:rPr>
      </w:pPr>
      <w:r w:rsidRPr="00661BC4">
        <w:rPr>
          <w:rFonts w:cs="Times New Roman"/>
          <w:i/>
          <w:iCs/>
          <w:szCs w:val="24"/>
        </w:rPr>
        <w:t>•    Tõhusam intsidentide käsitlemine. Küberturvalisuse meetmete võtmisega parandavad ettevõtjad mitte ainult oma võimet teatavaid intsidente täielikult vältida, vaid ka oma suutlikkust intsidente lahendada. Edunäitajad on seega i) intsidendi tuvastamiseks kuluv keskmine aeg (selle lühenemine), ii) keskmine aeg, mis kulub organisatsioonidel intsidendist taastumiseks, ja iii) intsidendi põhjustatud kahju keskmine maksumus.</w:t>
      </w:r>
    </w:p>
    <w:p w14:paraId="726642BF" w14:textId="7434B7BE" w:rsidR="00FB057D" w:rsidRPr="00661BC4" w:rsidRDefault="62C2480F" w:rsidP="00713977">
      <w:pPr>
        <w:rPr>
          <w:rFonts w:cs="Times New Roman"/>
          <w:i/>
          <w:iCs/>
          <w:szCs w:val="24"/>
        </w:rPr>
      </w:pPr>
      <w:r w:rsidRPr="00661BC4">
        <w:rPr>
          <w:rFonts w:cs="Times New Roman"/>
          <w:i/>
          <w:iCs/>
        </w:rPr>
        <w:t xml:space="preserve">•    Ettevõtete tippjuhtkonna suurem teadlikkus küberturvalisusega seotud riskidest. Ettevõtjatelt meetmete võtmise nõudmise kaudu aitaks </w:t>
      </w:r>
      <w:r w:rsidR="22EF915D" w:rsidRPr="00661BC4">
        <w:rPr>
          <w:rFonts w:cs="Times New Roman"/>
          <w:i/>
          <w:iCs/>
        </w:rPr>
        <w:t>[NIS2</w:t>
      </w:r>
      <w:r w:rsidR="00051375">
        <w:rPr>
          <w:rFonts w:cs="Times New Roman"/>
          <w:i/>
          <w:iCs/>
        </w:rPr>
        <w:t>-</w:t>
      </w:r>
      <w:r w:rsidRPr="00661BC4">
        <w:rPr>
          <w:rFonts w:cs="Times New Roman"/>
          <w:i/>
          <w:iCs/>
        </w:rPr>
        <w:t>direktiiv</w:t>
      </w:r>
      <w:r w:rsidR="6D247552" w:rsidRPr="00661BC4">
        <w:rPr>
          <w:rFonts w:cs="Times New Roman"/>
          <w:i/>
          <w:iCs/>
        </w:rPr>
        <w:t>]</w:t>
      </w:r>
      <w:r w:rsidRPr="00661BC4">
        <w:rPr>
          <w:rFonts w:cs="Times New Roman"/>
          <w:i/>
          <w:iCs/>
        </w:rPr>
        <w:t xml:space="preserve"> suurendada tippjuhtkonna teadlikkust küberturvalisusega seotud riskidest. Seda saab mõõta, uurides, kuivõrd prioriseerivad küberturvalisuse raamistikuga hõlmatud ettevõtjad küberturvalisust oma ettevõtte sise-eeskirjades ja -protsessides (mida tõendavad ettevõtte sisedokumendid, asjakohased koolitusprogrammid ja töötajate teadlikkuse suurendamiseks võetavad meetmed) ning seda, kuivõrd prioriseeritakse küberturvalisusse tehtavaid IKT-investeeringuid. Kõigi elutähtsate</w:t>
      </w:r>
      <w:r w:rsidR="004C7513" w:rsidRPr="00661BC4">
        <w:rPr>
          <w:rStyle w:val="Allmrkuseviide"/>
          <w:rFonts w:cs="Times New Roman"/>
          <w:i/>
          <w:iCs/>
          <w:szCs w:val="24"/>
        </w:rPr>
        <w:footnoteReference w:id="198"/>
      </w:r>
      <w:r w:rsidRPr="00661BC4">
        <w:rPr>
          <w:rFonts w:cs="Times New Roman"/>
          <w:i/>
          <w:iCs/>
        </w:rPr>
        <w:t xml:space="preserve"> ja oluliste üksuste juhtkond peaks samuti olema teadlik </w:t>
      </w:r>
      <w:r w:rsidR="3380E099" w:rsidRPr="00661BC4">
        <w:rPr>
          <w:rFonts w:cs="Times New Roman"/>
          <w:i/>
          <w:iCs/>
        </w:rPr>
        <w:t>[NIS2</w:t>
      </w:r>
      <w:r w:rsidR="00051375">
        <w:rPr>
          <w:rFonts w:cs="Times New Roman"/>
          <w:i/>
          <w:iCs/>
        </w:rPr>
        <w:t>-</w:t>
      </w:r>
      <w:r w:rsidRPr="00661BC4">
        <w:rPr>
          <w:rFonts w:cs="Times New Roman"/>
          <w:i/>
          <w:iCs/>
        </w:rPr>
        <w:t>direktiivis</w:t>
      </w:r>
      <w:r w:rsidR="3380E099" w:rsidRPr="00661BC4">
        <w:rPr>
          <w:rFonts w:cs="Times New Roman"/>
          <w:i/>
          <w:iCs/>
        </w:rPr>
        <w:t>]</w:t>
      </w:r>
      <w:r w:rsidRPr="00661BC4">
        <w:rPr>
          <w:rFonts w:cs="Times New Roman"/>
          <w:i/>
          <w:iCs/>
        </w:rPr>
        <w:t xml:space="preserve"> sätestatud eeskirjadest.</w:t>
      </w:r>
    </w:p>
    <w:p w14:paraId="5BCCE834" w14:textId="305A9F5E" w:rsidR="00FB057D" w:rsidRPr="00661BC4" w:rsidRDefault="164C9B6B" w:rsidP="00713977">
      <w:pPr>
        <w:rPr>
          <w:rFonts w:cs="Times New Roman"/>
          <w:i/>
          <w:iCs/>
          <w:szCs w:val="24"/>
        </w:rPr>
      </w:pPr>
      <w:r w:rsidRPr="00661BC4">
        <w:rPr>
          <w:rFonts w:cs="Times New Roman"/>
          <w:i/>
          <w:iCs/>
          <w:szCs w:val="24"/>
        </w:rPr>
        <w:t>•    Valdkonnapõhiste kulutuste ühtlustumine. IKT-turvalisusega seotud kulutused on ELi eri sektorites väga erinevad. Kui nõuda meetmete võtmist suurema arvu sektorite ettevõtjatelt, peaksid kõrvalekalded sektoripõhistest keskmisest IKT-turbega seotud kulutustest (mida väljendatakse protsendina IKT-valdkonda tehtavatest kõigist kulutustest) vähenema nii sektorite kui ka liikmesriikide tasandil.</w:t>
      </w:r>
    </w:p>
    <w:p w14:paraId="4F96E6F6" w14:textId="6BF05F28" w:rsidR="00FB057D" w:rsidRPr="00661BC4" w:rsidRDefault="164C9B6B" w:rsidP="00713977">
      <w:pPr>
        <w:rPr>
          <w:rFonts w:cs="Times New Roman"/>
          <w:i/>
          <w:iCs/>
          <w:szCs w:val="24"/>
        </w:rPr>
      </w:pPr>
      <w:r w:rsidRPr="00661BC4">
        <w:rPr>
          <w:rFonts w:cs="Times New Roman"/>
          <w:i/>
          <w:iCs/>
          <w:szCs w:val="24"/>
        </w:rPr>
        <w:t xml:space="preserve">•    Tugevamad ja pädevamad asutused ning ulatuslikum koostöö. </w:t>
      </w:r>
      <w:r w:rsidR="006A277A" w:rsidRPr="00661BC4">
        <w:rPr>
          <w:rFonts w:cs="Times New Roman"/>
          <w:i/>
          <w:iCs/>
          <w:szCs w:val="24"/>
        </w:rPr>
        <w:t>[NIS2</w:t>
      </w:r>
      <w:r w:rsidR="00051375">
        <w:rPr>
          <w:rFonts w:cs="Times New Roman"/>
          <w:i/>
          <w:iCs/>
          <w:szCs w:val="24"/>
        </w:rPr>
        <w:t>-</w:t>
      </w:r>
      <w:r w:rsidR="006A277A" w:rsidRPr="00661BC4">
        <w:rPr>
          <w:rFonts w:cs="Times New Roman"/>
          <w:i/>
          <w:iCs/>
          <w:szCs w:val="24"/>
        </w:rPr>
        <w:t>d</w:t>
      </w:r>
      <w:r w:rsidRPr="00661BC4">
        <w:rPr>
          <w:rFonts w:cs="Times New Roman"/>
          <w:i/>
          <w:iCs/>
          <w:szCs w:val="24"/>
        </w:rPr>
        <w:t>irektiiviga</w:t>
      </w:r>
      <w:r w:rsidR="006A277A" w:rsidRPr="00661BC4">
        <w:rPr>
          <w:rFonts w:cs="Times New Roman"/>
          <w:i/>
          <w:iCs/>
          <w:szCs w:val="24"/>
        </w:rPr>
        <w:t>]</w:t>
      </w:r>
      <w:r w:rsidRPr="00661BC4">
        <w:rPr>
          <w:rFonts w:cs="Times New Roman"/>
          <w:i/>
          <w:iCs/>
          <w:szCs w:val="24"/>
        </w:rPr>
        <w:t xml:space="preserve"> võidakse määrata pädevatele asutustele lisaülesandeid. Sellel oleks mõõdetav mõju küberturvalisusega tegelevatele asutustele riiklikul tasandil eraldatavatele rahalistele ja inimressurssidele ning see peaks avaldama positiivset mõju ka pädevate asutuste võimele ennetavalt koostööd teha ja seega suurendama selliste juhtumite arvu, mille puhul pädevad asutused suhtlevad üksteisega, et lahendada piiriüleseid intsidente või teha ühist järelevalvet.</w:t>
      </w:r>
    </w:p>
    <w:p w14:paraId="3551AB80" w14:textId="550EEF9A" w:rsidR="00FB057D" w:rsidRPr="00661BC4" w:rsidRDefault="164C9B6B" w:rsidP="00713977">
      <w:pPr>
        <w:rPr>
          <w:rFonts w:cs="Times New Roman"/>
          <w:i/>
          <w:iCs/>
          <w:szCs w:val="24"/>
        </w:rPr>
      </w:pPr>
      <w:r w:rsidRPr="00661BC4">
        <w:rPr>
          <w:rFonts w:cs="Times New Roman"/>
          <w:i/>
          <w:iCs/>
          <w:szCs w:val="24"/>
        </w:rPr>
        <w:t xml:space="preserve">•    Ulatuslikum teabevahetus: </w:t>
      </w:r>
      <w:r w:rsidR="007B73AE" w:rsidRPr="00661BC4">
        <w:rPr>
          <w:rFonts w:cs="Times New Roman"/>
          <w:i/>
          <w:iCs/>
          <w:szCs w:val="24"/>
        </w:rPr>
        <w:t>[NIS2</w:t>
      </w:r>
      <w:r w:rsidR="00051375">
        <w:rPr>
          <w:rFonts w:cs="Times New Roman"/>
          <w:i/>
          <w:iCs/>
          <w:szCs w:val="24"/>
        </w:rPr>
        <w:t>-</w:t>
      </w:r>
      <w:r w:rsidRPr="00661BC4">
        <w:rPr>
          <w:rFonts w:cs="Times New Roman"/>
          <w:i/>
          <w:iCs/>
          <w:szCs w:val="24"/>
        </w:rPr>
        <w:t>direktiiviga</w:t>
      </w:r>
      <w:r w:rsidR="007B73AE" w:rsidRPr="00661BC4">
        <w:rPr>
          <w:rFonts w:cs="Times New Roman"/>
          <w:i/>
          <w:iCs/>
          <w:szCs w:val="24"/>
        </w:rPr>
        <w:t>]</w:t>
      </w:r>
      <w:r w:rsidRPr="00661BC4">
        <w:rPr>
          <w:rFonts w:cs="Times New Roman"/>
          <w:i/>
          <w:iCs/>
          <w:szCs w:val="24"/>
        </w:rPr>
        <w:t xml:space="preserve"> parandataks ka teabevahetust ettevõtjate vahel ja teabevahetust pädevate asutustega. Üks muutmise eesmärke võiks olla nende üksuste arvu suurendamine, kes teabevahetuse eri vormides osalevad.</w:t>
      </w:r>
    </w:p>
    <w:p w14:paraId="72FD9418" w14:textId="77777777" w:rsidR="00F71D15" w:rsidRDefault="00F71D15" w:rsidP="00713977">
      <w:pPr>
        <w:rPr>
          <w:rFonts w:cs="Times New Roman"/>
        </w:rPr>
      </w:pPr>
    </w:p>
    <w:p w14:paraId="42B22096" w14:textId="03357163" w:rsidR="00FB057D" w:rsidRPr="00661BC4" w:rsidRDefault="5B36FB4E" w:rsidP="00713977">
      <w:pPr>
        <w:rPr>
          <w:rFonts w:cs="Times New Roman"/>
        </w:rPr>
      </w:pPr>
      <w:r w:rsidRPr="00661BC4">
        <w:rPr>
          <w:rFonts w:cs="Times New Roman"/>
        </w:rPr>
        <w:t xml:space="preserve">Esimene küberturvalisuse direktiiv ehk direktiiv </w:t>
      </w:r>
      <w:r w:rsidR="00C44BA7">
        <w:rPr>
          <w:rFonts w:cs="Times New Roman"/>
        </w:rPr>
        <w:t xml:space="preserve">(EL) </w:t>
      </w:r>
      <w:r w:rsidRPr="00661BC4">
        <w:rPr>
          <w:rFonts w:cs="Times New Roman"/>
        </w:rPr>
        <w:t>2016/1148</w:t>
      </w:r>
      <w:r w:rsidR="003C32E4">
        <w:rPr>
          <w:rFonts w:cs="Times New Roman"/>
        </w:rPr>
        <w:t>, mis</w:t>
      </w:r>
      <w:r w:rsidRPr="00661BC4">
        <w:rPr>
          <w:rFonts w:cs="Times New Roman"/>
        </w:rPr>
        <w:t xml:space="preserve"> </w:t>
      </w:r>
      <w:r w:rsidR="56FD66B6" w:rsidRPr="00661BC4">
        <w:rPr>
          <w:rFonts w:cs="Times New Roman"/>
        </w:rPr>
        <w:t xml:space="preserve">sillutas </w:t>
      </w:r>
      <w:r w:rsidR="19C882EA" w:rsidRPr="00661BC4">
        <w:rPr>
          <w:rFonts w:cs="Times New Roman"/>
        </w:rPr>
        <w:t xml:space="preserve">paljudes liikmesriikides teed mõtteviisi </w:t>
      </w:r>
      <w:r w:rsidR="00FE4D30" w:rsidRPr="00661BC4">
        <w:rPr>
          <w:rFonts w:cs="Times New Roman"/>
        </w:rPr>
        <w:t xml:space="preserve">olulisele </w:t>
      </w:r>
      <w:r w:rsidR="19C882EA" w:rsidRPr="00661BC4">
        <w:rPr>
          <w:rFonts w:cs="Times New Roman"/>
        </w:rPr>
        <w:t>muutusele ning pani aluse institutsioonilise ja regulatiivse lähenemisviisi kujunemisele küberturvalisuse valdkonnas, on andnud küll märkimisväärseid tulemusi, kuid selle võimalused on osutunud piiratuks. Ühiskonna digiüleminek (mida võimendas COVID-19 kriis) on ohumaastikku laiendanud ning toonud kaasa uusi probleeme, mis nõuavad kohandatud ja uuenduslikke lahendusi. Küberrünnete arv kasvab endiselt, need on üha keerukamad ning pärinevad paljudest eri allikatest nii E</w:t>
      </w:r>
      <w:r w:rsidR="455C8D05" w:rsidRPr="00661BC4">
        <w:rPr>
          <w:rFonts w:cs="Times New Roman"/>
        </w:rPr>
        <w:t>uroopa Liidus</w:t>
      </w:r>
      <w:r w:rsidR="19C882EA" w:rsidRPr="00661BC4">
        <w:rPr>
          <w:rFonts w:cs="Times New Roman"/>
        </w:rPr>
        <w:t xml:space="preserve"> kui ka mujal.</w:t>
      </w:r>
      <w:r w:rsidR="455C8D05" w:rsidRPr="00661BC4">
        <w:rPr>
          <w:rFonts w:cs="Times New Roman"/>
        </w:rPr>
        <w:t xml:space="preserve"> </w:t>
      </w:r>
      <w:r w:rsidR="19C882EA" w:rsidRPr="00661BC4">
        <w:rPr>
          <w:rFonts w:cs="Times New Roman"/>
        </w:rPr>
        <w:t xml:space="preserve">Tuginedes </w:t>
      </w:r>
      <w:r w:rsidR="455C8D05" w:rsidRPr="00661BC4">
        <w:rPr>
          <w:rFonts w:cs="Times New Roman"/>
        </w:rPr>
        <w:t>[</w:t>
      </w:r>
      <w:r w:rsidR="19C882EA" w:rsidRPr="00661BC4">
        <w:rPr>
          <w:rFonts w:cs="Times New Roman"/>
        </w:rPr>
        <w:t>direktiivi</w:t>
      </w:r>
      <w:r w:rsidR="455C8D05" w:rsidRPr="00661BC4">
        <w:rPr>
          <w:rFonts w:cs="Times New Roman"/>
        </w:rPr>
        <w:t xml:space="preserve"> </w:t>
      </w:r>
      <w:r w:rsidR="00B01EC7">
        <w:rPr>
          <w:rFonts w:cs="Times New Roman"/>
        </w:rPr>
        <w:t xml:space="preserve">(EL) </w:t>
      </w:r>
      <w:r w:rsidR="455C8D05" w:rsidRPr="00661BC4">
        <w:rPr>
          <w:rFonts w:cs="Times New Roman"/>
        </w:rPr>
        <w:t>2016/1148]</w:t>
      </w:r>
      <w:r w:rsidR="19C882EA" w:rsidRPr="00661BC4">
        <w:rPr>
          <w:rFonts w:cs="Times New Roman"/>
        </w:rPr>
        <w:t xml:space="preserve"> toimivuse hindamisele, tuvastati mõjuhinnanguga järgmised probleemid: E</w:t>
      </w:r>
      <w:r w:rsidR="788FC896" w:rsidRPr="00661BC4">
        <w:rPr>
          <w:rFonts w:cs="Times New Roman"/>
        </w:rPr>
        <w:t>uroopa Liidus</w:t>
      </w:r>
      <w:r w:rsidR="19C882EA" w:rsidRPr="00661BC4">
        <w:rPr>
          <w:rFonts w:cs="Times New Roman"/>
        </w:rPr>
        <w:t xml:space="preserve"> tegutsevate ettevõtjate kübervastupidavusvõime madal tase; ebaühtlane vastupidavusvõime tase liikmesriikide ja sektorite tasandil ning ühise olukorrateadlikkuse madal tase ja ühistegevuse puudulikkus kriisidele reageerimisel</w:t>
      </w:r>
      <w:r w:rsidR="788FC896" w:rsidRPr="00661BC4">
        <w:rPr>
          <w:rFonts w:cs="Times New Roman"/>
        </w:rPr>
        <w:t>.</w:t>
      </w:r>
      <w:r w:rsidR="00400FF3" w:rsidRPr="00661BC4">
        <w:rPr>
          <w:rStyle w:val="Allmrkuseviide"/>
          <w:rFonts w:cs="Times New Roman"/>
        </w:rPr>
        <w:footnoteReference w:id="199"/>
      </w:r>
    </w:p>
    <w:p w14:paraId="0A0BF435" w14:textId="42856666" w:rsidR="00DE1368" w:rsidRPr="00661BC4" w:rsidRDefault="4B202A91" w:rsidP="00713977">
      <w:pPr>
        <w:rPr>
          <w:rFonts w:cs="Times New Roman"/>
        </w:rPr>
      </w:pPr>
      <w:r w:rsidRPr="00661BC4">
        <w:rPr>
          <w:rFonts w:cs="Times New Roman"/>
        </w:rPr>
        <w:t>NIS2</w:t>
      </w:r>
      <w:r w:rsidR="00051375">
        <w:rPr>
          <w:rFonts w:cs="Times New Roman"/>
        </w:rPr>
        <w:t>-</w:t>
      </w:r>
      <w:r w:rsidRPr="00661BC4">
        <w:rPr>
          <w:rFonts w:cs="Times New Roman"/>
        </w:rPr>
        <w:t>direktiivi ettevalmistamisel analüüsiti</w:t>
      </w:r>
      <w:r w:rsidR="365E9319" w:rsidRPr="00661BC4">
        <w:rPr>
          <w:rFonts w:cs="Times New Roman"/>
        </w:rPr>
        <w:t xml:space="preserve"> </w:t>
      </w:r>
      <w:r w:rsidRPr="00661BC4">
        <w:rPr>
          <w:rFonts w:cs="Times New Roman"/>
        </w:rPr>
        <w:t xml:space="preserve">ka võrreldes direktiiviga </w:t>
      </w:r>
      <w:r w:rsidR="00B01EC7">
        <w:rPr>
          <w:rFonts w:cs="Times New Roman"/>
        </w:rPr>
        <w:t xml:space="preserve">(EL) </w:t>
      </w:r>
      <w:r w:rsidRPr="00661BC4">
        <w:rPr>
          <w:rFonts w:cs="Times New Roman"/>
        </w:rPr>
        <w:t xml:space="preserve">2016/1148 sektorite ja subjektide lisandumist, mistõttu </w:t>
      </w:r>
      <w:r w:rsidR="006C3607">
        <w:rPr>
          <w:rFonts w:cs="Times New Roman"/>
        </w:rPr>
        <w:t>seda</w:t>
      </w:r>
      <w:r w:rsidRPr="00661BC4">
        <w:rPr>
          <w:rFonts w:cs="Times New Roman"/>
        </w:rPr>
        <w:t xml:space="preserve"> seletuskirjas</w:t>
      </w:r>
      <w:r w:rsidR="365E9319" w:rsidRPr="00661BC4">
        <w:rPr>
          <w:rFonts w:cs="Times New Roman"/>
        </w:rPr>
        <w:t xml:space="preserve"> eraldi</w:t>
      </w:r>
      <w:r w:rsidRPr="00661BC4">
        <w:rPr>
          <w:rFonts w:cs="Times New Roman"/>
        </w:rPr>
        <w:t xml:space="preserve"> ei analüüsita</w:t>
      </w:r>
      <w:r w:rsidR="706017C9" w:rsidRPr="00661BC4">
        <w:rPr>
          <w:rFonts w:cs="Times New Roman"/>
        </w:rPr>
        <w:t xml:space="preserve"> ega korrata</w:t>
      </w:r>
      <w:r w:rsidRPr="00661BC4">
        <w:rPr>
          <w:rFonts w:cs="Times New Roman"/>
        </w:rPr>
        <w:t>.</w:t>
      </w:r>
      <w:r w:rsidR="00DE1368" w:rsidRPr="00661BC4">
        <w:rPr>
          <w:rStyle w:val="Allmrkuseviide"/>
          <w:rFonts w:cs="Times New Roman"/>
        </w:rPr>
        <w:footnoteReference w:id="200"/>
      </w:r>
    </w:p>
    <w:p w14:paraId="6CF09B76" w14:textId="3ADF22CC" w:rsidR="00362158" w:rsidRPr="00661BC4" w:rsidRDefault="00362158" w:rsidP="00713977">
      <w:pPr>
        <w:rPr>
          <w:rFonts w:cs="Times New Roman"/>
        </w:rPr>
      </w:pPr>
      <w:r w:rsidRPr="00661BC4">
        <w:rPr>
          <w:rFonts w:cs="Times New Roman"/>
        </w:rPr>
        <w:t>NIS2</w:t>
      </w:r>
      <w:r w:rsidR="00051375">
        <w:rPr>
          <w:rFonts w:cs="Times New Roman"/>
        </w:rPr>
        <w:t>-</w:t>
      </w:r>
      <w:r w:rsidRPr="00661BC4">
        <w:rPr>
          <w:rFonts w:cs="Times New Roman"/>
        </w:rPr>
        <w:t>direktiivi ettevalmistamisel oli soov välistada olukord, kus mikro- ja väikeettevõtjad satuvad NIS2</w:t>
      </w:r>
      <w:r w:rsidR="00051375">
        <w:rPr>
          <w:rFonts w:cs="Times New Roman"/>
        </w:rPr>
        <w:t>-</w:t>
      </w:r>
      <w:r w:rsidRPr="00661BC4">
        <w:rPr>
          <w:rFonts w:cs="Times New Roman"/>
        </w:rPr>
        <w:t>direktiivi kohaldamisalasse. Seetõttu ongi peamiseks lävendiks määratud keskmise suurusega ettevõtja, arvestades soovituse 2003/361/EÜ lisa artikli 2 kriteeriume. Samas ei ole seda siiski suudetud välistada – näiteks</w:t>
      </w:r>
      <w:r w:rsidR="004A27AF">
        <w:rPr>
          <w:rFonts w:cs="Times New Roman"/>
        </w:rPr>
        <w:t xml:space="preserve"> juhul</w:t>
      </w:r>
      <w:r w:rsidRPr="00661BC4">
        <w:rPr>
          <w:rFonts w:cs="Times New Roman"/>
        </w:rPr>
        <w:t xml:space="preserve">, kui on sõnaselgelt ette nähtud, et mingi üksus </w:t>
      </w:r>
      <w:r w:rsidR="004E7084">
        <w:rPr>
          <w:rFonts w:cs="Times New Roman"/>
        </w:rPr>
        <w:t>kuulub</w:t>
      </w:r>
      <w:r w:rsidRPr="00661BC4">
        <w:rPr>
          <w:rFonts w:cs="Times New Roman"/>
        </w:rPr>
        <w:t xml:space="preserve"> NIS2</w:t>
      </w:r>
      <w:r w:rsidR="00051375">
        <w:rPr>
          <w:rFonts w:cs="Times New Roman"/>
        </w:rPr>
        <w:t>-</w:t>
      </w:r>
      <w:r w:rsidRPr="00661BC4">
        <w:rPr>
          <w:rFonts w:cs="Times New Roman"/>
        </w:rPr>
        <w:t xml:space="preserve">direktiivi </w:t>
      </w:r>
      <w:r w:rsidR="004E7084">
        <w:rPr>
          <w:rFonts w:cs="Times New Roman"/>
        </w:rPr>
        <w:t>kohaldamis</w:t>
      </w:r>
      <w:r w:rsidR="00814136">
        <w:rPr>
          <w:rFonts w:cs="Times New Roman"/>
        </w:rPr>
        <w:t>alasse</w:t>
      </w:r>
      <w:r w:rsidRPr="00661BC4">
        <w:rPr>
          <w:rFonts w:cs="Times New Roman"/>
        </w:rPr>
        <w:t xml:space="preserve">, olenemata </w:t>
      </w:r>
      <w:r w:rsidR="00814136">
        <w:rPr>
          <w:rFonts w:cs="Times New Roman"/>
        </w:rPr>
        <w:t>selle</w:t>
      </w:r>
      <w:r w:rsidRPr="00661BC4">
        <w:rPr>
          <w:rFonts w:cs="Times New Roman"/>
        </w:rPr>
        <w:t xml:space="preserve"> suurusest (nt elutähtsa teenuse osutajad), mis võib kaasa tuua ka mikro- ja väikeettevõtjate lisandumis</w:t>
      </w:r>
      <w:r w:rsidR="00814136">
        <w:rPr>
          <w:rFonts w:cs="Times New Roman"/>
        </w:rPr>
        <w:t>e</w:t>
      </w:r>
      <w:r w:rsidRPr="00661BC4">
        <w:rPr>
          <w:rFonts w:cs="Times New Roman"/>
        </w:rPr>
        <w:t xml:space="preserve"> KüTSi kohaldamisalasse.</w:t>
      </w:r>
    </w:p>
    <w:p w14:paraId="580E8F43" w14:textId="5BD3328E" w:rsidR="00F5331B" w:rsidRDefault="22BDE39A" w:rsidP="00713977">
      <w:pPr>
        <w:rPr>
          <w:rFonts w:cs="Times New Roman"/>
        </w:rPr>
      </w:pPr>
      <w:r w:rsidRPr="00661BC4">
        <w:rPr>
          <w:rFonts w:cs="Times New Roman"/>
        </w:rPr>
        <w:t xml:space="preserve">Järgnevalt </w:t>
      </w:r>
      <w:r w:rsidR="00FC66EA">
        <w:rPr>
          <w:rFonts w:cs="Times New Roman"/>
        </w:rPr>
        <w:t>analüüsitakse</w:t>
      </w:r>
      <w:r w:rsidRPr="00661BC4">
        <w:rPr>
          <w:rFonts w:cs="Times New Roman"/>
        </w:rPr>
        <w:t xml:space="preserve"> eelnõu</w:t>
      </w:r>
      <w:r w:rsidR="00814136">
        <w:rPr>
          <w:rFonts w:cs="Times New Roman"/>
        </w:rPr>
        <w:t>kohase seaduse</w:t>
      </w:r>
      <w:r w:rsidRPr="00661BC4">
        <w:rPr>
          <w:rFonts w:cs="Times New Roman"/>
        </w:rPr>
        <w:t xml:space="preserve"> sätete mõju Eestis.</w:t>
      </w:r>
      <w:r w:rsidR="5FB602A9" w:rsidRPr="00661BC4">
        <w:rPr>
          <w:rFonts w:cs="Times New Roman"/>
        </w:rPr>
        <w:t xml:space="preserve"> </w:t>
      </w:r>
    </w:p>
    <w:p w14:paraId="37CAC104" w14:textId="61F8A12D" w:rsidR="00111294" w:rsidRPr="00661BC4" w:rsidRDefault="00F5331B" w:rsidP="00713977">
      <w:pPr>
        <w:rPr>
          <w:rFonts w:cs="Times New Roman"/>
        </w:rPr>
      </w:pPr>
      <w:r w:rsidRPr="00F5331B">
        <w:rPr>
          <w:rFonts w:cs="Times New Roman"/>
        </w:rPr>
        <w:t>Seaduseelnõus kavandatud muudatustest on seletuskirja mõjuanalüüsis (või seletuskirja mõju osas) käsitletud üksnes need muudatused, millele on tuvastatud oluline mõju. Ülejäänud muudatustel olulist mõju ei tuvastatud ning seetõttu neid seletuskirjas ei käsitleta.</w:t>
      </w:r>
      <w:r w:rsidR="00080227">
        <w:rPr>
          <w:rFonts w:cs="Times New Roman"/>
        </w:rPr>
        <w:t xml:space="preserve"> </w:t>
      </w:r>
      <w:r w:rsidR="2354B8E2" w:rsidRPr="00080227">
        <w:rPr>
          <w:rFonts w:cs="Times New Roman"/>
        </w:rPr>
        <w:t>Eelnõu toob kaasa muudatusi</w:t>
      </w:r>
      <w:r w:rsidR="240BE454" w:rsidRPr="00080227">
        <w:rPr>
          <w:rFonts w:cs="Times New Roman"/>
        </w:rPr>
        <w:t xml:space="preserve"> ennekõike</w:t>
      </w:r>
      <w:r w:rsidR="2354B8E2" w:rsidRPr="00080227">
        <w:rPr>
          <w:rFonts w:cs="Times New Roman"/>
        </w:rPr>
        <w:t xml:space="preserve"> KüTSis olevatele kui ka sinna lisanduvatele üksustele</w:t>
      </w:r>
      <w:r w:rsidR="75550669" w:rsidRPr="00080227">
        <w:rPr>
          <w:rFonts w:cs="Times New Roman"/>
        </w:rPr>
        <w:t xml:space="preserve"> NIS2</w:t>
      </w:r>
      <w:r w:rsidR="75550669" w:rsidRPr="00661BC4">
        <w:rPr>
          <w:rFonts w:cs="Times New Roman"/>
        </w:rPr>
        <w:t xml:space="preserve"> direktiivi tõttu</w:t>
      </w:r>
      <w:r w:rsidR="2354B8E2" w:rsidRPr="00661BC4">
        <w:rPr>
          <w:rFonts w:cs="Times New Roman"/>
        </w:rPr>
        <w:t>, kuid olenevalt konkreetsest ülesandest võib konkreetne mõju olla ainult osadel või kõigil üksustel ehk subjektidel.</w:t>
      </w:r>
      <w:r w:rsidR="1DCE0DE5" w:rsidRPr="00661BC4">
        <w:rPr>
          <w:rFonts w:cs="Times New Roman"/>
        </w:rPr>
        <w:t xml:space="preserve"> KüTS</w:t>
      </w:r>
      <w:r w:rsidR="00797B2E">
        <w:rPr>
          <w:rFonts w:cs="Times New Roman"/>
        </w:rPr>
        <w:t>i</w:t>
      </w:r>
      <w:r w:rsidR="1DCE0DE5" w:rsidRPr="00661BC4">
        <w:rPr>
          <w:rFonts w:cs="Times New Roman"/>
        </w:rPr>
        <w:t xml:space="preserve"> §-s 3 </w:t>
      </w:r>
      <w:r w:rsidR="00C20B2D">
        <w:rPr>
          <w:rFonts w:cs="Times New Roman"/>
        </w:rPr>
        <w:t xml:space="preserve">tehtavate </w:t>
      </w:r>
      <w:r w:rsidR="1DCE0DE5" w:rsidRPr="00661BC4">
        <w:rPr>
          <w:rFonts w:cs="Times New Roman"/>
        </w:rPr>
        <w:t>muudatus</w:t>
      </w:r>
      <w:r w:rsidR="00C20B2D">
        <w:rPr>
          <w:rFonts w:cs="Times New Roman"/>
        </w:rPr>
        <w:t>te</w:t>
      </w:r>
      <w:r w:rsidR="1DCE0DE5" w:rsidRPr="00661BC4">
        <w:rPr>
          <w:rFonts w:cs="Times New Roman"/>
        </w:rPr>
        <w:t xml:space="preserve"> tulemusena määratakse kindlaks, millised üksused on KüTSi kohaldamisalas</w:t>
      </w:r>
      <w:r w:rsidR="51B95FA4" w:rsidRPr="00661BC4">
        <w:rPr>
          <w:rFonts w:cs="Times New Roman"/>
        </w:rPr>
        <w:t>, sh kas n</w:t>
      </w:r>
      <w:r w:rsidR="005649D9">
        <w:rPr>
          <w:rFonts w:cs="Times New Roman"/>
        </w:rPr>
        <w:t>e</w:t>
      </w:r>
      <w:r w:rsidR="005830C7">
        <w:rPr>
          <w:rFonts w:cs="Times New Roman"/>
        </w:rPr>
        <w:t>e</w:t>
      </w:r>
      <w:r w:rsidR="005649D9">
        <w:rPr>
          <w:rFonts w:cs="Times New Roman"/>
        </w:rPr>
        <w:t>d</w:t>
      </w:r>
      <w:r w:rsidR="51B95FA4" w:rsidRPr="00661BC4">
        <w:rPr>
          <w:rFonts w:cs="Times New Roman"/>
        </w:rPr>
        <w:t xml:space="preserve"> on käsitatavad ülioluliste üksustena või oluliste üksustena. Lisaks </w:t>
      </w:r>
      <w:r w:rsidR="40CB27CA" w:rsidRPr="00661BC4">
        <w:rPr>
          <w:rFonts w:cs="Times New Roman"/>
        </w:rPr>
        <w:t xml:space="preserve">sätestatakse ka </w:t>
      </w:r>
      <w:r w:rsidR="001F6D84">
        <w:rPr>
          <w:rFonts w:cs="Times New Roman"/>
        </w:rPr>
        <w:t>mõned</w:t>
      </w:r>
      <w:r w:rsidR="40CB27CA" w:rsidRPr="00661BC4">
        <w:rPr>
          <w:rFonts w:cs="Times New Roman"/>
        </w:rPr>
        <w:t xml:space="preserve"> kohustused domeenimede registreerimise teenuse </w:t>
      </w:r>
      <w:r w:rsidR="14686C0B" w:rsidRPr="00661BC4">
        <w:rPr>
          <w:rFonts w:cs="Times New Roman"/>
        </w:rPr>
        <w:t>osutajate</w:t>
      </w:r>
      <w:r w:rsidR="67F67035" w:rsidRPr="00661BC4">
        <w:rPr>
          <w:rFonts w:cs="Times New Roman"/>
        </w:rPr>
        <w:t xml:space="preserve">le. Osa eelmainitud üksustest on ka </w:t>
      </w:r>
      <w:r w:rsidR="00327A61">
        <w:rPr>
          <w:rFonts w:cs="Times New Roman"/>
        </w:rPr>
        <w:t xml:space="preserve">kehtiva </w:t>
      </w:r>
      <w:r w:rsidR="67F67035" w:rsidRPr="00661BC4">
        <w:rPr>
          <w:rFonts w:cs="Times New Roman"/>
        </w:rPr>
        <w:t xml:space="preserve">KüTSi </w:t>
      </w:r>
      <w:r w:rsidR="005830C7">
        <w:rPr>
          <w:rFonts w:cs="Times New Roman"/>
        </w:rPr>
        <w:t>kohaldamisalas</w:t>
      </w:r>
      <w:r w:rsidR="67F67035" w:rsidRPr="00661BC4">
        <w:rPr>
          <w:rFonts w:cs="Times New Roman"/>
        </w:rPr>
        <w:t xml:space="preserve"> ehk siin </w:t>
      </w:r>
      <w:r w:rsidR="005830C7">
        <w:rPr>
          <w:rFonts w:cs="Times New Roman"/>
        </w:rPr>
        <w:t>säilitatakse</w:t>
      </w:r>
      <w:r w:rsidR="67F67035" w:rsidRPr="00661BC4">
        <w:rPr>
          <w:rFonts w:cs="Times New Roman"/>
        </w:rPr>
        <w:t xml:space="preserve"> kehtiv õigus.</w:t>
      </w:r>
    </w:p>
    <w:p w14:paraId="72910F79" w14:textId="39E19384" w:rsidR="00B633A1" w:rsidRPr="00661BC4" w:rsidRDefault="005D0B9C" w:rsidP="00713977">
      <w:pPr>
        <w:rPr>
          <w:rFonts w:cs="Times New Roman"/>
        </w:rPr>
      </w:pPr>
      <w:r w:rsidRPr="00661BC4">
        <w:rPr>
          <w:rFonts w:cs="Times New Roman"/>
        </w:rPr>
        <w:t>Seetõttu saab järg</w:t>
      </w:r>
      <w:r w:rsidR="004451B4">
        <w:rPr>
          <w:rFonts w:cs="Times New Roman"/>
        </w:rPr>
        <w:t>misena</w:t>
      </w:r>
      <w:r w:rsidRPr="00661BC4">
        <w:rPr>
          <w:rFonts w:cs="Times New Roman"/>
        </w:rPr>
        <w:t xml:space="preserve"> esitatud muudatuste kirjelduste juures jaotada mõjud üldjoontes kahe </w:t>
      </w:r>
      <w:r w:rsidR="00F15A1E">
        <w:rPr>
          <w:rFonts w:cs="Times New Roman"/>
        </w:rPr>
        <w:t>rühma</w:t>
      </w:r>
      <w:r w:rsidRPr="00661BC4">
        <w:rPr>
          <w:rFonts w:cs="Times New Roman"/>
        </w:rPr>
        <w:t xml:space="preserve"> vahel: (1) need üksused, </w:t>
      </w:r>
      <w:r w:rsidR="00EA0937">
        <w:rPr>
          <w:rFonts w:cs="Times New Roman"/>
        </w:rPr>
        <w:t>mis</w:t>
      </w:r>
      <w:r w:rsidRPr="00661BC4">
        <w:rPr>
          <w:rFonts w:cs="Times New Roman"/>
        </w:rPr>
        <w:t xml:space="preserve"> on praegu ja ka edaspidi KüTSi subjektid</w:t>
      </w:r>
      <w:r w:rsidR="004629F6">
        <w:rPr>
          <w:rFonts w:cs="Times New Roman"/>
        </w:rPr>
        <w:t>,</w:t>
      </w:r>
      <w:r w:rsidRPr="00661BC4">
        <w:rPr>
          <w:rFonts w:cs="Times New Roman"/>
        </w:rPr>
        <w:t xml:space="preserve"> ning (2) need üksused, </w:t>
      </w:r>
      <w:r w:rsidR="00EA0937">
        <w:rPr>
          <w:rFonts w:cs="Times New Roman"/>
        </w:rPr>
        <w:t>mis</w:t>
      </w:r>
      <w:r w:rsidRPr="00661BC4">
        <w:rPr>
          <w:rFonts w:cs="Times New Roman"/>
        </w:rPr>
        <w:t xml:space="preserve"> saavad KüTSi subjektiks NIS2</w:t>
      </w:r>
      <w:r w:rsidR="00051375">
        <w:rPr>
          <w:rFonts w:cs="Times New Roman"/>
        </w:rPr>
        <w:t>-</w:t>
      </w:r>
      <w:r w:rsidRPr="00661BC4">
        <w:rPr>
          <w:rFonts w:cs="Times New Roman"/>
        </w:rPr>
        <w:t>direktiivi tõttu.</w:t>
      </w:r>
      <w:r w:rsidR="00440BB8">
        <w:rPr>
          <w:rFonts w:cs="Times New Roman"/>
        </w:rPr>
        <w:t xml:space="preserve"> </w:t>
      </w:r>
      <w:r w:rsidR="007B54A8" w:rsidRPr="00440BB8">
        <w:rPr>
          <w:rFonts w:cs="Times New Roman"/>
        </w:rPr>
        <w:t xml:space="preserve">Kui </w:t>
      </w:r>
      <w:r w:rsidR="0050468F" w:rsidRPr="00440BB8">
        <w:rPr>
          <w:rFonts w:cs="Times New Roman"/>
        </w:rPr>
        <w:t>allpool esitatud muudatuse juures ei ole konkreetse</w:t>
      </w:r>
      <w:r w:rsidR="00D97B72" w:rsidRPr="00440BB8">
        <w:rPr>
          <w:rFonts w:cs="Times New Roman"/>
        </w:rPr>
        <w:t xml:space="preserve"> mõju</w:t>
      </w:r>
      <w:r w:rsidR="0050468F" w:rsidRPr="00440BB8">
        <w:rPr>
          <w:rFonts w:cs="Times New Roman"/>
        </w:rPr>
        <w:t xml:space="preserve"> valdkonna kontekstis tehtud vahetegu nende kahe </w:t>
      </w:r>
      <w:r w:rsidR="00440BB8">
        <w:rPr>
          <w:rFonts w:cs="Times New Roman"/>
        </w:rPr>
        <w:t>rühma</w:t>
      </w:r>
      <w:r w:rsidR="0050468F" w:rsidRPr="00440BB8">
        <w:rPr>
          <w:rFonts w:cs="Times New Roman"/>
        </w:rPr>
        <w:t xml:space="preserve"> puhul, siis </w:t>
      </w:r>
      <w:r w:rsidR="00D97B72" w:rsidRPr="00440BB8">
        <w:rPr>
          <w:rFonts w:cs="Times New Roman"/>
        </w:rPr>
        <w:t xml:space="preserve">mõju ilmneb </w:t>
      </w:r>
      <w:r w:rsidR="001C10B4" w:rsidRPr="00440BB8">
        <w:rPr>
          <w:rFonts w:cs="Times New Roman"/>
        </w:rPr>
        <w:t>mõlema grupi suhtes, kui mõju valdkonna</w:t>
      </w:r>
      <w:r w:rsidR="00E8371A" w:rsidRPr="00440BB8">
        <w:rPr>
          <w:rFonts w:cs="Times New Roman"/>
        </w:rPr>
        <w:t xml:space="preserve"> juures </w:t>
      </w:r>
      <w:r w:rsidR="001C10B4" w:rsidRPr="00440BB8">
        <w:rPr>
          <w:rFonts w:cs="Times New Roman"/>
        </w:rPr>
        <w:t>esitatud analüüs</w:t>
      </w:r>
      <w:r w:rsidR="003D5B8F" w:rsidRPr="00440BB8">
        <w:rPr>
          <w:rFonts w:cs="Times New Roman"/>
        </w:rPr>
        <w:t xml:space="preserve"> </w:t>
      </w:r>
      <w:r w:rsidR="00E8371A" w:rsidRPr="00440BB8">
        <w:rPr>
          <w:rFonts w:cs="Times New Roman"/>
        </w:rPr>
        <w:t>viitab KüTSiga seotud üksustele.</w:t>
      </w:r>
    </w:p>
    <w:p w14:paraId="399E7498" w14:textId="4DFFC1EF" w:rsidR="00473D02" w:rsidRPr="00661BC4" w:rsidRDefault="00144A9C" w:rsidP="00713977">
      <w:pPr>
        <w:rPr>
          <w:rFonts w:cs="Times New Roman"/>
        </w:rPr>
      </w:pPr>
      <w:r w:rsidRPr="00F90DFF">
        <w:rPr>
          <w:rFonts w:cs="Times New Roman"/>
        </w:rPr>
        <w:t>Praegu</w:t>
      </w:r>
      <w:r w:rsidR="00D87FEA" w:rsidRPr="00F90DFF">
        <w:rPr>
          <w:rFonts w:cs="Times New Roman"/>
        </w:rPr>
        <w:t xml:space="preserve"> on </w:t>
      </w:r>
      <w:r w:rsidR="00FE0AB6" w:rsidRPr="00F90DFF">
        <w:rPr>
          <w:rFonts w:cs="Times New Roman"/>
        </w:rPr>
        <w:t>KüTSi kohaldamisalas umbes 3500 üksust</w:t>
      </w:r>
      <w:r w:rsidR="00FE0AB6">
        <w:rPr>
          <w:rFonts w:cs="Times New Roman"/>
        </w:rPr>
        <w:t xml:space="preserve"> ning eelnõu</w:t>
      </w:r>
      <w:r w:rsidR="00F90DFF">
        <w:rPr>
          <w:rFonts w:cs="Times New Roman"/>
        </w:rPr>
        <w:t xml:space="preserve"> järgi</w:t>
      </w:r>
      <w:r w:rsidR="00FE0AB6">
        <w:rPr>
          <w:rFonts w:cs="Times New Roman"/>
        </w:rPr>
        <w:t xml:space="preserve"> lisandub neile umbes 3000 (+</w:t>
      </w:r>
      <w:r w:rsidR="00F93FB4">
        <w:rPr>
          <w:rFonts w:cs="Times New Roman"/>
        </w:rPr>
        <w:t>/- 10%) ehk kokku on umbes 6500 subjekti (üksust), kellele KüTSi</w:t>
      </w:r>
      <w:r w:rsidR="00706584">
        <w:rPr>
          <w:rFonts w:cs="Times New Roman"/>
        </w:rPr>
        <w:t xml:space="preserve"> uuendatud</w:t>
      </w:r>
      <w:r w:rsidR="00F93FB4">
        <w:rPr>
          <w:rFonts w:cs="Times New Roman"/>
        </w:rPr>
        <w:t xml:space="preserve"> nõuded</w:t>
      </w:r>
      <w:r w:rsidR="00706584">
        <w:rPr>
          <w:rFonts w:cs="Times New Roman"/>
        </w:rPr>
        <w:t xml:space="preserve"> hakkavad kohalduma.</w:t>
      </w:r>
      <w:r w:rsidR="00F93FB4">
        <w:rPr>
          <w:rFonts w:cs="Times New Roman"/>
        </w:rPr>
        <w:t xml:space="preserve"> </w:t>
      </w:r>
      <w:r w:rsidR="36455DD6" w:rsidRPr="00661BC4">
        <w:rPr>
          <w:rFonts w:cs="Times New Roman"/>
        </w:rPr>
        <w:t>Nende arvude puhul tuleb arvestada asjaoluga, et ilmselt osa subjekte vasta</w:t>
      </w:r>
      <w:r w:rsidR="004629F6">
        <w:rPr>
          <w:rFonts w:cs="Times New Roman"/>
        </w:rPr>
        <w:t>b</w:t>
      </w:r>
      <w:r w:rsidR="36455DD6" w:rsidRPr="00661BC4">
        <w:rPr>
          <w:rFonts w:cs="Times New Roman"/>
        </w:rPr>
        <w:t xml:space="preserve"> mitmele tunnusele: näiteks on tegemist nii keskvalitsuse avaliku halduse üksusega kui ka avaliku teabe seaduse tähenduses andmekogu vastutava töötlejaga või volitatud töötlejaga; või näiteks </w:t>
      </w:r>
      <w:r w:rsidR="004629F6">
        <w:rPr>
          <w:rFonts w:cs="Times New Roman"/>
        </w:rPr>
        <w:t xml:space="preserve">on </w:t>
      </w:r>
      <w:r w:rsidR="36455DD6" w:rsidRPr="00661BC4">
        <w:rPr>
          <w:rFonts w:cs="Times New Roman"/>
        </w:rPr>
        <w:t xml:space="preserve">tegemist elutähtsa teenuse osutajaga ning samal ajal ka üldkasutatava elektroonilise side võrgu </w:t>
      </w:r>
      <w:r w:rsidR="00252B63">
        <w:rPr>
          <w:rFonts w:cs="Times New Roman"/>
        </w:rPr>
        <w:t>teenuse osutajaga</w:t>
      </w:r>
      <w:r w:rsidR="36455DD6" w:rsidRPr="00661BC4">
        <w:rPr>
          <w:rFonts w:cs="Times New Roman"/>
        </w:rPr>
        <w:t xml:space="preserve">; või </w:t>
      </w:r>
      <w:r w:rsidR="004629F6">
        <w:rPr>
          <w:rFonts w:cs="Times New Roman"/>
        </w:rPr>
        <w:t xml:space="preserve">on </w:t>
      </w:r>
      <w:r w:rsidR="36455DD6" w:rsidRPr="00661BC4">
        <w:rPr>
          <w:rFonts w:cs="Times New Roman"/>
        </w:rPr>
        <w:t>tegemist vee-ettevõtjaga, kes samal ajal tegutseb ka reovee valdkonnas. Samuti tuleb arvestada võimalusega, et esialgne subjektide arv toetub poolikutele algandmetele või eeldustele</w:t>
      </w:r>
      <w:r w:rsidR="1C261F48" w:rsidRPr="00661BC4">
        <w:rPr>
          <w:rFonts w:cs="Times New Roman"/>
        </w:rPr>
        <w:t>.</w:t>
      </w:r>
    </w:p>
    <w:p w14:paraId="0EEBB5B3" w14:textId="14A9521D" w:rsidR="00473D02" w:rsidRPr="00661BC4" w:rsidRDefault="00AD3F5A" w:rsidP="00713977">
      <w:pPr>
        <w:rPr>
          <w:rFonts w:cs="Times New Roman"/>
        </w:rPr>
      </w:pPr>
      <w:r>
        <w:rPr>
          <w:rFonts w:cs="Times New Roman"/>
        </w:rPr>
        <w:t>Nimetatud</w:t>
      </w:r>
      <w:r w:rsidR="60C13085" w:rsidRPr="00661BC4">
        <w:rPr>
          <w:rFonts w:cs="Times New Roman"/>
        </w:rPr>
        <w:t xml:space="preserve"> arvude puhul tuleb </w:t>
      </w:r>
      <w:r w:rsidR="00CB4749">
        <w:rPr>
          <w:rFonts w:cs="Times New Roman"/>
        </w:rPr>
        <w:t xml:space="preserve">ka </w:t>
      </w:r>
      <w:r w:rsidR="60C13085" w:rsidRPr="00661BC4">
        <w:rPr>
          <w:rFonts w:cs="Times New Roman"/>
        </w:rPr>
        <w:t>arvestada, et domeeninimede registreerimise teenuse osuta</w:t>
      </w:r>
      <w:r w:rsidR="13515979" w:rsidRPr="00661BC4">
        <w:rPr>
          <w:rFonts w:cs="Times New Roman"/>
        </w:rPr>
        <w:t>ja</w:t>
      </w:r>
      <w:r w:rsidR="60C13085" w:rsidRPr="00661BC4">
        <w:rPr>
          <w:rFonts w:cs="Times New Roman"/>
        </w:rPr>
        <w:t>tele</w:t>
      </w:r>
      <w:r w:rsidR="009521BB">
        <w:rPr>
          <w:rFonts w:cs="Times New Roman"/>
        </w:rPr>
        <w:t xml:space="preserve"> </w:t>
      </w:r>
      <w:r w:rsidR="60C13085" w:rsidRPr="00661BC4">
        <w:rPr>
          <w:rFonts w:cs="Times New Roman"/>
        </w:rPr>
        <w:t xml:space="preserve">ei kohaldata kõiki KüTSi nõudeid </w:t>
      </w:r>
      <w:r w:rsidR="00235EDF">
        <w:rPr>
          <w:rFonts w:cs="Times New Roman"/>
        </w:rPr>
        <w:t>(</w:t>
      </w:r>
      <w:r w:rsidR="60C13085" w:rsidRPr="00661BC4">
        <w:rPr>
          <w:rFonts w:cs="Times New Roman"/>
        </w:rPr>
        <w:t>vt eelnõu</w:t>
      </w:r>
      <w:r w:rsidR="00A263E8">
        <w:rPr>
          <w:rFonts w:cs="Times New Roman"/>
        </w:rPr>
        <w:t>kohase</w:t>
      </w:r>
      <w:r w:rsidR="60C13085" w:rsidRPr="00661BC4">
        <w:rPr>
          <w:rFonts w:cs="Times New Roman"/>
        </w:rPr>
        <w:t xml:space="preserve"> KüTS</w:t>
      </w:r>
      <w:r w:rsidR="00235EDF">
        <w:rPr>
          <w:rFonts w:cs="Times New Roman"/>
        </w:rPr>
        <w:t>i</w:t>
      </w:r>
      <w:r w:rsidR="60C13085" w:rsidRPr="00661BC4">
        <w:rPr>
          <w:rFonts w:cs="Times New Roman"/>
        </w:rPr>
        <w:t xml:space="preserve"> § 2 </w:t>
      </w:r>
      <w:r w:rsidR="60C13085" w:rsidRPr="005B2393">
        <w:rPr>
          <w:rFonts w:cs="Times New Roman"/>
        </w:rPr>
        <w:t>punkti 4</w:t>
      </w:r>
      <w:r w:rsidR="60C13085" w:rsidRPr="00661BC4">
        <w:rPr>
          <w:rFonts w:cs="Times New Roman"/>
        </w:rPr>
        <w:t xml:space="preserve"> selgitus</w:t>
      </w:r>
      <w:r w:rsidR="005B2393">
        <w:rPr>
          <w:rFonts w:cs="Times New Roman"/>
        </w:rPr>
        <w:t>t</w:t>
      </w:r>
      <w:r w:rsidR="00235EDF">
        <w:rPr>
          <w:rFonts w:cs="Times New Roman"/>
        </w:rPr>
        <w:t>)</w:t>
      </w:r>
      <w:r w:rsidR="60C13085" w:rsidRPr="00661BC4">
        <w:rPr>
          <w:rFonts w:cs="Times New Roman"/>
        </w:rPr>
        <w:t>.</w:t>
      </w:r>
    </w:p>
    <w:p w14:paraId="18FDB1F5" w14:textId="7BFA703D" w:rsidR="00E72082" w:rsidRDefault="7882076A" w:rsidP="00713977">
      <w:pPr>
        <w:rPr>
          <w:rFonts w:cs="Times New Roman"/>
        </w:rPr>
      </w:pPr>
      <w:r w:rsidRPr="00661BC4">
        <w:rPr>
          <w:rFonts w:cs="Times New Roman"/>
        </w:rPr>
        <w:t>Eeltoodu</w:t>
      </w:r>
      <w:r w:rsidR="2E8978CA" w:rsidRPr="00661BC4">
        <w:rPr>
          <w:rFonts w:cs="Times New Roman"/>
        </w:rPr>
        <w:t xml:space="preserve">t iseloomustab ka </w:t>
      </w:r>
      <w:r w:rsidR="37899038" w:rsidRPr="00661BC4">
        <w:rPr>
          <w:rFonts w:cs="Times New Roman"/>
        </w:rPr>
        <w:t xml:space="preserve">järgnev tabel nr </w:t>
      </w:r>
      <w:r w:rsidR="5C834F08" w:rsidRPr="00661BC4">
        <w:rPr>
          <w:rFonts w:cs="Times New Roman"/>
        </w:rPr>
        <w:t>2</w:t>
      </w:r>
      <w:r w:rsidR="37899038" w:rsidRPr="00661BC4">
        <w:rPr>
          <w:rFonts w:cs="Times New Roman"/>
        </w:rPr>
        <w:t xml:space="preserve">, mis </w:t>
      </w:r>
      <w:r w:rsidR="21C77C1F" w:rsidRPr="00661BC4">
        <w:rPr>
          <w:rFonts w:cs="Times New Roman"/>
        </w:rPr>
        <w:t>iseloomustab eelnõu</w:t>
      </w:r>
      <w:r w:rsidR="00A263E8">
        <w:rPr>
          <w:rFonts w:cs="Times New Roman"/>
        </w:rPr>
        <w:t>kohase seaduse</w:t>
      </w:r>
      <w:r w:rsidR="21C77C1F" w:rsidRPr="00661BC4">
        <w:rPr>
          <w:rFonts w:cs="Times New Roman"/>
        </w:rPr>
        <w:t>ga</w:t>
      </w:r>
      <w:r w:rsidR="29999442" w:rsidRPr="00661BC4">
        <w:rPr>
          <w:rFonts w:cs="Times New Roman"/>
        </w:rPr>
        <w:t xml:space="preserve"> KüTSi lisa</w:t>
      </w:r>
      <w:r w:rsidR="00235EDF">
        <w:rPr>
          <w:rFonts w:cs="Times New Roman"/>
        </w:rPr>
        <w:t>tavate</w:t>
      </w:r>
      <w:r w:rsidR="29999442" w:rsidRPr="00661BC4">
        <w:rPr>
          <w:rFonts w:cs="Times New Roman"/>
        </w:rPr>
        <w:t xml:space="preserve"> või juba KüTSis oleva</w:t>
      </w:r>
      <w:r w:rsidR="3B02320D" w:rsidRPr="00661BC4">
        <w:rPr>
          <w:rFonts w:cs="Times New Roman"/>
        </w:rPr>
        <w:t xml:space="preserve">te üksuste </w:t>
      </w:r>
      <w:r w:rsidR="39EEDB6C" w:rsidRPr="00661BC4">
        <w:rPr>
          <w:rFonts w:cs="Times New Roman"/>
        </w:rPr>
        <w:t>arvu võrreldes sihtrühma ehk samas õiguslikus vormis tegutsevat</w:t>
      </w:r>
      <w:r w:rsidR="00235EDF">
        <w:rPr>
          <w:rFonts w:cs="Times New Roman"/>
        </w:rPr>
        <w:t>e</w:t>
      </w:r>
      <w:r w:rsidR="39EEDB6C" w:rsidRPr="00661BC4">
        <w:rPr>
          <w:rFonts w:cs="Times New Roman"/>
        </w:rPr>
        <w:t xml:space="preserve"> juriidiliste isikute arvuga. </w:t>
      </w:r>
      <w:r w:rsidR="531CB171" w:rsidRPr="00661BC4">
        <w:rPr>
          <w:rFonts w:cs="Times New Roman"/>
        </w:rPr>
        <w:t xml:space="preserve">Eraõiguslike isikute puhul on </w:t>
      </w:r>
      <w:r w:rsidR="36D4B721" w:rsidRPr="00661BC4">
        <w:rPr>
          <w:rFonts w:cs="Times New Roman"/>
        </w:rPr>
        <w:t>sihtrühma</w:t>
      </w:r>
      <w:r w:rsidR="3ECB7CC7" w:rsidRPr="00661BC4">
        <w:rPr>
          <w:rFonts w:cs="Times New Roman"/>
        </w:rPr>
        <w:t xml:space="preserve">ga seotud arvud ühendatud ehk tabelis olev arv </w:t>
      </w:r>
      <w:r w:rsidR="004D47F2">
        <w:rPr>
          <w:rFonts w:cs="Times New Roman"/>
        </w:rPr>
        <w:t>sisaldab</w:t>
      </w:r>
      <w:r w:rsidR="3ECB7CC7" w:rsidRPr="00661BC4">
        <w:rPr>
          <w:rFonts w:cs="Times New Roman"/>
        </w:rPr>
        <w:t xml:space="preserve"> aktsiaseltse, osaühinguid, välismaa äriühingu filiaale, sihtasutusi ja füüsilisest isikust ettevõtjaid ehk FIEsid</w:t>
      </w:r>
      <w:r w:rsidR="4FC90A5A" w:rsidRPr="00661BC4">
        <w:rPr>
          <w:rFonts w:cs="Times New Roman"/>
        </w:rPr>
        <w:t xml:space="preserve"> (vastavad arvnäitajad on: 21</w:t>
      </w:r>
      <w:r w:rsidR="00050CAB">
        <w:rPr>
          <w:rFonts w:cs="Times New Roman"/>
        </w:rPr>
        <w:t>23</w:t>
      </w:r>
      <w:r w:rsidR="61248C5C" w:rsidRPr="00661BC4">
        <w:rPr>
          <w:rFonts w:cs="Times New Roman"/>
        </w:rPr>
        <w:t xml:space="preserve"> + </w:t>
      </w:r>
      <w:r w:rsidR="4FC90A5A" w:rsidRPr="00661BC4">
        <w:rPr>
          <w:rFonts w:cs="Times New Roman"/>
        </w:rPr>
        <w:t>26</w:t>
      </w:r>
      <w:r w:rsidR="00382ED3">
        <w:rPr>
          <w:rFonts w:cs="Times New Roman"/>
        </w:rPr>
        <w:t>9 990</w:t>
      </w:r>
      <w:r w:rsidR="61248C5C" w:rsidRPr="00661BC4">
        <w:rPr>
          <w:rFonts w:cs="Times New Roman"/>
        </w:rPr>
        <w:t xml:space="preserve"> + </w:t>
      </w:r>
      <w:r w:rsidR="00382ED3">
        <w:rPr>
          <w:rFonts w:cs="Times New Roman"/>
        </w:rPr>
        <w:t>480</w:t>
      </w:r>
      <w:r w:rsidR="4FC90A5A" w:rsidRPr="00661BC4">
        <w:rPr>
          <w:rFonts w:cs="Times New Roman"/>
        </w:rPr>
        <w:t xml:space="preserve"> + 78</w:t>
      </w:r>
      <w:r w:rsidR="00750416">
        <w:rPr>
          <w:rFonts w:cs="Times New Roman"/>
        </w:rPr>
        <w:t>5</w:t>
      </w:r>
      <w:r w:rsidR="4FC90A5A" w:rsidRPr="00661BC4">
        <w:rPr>
          <w:rFonts w:cs="Times New Roman"/>
        </w:rPr>
        <w:t xml:space="preserve"> + 25 </w:t>
      </w:r>
      <w:r w:rsidR="00750416">
        <w:rPr>
          <w:rFonts w:cs="Times New Roman"/>
        </w:rPr>
        <w:t>272</w:t>
      </w:r>
      <w:r w:rsidR="4FC90A5A" w:rsidRPr="00661BC4">
        <w:rPr>
          <w:rFonts w:cs="Times New Roman"/>
        </w:rPr>
        <w:t>)</w:t>
      </w:r>
      <w:r w:rsidR="3ECB7CC7" w:rsidRPr="00661BC4">
        <w:rPr>
          <w:rFonts w:cs="Times New Roman"/>
        </w:rPr>
        <w:t xml:space="preserve">. </w:t>
      </w:r>
      <w:r w:rsidR="61248C5C" w:rsidRPr="00661BC4">
        <w:rPr>
          <w:rFonts w:cs="Times New Roman"/>
        </w:rPr>
        <w:t>Riigi ja kohaliku omavalitsuse asutuse</w:t>
      </w:r>
      <w:r w:rsidR="0039758A">
        <w:rPr>
          <w:rFonts w:cs="Times New Roman"/>
        </w:rPr>
        <w:t>na</w:t>
      </w:r>
      <w:r w:rsidR="61248C5C" w:rsidRPr="00661BC4">
        <w:rPr>
          <w:rFonts w:cs="Times New Roman"/>
        </w:rPr>
        <w:t xml:space="preserve"> on mõeldud </w:t>
      </w:r>
      <w:r w:rsidR="2E902E2B" w:rsidRPr="00661BC4">
        <w:rPr>
          <w:rFonts w:cs="Times New Roman"/>
        </w:rPr>
        <w:t>kohaliku omavalitsuse asutus</w:t>
      </w:r>
      <w:r w:rsidR="00E17F77">
        <w:rPr>
          <w:rFonts w:cs="Times New Roman"/>
        </w:rPr>
        <w:t>t</w:t>
      </w:r>
      <w:r w:rsidR="2E902E2B" w:rsidRPr="00661BC4">
        <w:rPr>
          <w:rFonts w:cs="Times New Roman"/>
        </w:rPr>
        <w:t>, täidesaatva riigivõimu asutus</w:t>
      </w:r>
      <w:r w:rsidR="00E17F77">
        <w:rPr>
          <w:rFonts w:cs="Times New Roman"/>
        </w:rPr>
        <w:t>t</w:t>
      </w:r>
      <w:r w:rsidR="2E902E2B" w:rsidRPr="00661BC4">
        <w:rPr>
          <w:rFonts w:cs="Times New Roman"/>
        </w:rPr>
        <w:t xml:space="preserve"> või muud institutsiooni ning avalik</w:t>
      </w:r>
      <w:r w:rsidR="03FE6782" w:rsidRPr="00661BC4">
        <w:rPr>
          <w:rFonts w:cs="Times New Roman"/>
        </w:rPr>
        <w:t xml:space="preserve">-õiguslikku juriidilist isikut, põhiseaduslikku institutsiooni või nende asutust (vastavad arvnäitajad on 1569 + </w:t>
      </w:r>
      <w:r w:rsidR="009272F6">
        <w:rPr>
          <w:rFonts w:cs="Times New Roman"/>
        </w:rPr>
        <w:t>147</w:t>
      </w:r>
      <w:r w:rsidR="03FE6782" w:rsidRPr="00661BC4">
        <w:rPr>
          <w:rFonts w:cs="Times New Roman"/>
        </w:rPr>
        <w:t xml:space="preserve"> + 38)</w:t>
      </w:r>
      <w:r w:rsidR="05257F6F" w:rsidRPr="00661BC4">
        <w:rPr>
          <w:rFonts w:cs="Times New Roman"/>
        </w:rPr>
        <w:t xml:space="preserve"> ehk eelnõu</w:t>
      </w:r>
      <w:r w:rsidR="6403C1A9" w:rsidRPr="00661BC4">
        <w:rPr>
          <w:rFonts w:cs="Times New Roman"/>
        </w:rPr>
        <w:t xml:space="preserve"> sõnastuse kohaselt</w:t>
      </w:r>
      <w:r w:rsidR="05257F6F" w:rsidRPr="00661BC4">
        <w:rPr>
          <w:rFonts w:cs="Times New Roman"/>
        </w:rPr>
        <w:t xml:space="preserve"> </w:t>
      </w:r>
      <w:r w:rsidR="2C6D13E4" w:rsidRPr="00661BC4">
        <w:rPr>
          <w:rFonts w:cs="Times New Roman"/>
        </w:rPr>
        <w:t>keskvalitsuse avaliku halduse üksus</w:t>
      </w:r>
      <w:r w:rsidR="00E17F77">
        <w:rPr>
          <w:rFonts w:cs="Times New Roman"/>
        </w:rPr>
        <w:t>t</w:t>
      </w:r>
      <w:r w:rsidR="2C6D13E4" w:rsidRPr="00661BC4">
        <w:rPr>
          <w:rFonts w:cs="Times New Roman"/>
        </w:rPr>
        <w:t xml:space="preserve"> ja kohaliku omavalitsuse avaliku halduse üksus</w:t>
      </w:r>
      <w:r w:rsidR="00E17F77">
        <w:rPr>
          <w:rFonts w:cs="Times New Roman"/>
        </w:rPr>
        <w:t>t</w:t>
      </w:r>
      <w:r w:rsidR="2C6D13E4" w:rsidRPr="00661BC4">
        <w:rPr>
          <w:rFonts w:cs="Times New Roman"/>
        </w:rPr>
        <w:t>.</w:t>
      </w:r>
      <w:r w:rsidR="2496CA88" w:rsidRPr="00661BC4">
        <w:rPr>
          <w:rFonts w:cs="Times New Roman"/>
        </w:rPr>
        <w:t xml:space="preserve"> Tabelis on õigusliku vormi puhul kasutatud </w:t>
      </w:r>
      <w:r w:rsidR="772282A0" w:rsidRPr="00661BC4">
        <w:rPr>
          <w:rFonts w:cs="Times New Roman"/>
        </w:rPr>
        <w:t>andmete allika</w:t>
      </w:r>
      <w:r w:rsidR="00ED5C18">
        <w:rPr>
          <w:rFonts w:cs="Times New Roman"/>
        </w:rPr>
        <w:t xml:space="preserve"> – </w:t>
      </w:r>
      <w:r w:rsidR="772282A0" w:rsidRPr="00661BC4">
        <w:rPr>
          <w:rFonts w:cs="Times New Roman"/>
        </w:rPr>
        <w:t xml:space="preserve">e-äriregistri </w:t>
      </w:r>
      <w:r w:rsidR="0AC9592A" w:rsidRPr="00661BC4">
        <w:rPr>
          <w:rFonts w:cs="Times New Roman"/>
        </w:rPr>
        <w:t>portaalis olev</w:t>
      </w:r>
      <w:r w:rsidR="00ED5C18">
        <w:rPr>
          <w:rFonts w:cs="Times New Roman"/>
        </w:rPr>
        <w:t>a</w:t>
      </w:r>
      <w:r w:rsidR="0AC9592A" w:rsidRPr="00661BC4">
        <w:rPr>
          <w:rFonts w:cs="Times New Roman"/>
        </w:rPr>
        <w:t xml:space="preserve"> registri seisu statistika</w:t>
      </w:r>
      <w:r w:rsidR="003631B5" w:rsidRPr="00661BC4">
        <w:rPr>
          <w:rStyle w:val="Allmrkuseviide"/>
          <w:rFonts w:cs="Times New Roman"/>
        </w:rPr>
        <w:footnoteReference w:id="201"/>
      </w:r>
      <w:r w:rsidR="6A100DBE" w:rsidRPr="00661BC4">
        <w:rPr>
          <w:rFonts w:cs="Times New Roman"/>
        </w:rPr>
        <w:t xml:space="preserve"> </w:t>
      </w:r>
      <w:r w:rsidR="008E6DF6">
        <w:rPr>
          <w:rFonts w:cs="Times New Roman"/>
        </w:rPr>
        <w:t xml:space="preserve">– </w:t>
      </w:r>
      <w:r w:rsidR="6A100DBE" w:rsidRPr="00661BC4">
        <w:rPr>
          <w:rFonts w:cs="Times New Roman"/>
        </w:rPr>
        <w:t>sõnastus</w:t>
      </w:r>
      <w:r w:rsidR="00907A7B">
        <w:rPr>
          <w:rFonts w:cs="Times New Roman"/>
        </w:rPr>
        <w:t>t</w:t>
      </w:r>
      <w:r w:rsidR="6A100DBE" w:rsidRPr="00661BC4">
        <w:rPr>
          <w:rFonts w:cs="Times New Roman"/>
        </w:rPr>
        <w:t>.</w:t>
      </w:r>
      <w:r w:rsidR="00556C36">
        <w:rPr>
          <w:rFonts w:cs="Times New Roman"/>
        </w:rPr>
        <w:t xml:space="preserve"> </w:t>
      </w:r>
      <w:r w:rsidR="00ED5C18">
        <w:rPr>
          <w:rFonts w:cs="Times New Roman"/>
        </w:rPr>
        <w:t>M</w:t>
      </w:r>
      <w:r w:rsidR="00223A15">
        <w:rPr>
          <w:rFonts w:cs="Times New Roman"/>
        </w:rPr>
        <w:t>õjutatavate</w:t>
      </w:r>
      <w:r w:rsidR="00556C36">
        <w:rPr>
          <w:rFonts w:cs="Times New Roman"/>
        </w:rPr>
        <w:t xml:space="preserve"> </w:t>
      </w:r>
      <w:r w:rsidR="00223A15">
        <w:rPr>
          <w:rFonts w:cs="Times New Roman"/>
        </w:rPr>
        <w:t xml:space="preserve">eraõiguslike isikute </w:t>
      </w:r>
      <w:r w:rsidR="00816EB9">
        <w:rPr>
          <w:rFonts w:cs="Times New Roman"/>
        </w:rPr>
        <w:t xml:space="preserve">hulga puhul </w:t>
      </w:r>
      <w:r w:rsidR="00ED5C18">
        <w:rPr>
          <w:rFonts w:cs="Times New Roman"/>
        </w:rPr>
        <w:t xml:space="preserve">on </w:t>
      </w:r>
      <w:r w:rsidR="00816EB9">
        <w:rPr>
          <w:rFonts w:cs="Times New Roman"/>
        </w:rPr>
        <w:t xml:space="preserve">arvestatud eeldusega, et </w:t>
      </w:r>
      <w:r w:rsidR="004F2726">
        <w:rPr>
          <w:rFonts w:cs="Times New Roman"/>
        </w:rPr>
        <w:t>lisanduvate üksuste h</w:t>
      </w:r>
      <w:r w:rsidR="00E036A9">
        <w:rPr>
          <w:rFonts w:cs="Times New Roman"/>
        </w:rPr>
        <w:t xml:space="preserve">ulk suureneb umbes 3000 võrra ehk see </w:t>
      </w:r>
      <w:r w:rsidR="00F91247">
        <w:rPr>
          <w:rFonts w:cs="Times New Roman"/>
        </w:rPr>
        <w:t>arv</w:t>
      </w:r>
      <w:r w:rsidR="00E036A9">
        <w:rPr>
          <w:rFonts w:cs="Times New Roman"/>
        </w:rPr>
        <w:t xml:space="preserve"> ei arvesta </w:t>
      </w:r>
      <w:r w:rsidR="00F91247">
        <w:rPr>
          <w:rFonts w:cs="Times New Roman"/>
        </w:rPr>
        <w:t>võimalikku veaprotsenti (+/- 10%)</w:t>
      </w:r>
      <w:r w:rsidR="008773B5">
        <w:rPr>
          <w:rFonts w:cs="Times New Roman"/>
        </w:rPr>
        <w:t xml:space="preserve">. </w:t>
      </w:r>
      <w:r w:rsidR="0026565D">
        <w:rPr>
          <w:rFonts w:cs="Times New Roman"/>
        </w:rPr>
        <w:t xml:space="preserve">Seega võib see arv olla suurem või väiksem umbes 300 üksuse võrra. </w:t>
      </w:r>
      <w:r w:rsidR="008773B5">
        <w:rPr>
          <w:rFonts w:cs="Times New Roman"/>
        </w:rPr>
        <w:t xml:space="preserve">Sama arvu hulgas on ka need üksused, </w:t>
      </w:r>
      <w:r w:rsidR="00992AC5">
        <w:rPr>
          <w:rFonts w:cs="Times New Roman"/>
        </w:rPr>
        <w:t>mis</w:t>
      </w:r>
      <w:r w:rsidR="008773B5">
        <w:rPr>
          <w:rFonts w:cs="Times New Roman"/>
        </w:rPr>
        <w:t xml:space="preserve"> peavad </w:t>
      </w:r>
      <w:r w:rsidR="00985B23">
        <w:rPr>
          <w:rFonts w:cs="Times New Roman"/>
        </w:rPr>
        <w:t xml:space="preserve">kohaldama </w:t>
      </w:r>
      <w:r w:rsidR="001F42D3">
        <w:rPr>
          <w:rFonts w:cs="Times New Roman"/>
        </w:rPr>
        <w:t xml:space="preserve">kehtiva </w:t>
      </w:r>
      <w:r w:rsidR="00985B23">
        <w:rPr>
          <w:rFonts w:cs="Times New Roman"/>
        </w:rPr>
        <w:t>KüTSi nõudeid</w:t>
      </w:r>
      <w:r w:rsidR="003D77BF">
        <w:rPr>
          <w:rFonts w:cs="Times New Roman"/>
        </w:rPr>
        <w:t xml:space="preserve"> ehk tegemist on </w:t>
      </w:r>
      <w:r w:rsidR="0027693F">
        <w:rPr>
          <w:rFonts w:cs="Times New Roman"/>
        </w:rPr>
        <w:t xml:space="preserve">seaduse mõttes </w:t>
      </w:r>
      <w:r w:rsidR="003D77BF">
        <w:rPr>
          <w:rFonts w:cs="Times New Roman"/>
        </w:rPr>
        <w:t>teenuseosutajatega</w:t>
      </w:r>
      <w:r w:rsidR="00985B23">
        <w:rPr>
          <w:rFonts w:cs="Times New Roman"/>
        </w:rPr>
        <w:t>.</w:t>
      </w:r>
    </w:p>
    <w:p w14:paraId="1F209704" w14:textId="70D061CA" w:rsidR="00E64518" w:rsidRDefault="002A106F" w:rsidP="00713977">
      <w:pPr>
        <w:rPr>
          <w:rFonts w:cs="Times New Roman"/>
        </w:rPr>
      </w:pPr>
      <w:r w:rsidRPr="009521BB">
        <w:rPr>
          <w:rFonts w:cs="Times New Roman"/>
          <w:i/>
          <w:iCs/>
        </w:rPr>
        <w:t>Tabel 2. Eelnõu</w:t>
      </w:r>
      <w:r>
        <w:rPr>
          <w:rFonts w:cs="Times New Roman"/>
          <w:i/>
          <w:iCs/>
        </w:rPr>
        <w:t>kohase seaduse</w:t>
      </w:r>
      <w:r w:rsidRPr="009521BB">
        <w:rPr>
          <w:rFonts w:cs="Times New Roman"/>
          <w:i/>
          <w:iCs/>
        </w:rPr>
        <w:t>ga mõjutatavate üksuste arv juriidilise isiku vormina võrreldes kõikide sama liiki juriidiliste isikutega</w:t>
      </w:r>
    </w:p>
    <w:tbl>
      <w:tblPr>
        <w:tblStyle w:val="Kontuurtabel"/>
        <w:tblW w:w="0" w:type="auto"/>
        <w:tblLook w:val="04A0" w:firstRow="1" w:lastRow="0" w:firstColumn="1" w:lastColumn="0" w:noHBand="0" w:noVBand="1"/>
      </w:tblPr>
      <w:tblGrid>
        <w:gridCol w:w="2519"/>
        <w:gridCol w:w="2292"/>
        <w:gridCol w:w="2288"/>
        <w:gridCol w:w="2296"/>
      </w:tblGrid>
      <w:tr w:rsidR="00810DC9" w:rsidRPr="00661BC4" w14:paraId="352D78DF" w14:textId="079805D2" w:rsidTr="00FE25B5">
        <w:tc>
          <w:tcPr>
            <w:tcW w:w="2519" w:type="dxa"/>
          </w:tcPr>
          <w:p w14:paraId="71D58931" w14:textId="37D502E6" w:rsidR="00810DC9" w:rsidRPr="00661BC4" w:rsidRDefault="00810DC9" w:rsidP="00713977">
            <w:pPr>
              <w:rPr>
                <w:rFonts w:cs="Times New Roman"/>
                <w:b/>
                <w:bCs/>
              </w:rPr>
            </w:pPr>
            <w:r w:rsidRPr="00661BC4">
              <w:rPr>
                <w:rFonts w:cs="Times New Roman"/>
                <w:b/>
                <w:bCs/>
              </w:rPr>
              <w:t>Õiguslik vorm</w:t>
            </w:r>
          </w:p>
        </w:tc>
        <w:tc>
          <w:tcPr>
            <w:tcW w:w="2292" w:type="dxa"/>
          </w:tcPr>
          <w:p w14:paraId="27FD13DD" w14:textId="045F3570" w:rsidR="00810DC9" w:rsidRPr="00661BC4" w:rsidRDefault="00483A47" w:rsidP="00713977">
            <w:pPr>
              <w:rPr>
                <w:rFonts w:cs="Times New Roman"/>
                <w:b/>
                <w:bCs/>
              </w:rPr>
            </w:pPr>
            <w:r w:rsidRPr="00661BC4">
              <w:rPr>
                <w:rFonts w:cs="Times New Roman"/>
                <w:b/>
                <w:bCs/>
              </w:rPr>
              <w:t>Koguarv (</w:t>
            </w:r>
            <w:r w:rsidR="000E6495">
              <w:rPr>
                <w:rFonts w:cs="Times New Roman"/>
                <w:b/>
                <w:bCs/>
              </w:rPr>
              <w:t>10</w:t>
            </w:r>
            <w:r w:rsidRPr="00661BC4">
              <w:rPr>
                <w:rFonts w:cs="Times New Roman"/>
                <w:b/>
                <w:bCs/>
              </w:rPr>
              <w:t>.0</w:t>
            </w:r>
            <w:r w:rsidR="000E6495">
              <w:rPr>
                <w:rFonts w:cs="Times New Roman"/>
                <w:b/>
                <w:bCs/>
              </w:rPr>
              <w:t>7</w:t>
            </w:r>
            <w:r w:rsidRPr="00661BC4">
              <w:rPr>
                <w:rFonts w:cs="Times New Roman"/>
                <w:b/>
                <w:bCs/>
              </w:rPr>
              <w:t>.2025 seisuga)</w:t>
            </w:r>
            <w:r w:rsidR="00756B4F" w:rsidRPr="00661BC4">
              <w:rPr>
                <w:rFonts w:cs="Times New Roman"/>
                <w:b/>
                <w:bCs/>
              </w:rPr>
              <w:t xml:space="preserve"> (</w:t>
            </w:r>
            <w:r w:rsidR="001C25A9" w:rsidRPr="00661BC4">
              <w:rPr>
                <w:rFonts w:cs="Times New Roman"/>
                <w:b/>
                <w:bCs/>
              </w:rPr>
              <w:t>arv)</w:t>
            </w:r>
          </w:p>
        </w:tc>
        <w:tc>
          <w:tcPr>
            <w:tcW w:w="2288" w:type="dxa"/>
          </w:tcPr>
          <w:p w14:paraId="32EFD0E4" w14:textId="761C0A2D" w:rsidR="00810DC9" w:rsidRPr="00661BC4" w:rsidRDefault="00004184" w:rsidP="00713977">
            <w:pPr>
              <w:rPr>
                <w:rFonts w:cs="Times New Roman"/>
                <w:b/>
                <w:bCs/>
              </w:rPr>
            </w:pPr>
            <w:r w:rsidRPr="00661BC4">
              <w:rPr>
                <w:rFonts w:cs="Times New Roman"/>
                <w:b/>
                <w:bCs/>
              </w:rPr>
              <w:t>Eelnõu</w:t>
            </w:r>
            <w:r w:rsidR="0027693F">
              <w:rPr>
                <w:rFonts w:cs="Times New Roman"/>
                <w:b/>
                <w:bCs/>
              </w:rPr>
              <w:t>kohase seaduse</w:t>
            </w:r>
            <w:r w:rsidR="00123CC1">
              <w:rPr>
                <w:rFonts w:cs="Times New Roman"/>
                <w:b/>
                <w:bCs/>
              </w:rPr>
              <w:t>ga</w:t>
            </w:r>
            <w:r w:rsidRPr="00661BC4">
              <w:rPr>
                <w:rFonts w:cs="Times New Roman"/>
                <w:b/>
                <w:bCs/>
              </w:rPr>
              <w:t xml:space="preserve"> mõjutatud üksuste </w:t>
            </w:r>
            <w:r w:rsidR="000E6495">
              <w:rPr>
                <w:rFonts w:cs="Times New Roman"/>
                <w:b/>
                <w:bCs/>
              </w:rPr>
              <w:t>hulk</w:t>
            </w:r>
            <w:r w:rsidR="00756B4F" w:rsidRPr="00661BC4">
              <w:rPr>
                <w:rFonts w:cs="Times New Roman"/>
                <w:b/>
                <w:bCs/>
              </w:rPr>
              <w:t xml:space="preserve"> (arv)</w:t>
            </w:r>
          </w:p>
        </w:tc>
        <w:tc>
          <w:tcPr>
            <w:tcW w:w="2296" w:type="dxa"/>
          </w:tcPr>
          <w:p w14:paraId="6E24017C" w14:textId="39D27E9F" w:rsidR="00810DC9" w:rsidRPr="00661BC4" w:rsidRDefault="00004184" w:rsidP="00713977">
            <w:pPr>
              <w:rPr>
                <w:rFonts w:cs="Times New Roman"/>
                <w:b/>
                <w:bCs/>
              </w:rPr>
            </w:pPr>
            <w:r w:rsidRPr="00661BC4">
              <w:rPr>
                <w:rFonts w:cs="Times New Roman"/>
                <w:b/>
                <w:bCs/>
              </w:rPr>
              <w:t>Eelnõu</w:t>
            </w:r>
            <w:r w:rsidR="0027693F">
              <w:rPr>
                <w:rFonts w:cs="Times New Roman"/>
                <w:b/>
                <w:bCs/>
              </w:rPr>
              <w:t>kohase seadu</w:t>
            </w:r>
            <w:r w:rsidR="00123CC1">
              <w:rPr>
                <w:rFonts w:cs="Times New Roman"/>
                <w:b/>
                <w:bCs/>
              </w:rPr>
              <w:t xml:space="preserve">sega </w:t>
            </w:r>
            <w:r w:rsidRPr="00661BC4">
              <w:rPr>
                <w:rFonts w:cs="Times New Roman"/>
                <w:b/>
                <w:bCs/>
              </w:rPr>
              <w:t>mõjutatud üksuste arv</w:t>
            </w:r>
            <w:r w:rsidR="00756B4F" w:rsidRPr="00661BC4">
              <w:rPr>
                <w:rFonts w:cs="Times New Roman"/>
                <w:b/>
                <w:bCs/>
              </w:rPr>
              <w:t xml:space="preserve"> võrreldes üksuste koguarvuga (%)</w:t>
            </w:r>
          </w:p>
        </w:tc>
      </w:tr>
      <w:tr w:rsidR="004D0851" w:rsidRPr="00661BC4" w14:paraId="39235D68" w14:textId="6FB0E825" w:rsidTr="00FE25B5">
        <w:trPr>
          <w:trHeight w:val="1104"/>
        </w:trPr>
        <w:tc>
          <w:tcPr>
            <w:tcW w:w="2519" w:type="dxa"/>
          </w:tcPr>
          <w:p w14:paraId="2C82C5C6" w14:textId="4EBB8A5B" w:rsidR="004D0851" w:rsidRPr="00661BC4" w:rsidRDefault="004D0851" w:rsidP="00713977">
            <w:pPr>
              <w:rPr>
                <w:rFonts w:cs="Times New Roman"/>
              </w:rPr>
            </w:pPr>
            <w:r w:rsidRPr="00661BC4">
              <w:rPr>
                <w:rFonts w:cs="Times New Roman"/>
              </w:rPr>
              <w:t>Eraõiguslikud isikud (aktsiaselts, osaühing, filiaal, sihtasutused ja FIEd)</w:t>
            </w:r>
          </w:p>
        </w:tc>
        <w:tc>
          <w:tcPr>
            <w:tcW w:w="2292" w:type="dxa"/>
          </w:tcPr>
          <w:p w14:paraId="2FEA10B3" w14:textId="411984F1" w:rsidR="004D0851" w:rsidRPr="00661BC4" w:rsidRDefault="004D0851" w:rsidP="00713977">
            <w:pPr>
              <w:rPr>
                <w:rFonts w:cs="Times New Roman"/>
              </w:rPr>
            </w:pPr>
            <w:r w:rsidRPr="00661BC4">
              <w:rPr>
                <w:rFonts w:cs="Times New Roman"/>
              </w:rPr>
              <w:t>29</w:t>
            </w:r>
            <w:r w:rsidR="000A1D01">
              <w:rPr>
                <w:rFonts w:cs="Times New Roman"/>
              </w:rPr>
              <w:t>8</w:t>
            </w:r>
            <w:r w:rsidRPr="00661BC4">
              <w:rPr>
                <w:rFonts w:cs="Times New Roman"/>
              </w:rPr>
              <w:t xml:space="preserve"> </w:t>
            </w:r>
            <w:r w:rsidR="000A1D01">
              <w:rPr>
                <w:rFonts w:cs="Times New Roman"/>
              </w:rPr>
              <w:t>650</w:t>
            </w:r>
          </w:p>
        </w:tc>
        <w:tc>
          <w:tcPr>
            <w:tcW w:w="2288" w:type="dxa"/>
          </w:tcPr>
          <w:p w14:paraId="418F7FB7" w14:textId="08C53C05" w:rsidR="004D0851" w:rsidRPr="00661BC4" w:rsidRDefault="00594FF8" w:rsidP="00713977">
            <w:pPr>
              <w:rPr>
                <w:rFonts w:cs="Times New Roman"/>
              </w:rPr>
            </w:pPr>
            <w:r w:rsidRPr="001933D7">
              <w:rPr>
                <w:rFonts w:cs="Times New Roman"/>
              </w:rPr>
              <w:t>umbes</w:t>
            </w:r>
            <w:r w:rsidR="006E422A" w:rsidRPr="001933D7">
              <w:rPr>
                <w:rFonts w:cs="Times New Roman"/>
              </w:rPr>
              <w:t xml:space="preserve"> </w:t>
            </w:r>
            <w:r w:rsidR="00D841D6" w:rsidRPr="001933D7">
              <w:rPr>
                <w:rFonts w:cs="Times New Roman"/>
              </w:rPr>
              <w:t>4700</w:t>
            </w:r>
          </w:p>
        </w:tc>
        <w:tc>
          <w:tcPr>
            <w:tcW w:w="2296" w:type="dxa"/>
          </w:tcPr>
          <w:p w14:paraId="70C6D0CB" w14:textId="47CF0694" w:rsidR="004D0851" w:rsidRPr="00661BC4" w:rsidRDefault="00B22D0C" w:rsidP="00713977">
            <w:pPr>
              <w:rPr>
                <w:rFonts w:cs="Times New Roman"/>
              </w:rPr>
            </w:pPr>
            <w:r w:rsidRPr="001933D7">
              <w:rPr>
                <w:rFonts w:cs="Times New Roman"/>
              </w:rPr>
              <w:t>umbes</w:t>
            </w:r>
            <w:r w:rsidR="00186905" w:rsidRPr="001933D7">
              <w:rPr>
                <w:rFonts w:cs="Times New Roman"/>
              </w:rPr>
              <w:t xml:space="preserve"> </w:t>
            </w:r>
            <w:r w:rsidR="00F104A0" w:rsidRPr="001933D7">
              <w:rPr>
                <w:rFonts w:cs="Times New Roman"/>
              </w:rPr>
              <w:t>1,</w:t>
            </w:r>
            <w:r w:rsidRPr="001933D7">
              <w:rPr>
                <w:rFonts w:cs="Times New Roman"/>
              </w:rPr>
              <w:t>57</w:t>
            </w:r>
            <w:r w:rsidR="001933D7" w:rsidRPr="001933D7">
              <w:rPr>
                <w:rFonts w:cs="Times New Roman"/>
              </w:rPr>
              <w:t>37</w:t>
            </w:r>
            <w:r w:rsidR="00186905" w:rsidRPr="001933D7">
              <w:rPr>
                <w:rFonts w:cs="Times New Roman"/>
              </w:rPr>
              <w:t>%</w:t>
            </w:r>
          </w:p>
        </w:tc>
      </w:tr>
      <w:tr w:rsidR="00A311EF" w:rsidRPr="00661BC4" w14:paraId="1A6F352B" w14:textId="77777777" w:rsidTr="00FE25B5">
        <w:trPr>
          <w:trHeight w:val="848"/>
        </w:trPr>
        <w:tc>
          <w:tcPr>
            <w:tcW w:w="2519" w:type="dxa"/>
          </w:tcPr>
          <w:p w14:paraId="4B67D942" w14:textId="1707C4A4" w:rsidR="00A311EF" w:rsidRPr="00661BC4" w:rsidRDefault="000D0867" w:rsidP="00713977">
            <w:pPr>
              <w:rPr>
                <w:rFonts w:cs="Times New Roman"/>
              </w:rPr>
            </w:pPr>
            <w:r w:rsidRPr="00661BC4">
              <w:rPr>
                <w:rFonts w:cs="Times New Roman"/>
              </w:rPr>
              <w:t xml:space="preserve">Riigi- ja kohaliku omavalitsuse asutused </w:t>
            </w:r>
          </w:p>
        </w:tc>
        <w:tc>
          <w:tcPr>
            <w:tcW w:w="2292" w:type="dxa"/>
          </w:tcPr>
          <w:p w14:paraId="6A069FED" w14:textId="1929E517" w:rsidR="00A311EF" w:rsidRPr="00661BC4" w:rsidRDefault="00E64D0F" w:rsidP="00713977">
            <w:pPr>
              <w:rPr>
                <w:rFonts w:cs="Times New Roman"/>
              </w:rPr>
            </w:pPr>
            <w:r w:rsidRPr="00661BC4">
              <w:rPr>
                <w:rFonts w:cs="Times New Roman"/>
              </w:rPr>
              <w:t>17</w:t>
            </w:r>
            <w:r w:rsidR="00256298">
              <w:rPr>
                <w:rFonts w:cs="Times New Roman"/>
              </w:rPr>
              <w:t>54</w:t>
            </w:r>
          </w:p>
        </w:tc>
        <w:tc>
          <w:tcPr>
            <w:tcW w:w="2288" w:type="dxa"/>
          </w:tcPr>
          <w:p w14:paraId="1B3236F8" w14:textId="207963E2" w:rsidR="00A311EF" w:rsidRPr="00661BC4" w:rsidRDefault="00E64D0F" w:rsidP="00713977">
            <w:pPr>
              <w:rPr>
                <w:rFonts w:cs="Times New Roman"/>
              </w:rPr>
            </w:pPr>
            <w:r w:rsidRPr="00661BC4">
              <w:rPr>
                <w:rFonts w:cs="Times New Roman"/>
              </w:rPr>
              <w:t>17</w:t>
            </w:r>
            <w:r w:rsidR="00256298">
              <w:rPr>
                <w:rFonts w:cs="Times New Roman"/>
              </w:rPr>
              <w:t>54</w:t>
            </w:r>
          </w:p>
        </w:tc>
        <w:tc>
          <w:tcPr>
            <w:tcW w:w="2296" w:type="dxa"/>
          </w:tcPr>
          <w:p w14:paraId="707382D6" w14:textId="1E144D4F" w:rsidR="00A311EF" w:rsidRPr="00661BC4" w:rsidRDefault="00E64D0F" w:rsidP="00713977">
            <w:pPr>
              <w:rPr>
                <w:rFonts w:cs="Times New Roman"/>
              </w:rPr>
            </w:pPr>
            <w:r w:rsidRPr="00661BC4">
              <w:rPr>
                <w:rFonts w:cs="Times New Roman"/>
              </w:rPr>
              <w:t>100%</w:t>
            </w:r>
          </w:p>
        </w:tc>
      </w:tr>
      <w:tr w:rsidR="00B66871" w:rsidRPr="00661BC4" w14:paraId="32AB2C22" w14:textId="77777777" w:rsidTr="00FE25B5">
        <w:trPr>
          <w:trHeight w:val="349"/>
        </w:trPr>
        <w:tc>
          <w:tcPr>
            <w:tcW w:w="2519" w:type="dxa"/>
          </w:tcPr>
          <w:p w14:paraId="208F17AE" w14:textId="4865CA80" w:rsidR="00B66871" w:rsidRPr="00661BC4" w:rsidRDefault="00B66871" w:rsidP="00713977">
            <w:pPr>
              <w:rPr>
                <w:rFonts w:cs="Times New Roman"/>
              </w:rPr>
            </w:pPr>
            <w:r>
              <w:rPr>
                <w:rFonts w:cs="Times New Roman"/>
              </w:rPr>
              <w:t>Kokku</w:t>
            </w:r>
            <w:r w:rsidR="00684F6D">
              <w:rPr>
                <w:rFonts w:cs="Times New Roman"/>
              </w:rPr>
              <w:t xml:space="preserve"> üksusi</w:t>
            </w:r>
          </w:p>
        </w:tc>
        <w:tc>
          <w:tcPr>
            <w:tcW w:w="2292" w:type="dxa"/>
          </w:tcPr>
          <w:p w14:paraId="2C8C1EC4" w14:textId="77777777" w:rsidR="00B66871" w:rsidRPr="00661BC4" w:rsidRDefault="00B66871" w:rsidP="00713977">
            <w:pPr>
              <w:rPr>
                <w:rFonts w:cs="Times New Roman"/>
              </w:rPr>
            </w:pPr>
          </w:p>
        </w:tc>
        <w:tc>
          <w:tcPr>
            <w:tcW w:w="2288" w:type="dxa"/>
          </w:tcPr>
          <w:p w14:paraId="168513A8" w14:textId="62600ABC" w:rsidR="00B66871" w:rsidRPr="00661BC4" w:rsidRDefault="005504E9" w:rsidP="00713977">
            <w:pPr>
              <w:rPr>
                <w:rFonts w:cs="Times New Roman"/>
              </w:rPr>
            </w:pPr>
            <w:r>
              <w:rPr>
                <w:rFonts w:cs="Times New Roman"/>
              </w:rPr>
              <w:t>u</w:t>
            </w:r>
            <w:r w:rsidR="007D36C1">
              <w:rPr>
                <w:rFonts w:cs="Times New Roman"/>
              </w:rPr>
              <w:t>mbes 6500</w:t>
            </w:r>
          </w:p>
        </w:tc>
        <w:tc>
          <w:tcPr>
            <w:tcW w:w="2296" w:type="dxa"/>
          </w:tcPr>
          <w:p w14:paraId="0A4FCE54" w14:textId="77777777" w:rsidR="00B66871" w:rsidRPr="00661BC4" w:rsidRDefault="00B66871" w:rsidP="00713977">
            <w:pPr>
              <w:rPr>
                <w:rFonts w:cs="Times New Roman"/>
              </w:rPr>
            </w:pPr>
          </w:p>
        </w:tc>
      </w:tr>
    </w:tbl>
    <w:p w14:paraId="56596E9C" w14:textId="39138754" w:rsidR="00E91B7E" w:rsidRPr="009521BB" w:rsidRDefault="002A106F" w:rsidP="00713977">
      <w:pPr>
        <w:rPr>
          <w:rFonts w:cs="Times New Roman"/>
          <w:i/>
          <w:iCs/>
        </w:rPr>
      </w:pPr>
      <w:r>
        <w:rPr>
          <w:rFonts w:cs="Times New Roman"/>
          <w:i/>
          <w:iCs/>
        </w:rPr>
        <w:t xml:space="preserve">Andmeallikas: </w:t>
      </w:r>
      <w:r w:rsidR="00F3766D">
        <w:rPr>
          <w:rFonts w:cs="Times New Roman"/>
          <w:i/>
          <w:iCs/>
        </w:rPr>
        <w:t>e-äriregistri portaal</w:t>
      </w:r>
      <w:r>
        <w:rPr>
          <w:rFonts w:cs="Times New Roman"/>
          <w:i/>
          <w:iCs/>
        </w:rPr>
        <w:t xml:space="preserve"> (seis 10.07.2025)</w:t>
      </w:r>
    </w:p>
    <w:p w14:paraId="4B39F62F" w14:textId="77777777" w:rsidR="009521BB" w:rsidRPr="00661BC4" w:rsidRDefault="009521BB" w:rsidP="00713977">
      <w:pPr>
        <w:rPr>
          <w:rFonts w:cs="Times New Roman"/>
        </w:rPr>
      </w:pPr>
    </w:p>
    <w:p w14:paraId="78A047BC" w14:textId="3740B560" w:rsidR="00CF294A" w:rsidRPr="00661BC4" w:rsidRDefault="002A4179" w:rsidP="00713977">
      <w:pPr>
        <w:rPr>
          <w:rFonts w:cs="Times New Roman"/>
        </w:rPr>
      </w:pPr>
      <w:r w:rsidRPr="00661BC4">
        <w:rPr>
          <w:rFonts w:cs="Times New Roman"/>
        </w:rPr>
        <w:t xml:space="preserve">Eeltoodu põhjal </w:t>
      </w:r>
      <w:r w:rsidR="00F35B35" w:rsidRPr="00661BC4">
        <w:rPr>
          <w:rFonts w:cs="Times New Roman"/>
        </w:rPr>
        <w:t>on eelnõu</w:t>
      </w:r>
      <w:r w:rsidR="00123CC1">
        <w:rPr>
          <w:rFonts w:cs="Times New Roman"/>
        </w:rPr>
        <w:t>kohase seaduse</w:t>
      </w:r>
      <w:r w:rsidR="00F35B35" w:rsidRPr="00661BC4">
        <w:rPr>
          <w:rFonts w:cs="Times New Roman"/>
        </w:rPr>
        <w:t>ga mõjutatavate eraõiguslike isikute</w:t>
      </w:r>
      <w:r w:rsidR="006665A9" w:rsidRPr="00661BC4">
        <w:rPr>
          <w:rFonts w:cs="Times New Roman"/>
        </w:rPr>
        <w:t xml:space="preserve"> sihtrühm</w:t>
      </w:r>
      <w:r w:rsidR="00F35B35" w:rsidRPr="00661BC4">
        <w:rPr>
          <w:rFonts w:cs="Times New Roman"/>
        </w:rPr>
        <w:t xml:space="preserve"> väike</w:t>
      </w:r>
      <w:r w:rsidR="006665A9" w:rsidRPr="00661BC4">
        <w:rPr>
          <w:rFonts w:cs="Times New Roman"/>
        </w:rPr>
        <w:t xml:space="preserve"> võrreldes </w:t>
      </w:r>
      <w:r w:rsidR="00C440D0">
        <w:rPr>
          <w:rFonts w:cs="Times New Roman"/>
        </w:rPr>
        <w:t xml:space="preserve">kogu </w:t>
      </w:r>
      <w:r w:rsidR="006665A9" w:rsidRPr="00661BC4">
        <w:rPr>
          <w:rFonts w:cs="Times New Roman"/>
        </w:rPr>
        <w:t>sihtrühma</w:t>
      </w:r>
      <w:r w:rsidR="00FE78F1">
        <w:rPr>
          <w:rFonts w:cs="Times New Roman"/>
        </w:rPr>
        <w:t>ga</w:t>
      </w:r>
      <w:r w:rsidR="006665A9" w:rsidRPr="00661BC4">
        <w:rPr>
          <w:rFonts w:cs="Times New Roman"/>
        </w:rPr>
        <w:t xml:space="preserve">. </w:t>
      </w:r>
      <w:r w:rsidR="00D51A98" w:rsidRPr="00661BC4">
        <w:rPr>
          <w:rFonts w:cs="Times New Roman"/>
        </w:rPr>
        <w:t xml:space="preserve">Riigi ja kohaliku omavalitsuse asutuste puhul </w:t>
      </w:r>
      <w:r w:rsidR="00B4079D" w:rsidRPr="00661BC4">
        <w:rPr>
          <w:rFonts w:cs="Times New Roman"/>
        </w:rPr>
        <w:t>tuleb arvestada</w:t>
      </w:r>
      <w:r w:rsidR="00FE78F1">
        <w:rPr>
          <w:rFonts w:cs="Times New Roman"/>
        </w:rPr>
        <w:t>,</w:t>
      </w:r>
      <w:r w:rsidR="00B4079D" w:rsidRPr="00661BC4">
        <w:rPr>
          <w:rFonts w:cs="Times New Roman"/>
        </w:rPr>
        <w:t xml:space="preserve"> et kõnealused üksused </w:t>
      </w:r>
      <w:r w:rsidR="005F4217" w:rsidRPr="00661BC4">
        <w:rPr>
          <w:rFonts w:cs="Times New Roman"/>
        </w:rPr>
        <w:t>on juba praegu KüTSi subjektid</w:t>
      </w:r>
      <w:r w:rsidR="00580AC7">
        <w:rPr>
          <w:rFonts w:cs="Times New Roman"/>
        </w:rPr>
        <w:t xml:space="preserve"> kõikide võrgu- ja infosüsteemide ning tegevuste</w:t>
      </w:r>
      <w:r w:rsidR="00A5478D">
        <w:rPr>
          <w:rFonts w:cs="Times New Roman"/>
        </w:rPr>
        <w:t xml:space="preserve"> osas</w:t>
      </w:r>
      <w:r w:rsidR="005F4217" w:rsidRPr="00661BC4">
        <w:rPr>
          <w:rFonts w:cs="Times New Roman"/>
        </w:rPr>
        <w:t xml:space="preserve">, mistõttu </w:t>
      </w:r>
      <w:r w:rsidR="00493305" w:rsidRPr="00661BC4">
        <w:rPr>
          <w:rFonts w:cs="Times New Roman"/>
        </w:rPr>
        <w:t xml:space="preserve">on </w:t>
      </w:r>
      <w:r w:rsidR="00962190">
        <w:rPr>
          <w:rFonts w:cs="Times New Roman"/>
        </w:rPr>
        <w:t>seaduse</w:t>
      </w:r>
      <w:r w:rsidR="00493305" w:rsidRPr="00661BC4">
        <w:rPr>
          <w:rFonts w:cs="Times New Roman"/>
        </w:rPr>
        <w:t xml:space="preserve"> tegelik mõju </w:t>
      </w:r>
      <w:r w:rsidR="00E32DA4">
        <w:rPr>
          <w:rFonts w:cs="Times New Roman"/>
        </w:rPr>
        <w:t xml:space="preserve">neile </w:t>
      </w:r>
      <w:r w:rsidR="00493305" w:rsidRPr="00661BC4">
        <w:rPr>
          <w:rFonts w:cs="Times New Roman"/>
        </w:rPr>
        <w:t>ennekõike minimaalne.</w:t>
      </w:r>
      <w:r w:rsidR="00CD065A" w:rsidRPr="00661BC4">
        <w:rPr>
          <w:rFonts w:cs="Times New Roman"/>
        </w:rPr>
        <w:t xml:space="preserve"> KüTSi subjektiks saavate üksuste lõplik arv selgu</w:t>
      </w:r>
      <w:r w:rsidR="00E955C9">
        <w:rPr>
          <w:rFonts w:cs="Times New Roman"/>
        </w:rPr>
        <w:t>b</w:t>
      </w:r>
      <w:r w:rsidR="00732481" w:rsidRPr="00661BC4">
        <w:rPr>
          <w:rFonts w:cs="Times New Roman"/>
        </w:rPr>
        <w:t xml:space="preserve">, kui Riigi Infosüsteemi Amet koostab esitatud andmete põhjal </w:t>
      </w:r>
      <w:r w:rsidR="00E955C9">
        <w:rPr>
          <w:rFonts w:cs="Times New Roman"/>
        </w:rPr>
        <w:t>subjektide</w:t>
      </w:r>
      <w:r w:rsidR="00732481" w:rsidRPr="00661BC4">
        <w:rPr>
          <w:rFonts w:cs="Times New Roman"/>
        </w:rPr>
        <w:t xml:space="preserve"> nimekirja (vt eelnõus KüTS</w:t>
      </w:r>
      <w:r w:rsidR="00954411">
        <w:rPr>
          <w:rFonts w:cs="Times New Roman"/>
        </w:rPr>
        <w:t>i</w:t>
      </w:r>
      <w:r w:rsidR="00732481" w:rsidRPr="00661BC4">
        <w:rPr>
          <w:rFonts w:cs="Times New Roman"/>
        </w:rPr>
        <w:t xml:space="preserve"> § 3</w:t>
      </w:r>
      <w:r w:rsidR="00732481" w:rsidRPr="00661BC4">
        <w:rPr>
          <w:rFonts w:cs="Times New Roman"/>
          <w:vertAlign w:val="superscript"/>
        </w:rPr>
        <w:t>1</w:t>
      </w:r>
      <w:r w:rsidR="00732481" w:rsidRPr="00661BC4">
        <w:rPr>
          <w:rFonts w:cs="Times New Roman"/>
        </w:rPr>
        <w:t>).</w:t>
      </w:r>
    </w:p>
    <w:p w14:paraId="3825531D" w14:textId="0F8693C2" w:rsidR="000C15B2" w:rsidRPr="00661BC4" w:rsidRDefault="000C15B2" w:rsidP="00713977">
      <w:pPr>
        <w:rPr>
          <w:rFonts w:cs="Times New Roman"/>
        </w:rPr>
      </w:pPr>
      <w:r w:rsidRPr="00661BC4">
        <w:rPr>
          <w:rFonts w:cs="Times New Roman"/>
        </w:rPr>
        <w:t xml:space="preserve">Kokkuvõtlikult </w:t>
      </w:r>
      <w:r w:rsidR="00FE78F1">
        <w:rPr>
          <w:rFonts w:cs="Times New Roman"/>
        </w:rPr>
        <w:t xml:space="preserve">on </w:t>
      </w:r>
      <w:r w:rsidR="00AD4963" w:rsidRPr="00661BC4">
        <w:rPr>
          <w:rFonts w:cs="Times New Roman"/>
        </w:rPr>
        <w:t>eelnõu mõjud</w:t>
      </w:r>
      <w:r w:rsidR="00631D73" w:rsidRPr="00661BC4">
        <w:rPr>
          <w:rFonts w:cs="Times New Roman"/>
        </w:rPr>
        <w:t xml:space="preserve"> (</w:t>
      </w:r>
      <w:r w:rsidR="008755E8" w:rsidRPr="00661BC4">
        <w:rPr>
          <w:rFonts w:cs="Times New Roman"/>
        </w:rPr>
        <w:t xml:space="preserve">st kas </w:t>
      </w:r>
      <w:r w:rsidR="006D018A" w:rsidRPr="00661BC4">
        <w:rPr>
          <w:rFonts w:cs="Times New Roman"/>
        </w:rPr>
        <w:t>haldus- või töökoormus väheneb, suureneb või jääb samaks</w:t>
      </w:r>
      <w:r w:rsidR="00631D73" w:rsidRPr="00661BC4">
        <w:rPr>
          <w:rFonts w:cs="Times New Roman"/>
        </w:rPr>
        <w:t>)</w:t>
      </w:r>
      <w:r w:rsidR="00FE78F1">
        <w:rPr>
          <w:rFonts w:cs="Times New Roman"/>
        </w:rPr>
        <w:t xml:space="preserve"> järgmised</w:t>
      </w:r>
      <w:r w:rsidR="00AD4963" w:rsidRPr="00661BC4">
        <w:rPr>
          <w:rFonts w:cs="Times New Roman"/>
        </w:rPr>
        <w:t>:</w:t>
      </w:r>
    </w:p>
    <w:p w14:paraId="7218AE6C" w14:textId="544E6750" w:rsidR="00AD4963" w:rsidRPr="00661BC4" w:rsidRDefault="00190BC7" w:rsidP="00B5782B">
      <w:pPr>
        <w:pStyle w:val="Loendilik"/>
        <w:numPr>
          <w:ilvl w:val="0"/>
          <w:numId w:val="21"/>
        </w:numPr>
        <w:rPr>
          <w:rFonts w:cs="Times New Roman"/>
        </w:rPr>
      </w:pPr>
      <w:r w:rsidRPr="00661BC4">
        <w:rPr>
          <w:rFonts w:cs="Times New Roman"/>
        </w:rPr>
        <w:t xml:space="preserve">halduskoormus </w:t>
      </w:r>
      <w:r w:rsidR="00D55ABE" w:rsidRPr="00661BC4">
        <w:rPr>
          <w:rFonts w:cs="Times New Roman"/>
        </w:rPr>
        <w:t xml:space="preserve">tabelis viidatud </w:t>
      </w:r>
      <w:r w:rsidR="004563C2" w:rsidRPr="00661BC4">
        <w:rPr>
          <w:rFonts w:cs="Times New Roman"/>
        </w:rPr>
        <w:t xml:space="preserve">eraõiguslikele isikutele: </w:t>
      </w:r>
      <w:r w:rsidR="00506E42" w:rsidRPr="00661BC4">
        <w:rPr>
          <w:rFonts w:cs="Times New Roman"/>
        </w:rPr>
        <w:t>eelnõu mõjutab ainult nende eraõiguslike isikute halduskoormust</w:t>
      </w:r>
      <w:r w:rsidR="008E4EF1" w:rsidRPr="00661BC4">
        <w:rPr>
          <w:rFonts w:cs="Times New Roman"/>
        </w:rPr>
        <w:t>, kes</w:t>
      </w:r>
      <w:r w:rsidR="00140D8E" w:rsidRPr="00661BC4">
        <w:rPr>
          <w:rFonts w:cs="Times New Roman"/>
        </w:rPr>
        <w:t xml:space="preserve"> </w:t>
      </w:r>
      <w:r w:rsidR="006C07E9" w:rsidRPr="00661BC4">
        <w:rPr>
          <w:rFonts w:cs="Times New Roman"/>
        </w:rPr>
        <w:t>on juba praegu KüTSi</w:t>
      </w:r>
      <w:r w:rsidR="00AD5F3C" w:rsidRPr="00661BC4">
        <w:rPr>
          <w:rFonts w:cs="Times New Roman"/>
        </w:rPr>
        <w:t xml:space="preserve"> kohaldamisalas</w:t>
      </w:r>
      <w:r w:rsidR="00EE4023">
        <w:rPr>
          <w:rFonts w:cs="Times New Roman"/>
        </w:rPr>
        <w:t>,</w:t>
      </w:r>
      <w:r w:rsidR="00AD5F3C" w:rsidRPr="00661BC4">
        <w:rPr>
          <w:rFonts w:cs="Times New Roman"/>
        </w:rPr>
        <w:t xml:space="preserve"> </w:t>
      </w:r>
      <w:r w:rsidR="00D84EB2">
        <w:rPr>
          <w:rFonts w:cs="Times New Roman"/>
        </w:rPr>
        <w:t>ning</w:t>
      </w:r>
      <w:r w:rsidR="00AD5F3C" w:rsidRPr="00661BC4">
        <w:rPr>
          <w:rFonts w:cs="Times New Roman"/>
        </w:rPr>
        <w:t xml:space="preserve"> neid</w:t>
      </w:r>
      <w:r w:rsidR="00E9282E" w:rsidRPr="00661BC4">
        <w:rPr>
          <w:rFonts w:cs="Times New Roman"/>
        </w:rPr>
        <w:t xml:space="preserve">, kes </w:t>
      </w:r>
      <w:r w:rsidR="002369F4" w:rsidRPr="00661BC4">
        <w:rPr>
          <w:rFonts w:cs="Times New Roman"/>
        </w:rPr>
        <w:t>eelnõu</w:t>
      </w:r>
      <w:r w:rsidR="00EE4023">
        <w:rPr>
          <w:rFonts w:cs="Times New Roman"/>
        </w:rPr>
        <w:t>ga</w:t>
      </w:r>
      <w:r w:rsidR="002369F4" w:rsidRPr="00661BC4">
        <w:rPr>
          <w:rFonts w:cs="Times New Roman"/>
        </w:rPr>
        <w:t xml:space="preserve"> KüTSi lisanduvad</w:t>
      </w:r>
      <w:r w:rsidR="00B5539D" w:rsidRPr="00661BC4">
        <w:rPr>
          <w:rFonts w:cs="Times New Roman"/>
        </w:rPr>
        <w:t xml:space="preserve">; </w:t>
      </w:r>
      <w:r w:rsidR="002D7239" w:rsidRPr="00661BC4">
        <w:rPr>
          <w:rFonts w:cs="Times New Roman"/>
        </w:rPr>
        <w:t xml:space="preserve">neist esimeste halduskoormus </w:t>
      </w:r>
      <w:r w:rsidR="00E23D60" w:rsidRPr="00661BC4">
        <w:rPr>
          <w:rFonts w:cs="Times New Roman"/>
        </w:rPr>
        <w:t>lühiajaliselt suureneb</w:t>
      </w:r>
      <w:r w:rsidR="00A8246B" w:rsidRPr="00661BC4">
        <w:rPr>
          <w:rFonts w:cs="Times New Roman"/>
        </w:rPr>
        <w:t xml:space="preserve"> </w:t>
      </w:r>
      <w:r w:rsidR="00EE4023">
        <w:rPr>
          <w:rFonts w:cs="Times New Roman"/>
        </w:rPr>
        <w:t>seaduse</w:t>
      </w:r>
      <w:r w:rsidR="00A8246B" w:rsidRPr="00661BC4">
        <w:rPr>
          <w:rFonts w:cs="Times New Roman"/>
        </w:rPr>
        <w:t xml:space="preserve"> jõustumise jär</w:t>
      </w:r>
      <w:r w:rsidR="00EE4023">
        <w:rPr>
          <w:rFonts w:cs="Times New Roman"/>
        </w:rPr>
        <w:t>el</w:t>
      </w:r>
      <w:r w:rsidR="00EE7ADA" w:rsidRPr="00661BC4">
        <w:rPr>
          <w:rFonts w:cs="Times New Roman"/>
        </w:rPr>
        <w:t>, kuna</w:t>
      </w:r>
      <w:r w:rsidR="00A8246B" w:rsidRPr="00661BC4">
        <w:rPr>
          <w:rFonts w:cs="Times New Roman"/>
        </w:rPr>
        <w:t xml:space="preserve"> </w:t>
      </w:r>
      <w:r w:rsidR="00EE4023">
        <w:rPr>
          <w:rFonts w:cs="Times New Roman"/>
        </w:rPr>
        <w:t>need</w:t>
      </w:r>
      <w:r w:rsidR="007B4697" w:rsidRPr="00661BC4">
        <w:rPr>
          <w:rFonts w:cs="Times New Roman"/>
        </w:rPr>
        <w:t xml:space="preserve"> pea</w:t>
      </w:r>
      <w:r w:rsidR="00EE4023">
        <w:rPr>
          <w:rFonts w:cs="Times New Roman"/>
        </w:rPr>
        <w:t>vad</w:t>
      </w:r>
      <w:r w:rsidR="007B4697" w:rsidRPr="00661BC4">
        <w:rPr>
          <w:rFonts w:cs="Times New Roman"/>
        </w:rPr>
        <w:t xml:space="preserve"> </w:t>
      </w:r>
      <w:r w:rsidR="003250A9" w:rsidRPr="00661BC4">
        <w:rPr>
          <w:rFonts w:cs="Times New Roman"/>
        </w:rPr>
        <w:t xml:space="preserve">edaspidi kõigi oma teenuste ja tegemiste puhul lähtuma </w:t>
      </w:r>
      <w:r w:rsidR="004B611C">
        <w:rPr>
          <w:rFonts w:cs="Times New Roman"/>
        </w:rPr>
        <w:t>eelnõukohase</w:t>
      </w:r>
      <w:r w:rsidR="00E955C9">
        <w:rPr>
          <w:rFonts w:cs="Times New Roman"/>
        </w:rPr>
        <w:t xml:space="preserve"> </w:t>
      </w:r>
      <w:r w:rsidR="003250A9" w:rsidRPr="00661BC4">
        <w:rPr>
          <w:rFonts w:cs="Times New Roman"/>
        </w:rPr>
        <w:t>KüTSi nõuetest</w:t>
      </w:r>
      <w:r w:rsidR="00501354" w:rsidRPr="00661BC4">
        <w:rPr>
          <w:rFonts w:cs="Times New Roman"/>
        </w:rPr>
        <w:t>, kuid kuna sarnased nõuded kehtisid ka varem (nt konkreetse teenuse</w:t>
      </w:r>
      <w:r w:rsidR="00EE4023">
        <w:rPr>
          <w:rFonts w:cs="Times New Roman"/>
        </w:rPr>
        <w:t xml:space="preserve"> kohta</w:t>
      </w:r>
      <w:r w:rsidR="001D0D64">
        <w:rPr>
          <w:rFonts w:cs="Times New Roman"/>
        </w:rPr>
        <w:t xml:space="preserve"> kohalduvad turvameetmed</w:t>
      </w:r>
      <w:r w:rsidR="00501354" w:rsidRPr="00661BC4">
        <w:rPr>
          <w:rFonts w:cs="Times New Roman"/>
        </w:rPr>
        <w:t xml:space="preserve">), siis </w:t>
      </w:r>
      <w:r w:rsidR="00DD19A2" w:rsidRPr="00661BC4">
        <w:rPr>
          <w:rFonts w:cs="Times New Roman"/>
        </w:rPr>
        <w:t>halduskoormus</w:t>
      </w:r>
      <w:r w:rsidR="00983A38" w:rsidRPr="00661BC4">
        <w:rPr>
          <w:rFonts w:cs="Times New Roman"/>
        </w:rPr>
        <w:t>e suurenemine ei ole</w:t>
      </w:r>
      <w:r w:rsidR="00E06965" w:rsidRPr="00661BC4">
        <w:rPr>
          <w:rFonts w:cs="Times New Roman"/>
        </w:rPr>
        <w:t xml:space="preserve"> eelduslikult märkimisväärne</w:t>
      </w:r>
      <w:r w:rsidR="002C1FC6" w:rsidRPr="00661BC4">
        <w:rPr>
          <w:rFonts w:cs="Times New Roman"/>
        </w:rPr>
        <w:t>; teiste</w:t>
      </w:r>
      <w:r w:rsidR="00D84EB2">
        <w:rPr>
          <w:rFonts w:cs="Times New Roman"/>
        </w:rPr>
        <w:t>l</w:t>
      </w:r>
      <w:r w:rsidR="00690F07" w:rsidRPr="00661BC4">
        <w:rPr>
          <w:rFonts w:cs="Times New Roman"/>
        </w:rPr>
        <w:t xml:space="preserve"> halduskoormus</w:t>
      </w:r>
      <w:r w:rsidR="00D84EB2">
        <w:rPr>
          <w:rFonts w:cs="Times New Roman"/>
        </w:rPr>
        <w:t xml:space="preserve"> suureneb</w:t>
      </w:r>
      <w:r w:rsidR="003D168C" w:rsidRPr="00661BC4">
        <w:rPr>
          <w:rFonts w:cs="Times New Roman"/>
        </w:rPr>
        <w:t xml:space="preserve"> ennekõike</w:t>
      </w:r>
      <w:r w:rsidR="00A70771" w:rsidRPr="00661BC4">
        <w:rPr>
          <w:rFonts w:cs="Times New Roman"/>
        </w:rPr>
        <w:t xml:space="preserve"> kohe</w:t>
      </w:r>
      <w:r w:rsidR="003D168C" w:rsidRPr="00661BC4">
        <w:rPr>
          <w:rFonts w:cs="Times New Roman"/>
        </w:rPr>
        <w:t xml:space="preserve"> </w:t>
      </w:r>
      <w:r w:rsidR="00D36BE7" w:rsidRPr="00661BC4">
        <w:rPr>
          <w:rFonts w:cs="Times New Roman"/>
        </w:rPr>
        <w:t xml:space="preserve">eelnõu </w:t>
      </w:r>
      <w:r w:rsidR="00E955C9">
        <w:rPr>
          <w:rFonts w:cs="Times New Roman"/>
        </w:rPr>
        <w:t xml:space="preserve">seadusena </w:t>
      </w:r>
      <w:r w:rsidR="00D36BE7" w:rsidRPr="00661BC4">
        <w:rPr>
          <w:rFonts w:cs="Times New Roman"/>
        </w:rPr>
        <w:t>jõustumise jär</w:t>
      </w:r>
      <w:r w:rsidR="00E955C9">
        <w:rPr>
          <w:rFonts w:cs="Times New Roman"/>
        </w:rPr>
        <w:t>el</w:t>
      </w:r>
      <w:r w:rsidR="003D74C0" w:rsidRPr="00661BC4">
        <w:rPr>
          <w:rFonts w:cs="Times New Roman"/>
        </w:rPr>
        <w:t xml:space="preserve">, kuna </w:t>
      </w:r>
      <w:r w:rsidR="00E405EC" w:rsidRPr="00661BC4">
        <w:rPr>
          <w:rFonts w:cs="Times New Roman"/>
        </w:rPr>
        <w:t xml:space="preserve">kehtima hakkavate õigusnormide rakendamine võtab </w:t>
      </w:r>
      <w:r w:rsidR="00A70771" w:rsidRPr="00661BC4">
        <w:rPr>
          <w:rFonts w:cs="Times New Roman"/>
        </w:rPr>
        <w:t>teatava aja</w:t>
      </w:r>
      <w:r w:rsidR="00666AF6" w:rsidRPr="00661BC4">
        <w:rPr>
          <w:rFonts w:cs="Times New Roman"/>
        </w:rPr>
        <w:t xml:space="preserve">, </w:t>
      </w:r>
      <w:r w:rsidR="00D84EB2">
        <w:rPr>
          <w:rFonts w:cs="Times New Roman"/>
        </w:rPr>
        <w:t>pärast seda</w:t>
      </w:r>
      <w:r w:rsidR="00666AF6" w:rsidRPr="00661BC4">
        <w:rPr>
          <w:rFonts w:cs="Times New Roman"/>
        </w:rPr>
        <w:t xml:space="preserve"> </w:t>
      </w:r>
      <w:r w:rsidR="00E95B9A" w:rsidRPr="00FE78F1">
        <w:rPr>
          <w:rFonts w:cs="Times New Roman"/>
        </w:rPr>
        <w:t>halduskoormus</w:t>
      </w:r>
      <w:r w:rsidR="00F12C06" w:rsidRPr="00DC0883">
        <w:rPr>
          <w:rFonts w:cs="Times New Roman"/>
        </w:rPr>
        <w:t xml:space="preserve"> enam ei suurene</w:t>
      </w:r>
      <w:r w:rsidR="00AA545F" w:rsidRPr="00661BC4">
        <w:rPr>
          <w:rFonts w:cs="Times New Roman"/>
        </w:rPr>
        <w:t>.</w:t>
      </w:r>
    </w:p>
    <w:p w14:paraId="0C8E2E4C" w14:textId="2B154ACA" w:rsidR="0096054D" w:rsidRPr="00661BC4" w:rsidRDefault="0096054D" w:rsidP="00B5782B">
      <w:pPr>
        <w:pStyle w:val="Loendilik"/>
        <w:numPr>
          <w:ilvl w:val="0"/>
          <w:numId w:val="21"/>
        </w:numPr>
        <w:rPr>
          <w:rFonts w:cs="Times New Roman"/>
        </w:rPr>
      </w:pPr>
      <w:r w:rsidRPr="00661BC4">
        <w:rPr>
          <w:rFonts w:cs="Times New Roman"/>
        </w:rPr>
        <w:t>halduskoormus elanikele ja kodanikele: mõju puudub</w:t>
      </w:r>
      <w:r w:rsidR="007038E1" w:rsidRPr="00661BC4">
        <w:rPr>
          <w:rFonts w:cs="Times New Roman"/>
        </w:rPr>
        <w:t xml:space="preserve">, st sellele </w:t>
      </w:r>
      <w:r w:rsidR="00B32E29">
        <w:rPr>
          <w:rFonts w:cs="Times New Roman"/>
        </w:rPr>
        <w:t>rühmale</w:t>
      </w:r>
      <w:r w:rsidR="007038E1" w:rsidRPr="00661BC4">
        <w:rPr>
          <w:rFonts w:cs="Times New Roman"/>
        </w:rPr>
        <w:t xml:space="preserve"> ei ole kehtiva õiguse kohaselt </w:t>
      </w:r>
      <w:r w:rsidR="006E5B34" w:rsidRPr="00661BC4">
        <w:rPr>
          <w:rFonts w:cs="Times New Roman"/>
        </w:rPr>
        <w:t>küberturvalisuse valdkonnas</w:t>
      </w:r>
      <w:r w:rsidR="007038E1" w:rsidRPr="00661BC4">
        <w:rPr>
          <w:rFonts w:cs="Times New Roman"/>
        </w:rPr>
        <w:t xml:space="preserve"> halduskoormust ning </w:t>
      </w:r>
      <w:r w:rsidR="00D84EB2">
        <w:rPr>
          <w:rFonts w:cs="Times New Roman"/>
        </w:rPr>
        <w:t>kehtestatava</w:t>
      </w:r>
      <w:r w:rsidR="00B32E29">
        <w:rPr>
          <w:rFonts w:cs="Times New Roman"/>
        </w:rPr>
        <w:t xml:space="preserve"> seaduse</w:t>
      </w:r>
      <w:r w:rsidR="007038E1" w:rsidRPr="00661BC4">
        <w:rPr>
          <w:rFonts w:cs="Times New Roman"/>
        </w:rPr>
        <w:t xml:space="preserve">ga seda ka ei </w:t>
      </w:r>
      <w:r w:rsidR="000258CB" w:rsidRPr="00661BC4">
        <w:rPr>
          <w:rFonts w:cs="Times New Roman"/>
        </w:rPr>
        <w:t>tekita</w:t>
      </w:r>
      <w:r w:rsidR="00DE0562">
        <w:rPr>
          <w:rFonts w:cs="Times New Roman"/>
        </w:rPr>
        <w:t>ta</w:t>
      </w:r>
      <w:r w:rsidR="007038E1" w:rsidRPr="00661BC4">
        <w:rPr>
          <w:rFonts w:cs="Times New Roman"/>
        </w:rPr>
        <w:t>;</w:t>
      </w:r>
    </w:p>
    <w:p w14:paraId="7CA22A4F" w14:textId="7956ABC6" w:rsidR="007038E1" w:rsidRDefault="004C5968" w:rsidP="00B5782B">
      <w:pPr>
        <w:pStyle w:val="Loendilik"/>
        <w:numPr>
          <w:ilvl w:val="0"/>
          <w:numId w:val="21"/>
        </w:numPr>
        <w:rPr>
          <w:rFonts w:cs="Times New Roman"/>
        </w:rPr>
      </w:pPr>
      <w:r w:rsidRPr="00661BC4">
        <w:rPr>
          <w:rFonts w:cs="Times New Roman"/>
        </w:rPr>
        <w:t>avaliku sektori</w:t>
      </w:r>
      <w:r w:rsidR="00CD0C6A" w:rsidRPr="00661BC4">
        <w:rPr>
          <w:rFonts w:cs="Times New Roman"/>
        </w:rPr>
        <w:t xml:space="preserve"> </w:t>
      </w:r>
      <w:r w:rsidR="00F336B3">
        <w:rPr>
          <w:rFonts w:cs="Times New Roman"/>
        </w:rPr>
        <w:t xml:space="preserve">töökoormus </w:t>
      </w:r>
      <w:r w:rsidR="00DA1EE5">
        <w:rPr>
          <w:rFonts w:cs="Times New Roman"/>
        </w:rPr>
        <w:t>ei suurene.</w:t>
      </w:r>
    </w:p>
    <w:p w14:paraId="642FD4DD" w14:textId="77777777" w:rsidR="00D86FCD" w:rsidRPr="00D86FCD" w:rsidRDefault="00D86FCD" w:rsidP="00713977">
      <w:pPr>
        <w:rPr>
          <w:rFonts w:cs="Times New Roman"/>
        </w:rPr>
      </w:pPr>
    </w:p>
    <w:p w14:paraId="6D409069" w14:textId="1192C4F6" w:rsidR="00E53B76" w:rsidRPr="00661BC4" w:rsidRDefault="32682610" w:rsidP="00713977">
      <w:pPr>
        <w:pStyle w:val="Pealkiri2"/>
        <w:spacing w:before="0"/>
        <w:rPr>
          <w:rFonts w:ascii="Times New Roman" w:hAnsi="Times New Roman" w:cs="Times New Roman"/>
        </w:rPr>
      </w:pPr>
      <w:bookmarkStart w:id="24" w:name="_Toc206069684"/>
      <w:r w:rsidRPr="00661BC4">
        <w:rPr>
          <w:rFonts w:ascii="Times New Roman" w:hAnsi="Times New Roman" w:cs="Times New Roman"/>
          <w:sz w:val="24"/>
          <w:szCs w:val="24"/>
        </w:rPr>
        <w:t>6.</w:t>
      </w:r>
      <w:r w:rsidR="7B5A7604" w:rsidRPr="00661BC4">
        <w:rPr>
          <w:rFonts w:ascii="Times New Roman" w:hAnsi="Times New Roman" w:cs="Times New Roman"/>
          <w:sz w:val="24"/>
          <w:szCs w:val="24"/>
        </w:rPr>
        <w:t>1</w:t>
      </w:r>
      <w:r w:rsidRPr="00661BC4">
        <w:rPr>
          <w:rFonts w:ascii="Times New Roman" w:hAnsi="Times New Roman" w:cs="Times New Roman"/>
          <w:sz w:val="24"/>
          <w:szCs w:val="24"/>
        </w:rPr>
        <w:t xml:space="preserve">. Kavandatav muudatus: </w:t>
      </w:r>
      <w:r w:rsidR="6A0C5F10" w:rsidRPr="00661BC4">
        <w:rPr>
          <w:rFonts w:ascii="Times New Roman" w:hAnsi="Times New Roman" w:cs="Times New Roman"/>
          <w:sz w:val="24"/>
          <w:szCs w:val="24"/>
        </w:rPr>
        <w:t>riskijuhtimismeetmete ehk turvameetmete rakendami</w:t>
      </w:r>
      <w:r w:rsidR="68D57489" w:rsidRPr="00661BC4">
        <w:rPr>
          <w:rFonts w:ascii="Times New Roman" w:hAnsi="Times New Roman" w:cs="Times New Roman"/>
          <w:sz w:val="24"/>
          <w:szCs w:val="24"/>
        </w:rPr>
        <w:t>se nõue</w:t>
      </w:r>
      <w:bookmarkEnd w:id="24"/>
    </w:p>
    <w:p w14:paraId="7A80250B" w14:textId="3085FB50" w:rsidR="0057570A" w:rsidRPr="00661BC4" w:rsidRDefault="0057570A" w:rsidP="00713977">
      <w:pPr>
        <w:rPr>
          <w:rFonts w:cs="Times New Roman"/>
        </w:rPr>
      </w:pPr>
      <w:r w:rsidRPr="00661BC4">
        <w:rPr>
          <w:rFonts w:cs="Times New Roman"/>
        </w:rPr>
        <w:t xml:space="preserve">Muudatus </w:t>
      </w:r>
      <w:r w:rsidR="00456FFB" w:rsidRPr="00661BC4">
        <w:rPr>
          <w:rFonts w:cs="Times New Roman"/>
        </w:rPr>
        <w:t>on seotud NIS2</w:t>
      </w:r>
      <w:r w:rsidR="003E5717">
        <w:rPr>
          <w:rFonts w:cs="Times New Roman"/>
        </w:rPr>
        <w:t>-</w:t>
      </w:r>
      <w:r w:rsidR="00456FFB" w:rsidRPr="00661BC4">
        <w:rPr>
          <w:rFonts w:cs="Times New Roman"/>
        </w:rPr>
        <w:t>direktiivi artikliga 2</w:t>
      </w:r>
      <w:r w:rsidR="008F0A7C" w:rsidRPr="00661BC4">
        <w:rPr>
          <w:rFonts w:cs="Times New Roman"/>
        </w:rPr>
        <w:t>1</w:t>
      </w:r>
      <w:r w:rsidR="00456FFB" w:rsidRPr="00661BC4">
        <w:rPr>
          <w:rFonts w:cs="Times New Roman"/>
        </w:rPr>
        <w:t>, mis võetakse üle KüTS</w:t>
      </w:r>
      <w:r w:rsidR="00E1403D">
        <w:rPr>
          <w:rFonts w:cs="Times New Roman"/>
        </w:rPr>
        <w:t>i</w:t>
      </w:r>
      <w:r w:rsidR="00456FFB" w:rsidRPr="00661BC4">
        <w:rPr>
          <w:rFonts w:cs="Times New Roman"/>
        </w:rPr>
        <w:t xml:space="preserve"> §-</w:t>
      </w:r>
      <w:r w:rsidR="00877E3A" w:rsidRPr="00661BC4">
        <w:rPr>
          <w:rFonts w:cs="Times New Roman"/>
        </w:rPr>
        <w:t>ga</w:t>
      </w:r>
      <w:r w:rsidR="00456FFB" w:rsidRPr="00661BC4">
        <w:rPr>
          <w:rFonts w:cs="Times New Roman"/>
        </w:rPr>
        <w:t xml:space="preserve"> 7, ennekõike selle lõike</w:t>
      </w:r>
      <w:r w:rsidR="00A159F4" w:rsidRPr="00661BC4">
        <w:rPr>
          <w:rFonts w:cs="Times New Roman"/>
        </w:rPr>
        <w:t>ga</w:t>
      </w:r>
      <w:r w:rsidR="00456FFB" w:rsidRPr="00661BC4">
        <w:rPr>
          <w:rFonts w:cs="Times New Roman"/>
        </w:rPr>
        <w:t xml:space="preserve"> 2</w:t>
      </w:r>
      <w:r w:rsidR="00D94690" w:rsidRPr="00661BC4">
        <w:rPr>
          <w:rFonts w:cs="Times New Roman"/>
        </w:rPr>
        <w:t xml:space="preserve"> </w:t>
      </w:r>
      <w:r w:rsidR="00585B95">
        <w:rPr>
          <w:rFonts w:cs="Times New Roman"/>
        </w:rPr>
        <w:t>ning</w:t>
      </w:r>
      <w:r w:rsidR="00D94690" w:rsidRPr="00661BC4">
        <w:rPr>
          <w:rFonts w:cs="Times New Roman"/>
        </w:rPr>
        <w:t xml:space="preserve"> </w:t>
      </w:r>
      <w:r w:rsidR="00A92BCA" w:rsidRPr="00661BC4">
        <w:rPr>
          <w:rFonts w:cs="Times New Roman"/>
        </w:rPr>
        <w:t>sama</w:t>
      </w:r>
      <w:r w:rsidR="00D94690" w:rsidRPr="00661BC4">
        <w:rPr>
          <w:rFonts w:cs="Times New Roman"/>
        </w:rPr>
        <w:t xml:space="preserve"> </w:t>
      </w:r>
      <w:r w:rsidR="00A92BCA" w:rsidRPr="00661BC4">
        <w:rPr>
          <w:rFonts w:cs="Times New Roman"/>
        </w:rPr>
        <w:t xml:space="preserve">paragrahvi </w:t>
      </w:r>
      <w:r w:rsidR="00D94690" w:rsidRPr="00661BC4">
        <w:rPr>
          <w:rFonts w:cs="Times New Roman"/>
        </w:rPr>
        <w:t>lõike 5 alusel kehtestatud Vabariigi Valitsuse määruse</w:t>
      </w:r>
      <w:r w:rsidR="00A159F4" w:rsidRPr="00661BC4">
        <w:rPr>
          <w:rFonts w:cs="Times New Roman"/>
        </w:rPr>
        <w:t>ga</w:t>
      </w:r>
      <w:r w:rsidR="00456FFB" w:rsidRPr="00661BC4">
        <w:rPr>
          <w:rFonts w:cs="Times New Roman"/>
        </w:rPr>
        <w:t>.</w:t>
      </w:r>
      <w:r w:rsidR="00F54538" w:rsidRPr="00661BC4">
        <w:rPr>
          <w:rFonts w:cs="Times New Roman"/>
        </w:rPr>
        <w:t xml:space="preserve"> </w:t>
      </w:r>
      <w:r w:rsidR="00585B95">
        <w:rPr>
          <w:rFonts w:cs="Times New Roman"/>
        </w:rPr>
        <w:t>A</w:t>
      </w:r>
      <w:r w:rsidR="00F54538" w:rsidRPr="00661BC4">
        <w:rPr>
          <w:rFonts w:cs="Times New Roman"/>
        </w:rPr>
        <w:t>rtiklis</w:t>
      </w:r>
      <w:r w:rsidR="00D84EB2">
        <w:rPr>
          <w:rFonts w:cs="Times New Roman"/>
        </w:rPr>
        <w:t> </w:t>
      </w:r>
      <w:r w:rsidR="00585B95">
        <w:rPr>
          <w:rFonts w:cs="Times New Roman"/>
        </w:rPr>
        <w:t xml:space="preserve">21 </w:t>
      </w:r>
      <w:r w:rsidR="00F54538" w:rsidRPr="00661BC4">
        <w:rPr>
          <w:rFonts w:cs="Times New Roman"/>
        </w:rPr>
        <w:t xml:space="preserve">on kasutatud sõnastust „küberturvalisuse riskijuhtimismeetmed“, kuid </w:t>
      </w:r>
      <w:r w:rsidR="0061663E">
        <w:rPr>
          <w:rFonts w:cs="Times New Roman"/>
        </w:rPr>
        <w:t>seaduse</w:t>
      </w:r>
      <w:r w:rsidR="005634EB" w:rsidRPr="00661BC4">
        <w:rPr>
          <w:rFonts w:cs="Times New Roman"/>
        </w:rPr>
        <w:t xml:space="preserve">s on selle puhul mõeldud </w:t>
      </w:r>
      <w:r w:rsidR="00F54538" w:rsidRPr="00661BC4">
        <w:rPr>
          <w:rFonts w:cs="Times New Roman"/>
        </w:rPr>
        <w:t>turvameetmete raken</w:t>
      </w:r>
      <w:r w:rsidR="005634EB" w:rsidRPr="00661BC4">
        <w:rPr>
          <w:rFonts w:cs="Times New Roman"/>
        </w:rPr>
        <w:t>damise nõuet.</w:t>
      </w:r>
    </w:p>
    <w:p w14:paraId="14B67E19" w14:textId="1F06FDBD" w:rsidR="0078375A" w:rsidRPr="00661BC4" w:rsidRDefault="0061663E" w:rsidP="00713977">
      <w:pPr>
        <w:rPr>
          <w:rFonts w:cs="Times New Roman"/>
        </w:rPr>
      </w:pPr>
      <w:r>
        <w:rPr>
          <w:rFonts w:cs="Times New Roman"/>
        </w:rPr>
        <w:t>Seadusel</w:t>
      </w:r>
      <w:r w:rsidRPr="00661BC4">
        <w:rPr>
          <w:rFonts w:cs="Times New Roman"/>
        </w:rPr>
        <w:t xml:space="preserve"> </w:t>
      </w:r>
      <w:r w:rsidR="1892051B" w:rsidRPr="00661BC4">
        <w:rPr>
          <w:rFonts w:cs="Times New Roman"/>
        </w:rPr>
        <w:t>puudu</w:t>
      </w:r>
      <w:r w:rsidR="28DBC6B6" w:rsidRPr="00661BC4">
        <w:rPr>
          <w:rFonts w:cs="Times New Roman"/>
        </w:rPr>
        <w:t>vad</w:t>
      </w:r>
      <w:r w:rsidR="1892051B" w:rsidRPr="00661BC4">
        <w:rPr>
          <w:rFonts w:cs="Times New Roman"/>
        </w:rPr>
        <w:t xml:space="preserve"> muud otsesed või kaudsed mõjud</w:t>
      </w:r>
      <w:r w:rsidR="28DBC6B6" w:rsidRPr="00661BC4">
        <w:rPr>
          <w:rFonts w:cs="Times New Roman"/>
        </w:rPr>
        <w:t>, mis on olulised</w:t>
      </w:r>
      <w:r w:rsidR="5BE9E29B" w:rsidRPr="00661BC4">
        <w:rPr>
          <w:rFonts w:cs="Times New Roman"/>
        </w:rPr>
        <w:t xml:space="preserve"> Vabariigi Valitsuse 22. detsembri 2011. a määruse nr 180 „Hea õigusloome ja normitehnika eeskiri“ § 46 lõike 2 kohaselt</w:t>
      </w:r>
      <w:r w:rsidR="1892051B" w:rsidRPr="00661BC4">
        <w:rPr>
          <w:rFonts w:cs="Times New Roman"/>
        </w:rPr>
        <w:t>.</w:t>
      </w:r>
    </w:p>
    <w:p w14:paraId="342368EE" w14:textId="77777777" w:rsidR="00D86FCD" w:rsidRDefault="00D86FCD" w:rsidP="00713977">
      <w:pPr>
        <w:rPr>
          <w:rFonts w:cs="Times New Roman"/>
        </w:rPr>
      </w:pPr>
    </w:p>
    <w:p w14:paraId="0A008CB4" w14:textId="6DE98F17" w:rsidR="000D68CE" w:rsidRPr="00661BC4" w:rsidRDefault="000D68CE" w:rsidP="00713977">
      <w:pPr>
        <w:rPr>
          <w:rFonts w:cs="Times New Roman"/>
        </w:rPr>
      </w:pPr>
      <w:r w:rsidRPr="00661BC4">
        <w:rPr>
          <w:rFonts w:cs="Times New Roman"/>
        </w:rPr>
        <w:t>6.</w:t>
      </w:r>
      <w:r w:rsidR="00586CA2" w:rsidRPr="00661BC4">
        <w:rPr>
          <w:rFonts w:cs="Times New Roman"/>
        </w:rPr>
        <w:t>1</w:t>
      </w:r>
      <w:r w:rsidRPr="00661BC4">
        <w:rPr>
          <w:rFonts w:cs="Times New Roman"/>
        </w:rPr>
        <w:t>.1. Sotsiaalne, sealhulgas demograafiline mõju</w:t>
      </w:r>
    </w:p>
    <w:p w14:paraId="2AA1228C" w14:textId="4DF11C8B" w:rsidR="00EA1F2E" w:rsidRPr="00661BC4" w:rsidRDefault="00C24D0C" w:rsidP="00713977">
      <w:pPr>
        <w:rPr>
          <w:rFonts w:cs="Times New Roman"/>
        </w:rPr>
      </w:pPr>
      <w:r w:rsidRPr="00661BC4">
        <w:rPr>
          <w:rFonts w:cs="Times New Roman"/>
        </w:rPr>
        <w:t>Kommenteeritav muudatus e</w:t>
      </w:r>
      <w:r w:rsidR="00EA1F2E" w:rsidRPr="00661BC4">
        <w:rPr>
          <w:rFonts w:cs="Times New Roman"/>
        </w:rPr>
        <w:t xml:space="preserve">i tekita ettevõtjale märkimisväärset sotsiaalset mõju. </w:t>
      </w:r>
      <w:r w:rsidR="004D1EC9" w:rsidRPr="00661BC4">
        <w:rPr>
          <w:rFonts w:cs="Times New Roman"/>
        </w:rPr>
        <w:t>KüTSi subjektide</w:t>
      </w:r>
      <w:r w:rsidR="007F765B" w:rsidRPr="00661BC4">
        <w:rPr>
          <w:rFonts w:cs="Times New Roman"/>
        </w:rPr>
        <w:t xml:space="preserve"> vajadus tööturul sobiva kvalifikatsiooniga küberturbe ekspertide järele küberturvalisuse tagamiseks jääb püsima.</w:t>
      </w:r>
    </w:p>
    <w:p w14:paraId="02B70C63" w14:textId="6884A8E3" w:rsidR="00EA1F2E" w:rsidRPr="00661BC4" w:rsidRDefault="0061663E" w:rsidP="00713977">
      <w:pPr>
        <w:rPr>
          <w:rFonts w:cs="Times New Roman"/>
        </w:rPr>
      </w:pPr>
      <w:r>
        <w:rPr>
          <w:rFonts w:cs="Times New Roman"/>
        </w:rPr>
        <w:t>Seadusel</w:t>
      </w:r>
      <w:r w:rsidRPr="00661BC4">
        <w:rPr>
          <w:rFonts w:cs="Times New Roman"/>
        </w:rPr>
        <w:t xml:space="preserve"> </w:t>
      </w:r>
      <w:r w:rsidR="00EA1F2E" w:rsidRPr="00661BC4">
        <w:rPr>
          <w:rFonts w:cs="Times New Roman"/>
        </w:rPr>
        <w:t>on positiivne mõju isikutele</w:t>
      </w:r>
      <w:r w:rsidR="00315775" w:rsidRPr="00661BC4">
        <w:rPr>
          <w:rFonts w:cs="Times New Roman"/>
        </w:rPr>
        <w:t xml:space="preserve"> (füüsilistele ja juriidilistele)</w:t>
      </w:r>
      <w:r w:rsidR="00EA1F2E" w:rsidRPr="00661BC4">
        <w:rPr>
          <w:rFonts w:cs="Times New Roman"/>
        </w:rPr>
        <w:t xml:space="preserve">, kelle andmed asuvad </w:t>
      </w:r>
      <w:r w:rsidR="005D0D9A">
        <w:rPr>
          <w:rFonts w:cs="Times New Roman"/>
        </w:rPr>
        <w:t xml:space="preserve">nii </w:t>
      </w:r>
      <w:r w:rsidR="00EA1F2E" w:rsidRPr="00661BC4">
        <w:rPr>
          <w:rFonts w:cs="Times New Roman"/>
        </w:rPr>
        <w:t>olemasolevate kui ka uute subjektide võrgu- ja infosüsteemides. Muudatus võib mõjutada ka inimeste karjäärivalikuid tegelemaks infotehnoloogia sektoriga, sh suurendab inimeste teadlikkust küberturvalisuse valdkonna</w:t>
      </w:r>
      <w:r w:rsidR="006C30F0">
        <w:rPr>
          <w:rFonts w:cs="Times New Roman"/>
        </w:rPr>
        <w:t>st</w:t>
      </w:r>
      <w:r w:rsidR="00EA1F2E" w:rsidRPr="00661BC4">
        <w:rPr>
          <w:rFonts w:cs="Times New Roman"/>
        </w:rPr>
        <w:t xml:space="preserve"> </w:t>
      </w:r>
      <w:r w:rsidR="00D3603D" w:rsidRPr="00661BC4">
        <w:rPr>
          <w:rFonts w:cs="Times New Roman"/>
        </w:rPr>
        <w:t>ning küberturvalisuse tagamise olulisuse</w:t>
      </w:r>
      <w:r w:rsidR="006C30F0">
        <w:rPr>
          <w:rFonts w:cs="Times New Roman"/>
        </w:rPr>
        <w:t>st</w:t>
      </w:r>
      <w:r w:rsidR="00D3603D" w:rsidRPr="00661BC4">
        <w:rPr>
          <w:rFonts w:cs="Times New Roman"/>
        </w:rPr>
        <w:t xml:space="preserve">, kuna üks osa ette nähtud nõuetest on </w:t>
      </w:r>
      <w:r w:rsidR="00821C83" w:rsidRPr="00661BC4">
        <w:rPr>
          <w:rFonts w:cs="Times New Roman"/>
        </w:rPr>
        <w:t>küberturvalisuse koolitus</w:t>
      </w:r>
      <w:r w:rsidR="006025D8" w:rsidRPr="00661BC4">
        <w:rPr>
          <w:rFonts w:cs="Times New Roman"/>
        </w:rPr>
        <w:t>ed.</w:t>
      </w:r>
    </w:p>
    <w:p w14:paraId="5BC965E9" w14:textId="4B512870" w:rsidR="00C16C98" w:rsidRPr="00661BC4" w:rsidRDefault="00C16C98" w:rsidP="00713977">
      <w:pPr>
        <w:rPr>
          <w:rFonts w:cs="Times New Roman"/>
          <w:bCs/>
        </w:rPr>
      </w:pPr>
      <w:r w:rsidRPr="00661BC4">
        <w:rPr>
          <w:rFonts w:cs="Times New Roman"/>
          <w:bCs/>
        </w:rPr>
        <w:t>IKT areng toob kaasa teenuste parema kättesaadavuse ja kasutusmugavuse. Tehnoloogia suureneva osatähtsusega kaasneb ühiskonna, majanduse ja riigi sõltuvus juba harjumispärastest e</w:t>
      </w:r>
      <w:r w:rsidRPr="00661BC4">
        <w:rPr>
          <w:rFonts w:cs="Times New Roman"/>
          <w:bCs/>
        </w:rPr>
        <w:noBreakHyphen/>
        <w:t xml:space="preserve">lahendustest ning kinnistub ootus tehnoloogia tõrgeteta toimimisele. Selle tõttu on ka väga oluline, et </w:t>
      </w:r>
      <w:r w:rsidR="007024E7" w:rsidRPr="00661BC4">
        <w:rPr>
          <w:rFonts w:cs="Times New Roman"/>
          <w:bCs/>
        </w:rPr>
        <w:t>oleks tagatud</w:t>
      </w:r>
      <w:r w:rsidR="007024E7">
        <w:rPr>
          <w:rFonts w:cs="Times New Roman"/>
          <w:bCs/>
        </w:rPr>
        <w:t xml:space="preserve"> </w:t>
      </w:r>
      <w:r w:rsidRPr="00661BC4">
        <w:rPr>
          <w:rFonts w:cs="Times New Roman"/>
          <w:bCs/>
        </w:rPr>
        <w:t>kodanike</w:t>
      </w:r>
      <w:r w:rsidR="005E3C2A">
        <w:rPr>
          <w:rFonts w:cs="Times New Roman"/>
          <w:bCs/>
        </w:rPr>
        <w:t>le</w:t>
      </w:r>
      <w:r w:rsidRPr="00661BC4">
        <w:rPr>
          <w:rFonts w:cs="Times New Roman"/>
          <w:bCs/>
        </w:rPr>
        <w:t xml:space="preserve"> oluliste teenuste katkematu toimimine.</w:t>
      </w:r>
    </w:p>
    <w:p w14:paraId="24C6A203" w14:textId="1E79553B" w:rsidR="00F90164" w:rsidRPr="00661BC4" w:rsidRDefault="00842F1B" w:rsidP="00713977">
      <w:pPr>
        <w:rPr>
          <w:rFonts w:cs="Times New Roman"/>
        </w:rPr>
      </w:pPr>
      <w:r w:rsidRPr="00661BC4">
        <w:rPr>
          <w:rFonts w:cs="Times New Roman"/>
        </w:rPr>
        <w:t xml:space="preserve">Muudatusel on positiivne mõju ka isikuandmete kaitse tagamisele, kuna </w:t>
      </w:r>
      <w:r w:rsidR="00925EDF">
        <w:rPr>
          <w:rFonts w:cs="Times New Roman"/>
        </w:rPr>
        <w:t>paraneb</w:t>
      </w:r>
      <w:r w:rsidR="00925EDF" w:rsidRPr="00661BC4">
        <w:rPr>
          <w:rFonts w:cs="Times New Roman"/>
        </w:rPr>
        <w:t xml:space="preserve"> </w:t>
      </w:r>
      <w:r w:rsidRPr="00661BC4">
        <w:rPr>
          <w:rFonts w:cs="Times New Roman"/>
        </w:rPr>
        <w:t>uute subjektide tead</w:t>
      </w:r>
      <w:r w:rsidR="00925EDF">
        <w:rPr>
          <w:rFonts w:cs="Times New Roman"/>
        </w:rPr>
        <w:t>likkus</w:t>
      </w:r>
      <w:r w:rsidRPr="00661BC4">
        <w:rPr>
          <w:rFonts w:cs="Times New Roman"/>
        </w:rPr>
        <w:t xml:space="preserve"> vajadus</w:t>
      </w:r>
      <w:r w:rsidR="0061663E">
        <w:rPr>
          <w:rFonts w:cs="Times New Roman"/>
        </w:rPr>
        <w:t>es</w:t>
      </w:r>
      <w:r w:rsidRPr="00661BC4">
        <w:rPr>
          <w:rFonts w:cs="Times New Roman"/>
        </w:rPr>
        <w:t>t kaitsta võrgu- ja infosüsteeme, milles on inimeste isikuandmed.</w:t>
      </w:r>
    </w:p>
    <w:p w14:paraId="595410D6" w14:textId="71724A3F" w:rsidR="00AE6C3B" w:rsidRPr="00661BC4" w:rsidRDefault="00AE6C3B" w:rsidP="00713977">
      <w:pPr>
        <w:rPr>
          <w:rFonts w:cs="Times New Roman"/>
        </w:rPr>
      </w:pPr>
      <w:r w:rsidRPr="00661BC4">
        <w:rPr>
          <w:rFonts w:cs="Times New Roman"/>
        </w:rPr>
        <w:t>Eeltoodu tõttu on muudatuse mõju ulatus</w:t>
      </w:r>
      <w:r w:rsidR="003526B4" w:rsidRPr="00661BC4">
        <w:rPr>
          <w:rFonts w:cs="Times New Roman"/>
        </w:rPr>
        <w:t>, sagedus ja ebasoovitavate mõjude risk väike.</w:t>
      </w:r>
    </w:p>
    <w:p w14:paraId="42B8A0D1" w14:textId="77777777" w:rsidR="00A7320C" w:rsidRDefault="00A7320C" w:rsidP="00713977">
      <w:pPr>
        <w:rPr>
          <w:rFonts w:cs="Times New Roman"/>
        </w:rPr>
      </w:pPr>
    </w:p>
    <w:p w14:paraId="52228B1D" w14:textId="09D930C5" w:rsidR="000D68CE" w:rsidRPr="00661BC4" w:rsidRDefault="000D68CE" w:rsidP="00713977">
      <w:pPr>
        <w:rPr>
          <w:rFonts w:cs="Times New Roman"/>
        </w:rPr>
      </w:pPr>
      <w:r w:rsidRPr="00661BC4">
        <w:rPr>
          <w:rFonts w:cs="Times New Roman"/>
        </w:rPr>
        <w:t>6.</w:t>
      </w:r>
      <w:r w:rsidR="00586CA2" w:rsidRPr="00661BC4">
        <w:rPr>
          <w:rFonts w:cs="Times New Roman"/>
        </w:rPr>
        <w:t>1</w:t>
      </w:r>
      <w:r w:rsidRPr="00661BC4">
        <w:rPr>
          <w:rFonts w:cs="Times New Roman"/>
        </w:rPr>
        <w:t>.2. Mõju riigi julgeolekule ja välissuhetele</w:t>
      </w:r>
    </w:p>
    <w:p w14:paraId="61075953" w14:textId="7D4445DB" w:rsidR="00054C69" w:rsidRPr="00661BC4" w:rsidRDefault="001218BB" w:rsidP="00713977">
      <w:pPr>
        <w:rPr>
          <w:rFonts w:cs="Times New Roman"/>
        </w:rPr>
      </w:pPr>
      <w:r>
        <w:rPr>
          <w:rFonts w:cs="Times New Roman"/>
        </w:rPr>
        <w:t>V</w:t>
      </w:r>
      <w:r w:rsidRPr="00661BC4">
        <w:rPr>
          <w:rFonts w:cs="Times New Roman"/>
        </w:rPr>
        <w:t xml:space="preserve">almisolek </w:t>
      </w:r>
      <w:r>
        <w:rPr>
          <w:rFonts w:cs="Times New Roman"/>
        </w:rPr>
        <w:t>k</w:t>
      </w:r>
      <w:r w:rsidR="219AD7DD" w:rsidRPr="00661BC4">
        <w:rPr>
          <w:rFonts w:cs="Times New Roman"/>
        </w:rPr>
        <w:t xml:space="preserve">überintsidentide ennetamiseks, tõrjumiseks ja lahendamiseks on seotud ka riigikaitse ja julgeolekuga. Eesti julgeolekupoliitika alustes on kirjas: </w:t>
      </w:r>
      <w:r w:rsidR="3EFDA914" w:rsidRPr="00661BC4">
        <w:rPr>
          <w:rFonts w:cs="Times New Roman"/>
        </w:rPr>
        <w:t>„</w:t>
      </w:r>
      <w:r w:rsidR="0E21169D" w:rsidRPr="00E51D24">
        <w:rPr>
          <w:rFonts w:cs="Times New Roman"/>
        </w:rPr>
        <w:t>Eesti ühiskonna turvalisus ja majandusedu sõltuvad digiühiskonna kestlikust arengust. Digipöördes ja tehnoloogilistes valikutes peavad riik ja erasektor võtma arvesse julgeolekukeskkonda ning üleilmseid tehnoloogilisi suundumusi. Digitaalses ruumis peame läbivalt kõigis infosüsteemides, organisatsioonides ja protsessides planeerima küber- ja infoturvet.</w:t>
      </w:r>
      <w:r w:rsidR="3EFDA914" w:rsidRPr="00E51D24">
        <w:rPr>
          <w:rFonts w:cs="Times New Roman"/>
        </w:rPr>
        <w:t>“</w:t>
      </w:r>
      <w:r w:rsidR="003221A5" w:rsidRPr="00661BC4">
        <w:rPr>
          <w:rStyle w:val="Allmrkuseviide"/>
          <w:rFonts w:cs="Times New Roman"/>
        </w:rPr>
        <w:footnoteReference w:id="202"/>
      </w:r>
      <w:r w:rsidR="3F44BD67" w:rsidRPr="00661BC4">
        <w:rPr>
          <w:rFonts w:cs="Times New Roman"/>
        </w:rPr>
        <w:t xml:space="preserve"> </w:t>
      </w:r>
      <w:r w:rsidR="00707B54">
        <w:rPr>
          <w:rFonts w:cs="Times New Roman"/>
        </w:rPr>
        <w:t>Seadus</w:t>
      </w:r>
      <w:r w:rsidR="219AD7DD" w:rsidRPr="00661BC4">
        <w:rPr>
          <w:rFonts w:cs="Times New Roman"/>
        </w:rPr>
        <w:t xml:space="preserve"> mõjutab riigi julgeolekut küberturvalisuse taseme tõusu kaudu, mille</w:t>
      </w:r>
      <w:r w:rsidR="00101FC3">
        <w:rPr>
          <w:rFonts w:cs="Times New Roman"/>
        </w:rPr>
        <w:t>ga</w:t>
      </w:r>
      <w:r w:rsidR="219AD7DD" w:rsidRPr="00661BC4">
        <w:rPr>
          <w:rFonts w:cs="Times New Roman"/>
        </w:rPr>
        <w:t xml:space="preserve"> tagatakse süsteemide järjepidev </w:t>
      </w:r>
      <w:r w:rsidR="00DF6A13">
        <w:rPr>
          <w:rFonts w:cs="Times New Roman"/>
        </w:rPr>
        <w:t xml:space="preserve">ja </w:t>
      </w:r>
      <w:r w:rsidR="219AD7DD" w:rsidRPr="00661BC4">
        <w:rPr>
          <w:rFonts w:cs="Times New Roman"/>
        </w:rPr>
        <w:t xml:space="preserve">võimalikult </w:t>
      </w:r>
      <w:r w:rsidR="00925EDF">
        <w:rPr>
          <w:rFonts w:cs="Times New Roman"/>
        </w:rPr>
        <w:t xml:space="preserve">väheste </w:t>
      </w:r>
      <w:r w:rsidR="219AD7DD" w:rsidRPr="00661BC4">
        <w:rPr>
          <w:rFonts w:cs="Times New Roman"/>
        </w:rPr>
        <w:t>tõrgete</w:t>
      </w:r>
      <w:r w:rsidR="00925EDF">
        <w:rPr>
          <w:rFonts w:cs="Times New Roman"/>
        </w:rPr>
        <w:t>g</w:t>
      </w:r>
      <w:r w:rsidR="219AD7DD" w:rsidRPr="00661BC4">
        <w:rPr>
          <w:rFonts w:cs="Times New Roman"/>
        </w:rPr>
        <w:t>a toimimine</w:t>
      </w:r>
      <w:r w:rsidR="00101FC3">
        <w:rPr>
          <w:rFonts w:cs="Times New Roman"/>
        </w:rPr>
        <w:t>.</w:t>
      </w:r>
    </w:p>
    <w:p w14:paraId="5CA52547" w14:textId="420A02C8" w:rsidR="00E82789" w:rsidRPr="00661BC4" w:rsidRDefault="00A9377B" w:rsidP="00713977">
      <w:pPr>
        <w:rPr>
          <w:rFonts w:cs="Times New Roman"/>
        </w:rPr>
      </w:pPr>
      <w:r w:rsidRPr="00661BC4">
        <w:rPr>
          <w:rFonts w:cs="Times New Roman"/>
        </w:rPr>
        <w:t>Muudatus</w:t>
      </w:r>
      <w:r w:rsidR="00101FC3">
        <w:rPr>
          <w:rFonts w:cs="Times New Roman"/>
        </w:rPr>
        <w:t>el on</w:t>
      </w:r>
      <w:r w:rsidR="00E82789" w:rsidRPr="00661BC4">
        <w:rPr>
          <w:rFonts w:cs="Times New Roman"/>
        </w:rPr>
        <w:t xml:space="preserve"> positiiv</w:t>
      </w:r>
      <w:r w:rsidR="00101FC3">
        <w:rPr>
          <w:rFonts w:cs="Times New Roman"/>
        </w:rPr>
        <w:t>ne</w:t>
      </w:r>
      <w:r w:rsidR="00E82789" w:rsidRPr="00661BC4">
        <w:rPr>
          <w:rFonts w:cs="Times New Roman"/>
        </w:rPr>
        <w:t xml:space="preserve"> mõju riigi julgeolekule ja välissuhetele, kuna </w:t>
      </w:r>
      <w:r w:rsidR="00925EDF">
        <w:rPr>
          <w:rFonts w:cs="Times New Roman"/>
        </w:rPr>
        <w:t xml:space="preserve">see </w:t>
      </w:r>
      <w:r w:rsidR="00E82789" w:rsidRPr="00661BC4">
        <w:rPr>
          <w:rFonts w:cs="Times New Roman"/>
        </w:rPr>
        <w:t>annab selguse, mi</w:t>
      </w:r>
      <w:r w:rsidR="0076000D">
        <w:rPr>
          <w:rFonts w:cs="Times New Roman"/>
        </w:rPr>
        <w:t>llistele</w:t>
      </w:r>
      <w:r w:rsidR="00E82789" w:rsidRPr="00661BC4">
        <w:rPr>
          <w:rFonts w:cs="Times New Roman"/>
        </w:rPr>
        <w:t xml:space="preserve"> sektorite</w:t>
      </w:r>
      <w:r w:rsidR="0076000D">
        <w:rPr>
          <w:rFonts w:cs="Times New Roman"/>
        </w:rPr>
        <w:t>le</w:t>
      </w:r>
      <w:r w:rsidR="00E82789" w:rsidRPr="00661BC4">
        <w:rPr>
          <w:rFonts w:cs="Times New Roman"/>
        </w:rPr>
        <w:t xml:space="preserve"> ja valdkondade</w:t>
      </w:r>
      <w:r w:rsidR="0076000D">
        <w:rPr>
          <w:rFonts w:cs="Times New Roman"/>
        </w:rPr>
        <w:t xml:space="preserve">le </w:t>
      </w:r>
      <w:r w:rsidR="00E82789" w:rsidRPr="00661BC4">
        <w:rPr>
          <w:rFonts w:cs="Times New Roman"/>
        </w:rPr>
        <w:t>on ette nähtud ühised küberturvalisuse</w:t>
      </w:r>
      <w:r w:rsidRPr="00661BC4">
        <w:rPr>
          <w:rFonts w:cs="Times New Roman"/>
        </w:rPr>
        <w:t xml:space="preserve"> riskijuhtimise</w:t>
      </w:r>
      <w:r w:rsidR="00E82789" w:rsidRPr="00661BC4">
        <w:rPr>
          <w:rFonts w:cs="Times New Roman"/>
        </w:rPr>
        <w:t xml:space="preserve"> nõuded, mis on samaväärsed teistes Euroopa Liidu liikmesriikides </w:t>
      </w:r>
      <w:r w:rsidR="0076000D">
        <w:rPr>
          <w:rFonts w:cs="Times New Roman"/>
        </w:rPr>
        <w:t>kehtestatud</w:t>
      </w:r>
      <w:r w:rsidR="00E82789" w:rsidRPr="00661BC4">
        <w:rPr>
          <w:rFonts w:cs="Times New Roman"/>
        </w:rPr>
        <w:t xml:space="preserve"> nõuetega.</w:t>
      </w:r>
    </w:p>
    <w:p w14:paraId="4693FC6B" w14:textId="648A69EA" w:rsidR="00E82789" w:rsidRPr="00661BC4" w:rsidRDefault="00707B54" w:rsidP="00713977">
      <w:pPr>
        <w:rPr>
          <w:rFonts w:cs="Times New Roman"/>
        </w:rPr>
      </w:pPr>
      <w:r>
        <w:rPr>
          <w:rFonts w:cs="Times New Roman"/>
        </w:rPr>
        <w:t>S</w:t>
      </w:r>
      <w:r w:rsidR="0076000D">
        <w:rPr>
          <w:rFonts w:cs="Times New Roman"/>
        </w:rPr>
        <w:t>eaduse</w:t>
      </w:r>
      <w:r w:rsidR="00E82789" w:rsidRPr="00661BC4">
        <w:rPr>
          <w:rFonts w:cs="Times New Roman"/>
        </w:rPr>
        <w:t>ga luuakse piiriülesed mehhanismid küberintsidentide tõhusamaks lahendamiseks ning suurendatakse riikidevahelist koostööd, mi</w:t>
      </w:r>
      <w:r w:rsidR="0076000D">
        <w:rPr>
          <w:rFonts w:cs="Times New Roman"/>
        </w:rPr>
        <w:t>llel on</w:t>
      </w:r>
      <w:r w:rsidR="00E82789" w:rsidRPr="00661BC4">
        <w:rPr>
          <w:rFonts w:cs="Times New Roman"/>
        </w:rPr>
        <w:t xml:space="preserve"> </w:t>
      </w:r>
      <w:r w:rsidR="00571A60">
        <w:rPr>
          <w:rFonts w:cs="Times New Roman"/>
        </w:rPr>
        <w:t>mõningane</w:t>
      </w:r>
      <w:r w:rsidR="00E82789" w:rsidRPr="00661BC4">
        <w:rPr>
          <w:rFonts w:cs="Times New Roman"/>
        </w:rPr>
        <w:t xml:space="preserve"> mõju ka piiriüleselt tegutsevatele ettevõtetele.</w:t>
      </w:r>
    </w:p>
    <w:p w14:paraId="7019C90B" w14:textId="75731B5A" w:rsidR="00C9351D" w:rsidRPr="00661BC4" w:rsidRDefault="00E82789" w:rsidP="00713977">
      <w:pPr>
        <w:rPr>
          <w:rFonts w:cs="Times New Roman"/>
        </w:rPr>
      </w:pPr>
      <w:r w:rsidRPr="00661BC4">
        <w:rPr>
          <w:rFonts w:cs="Times New Roman"/>
        </w:rPr>
        <w:t xml:space="preserve">Paralleelset mõjutab </w:t>
      </w:r>
      <w:r w:rsidR="00552519" w:rsidRPr="00661BC4">
        <w:rPr>
          <w:rFonts w:cs="Times New Roman"/>
        </w:rPr>
        <w:t>muudatus</w:t>
      </w:r>
      <w:r w:rsidRPr="00661BC4">
        <w:rPr>
          <w:rFonts w:cs="Times New Roman"/>
        </w:rPr>
        <w:t xml:space="preserve"> ka Eesti kui e</w:t>
      </w:r>
      <w:r w:rsidRPr="00661BC4">
        <w:rPr>
          <w:rFonts w:cs="Times New Roman"/>
        </w:rPr>
        <w:noBreakHyphen/>
        <w:t xml:space="preserve">ühiskonna </w:t>
      </w:r>
      <w:r w:rsidR="001B27A2">
        <w:rPr>
          <w:rFonts w:cs="Times New Roman"/>
        </w:rPr>
        <w:t>ja</w:t>
      </w:r>
      <w:r w:rsidR="00020B63" w:rsidRPr="00661BC4">
        <w:rPr>
          <w:rFonts w:cs="Times New Roman"/>
        </w:rPr>
        <w:t xml:space="preserve"> küberturvalisuse </w:t>
      </w:r>
      <w:r w:rsidRPr="00661BC4">
        <w:rPr>
          <w:rFonts w:cs="Times New Roman"/>
        </w:rPr>
        <w:t xml:space="preserve">positiivset kuvandit ning suurendab koostööd nii riigi ja ettevõtete vahel kui ka rahvusvahelisel </w:t>
      </w:r>
      <w:r w:rsidR="00B42C57">
        <w:rPr>
          <w:rFonts w:cs="Times New Roman"/>
        </w:rPr>
        <w:t>tasandil</w:t>
      </w:r>
      <w:r w:rsidRPr="00661BC4">
        <w:rPr>
          <w:rFonts w:cs="Times New Roman"/>
        </w:rPr>
        <w:t>.</w:t>
      </w:r>
      <w:r w:rsidR="00E148A9" w:rsidRPr="00661BC4">
        <w:rPr>
          <w:rFonts w:cs="Times New Roman"/>
        </w:rPr>
        <w:t xml:space="preserve"> </w:t>
      </w:r>
      <w:r w:rsidR="00C9351D" w:rsidRPr="00661BC4">
        <w:rPr>
          <w:rFonts w:cs="Times New Roman"/>
        </w:rPr>
        <w:t>Välissuhete vaatepunktist aitab muudatus säilitada ning arendada Eesti riigi kui küberturvalisuse eestvedaja kuvandit.</w:t>
      </w:r>
    </w:p>
    <w:p w14:paraId="297024BB" w14:textId="371CAA79" w:rsidR="005B3BE2" w:rsidRPr="00661BC4" w:rsidRDefault="005B3BE2" w:rsidP="00713977">
      <w:pPr>
        <w:rPr>
          <w:rFonts w:cs="Times New Roman"/>
        </w:rPr>
      </w:pPr>
      <w:r w:rsidRPr="00661BC4">
        <w:rPr>
          <w:rFonts w:cs="Times New Roman"/>
        </w:rPr>
        <w:t>Võrgu- ja infosüsteemide paremal kaitstusel võiks olla teatav mõju kodanike turvatundele, kuna</w:t>
      </w:r>
      <w:r w:rsidR="00455CC3" w:rsidRPr="00661BC4">
        <w:rPr>
          <w:rFonts w:cs="Times New Roman"/>
        </w:rPr>
        <w:t xml:space="preserve"> </w:t>
      </w:r>
      <w:r w:rsidRPr="00661BC4">
        <w:rPr>
          <w:rFonts w:cs="Times New Roman"/>
        </w:rPr>
        <w:t>Eesti riik ja ühiskond sõltu</w:t>
      </w:r>
      <w:r w:rsidR="00487363">
        <w:rPr>
          <w:rFonts w:cs="Times New Roman"/>
        </w:rPr>
        <w:t>b</w:t>
      </w:r>
      <w:r w:rsidR="009839AC">
        <w:rPr>
          <w:rFonts w:cs="Times New Roman"/>
        </w:rPr>
        <w:t xml:space="preserve"> </w:t>
      </w:r>
      <w:r w:rsidRPr="00661BC4">
        <w:rPr>
          <w:rFonts w:cs="Times New Roman"/>
        </w:rPr>
        <w:t>e-lahenduste toimimisest, rahva</w:t>
      </w:r>
      <w:r w:rsidR="00735DD5">
        <w:rPr>
          <w:rFonts w:cs="Times New Roman"/>
        </w:rPr>
        <w:t>s</w:t>
      </w:r>
      <w:r w:rsidRPr="00661BC4">
        <w:rPr>
          <w:rFonts w:cs="Times New Roman"/>
        </w:rPr>
        <w:t xml:space="preserve"> usald</w:t>
      </w:r>
      <w:r w:rsidR="00735DD5">
        <w:rPr>
          <w:rFonts w:cs="Times New Roman"/>
        </w:rPr>
        <w:t>ab</w:t>
      </w:r>
      <w:r w:rsidRPr="00661BC4">
        <w:rPr>
          <w:rFonts w:cs="Times New Roman"/>
        </w:rPr>
        <w:t xml:space="preserve"> e-teenus</w:t>
      </w:r>
      <w:r w:rsidR="00735DD5">
        <w:rPr>
          <w:rFonts w:cs="Times New Roman"/>
        </w:rPr>
        <w:t>eid</w:t>
      </w:r>
      <w:r w:rsidRPr="00661BC4">
        <w:rPr>
          <w:rFonts w:cs="Times New Roman"/>
        </w:rPr>
        <w:t xml:space="preserve"> ning vaja</w:t>
      </w:r>
      <w:r w:rsidR="003B6034">
        <w:rPr>
          <w:rFonts w:cs="Times New Roman"/>
        </w:rPr>
        <w:t>b</w:t>
      </w:r>
      <w:r w:rsidRPr="00661BC4">
        <w:rPr>
          <w:rFonts w:cs="Times New Roman"/>
        </w:rPr>
        <w:t xml:space="preserve"> </w:t>
      </w:r>
      <w:r w:rsidR="003657B1">
        <w:rPr>
          <w:rFonts w:cs="Times New Roman"/>
        </w:rPr>
        <w:t>turvalis</w:t>
      </w:r>
      <w:r w:rsidR="003B6034">
        <w:rPr>
          <w:rFonts w:cs="Times New Roman"/>
        </w:rPr>
        <w:t>i</w:t>
      </w:r>
      <w:r w:rsidR="003657B1">
        <w:rPr>
          <w:rFonts w:cs="Times New Roman"/>
        </w:rPr>
        <w:t xml:space="preserve"> küber</w:t>
      </w:r>
      <w:r w:rsidRPr="00661BC4">
        <w:rPr>
          <w:rFonts w:cs="Times New Roman"/>
        </w:rPr>
        <w:t>teenus</w:t>
      </w:r>
      <w:r w:rsidR="003657B1">
        <w:rPr>
          <w:rFonts w:cs="Times New Roman"/>
        </w:rPr>
        <w:t>e</w:t>
      </w:r>
      <w:r w:rsidR="003B6034">
        <w:rPr>
          <w:rFonts w:cs="Times New Roman"/>
        </w:rPr>
        <w:t>i</w:t>
      </w:r>
      <w:r w:rsidR="003657B1">
        <w:rPr>
          <w:rFonts w:cs="Times New Roman"/>
        </w:rPr>
        <w:t>d</w:t>
      </w:r>
      <w:r w:rsidRPr="00661BC4">
        <w:rPr>
          <w:rFonts w:cs="Times New Roman"/>
        </w:rPr>
        <w:t>.</w:t>
      </w:r>
    </w:p>
    <w:p w14:paraId="425598EF" w14:textId="1D6B787D" w:rsidR="003526B4" w:rsidRDefault="00B87AB2" w:rsidP="00713977">
      <w:pPr>
        <w:rPr>
          <w:rFonts w:cs="Times New Roman"/>
        </w:rPr>
      </w:pPr>
      <w:r w:rsidRPr="00661BC4">
        <w:rPr>
          <w:rFonts w:cs="Times New Roman"/>
        </w:rPr>
        <w:t>Eeltoodu tõttu on muudatuse mõju ulatus, sagedus ja ebasoovitavate mõjude risk väike.</w:t>
      </w:r>
    </w:p>
    <w:p w14:paraId="7DC6FAD6" w14:textId="77777777" w:rsidR="0091376E" w:rsidRPr="00661BC4" w:rsidRDefault="0091376E" w:rsidP="00713977">
      <w:pPr>
        <w:rPr>
          <w:rFonts w:cs="Times New Roman"/>
        </w:rPr>
      </w:pPr>
    </w:p>
    <w:p w14:paraId="123FBA72" w14:textId="6B639B91" w:rsidR="000D68CE" w:rsidRPr="00661BC4" w:rsidRDefault="6A0C5F10" w:rsidP="00713977">
      <w:pPr>
        <w:rPr>
          <w:rFonts w:cs="Times New Roman"/>
        </w:rPr>
      </w:pPr>
      <w:r w:rsidRPr="00335A56">
        <w:rPr>
          <w:rFonts w:cs="Times New Roman"/>
        </w:rPr>
        <w:t>6.</w:t>
      </w:r>
      <w:r w:rsidR="63602D06" w:rsidRPr="00335A56">
        <w:rPr>
          <w:rFonts w:cs="Times New Roman"/>
        </w:rPr>
        <w:t>1</w:t>
      </w:r>
      <w:r w:rsidRPr="00335A56">
        <w:rPr>
          <w:rFonts w:cs="Times New Roman"/>
        </w:rPr>
        <w:t>.3. Mõju majandusele</w:t>
      </w:r>
    </w:p>
    <w:p w14:paraId="03DF9381" w14:textId="509CCB3A" w:rsidR="004A75F2" w:rsidRPr="00661BC4" w:rsidRDefault="004A75F2" w:rsidP="00713977">
      <w:pPr>
        <w:rPr>
          <w:rFonts w:cs="Times New Roman"/>
          <w:u w:val="single"/>
        </w:rPr>
      </w:pPr>
      <w:r w:rsidRPr="00661BC4">
        <w:rPr>
          <w:rFonts w:cs="Times New Roman"/>
        </w:rPr>
        <w:t xml:space="preserve">Võrgu- ja infosüsteemide turvalisusel on vahetu mõju majanduskeskkonna toimimisele. </w:t>
      </w:r>
      <w:r w:rsidR="00EC1EE6" w:rsidRPr="00661BC4">
        <w:rPr>
          <w:rFonts w:cs="Times New Roman"/>
        </w:rPr>
        <w:t xml:space="preserve">Seetõttu on </w:t>
      </w:r>
      <w:r w:rsidR="00335A56">
        <w:rPr>
          <w:rFonts w:cs="Times New Roman"/>
        </w:rPr>
        <w:t>seaduse</w:t>
      </w:r>
      <w:r w:rsidR="00335A56" w:rsidRPr="00661BC4">
        <w:rPr>
          <w:rFonts w:cs="Times New Roman"/>
        </w:rPr>
        <w:t xml:space="preserve"> </w:t>
      </w:r>
      <w:r w:rsidR="00EC1EE6" w:rsidRPr="00661BC4">
        <w:rPr>
          <w:rFonts w:cs="Times New Roman"/>
        </w:rPr>
        <w:t>kehtestamise üks eesmär</w:t>
      </w:r>
      <w:r w:rsidR="00335A56">
        <w:rPr>
          <w:rFonts w:cs="Times New Roman"/>
        </w:rPr>
        <w:t>ke</w:t>
      </w:r>
      <w:r w:rsidR="00EC1EE6" w:rsidRPr="00661BC4">
        <w:rPr>
          <w:rFonts w:cs="Times New Roman"/>
        </w:rPr>
        <w:t xml:space="preserve"> </w:t>
      </w:r>
      <w:r w:rsidR="00335A56">
        <w:rPr>
          <w:rFonts w:cs="Times New Roman"/>
        </w:rPr>
        <w:t xml:space="preserve">edendada </w:t>
      </w:r>
      <w:r w:rsidR="00EC1EE6" w:rsidRPr="00661BC4">
        <w:rPr>
          <w:rFonts w:cs="Times New Roman"/>
        </w:rPr>
        <w:t>selgema raamistiku kaudu võrgu-</w:t>
      </w:r>
      <w:r w:rsidR="00794DC1">
        <w:rPr>
          <w:rFonts w:cs="Times New Roman"/>
        </w:rPr>
        <w:t xml:space="preserve"> ja</w:t>
      </w:r>
      <w:r w:rsidR="00EC1EE6" w:rsidRPr="00661BC4">
        <w:rPr>
          <w:rFonts w:cs="Times New Roman"/>
        </w:rPr>
        <w:t xml:space="preserve"> infosüsteemide turvalisust. </w:t>
      </w:r>
      <w:r w:rsidRPr="00661BC4">
        <w:rPr>
          <w:rFonts w:cs="Times New Roman"/>
        </w:rPr>
        <w:t xml:space="preserve">Vastus Eesti majanduse </w:t>
      </w:r>
      <w:r w:rsidR="00B71EA7">
        <w:rPr>
          <w:rFonts w:cs="Times New Roman"/>
        </w:rPr>
        <w:t>prooviki</w:t>
      </w:r>
      <w:r w:rsidR="00771352">
        <w:rPr>
          <w:rFonts w:cs="Times New Roman"/>
        </w:rPr>
        <w:t>viks</w:t>
      </w:r>
      <w:r w:rsidRPr="00661BC4">
        <w:rPr>
          <w:rFonts w:cs="Times New Roman"/>
        </w:rPr>
        <w:t xml:space="preserve"> peetud </w:t>
      </w:r>
      <w:r w:rsidR="00273C79">
        <w:rPr>
          <w:rFonts w:cs="Times New Roman"/>
        </w:rPr>
        <w:t xml:space="preserve">küsimusele, kas suudetakse </w:t>
      </w:r>
      <w:r w:rsidRPr="00661BC4">
        <w:rPr>
          <w:rFonts w:cs="Times New Roman"/>
        </w:rPr>
        <w:t xml:space="preserve">pakkuda </w:t>
      </w:r>
      <w:r w:rsidR="00771352">
        <w:rPr>
          <w:rFonts w:cs="Times New Roman"/>
        </w:rPr>
        <w:t>suurema</w:t>
      </w:r>
      <w:r w:rsidRPr="00661BC4">
        <w:rPr>
          <w:rFonts w:cs="Times New Roman"/>
        </w:rPr>
        <w:t xml:space="preserve"> lisandväärtusega tooteid ja teenuseid</w:t>
      </w:r>
      <w:r w:rsidR="00273C79">
        <w:rPr>
          <w:rFonts w:cs="Times New Roman"/>
        </w:rPr>
        <w:t>,</w:t>
      </w:r>
      <w:r w:rsidRPr="00661BC4">
        <w:rPr>
          <w:rFonts w:cs="Times New Roman"/>
        </w:rPr>
        <w:t xml:space="preserve"> seisneb suuresti digilahenduste kasutuselevõtus või uute digitaalsete toodete pakkumises. Oodatav konkurentsieelis realiseerub vaid juhul, kui digitaalsete lahenduste toimepidevus, terviklus ja konfidentsiaalsus on tagatud, sest need määravad otseselt toote või teenuse usaldusväärsuse.</w:t>
      </w:r>
      <w:r w:rsidR="00B05C7C" w:rsidRPr="00661BC4">
        <w:rPr>
          <w:rFonts w:cs="Times New Roman"/>
        </w:rPr>
        <w:t xml:space="preserve"> </w:t>
      </w:r>
      <w:r w:rsidR="00357944" w:rsidRPr="00661BC4">
        <w:rPr>
          <w:rFonts w:cs="Times New Roman"/>
        </w:rPr>
        <w:t>E-teenuste toimimine sõltu</w:t>
      </w:r>
      <w:r w:rsidR="00492D9F">
        <w:rPr>
          <w:rFonts w:cs="Times New Roman"/>
        </w:rPr>
        <w:t>b</w:t>
      </w:r>
      <w:r w:rsidR="00357944" w:rsidRPr="00661BC4">
        <w:rPr>
          <w:rFonts w:cs="Times New Roman"/>
        </w:rPr>
        <w:t xml:space="preserve"> nende turvakindlusest (nii tegelikust kui </w:t>
      </w:r>
      <w:r w:rsidR="00492D9F">
        <w:rPr>
          <w:rFonts w:cs="Times New Roman"/>
        </w:rPr>
        <w:t xml:space="preserve">ka </w:t>
      </w:r>
      <w:r w:rsidR="00357944" w:rsidRPr="00661BC4">
        <w:rPr>
          <w:rFonts w:cs="Times New Roman"/>
        </w:rPr>
        <w:t xml:space="preserve">tajutavast), mis vahetult mõjutab inimeste usaldust teenuste vastu. </w:t>
      </w:r>
      <w:r w:rsidR="00F37C46">
        <w:rPr>
          <w:rFonts w:cs="Times New Roman"/>
        </w:rPr>
        <w:t>Teenuste suurenev turvalisus</w:t>
      </w:r>
      <w:r w:rsidR="00ED0AF7">
        <w:rPr>
          <w:rFonts w:cs="Times New Roman"/>
        </w:rPr>
        <w:t xml:space="preserve"> </w:t>
      </w:r>
      <w:r w:rsidR="003E3448">
        <w:rPr>
          <w:rFonts w:cs="Times New Roman"/>
        </w:rPr>
        <w:t>suurenda</w:t>
      </w:r>
      <w:r w:rsidR="00F37C46">
        <w:rPr>
          <w:rFonts w:cs="Times New Roman"/>
        </w:rPr>
        <w:t>b omakorda</w:t>
      </w:r>
      <w:r w:rsidR="00B05C7C" w:rsidRPr="00661BC4">
        <w:rPr>
          <w:rFonts w:cs="Times New Roman"/>
        </w:rPr>
        <w:t xml:space="preserve"> kodanike ja elanike </w:t>
      </w:r>
      <w:r w:rsidR="003E3448">
        <w:rPr>
          <w:rFonts w:cs="Times New Roman"/>
        </w:rPr>
        <w:t>usaldust</w:t>
      </w:r>
      <w:r w:rsidR="00BE4F59">
        <w:rPr>
          <w:rFonts w:cs="Times New Roman"/>
        </w:rPr>
        <w:t xml:space="preserve"> </w:t>
      </w:r>
      <w:r w:rsidR="00B05C7C" w:rsidRPr="00661BC4">
        <w:rPr>
          <w:rFonts w:cs="Times New Roman"/>
        </w:rPr>
        <w:t>digitaalse</w:t>
      </w:r>
      <w:r w:rsidR="00BE4F59">
        <w:rPr>
          <w:rFonts w:cs="Times New Roman"/>
        </w:rPr>
        <w:t>te</w:t>
      </w:r>
      <w:r w:rsidR="00B05C7C" w:rsidRPr="00661BC4">
        <w:rPr>
          <w:rFonts w:cs="Times New Roman"/>
        </w:rPr>
        <w:t xml:space="preserve"> teenus</w:t>
      </w:r>
      <w:r w:rsidR="00BE4F59">
        <w:rPr>
          <w:rFonts w:cs="Times New Roman"/>
        </w:rPr>
        <w:t xml:space="preserve">te vastu ning </w:t>
      </w:r>
      <w:r w:rsidR="00F37C46">
        <w:rPr>
          <w:rFonts w:cs="Times New Roman"/>
        </w:rPr>
        <w:t xml:space="preserve">suunab </w:t>
      </w:r>
      <w:r w:rsidR="00BE4F59">
        <w:rPr>
          <w:rFonts w:cs="Times New Roman"/>
        </w:rPr>
        <w:t>neid</w:t>
      </w:r>
      <w:r w:rsidR="00B05C7C" w:rsidRPr="00661BC4">
        <w:rPr>
          <w:rFonts w:cs="Times New Roman"/>
        </w:rPr>
        <w:t xml:space="preserve"> rohkem </w:t>
      </w:r>
      <w:r w:rsidR="00BE4F59">
        <w:rPr>
          <w:rFonts w:cs="Times New Roman"/>
        </w:rPr>
        <w:t>kasutama</w:t>
      </w:r>
      <w:r w:rsidR="00B05C7C" w:rsidRPr="00661BC4">
        <w:rPr>
          <w:rFonts w:cs="Times New Roman"/>
        </w:rPr>
        <w:t xml:space="preserve">, tagades </w:t>
      </w:r>
      <w:r w:rsidR="00A14D50">
        <w:rPr>
          <w:rFonts w:cs="Times New Roman"/>
        </w:rPr>
        <w:t>s</w:t>
      </w:r>
      <w:r w:rsidR="00FB46B0">
        <w:rPr>
          <w:rFonts w:cs="Times New Roman"/>
        </w:rPr>
        <w:t>elle kaudu</w:t>
      </w:r>
      <w:r w:rsidR="00D64A36">
        <w:rPr>
          <w:rFonts w:cs="Times New Roman"/>
        </w:rPr>
        <w:t xml:space="preserve"> </w:t>
      </w:r>
      <w:r w:rsidR="00B05C7C" w:rsidRPr="00661BC4">
        <w:rPr>
          <w:rFonts w:cs="Times New Roman"/>
        </w:rPr>
        <w:t xml:space="preserve">ka nende </w:t>
      </w:r>
      <w:r w:rsidR="00D64A36">
        <w:rPr>
          <w:rFonts w:cs="Times New Roman"/>
        </w:rPr>
        <w:t xml:space="preserve">teenuste </w:t>
      </w:r>
      <w:r w:rsidR="00B05C7C" w:rsidRPr="00661BC4">
        <w:rPr>
          <w:rFonts w:cs="Times New Roman"/>
        </w:rPr>
        <w:t>toimimise jätkusuutlikkuse</w:t>
      </w:r>
      <w:r w:rsidR="00D64A36">
        <w:rPr>
          <w:rFonts w:cs="Times New Roman"/>
        </w:rPr>
        <w:t>.</w:t>
      </w:r>
      <w:r w:rsidR="00B05C7C" w:rsidRPr="00661BC4">
        <w:rPr>
          <w:rFonts w:cs="Times New Roman"/>
        </w:rPr>
        <w:t xml:space="preserve"> Kodanike ja elanike halduskoormust </w:t>
      </w:r>
      <w:r w:rsidR="008D08D2">
        <w:rPr>
          <w:rFonts w:cs="Times New Roman"/>
        </w:rPr>
        <w:t>seadus</w:t>
      </w:r>
      <w:r w:rsidR="00B05C7C" w:rsidRPr="00661BC4">
        <w:rPr>
          <w:rFonts w:cs="Times New Roman"/>
        </w:rPr>
        <w:t xml:space="preserve"> ei mõjuta</w:t>
      </w:r>
      <w:r w:rsidR="00F37C46">
        <w:rPr>
          <w:rFonts w:cs="Times New Roman"/>
        </w:rPr>
        <w:t xml:space="preserve">. </w:t>
      </w:r>
      <w:r w:rsidR="002D77CB">
        <w:rPr>
          <w:rFonts w:cs="Times New Roman"/>
        </w:rPr>
        <w:t>E-teenuste</w:t>
      </w:r>
      <w:r w:rsidR="00186F46" w:rsidRPr="00661BC4">
        <w:rPr>
          <w:rFonts w:cs="Times New Roman"/>
        </w:rPr>
        <w:t xml:space="preserve"> pideva toimimise parem tagamine aitab kokku hoida riigi või erasektori ettevõttega suhtlemiseks kuluvat aega.</w:t>
      </w:r>
    </w:p>
    <w:p w14:paraId="0E0881C9" w14:textId="2CD19760" w:rsidR="004A75F2" w:rsidRPr="00661BC4" w:rsidRDefault="004A75F2" w:rsidP="00713977">
      <w:pPr>
        <w:rPr>
          <w:rFonts w:cs="Times New Roman"/>
        </w:rPr>
      </w:pPr>
      <w:r w:rsidRPr="00661BC4">
        <w:rPr>
          <w:rFonts w:cs="Times New Roman"/>
        </w:rPr>
        <w:t xml:space="preserve">Eestis on palju ettevõtjaid, kelle teenuste toimimine sõltub </w:t>
      </w:r>
      <w:r w:rsidR="00137A0B" w:rsidRPr="00661BC4">
        <w:rPr>
          <w:rFonts w:cs="Times New Roman"/>
        </w:rPr>
        <w:t xml:space="preserve">oluliselt </w:t>
      </w:r>
      <w:r w:rsidRPr="00661BC4">
        <w:rPr>
          <w:rFonts w:cs="Times New Roman"/>
        </w:rPr>
        <w:t>info- ja kommunikatsioonitehnoloogiast ning kes on ka juba praegu planeerinud vahendeid turvameetmete rakendamiseks. Risk, et ettevõtjad ei soovi uute re</w:t>
      </w:r>
      <w:r w:rsidR="00137A0B">
        <w:rPr>
          <w:rFonts w:cs="Times New Roman"/>
        </w:rPr>
        <w:t>eglite</w:t>
      </w:r>
      <w:r w:rsidR="00927F7E">
        <w:rPr>
          <w:rFonts w:cs="Times New Roman"/>
        </w:rPr>
        <w:t xml:space="preserve"> tõttu</w:t>
      </w:r>
      <w:r w:rsidRPr="00661BC4">
        <w:rPr>
          <w:rFonts w:cs="Times New Roman"/>
        </w:rPr>
        <w:t xml:space="preserve"> Eestis tegutseda, on väike, sest NIS2</w:t>
      </w:r>
      <w:r w:rsidR="00396AC4">
        <w:rPr>
          <w:rFonts w:cs="Times New Roman"/>
        </w:rPr>
        <w:t>-</w:t>
      </w:r>
      <w:r w:rsidRPr="00661BC4">
        <w:rPr>
          <w:rFonts w:cs="Times New Roman"/>
        </w:rPr>
        <w:t xml:space="preserve">direktiivi vastuvõtmise korral on kõikidel Euroopa Liidu liikmesriikidel kohustus uus </w:t>
      </w:r>
      <w:r w:rsidR="00927F7E">
        <w:rPr>
          <w:rFonts w:cs="Times New Roman"/>
        </w:rPr>
        <w:t>kord</w:t>
      </w:r>
      <w:r w:rsidRPr="00661BC4">
        <w:rPr>
          <w:rFonts w:cs="Times New Roman"/>
        </w:rPr>
        <w:t xml:space="preserve"> jõustada. Küll aga tuleb leida koostöös ettevõtjatega parimad lahendused, mis lihtsustaks ne</w:t>
      </w:r>
      <w:r w:rsidR="00C51123">
        <w:rPr>
          <w:rFonts w:cs="Times New Roman"/>
        </w:rPr>
        <w:t>il oma</w:t>
      </w:r>
      <w:r w:rsidRPr="00661BC4">
        <w:rPr>
          <w:rFonts w:cs="Times New Roman"/>
        </w:rPr>
        <w:t xml:space="preserve"> kohustus</w:t>
      </w:r>
      <w:r w:rsidR="00C51123">
        <w:rPr>
          <w:rFonts w:cs="Times New Roman"/>
        </w:rPr>
        <w:t>i</w:t>
      </w:r>
      <w:r w:rsidRPr="00661BC4">
        <w:rPr>
          <w:rFonts w:cs="Times New Roman"/>
        </w:rPr>
        <w:t xml:space="preserve"> täit</w:t>
      </w:r>
      <w:r w:rsidR="00C51123">
        <w:rPr>
          <w:rFonts w:cs="Times New Roman"/>
        </w:rPr>
        <w:t>a</w:t>
      </w:r>
      <w:r w:rsidRPr="00661BC4">
        <w:rPr>
          <w:rFonts w:cs="Times New Roman"/>
        </w:rPr>
        <w:t xml:space="preserve"> </w:t>
      </w:r>
      <w:r w:rsidR="00C51123">
        <w:rPr>
          <w:rFonts w:cs="Times New Roman"/>
        </w:rPr>
        <w:t xml:space="preserve">parimal </w:t>
      </w:r>
      <w:r w:rsidRPr="00661BC4">
        <w:rPr>
          <w:rFonts w:cs="Times New Roman"/>
        </w:rPr>
        <w:t>võimalikul moel.</w:t>
      </w:r>
    </w:p>
    <w:p w14:paraId="10ADA881" w14:textId="5CBB19E9" w:rsidR="00C60193" w:rsidRPr="00661BC4" w:rsidRDefault="00864F48" w:rsidP="00713977">
      <w:pPr>
        <w:rPr>
          <w:rFonts w:cs="Times New Roman"/>
        </w:rPr>
      </w:pPr>
      <w:r>
        <w:rPr>
          <w:rFonts w:cs="Times New Roman"/>
        </w:rPr>
        <w:t>M</w:t>
      </w:r>
      <w:r w:rsidR="00364B7E" w:rsidRPr="00661BC4">
        <w:rPr>
          <w:rFonts w:cs="Times New Roman"/>
        </w:rPr>
        <w:t xml:space="preserve">uudatuse mõju sõltub mitmest asjaolust, sh sellest, kas </w:t>
      </w:r>
      <w:r w:rsidR="00080CC0" w:rsidRPr="00661BC4">
        <w:rPr>
          <w:rFonts w:cs="Times New Roman"/>
        </w:rPr>
        <w:t>konkreet</w:t>
      </w:r>
      <w:r>
        <w:rPr>
          <w:rFonts w:cs="Times New Roman"/>
        </w:rPr>
        <w:t>n</w:t>
      </w:r>
      <w:r w:rsidR="00080CC0" w:rsidRPr="00661BC4">
        <w:rPr>
          <w:rFonts w:cs="Times New Roman"/>
        </w:rPr>
        <w:t>e üksus</w:t>
      </w:r>
      <w:r w:rsidR="0008265F">
        <w:rPr>
          <w:rFonts w:cs="Times New Roman"/>
        </w:rPr>
        <w:t xml:space="preserve"> kuulub</w:t>
      </w:r>
      <w:r w:rsidR="00364B7E" w:rsidRPr="00661BC4">
        <w:rPr>
          <w:rFonts w:cs="Times New Roman"/>
        </w:rPr>
        <w:t xml:space="preserve"> kehtiva KüTSi kohaldamisalasse või </w:t>
      </w:r>
      <w:r w:rsidR="0008265F">
        <w:rPr>
          <w:rFonts w:cs="Times New Roman"/>
        </w:rPr>
        <w:t xml:space="preserve">see </w:t>
      </w:r>
      <w:r w:rsidR="00364B7E" w:rsidRPr="00661BC4">
        <w:rPr>
          <w:rFonts w:cs="Times New Roman"/>
        </w:rPr>
        <w:t>on uu</w:t>
      </w:r>
      <w:r w:rsidR="0008265F">
        <w:rPr>
          <w:rFonts w:cs="Times New Roman"/>
        </w:rPr>
        <w:t>s</w:t>
      </w:r>
      <w:r w:rsidR="00364B7E" w:rsidRPr="00661BC4">
        <w:rPr>
          <w:rFonts w:cs="Times New Roman"/>
        </w:rPr>
        <w:t xml:space="preserve"> subjekt. Mõlema variandi puhul võib tähtsust omada ka konkreetse </w:t>
      </w:r>
      <w:r w:rsidR="00080CC0" w:rsidRPr="00661BC4">
        <w:rPr>
          <w:rFonts w:cs="Times New Roman"/>
        </w:rPr>
        <w:t xml:space="preserve">üksuse </w:t>
      </w:r>
      <w:r w:rsidR="00364B7E" w:rsidRPr="00661BC4">
        <w:rPr>
          <w:rFonts w:cs="Times New Roman"/>
        </w:rPr>
        <w:t xml:space="preserve">vastavus </w:t>
      </w:r>
      <w:r w:rsidR="00653A5E">
        <w:rPr>
          <w:rFonts w:cs="Times New Roman"/>
        </w:rPr>
        <w:t>kehtestatava</w:t>
      </w:r>
      <w:r w:rsidR="00635ABE">
        <w:rPr>
          <w:rFonts w:cs="Times New Roman"/>
        </w:rPr>
        <w:t xml:space="preserve"> seaduse</w:t>
      </w:r>
      <w:r w:rsidR="00364B7E" w:rsidRPr="00661BC4">
        <w:rPr>
          <w:rFonts w:cs="Times New Roman"/>
        </w:rPr>
        <w:t xml:space="preserve"> nõuetele, kuid seletuskirjas saab analüüsida ainult </w:t>
      </w:r>
      <w:r w:rsidR="00C60193" w:rsidRPr="00661BC4">
        <w:rPr>
          <w:rFonts w:cs="Times New Roman"/>
        </w:rPr>
        <w:t>mõju nõuete muudatuste kontekstis.</w:t>
      </w:r>
    </w:p>
    <w:p w14:paraId="58619188" w14:textId="2E0D84DF" w:rsidR="007C1D41" w:rsidRPr="00661BC4" w:rsidRDefault="007C1D41" w:rsidP="00713977">
      <w:pPr>
        <w:rPr>
          <w:rFonts w:cs="Times New Roman"/>
        </w:rPr>
      </w:pPr>
      <w:r w:rsidRPr="00661BC4">
        <w:rPr>
          <w:rFonts w:cs="Times New Roman"/>
        </w:rPr>
        <w:t>Küberturvalisusega seotud kulutused võib jaotada</w:t>
      </w:r>
      <w:r w:rsidR="00B91C62" w:rsidRPr="00661BC4">
        <w:rPr>
          <w:rFonts w:cs="Times New Roman"/>
        </w:rPr>
        <w:t xml:space="preserve"> peamiselt</w:t>
      </w:r>
      <w:r w:rsidRPr="00661BC4">
        <w:rPr>
          <w:rFonts w:cs="Times New Roman"/>
        </w:rPr>
        <w:t xml:space="preserve"> kaheks</w:t>
      </w:r>
      <w:r w:rsidR="005C72E2">
        <w:rPr>
          <w:rFonts w:cs="Times New Roman"/>
        </w:rPr>
        <w:t>:</w:t>
      </w:r>
      <w:r w:rsidRPr="00661BC4">
        <w:rPr>
          <w:rFonts w:cs="Times New Roman"/>
        </w:rPr>
        <w:t xml:space="preserve"> </w:t>
      </w:r>
      <w:r w:rsidR="002521EF">
        <w:rPr>
          <w:rFonts w:cs="Times New Roman"/>
        </w:rPr>
        <w:t xml:space="preserve">i) </w:t>
      </w:r>
      <w:r w:rsidRPr="00661BC4">
        <w:rPr>
          <w:rFonts w:cs="Times New Roman"/>
        </w:rPr>
        <w:t>kulutused, mida tehakse küberturvalisuse tagamiseks organisatsioonis (pädeva personali palkamine, teenuste ja süsteemide kaardistamine, riskianalüüs, meetmete rakendamine), ning</w:t>
      </w:r>
      <w:r w:rsidR="002521EF">
        <w:rPr>
          <w:rFonts w:cs="Times New Roman"/>
        </w:rPr>
        <w:t xml:space="preserve"> ii)</w:t>
      </w:r>
      <w:r w:rsidRPr="00661BC4">
        <w:rPr>
          <w:rFonts w:cs="Times New Roman"/>
        </w:rPr>
        <w:t xml:space="preserve"> kulutused, mida tehakse küberintsidendi tagajärgede likvideerimiseks (lunavara nõuded, andmebaaside taastamine, riistvara väljavahetamine, info- ja võrgusüsteemide uuesti arendamine, teenuse osutamata jätmisega tekkinud kahju kandmine (sh esitatud kahjunõuded ja leppetrahvid jne</w:t>
      </w:r>
      <w:r w:rsidR="00B91C62" w:rsidRPr="00661BC4">
        <w:rPr>
          <w:rFonts w:cs="Times New Roman"/>
        </w:rPr>
        <w:t>)</w:t>
      </w:r>
      <w:r w:rsidRPr="00661BC4">
        <w:rPr>
          <w:rFonts w:cs="Times New Roman"/>
        </w:rPr>
        <w:t>).</w:t>
      </w:r>
    </w:p>
    <w:p w14:paraId="3218F73B" w14:textId="184C3288" w:rsidR="007C1D41" w:rsidRPr="00661BC4" w:rsidRDefault="116D07B3" w:rsidP="00713977">
      <w:pPr>
        <w:rPr>
          <w:rFonts w:cs="Times New Roman"/>
        </w:rPr>
      </w:pPr>
      <w:r w:rsidRPr="00661BC4">
        <w:rPr>
          <w:rFonts w:cs="Times New Roman"/>
        </w:rPr>
        <w:t xml:space="preserve">Alati on võimalik, et </w:t>
      </w:r>
      <w:r w:rsidR="00D74A24">
        <w:rPr>
          <w:rFonts w:cs="Times New Roman"/>
        </w:rPr>
        <w:t xml:space="preserve">üksus, mis on teinud </w:t>
      </w:r>
      <w:r w:rsidRPr="00661BC4">
        <w:rPr>
          <w:rFonts w:cs="Times New Roman"/>
        </w:rPr>
        <w:t>küberturvalisuse tagamisele olulisi kulutusi</w:t>
      </w:r>
      <w:r w:rsidR="00D74A24">
        <w:rPr>
          <w:rFonts w:cs="Times New Roman"/>
        </w:rPr>
        <w:t>,</w:t>
      </w:r>
      <w:r w:rsidR="3A63E0E0" w:rsidRPr="00661BC4">
        <w:rPr>
          <w:rFonts w:cs="Times New Roman"/>
        </w:rPr>
        <w:t xml:space="preserve"> </w:t>
      </w:r>
      <w:r w:rsidRPr="00661BC4">
        <w:rPr>
          <w:rFonts w:cs="Times New Roman"/>
        </w:rPr>
        <w:t>ei suuda vältida kahjulikke küberintsidente ega nendega kaasnevaid kulutusi</w:t>
      </w:r>
      <w:r w:rsidR="00D74A24">
        <w:rPr>
          <w:rFonts w:cs="Times New Roman"/>
        </w:rPr>
        <w:t>,</w:t>
      </w:r>
      <w:r w:rsidRPr="00661BC4">
        <w:rPr>
          <w:rFonts w:cs="Times New Roman"/>
        </w:rPr>
        <w:t xml:space="preserve"> ning </w:t>
      </w:r>
      <w:r w:rsidR="00DA513E">
        <w:rPr>
          <w:rFonts w:cs="Times New Roman"/>
        </w:rPr>
        <w:t xml:space="preserve">üksus, mis ei ole teinud kulutusi </w:t>
      </w:r>
      <w:r w:rsidRPr="00661BC4">
        <w:rPr>
          <w:rFonts w:cs="Times New Roman"/>
        </w:rPr>
        <w:t>küberturvalisuse tagamise</w:t>
      </w:r>
      <w:r w:rsidR="00DA513E">
        <w:rPr>
          <w:rFonts w:cs="Times New Roman"/>
        </w:rPr>
        <w:t>ks,</w:t>
      </w:r>
      <w:r w:rsidR="7C7A7C0A" w:rsidRPr="00661BC4">
        <w:rPr>
          <w:rFonts w:cs="Times New Roman"/>
        </w:rPr>
        <w:t xml:space="preserve"> </w:t>
      </w:r>
      <w:r w:rsidRPr="00661BC4">
        <w:rPr>
          <w:rFonts w:cs="Times New Roman"/>
        </w:rPr>
        <w:t xml:space="preserve">ei lange küberintsidendi ohvriks ega kanna ka sellest </w:t>
      </w:r>
      <w:r w:rsidR="00427D58">
        <w:rPr>
          <w:rFonts w:cs="Times New Roman"/>
        </w:rPr>
        <w:t>põhjustatud</w:t>
      </w:r>
      <w:r w:rsidRPr="00661BC4">
        <w:rPr>
          <w:rFonts w:cs="Times New Roman"/>
        </w:rPr>
        <w:t xml:space="preserve"> kulutusi, kuid </w:t>
      </w:r>
      <w:r w:rsidR="00B94A6E">
        <w:rPr>
          <w:rFonts w:cs="Times New Roman"/>
        </w:rPr>
        <w:t>üldjuhul</w:t>
      </w:r>
      <w:r w:rsidRPr="00661BC4">
        <w:rPr>
          <w:rFonts w:cs="Times New Roman"/>
        </w:rPr>
        <w:t xml:space="preserve"> tähendab küberturvalisuse tagamiseks tehtavate kulutuste suurendamine küberintsidendi juhtumise tõenäosuse vähenemist. Samas näitab </w:t>
      </w:r>
      <w:r w:rsidR="67EB3BA6" w:rsidRPr="00661BC4">
        <w:rPr>
          <w:rFonts w:cs="Times New Roman"/>
        </w:rPr>
        <w:t>Riigi Infosüsteemi Ameti</w:t>
      </w:r>
      <w:r w:rsidRPr="00661BC4">
        <w:rPr>
          <w:rFonts w:cs="Times New Roman"/>
        </w:rPr>
        <w:t xml:space="preserve"> statistika, millega on võimalik tutvuda iga kuu ilmuva </w:t>
      </w:r>
      <w:r w:rsidR="002E7CAC" w:rsidRPr="00661BC4">
        <w:rPr>
          <w:rFonts w:cs="Times New Roman"/>
        </w:rPr>
        <w:t xml:space="preserve">väljaande </w:t>
      </w:r>
      <w:r w:rsidR="3EFDA914" w:rsidRPr="00661BC4">
        <w:rPr>
          <w:rFonts w:cs="Times New Roman"/>
        </w:rPr>
        <w:t>„</w:t>
      </w:r>
      <w:r w:rsidRPr="00661BC4">
        <w:rPr>
          <w:rFonts w:cs="Times New Roman"/>
        </w:rPr>
        <w:t>Olukord küberruumis</w:t>
      </w:r>
      <w:r w:rsidR="3EFDA914" w:rsidRPr="00661BC4">
        <w:rPr>
          <w:rFonts w:cs="Times New Roman"/>
        </w:rPr>
        <w:t>“</w:t>
      </w:r>
      <w:r w:rsidR="007C1D41" w:rsidRPr="00661BC4">
        <w:rPr>
          <w:rFonts w:cs="Times New Roman"/>
          <w:vertAlign w:val="superscript"/>
        </w:rPr>
        <w:footnoteReference w:id="203"/>
      </w:r>
      <w:r w:rsidRPr="00661BC4">
        <w:rPr>
          <w:rFonts w:cs="Times New Roman"/>
        </w:rPr>
        <w:t xml:space="preserve"> vahendusel, et küberintsidendi ohvriks langemise puhul on küsimus pigem ajas, millal see juhtub, ning toimunud küberintsidendi mõju ulatus</w:t>
      </w:r>
      <w:r w:rsidR="00943077">
        <w:rPr>
          <w:rFonts w:cs="Times New Roman"/>
        </w:rPr>
        <w:t>es</w:t>
      </w:r>
      <w:r w:rsidRPr="00661BC4">
        <w:rPr>
          <w:rFonts w:cs="Times New Roman"/>
        </w:rPr>
        <w:t xml:space="preserve">. Seega ei saa pidada mõistlikuks lähenemist, et küberturvalisuse tagamiseks jäetakse kulutused tegemata põhjendusel, et loodetavasti </w:t>
      </w:r>
      <w:r w:rsidR="23973677" w:rsidRPr="00661BC4">
        <w:rPr>
          <w:rFonts w:cs="Times New Roman"/>
        </w:rPr>
        <w:t>KüTSi subjekt</w:t>
      </w:r>
      <w:r w:rsidRPr="00661BC4">
        <w:rPr>
          <w:rFonts w:cs="Times New Roman"/>
        </w:rPr>
        <w:t xml:space="preserve"> ei lange küberintsidendi ohvriks.</w:t>
      </w:r>
    </w:p>
    <w:p w14:paraId="6332D70F" w14:textId="77777777" w:rsidR="00943077" w:rsidRDefault="00943077" w:rsidP="00713977">
      <w:pPr>
        <w:rPr>
          <w:rFonts w:cs="Times New Roman"/>
        </w:rPr>
      </w:pPr>
    </w:p>
    <w:p w14:paraId="058471ED" w14:textId="6B2632FB" w:rsidR="006F3900" w:rsidRPr="00661BC4" w:rsidRDefault="00943077" w:rsidP="00713977">
      <w:pPr>
        <w:rPr>
          <w:rFonts w:cs="Times New Roman"/>
        </w:rPr>
      </w:pPr>
      <w:r>
        <w:rPr>
          <w:rFonts w:cs="Times New Roman"/>
        </w:rPr>
        <w:t>Seaduse</w:t>
      </w:r>
      <w:r w:rsidR="006F3900" w:rsidRPr="00661BC4">
        <w:rPr>
          <w:rFonts w:cs="Times New Roman"/>
        </w:rPr>
        <w:t xml:space="preserve"> eesmärk on tekitada kommenteeritava muudatusega nõuded ennekõike keskmise suurusega ning suurematele organisatsioonidele, kuid ei </w:t>
      </w:r>
      <w:r w:rsidR="009D494C">
        <w:rPr>
          <w:rFonts w:cs="Times New Roman"/>
        </w:rPr>
        <w:t>saa</w:t>
      </w:r>
      <w:r w:rsidR="006F3900" w:rsidRPr="00661BC4">
        <w:rPr>
          <w:rFonts w:cs="Times New Roman"/>
        </w:rPr>
        <w:t xml:space="preserve"> välistada, et kohustused </w:t>
      </w:r>
      <w:r w:rsidR="005E2964">
        <w:rPr>
          <w:rFonts w:cs="Times New Roman"/>
        </w:rPr>
        <w:t xml:space="preserve">tekivad </w:t>
      </w:r>
      <w:r w:rsidR="006F3900" w:rsidRPr="00661BC4">
        <w:rPr>
          <w:rFonts w:cs="Times New Roman"/>
        </w:rPr>
        <w:t xml:space="preserve">ka mikro- või väikeettevõtjatele. Seetõttu on nõuete täitmiseks </w:t>
      </w:r>
      <w:r w:rsidR="005E2964" w:rsidRPr="00661BC4">
        <w:rPr>
          <w:rFonts w:cs="Times New Roman"/>
        </w:rPr>
        <w:t xml:space="preserve">ette nähtud </w:t>
      </w:r>
      <w:r w:rsidR="006F3900" w:rsidRPr="00661BC4">
        <w:rPr>
          <w:rFonts w:cs="Times New Roman"/>
        </w:rPr>
        <w:t>üleminekuaeg – vt  KüTS</w:t>
      </w:r>
      <w:r w:rsidR="00855F33">
        <w:rPr>
          <w:rFonts w:cs="Times New Roman"/>
        </w:rPr>
        <w:t>i</w:t>
      </w:r>
      <w:r w:rsidR="006F3900" w:rsidRPr="00661BC4">
        <w:rPr>
          <w:rFonts w:cs="Times New Roman"/>
        </w:rPr>
        <w:t xml:space="preserve"> § 28</w:t>
      </w:r>
      <w:r w:rsidR="006F3900" w:rsidRPr="00661BC4">
        <w:rPr>
          <w:rFonts w:cs="Times New Roman"/>
          <w:vertAlign w:val="superscript"/>
        </w:rPr>
        <w:t>1</w:t>
      </w:r>
      <w:r w:rsidR="006F3900" w:rsidRPr="00661BC4">
        <w:rPr>
          <w:rFonts w:cs="Times New Roman"/>
        </w:rPr>
        <w:t xml:space="preserve"> sisu ja seletuskirja.</w:t>
      </w:r>
    </w:p>
    <w:p w14:paraId="6182406C" w14:textId="5633727D" w:rsidR="00217ADD" w:rsidRPr="00661BC4" w:rsidRDefault="00217ADD" w:rsidP="00713977">
      <w:pPr>
        <w:rPr>
          <w:rFonts w:cs="Times New Roman"/>
        </w:rPr>
      </w:pPr>
      <w:r w:rsidRPr="00661BC4">
        <w:rPr>
          <w:rFonts w:cs="Times New Roman"/>
        </w:rPr>
        <w:t xml:space="preserve">Kehtiva KüTSi kohaldamisalasse kuuluva subjekti puhul ei ole muudatused märkimisväärsed, kuna ka eelnõu </w:t>
      </w:r>
      <w:r w:rsidRPr="001A1BF3">
        <w:rPr>
          <w:rFonts w:cs="Times New Roman"/>
        </w:rPr>
        <w:t>KüTS</w:t>
      </w:r>
      <w:r w:rsidR="00855F33" w:rsidRPr="001A1BF3">
        <w:rPr>
          <w:rFonts w:cs="Times New Roman"/>
        </w:rPr>
        <w:t>i</w:t>
      </w:r>
      <w:r w:rsidRPr="001A1BF3">
        <w:rPr>
          <w:rFonts w:cs="Times New Roman"/>
        </w:rPr>
        <w:t xml:space="preserve"> § 7 l</w:t>
      </w:r>
      <w:r w:rsidR="001A1BF3" w:rsidRPr="00203D63">
        <w:rPr>
          <w:rFonts w:cs="Times New Roman"/>
        </w:rPr>
        <w:t>õike</w:t>
      </w:r>
      <w:r w:rsidRPr="001A1BF3">
        <w:rPr>
          <w:rFonts w:cs="Times New Roman"/>
        </w:rPr>
        <w:t xml:space="preserve"> 2</w:t>
      </w:r>
      <w:r w:rsidRPr="00661BC4">
        <w:rPr>
          <w:rFonts w:cs="Times New Roman"/>
        </w:rPr>
        <w:t xml:space="preserve"> selgitustes on </w:t>
      </w:r>
      <w:r w:rsidR="00F7285D">
        <w:rPr>
          <w:rFonts w:cs="Times New Roman"/>
        </w:rPr>
        <w:t>märg</w:t>
      </w:r>
      <w:r w:rsidR="00D163A7">
        <w:rPr>
          <w:rFonts w:cs="Times New Roman"/>
        </w:rPr>
        <w:t>itud</w:t>
      </w:r>
      <w:r w:rsidRPr="00661BC4">
        <w:rPr>
          <w:rFonts w:cs="Times New Roman"/>
        </w:rPr>
        <w:t>, et NIS2</w:t>
      </w:r>
      <w:r w:rsidR="003E5717">
        <w:rPr>
          <w:rFonts w:cs="Times New Roman"/>
        </w:rPr>
        <w:t>-</w:t>
      </w:r>
      <w:r w:rsidRPr="00661BC4">
        <w:rPr>
          <w:rFonts w:cs="Times New Roman"/>
        </w:rPr>
        <w:t>direktiivi artikli 21 lõikes 2 sätestatud küberturvalisuse riskijuhtimismeetmed on samaväärsed nende nõuetega, mida näeb ette Eesti infoturbestandard või selle alternatiiviks olev rahvusvaheline standard ISO/IEC27001.</w:t>
      </w:r>
    </w:p>
    <w:p w14:paraId="2B775DAA" w14:textId="77777777" w:rsidR="00D163A7" w:rsidRDefault="00D163A7" w:rsidP="00713977">
      <w:pPr>
        <w:rPr>
          <w:rFonts w:cs="Times New Roman"/>
        </w:rPr>
      </w:pPr>
    </w:p>
    <w:p w14:paraId="62514B0F" w14:textId="1D03C61B" w:rsidR="0073719C" w:rsidRDefault="00C7634A" w:rsidP="00713977">
      <w:pPr>
        <w:rPr>
          <w:rFonts w:cs="Times New Roman"/>
        </w:rPr>
      </w:pPr>
      <w:r w:rsidRPr="00661BC4">
        <w:rPr>
          <w:rFonts w:cs="Times New Roman"/>
        </w:rPr>
        <w:t xml:space="preserve">Kui tegemist on stsenaariumiga, kus </w:t>
      </w:r>
      <w:r w:rsidR="00D70CA0" w:rsidRPr="00661BC4">
        <w:rPr>
          <w:rFonts w:cs="Times New Roman"/>
        </w:rPr>
        <w:t xml:space="preserve">KüTSi </w:t>
      </w:r>
      <w:r w:rsidR="00855F33" w:rsidRPr="00661BC4">
        <w:rPr>
          <w:rFonts w:cs="Times New Roman"/>
        </w:rPr>
        <w:t xml:space="preserve">uue </w:t>
      </w:r>
      <w:r w:rsidR="00D70CA0" w:rsidRPr="00661BC4">
        <w:rPr>
          <w:rFonts w:cs="Times New Roman"/>
        </w:rPr>
        <w:t>subjekti suhtes ei ole ette nähtud küberturvalisuse riskijuhtimismeetmeid</w:t>
      </w:r>
      <w:r w:rsidR="00B90003" w:rsidRPr="00661BC4">
        <w:rPr>
          <w:rFonts w:cs="Times New Roman"/>
        </w:rPr>
        <w:t xml:space="preserve">, kuid </w:t>
      </w:r>
      <w:r w:rsidR="006B226A">
        <w:rPr>
          <w:rFonts w:cs="Times New Roman"/>
        </w:rPr>
        <w:t>seadusemuudatusega</w:t>
      </w:r>
      <w:r w:rsidR="00B90003" w:rsidRPr="00661BC4">
        <w:rPr>
          <w:rFonts w:cs="Times New Roman"/>
        </w:rPr>
        <w:t xml:space="preserve"> need tekivad, siis nende</w:t>
      </w:r>
      <w:r w:rsidR="006B226A">
        <w:rPr>
          <w:rFonts w:cs="Times New Roman"/>
        </w:rPr>
        <w:t>le</w:t>
      </w:r>
      <w:r w:rsidR="00B90003" w:rsidRPr="00661BC4">
        <w:rPr>
          <w:rFonts w:cs="Times New Roman"/>
        </w:rPr>
        <w:t xml:space="preserve"> üksuste</w:t>
      </w:r>
      <w:r w:rsidR="006B226A">
        <w:rPr>
          <w:rFonts w:cs="Times New Roman"/>
        </w:rPr>
        <w:t>le</w:t>
      </w:r>
      <w:r w:rsidR="00C2253E" w:rsidRPr="00661BC4">
        <w:rPr>
          <w:rFonts w:cs="Times New Roman"/>
        </w:rPr>
        <w:t xml:space="preserve"> võib </w:t>
      </w:r>
      <w:r w:rsidR="006B226A">
        <w:rPr>
          <w:rFonts w:cs="Times New Roman"/>
        </w:rPr>
        <w:t>mõningane</w:t>
      </w:r>
      <w:r w:rsidR="00A521BF" w:rsidRPr="00661BC4">
        <w:rPr>
          <w:rFonts w:cs="Times New Roman"/>
        </w:rPr>
        <w:t xml:space="preserve"> </w:t>
      </w:r>
      <w:r w:rsidR="00C2253E" w:rsidRPr="00661BC4">
        <w:rPr>
          <w:rFonts w:cs="Times New Roman"/>
        </w:rPr>
        <w:t>mõju</w:t>
      </w:r>
      <w:r w:rsidR="00A521BF" w:rsidRPr="00661BC4">
        <w:rPr>
          <w:rFonts w:cs="Times New Roman"/>
        </w:rPr>
        <w:t xml:space="preserve"> </w:t>
      </w:r>
      <w:r w:rsidR="006B226A">
        <w:rPr>
          <w:rFonts w:cs="Times New Roman"/>
        </w:rPr>
        <w:t>avalduda</w:t>
      </w:r>
      <w:r w:rsidR="00C2253E" w:rsidRPr="00661BC4">
        <w:rPr>
          <w:rFonts w:cs="Times New Roman"/>
        </w:rPr>
        <w:t xml:space="preserve">. </w:t>
      </w:r>
      <w:r w:rsidR="00FF57B7" w:rsidRPr="00661BC4">
        <w:rPr>
          <w:rFonts w:cs="Times New Roman"/>
        </w:rPr>
        <w:t>Kui</w:t>
      </w:r>
      <w:r w:rsidR="00342920" w:rsidRPr="00661BC4">
        <w:rPr>
          <w:rFonts w:cs="Times New Roman"/>
        </w:rPr>
        <w:t xml:space="preserve"> arvestada asjaoluga, et </w:t>
      </w:r>
      <w:r w:rsidR="00497EBD">
        <w:rPr>
          <w:rFonts w:cs="Times New Roman"/>
        </w:rPr>
        <w:t>seaduse</w:t>
      </w:r>
      <w:r w:rsidR="00342920" w:rsidRPr="00661BC4">
        <w:rPr>
          <w:rFonts w:cs="Times New Roman"/>
        </w:rPr>
        <w:t xml:space="preserve"> küberturvalisuse riskijuhtimismeetmete nõuete sisu on samaväärne Eesti infoturbestandardi nõuetega, siis saab välja tuua </w:t>
      </w:r>
      <w:r w:rsidR="00FF57B7" w:rsidRPr="00661BC4">
        <w:rPr>
          <w:rFonts w:cs="Times New Roman"/>
        </w:rPr>
        <w:t>paralleeli Eesti infoturbestandardi rakendamisega</w:t>
      </w:r>
      <w:r w:rsidR="00607CA4" w:rsidRPr="00661BC4">
        <w:rPr>
          <w:rFonts w:cs="Times New Roman"/>
        </w:rPr>
        <w:t xml:space="preserve"> seotud mõjude ja tähelepanekute</w:t>
      </w:r>
      <w:r w:rsidR="005D08D2">
        <w:rPr>
          <w:rFonts w:cs="Times New Roman"/>
        </w:rPr>
        <w:t>ga</w:t>
      </w:r>
      <w:r w:rsidR="00607CA4" w:rsidRPr="00661BC4">
        <w:rPr>
          <w:rFonts w:cs="Times New Roman"/>
        </w:rPr>
        <w:t>.</w:t>
      </w:r>
    </w:p>
    <w:p w14:paraId="422071A4" w14:textId="55F0ABFB" w:rsidR="00607CA4" w:rsidRPr="00661BC4" w:rsidRDefault="00FC3318" w:rsidP="00713977">
      <w:pPr>
        <w:rPr>
          <w:rFonts w:cs="Times New Roman"/>
        </w:rPr>
      </w:pPr>
      <w:r w:rsidRPr="00661BC4">
        <w:rPr>
          <w:rFonts w:cs="Times New Roman"/>
        </w:rPr>
        <w:t>Ennetavalt tuleb mainida, et</w:t>
      </w:r>
      <w:r w:rsidR="002E6582" w:rsidRPr="00661BC4">
        <w:rPr>
          <w:rFonts w:cs="Times New Roman"/>
        </w:rPr>
        <w:t xml:space="preserve"> </w:t>
      </w:r>
      <w:r w:rsidR="00497EBD">
        <w:rPr>
          <w:rFonts w:cs="Times New Roman"/>
        </w:rPr>
        <w:t>seaduse</w:t>
      </w:r>
      <w:r w:rsidR="002E6582" w:rsidRPr="00661BC4">
        <w:rPr>
          <w:rFonts w:cs="Times New Roman"/>
        </w:rPr>
        <w:t xml:space="preserve"> ja </w:t>
      </w:r>
      <w:r w:rsidR="00497EBD">
        <w:rPr>
          <w:rFonts w:cs="Times New Roman"/>
        </w:rPr>
        <w:t xml:space="preserve">sellega </w:t>
      </w:r>
      <w:r w:rsidR="002E6582" w:rsidRPr="00661BC4">
        <w:rPr>
          <w:rFonts w:cs="Times New Roman"/>
        </w:rPr>
        <w:t xml:space="preserve">seotud määruste kavandite </w:t>
      </w:r>
      <w:r w:rsidR="00497EBD">
        <w:rPr>
          <w:rFonts w:cs="Times New Roman"/>
        </w:rPr>
        <w:t>kõrval</w:t>
      </w:r>
      <w:r w:rsidR="002E6582" w:rsidRPr="00661BC4">
        <w:rPr>
          <w:rFonts w:cs="Times New Roman"/>
        </w:rPr>
        <w:t xml:space="preserve"> on</w:t>
      </w:r>
      <w:r w:rsidRPr="00661BC4">
        <w:rPr>
          <w:rFonts w:cs="Times New Roman"/>
        </w:rPr>
        <w:t xml:space="preserve"> </w:t>
      </w:r>
      <w:r w:rsidR="0015260C" w:rsidRPr="00661BC4">
        <w:rPr>
          <w:rFonts w:cs="Times New Roman"/>
        </w:rPr>
        <w:t xml:space="preserve">Justiits- ja Digiministeeriumil ettevalmistamisel </w:t>
      </w:r>
      <w:r w:rsidR="00497EBD" w:rsidRPr="00661BC4">
        <w:rPr>
          <w:rFonts w:cs="Times New Roman"/>
        </w:rPr>
        <w:t xml:space="preserve">ka </w:t>
      </w:r>
      <w:r w:rsidR="0015260C" w:rsidRPr="00661BC4">
        <w:rPr>
          <w:rFonts w:cs="Times New Roman"/>
        </w:rPr>
        <w:t>KüTS</w:t>
      </w:r>
      <w:r w:rsidR="00497EBD">
        <w:rPr>
          <w:rFonts w:cs="Times New Roman"/>
        </w:rPr>
        <w:t>i</w:t>
      </w:r>
      <w:r w:rsidR="0015260C" w:rsidRPr="00661BC4">
        <w:rPr>
          <w:rFonts w:cs="Times New Roman"/>
        </w:rPr>
        <w:t xml:space="preserve"> § 7 lõike 5 alusel antud Vabariigi Valitsuse </w:t>
      </w:r>
      <w:r w:rsidR="002E6582" w:rsidRPr="00661BC4">
        <w:rPr>
          <w:rFonts w:cs="Times New Roman"/>
        </w:rPr>
        <w:t>„</w:t>
      </w:r>
      <w:r w:rsidR="008D5498" w:rsidRPr="00661BC4">
        <w:rPr>
          <w:rFonts w:cs="Times New Roman"/>
        </w:rPr>
        <w:t>Võrgu- ja infosüsteemide küberturvalisuse nõuded</w:t>
      </w:r>
      <w:r w:rsidR="002E6582" w:rsidRPr="00661BC4">
        <w:rPr>
          <w:rFonts w:cs="Times New Roman"/>
        </w:rPr>
        <w:t>“ muudatus</w:t>
      </w:r>
      <w:r w:rsidR="00C0039F">
        <w:rPr>
          <w:rFonts w:cs="Times New Roman"/>
        </w:rPr>
        <w:t xml:space="preserve"> (eelnõude infosüsteemi toimik 25-0715)</w:t>
      </w:r>
      <w:r w:rsidR="002E6582" w:rsidRPr="00661BC4">
        <w:rPr>
          <w:rFonts w:cs="Times New Roman"/>
        </w:rPr>
        <w:t>,</w:t>
      </w:r>
      <w:r w:rsidR="00C0039F">
        <w:rPr>
          <w:rStyle w:val="Allmrkuseviide"/>
          <w:rFonts w:cs="Times New Roman"/>
        </w:rPr>
        <w:footnoteReference w:id="204"/>
      </w:r>
      <w:r w:rsidR="002E6582" w:rsidRPr="00661BC4">
        <w:rPr>
          <w:rFonts w:cs="Times New Roman"/>
        </w:rPr>
        <w:t xml:space="preserve"> mis </w:t>
      </w:r>
      <w:r w:rsidR="003724A0">
        <w:rPr>
          <w:rFonts w:cs="Times New Roman"/>
        </w:rPr>
        <w:t>sätestab</w:t>
      </w:r>
      <w:r w:rsidR="002E6582" w:rsidRPr="00661BC4">
        <w:rPr>
          <w:rFonts w:cs="Times New Roman"/>
        </w:rPr>
        <w:t xml:space="preserve"> </w:t>
      </w:r>
      <w:r w:rsidR="008D5498" w:rsidRPr="00661BC4">
        <w:rPr>
          <w:rFonts w:cs="Times New Roman"/>
        </w:rPr>
        <w:t xml:space="preserve">(1) üldised </w:t>
      </w:r>
      <w:r w:rsidR="002D6E39" w:rsidRPr="00661BC4">
        <w:rPr>
          <w:rFonts w:cs="Times New Roman"/>
        </w:rPr>
        <w:t xml:space="preserve">turvameetmete </w:t>
      </w:r>
      <w:r w:rsidR="008D5498" w:rsidRPr="00661BC4">
        <w:rPr>
          <w:rFonts w:cs="Times New Roman"/>
        </w:rPr>
        <w:t xml:space="preserve">nõuded, millest kõik KüTSi </w:t>
      </w:r>
      <w:r w:rsidR="002D6E39" w:rsidRPr="00661BC4">
        <w:rPr>
          <w:rFonts w:cs="Times New Roman"/>
        </w:rPr>
        <w:t>teenuseosutajad peavad lähtuma (v.a kui tegemist on</w:t>
      </w:r>
      <w:r w:rsidR="007F2D43" w:rsidRPr="00661BC4">
        <w:rPr>
          <w:rFonts w:cs="Times New Roman"/>
        </w:rPr>
        <w:t xml:space="preserve"> KüTSi suhtes</w:t>
      </w:r>
      <w:r w:rsidR="002D6E39" w:rsidRPr="00661BC4">
        <w:rPr>
          <w:rFonts w:cs="Times New Roman"/>
        </w:rPr>
        <w:t xml:space="preserve"> </w:t>
      </w:r>
      <w:r w:rsidR="002D6E39" w:rsidRPr="00661BC4">
        <w:rPr>
          <w:rFonts w:cs="Times New Roman"/>
          <w:i/>
          <w:iCs/>
        </w:rPr>
        <w:t>lex specialis</w:t>
      </w:r>
      <w:r w:rsidR="000A1610" w:rsidRPr="00641082">
        <w:rPr>
          <w:rFonts w:cs="Times New Roman"/>
        </w:rPr>
        <w:t>’</w:t>
      </w:r>
      <w:r w:rsidR="002D6E39" w:rsidRPr="00661BC4">
        <w:rPr>
          <w:rFonts w:cs="Times New Roman"/>
        </w:rPr>
        <w:t>ega ehk eelnõujärgse KüTS</w:t>
      </w:r>
      <w:r w:rsidR="009A5E6F">
        <w:rPr>
          <w:rFonts w:cs="Times New Roman"/>
        </w:rPr>
        <w:t>i</w:t>
      </w:r>
      <w:r w:rsidR="002D6E39" w:rsidRPr="00661BC4">
        <w:rPr>
          <w:rFonts w:cs="Times New Roman"/>
        </w:rPr>
        <w:t xml:space="preserve"> § </w:t>
      </w:r>
      <w:r w:rsidR="00A82DD6" w:rsidRPr="00661BC4">
        <w:rPr>
          <w:rFonts w:cs="Times New Roman"/>
        </w:rPr>
        <w:t>1 lõike 4 olukorraga või kui tegemist on NIS2</w:t>
      </w:r>
      <w:r w:rsidR="003E5717">
        <w:rPr>
          <w:rFonts w:cs="Times New Roman"/>
        </w:rPr>
        <w:t>-</w:t>
      </w:r>
      <w:r w:rsidR="00A82DD6" w:rsidRPr="00661BC4">
        <w:rPr>
          <w:rFonts w:cs="Times New Roman"/>
        </w:rPr>
        <w:t>direktiivi artikli 21 lõike 5 alusel antava rakendusaktiga – vt eelnõu</w:t>
      </w:r>
      <w:r w:rsidR="0088291F">
        <w:rPr>
          <w:rFonts w:cs="Times New Roman"/>
        </w:rPr>
        <w:t>kohase</w:t>
      </w:r>
      <w:r w:rsidR="00A82DD6" w:rsidRPr="00661BC4">
        <w:rPr>
          <w:rFonts w:cs="Times New Roman"/>
        </w:rPr>
        <w:t xml:space="preserve"> KüTS</w:t>
      </w:r>
      <w:r w:rsidR="0088291F">
        <w:rPr>
          <w:rFonts w:cs="Times New Roman"/>
        </w:rPr>
        <w:t>i</w:t>
      </w:r>
      <w:r w:rsidR="00A82DD6" w:rsidRPr="00661BC4">
        <w:rPr>
          <w:rFonts w:cs="Times New Roman"/>
        </w:rPr>
        <w:t xml:space="preserve"> § 7 lõike </w:t>
      </w:r>
      <w:r w:rsidR="001E4C03" w:rsidRPr="00661BC4">
        <w:rPr>
          <w:rFonts w:cs="Times New Roman"/>
        </w:rPr>
        <w:t>7 sõnastust ja selgitusi</w:t>
      </w:r>
      <w:r w:rsidR="007F2D43" w:rsidRPr="00661BC4">
        <w:rPr>
          <w:rFonts w:cs="Times New Roman"/>
        </w:rPr>
        <w:t>)</w:t>
      </w:r>
      <w:r w:rsidR="00BF7ACB">
        <w:rPr>
          <w:rFonts w:cs="Times New Roman"/>
        </w:rPr>
        <w:t>,</w:t>
      </w:r>
      <w:r w:rsidR="007F2D43" w:rsidRPr="00661BC4">
        <w:rPr>
          <w:rFonts w:cs="Times New Roman"/>
        </w:rPr>
        <w:t xml:space="preserve"> ning (2) </w:t>
      </w:r>
      <w:r w:rsidR="00E42085" w:rsidRPr="00661BC4">
        <w:rPr>
          <w:rFonts w:cs="Times New Roman"/>
        </w:rPr>
        <w:t>muudab lävendit, millal peab teenuseosutaja rakendama Eesti infoturbestandardit</w:t>
      </w:r>
      <w:r w:rsidR="00AF7E43" w:rsidRPr="00661BC4">
        <w:rPr>
          <w:rFonts w:cs="Times New Roman"/>
        </w:rPr>
        <w:t xml:space="preserve"> (koos selle auditeerimisega)</w:t>
      </w:r>
      <w:r w:rsidR="00E42085" w:rsidRPr="00661BC4">
        <w:rPr>
          <w:rFonts w:cs="Times New Roman"/>
        </w:rPr>
        <w:t xml:space="preserve"> või alternatiiv</w:t>
      </w:r>
      <w:r w:rsidR="0088291F">
        <w:rPr>
          <w:rFonts w:cs="Times New Roman"/>
        </w:rPr>
        <w:t>set</w:t>
      </w:r>
      <w:r w:rsidR="00E42085" w:rsidRPr="00661BC4">
        <w:rPr>
          <w:rFonts w:cs="Times New Roman"/>
        </w:rPr>
        <w:t xml:space="preserve"> rahvusvahelist standardit ISO/IEC 27001.</w:t>
      </w:r>
    </w:p>
    <w:p w14:paraId="6479C11C" w14:textId="77777777" w:rsidR="000F7FB6" w:rsidRDefault="000F7FB6" w:rsidP="00713977">
      <w:pPr>
        <w:rPr>
          <w:rFonts w:cs="Times New Roman"/>
        </w:rPr>
      </w:pPr>
    </w:p>
    <w:p w14:paraId="73F61A3D" w14:textId="39161405" w:rsidR="008869B8" w:rsidRPr="009F564D" w:rsidRDefault="004C7AC6" w:rsidP="00713977">
      <w:pPr>
        <w:rPr>
          <w:rFonts w:cs="Times New Roman"/>
        </w:rPr>
      </w:pPr>
      <w:r>
        <w:rPr>
          <w:rFonts w:cs="Times New Roman"/>
        </w:rPr>
        <w:t>Ü</w:t>
      </w:r>
      <w:r w:rsidR="00CD61BA" w:rsidRPr="00661BC4">
        <w:rPr>
          <w:rFonts w:cs="Times New Roman"/>
        </w:rPr>
        <w:t>ksus</w:t>
      </w:r>
      <w:r>
        <w:rPr>
          <w:rFonts w:cs="Times New Roman"/>
        </w:rPr>
        <w:t>e puhul</w:t>
      </w:r>
      <w:r w:rsidR="00CD61BA" w:rsidRPr="00661BC4">
        <w:rPr>
          <w:rFonts w:cs="Times New Roman"/>
        </w:rPr>
        <w:t xml:space="preserve">, </w:t>
      </w:r>
      <w:r>
        <w:rPr>
          <w:rFonts w:cs="Times New Roman"/>
        </w:rPr>
        <w:t>mille</w:t>
      </w:r>
      <w:r w:rsidR="00CD61BA" w:rsidRPr="00661BC4">
        <w:rPr>
          <w:rFonts w:cs="Times New Roman"/>
        </w:rPr>
        <w:t xml:space="preserve"> suhtes pole veel ette</w:t>
      </w:r>
      <w:r w:rsidR="002C572F">
        <w:rPr>
          <w:rFonts w:cs="Times New Roman"/>
        </w:rPr>
        <w:t xml:space="preserve"> õigusaktiga</w:t>
      </w:r>
      <w:r w:rsidR="00CD61BA" w:rsidRPr="00661BC4">
        <w:rPr>
          <w:rFonts w:cs="Times New Roman"/>
        </w:rPr>
        <w:t xml:space="preserve"> nähtud küberturvalisuse riskijuhtimismeetmeid</w:t>
      </w:r>
      <w:r w:rsidR="00E43336" w:rsidRPr="00661BC4">
        <w:rPr>
          <w:rFonts w:cs="Times New Roman"/>
        </w:rPr>
        <w:t xml:space="preserve"> ehk turvameetmeid</w:t>
      </w:r>
      <w:r>
        <w:rPr>
          <w:rFonts w:cs="Times New Roman"/>
        </w:rPr>
        <w:t>,</w:t>
      </w:r>
      <w:r w:rsidR="00EC3167" w:rsidRPr="00661BC4">
        <w:rPr>
          <w:rFonts w:cs="Times New Roman"/>
        </w:rPr>
        <w:t xml:space="preserve"> </w:t>
      </w:r>
      <w:r w:rsidR="008869B8" w:rsidRPr="00661BC4">
        <w:rPr>
          <w:rFonts w:cs="Times New Roman"/>
        </w:rPr>
        <w:t>tuleb arvestada infoturbe</w:t>
      </w:r>
      <w:r w:rsidR="006D48B4">
        <w:rPr>
          <w:rFonts w:cs="Times New Roman"/>
        </w:rPr>
        <w:t xml:space="preserve">ga tegelevate </w:t>
      </w:r>
      <w:r w:rsidR="008869B8" w:rsidRPr="00661BC4">
        <w:rPr>
          <w:rFonts w:cs="Times New Roman"/>
        </w:rPr>
        <w:t>inimeste ajakuluga</w:t>
      </w:r>
      <w:r w:rsidR="00611AF0">
        <w:rPr>
          <w:rFonts w:cs="Times New Roman"/>
        </w:rPr>
        <w:t>, et</w:t>
      </w:r>
      <w:r w:rsidR="008869B8" w:rsidRPr="00661BC4">
        <w:rPr>
          <w:rFonts w:cs="Times New Roman"/>
        </w:rPr>
        <w:t xml:space="preserve"> </w:t>
      </w:r>
      <w:r w:rsidR="00611AF0">
        <w:rPr>
          <w:rFonts w:cs="Times New Roman"/>
        </w:rPr>
        <w:t xml:space="preserve">koostada </w:t>
      </w:r>
      <w:r w:rsidR="008869B8" w:rsidRPr="00661BC4">
        <w:rPr>
          <w:rFonts w:cs="Times New Roman"/>
        </w:rPr>
        <w:t>Eesti infoturbestandardi ülevõtmiseks vajalik dokumentatsioon. Ajakulu on suurem</w:t>
      </w:r>
      <w:r>
        <w:rPr>
          <w:rFonts w:cs="Times New Roman"/>
        </w:rPr>
        <w:t>, kui</w:t>
      </w:r>
      <w:r w:rsidR="008869B8" w:rsidRPr="00661BC4">
        <w:rPr>
          <w:rFonts w:cs="Times New Roman"/>
        </w:rPr>
        <w:t xml:space="preserve"> dokumentatsioon, </w:t>
      </w:r>
      <w:r w:rsidR="008869B8" w:rsidRPr="009F564D">
        <w:rPr>
          <w:rFonts w:cs="Times New Roman"/>
        </w:rPr>
        <w:t>sh vajalikud</w:t>
      </w:r>
      <w:r w:rsidR="009F564D" w:rsidRPr="009F564D">
        <w:rPr>
          <w:rFonts w:cs="Times New Roman"/>
        </w:rPr>
        <w:t xml:space="preserve"> protsesside</w:t>
      </w:r>
      <w:r w:rsidR="00E0366E">
        <w:rPr>
          <w:rFonts w:cs="Times New Roman"/>
        </w:rPr>
        <w:t xml:space="preserve">, </w:t>
      </w:r>
      <w:r w:rsidR="009F564D" w:rsidRPr="009F564D">
        <w:rPr>
          <w:rFonts w:cs="Times New Roman"/>
        </w:rPr>
        <w:t>varade</w:t>
      </w:r>
      <w:r w:rsidR="00E0366E">
        <w:rPr>
          <w:rFonts w:cs="Times New Roman"/>
        </w:rPr>
        <w:t xml:space="preserve"> ja</w:t>
      </w:r>
      <w:r w:rsidR="000F282C">
        <w:rPr>
          <w:rFonts w:cs="Times New Roman"/>
        </w:rPr>
        <w:t xml:space="preserve"> muude</w:t>
      </w:r>
      <w:r w:rsidR="00E0366E">
        <w:rPr>
          <w:rFonts w:cs="Times New Roman"/>
        </w:rPr>
        <w:t xml:space="preserve"> ressursside</w:t>
      </w:r>
      <w:r w:rsidR="008869B8" w:rsidRPr="009F564D">
        <w:rPr>
          <w:rFonts w:cs="Times New Roman"/>
        </w:rPr>
        <w:t xml:space="preserve"> kaardistused, </w:t>
      </w:r>
      <w:r w:rsidRPr="009F564D">
        <w:rPr>
          <w:rFonts w:cs="Times New Roman"/>
        </w:rPr>
        <w:t xml:space="preserve">tuleb koostada </w:t>
      </w:r>
      <w:r w:rsidR="008869B8" w:rsidRPr="009F564D">
        <w:rPr>
          <w:rFonts w:cs="Times New Roman"/>
        </w:rPr>
        <w:t>es</w:t>
      </w:r>
      <w:r w:rsidRPr="009F564D">
        <w:rPr>
          <w:rFonts w:cs="Times New Roman"/>
        </w:rPr>
        <w:t>imest korda</w:t>
      </w:r>
      <w:r w:rsidR="008869B8" w:rsidRPr="009F564D">
        <w:rPr>
          <w:rFonts w:cs="Times New Roman"/>
        </w:rPr>
        <w:t>.</w:t>
      </w:r>
    </w:p>
    <w:p w14:paraId="52FC3464" w14:textId="598B5F65" w:rsidR="005B4468" w:rsidRPr="00661BC4" w:rsidRDefault="004C7AC6" w:rsidP="00713977">
      <w:pPr>
        <w:rPr>
          <w:rFonts w:cs="Times New Roman"/>
        </w:rPr>
      </w:pPr>
      <w:r w:rsidRPr="009F564D">
        <w:rPr>
          <w:rFonts w:cs="Times New Roman"/>
        </w:rPr>
        <w:t>Seadus</w:t>
      </w:r>
      <w:r w:rsidR="005B4468" w:rsidRPr="009F564D">
        <w:rPr>
          <w:rFonts w:cs="Times New Roman"/>
        </w:rPr>
        <w:t xml:space="preserve"> võib kaudselt mõjutada KüTSi </w:t>
      </w:r>
      <w:r w:rsidRPr="009F564D">
        <w:rPr>
          <w:rFonts w:cs="Times New Roman"/>
        </w:rPr>
        <w:t xml:space="preserve">uue </w:t>
      </w:r>
      <w:r w:rsidR="005B4468" w:rsidRPr="009F564D">
        <w:rPr>
          <w:rFonts w:cs="Times New Roman"/>
        </w:rPr>
        <w:t>subjekti osutatavate teenuste kvaliteeti, ku</w:t>
      </w:r>
      <w:r w:rsidRPr="009F564D">
        <w:rPr>
          <w:rFonts w:cs="Times New Roman"/>
        </w:rPr>
        <w:t>na</w:t>
      </w:r>
      <w:r w:rsidR="005B4468" w:rsidRPr="009F564D">
        <w:rPr>
          <w:rFonts w:cs="Times New Roman"/>
        </w:rPr>
        <w:t xml:space="preserve"> teenuste kaardistami</w:t>
      </w:r>
      <w:r w:rsidRPr="009F564D">
        <w:rPr>
          <w:rFonts w:cs="Times New Roman"/>
        </w:rPr>
        <w:t>n</w:t>
      </w:r>
      <w:r w:rsidR="005B4468" w:rsidRPr="009F564D">
        <w:rPr>
          <w:rFonts w:cs="Times New Roman"/>
        </w:rPr>
        <w:t>e j</w:t>
      </w:r>
      <w:r w:rsidR="005B4468" w:rsidRPr="00661BC4">
        <w:rPr>
          <w:rFonts w:cs="Times New Roman"/>
        </w:rPr>
        <w:t xml:space="preserve">a riskipõhine lähenemine aitab </w:t>
      </w:r>
      <w:r w:rsidR="000B2285" w:rsidRPr="00661BC4">
        <w:rPr>
          <w:rFonts w:cs="Times New Roman"/>
        </w:rPr>
        <w:t>üksusel</w:t>
      </w:r>
      <w:r w:rsidR="005B4468" w:rsidRPr="00661BC4">
        <w:rPr>
          <w:rFonts w:cs="Times New Roman"/>
        </w:rPr>
        <w:t xml:space="preserve"> tuvastada tehnoloogilisi mahajäämusi või paremaid arendussuundi. </w:t>
      </w:r>
      <w:r w:rsidR="000B2285" w:rsidRPr="00DE3330">
        <w:rPr>
          <w:rFonts w:cs="Times New Roman"/>
        </w:rPr>
        <w:t>Eesti infoturbestandardi</w:t>
      </w:r>
      <w:r w:rsidR="005B4468" w:rsidRPr="00DE3330">
        <w:rPr>
          <w:rFonts w:cs="Times New Roman"/>
        </w:rPr>
        <w:t xml:space="preserve"> rakendamise eelduseks olev selge ülevaade </w:t>
      </w:r>
      <w:r w:rsidR="000B2285" w:rsidRPr="00DE3330">
        <w:rPr>
          <w:rFonts w:cs="Times New Roman"/>
        </w:rPr>
        <w:t>üksuse</w:t>
      </w:r>
      <w:r w:rsidR="005B4468" w:rsidRPr="00DE3330">
        <w:rPr>
          <w:rFonts w:cs="Times New Roman"/>
        </w:rPr>
        <w:t xml:space="preserve"> äriprotsessidest ja nendega seotud teenustest </w:t>
      </w:r>
      <w:r w:rsidR="00373FB0">
        <w:rPr>
          <w:rFonts w:cs="Times New Roman"/>
        </w:rPr>
        <w:t xml:space="preserve">aitab </w:t>
      </w:r>
      <w:r w:rsidR="005B4468" w:rsidRPr="00DE3330">
        <w:rPr>
          <w:rFonts w:cs="Times New Roman"/>
        </w:rPr>
        <w:t xml:space="preserve">hinnata </w:t>
      </w:r>
      <w:r w:rsidR="000B2285" w:rsidRPr="00DE3330">
        <w:rPr>
          <w:rFonts w:cs="Times New Roman"/>
        </w:rPr>
        <w:t>üksuse</w:t>
      </w:r>
      <w:r w:rsidR="005B4468" w:rsidRPr="00DE3330">
        <w:rPr>
          <w:rFonts w:cs="Times New Roman"/>
        </w:rPr>
        <w:t xml:space="preserve"> toimimiseks vajalik</w:t>
      </w:r>
      <w:r w:rsidR="00DC70CB" w:rsidRPr="009F564D">
        <w:rPr>
          <w:rFonts w:cs="Times New Roman"/>
        </w:rPr>
        <w:t>k</w:t>
      </w:r>
      <w:r w:rsidR="005B4468" w:rsidRPr="00DE3330">
        <w:rPr>
          <w:rFonts w:cs="Times New Roman"/>
        </w:rPr>
        <w:t>e ressurss</w:t>
      </w:r>
      <w:r w:rsidR="00DC70CB" w:rsidRPr="009F564D">
        <w:rPr>
          <w:rFonts w:cs="Times New Roman"/>
        </w:rPr>
        <w:t>e</w:t>
      </w:r>
      <w:r w:rsidR="005B4468" w:rsidRPr="00DE3330">
        <w:rPr>
          <w:rFonts w:cs="Times New Roman"/>
        </w:rPr>
        <w:t>.</w:t>
      </w:r>
    </w:p>
    <w:p w14:paraId="43598D4C" w14:textId="5360477A" w:rsidR="008869B8" w:rsidRPr="00661BC4" w:rsidRDefault="4183F623" w:rsidP="00713977">
      <w:pPr>
        <w:rPr>
          <w:rFonts w:cs="Times New Roman"/>
        </w:rPr>
      </w:pPr>
      <w:r w:rsidRPr="00661BC4">
        <w:rPr>
          <w:rFonts w:cs="Times New Roman"/>
        </w:rPr>
        <w:t>I</w:t>
      </w:r>
      <w:r w:rsidR="4D878080" w:rsidRPr="00661BC4">
        <w:rPr>
          <w:rFonts w:cs="Times New Roman"/>
        </w:rPr>
        <w:t xml:space="preserve">sikutel, kes ei ole </w:t>
      </w:r>
      <w:r w:rsidR="007919EA">
        <w:rPr>
          <w:rFonts w:cs="Times New Roman"/>
        </w:rPr>
        <w:t>varem</w:t>
      </w:r>
      <w:r w:rsidR="4D878080" w:rsidRPr="00661BC4">
        <w:rPr>
          <w:rFonts w:cs="Times New Roman"/>
        </w:rPr>
        <w:t xml:space="preserve"> turvameetmete rakendamiseks kulutusi teinud, </w:t>
      </w:r>
      <w:r w:rsidRPr="00661BC4">
        <w:rPr>
          <w:rFonts w:cs="Times New Roman"/>
        </w:rPr>
        <w:t xml:space="preserve">tekib </w:t>
      </w:r>
      <w:r w:rsidR="4D878080" w:rsidRPr="00661BC4">
        <w:rPr>
          <w:rFonts w:cs="Times New Roman"/>
        </w:rPr>
        <w:t>ilmselt lisaressursi vajadus (näiteks personalikulu, IT</w:t>
      </w:r>
      <w:r w:rsidR="1E1AA716" w:rsidRPr="00661BC4">
        <w:rPr>
          <w:rFonts w:cs="Times New Roman"/>
        </w:rPr>
        <w:t>-</w:t>
      </w:r>
      <w:r w:rsidR="4D878080" w:rsidRPr="00661BC4">
        <w:rPr>
          <w:rFonts w:cs="Times New Roman"/>
        </w:rPr>
        <w:t>süsteemide arendamise kulu, riskianalüüsi koostamise kulu).</w:t>
      </w:r>
      <w:r w:rsidRPr="00661BC4">
        <w:rPr>
          <w:rFonts w:cs="Times New Roman"/>
        </w:rPr>
        <w:t xml:space="preserve"> </w:t>
      </w:r>
      <w:r w:rsidR="4883419C" w:rsidRPr="00661BC4">
        <w:rPr>
          <w:rFonts w:cs="Times New Roman"/>
        </w:rPr>
        <w:t xml:space="preserve">Majanduslik mõju </w:t>
      </w:r>
      <w:r w:rsidR="0090464F">
        <w:rPr>
          <w:rFonts w:cs="Times New Roman"/>
        </w:rPr>
        <w:t>on sellisel juhul</w:t>
      </w:r>
      <w:r w:rsidR="4883419C" w:rsidRPr="00661BC4">
        <w:rPr>
          <w:rFonts w:cs="Times New Roman"/>
        </w:rPr>
        <w:t xml:space="preserve"> igale </w:t>
      </w:r>
      <w:r w:rsidR="17499301" w:rsidRPr="00661BC4">
        <w:rPr>
          <w:rFonts w:cs="Times New Roman"/>
        </w:rPr>
        <w:t xml:space="preserve">üksusele </w:t>
      </w:r>
      <w:r w:rsidR="4883419C" w:rsidRPr="00661BC4">
        <w:rPr>
          <w:rFonts w:cs="Times New Roman"/>
        </w:rPr>
        <w:t xml:space="preserve">väga erinev ning ei </w:t>
      </w:r>
      <w:r w:rsidR="0090464F">
        <w:rPr>
          <w:rFonts w:cs="Times New Roman"/>
        </w:rPr>
        <w:t>ole täpselt</w:t>
      </w:r>
      <w:r w:rsidR="4883419C" w:rsidRPr="00661BC4">
        <w:rPr>
          <w:rFonts w:cs="Times New Roman"/>
        </w:rPr>
        <w:t xml:space="preserve"> hinnatav</w:t>
      </w:r>
      <w:r w:rsidR="1CAAFB2B" w:rsidRPr="00661BC4">
        <w:rPr>
          <w:rFonts w:cs="Times New Roman"/>
        </w:rPr>
        <w:t xml:space="preserve">, kuna üksuste </w:t>
      </w:r>
      <w:r w:rsidR="706E0798" w:rsidRPr="00661BC4">
        <w:rPr>
          <w:rFonts w:cs="Times New Roman"/>
        </w:rPr>
        <w:t>tegevusalad ja vajadused on erinevad</w:t>
      </w:r>
      <w:r w:rsidR="4883419C" w:rsidRPr="00661BC4">
        <w:rPr>
          <w:rFonts w:cs="Times New Roman"/>
        </w:rPr>
        <w:t xml:space="preserve">. </w:t>
      </w:r>
      <w:r w:rsidR="0E3B65E0" w:rsidRPr="00661BC4">
        <w:rPr>
          <w:rFonts w:cs="Times New Roman"/>
        </w:rPr>
        <w:t xml:space="preserve">Näiteks on ilmselgelt </w:t>
      </w:r>
      <w:r w:rsidR="4AC99C12" w:rsidRPr="00661BC4">
        <w:rPr>
          <w:rFonts w:cs="Times New Roman"/>
        </w:rPr>
        <w:t xml:space="preserve">erinevad vajadused </w:t>
      </w:r>
      <w:r w:rsidR="343819BB" w:rsidRPr="00661BC4">
        <w:rPr>
          <w:rFonts w:cs="Times New Roman"/>
        </w:rPr>
        <w:t xml:space="preserve">kohalikus omavalitsuses </w:t>
      </w:r>
      <w:r w:rsidR="0D9D1E30" w:rsidRPr="00661BC4">
        <w:rPr>
          <w:rFonts w:cs="Times New Roman"/>
        </w:rPr>
        <w:t>olevate</w:t>
      </w:r>
      <w:r w:rsidR="343819BB" w:rsidRPr="00661BC4">
        <w:rPr>
          <w:rFonts w:cs="Times New Roman"/>
        </w:rPr>
        <w:t xml:space="preserve"> sõiduteede sõidetavust tagaval </w:t>
      </w:r>
      <w:r w:rsidR="4AC99C12" w:rsidRPr="00661BC4">
        <w:rPr>
          <w:rFonts w:cs="Times New Roman"/>
        </w:rPr>
        <w:t xml:space="preserve">üksusel, </w:t>
      </w:r>
      <w:r w:rsidR="00627B4C">
        <w:rPr>
          <w:rFonts w:cs="Times New Roman"/>
        </w:rPr>
        <w:t>mis</w:t>
      </w:r>
      <w:r w:rsidR="4AC99C12" w:rsidRPr="00661BC4">
        <w:rPr>
          <w:rFonts w:cs="Times New Roman"/>
        </w:rPr>
        <w:t xml:space="preserve"> on saanud elutähtsa teenuse osutajaks</w:t>
      </w:r>
      <w:r w:rsidR="0D9D1E30" w:rsidRPr="00661BC4">
        <w:rPr>
          <w:rFonts w:cs="Times New Roman"/>
        </w:rPr>
        <w:t>,</w:t>
      </w:r>
      <w:r w:rsidR="343819BB" w:rsidRPr="00661BC4">
        <w:rPr>
          <w:rFonts w:cs="Times New Roman"/>
        </w:rPr>
        <w:t xml:space="preserve"> </w:t>
      </w:r>
      <w:r w:rsidR="0090464F">
        <w:rPr>
          <w:rFonts w:cs="Times New Roman"/>
        </w:rPr>
        <w:t>j</w:t>
      </w:r>
      <w:r w:rsidR="343819BB" w:rsidRPr="00661BC4">
        <w:rPr>
          <w:rFonts w:cs="Times New Roman"/>
        </w:rPr>
        <w:t xml:space="preserve">a </w:t>
      </w:r>
      <w:r w:rsidR="0906C46A" w:rsidRPr="00661BC4">
        <w:rPr>
          <w:rFonts w:cs="Times New Roman"/>
        </w:rPr>
        <w:t xml:space="preserve">üksusel, </w:t>
      </w:r>
      <w:r w:rsidR="00627B4C">
        <w:rPr>
          <w:rFonts w:cs="Times New Roman"/>
        </w:rPr>
        <w:t>mis o</w:t>
      </w:r>
      <w:r w:rsidR="00963051">
        <w:rPr>
          <w:rFonts w:cs="Times New Roman"/>
        </w:rPr>
        <w:t>n</w:t>
      </w:r>
      <w:r w:rsidR="00287F0B">
        <w:rPr>
          <w:rFonts w:cs="Times New Roman"/>
        </w:rPr>
        <w:t xml:space="preserve"> </w:t>
      </w:r>
      <w:r w:rsidR="46233C3D" w:rsidRPr="00661BC4">
        <w:rPr>
          <w:rFonts w:cs="Times New Roman"/>
        </w:rPr>
        <w:t>üldkasutatava elektroonilise side teenuse osutaja.</w:t>
      </w:r>
      <w:r w:rsidR="4AC99C12" w:rsidRPr="00661BC4">
        <w:rPr>
          <w:rFonts w:cs="Times New Roman"/>
        </w:rPr>
        <w:t xml:space="preserve"> </w:t>
      </w:r>
      <w:r w:rsidR="4883419C" w:rsidRPr="00661BC4">
        <w:rPr>
          <w:rFonts w:cs="Times New Roman"/>
        </w:rPr>
        <w:t xml:space="preserve">Turvameetmete rakendamiseks vajalik rahaline kulu sõltub </w:t>
      </w:r>
      <w:r w:rsidR="435AE13C" w:rsidRPr="00661BC4">
        <w:rPr>
          <w:rFonts w:cs="Times New Roman"/>
        </w:rPr>
        <w:t xml:space="preserve">konkreetse </w:t>
      </w:r>
      <w:r w:rsidR="24F48F36" w:rsidRPr="00661BC4">
        <w:rPr>
          <w:rFonts w:cs="Times New Roman"/>
        </w:rPr>
        <w:t xml:space="preserve">üksuse </w:t>
      </w:r>
      <w:r w:rsidR="4883419C" w:rsidRPr="00661BC4">
        <w:rPr>
          <w:rFonts w:cs="Times New Roman"/>
        </w:rPr>
        <w:t xml:space="preserve">kasutatavate süsteemide hulgast, keerukusest ning nendele </w:t>
      </w:r>
      <w:r w:rsidR="007B59A8">
        <w:rPr>
          <w:rFonts w:cs="Times New Roman"/>
        </w:rPr>
        <w:t>nii</w:t>
      </w:r>
      <w:r w:rsidR="4883419C" w:rsidRPr="00661BC4">
        <w:rPr>
          <w:rFonts w:cs="Times New Roman"/>
        </w:rPr>
        <w:t xml:space="preserve"> e</w:t>
      </w:r>
      <w:r w:rsidR="007E3983">
        <w:rPr>
          <w:rFonts w:cs="Times New Roman"/>
        </w:rPr>
        <w:t>nne kasutamist</w:t>
      </w:r>
      <w:r w:rsidR="4883419C" w:rsidRPr="00661BC4">
        <w:rPr>
          <w:rFonts w:cs="Times New Roman"/>
        </w:rPr>
        <w:t xml:space="preserve"> rakendatud turvameetmete olemasolust (</w:t>
      </w:r>
      <w:r w:rsidR="00C33F5E">
        <w:rPr>
          <w:rFonts w:cs="Times New Roman"/>
        </w:rPr>
        <w:t>sõltub</w:t>
      </w:r>
      <w:r w:rsidR="00C33F5E" w:rsidRPr="00661BC4">
        <w:rPr>
          <w:rFonts w:cs="Times New Roman"/>
        </w:rPr>
        <w:t xml:space="preserve"> </w:t>
      </w:r>
      <w:r w:rsidR="435AE13C" w:rsidRPr="00661BC4">
        <w:rPr>
          <w:rFonts w:cs="Times New Roman"/>
        </w:rPr>
        <w:t xml:space="preserve">üksuse </w:t>
      </w:r>
      <w:r w:rsidR="4883419C" w:rsidRPr="00661BC4">
        <w:rPr>
          <w:rFonts w:cs="Times New Roman"/>
        </w:rPr>
        <w:t xml:space="preserve">vastutustundlikkusest oma IT-lahenduste kasutamisel või muudest seaduslikest nõuetest, näiteks </w:t>
      </w:r>
      <w:r w:rsidR="435AE13C" w:rsidRPr="00661BC4">
        <w:rPr>
          <w:rFonts w:cs="Times New Roman"/>
        </w:rPr>
        <w:t xml:space="preserve">kui </w:t>
      </w:r>
      <w:r w:rsidR="4883419C" w:rsidRPr="00661BC4">
        <w:rPr>
          <w:rFonts w:cs="Times New Roman"/>
        </w:rPr>
        <w:t>isikuandmete töötlemiseks</w:t>
      </w:r>
      <w:r w:rsidR="113DFC12" w:rsidRPr="00661BC4">
        <w:rPr>
          <w:rFonts w:cs="Times New Roman"/>
        </w:rPr>
        <w:t xml:space="preserve"> on</w:t>
      </w:r>
      <w:r w:rsidR="4883419C" w:rsidRPr="00661BC4">
        <w:rPr>
          <w:rFonts w:cs="Times New Roman"/>
        </w:rPr>
        <w:t xml:space="preserve"> rakendatud tehnilisi ja korralduslikke meetmeid</w:t>
      </w:r>
      <w:r w:rsidR="113DFC12" w:rsidRPr="00661BC4">
        <w:rPr>
          <w:rFonts w:cs="Times New Roman"/>
        </w:rPr>
        <w:t xml:space="preserve"> isikuandmete</w:t>
      </w:r>
      <w:r w:rsidR="4883419C" w:rsidRPr="00661BC4">
        <w:rPr>
          <w:rFonts w:cs="Times New Roman"/>
        </w:rPr>
        <w:t xml:space="preserve"> turvalisuse tagamiseks)</w:t>
      </w:r>
      <w:r w:rsidR="285B064B" w:rsidRPr="00661BC4">
        <w:rPr>
          <w:rFonts w:cs="Times New Roman"/>
        </w:rPr>
        <w:t xml:space="preserve"> kui ka </w:t>
      </w:r>
      <w:r w:rsidR="162372C3" w:rsidRPr="00661BC4">
        <w:rPr>
          <w:rFonts w:cs="Times New Roman"/>
        </w:rPr>
        <w:t xml:space="preserve">turvameetmete rakendamisega seotud personali olemasolust või </w:t>
      </w:r>
      <w:r w:rsidR="6510B17C" w:rsidRPr="00661BC4">
        <w:rPr>
          <w:rFonts w:cs="Times New Roman"/>
        </w:rPr>
        <w:t xml:space="preserve">vajadusest leida selleks </w:t>
      </w:r>
      <w:r w:rsidR="00A378A9">
        <w:rPr>
          <w:rFonts w:cs="Times New Roman"/>
        </w:rPr>
        <w:t>spetsialiste juurde.</w:t>
      </w:r>
      <w:r w:rsidR="4883419C" w:rsidRPr="00661BC4">
        <w:rPr>
          <w:rFonts w:cs="Times New Roman"/>
        </w:rPr>
        <w:t xml:space="preserve"> Rakendamiseks vajaliku kulu majanduslik mõju </w:t>
      </w:r>
      <w:r w:rsidR="24F48F36" w:rsidRPr="00661BC4">
        <w:rPr>
          <w:rFonts w:cs="Times New Roman"/>
        </w:rPr>
        <w:t xml:space="preserve">üksusele </w:t>
      </w:r>
      <w:r w:rsidR="4883419C" w:rsidRPr="00661BC4">
        <w:rPr>
          <w:rFonts w:cs="Times New Roman"/>
        </w:rPr>
        <w:t xml:space="preserve">sõltub omakorda selle kulu osakaalust </w:t>
      </w:r>
      <w:r w:rsidR="24F48F36" w:rsidRPr="00661BC4">
        <w:rPr>
          <w:rFonts w:cs="Times New Roman"/>
        </w:rPr>
        <w:t xml:space="preserve">üksuse </w:t>
      </w:r>
      <w:r w:rsidR="4883419C" w:rsidRPr="00661BC4">
        <w:rPr>
          <w:rFonts w:cs="Times New Roman"/>
        </w:rPr>
        <w:t>eelarves</w:t>
      </w:r>
      <w:r w:rsidR="000E4A46">
        <w:rPr>
          <w:rFonts w:cs="Times New Roman"/>
        </w:rPr>
        <w:t xml:space="preserve"> (näiteks</w:t>
      </w:r>
      <w:r w:rsidR="4883419C" w:rsidRPr="00661BC4">
        <w:rPr>
          <w:rFonts w:cs="Times New Roman"/>
        </w:rPr>
        <w:t xml:space="preserve"> IT-lahendustega seotud eelarves</w:t>
      </w:r>
      <w:r w:rsidR="000E4A46">
        <w:rPr>
          <w:rFonts w:cs="Times New Roman"/>
        </w:rPr>
        <w:t>)</w:t>
      </w:r>
      <w:r w:rsidR="4883419C" w:rsidRPr="00661BC4">
        <w:rPr>
          <w:rFonts w:cs="Times New Roman"/>
        </w:rPr>
        <w:t>.</w:t>
      </w:r>
      <w:r w:rsidR="3F4A5C5A" w:rsidRPr="00661BC4">
        <w:rPr>
          <w:rFonts w:cs="Times New Roman"/>
        </w:rPr>
        <w:t xml:space="preserve"> Kui üksus on otsustanud või edaspidi otsustab mingi osa </w:t>
      </w:r>
      <w:r w:rsidR="7E992732" w:rsidRPr="00661BC4">
        <w:rPr>
          <w:rFonts w:cs="Times New Roman"/>
        </w:rPr>
        <w:t xml:space="preserve">oma turvameetmete haldamisest anda üle </w:t>
      </w:r>
      <w:r w:rsidR="20C8E90A" w:rsidRPr="00661BC4">
        <w:rPr>
          <w:rFonts w:cs="Times New Roman"/>
        </w:rPr>
        <w:t>muule isikule (</w:t>
      </w:r>
      <w:r w:rsidR="2E6A9182" w:rsidRPr="00661BC4">
        <w:rPr>
          <w:rFonts w:cs="Times New Roman"/>
        </w:rPr>
        <w:t xml:space="preserve">näiteks </w:t>
      </w:r>
      <w:r w:rsidR="20C8E90A" w:rsidRPr="00661BC4">
        <w:rPr>
          <w:rFonts w:cs="Times New Roman"/>
        </w:rPr>
        <w:t xml:space="preserve">teenus tellitakse </w:t>
      </w:r>
      <w:r w:rsidR="1A36CF5F" w:rsidRPr="00661BC4">
        <w:rPr>
          <w:rFonts w:cs="Times New Roman"/>
        </w:rPr>
        <w:t>infoturbeteenuse osutajalt</w:t>
      </w:r>
      <w:r w:rsidR="20C8E90A" w:rsidRPr="00661BC4">
        <w:rPr>
          <w:rFonts w:cs="Times New Roman"/>
        </w:rPr>
        <w:t>)</w:t>
      </w:r>
      <w:r w:rsidR="1A2858BF" w:rsidRPr="00661BC4">
        <w:rPr>
          <w:rFonts w:cs="Times New Roman"/>
        </w:rPr>
        <w:t xml:space="preserve">, </w:t>
      </w:r>
      <w:r w:rsidR="008F37A1">
        <w:rPr>
          <w:rFonts w:cs="Times New Roman"/>
        </w:rPr>
        <w:t>on</w:t>
      </w:r>
      <w:r w:rsidR="1A2858BF" w:rsidRPr="00661BC4">
        <w:rPr>
          <w:rFonts w:cs="Times New Roman"/>
        </w:rPr>
        <w:t xml:space="preserve"> </w:t>
      </w:r>
      <w:r w:rsidR="5F5D1517" w:rsidRPr="00661BC4">
        <w:rPr>
          <w:rFonts w:cs="Times New Roman"/>
        </w:rPr>
        <w:t>üksuse enda tegevusvaldkonna ja sellega seotud teen</w:t>
      </w:r>
      <w:r w:rsidR="1A2858BF" w:rsidRPr="00661BC4">
        <w:rPr>
          <w:rFonts w:cs="Times New Roman"/>
        </w:rPr>
        <w:t xml:space="preserve">use </w:t>
      </w:r>
      <w:r w:rsidR="5F5D1517" w:rsidRPr="00661BC4">
        <w:rPr>
          <w:rFonts w:cs="Times New Roman"/>
        </w:rPr>
        <w:t>ning</w:t>
      </w:r>
      <w:r w:rsidR="1A2858BF" w:rsidRPr="00661BC4">
        <w:rPr>
          <w:rFonts w:cs="Times New Roman"/>
        </w:rPr>
        <w:t xml:space="preserve"> eelkirjeldatud</w:t>
      </w:r>
      <w:r w:rsidR="0DF674A2" w:rsidRPr="00661BC4">
        <w:rPr>
          <w:rFonts w:cs="Times New Roman"/>
        </w:rPr>
        <w:t xml:space="preserve"> muude</w:t>
      </w:r>
      <w:r w:rsidR="1A2858BF" w:rsidRPr="00661BC4">
        <w:rPr>
          <w:rFonts w:cs="Times New Roman"/>
        </w:rPr>
        <w:t xml:space="preserve"> asjaol</w:t>
      </w:r>
      <w:r w:rsidR="2E6A9182" w:rsidRPr="00661BC4">
        <w:rPr>
          <w:rFonts w:cs="Times New Roman"/>
        </w:rPr>
        <w:t>ude</w:t>
      </w:r>
      <w:r w:rsidR="008F37A1">
        <w:rPr>
          <w:rFonts w:cs="Times New Roman"/>
        </w:rPr>
        <w:t xml:space="preserve"> põ</w:t>
      </w:r>
      <w:r w:rsidR="00742415">
        <w:rPr>
          <w:rFonts w:cs="Times New Roman"/>
        </w:rPr>
        <w:t>hjal</w:t>
      </w:r>
      <w:r w:rsidR="706E0798" w:rsidRPr="00661BC4">
        <w:rPr>
          <w:rFonts w:cs="Times New Roman"/>
        </w:rPr>
        <w:t xml:space="preserve"> </w:t>
      </w:r>
      <w:r w:rsidR="18E97AC8" w:rsidRPr="00661BC4">
        <w:rPr>
          <w:rFonts w:cs="Times New Roman"/>
        </w:rPr>
        <w:t>üksusele avalduv</w:t>
      </w:r>
      <w:r w:rsidR="0DF674A2" w:rsidRPr="00661BC4">
        <w:rPr>
          <w:rFonts w:cs="Times New Roman"/>
        </w:rPr>
        <w:t>at</w:t>
      </w:r>
      <w:r w:rsidR="18E97AC8" w:rsidRPr="00661BC4">
        <w:rPr>
          <w:rFonts w:cs="Times New Roman"/>
        </w:rPr>
        <w:t xml:space="preserve"> majanduslik</w:t>
      </w:r>
      <w:r w:rsidR="0DF674A2" w:rsidRPr="00661BC4">
        <w:rPr>
          <w:rFonts w:cs="Times New Roman"/>
        </w:rPr>
        <w:t>ku</w:t>
      </w:r>
      <w:r w:rsidR="18E97AC8" w:rsidRPr="00661BC4">
        <w:rPr>
          <w:rFonts w:cs="Times New Roman"/>
        </w:rPr>
        <w:t xml:space="preserve"> mõju </w:t>
      </w:r>
      <w:r w:rsidR="0DF674A2" w:rsidRPr="00661BC4">
        <w:rPr>
          <w:rFonts w:cs="Times New Roman"/>
        </w:rPr>
        <w:t>keeruline hinnata.</w:t>
      </w:r>
    </w:p>
    <w:p w14:paraId="5D8E6F41" w14:textId="3536012E" w:rsidR="008869B8" w:rsidRPr="00661BC4" w:rsidRDefault="008869B8" w:rsidP="00713977">
      <w:pPr>
        <w:rPr>
          <w:rFonts w:cs="Times New Roman"/>
        </w:rPr>
      </w:pPr>
      <w:r w:rsidRPr="00661BC4">
        <w:rPr>
          <w:rFonts w:cs="Times New Roman"/>
        </w:rPr>
        <w:t xml:space="preserve">Selle stsenaariumi korral võib </w:t>
      </w:r>
      <w:r w:rsidR="00FA0CD2">
        <w:rPr>
          <w:rFonts w:cs="Times New Roman"/>
        </w:rPr>
        <w:t xml:space="preserve">muudatuste </w:t>
      </w:r>
      <w:r w:rsidR="00864929">
        <w:rPr>
          <w:rFonts w:cs="Times New Roman"/>
        </w:rPr>
        <w:t xml:space="preserve">tõttu </w:t>
      </w:r>
      <w:r w:rsidRPr="00661BC4">
        <w:rPr>
          <w:rFonts w:cs="Times New Roman"/>
        </w:rPr>
        <w:t xml:space="preserve">mõnele </w:t>
      </w:r>
      <w:r w:rsidR="00E10FDB" w:rsidRPr="00661BC4">
        <w:rPr>
          <w:rFonts w:cs="Times New Roman"/>
        </w:rPr>
        <w:t xml:space="preserve">üksusele </w:t>
      </w:r>
      <w:r w:rsidRPr="00661BC4">
        <w:rPr>
          <w:rFonts w:cs="Times New Roman"/>
        </w:rPr>
        <w:t xml:space="preserve">tekkida oluline majanduslik mõju, kui </w:t>
      </w:r>
      <w:r w:rsidR="00E10FDB" w:rsidRPr="00661BC4">
        <w:rPr>
          <w:rFonts w:cs="Times New Roman"/>
        </w:rPr>
        <w:t xml:space="preserve">üksus </w:t>
      </w:r>
      <w:r w:rsidRPr="00661BC4">
        <w:rPr>
          <w:rFonts w:cs="Times New Roman"/>
        </w:rPr>
        <w:t>kasutab oma tegevuses ulatuslikult keerukaid süsteeme, millele turvameetmeid var</w:t>
      </w:r>
      <w:r w:rsidR="00864929">
        <w:rPr>
          <w:rFonts w:cs="Times New Roman"/>
        </w:rPr>
        <w:t>em</w:t>
      </w:r>
      <w:r w:rsidRPr="00661BC4">
        <w:rPr>
          <w:rFonts w:cs="Times New Roman"/>
        </w:rPr>
        <w:t xml:space="preserve"> rakendatud ei ole ning mille eelarve ei </w:t>
      </w:r>
      <w:r w:rsidR="00D445F9">
        <w:rPr>
          <w:rFonts w:cs="Times New Roman"/>
        </w:rPr>
        <w:t>võimalda</w:t>
      </w:r>
      <w:r w:rsidRPr="00661BC4">
        <w:rPr>
          <w:rFonts w:cs="Times New Roman"/>
        </w:rPr>
        <w:t xml:space="preserve"> nende IT-lahenduste toimepidevuse tagamiseks vajalikke ressursse.</w:t>
      </w:r>
      <w:r w:rsidR="00310591">
        <w:rPr>
          <w:rFonts w:cs="Times New Roman"/>
        </w:rPr>
        <w:t xml:space="preserve"> </w:t>
      </w:r>
      <w:r w:rsidRPr="00661BC4">
        <w:rPr>
          <w:rFonts w:cs="Times New Roman"/>
        </w:rPr>
        <w:t xml:space="preserve">Küll aga ei mõjuta see olukord majandusliku mõju hinnangut </w:t>
      </w:r>
      <w:r w:rsidR="003F026E" w:rsidRPr="00661BC4">
        <w:rPr>
          <w:rFonts w:cs="Times New Roman"/>
        </w:rPr>
        <w:t xml:space="preserve">uute </w:t>
      </w:r>
      <w:r w:rsidR="00AB443D" w:rsidRPr="00661BC4">
        <w:rPr>
          <w:rFonts w:cs="Times New Roman"/>
        </w:rPr>
        <w:t xml:space="preserve">KüTSi </w:t>
      </w:r>
      <w:r w:rsidR="003F026E" w:rsidRPr="00661BC4">
        <w:rPr>
          <w:rFonts w:cs="Times New Roman"/>
        </w:rPr>
        <w:t>subjektide mõttes</w:t>
      </w:r>
      <w:r w:rsidRPr="00661BC4">
        <w:rPr>
          <w:rFonts w:cs="Times New Roman"/>
        </w:rPr>
        <w:t xml:space="preserve"> tervikuna, kuivõrd tegemist oleks ühe osaga väga piiratud subjektide ringist.</w:t>
      </w:r>
    </w:p>
    <w:p w14:paraId="12AE9D1A" w14:textId="1E340B78" w:rsidR="007C2D6C" w:rsidRPr="00661BC4" w:rsidRDefault="0030134E" w:rsidP="00713977">
      <w:pPr>
        <w:rPr>
          <w:rFonts w:cs="Times New Roman"/>
        </w:rPr>
      </w:pPr>
      <w:r w:rsidRPr="00661BC4">
        <w:rPr>
          <w:rFonts w:cs="Times New Roman"/>
        </w:rPr>
        <w:t>KüTSi subjektist</w:t>
      </w:r>
      <w:r w:rsidR="007C2D6C" w:rsidRPr="00661BC4">
        <w:rPr>
          <w:rFonts w:cs="Times New Roman"/>
        </w:rPr>
        <w:t xml:space="preserve"> juhtkond ise </w:t>
      </w:r>
      <w:r w:rsidR="0051754D" w:rsidRPr="00661BC4">
        <w:rPr>
          <w:rFonts w:cs="Times New Roman"/>
        </w:rPr>
        <w:t>määrab</w:t>
      </w:r>
      <w:r w:rsidR="007C2D6C" w:rsidRPr="00661BC4">
        <w:rPr>
          <w:rFonts w:cs="Times New Roman"/>
        </w:rPr>
        <w:t>, milliseid objekte ja protsesse on tarvis kaitsta. Etalonturve seab kaitstavad objektid ja protsessid vastavusse etalonturbe kataloogi tüüpmoodulitega. E</w:t>
      </w:r>
      <w:r w:rsidR="0077604B" w:rsidRPr="00661BC4">
        <w:rPr>
          <w:rFonts w:cs="Times New Roman"/>
        </w:rPr>
        <w:t>esti infoturbestandardi e</w:t>
      </w:r>
      <w:r w:rsidR="007C2D6C" w:rsidRPr="00661BC4">
        <w:rPr>
          <w:rFonts w:cs="Times New Roman"/>
        </w:rPr>
        <w:t>talonturbe kataloogis leiduvad tüüpmoodulid kirjeldavad tüüpilisi ohte ja neile vastavaid, riskianalüüsi põhjal valitud turvameetmeid.</w:t>
      </w:r>
      <w:r w:rsidR="000A76BE" w:rsidRPr="00661BC4">
        <w:rPr>
          <w:rFonts w:cs="Times New Roman"/>
        </w:rPr>
        <w:t xml:space="preserve"> Seetõttu on </w:t>
      </w:r>
      <w:r w:rsidR="000A76BE" w:rsidRPr="00176CA7">
        <w:rPr>
          <w:rFonts w:cs="Times New Roman"/>
        </w:rPr>
        <w:t>selle sisu</w:t>
      </w:r>
      <w:r w:rsidR="000A76BE" w:rsidRPr="00661BC4">
        <w:rPr>
          <w:rFonts w:cs="Times New Roman"/>
        </w:rPr>
        <w:t xml:space="preserve"> üsnagi mahukas, kuid </w:t>
      </w:r>
      <w:r w:rsidR="00DD17F7" w:rsidRPr="00661BC4">
        <w:rPr>
          <w:rFonts w:cs="Times New Roman"/>
        </w:rPr>
        <w:t>selle rakendamine ei ole võimatu ülesanne.</w:t>
      </w:r>
      <w:r w:rsidR="007C2D6C" w:rsidRPr="00661BC4">
        <w:rPr>
          <w:rFonts w:cs="Times New Roman"/>
        </w:rPr>
        <w:t xml:space="preserve"> Turvameetmete rakendamine vähendab </w:t>
      </w:r>
      <w:r w:rsidR="00D21DE3">
        <w:rPr>
          <w:rFonts w:cs="Times New Roman"/>
        </w:rPr>
        <w:t>küber</w:t>
      </w:r>
      <w:r w:rsidR="007C2D6C" w:rsidRPr="00661BC4">
        <w:rPr>
          <w:rFonts w:cs="Times New Roman"/>
        </w:rPr>
        <w:t xml:space="preserve">ohtude realiseerumise tõenäosust. Etalonturve võimaldab </w:t>
      </w:r>
      <w:r w:rsidR="00BB4D80" w:rsidRPr="00661BC4">
        <w:rPr>
          <w:rFonts w:cs="Times New Roman"/>
        </w:rPr>
        <w:t>KüTSi subjektil</w:t>
      </w:r>
      <w:r w:rsidR="007C2D6C" w:rsidRPr="00661BC4">
        <w:rPr>
          <w:rFonts w:cs="Times New Roman"/>
        </w:rPr>
        <w:t xml:space="preserve"> kasutada infoturbe </w:t>
      </w:r>
      <w:r w:rsidR="00C7323D">
        <w:rPr>
          <w:rFonts w:cs="Times New Roman"/>
        </w:rPr>
        <w:t xml:space="preserve">järjest </w:t>
      </w:r>
      <w:r w:rsidR="007C2D6C" w:rsidRPr="00661BC4">
        <w:rPr>
          <w:rFonts w:cs="Times New Roman"/>
        </w:rPr>
        <w:t>par</w:t>
      </w:r>
      <w:r w:rsidR="00C7323D">
        <w:rPr>
          <w:rFonts w:cs="Times New Roman"/>
        </w:rPr>
        <w:t>e</w:t>
      </w:r>
      <w:r w:rsidR="007C2D6C" w:rsidRPr="00661BC4">
        <w:rPr>
          <w:rFonts w:cs="Times New Roman"/>
        </w:rPr>
        <w:t xml:space="preserve">maid </w:t>
      </w:r>
      <w:r w:rsidR="001826B3">
        <w:rPr>
          <w:rFonts w:cs="Times New Roman"/>
        </w:rPr>
        <w:t>lahendusi</w:t>
      </w:r>
      <w:r w:rsidR="007C2D6C" w:rsidRPr="00661BC4">
        <w:rPr>
          <w:rFonts w:cs="Times New Roman"/>
        </w:rPr>
        <w:t xml:space="preserve"> ning kokku hoida infoturbe</w:t>
      </w:r>
      <w:r w:rsidR="00E442DA">
        <w:rPr>
          <w:rFonts w:cs="Times New Roman"/>
        </w:rPr>
        <w:t>le</w:t>
      </w:r>
      <w:r w:rsidR="007C2D6C" w:rsidRPr="00661BC4">
        <w:rPr>
          <w:rFonts w:cs="Times New Roman"/>
        </w:rPr>
        <w:t xml:space="preserve"> kuluvaid vahendeid.</w:t>
      </w:r>
    </w:p>
    <w:p w14:paraId="0269C302" w14:textId="48354D1B" w:rsidR="001939AF" w:rsidRPr="00661BC4" w:rsidRDefault="04DB1F8C" w:rsidP="00713977">
      <w:pPr>
        <w:rPr>
          <w:rFonts w:cs="Times New Roman"/>
        </w:rPr>
      </w:pPr>
      <w:r w:rsidRPr="003F5327">
        <w:rPr>
          <w:rFonts w:cs="Times New Roman"/>
        </w:rPr>
        <w:t>Üks osa</w:t>
      </w:r>
      <w:r w:rsidR="00D21DE3">
        <w:rPr>
          <w:rFonts w:cs="Times New Roman"/>
        </w:rPr>
        <w:t xml:space="preserve"> näiteks</w:t>
      </w:r>
      <w:r w:rsidRPr="003F5327">
        <w:rPr>
          <w:rFonts w:cs="Times New Roman"/>
        </w:rPr>
        <w:t xml:space="preserve"> Eesti infoturbestandardi rakendamisest on ka Eesti infoturbestandardi</w:t>
      </w:r>
      <w:r w:rsidRPr="00661BC4">
        <w:rPr>
          <w:rFonts w:cs="Times New Roman"/>
        </w:rPr>
        <w:t xml:space="preserve"> vastavusauditi tegemine iga kolme aasta järel</w:t>
      </w:r>
      <w:r w:rsidR="7A228528" w:rsidRPr="00661BC4">
        <w:rPr>
          <w:rFonts w:cs="Times New Roman"/>
        </w:rPr>
        <w:t>, mis on eelduslikult ühe suurema kulu allikas uutele KüTSi subjektidele</w:t>
      </w:r>
      <w:r w:rsidR="2542FD02" w:rsidRPr="00661BC4">
        <w:rPr>
          <w:rFonts w:cs="Times New Roman"/>
        </w:rPr>
        <w:t>, kelle</w:t>
      </w:r>
      <w:r w:rsidR="534CB42A" w:rsidRPr="00661BC4">
        <w:rPr>
          <w:rFonts w:cs="Times New Roman"/>
        </w:rPr>
        <w:t>le laieneb Eesti infoturbestandardi rakendamise kohustus</w:t>
      </w:r>
      <w:r w:rsidRPr="00661BC4">
        <w:rPr>
          <w:rFonts w:cs="Times New Roman"/>
        </w:rPr>
        <w:t>.</w:t>
      </w:r>
      <w:r w:rsidR="3562E8A9" w:rsidRPr="00661BC4">
        <w:rPr>
          <w:rFonts w:cs="Times New Roman"/>
        </w:rPr>
        <w:t xml:space="preserve"> </w:t>
      </w:r>
      <w:r w:rsidR="00396AC4">
        <w:rPr>
          <w:rFonts w:cs="Times New Roman"/>
        </w:rPr>
        <w:t xml:space="preserve">Eelnõu nr </w:t>
      </w:r>
      <w:r w:rsidR="795876B0" w:rsidRPr="00661BC4">
        <w:rPr>
          <w:rFonts w:cs="Times New Roman"/>
        </w:rPr>
        <w:t>426 SE seletuskirjas on lk-</w:t>
      </w:r>
      <w:r w:rsidR="409C27A8" w:rsidRPr="00661BC4">
        <w:rPr>
          <w:rFonts w:cs="Times New Roman"/>
        </w:rPr>
        <w:t>l 56</w:t>
      </w:r>
      <w:r w:rsidR="795876B0" w:rsidRPr="00661BC4">
        <w:rPr>
          <w:rFonts w:cs="Times New Roman"/>
        </w:rPr>
        <w:t xml:space="preserve"> </w:t>
      </w:r>
      <w:r w:rsidR="421B5DE0" w:rsidRPr="00661BC4">
        <w:rPr>
          <w:rFonts w:cs="Times New Roman"/>
        </w:rPr>
        <w:t xml:space="preserve">mõjude osas </w:t>
      </w:r>
      <w:r w:rsidR="2A0DD46F" w:rsidRPr="00661BC4">
        <w:rPr>
          <w:rFonts w:cs="Times New Roman"/>
        </w:rPr>
        <w:t>võrgu- ja infosüsteemide riskianalüüsi</w:t>
      </w:r>
      <w:r w:rsidR="10FC1956" w:rsidRPr="00661BC4">
        <w:rPr>
          <w:rFonts w:cs="Times New Roman"/>
        </w:rPr>
        <w:t xml:space="preserve"> ning </w:t>
      </w:r>
      <w:r w:rsidR="421B5DE0" w:rsidRPr="00661BC4">
        <w:rPr>
          <w:rFonts w:cs="Times New Roman"/>
        </w:rPr>
        <w:t xml:space="preserve">Eesti infoturbestandardi </w:t>
      </w:r>
      <w:r w:rsidR="3176DE96" w:rsidRPr="00661BC4">
        <w:rPr>
          <w:rFonts w:cs="Times New Roman"/>
        </w:rPr>
        <w:t xml:space="preserve">auditi </w:t>
      </w:r>
      <w:r w:rsidR="00365E1A">
        <w:rPr>
          <w:rFonts w:cs="Times New Roman"/>
        </w:rPr>
        <w:t>kohta</w:t>
      </w:r>
      <w:r w:rsidR="3176DE96" w:rsidRPr="00661BC4">
        <w:rPr>
          <w:rFonts w:cs="Times New Roman"/>
        </w:rPr>
        <w:t xml:space="preserve"> märgitud järgmist: </w:t>
      </w:r>
      <w:r w:rsidR="04F32FC8" w:rsidRPr="00661BC4">
        <w:rPr>
          <w:rFonts w:cs="Times New Roman"/>
        </w:rPr>
        <w:t>„</w:t>
      </w:r>
      <w:r w:rsidR="10FC1956" w:rsidRPr="00F048EC">
        <w:rPr>
          <w:rFonts w:cs="Times New Roman"/>
        </w:rPr>
        <w:t>KüTSi järgi on kohustus koostada võrgu- ja infosüsteemide riskianalüüs, mille võib turult saada olenevalt ettevõttest 2000–20 000 euro eest. Selliseid analüüse saab ettevõte teha ka ise, st kohustust tellida neid ei ole, see on üksnes ettevõtte võimalus. Kõik vähemalt kümne töötajaga ja aasta bilansimahuga või aastakäibega üle 2 miljoni euro elutähtsa teenuse osutajad on KüTSi kohaselt kohustatud tellima sisse võrgu- ja infosüsteemide auditi. Tegemist on ainukese kohustusega, mida ettevõtja ei saa ise täita ja mida tuleb tellida sisse. Auditi maksumus jääb 4500–20 000 euro vahemikku. Maksumus oleneb ettevõtte suurusest ja infosüsteemidest.</w:t>
      </w:r>
      <w:r w:rsidR="04F32FC8" w:rsidRPr="00F048EC">
        <w:rPr>
          <w:rFonts w:cs="Times New Roman"/>
        </w:rPr>
        <w:t>“</w:t>
      </w:r>
      <w:r w:rsidR="3EF7A8E1" w:rsidRPr="00661BC4">
        <w:rPr>
          <w:rFonts w:cs="Times New Roman"/>
        </w:rPr>
        <w:t xml:space="preserve"> </w:t>
      </w:r>
      <w:r w:rsidR="266585D0" w:rsidRPr="00661BC4">
        <w:rPr>
          <w:rFonts w:cs="Times New Roman"/>
        </w:rPr>
        <w:t xml:space="preserve">Riigi Infosüsteemi Ameti hinnangul algavad auditi hinnad 10 000 eurost kolmeaastase auditiperioodi kohta. Audit </w:t>
      </w:r>
      <w:r w:rsidR="009372DE">
        <w:rPr>
          <w:rFonts w:cs="Times New Roman"/>
        </w:rPr>
        <w:t>sisaldab</w:t>
      </w:r>
      <w:r w:rsidR="266585D0" w:rsidRPr="00661BC4">
        <w:rPr>
          <w:rFonts w:cs="Times New Roman"/>
        </w:rPr>
        <w:t xml:space="preserve"> eelauditit, põhiauditit, vaheauditit ja järelauditit</w:t>
      </w:r>
      <w:r w:rsidR="56EEA3EF" w:rsidRPr="00661BC4">
        <w:rPr>
          <w:rFonts w:cs="Times New Roman"/>
        </w:rPr>
        <w:t xml:space="preserve">. </w:t>
      </w:r>
      <w:r w:rsidR="3AE36FC6" w:rsidRPr="00661BC4">
        <w:rPr>
          <w:rFonts w:cs="Times New Roman"/>
        </w:rPr>
        <w:t xml:space="preserve">Avalike andmete kohaselt </w:t>
      </w:r>
      <w:r w:rsidR="00E704E7">
        <w:rPr>
          <w:rFonts w:cs="Times New Roman"/>
        </w:rPr>
        <w:t>leiab</w:t>
      </w:r>
      <w:r w:rsidR="3AE36FC6" w:rsidRPr="00661BC4">
        <w:rPr>
          <w:rFonts w:cs="Times New Roman"/>
        </w:rPr>
        <w:t xml:space="preserve"> nii Eesti infoturbestandardi kui </w:t>
      </w:r>
      <w:r w:rsidR="009372DE">
        <w:rPr>
          <w:rFonts w:cs="Times New Roman"/>
        </w:rPr>
        <w:t xml:space="preserve">ka </w:t>
      </w:r>
      <w:r w:rsidR="3AE36FC6" w:rsidRPr="00661BC4">
        <w:rPr>
          <w:rFonts w:cs="Times New Roman"/>
        </w:rPr>
        <w:t xml:space="preserve">rahvusvahelise standardi ISO/IEC 27001 </w:t>
      </w:r>
      <w:r w:rsidR="01796EC7" w:rsidRPr="00661BC4">
        <w:rPr>
          <w:rFonts w:cs="Times New Roman"/>
        </w:rPr>
        <w:t xml:space="preserve">auditeerivate </w:t>
      </w:r>
      <w:r w:rsidR="40EE8F9F" w:rsidRPr="00661BC4">
        <w:rPr>
          <w:rFonts w:cs="Times New Roman"/>
        </w:rPr>
        <w:t xml:space="preserve">organisatsioonide </w:t>
      </w:r>
      <w:r w:rsidR="16CFB36B" w:rsidRPr="00661BC4">
        <w:rPr>
          <w:rFonts w:cs="Times New Roman"/>
        </w:rPr>
        <w:t xml:space="preserve">andmed siit: </w:t>
      </w:r>
      <w:hyperlink r:id="rId18" w:history="1">
        <w:r w:rsidR="3AE36FC6" w:rsidRPr="00661BC4">
          <w:rPr>
            <w:rStyle w:val="Hperlink"/>
            <w:rFonts w:cs="Times New Roman"/>
          </w:rPr>
          <w:t>https://eisay.ee/e-its-ja-iso-27001-alaste-teenustega-tegelevate-ettevotete-loetelu</w:t>
        </w:r>
      </w:hyperlink>
      <w:r w:rsidR="3AE36FC6" w:rsidRPr="00661BC4">
        <w:rPr>
          <w:rFonts w:cs="Times New Roman"/>
        </w:rPr>
        <w:t>.</w:t>
      </w:r>
    </w:p>
    <w:p w14:paraId="376EED70" w14:textId="6F404CE8" w:rsidR="00395B4D" w:rsidRPr="00661BC4" w:rsidRDefault="005D2C9A" w:rsidP="00713977">
      <w:pPr>
        <w:rPr>
          <w:rFonts w:cs="Times New Roman"/>
        </w:rPr>
      </w:pPr>
      <w:r w:rsidRPr="00661BC4">
        <w:rPr>
          <w:rFonts w:cs="Times New Roman"/>
        </w:rPr>
        <w:t xml:space="preserve">On võimalik, et </w:t>
      </w:r>
      <w:r w:rsidR="00E626DB" w:rsidRPr="00661BC4">
        <w:rPr>
          <w:rFonts w:cs="Times New Roman"/>
        </w:rPr>
        <w:t xml:space="preserve">Eesti infoturbestandardi </w:t>
      </w:r>
      <w:r w:rsidRPr="00661BC4">
        <w:rPr>
          <w:rFonts w:cs="Times New Roman"/>
        </w:rPr>
        <w:t xml:space="preserve">auditeerimiskulud on majanduslikult koormavamad </w:t>
      </w:r>
      <w:r w:rsidR="00C94553" w:rsidRPr="00661BC4">
        <w:rPr>
          <w:rFonts w:cs="Times New Roman"/>
        </w:rPr>
        <w:t>üksustele</w:t>
      </w:r>
      <w:r w:rsidRPr="00661BC4">
        <w:rPr>
          <w:rFonts w:cs="Times New Roman"/>
        </w:rPr>
        <w:t xml:space="preserve">, </w:t>
      </w:r>
      <w:r w:rsidR="008A2178">
        <w:rPr>
          <w:rFonts w:cs="Times New Roman"/>
        </w:rPr>
        <w:t>mille</w:t>
      </w:r>
      <w:r w:rsidRPr="00661BC4">
        <w:rPr>
          <w:rFonts w:cs="Times New Roman"/>
        </w:rPr>
        <w:t xml:space="preserve"> IKT korraldus on oluliselt väiksema mahuga, ku</w:t>
      </w:r>
      <w:r w:rsidR="000434DF">
        <w:rPr>
          <w:rFonts w:cs="Times New Roman"/>
        </w:rPr>
        <w:t>na</w:t>
      </w:r>
      <w:r w:rsidRPr="00661BC4">
        <w:rPr>
          <w:rFonts w:cs="Times New Roman"/>
        </w:rPr>
        <w:t xml:space="preserve"> lävend </w:t>
      </w:r>
      <w:r w:rsidR="00F352F2">
        <w:rPr>
          <w:rFonts w:cs="Times New Roman"/>
        </w:rPr>
        <w:t>on kõigile sama</w:t>
      </w:r>
      <w:r w:rsidR="00BD07CB">
        <w:rPr>
          <w:rFonts w:cs="Times New Roman"/>
        </w:rPr>
        <w:t>,</w:t>
      </w:r>
      <w:r w:rsidRPr="00661BC4">
        <w:rPr>
          <w:rFonts w:cs="Times New Roman"/>
        </w:rPr>
        <w:t xml:space="preserve"> seega ka auditi </w:t>
      </w:r>
      <w:r w:rsidR="00B05F3C" w:rsidRPr="00661BC4">
        <w:rPr>
          <w:rFonts w:cs="Times New Roman"/>
        </w:rPr>
        <w:t>minimaalne kulu</w:t>
      </w:r>
      <w:r w:rsidR="00B92F3A">
        <w:rPr>
          <w:rFonts w:cs="Times New Roman"/>
        </w:rPr>
        <w:t xml:space="preserve"> (</w:t>
      </w:r>
      <w:r w:rsidR="00EC645C">
        <w:rPr>
          <w:rFonts w:cs="Times New Roman"/>
        </w:rPr>
        <w:t>sõltub</w:t>
      </w:r>
      <w:r w:rsidR="00B05F3C" w:rsidRPr="00661BC4">
        <w:rPr>
          <w:rFonts w:cs="Times New Roman"/>
        </w:rPr>
        <w:t xml:space="preserve"> </w:t>
      </w:r>
      <w:r w:rsidRPr="00661BC4">
        <w:rPr>
          <w:rFonts w:cs="Times New Roman"/>
        </w:rPr>
        <w:t>protseduuri</w:t>
      </w:r>
      <w:r w:rsidR="003D7188">
        <w:rPr>
          <w:rFonts w:cs="Times New Roman"/>
        </w:rPr>
        <w:t xml:space="preserve"> </w:t>
      </w:r>
      <w:r w:rsidR="00830948">
        <w:rPr>
          <w:rFonts w:cs="Times New Roman"/>
        </w:rPr>
        <w:t>enda kulust</w:t>
      </w:r>
      <w:r w:rsidRPr="00661BC4">
        <w:rPr>
          <w:rFonts w:cs="Times New Roman"/>
        </w:rPr>
        <w:t xml:space="preserve">, </w:t>
      </w:r>
      <w:r w:rsidR="00830948">
        <w:rPr>
          <w:rFonts w:cs="Times New Roman"/>
        </w:rPr>
        <w:t xml:space="preserve">audiitori </w:t>
      </w:r>
      <w:r w:rsidRPr="00661BC4">
        <w:rPr>
          <w:rFonts w:cs="Times New Roman"/>
        </w:rPr>
        <w:t>kvalifikatsiooninõuetest ning auditi käigus koostatava dokumentatsiooni nõuetest</w:t>
      </w:r>
      <w:r w:rsidR="00A44260">
        <w:rPr>
          <w:rFonts w:cs="Times New Roman"/>
        </w:rPr>
        <w:t>)</w:t>
      </w:r>
      <w:r w:rsidRPr="00661BC4">
        <w:rPr>
          <w:rFonts w:cs="Times New Roman"/>
        </w:rPr>
        <w:t>.</w:t>
      </w:r>
      <w:r w:rsidR="00746329" w:rsidRPr="00661BC4">
        <w:rPr>
          <w:rFonts w:cs="Times New Roman"/>
        </w:rPr>
        <w:t xml:space="preserve"> </w:t>
      </w:r>
      <w:r w:rsidR="00A44260">
        <w:rPr>
          <w:rFonts w:cs="Times New Roman"/>
        </w:rPr>
        <w:t>A</w:t>
      </w:r>
      <w:r w:rsidR="001E3E49" w:rsidRPr="00661BC4">
        <w:rPr>
          <w:rFonts w:cs="Times New Roman"/>
        </w:rPr>
        <w:t xml:space="preserve">rvestada </w:t>
      </w:r>
      <w:r w:rsidR="00A44260">
        <w:rPr>
          <w:rFonts w:cs="Times New Roman"/>
        </w:rPr>
        <w:t xml:space="preserve">tuleb ka </w:t>
      </w:r>
      <w:r w:rsidR="001E3E49" w:rsidRPr="00661BC4">
        <w:rPr>
          <w:rFonts w:cs="Times New Roman"/>
        </w:rPr>
        <w:t xml:space="preserve">asjaoluga, et ettevalmistamisel </w:t>
      </w:r>
      <w:r w:rsidR="00A44260">
        <w:rPr>
          <w:rFonts w:cs="Times New Roman"/>
        </w:rPr>
        <w:t xml:space="preserve">on </w:t>
      </w:r>
      <w:r w:rsidR="00D22353" w:rsidRPr="00661BC4">
        <w:rPr>
          <w:rFonts w:cs="Times New Roman"/>
        </w:rPr>
        <w:t xml:space="preserve">Vabariigi Valitsuse määruse muudatus, mis </w:t>
      </w:r>
      <w:r w:rsidR="00A44260">
        <w:rPr>
          <w:rFonts w:cs="Times New Roman"/>
        </w:rPr>
        <w:t xml:space="preserve">muudab </w:t>
      </w:r>
      <w:r w:rsidR="00D22353" w:rsidRPr="00661BC4">
        <w:rPr>
          <w:rFonts w:cs="Times New Roman"/>
        </w:rPr>
        <w:t xml:space="preserve">Eesti infoturbestandardi järgimise (koos selle auditeerimisega) </w:t>
      </w:r>
      <w:r w:rsidR="00497D52" w:rsidRPr="00661BC4">
        <w:rPr>
          <w:rFonts w:cs="Times New Roman"/>
        </w:rPr>
        <w:t xml:space="preserve">lävendit </w:t>
      </w:r>
      <w:r w:rsidR="00A44260">
        <w:rPr>
          <w:rFonts w:cs="Times New Roman"/>
        </w:rPr>
        <w:t>(</w:t>
      </w:r>
      <w:r w:rsidR="00497D52" w:rsidRPr="00661BC4">
        <w:rPr>
          <w:rFonts w:cs="Times New Roman"/>
        </w:rPr>
        <w:t>vt eespool olevat selgitust</w:t>
      </w:r>
      <w:r w:rsidR="00A44260">
        <w:rPr>
          <w:rFonts w:cs="Times New Roman"/>
        </w:rPr>
        <w:t>)</w:t>
      </w:r>
      <w:r w:rsidR="00497D52" w:rsidRPr="00661BC4">
        <w:rPr>
          <w:rFonts w:cs="Times New Roman"/>
        </w:rPr>
        <w:t xml:space="preserve">. Seega </w:t>
      </w:r>
      <w:r w:rsidR="00D81058" w:rsidRPr="00661BC4">
        <w:rPr>
          <w:rFonts w:cs="Times New Roman"/>
        </w:rPr>
        <w:t xml:space="preserve">mõjutab </w:t>
      </w:r>
      <w:r w:rsidR="00497D52" w:rsidRPr="00661BC4">
        <w:rPr>
          <w:rFonts w:cs="Times New Roman"/>
        </w:rPr>
        <w:t>too muudatus ka seda, millis</w:t>
      </w:r>
      <w:r w:rsidR="00BF3F94" w:rsidRPr="00661BC4">
        <w:rPr>
          <w:rFonts w:cs="Times New Roman"/>
        </w:rPr>
        <w:t xml:space="preserve">ed üksused </w:t>
      </w:r>
      <w:r w:rsidR="00610791" w:rsidRPr="00661BC4">
        <w:rPr>
          <w:rFonts w:cs="Times New Roman"/>
        </w:rPr>
        <w:t xml:space="preserve">peavad </w:t>
      </w:r>
      <w:r w:rsidR="00776648">
        <w:rPr>
          <w:rFonts w:cs="Times New Roman"/>
        </w:rPr>
        <w:t>läbima</w:t>
      </w:r>
      <w:r w:rsidR="00610791" w:rsidRPr="00661BC4">
        <w:rPr>
          <w:rFonts w:cs="Times New Roman"/>
        </w:rPr>
        <w:t xml:space="preserve"> Eesti infoturbestandardi </w:t>
      </w:r>
      <w:r w:rsidR="000E68F9">
        <w:rPr>
          <w:rFonts w:cs="Times New Roman"/>
        </w:rPr>
        <w:t xml:space="preserve">kohase </w:t>
      </w:r>
      <w:r w:rsidR="00610791" w:rsidRPr="00661BC4">
        <w:rPr>
          <w:rFonts w:cs="Times New Roman"/>
        </w:rPr>
        <w:t>auditeerimis</w:t>
      </w:r>
      <w:r w:rsidR="00776648">
        <w:rPr>
          <w:rFonts w:cs="Times New Roman"/>
        </w:rPr>
        <w:t>e</w:t>
      </w:r>
      <w:r w:rsidR="00610791" w:rsidRPr="00661BC4">
        <w:rPr>
          <w:rFonts w:cs="Times New Roman"/>
        </w:rPr>
        <w:t>.</w:t>
      </w:r>
    </w:p>
    <w:p w14:paraId="07B7F642" w14:textId="044FBD84" w:rsidR="00395B4D" w:rsidRPr="00661BC4" w:rsidRDefault="00776648" w:rsidP="00713977">
      <w:pPr>
        <w:rPr>
          <w:rFonts w:cs="Times New Roman"/>
        </w:rPr>
      </w:pPr>
      <w:r>
        <w:rPr>
          <w:rFonts w:cs="Times New Roman"/>
        </w:rPr>
        <w:t>Lisaks</w:t>
      </w:r>
      <w:r w:rsidRPr="00661BC4">
        <w:rPr>
          <w:rFonts w:cs="Times New Roman"/>
        </w:rPr>
        <w:t xml:space="preserve"> </w:t>
      </w:r>
      <w:r w:rsidR="0E8A0782" w:rsidRPr="00661BC4">
        <w:rPr>
          <w:rFonts w:cs="Times New Roman"/>
        </w:rPr>
        <w:t xml:space="preserve">toetab </w:t>
      </w:r>
      <w:r w:rsidR="69F7F21D" w:rsidRPr="00661BC4">
        <w:rPr>
          <w:rFonts w:cs="Times New Roman"/>
        </w:rPr>
        <w:t xml:space="preserve">Riigi Infosüsteemi Amet Eesti infoturbestandardile üleminekut </w:t>
      </w:r>
      <w:r w:rsidR="3AF2444F" w:rsidRPr="00661BC4">
        <w:rPr>
          <w:rFonts w:cs="Times New Roman"/>
        </w:rPr>
        <w:t xml:space="preserve">koolituste </w:t>
      </w:r>
      <w:r w:rsidR="00FA7B88">
        <w:rPr>
          <w:rFonts w:cs="Times New Roman"/>
        </w:rPr>
        <w:t>korraldamisega</w:t>
      </w:r>
      <w:r w:rsidR="3AF2444F" w:rsidRPr="00661BC4">
        <w:rPr>
          <w:rFonts w:cs="Times New Roman"/>
        </w:rPr>
        <w:t>.</w:t>
      </w:r>
      <w:r w:rsidR="00114CDB" w:rsidRPr="00661BC4">
        <w:rPr>
          <w:rStyle w:val="Allmrkuseviide"/>
          <w:rFonts w:cs="Times New Roman"/>
        </w:rPr>
        <w:footnoteReference w:id="205"/>
      </w:r>
      <w:r w:rsidR="3AF2444F" w:rsidRPr="00661BC4">
        <w:rPr>
          <w:rFonts w:cs="Times New Roman"/>
        </w:rPr>
        <w:t xml:space="preserve"> </w:t>
      </w:r>
      <w:r w:rsidR="28CBA584" w:rsidRPr="00661BC4">
        <w:rPr>
          <w:rFonts w:cs="Times New Roman"/>
        </w:rPr>
        <w:t xml:space="preserve">Amet </w:t>
      </w:r>
      <w:r w:rsidR="001239D5">
        <w:rPr>
          <w:rFonts w:cs="Times New Roman"/>
        </w:rPr>
        <w:t xml:space="preserve">on </w:t>
      </w:r>
      <w:r w:rsidR="208F8DF4" w:rsidRPr="00661BC4">
        <w:rPr>
          <w:rFonts w:cs="Times New Roman"/>
        </w:rPr>
        <w:t>avalda</w:t>
      </w:r>
      <w:r w:rsidR="001239D5">
        <w:rPr>
          <w:rFonts w:cs="Times New Roman"/>
        </w:rPr>
        <w:t>n</w:t>
      </w:r>
      <w:r w:rsidR="208F8DF4" w:rsidRPr="00661BC4">
        <w:rPr>
          <w:rFonts w:cs="Times New Roman"/>
        </w:rPr>
        <w:t>ud</w:t>
      </w:r>
      <w:r w:rsidR="0BC2F4F4" w:rsidRPr="00661BC4">
        <w:rPr>
          <w:rFonts w:cs="Times New Roman"/>
        </w:rPr>
        <w:t xml:space="preserve"> tehnoloogili</w:t>
      </w:r>
      <w:r w:rsidR="001239D5">
        <w:rPr>
          <w:rFonts w:cs="Times New Roman"/>
        </w:rPr>
        <w:t>s</w:t>
      </w:r>
      <w:r w:rsidR="0BC2F4F4" w:rsidRPr="00661BC4">
        <w:rPr>
          <w:rFonts w:cs="Times New Roman"/>
        </w:rPr>
        <w:t>e rakendus</w:t>
      </w:r>
      <w:r w:rsidR="001239D5">
        <w:rPr>
          <w:rFonts w:cs="Times New Roman"/>
        </w:rPr>
        <w:t>e</w:t>
      </w:r>
      <w:r w:rsidR="0BC2F4F4" w:rsidRPr="00661BC4">
        <w:rPr>
          <w:rFonts w:cs="Times New Roman"/>
        </w:rPr>
        <w:t xml:space="preserve">, mis abistab Eesti infoturbestandardi rakendamist. Sel teemal vt allpool seletuskirja </w:t>
      </w:r>
      <w:r w:rsidR="56EEA3EF" w:rsidRPr="00661BC4">
        <w:rPr>
          <w:rFonts w:cs="Times New Roman"/>
        </w:rPr>
        <w:t>järgmist peatükki.</w:t>
      </w:r>
    </w:p>
    <w:p w14:paraId="4055F79C" w14:textId="74CCAA4C" w:rsidR="006D353A" w:rsidRPr="00661BC4" w:rsidRDefault="006D353A" w:rsidP="00713977">
      <w:pPr>
        <w:rPr>
          <w:rFonts w:cs="Times New Roman"/>
        </w:rPr>
      </w:pPr>
      <w:r w:rsidRPr="00661BC4">
        <w:rPr>
          <w:rFonts w:cs="Times New Roman"/>
        </w:rPr>
        <w:t xml:space="preserve">Siin tuleb arvestada asjaoluga, et mõjude ulatus on </w:t>
      </w:r>
      <w:r w:rsidR="00EB3533" w:rsidRPr="00661BC4">
        <w:rPr>
          <w:rFonts w:cs="Times New Roman"/>
        </w:rPr>
        <w:t>eelduslikult</w:t>
      </w:r>
      <w:r w:rsidRPr="00661BC4">
        <w:rPr>
          <w:rFonts w:cs="Times New Roman"/>
        </w:rPr>
        <w:t xml:space="preserve"> väik</w:t>
      </w:r>
      <w:r w:rsidR="007256B7" w:rsidRPr="00661BC4">
        <w:rPr>
          <w:rFonts w:cs="Times New Roman"/>
        </w:rPr>
        <w:t>s</w:t>
      </w:r>
      <w:r w:rsidRPr="00661BC4">
        <w:rPr>
          <w:rFonts w:cs="Times New Roman"/>
        </w:rPr>
        <w:t>e</w:t>
      </w:r>
      <w:r w:rsidR="007256B7" w:rsidRPr="00661BC4">
        <w:rPr>
          <w:rFonts w:cs="Times New Roman"/>
        </w:rPr>
        <w:t>m</w:t>
      </w:r>
      <w:r w:rsidRPr="00661BC4">
        <w:rPr>
          <w:rFonts w:cs="Times New Roman"/>
        </w:rPr>
        <w:t xml:space="preserve">, kuivõrd kohustusi uutele KüTSi subjektidele tehniliste ja korralduslike turvameetmete rakendamiseks </w:t>
      </w:r>
      <w:r w:rsidR="00A35883">
        <w:rPr>
          <w:rFonts w:cs="Times New Roman"/>
        </w:rPr>
        <w:t>on sätest</w:t>
      </w:r>
      <w:r w:rsidR="00310743">
        <w:rPr>
          <w:rFonts w:cs="Times New Roman"/>
        </w:rPr>
        <w:t>atud</w:t>
      </w:r>
      <w:r w:rsidRPr="00661BC4">
        <w:rPr>
          <w:rFonts w:cs="Times New Roman"/>
        </w:rPr>
        <w:t xml:space="preserve"> ka mu</w:t>
      </w:r>
      <w:r w:rsidR="00632E74">
        <w:rPr>
          <w:rFonts w:cs="Times New Roman"/>
        </w:rPr>
        <w:t>udes aktides</w:t>
      </w:r>
      <w:r w:rsidR="00DF490F">
        <w:rPr>
          <w:rFonts w:cs="Times New Roman"/>
        </w:rPr>
        <w:t>:</w:t>
      </w:r>
      <w:r w:rsidRPr="00661BC4">
        <w:rPr>
          <w:rFonts w:cs="Times New Roman"/>
        </w:rPr>
        <w:t xml:space="preserve"> rakenda</w:t>
      </w:r>
      <w:r w:rsidR="00A2153E">
        <w:rPr>
          <w:rFonts w:cs="Times New Roman"/>
        </w:rPr>
        <w:t>da tuleb</w:t>
      </w:r>
      <w:r w:rsidRPr="00661BC4">
        <w:rPr>
          <w:rFonts w:cs="Times New Roman"/>
        </w:rPr>
        <w:t xml:space="preserve"> isikuandmete turvalisuse tagamiseks asjakohaseid tehnilisi ja korralduslikke meetmeid </w:t>
      </w:r>
      <w:r w:rsidR="002240D5" w:rsidRPr="00661BC4">
        <w:rPr>
          <w:rFonts w:cs="Times New Roman"/>
        </w:rPr>
        <w:t>isikuandmete kaitse üldmääruse</w:t>
      </w:r>
      <w:r w:rsidRPr="00661BC4">
        <w:rPr>
          <w:rFonts w:cs="Times New Roman"/>
        </w:rPr>
        <w:t xml:space="preserve"> artik</w:t>
      </w:r>
      <w:r w:rsidR="002240D5" w:rsidRPr="00661BC4">
        <w:rPr>
          <w:rFonts w:cs="Times New Roman"/>
        </w:rPr>
        <w:t>li</w:t>
      </w:r>
      <w:r w:rsidRPr="00661BC4">
        <w:rPr>
          <w:rFonts w:cs="Times New Roman"/>
        </w:rPr>
        <w:t xml:space="preserve"> 32 lõike 1 alusel ning samuti lähtuma selle kohustuse täitmisel riskide analüüsist </w:t>
      </w:r>
      <w:r w:rsidR="002240D5" w:rsidRPr="00661BC4">
        <w:rPr>
          <w:rFonts w:cs="Times New Roman"/>
        </w:rPr>
        <w:t>sama määruse</w:t>
      </w:r>
      <w:r w:rsidRPr="00661BC4">
        <w:rPr>
          <w:rFonts w:cs="Times New Roman"/>
        </w:rPr>
        <w:t xml:space="preserve"> artik</w:t>
      </w:r>
      <w:r w:rsidR="00CF4153" w:rsidRPr="00661BC4">
        <w:rPr>
          <w:rFonts w:cs="Times New Roman"/>
        </w:rPr>
        <w:t>li</w:t>
      </w:r>
      <w:r w:rsidRPr="00661BC4">
        <w:rPr>
          <w:rFonts w:cs="Times New Roman"/>
        </w:rPr>
        <w:t xml:space="preserve"> 32 lõike 2 alusel.</w:t>
      </w:r>
    </w:p>
    <w:p w14:paraId="5CF54157" w14:textId="7EA4ABB5" w:rsidR="001B541F" w:rsidRPr="00661BC4" w:rsidRDefault="005968A9" w:rsidP="00713977">
      <w:pPr>
        <w:rPr>
          <w:rFonts w:cs="Times New Roman"/>
        </w:rPr>
      </w:pPr>
      <w:r>
        <w:rPr>
          <w:rFonts w:cs="Times New Roman"/>
        </w:rPr>
        <w:t xml:space="preserve">Lisaks on </w:t>
      </w:r>
      <w:r w:rsidR="2405CAB3" w:rsidRPr="00661BC4">
        <w:rPr>
          <w:rFonts w:cs="Times New Roman"/>
        </w:rPr>
        <w:t xml:space="preserve">oluline märkida, et isegi kui </w:t>
      </w:r>
      <w:r>
        <w:rPr>
          <w:rFonts w:cs="Times New Roman"/>
        </w:rPr>
        <w:t>kehtestatava seaduse järgi</w:t>
      </w:r>
      <w:r w:rsidR="2405CAB3" w:rsidRPr="00661BC4">
        <w:rPr>
          <w:rFonts w:cs="Times New Roman"/>
        </w:rPr>
        <w:t xml:space="preserve"> peab </w:t>
      </w:r>
      <w:r w:rsidR="1DA3B785" w:rsidRPr="00661BC4">
        <w:rPr>
          <w:rFonts w:cs="Times New Roman"/>
        </w:rPr>
        <w:t xml:space="preserve">üksus </w:t>
      </w:r>
      <w:r w:rsidR="2405CAB3" w:rsidRPr="00661BC4">
        <w:rPr>
          <w:rFonts w:cs="Times New Roman"/>
        </w:rPr>
        <w:t xml:space="preserve">võtma rahalisi kohustusi võrgu- ja infosüsteemide turvalisuse tagamiseks, võib nende kulude mõju olla </w:t>
      </w:r>
      <w:r w:rsidR="4E97D9A3" w:rsidRPr="00661BC4">
        <w:rPr>
          <w:rFonts w:cs="Times New Roman"/>
        </w:rPr>
        <w:t xml:space="preserve">üksusele </w:t>
      </w:r>
      <w:r w:rsidR="2405CAB3" w:rsidRPr="00661BC4">
        <w:rPr>
          <w:rFonts w:cs="Times New Roman"/>
        </w:rPr>
        <w:t>majanduslikult positiivne. Süsteemide turvalisuse tagamiseks tehtavad kulutused vähendavad nii küberintsidendi tekkimise tõenäosust kui ka tekkinud küberintsidendi kahjulikku majanduslikku mõju. Arvestades küberruumis aina sagedamini esinevaid rünnakuid</w:t>
      </w:r>
      <w:r w:rsidR="001B541F" w:rsidRPr="00661BC4">
        <w:rPr>
          <w:rFonts w:cs="Times New Roman"/>
          <w:vertAlign w:val="superscript"/>
        </w:rPr>
        <w:footnoteReference w:id="206"/>
      </w:r>
      <w:r w:rsidR="2405CAB3" w:rsidRPr="00661BC4">
        <w:rPr>
          <w:rFonts w:cs="Times New Roman"/>
        </w:rPr>
        <w:t xml:space="preserve"> ning nende laastavat mõju ohvri süsteemide kasutatavusele, ei ole õigustatud </w:t>
      </w:r>
      <w:r w:rsidR="00E1186D">
        <w:rPr>
          <w:rFonts w:cs="Times New Roman"/>
        </w:rPr>
        <w:t xml:space="preserve">vaadelda </w:t>
      </w:r>
      <w:r w:rsidR="2405CAB3" w:rsidRPr="00661BC4">
        <w:rPr>
          <w:rFonts w:cs="Times New Roman"/>
        </w:rPr>
        <w:t>süsteemide turvalisuse tagamiseks tehtavaid kulutusi rangelt kahjuliku majandusliku mõjuna.</w:t>
      </w:r>
    </w:p>
    <w:p w14:paraId="478EEF64" w14:textId="2A51AF35" w:rsidR="00AE720A" w:rsidRPr="00661BC4" w:rsidRDefault="00C17432" w:rsidP="00713977">
      <w:pPr>
        <w:rPr>
          <w:rFonts w:cs="Times New Roman"/>
        </w:rPr>
      </w:pPr>
      <w:r>
        <w:rPr>
          <w:rFonts w:cs="Times New Roman"/>
        </w:rPr>
        <w:t>Mõnele</w:t>
      </w:r>
      <w:r w:rsidR="70807B4F" w:rsidRPr="00661BC4">
        <w:rPr>
          <w:rFonts w:cs="Times New Roman"/>
        </w:rPr>
        <w:t xml:space="preserve"> üksus</w:t>
      </w:r>
      <w:r>
        <w:rPr>
          <w:rFonts w:cs="Times New Roman"/>
        </w:rPr>
        <w:t>ele</w:t>
      </w:r>
      <w:r w:rsidR="4118E0CC" w:rsidRPr="00661BC4">
        <w:rPr>
          <w:rFonts w:cs="Times New Roman"/>
        </w:rPr>
        <w:t xml:space="preserve"> </w:t>
      </w:r>
      <w:r w:rsidR="405B59E8" w:rsidRPr="00661BC4">
        <w:rPr>
          <w:rFonts w:cs="Times New Roman"/>
        </w:rPr>
        <w:t>on muudatusega seotud täpsustused ette nähtud NIS2</w:t>
      </w:r>
      <w:r w:rsidR="00396AC4">
        <w:rPr>
          <w:rFonts w:cs="Times New Roman"/>
        </w:rPr>
        <w:t>-</w:t>
      </w:r>
      <w:r w:rsidR="405B59E8" w:rsidRPr="00661BC4">
        <w:rPr>
          <w:rFonts w:cs="Times New Roman"/>
        </w:rPr>
        <w:t xml:space="preserve">direktiivi artikli 21 lõike </w:t>
      </w:r>
      <w:r w:rsidR="3426191F" w:rsidRPr="00661BC4">
        <w:rPr>
          <w:rFonts w:cs="Times New Roman"/>
        </w:rPr>
        <w:t>5 alusel kehtestatud delegeeritud määruses</w:t>
      </w:r>
      <w:r w:rsidR="00641D22">
        <w:rPr>
          <w:rFonts w:cs="Times New Roman"/>
        </w:rPr>
        <w:t>. V</w:t>
      </w:r>
      <w:r w:rsidR="7B427904" w:rsidRPr="00661BC4">
        <w:rPr>
          <w:rFonts w:cs="Times New Roman"/>
        </w:rPr>
        <w:t xml:space="preserve">iidatud lõige näeb ette, et Euroopa Komisjon peab </w:t>
      </w:r>
      <w:r w:rsidR="3EAB928A" w:rsidRPr="00661BC4">
        <w:rPr>
          <w:rFonts w:cs="Times New Roman"/>
        </w:rPr>
        <w:t xml:space="preserve">vastu võtma </w:t>
      </w:r>
      <w:r w:rsidR="7E65596F" w:rsidRPr="00661BC4">
        <w:rPr>
          <w:rFonts w:cs="Times New Roman"/>
        </w:rPr>
        <w:t xml:space="preserve">rakendusaktid, milles </w:t>
      </w:r>
      <w:r w:rsidR="7F091EE7" w:rsidRPr="00661BC4">
        <w:rPr>
          <w:rFonts w:cs="Times New Roman"/>
        </w:rPr>
        <w:t>„</w:t>
      </w:r>
      <w:r w:rsidR="7E65596F" w:rsidRPr="007D6599">
        <w:rPr>
          <w:rFonts w:cs="Times New Roman"/>
        </w:rPr>
        <w:t xml:space="preserve">sätestatakse sama artikli lõikes 2 osutatud meetmete tehnilised ja metoodilised nõuded seoses domeeninimede süsteemi teenuse osutajate, </w:t>
      </w:r>
      <w:r w:rsidR="00493AF2">
        <w:rPr>
          <w:rFonts w:cs="Times New Roman"/>
        </w:rPr>
        <w:t>[</w:t>
      </w:r>
      <w:r w:rsidR="7E65596F" w:rsidRPr="007D6599">
        <w:rPr>
          <w:rFonts w:cs="Times New Roman"/>
        </w:rPr>
        <w:t>tippdomeeninimede registri</w:t>
      </w:r>
      <w:r w:rsidR="00493AF2">
        <w:rPr>
          <w:rFonts w:cs="Times New Roman"/>
        </w:rPr>
        <w:t xml:space="preserve"> pidaja</w:t>
      </w:r>
      <w:r w:rsidR="7E65596F" w:rsidRPr="007D6599">
        <w:rPr>
          <w:rFonts w:cs="Times New Roman"/>
        </w:rPr>
        <w:t>te</w:t>
      </w:r>
      <w:r w:rsidR="00493AF2">
        <w:rPr>
          <w:rFonts w:cs="Times New Roman"/>
        </w:rPr>
        <w:t>]</w:t>
      </w:r>
      <w:r w:rsidR="7E65596F" w:rsidRPr="007D6599">
        <w:rPr>
          <w:rFonts w:cs="Times New Roman"/>
        </w:rPr>
        <w:t xml:space="preserve">, pilvandmetöötlusteenuse osutajate, andmekeskusteenuse osutajate, sisulevivõrgu pakkujate, </w:t>
      </w:r>
      <w:r w:rsidR="39B1DF36" w:rsidRPr="007D6599">
        <w:rPr>
          <w:rFonts w:cs="Times New Roman"/>
        </w:rPr>
        <w:t>[haldusteenuse</w:t>
      </w:r>
      <w:r w:rsidR="7E65596F" w:rsidRPr="007D6599">
        <w:rPr>
          <w:rFonts w:cs="Times New Roman"/>
        </w:rPr>
        <w:t xml:space="preserve"> osutajate</w:t>
      </w:r>
      <w:r w:rsidR="39B1DF36" w:rsidRPr="007D6599">
        <w:rPr>
          <w:rFonts w:cs="Times New Roman"/>
        </w:rPr>
        <w:t>]</w:t>
      </w:r>
      <w:r w:rsidR="7E65596F" w:rsidRPr="007D6599">
        <w:rPr>
          <w:rFonts w:cs="Times New Roman"/>
        </w:rPr>
        <w:t xml:space="preserve">, </w:t>
      </w:r>
      <w:r w:rsidR="73D49124" w:rsidRPr="007D6599">
        <w:rPr>
          <w:rFonts w:cs="Times New Roman"/>
        </w:rPr>
        <w:t>[</w:t>
      </w:r>
      <w:r w:rsidR="39B1DF36" w:rsidRPr="007D6599">
        <w:rPr>
          <w:rFonts w:cs="Times New Roman"/>
        </w:rPr>
        <w:t>infoturbeteenuse</w:t>
      </w:r>
      <w:r w:rsidR="73D49124" w:rsidRPr="007D6599">
        <w:rPr>
          <w:rFonts w:cs="Times New Roman"/>
        </w:rPr>
        <w:t xml:space="preserve"> osutajate]</w:t>
      </w:r>
      <w:r w:rsidR="7E65596F" w:rsidRPr="007D6599">
        <w:rPr>
          <w:rFonts w:cs="Times New Roman"/>
        </w:rPr>
        <w:t xml:space="preserve">, internetipõhiste kauplemiskohtade, </w:t>
      </w:r>
      <w:r w:rsidR="4E9A7246" w:rsidRPr="007D6599">
        <w:rPr>
          <w:rFonts w:cs="Times New Roman"/>
        </w:rPr>
        <w:t>[veebipõhiste</w:t>
      </w:r>
      <w:r w:rsidR="7E65596F" w:rsidRPr="007D6599">
        <w:rPr>
          <w:rFonts w:cs="Times New Roman"/>
        </w:rPr>
        <w:t xml:space="preserve"> otsingumootorite</w:t>
      </w:r>
      <w:r w:rsidR="4E9A7246" w:rsidRPr="007D6599">
        <w:rPr>
          <w:rFonts w:cs="Times New Roman"/>
        </w:rPr>
        <w:t>]</w:t>
      </w:r>
      <w:r w:rsidR="7E65596F" w:rsidRPr="007D6599">
        <w:rPr>
          <w:rFonts w:cs="Times New Roman"/>
        </w:rPr>
        <w:t xml:space="preserve"> ning sotsiaalvõrguteenuse platvormide ja usaldusteenuse pakkujatega</w:t>
      </w:r>
      <w:r w:rsidR="7F091EE7" w:rsidRPr="007D6599">
        <w:rPr>
          <w:rFonts w:cs="Times New Roman"/>
        </w:rPr>
        <w:t>.“</w:t>
      </w:r>
      <w:r w:rsidR="7B427904" w:rsidRPr="00661BC4">
        <w:rPr>
          <w:rFonts w:cs="Times New Roman"/>
        </w:rPr>
        <w:t xml:space="preserve"> </w:t>
      </w:r>
      <w:r w:rsidR="47ABED17" w:rsidRPr="00661BC4">
        <w:rPr>
          <w:rFonts w:cs="Times New Roman"/>
        </w:rPr>
        <w:t xml:space="preserve">Seetõttu on </w:t>
      </w:r>
      <w:r w:rsidR="00206276">
        <w:rPr>
          <w:rFonts w:cs="Times New Roman"/>
        </w:rPr>
        <w:t>k</w:t>
      </w:r>
      <w:r w:rsidR="47ABED17" w:rsidRPr="00661BC4">
        <w:rPr>
          <w:rFonts w:cs="Times New Roman"/>
        </w:rPr>
        <w:t>omisjoni rakendusmääruse</w:t>
      </w:r>
      <w:r w:rsidR="67A715C5" w:rsidRPr="00661BC4">
        <w:rPr>
          <w:rFonts w:cs="Times New Roman"/>
        </w:rPr>
        <w:t>s (EL) 2024/2690</w:t>
      </w:r>
      <w:r w:rsidR="008D1889" w:rsidRPr="00661BC4">
        <w:rPr>
          <w:rStyle w:val="Allmrkuseviide"/>
          <w:rFonts w:cs="Times New Roman"/>
        </w:rPr>
        <w:footnoteReference w:id="207"/>
      </w:r>
      <w:r w:rsidR="67A715C5" w:rsidRPr="00661BC4">
        <w:rPr>
          <w:rFonts w:cs="Times New Roman"/>
        </w:rPr>
        <w:t xml:space="preserve"> </w:t>
      </w:r>
      <w:r w:rsidR="774E7975" w:rsidRPr="00661BC4">
        <w:rPr>
          <w:rFonts w:cs="Times New Roman"/>
        </w:rPr>
        <w:t xml:space="preserve">täpsustatud eelmainitud üksuste </w:t>
      </w:r>
      <w:r w:rsidR="23E63490" w:rsidRPr="00661BC4">
        <w:rPr>
          <w:rFonts w:cs="Times New Roman"/>
        </w:rPr>
        <w:t>suhtes kehtiva</w:t>
      </w:r>
      <w:r w:rsidR="00DD0D82">
        <w:rPr>
          <w:rFonts w:cs="Times New Roman"/>
        </w:rPr>
        <w:t>i</w:t>
      </w:r>
      <w:r w:rsidR="23E63490" w:rsidRPr="00661BC4">
        <w:rPr>
          <w:rFonts w:cs="Times New Roman"/>
        </w:rPr>
        <w:t>d küberturvalisuse riskijuhtimismeetmete nõudeid</w:t>
      </w:r>
      <w:r w:rsidR="00567397">
        <w:rPr>
          <w:rStyle w:val="Allmrkuseviide"/>
          <w:rFonts w:cs="Times New Roman"/>
        </w:rPr>
        <w:footnoteReference w:id="208"/>
      </w:r>
      <w:r w:rsidR="1DD9C7D8" w:rsidRPr="00661BC4">
        <w:rPr>
          <w:rFonts w:cs="Times New Roman"/>
        </w:rPr>
        <w:t xml:space="preserve"> ehk nende üksuste puhul ilmne</w:t>
      </w:r>
      <w:r w:rsidR="007544CC">
        <w:rPr>
          <w:rFonts w:cs="Times New Roman"/>
        </w:rPr>
        <w:t>b</w:t>
      </w:r>
      <w:r w:rsidR="1DD9C7D8" w:rsidRPr="00661BC4">
        <w:rPr>
          <w:rFonts w:cs="Times New Roman"/>
        </w:rPr>
        <w:t xml:space="preserve"> mõju </w:t>
      </w:r>
      <w:r w:rsidR="00A106E3" w:rsidRPr="00661BC4">
        <w:rPr>
          <w:rFonts w:cs="Times New Roman"/>
        </w:rPr>
        <w:t>rakendusmäärusest</w:t>
      </w:r>
      <w:r w:rsidR="00A106E3">
        <w:rPr>
          <w:rFonts w:cs="Times New Roman"/>
        </w:rPr>
        <w:t xml:space="preserve">, mitte </w:t>
      </w:r>
      <w:r w:rsidR="007544CC">
        <w:rPr>
          <w:rFonts w:cs="Times New Roman"/>
        </w:rPr>
        <w:t>kehtestatav</w:t>
      </w:r>
      <w:r w:rsidR="00A106E3">
        <w:rPr>
          <w:rFonts w:cs="Times New Roman"/>
        </w:rPr>
        <w:t>a</w:t>
      </w:r>
      <w:r w:rsidR="007544CC">
        <w:rPr>
          <w:rFonts w:cs="Times New Roman"/>
        </w:rPr>
        <w:t>st seadusest</w:t>
      </w:r>
      <w:r w:rsidR="1DD9C7D8" w:rsidRPr="00661BC4">
        <w:rPr>
          <w:rFonts w:cs="Times New Roman"/>
        </w:rPr>
        <w:t>.</w:t>
      </w:r>
      <w:r w:rsidR="5731101E" w:rsidRPr="00661BC4">
        <w:rPr>
          <w:rFonts w:cs="Times New Roman"/>
        </w:rPr>
        <w:t xml:space="preserve"> Seetõttu ei ole võimalik </w:t>
      </w:r>
      <w:r w:rsidR="00B1611A">
        <w:rPr>
          <w:rFonts w:cs="Times New Roman"/>
        </w:rPr>
        <w:t>viidatud</w:t>
      </w:r>
      <w:r w:rsidR="5731101E" w:rsidRPr="00661BC4">
        <w:rPr>
          <w:rFonts w:cs="Times New Roman"/>
        </w:rPr>
        <w:t xml:space="preserve"> rakendusmäärusega seotud mõjusid siin analüüsida.</w:t>
      </w:r>
    </w:p>
    <w:p w14:paraId="43E4D352" w14:textId="77777777" w:rsidR="00BF3959" w:rsidRDefault="00BF3959" w:rsidP="00713977">
      <w:pPr>
        <w:rPr>
          <w:rFonts w:cs="Times New Roman"/>
        </w:rPr>
      </w:pPr>
    </w:p>
    <w:p w14:paraId="36708E65" w14:textId="0E4AEB13" w:rsidR="007B6F6D" w:rsidRPr="00661BC4" w:rsidRDefault="003C4CB1" w:rsidP="00713977">
      <w:pPr>
        <w:rPr>
          <w:rFonts w:cs="Times New Roman"/>
        </w:rPr>
      </w:pPr>
      <w:r w:rsidRPr="00661BC4">
        <w:rPr>
          <w:rFonts w:cs="Times New Roman"/>
        </w:rPr>
        <w:t>Muudatusel on eelduslikult mõju majandus</w:t>
      </w:r>
      <w:r w:rsidR="001721AE" w:rsidRPr="00661BC4">
        <w:rPr>
          <w:rFonts w:cs="Times New Roman"/>
        </w:rPr>
        <w:t>keskkonna</w:t>
      </w:r>
      <w:r w:rsidRPr="00661BC4">
        <w:rPr>
          <w:rFonts w:cs="Times New Roman"/>
        </w:rPr>
        <w:t>le</w:t>
      </w:r>
      <w:r w:rsidR="00B34B03" w:rsidRPr="00661BC4">
        <w:rPr>
          <w:rFonts w:cs="Times New Roman"/>
        </w:rPr>
        <w:t xml:space="preserve"> ja see</w:t>
      </w:r>
      <w:r w:rsidR="00B1611A">
        <w:rPr>
          <w:rFonts w:cs="Times New Roman"/>
        </w:rPr>
        <w:t>ga</w:t>
      </w:r>
      <w:r w:rsidR="00B34B03" w:rsidRPr="00661BC4">
        <w:rPr>
          <w:rFonts w:cs="Times New Roman"/>
        </w:rPr>
        <w:t xml:space="preserve"> ka ettevõtlusele</w:t>
      </w:r>
      <w:r w:rsidRPr="00661BC4">
        <w:rPr>
          <w:rFonts w:cs="Times New Roman"/>
        </w:rPr>
        <w:t xml:space="preserve">, kuna tekib teatav nõudlus küberturvalisuse </w:t>
      </w:r>
      <w:r w:rsidR="00B96694" w:rsidRPr="00661BC4">
        <w:rPr>
          <w:rFonts w:cs="Times New Roman"/>
        </w:rPr>
        <w:t xml:space="preserve">tagamise valdkonnas pakutavate teenuste </w:t>
      </w:r>
      <w:r w:rsidR="008970D8">
        <w:rPr>
          <w:rFonts w:cs="Times New Roman"/>
        </w:rPr>
        <w:t>järele</w:t>
      </w:r>
      <w:r w:rsidR="00B96694" w:rsidRPr="00661BC4">
        <w:rPr>
          <w:rFonts w:cs="Times New Roman"/>
        </w:rPr>
        <w:t xml:space="preserve">. See omakorda võib </w:t>
      </w:r>
      <w:r w:rsidR="00303418" w:rsidRPr="00661BC4">
        <w:rPr>
          <w:rFonts w:cs="Times New Roman"/>
        </w:rPr>
        <w:t>suurendada ettevõtete</w:t>
      </w:r>
      <w:r w:rsidR="00014431" w:rsidRPr="00661BC4">
        <w:rPr>
          <w:rFonts w:cs="Times New Roman"/>
        </w:rPr>
        <w:t xml:space="preserve"> arvu või </w:t>
      </w:r>
      <w:r w:rsidR="00CE5C10" w:rsidRPr="00661BC4">
        <w:rPr>
          <w:rFonts w:cs="Times New Roman"/>
        </w:rPr>
        <w:t>olemasolevate ettevõtete</w:t>
      </w:r>
      <w:r w:rsidR="00014431" w:rsidRPr="00661BC4">
        <w:rPr>
          <w:rFonts w:cs="Times New Roman"/>
        </w:rPr>
        <w:t xml:space="preserve"> osutatavate teenuste arvu</w:t>
      </w:r>
      <w:r w:rsidR="002F29B5" w:rsidRPr="00661BC4">
        <w:rPr>
          <w:rFonts w:cs="Times New Roman"/>
        </w:rPr>
        <w:t xml:space="preserve"> – näiteks </w:t>
      </w:r>
      <w:r w:rsidR="00CE5C10" w:rsidRPr="00661BC4">
        <w:rPr>
          <w:rFonts w:cs="Times New Roman"/>
        </w:rPr>
        <w:t>võib tek</w:t>
      </w:r>
      <w:r w:rsidR="004F00C8">
        <w:rPr>
          <w:rFonts w:cs="Times New Roman"/>
        </w:rPr>
        <w:t>kida</w:t>
      </w:r>
      <w:r w:rsidR="00CE5C10" w:rsidRPr="00661BC4">
        <w:rPr>
          <w:rFonts w:cs="Times New Roman"/>
        </w:rPr>
        <w:t xml:space="preserve"> </w:t>
      </w:r>
      <w:r w:rsidR="003D0BDC" w:rsidRPr="00661BC4">
        <w:rPr>
          <w:rFonts w:cs="Times New Roman"/>
        </w:rPr>
        <w:t xml:space="preserve">uusi </w:t>
      </w:r>
      <w:r w:rsidR="002F29B5" w:rsidRPr="00661BC4">
        <w:rPr>
          <w:rFonts w:cs="Times New Roman"/>
        </w:rPr>
        <w:t>konsultatsioonide, auditeerimise või koolitamis</w:t>
      </w:r>
      <w:r w:rsidR="003D0BDC" w:rsidRPr="00661BC4">
        <w:rPr>
          <w:rFonts w:cs="Times New Roman"/>
        </w:rPr>
        <w:t xml:space="preserve">e teenuse </w:t>
      </w:r>
      <w:r w:rsidR="002A2D14">
        <w:rPr>
          <w:rFonts w:cs="Times New Roman"/>
        </w:rPr>
        <w:t>osutaja</w:t>
      </w:r>
      <w:r w:rsidR="004F00C8">
        <w:rPr>
          <w:rFonts w:cs="Times New Roman"/>
        </w:rPr>
        <w:t>i</w:t>
      </w:r>
      <w:r w:rsidR="00A31B3C">
        <w:rPr>
          <w:rFonts w:cs="Times New Roman"/>
        </w:rPr>
        <w:t>d</w:t>
      </w:r>
      <w:r w:rsidR="003D0BDC" w:rsidRPr="00661BC4">
        <w:rPr>
          <w:rFonts w:cs="Times New Roman"/>
        </w:rPr>
        <w:t xml:space="preserve"> või teenuseid</w:t>
      </w:r>
      <w:r w:rsidR="002F29B5" w:rsidRPr="00661BC4">
        <w:rPr>
          <w:rFonts w:cs="Times New Roman"/>
        </w:rPr>
        <w:t xml:space="preserve">. </w:t>
      </w:r>
      <w:r w:rsidR="004967C8">
        <w:rPr>
          <w:rFonts w:cs="Times New Roman"/>
        </w:rPr>
        <w:t xml:space="preserve">Kuid </w:t>
      </w:r>
      <w:r w:rsidR="00767090" w:rsidRPr="00661BC4">
        <w:rPr>
          <w:rFonts w:cs="Times New Roman"/>
        </w:rPr>
        <w:t xml:space="preserve">mõju </w:t>
      </w:r>
      <w:r w:rsidR="009F5E45" w:rsidRPr="00661BC4">
        <w:rPr>
          <w:rFonts w:cs="Times New Roman"/>
        </w:rPr>
        <w:t xml:space="preserve">ettevõtluse </w:t>
      </w:r>
      <w:r w:rsidR="00A94FFB" w:rsidRPr="00661BC4">
        <w:rPr>
          <w:rFonts w:cs="Times New Roman"/>
        </w:rPr>
        <w:t>toimimisele</w:t>
      </w:r>
      <w:r w:rsidR="00517CD6" w:rsidRPr="00661BC4">
        <w:rPr>
          <w:rFonts w:cs="Times New Roman"/>
        </w:rPr>
        <w:t xml:space="preserve"> </w:t>
      </w:r>
      <w:r w:rsidR="00A94FFB" w:rsidRPr="00661BC4">
        <w:rPr>
          <w:rFonts w:cs="Times New Roman"/>
        </w:rPr>
        <w:t xml:space="preserve">on </w:t>
      </w:r>
      <w:r w:rsidR="00017DC2" w:rsidRPr="00661BC4">
        <w:rPr>
          <w:rFonts w:cs="Times New Roman"/>
        </w:rPr>
        <w:t xml:space="preserve">keeruline hinnata, kuna </w:t>
      </w:r>
      <w:r w:rsidR="00517CD6" w:rsidRPr="00661BC4">
        <w:rPr>
          <w:rFonts w:cs="Times New Roman"/>
        </w:rPr>
        <w:t xml:space="preserve">ei ole teada, kui palju uusi ettevõtteid võidakse nende teenuste </w:t>
      </w:r>
      <w:r w:rsidR="00BF3959">
        <w:rPr>
          <w:rFonts w:cs="Times New Roman"/>
        </w:rPr>
        <w:t>osutamiseks</w:t>
      </w:r>
      <w:r w:rsidR="00517CD6" w:rsidRPr="00661BC4">
        <w:rPr>
          <w:rFonts w:cs="Times New Roman"/>
        </w:rPr>
        <w:t xml:space="preserve"> luua või kui palju olemasolevad ettevõtted võivad </w:t>
      </w:r>
      <w:r w:rsidR="0087591E" w:rsidRPr="00661BC4">
        <w:rPr>
          <w:rFonts w:cs="Times New Roman"/>
        </w:rPr>
        <w:t>täiendada</w:t>
      </w:r>
      <w:r w:rsidR="004F00C8">
        <w:rPr>
          <w:rFonts w:cs="Times New Roman"/>
        </w:rPr>
        <w:t xml:space="preserve"> oma</w:t>
      </w:r>
      <w:r w:rsidR="00C11966">
        <w:rPr>
          <w:rFonts w:cs="Times New Roman"/>
        </w:rPr>
        <w:t xml:space="preserve"> </w:t>
      </w:r>
      <w:r w:rsidR="00517CD6" w:rsidRPr="00661BC4">
        <w:rPr>
          <w:rFonts w:cs="Times New Roman"/>
        </w:rPr>
        <w:t>teenuste nimekirja.</w:t>
      </w:r>
    </w:p>
    <w:p w14:paraId="28E32AF1" w14:textId="77777777" w:rsidR="00BF3959" w:rsidRDefault="00BF3959" w:rsidP="00713977">
      <w:pPr>
        <w:rPr>
          <w:rFonts w:cs="Times New Roman"/>
        </w:rPr>
      </w:pPr>
    </w:p>
    <w:p w14:paraId="7D0E1763" w14:textId="1F5DBCB1" w:rsidR="004B2587" w:rsidRPr="00661BC4" w:rsidRDefault="004B2587" w:rsidP="00713977">
      <w:pPr>
        <w:rPr>
          <w:rFonts w:cs="Times New Roman"/>
        </w:rPr>
      </w:pPr>
      <w:r w:rsidRPr="00C11966">
        <w:rPr>
          <w:rFonts w:cs="Times New Roman"/>
        </w:rPr>
        <w:t xml:space="preserve">Muudatuse mõju ulatus </w:t>
      </w:r>
      <w:r w:rsidR="002643D5">
        <w:rPr>
          <w:rFonts w:cs="Times New Roman"/>
        </w:rPr>
        <w:t>seaduse</w:t>
      </w:r>
      <w:r w:rsidRPr="00661BC4">
        <w:rPr>
          <w:rFonts w:cs="Times New Roman"/>
        </w:rPr>
        <w:t xml:space="preserve"> jõustumise jär</w:t>
      </w:r>
      <w:r w:rsidR="002643D5">
        <w:rPr>
          <w:rFonts w:cs="Times New Roman"/>
        </w:rPr>
        <w:t>el</w:t>
      </w:r>
      <w:r w:rsidR="006F5EAD">
        <w:rPr>
          <w:rFonts w:cs="Times New Roman"/>
        </w:rPr>
        <w:t xml:space="preserve"> </w:t>
      </w:r>
      <w:r w:rsidR="006F5EAD" w:rsidRPr="00C11966">
        <w:rPr>
          <w:rFonts w:cs="Times New Roman"/>
        </w:rPr>
        <w:t>on keskmine</w:t>
      </w:r>
      <w:r w:rsidRPr="00661BC4">
        <w:rPr>
          <w:rFonts w:cs="Times New Roman"/>
        </w:rPr>
        <w:t>, kuna muudatus</w:t>
      </w:r>
      <w:r w:rsidR="00854DC2" w:rsidRPr="00661BC4">
        <w:rPr>
          <w:rFonts w:cs="Times New Roman"/>
        </w:rPr>
        <w:t xml:space="preserve"> avaldab mõju </w:t>
      </w:r>
      <w:r w:rsidRPr="00661BC4">
        <w:rPr>
          <w:rFonts w:cs="Times New Roman"/>
        </w:rPr>
        <w:t xml:space="preserve">ennekõike neile üksustele, kes saavad KüTSi </w:t>
      </w:r>
      <w:r w:rsidR="00B25F2B">
        <w:rPr>
          <w:rFonts w:cs="Times New Roman"/>
        </w:rPr>
        <w:t>järgi</w:t>
      </w:r>
      <w:r w:rsidR="00495C8C">
        <w:rPr>
          <w:rFonts w:cs="Times New Roman"/>
        </w:rPr>
        <w:t xml:space="preserve"> </w:t>
      </w:r>
      <w:r w:rsidRPr="00661BC4">
        <w:rPr>
          <w:rFonts w:cs="Times New Roman"/>
        </w:rPr>
        <w:t xml:space="preserve">teenuseosutajateks </w:t>
      </w:r>
      <w:r w:rsidR="00292762">
        <w:rPr>
          <w:rFonts w:cs="Times New Roman"/>
        </w:rPr>
        <w:t>(</w:t>
      </w:r>
      <w:r w:rsidRPr="00661BC4">
        <w:rPr>
          <w:rFonts w:cs="Times New Roman"/>
        </w:rPr>
        <w:t>võrreldes kõikide üksuste arvuga, kellele muudatus hakkab edaspidi kohalduma</w:t>
      </w:r>
      <w:r w:rsidR="00292762">
        <w:rPr>
          <w:rFonts w:cs="Times New Roman"/>
        </w:rPr>
        <w:t>)</w:t>
      </w:r>
      <w:r w:rsidRPr="00661BC4">
        <w:rPr>
          <w:rFonts w:cs="Times New Roman"/>
        </w:rPr>
        <w:t>.</w:t>
      </w:r>
      <w:r w:rsidR="00854DC2" w:rsidRPr="00661BC4">
        <w:rPr>
          <w:rFonts w:cs="Times New Roman"/>
        </w:rPr>
        <w:t xml:space="preserve"> Olemasolevate teenuseosutajate korral on muudatuse mõju samuti kuni </w:t>
      </w:r>
      <w:r w:rsidR="00025093" w:rsidRPr="00661BC4">
        <w:rPr>
          <w:rFonts w:cs="Times New Roman"/>
        </w:rPr>
        <w:t xml:space="preserve">keskmine siis, kui </w:t>
      </w:r>
      <w:r w:rsidR="00D14024">
        <w:rPr>
          <w:rFonts w:cs="Times New Roman"/>
        </w:rPr>
        <w:t>nad</w:t>
      </w:r>
      <w:r w:rsidR="00025093" w:rsidRPr="00661BC4">
        <w:rPr>
          <w:rFonts w:cs="Times New Roman"/>
        </w:rPr>
        <w:t xml:space="preserve"> pea</w:t>
      </w:r>
      <w:r w:rsidR="00D14024">
        <w:rPr>
          <w:rFonts w:cs="Times New Roman"/>
        </w:rPr>
        <w:t>vad</w:t>
      </w:r>
      <w:r w:rsidR="00025093" w:rsidRPr="00661BC4">
        <w:rPr>
          <w:rFonts w:cs="Times New Roman"/>
        </w:rPr>
        <w:t xml:space="preserve"> edaspidi turvameetmeid rakendama kõikide </w:t>
      </w:r>
      <w:r w:rsidR="00D14024">
        <w:rPr>
          <w:rFonts w:cs="Times New Roman"/>
        </w:rPr>
        <w:t>oma</w:t>
      </w:r>
      <w:r w:rsidR="00025093" w:rsidRPr="00661BC4">
        <w:rPr>
          <w:rFonts w:cs="Times New Roman"/>
        </w:rPr>
        <w:t xml:space="preserve"> võrgu- ja infosüsteemide suhtes, mitte ainult konkreetse teenuse osutamisega seotud süsteemidele.</w:t>
      </w:r>
    </w:p>
    <w:p w14:paraId="0A71AD47" w14:textId="1EB4BD1E" w:rsidR="00AD7101" w:rsidRDefault="148BFC04" w:rsidP="00713977">
      <w:pPr>
        <w:rPr>
          <w:rFonts w:cs="Times New Roman"/>
        </w:rPr>
      </w:pPr>
      <w:r w:rsidRPr="00661BC4">
        <w:rPr>
          <w:rFonts w:cs="Times New Roman"/>
        </w:rPr>
        <w:t xml:space="preserve">Muudatuse mõju sagedus on </w:t>
      </w:r>
      <w:r w:rsidR="449756F1" w:rsidRPr="00661BC4">
        <w:rPr>
          <w:rFonts w:cs="Times New Roman"/>
        </w:rPr>
        <w:t xml:space="preserve">kuni </w:t>
      </w:r>
      <w:r w:rsidRPr="00661BC4">
        <w:rPr>
          <w:rFonts w:cs="Times New Roman"/>
        </w:rPr>
        <w:t>keskmine ennekõike uutele üksustele, kuna turvameetmete rakendamin</w:t>
      </w:r>
      <w:r w:rsidR="449756F1" w:rsidRPr="00661BC4">
        <w:rPr>
          <w:rFonts w:cs="Times New Roman"/>
        </w:rPr>
        <w:t xml:space="preserve">e </w:t>
      </w:r>
      <w:r w:rsidR="007F6BC4">
        <w:rPr>
          <w:rFonts w:cs="Times New Roman"/>
        </w:rPr>
        <w:t>nõuab</w:t>
      </w:r>
      <w:r w:rsidR="449756F1" w:rsidRPr="00661BC4">
        <w:rPr>
          <w:rFonts w:cs="Times New Roman"/>
        </w:rPr>
        <w:t xml:space="preserve"> alguses rohkem aega ja pühendumust. </w:t>
      </w:r>
      <w:r w:rsidR="007F6BC4">
        <w:rPr>
          <w:rFonts w:cs="Times New Roman"/>
        </w:rPr>
        <w:t>Mõne aja pärast</w:t>
      </w:r>
      <w:r w:rsidR="449756F1" w:rsidRPr="00661BC4">
        <w:rPr>
          <w:rFonts w:cs="Times New Roman"/>
        </w:rPr>
        <w:t xml:space="preserve"> muutub mõju </w:t>
      </w:r>
      <w:r w:rsidR="00FE59DA">
        <w:rPr>
          <w:rFonts w:cs="Times New Roman"/>
        </w:rPr>
        <w:t>korrapärasemaks</w:t>
      </w:r>
      <w:r w:rsidR="449756F1" w:rsidRPr="00661BC4">
        <w:rPr>
          <w:rFonts w:cs="Times New Roman"/>
        </w:rPr>
        <w:t>, ku</w:t>
      </w:r>
      <w:r w:rsidR="2ADEFACE" w:rsidRPr="00661BC4">
        <w:rPr>
          <w:rFonts w:cs="Times New Roman"/>
        </w:rPr>
        <w:t>i</w:t>
      </w:r>
      <w:r w:rsidR="007F6BC4">
        <w:rPr>
          <w:rFonts w:cs="Times New Roman"/>
        </w:rPr>
        <w:t xml:space="preserve"> üksused</w:t>
      </w:r>
      <w:r w:rsidR="2ADEFACE" w:rsidRPr="00661BC4">
        <w:rPr>
          <w:rFonts w:cs="Times New Roman"/>
        </w:rPr>
        <w:t xml:space="preserve"> on suu</w:t>
      </w:r>
      <w:r w:rsidR="00291C45">
        <w:rPr>
          <w:rFonts w:cs="Times New Roman"/>
        </w:rPr>
        <w:t>tnud</w:t>
      </w:r>
      <w:r w:rsidR="2ADEFACE" w:rsidRPr="00661BC4">
        <w:rPr>
          <w:rFonts w:cs="Times New Roman"/>
        </w:rPr>
        <w:t xml:space="preserve"> </w:t>
      </w:r>
      <w:r w:rsidR="19A5CC77" w:rsidRPr="00661BC4">
        <w:rPr>
          <w:rFonts w:cs="Times New Roman"/>
        </w:rPr>
        <w:t xml:space="preserve">küberturvalisuse meetmetega seotud protsessid </w:t>
      </w:r>
      <w:r w:rsidR="5D09E786" w:rsidRPr="00661BC4">
        <w:rPr>
          <w:rFonts w:cs="Times New Roman"/>
        </w:rPr>
        <w:t>evitada</w:t>
      </w:r>
      <w:r w:rsidR="18916A04" w:rsidRPr="00661BC4">
        <w:rPr>
          <w:rFonts w:cs="Times New Roman"/>
        </w:rPr>
        <w:t xml:space="preserve"> ning käigus hoida.</w:t>
      </w:r>
      <w:r w:rsidR="5D09E786" w:rsidRPr="00661BC4">
        <w:rPr>
          <w:rFonts w:cs="Times New Roman"/>
        </w:rPr>
        <w:t xml:space="preserve"> </w:t>
      </w:r>
      <w:r w:rsidR="38A61F8E" w:rsidRPr="00661BC4">
        <w:rPr>
          <w:rFonts w:cs="Times New Roman"/>
        </w:rPr>
        <w:t>Kuna muudatusega seotud teemal on olemas juhendeid</w:t>
      </w:r>
      <w:r w:rsidR="4EBAD00F" w:rsidRPr="00661BC4">
        <w:rPr>
          <w:rFonts w:cs="Times New Roman"/>
        </w:rPr>
        <w:t xml:space="preserve"> (mida ka ajakohastatakse) ning</w:t>
      </w:r>
      <w:r w:rsidR="38A61F8E" w:rsidRPr="00661BC4">
        <w:rPr>
          <w:rFonts w:cs="Times New Roman"/>
        </w:rPr>
        <w:t xml:space="preserve"> </w:t>
      </w:r>
      <w:r w:rsidR="4EBAD00F" w:rsidRPr="00661BC4">
        <w:rPr>
          <w:rFonts w:cs="Times New Roman"/>
        </w:rPr>
        <w:t xml:space="preserve">toimub </w:t>
      </w:r>
      <w:r w:rsidR="38A61F8E" w:rsidRPr="00661BC4">
        <w:rPr>
          <w:rFonts w:cs="Times New Roman"/>
        </w:rPr>
        <w:t>koolitusi ja</w:t>
      </w:r>
      <w:r w:rsidR="4EBAD00F" w:rsidRPr="00661BC4">
        <w:rPr>
          <w:rFonts w:cs="Times New Roman"/>
        </w:rPr>
        <w:t xml:space="preserve"> </w:t>
      </w:r>
      <w:r w:rsidR="38A61F8E" w:rsidRPr="00661BC4">
        <w:rPr>
          <w:rFonts w:cs="Times New Roman"/>
        </w:rPr>
        <w:t xml:space="preserve">teabepäevi, </w:t>
      </w:r>
      <w:r w:rsidR="001B63E0">
        <w:rPr>
          <w:rFonts w:cs="Times New Roman"/>
        </w:rPr>
        <w:t>on</w:t>
      </w:r>
      <w:r w:rsidR="001B63E0" w:rsidRPr="00661BC4">
        <w:rPr>
          <w:rFonts w:cs="Times New Roman"/>
        </w:rPr>
        <w:t xml:space="preserve"> </w:t>
      </w:r>
      <w:r w:rsidR="4EBAD00F" w:rsidRPr="00661BC4">
        <w:rPr>
          <w:rFonts w:cs="Times New Roman"/>
        </w:rPr>
        <w:t>muudatusega seotud ebasoovitavate mõjude risk pigem väike.</w:t>
      </w:r>
      <w:r w:rsidR="002E7039" w:rsidRPr="00661BC4">
        <w:rPr>
          <w:rStyle w:val="Allmrkuseviide"/>
          <w:rFonts w:cs="Times New Roman"/>
        </w:rPr>
        <w:footnoteReference w:id="209"/>
      </w:r>
    </w:p>
    <w:p w14:paraId="61315378" w14:textId="77777777" w:rsidR="00425C4C" w:rsidRPr="00661BC4" w:rsidRDefault="00425C4C" w:rsidP="00713977">
      <w:pPr>
        <w:rPr>
          <w:rFonts w:cs="Times New Roman"/>
        </w:rPr>
      </w:pPr>
    </w:p>
    <w:p w14:paraId="31E051E6" w14:textId="59FB1465" w:rsidR="000D68CE" w:rsidRPr="00661BC4" w:rsidRDefault="000D68CE" w:rsidP="00713977">
      <w:pPr>
        <w:rPr>
          <w:rFonts w:cs="Times New Roman"/>
        </w:rPr>
      </w:pPr>
      <w:r w:rsidRPr="00661BC4">
        <w:rPr>
          <w:rFonts w:cs="Times New Roman"/>
        </w:rPr>
        <w:t>6.</w:t>
      </w:r>
      <w:r w:rsidR="00586CA2" w:rsidRPr="00661BC4">
        <w:rPr>
          <w:rFonts w:cs="Times New Roman"/>
        </w:rPr>
        <w:t>1</w:t>
      </w:r>
      <w:r w:rsidRPr="00661BC4">
        <w:rPr>
          <w:rFonts w:cs="Times New Roman"/>
        </w:rPr>
        <w:t>.4. Mõju elu- ja looduskeskkonnale</w:t>
      </w:r>
    </w:p>
    <w:p w14:paraId="1CDCFD8D" w14:textId="0BC235AD" w:rsidR="00E542F9" w:rsidRPr="00661BC4" w:rsidRDefault="00EE0378" w:rsidP="00713977">
      <w:pPr>
        <w:rPr>
          <w:rFonts w:cs="Times New Roman"/>
        </w:rPr>
      </w:pPr>
      <w:r w:rsidRPr="00661BC4">
        <w:rPr>
          <w:rFonts w:cs="Times New Roman"/>
        </w:rPr>
        <w:t xml:space="preserve">KüTSi </w:t>
      </w:r>
      <w:r w:rsidR="00831170">
        <w:rPr>
          <w:rFonts w:cs="Times New Roman"/>
        </w:rPr>
        <w:t>kohaldamisalasse lisandub</w:t>
      </w:r>
      <w:r w:rsidRPr="00661BC4">
        <w:rPr>
          <w:rFonts w:cs="Times New Roman"/>
        </w:rPr>
        <w:t xml:space="preserve"> üksusi, </w:t>
      </w:r>
      <w:r w:rsidR="00831170">
        <w:rPr>
          <w:rFonts w:cs="Times New Roman"/>
        </w:rPr>
        <w:t>mille</w:t>
      </w:r>
      <w:r w:rsidRPr="00661BC4">
        <w:rPr>
          <w:rFonts w:cs="Times New Roman"/>
        </w:rPr>
        <w:t xml:space="preserve"> põhitegevus on mitmel moel seotud tegevustega, mis võivad </w:t>
      </w:r>
      <w:r w:rsidR="00831170" w:rsidRPr="00661BC4">
        <w:rPr>
          <w:rFonts w:cs="Times New Roman"/>
        </w:rPr>
        <w:t xml:space="preserve">kahjustada või häirida </w:t>
      </w:r>
      <w:r w:rsidRPr="00661BC4">
        <w:rPr>
          <w:rFonts w:cs="Times New Roman"/>
        </w:rPr>
        <w:t xml:space="preserve">elu- ja looduskeskkonda. </w:t>
      </w:r>
      <w:r w:rsidR="00831170">
        <w:rPr>
          <w:rFonts w:cs="Times New Roman"/>
        </w:rPr>
        <w:t>Kehtestatav seadus</w:t>
      </w:r>
      <w:r w:rsidR="000D3106">
        <w:rPr>
          <w:rFonts w:cs="Times New Roman"/>
        </w:rPr>
        <w:t xml:space="preserve"> ise</w:t>
      </w:r>
      <w:r w:rsidR="00E542F9" w:rsidRPr="00661BC4">
        <w:rPr>
          <w:rFonts w:cs="Times New Roman"/>
        </w:rPr>
        <w:t xml:space="preserve"> ei avalda otsest mõju elu- ja looduskeskkonnale. Kaudselt võib positiivset mõju elu- ja looduskeskkonnale aga avaldada vastupanuvõime suurendami</w:t>
      </w:r>
      <w:r w:rsidR="000D3106">
        <w:rPr>
          <w:rFonts w:cs="Times New Roman"/>
        </w:rPr>
        <w:t>ne</w:t>
      </w:r>
      <w:r w:rsidR="00E542F9" w:rsidRPr="00661BC4">
        <w:rPr>
          <w:rFonts w:cs="Times New Roman"/>
        </w:rPr>
        <w:t xml:space="preserve"> küberrünnakute suhtes, mis saaksid põhjustada elukeskkonnale või looduskeskkonnale kahjulikke tagajärgi (nt veepuhastusprotsessi sekkumine ja kasutatavate kemikaalide koguste muutmine). </w:t>
      </w:r>
      <w:r w:rsidR="00C979ED" w:rsidRPr="00661BC4">
        <w:rPr>
          <w:rFonts w:cs="Times New Roman"/>
        </w:rPr>
        <w:t xml:space="preserve">Kuna </w:t>
      </w:r>
      <w:r w:rsidR="00BC123A">
        <w:rPr>
          <w:rFonts w:cs="Times New Roman"/>
        </w:rPr>
        <w:t>kehtestatava seadusega</w:t>
      </w:r>
      <w:r w:rsidR="00C979ED" w:rsidRPr="00661BC4">
        <w:rPr>
          <w:rFonts w:cs="Times New Roman"/>
        </w:rPr>
        <w:t xml:space="preserve"> lisandub ka muid uusi üksusi, </w:t>
      </w:r>
      <w:r w:rsidR="00BC123A">
        <w:rPr>
          <w:rFonts w:cs="Times New Roman"/>
        </w:rPr>
        <w:t>mis</w:t>
      </w:r>
      <w:r w:rsidR="00C979ED" w:rsidRPr="00661BC4">
        <w:rPr>
          <w:rFonts w:cs="Times New Roman"/>
        </w:rPr>
        <w:t xml:space="preserve"> peavad KüTSi nõudeid järgima</w:t>
      </w:r>
      <w:r w:rsidR="00D6210B" w:rsidRPr="00661BC4">
        <w:rPr>
          <w:rFonts w:cs="Times New Roman"/>
        </w:rPr>
        <w:t xml:space="preserve">, </w:t>
      </w:r>
      <w:r w:rsidR="001B63E0" w:rsidRPr="00661BC4">
        <w:rPr>
          <w:rFonts w:cs="Times New Roman"/>
        </w:rPr>
        <w:t xml:space="preserve">võimaldab </w:t>
      </w:r>
      <w:r w:rsidR="00D6210B" w:rsidRPr="00661BC4">
        <w:rPr>
          <w:rFonts w:cs="Times New Roman"/>
        </w:rPr>
        <w:t xml:space="preserve">see omakorda </w:t>
      </w:r>
      <w:r w:rsidR="000A1138" w:rsidRPr="00661BC4">
        <w:rPr>
          <w:rFonts w:cs="Times New Roman"/>
        </w:rPr>
        <w:t>ennetada keskkon</w:t>
      </w:r>
      <w:r w:rsidR="001B63E0">
        <w:rPr>
          <w:rFonts w:cs="Times New Roman"/>
        </w:rPr>
        <w:t>dlikke</w:t>
      </w:r>
      <w:r w:rsidR="000A1138" w:rsidRPr="00661BC4">
        <w:rPr>
          <w:rFonts w:cs="Times New Roman"/>
        </w:rPr>
        <w:t xml:space="preserve"> õnnetusi, mis võivad kaasneda näiteks energeetikasektoris tegutsevate ettevõtete IT-süsteemidesse ebaseadusliku sisenemisega. Selle </w:t>
      </w:r>
      <w:r w:rsidR="00B45276">
        <w:rPr>
          <w:rFonts w:cs="Times New Roman"/>
        </w:rPr>
        <w:t>tagajärjel</w:t>
      </w:r>
      <w:r w:rsidR="00B45276" w:rsidRPr="00661BC4">
        <w:rPr>
          <w:rFonts w:cs="Times New Roman"/>
        </w:rPr>
        <w:t xml:space="preserve"> </w:t>
      </w:r>
      <w:r w:rsidR="000A1138" w:rsidRPr="00661BC4">
        <w:rPr>
          <w:rFonts w:cs="Times New Roman"/>
        </w:rPr>
        <w:t xml:space="preserve">võidakse rivist välja lüüa olulised süsteemid, mis omakorda toovad kaasa energiatootmise vähenemise või täieliku peatumise. </w:t>
      </w:r>
      <w:r w:rsidR="00463DB0" w:rsidRPr="00661BC4">
        <w:rPr>
          <w:rFonts w:cs="Times New Roman"/>
        </w:rPr>
        <w:t xml:space="preserve">Uued KüTSi subjektid peavad rakendama </w:t>
      </w:r>
      <w:r w:rsidR="00424BB7">
        <w:rPr>
          <w:rFonts w:cs="Times New Roman"/>
        </w:rPr>
        <w:t>oma</w:t>
      </w:r>
      <w:r w:rsidR="00463DB0" w:rsidRPr="00661BC4">
        <w:rPr>
          <w:rFonts w:cs="Times New Roman"/>
        </w:rPr>
        <w:t xml:space="preserve"> võrgu- ja infosüsteemide kaitseks turvameetmeid, mis </w:t>
      </w:r>
      <w:r w:rsidR="006F1D45" w:rsidRPr="00661BC4">
        <w:rPr>
          <w:rFonts w:cs="Times New Roman"/>
        </w:rPr>
        <w:t>v</w:t>
      </w:r>
      <w:r w:rsidR="000A1138" w:rsidRPr="00661BC4">
        <w:rPr>
          <w:rFonts w:cs="Times New Roman"/>
        </w:rPr>
        <w:t xml:space="preserve">õimaldab vähendada selliste stsenaariumite </w:t>
      </w:r>
      <w:r w:rsidR="00D21ABF" w:rsidRPr="00661BC4">
        <w:rPr>
          <w:rFonts w:cs="Times New Roman"/>
        </w:rPr>
        <w:t>tekk</w:t>
      </w:r>
      <w:r w:rsidR="0033491B">
        <w:rPr>
          <w:rFonts w:cs="Times New Roman"/>
        </w:rPr>
        <w:t>imis</w:t>
      </w:r>
      <w:r w:rsidR="00D21ABF" w:rsidRPr="00661BC4">
        <w:rPr>
          <w:rFonts w:cs="Times New Roman"/>
        </w:rPr>
        <w:t>e riski</w:t>
      </w:r>
      <w:r w:rsidR="000A1138" w:rsidRPr="00661BC4">
        <w:rPr>
          <w:rFonts w:cs="Times New Roman"/>
        </w:rPr>
        <w:t>, mis võivad ühiskonna igapäevaelu pärssida. Selliste sündmuste tekkimise võimalus on väga väike.</w:t>
      </w:r>
    </w:p>
    <w:p w14:paraId="4C29B577" w14:textId="4FEA86BB" w:rsidR="007649FD" w:rsidRDefault="0029304B" w:rsidP="00713977">
      <w:pPr>
        <w:rPr>
          <w:rFonts w:cs="Times New Roman"/>
        </w:rPr>
      </w:pPr>
      <w:r>
        <w:rPr>
          <w:rFonts w:cs="Times New Roman"/>
        </w:rPr>
        <w:t>Kokkuvõttes</w:t>
      </w:r>
      <w:r w:rsidR="00CA33D9" w:rsidRPr="00661BC4">
        <w:rPr>
          <w:rFonts w:cs="Times New Roman"/>
        </w:rPr>
        <w:t xml:space="preserve"> otsene mõju loodus- ja elukeskkonnale puudub, </w:t>
      </w:r>
      <w:r w:rsidR="00CE0ADD">
        <w:rPr>
          <w:rFonts w:cs="Times New Roman"/>
        </w:rPr>
        <w:t xml:space="preserve">mistõttu pole </w:t>
      </w:r>
      <w:r w:rsidR="003B6A76">
        <w:rPr>
          <w:rFonts w:cs="Times New Roman"/>
        </w:rPr>
        <w:t xml:space="preserve">mõju sihtrühmade kaupa välja toodud, </w:t>
      </w:r>
      <w:r w:rsidR="00CA33D9" w:rsidRPr="00661BC4">
        <w:rPr>
          <w:rFonts w:cs="Times New Roman"/>
        </w:rPr>
        <w:t xml:space="preserve">kuid siiski peab riskide hindamisel sellega arvestama. </w:t>
      </w:r>
      <w:r w:rsidR="007649FD" w:rsidRPr="00661BC4">
        <w:rPr>
          <w:rFonts w:cs="Times New Roman"/>
        </w:rPr>
        <w:t xml:space="preserve">Eeltoodu </w:t>
      </w:r>
      <w:r w:rsidR="00A93CCA">
        <w:rPr>
          <w:rFonts w:cs="Times New Roman"/>
        </w:rPr>
        <w:t>põhjal</w:t>
      </w:r>
      <w:r w:rsidR="007649FD" w:rsidRPr="00661BC4">
        <w:rPr>
          <w:rFonts w:cs="Times New Roman"/>
        </w:rPr>
        <w:t xml:space="preserve"> on muudatuse mõju ulatus, sagedus ja ebasoovitavate mõjude risk väike.</w:t>
      </w:r>
    </w:p>
    <w:p w14:paraId="71216C2E" w14:textId="77777777" w:rsidR="00CE60C6" w:rsidRPr="00661BC4" w:rsidRDefault="00CE60C6" w:rsidP="00713977">
      <w:pPr>
        <w:rPr>
          <w:rFonts w:cs="Times New Roman"/>
        </w:rPr>
      </w:pPr>
    </w:p>
    <w:p w14:paraId="0EF05A88" w14:textId="21D4D772" w:rsidR="001A15AB" w:rsidRPr="00661BC4" w:rsidRDefault="001A15AB" w:rsidP="00713977">
      <w:pPr>
        <w:rPr>
          <w:rFonts w:cs="Times New Roman"/>
        </w:rPr>
      </w:pPr>
      <w:r w:rsidRPr="00661BC4">
        <w:rPr>
          <w:rFonts w:cs="Times New Roman"/>
        </w:rPr>
        <w:t>6.</w:t>
      </w:r>
      <w:r w:rsidR="00586CA2" w:rsidRPr="00661BC4">
        <w:rPr>
          <w:rFonts w:cs="Times New Roman"/>
        </w:rPr>
        <w:t>1</w:t>
      </w:r>
      <w:r w:rsidRPr="00661BC4">
        <w:rPr>
          <w:rFonts w:cs="Times New Roman"/>
        </w:rPr>
        <w:t>.5. Mõju regionaalarengule</w:t>
      </w:r>
    </w:p>
    <w:p w14:paraId="6761326E" w14:textId="58EEB221" w:rsidR="000C4075" w:rsidRPr="00661BC4" w:rsidRDefault="000C4075" w:rsidP="00713977">
      <w:pPr>
        <w:rPr>
          <w:rFonts w:cs="Times New Roman"/>
        </w:rPr>
      </w:pPr>
      <w:r w:rsidRPr="00661BC4">
        <w:rPr>
          <w:rFonts w:cs="Times New Roman"/>
        </w:rPr>
        <w:t xml:space="preserve">Muudatuste mõju regionaalarengule on väike ja pigem kaudne, seetõttu ei ole mõju sihtrühmade </w:t>
      </w:r>
      <w:r w:rsidR="00A93CCA">
        <w:rPr>
          <w:rFonts w:cs="Times New Roman"/>
        </w:rPr>
        <w:t>kaupa</w:t>
      </w:r>
      <w:r w:rsidRPr="00661BC4">
        <w:rPr>
          <w:rFonts w:cs="Times New Roman"/>
        </w:rPr>
        <w:t xml:space="preserve"> eraldi analüüsitud. Erasektori </w:t>
      </w:r>
      <w:r w:rsidR="00B45028">
        <w:rPr>
          <w:rFonts w:cs="Times New Roman"/>
        </w:rPr>
        <w:t>osutatavate</w:t>
      </w:r>
      <w:r w:rsidRPr="00661BC4">
        <w:rPr>
          <w:rFonts w:cs="Times New Roman"/>
        </w:rPr>
        <w:t xml:space="preserve"> teenuste kättesaadavus, mis tagatakse </w:t>
      </w:r>
      <w:r w:rsidR="005E234C">
        <w:rPr>
          <w:rFonts w:cs="Times New Roman"/>
        </w:rPr>
        <w:t>lisa</w:t>
      </w:r>
      <w:r w:rsidRPr="00661BC4">
        <w:rPr>
          <w:rFonts w:cs="Times New Roman"/>
        </w:rPr>
        <w:t>turvameetmete kaudu, aitab kaasa ühiskonna toimimisele igas Eesti piirkonnas. Piirkondlik koostöö IT-turvalisust tagavate ettevõtetega võib suureneda, samuti võivad teoreetiliselt mõned töökohad juurde tekkida nii suurlinnadesse kui ka väiksematesse piirkondadesse, kuid mõju ei ole kindlasti märkimisväärne.</w:t>
      </w:r>
    </w:p>
    <w:p w14:paraId="45B5F351" w14:textId="58347F44" w:rsidR="00534263" w:rsidRPr="00661BC4" w:rsidRDefault="00534263" w:rsidP="00713977">
      <w:pPr>
        <w:rPr>
          <w:rFonts w:cs="Times New Roman"/>
        </w:rPr>
      </w:pPr>
      <w:r w:rsidRPr="00661BC4">
        <w:rPr>
          <w:rFonts w:cs="Times New Roman"/>
        </w:rPr>
        <w:t xml:space="preserve">Eeltoodu </w:t>
      </w:r>
      <w:r w:rsidR="006754E4">
        <w:rPr>
          <w:rFonts w:cs="Times New Roman"/>
        </w:rPr>
        <w:t>põhjal</w:t>
      </w:r>
      <w:r w:rsidRPr="00661BC4">
        <w:rPr>
          <w:rFonts w:cs="Times New Roman"/>
        </w:rPr>
        <w:t xml:space="preserve"> on muudatuse mõju ulatus, sagedus ja ebasoovitavate mõjude risk väike.</w:t>
      </w:r>
    </w:p>
    <w:p w14:paraId="0C996C9F" w14:textId="5F7D3D10" w:rsidR="000C4075" w:rsidRDefault="000C4075" w:rsidP="00713977">
      <w:pPr>
        <w:rPr>
          <w:rFonts w:cs="Times New Roman"/>
          <w:b/>
          <w:bCs/>
        </w:rPr>
      </w:pPr>
    </w:p>
    <w:p w14:paraId="33050795" w14:textId="5136457D" w:rsidR="00CE60C6" w:rsidRPr="00661BC4" w:rsidRDefault="000D68CE" w:rsidP="00713977">
      <w:pPr>
        <w:rPr>
          <w:rFonts w:cs="Times New Roman"/>
        </w:rPr>
      </w:pPr>
      <w:r w:rsidRPr="00661BC4">
        <w:rPr>
          <w:rFonts w:cs="Times New Roman"/>
        </w:rPr>
        <w:t>6.</w:t>
      </w:r>
      <w:r w:rsidR="00586CA2" w:rsidRPr="00661BC4">
        <w:rPr>
          <w:rFonts w:cs="Times New Roman"/>
        </w:rPr>
        <w:t>1</w:t>
      </w:r>
      <w:r w:rsidRPr="00661BC4">
        <w:rPr>
          <w:rFonts w:cs="Times New Roman"/>
        </w:rPr>
        <w:t>.</w:t>
      </w:r>
      <w:r w:rsidR="001A15AB" w:rsidRPr="00661BC4">
        <w:rPr>
          <w:rFonts w:cs="Times New Roman"/>
        </w:rPr>
        <w:t>6</w:t>
      </w:r>
      <w:r w:rsidRPr="00661BC4">
        <w:rPr>
          <w:rFonts w:cs="Times New Roman"/>
        </w:rPr>
        <w:t>. Mõju riigiasutuste ja kohaliku omavalitsuse korraldusele</w:t>
      </w:r>
    </w:p>
    <w:p w14:paraId="53475B29" w14:textId="138344D0" w:rsidR="0004315D" w:rsidRPr="00661BC4" w:rsidRDefault="0004315D" w:rsidP="00713977">
      <w:pPr>
        <w:rPr>
          <w:rFonts w:cs="Times New Roman"/>
        </w:rPr>
      </w:pPr>
      <w:r w:rsidRPr="00661BC4">
        <w:rPr>
          <w:rFonts w:cs="Times New Roman"/>
        </w:rPr>
        <w:t>Siinse muudatuse mõju sõltub mitmest asjaolust, sh sellest, kas tegemist on kehtiva KüTSi kohaldamisalasse kuuluva subjektiga või on tegemist uue subjektiga.</w:t>
      </w:r>
      <w:r w:rsidR="00364B7E" w:rsidRPr="00661BC4">
        <w:rPr>
          <w:rFonts w:cs="Times New Roman"/>
        </w:rPr>
        <w:t xml:space="preserve"> Avalik sektor on juba praegu kehtiva KüTSi kohaldamisalas, mistõttu</w:t>
      </w:r>
      <w:r w:rsidR="001853AB" w:rsidRPr="00661BC4">
        <w:rPr>
          <w:rFonts w:cs="Times New Roman"/>
        </w:rPr>
        <w:t xml:space="preserve"> tehtavad muudatused ei o</w:t>
      </w:r>
      <w:r w:rsidR="00B45276">
        <w:rPr>
          <w:rFonts w:cs="Times New Roman"/>
        </w:rPr>
        <w:t>le neile</w:t>
      </w:r>
      <w:r w:rsidR="001853AB" w:rsidRPr="00661BC4">
        <w:rPr>
          <w:rFonts w:cs="Times New Roman"/>
        </w:rPr>
        <w:t xml:space="preserve"> niivõrd suur mõju</w:t>
      </w:r>
      <w:r w:rsidR="00B45276">
        <w:rPr>
          <w:rFonts w:cs="Times New Roman"/>
        </w:rPr>
        <w:t>ga</w:t>
      </w:r>
      <w:r w:rsidR="001853AB" w:rsidRPr="00661BC4">
        <w:rPr>
          <w:rFonts w:cs="Times New Roman"/>
        </w:rPr>
        <w:t>.</w:t>
      </w:r>
      <w:r w:rsidRPr="00661BC4">
        <w:rPr>
          <w:rFonts w:cs="Times New Roman"/>
        </w:rPr>
        <w:t xml:space="preserve"> </w:t>
      </w:r>
      <w:r w:rsidR="002B3452" w:rsidRPr="00661BC4">
        <w:rPr>
          <w:rFonts w:cs="Times New Roman"/>
        </w:rPr>
        <w:t>Siin</w:t>
      </w:r>
      <w:r w:rsidRPr="00661BC4">
        <w:rPr>
          <w:rFonts w:cs="Times New Roman"/>
        </w:rPr>
        <w:t xml:space="preserve"> võib </w:t>
      </w:r>
      <w:r w:rsidR="00B45276">
        <w:rPr>
          <w:rFonts w:cs="Times New Roman"/>
        </w:rPr>
        <w:t xml:space="preserve">olla </w:t>
      </w:r>
      <w:r w:rsidRPr="00661BC4">
        <w:rPr>
          <w:rFonts w:cs="Times New Roman"/>
        </w:rPr>
        <w:t>täht</w:t>
      </w:r>
      <w:r w:rsidR="00B45276">
        <w:rPr>
          <w:rFonts w:cs="Times New Roman"/>
        </w:rPr>
        <w:t>i</w:t>
      </w:r>
      <w:r w:rsidRPr="00661BC4">
        <w:rPr>
          <w:rFonts w:cs="Times New Roman"/>
        </w:rPr>
        <w:t xml:space="preserve">s ka konkreetse </w:t>
      </w:r>
      <w:r w:rsidR="009B4D09" w:rsidRPr="00661BC4">
        <w:rPr>
          <w:rFonts w:cs="Times New Roman"/>
        </w:rPr>
        <w:t xml:space="preserve">üksuse </w:t>
      </w:r>
      <w:r w:rsidRPr="00661BC4">
        <w:rPr>
          <w:rFonts w:cs="Times New Roman"/>
        </w:rPr>
        <w:t>reaal</w:t>
      </w:r>
      <w:r w:rsidR="002B3452" w:rsidRPr="00661BC4">
        <w:rPr>
          <w:rFonts w:cs="Times New Roman"/>
        </w:rPr>
        <w:t>ne</w:t>
      </w:r>
      <w:r w:rsidRPr="00661BC4">
        <w:rPr>
          <w:rFonts w:cs="Times New Roman"/>
        </w:rPr>
        <w:t xml:space="preserve"> vastavus </w:t>
      </w:r>
      <w:r w:rsidR="00014131">
        <w:rPr>
          <w:rFonts w:cs="Times New Roman"/>
        </w:rPr>
        <w:t>kehtestatavatele</w:t>
      </w:r>
      <w:r w:rsidRPr="00661BC4">
        <w:rPr>
          <w:rFonts w:cs="Times New Roman"/>
        </w:rPr>
        <w:t xml:space="preserve"> nõuetele, kuid seletuskirjas saab analüüsida ainult mõju </w:t>
      </w:r>
      <w:r w:rsidRPr="004231CF">
        <w:rPr>
          <w:rFonts w:cs="Times New Roman"/>
        </w:rPr>
        <w:t>nõuete muudatuste</w:t>
      </w:r>
      <w:r w:rsidRPr="00661BC4">
        <w:rPr>
          <w:rFonts w:cs="Times New Roman"/>
        </w:rPr>
        <w:t xml:space="preserve"> kontekstis.</w:t>
      </w:r>
    </w:p>
    <w:p w14:paraId="73811214" w14:textId="063FCEE1" w:rsidR="0004315D" w:rsidRPr="00661BC4" w:rsidRDefault="0004315D" w:rsidP="00713977">
      <w:pPr>
        <w:rPr>
          <w:rFonts w:cs="Times New Roman"/>
        </w:rPr>
      </w:pPr>
      <w:r w:rsidRPr="00661BC4">
        <w:rPr>
          <w:rFonts w:cs="Times New Roman"/>
        </w:rPr>
        <w:t xml:space="preserve">Kehtiva KüTSi kohaldamisalasse kuuluva </w:t>
      </w:r>
      <w:r w:rsidR="008F5599" w:rsidRPr="00661BC4">
        <w:rPr>
          <w:rFonts w:cs="Times New Roman"/>
        </w:rPr>
        <w:t xml:space="preserve">üksuse </w:t>
      </w:r>
      <w:r w:rsidRPr="00661BC4">
        <w:rPr>
          <w:rFonts w:cs="Times New Roman"/>
        </w:rPr>
        <w:t>puhul ei ole muudatused märkimisväärsed, kuna ka KüTS</w:t>
      </w:r>
      <w:r w:rsidR="00161D1F">
        <w:rPr>
          <w:rFonts w:cs="Times New Roman"/>
        </w:rPr>
        <w:t>i</w:t>
      </w:r>
      <w:r w:rsidRPr="00661BC4">
        <w:rPr>
          <w:rFonts w:cs="Times New Roman"/>
        </w:rPr>
        <w:t xml:space="preserve"> § 7 selgitustes on </w:t>
      </w:r>
      <w:r w:rsidR="00630797">
        <w:rPr>
          <w:rFonts w:cs="Times New Roman"/>
        </w:rPr>
        <w:t>märgitud</w:t>
      </w:r>
      <w:r w:rsidRPr="00661BC4">
        <w:rPr>
          <w:rFonts w:cs="Times New Roman"/>
        </w:rPr>
        <w:t>, et NIS2</w:t>
      </w:r>
      <w:r w:rsidR="00396AC4">
        <w:rPr>
          <w:rFonts w:cs="Times New Roman"/>
        </w:rPr>
        <w:t>-</w:t>
      </w:r>
      <w:r w:rsidRPr="00661BC4">
        <w:rPr>
          <w:rFonts w:cs="Times New Roman"/>
        </w:rPr>
        <w:t>direktiivi artikli 21 lõikes 2 sätestatud küberturvalisuse riskijuhtimismeetmed on samaväärsed nende nõuetega, mida näeb ette Eesti infoturbestandard või</w:t>
      </w:r>
      <w:r w:rsidR="00475A3F" w:rsidRPr="00661BC4">
        <w:rPr>
          <w:rFonts w:cs="Times New Roman"/>
        </w:rPr>
        <w:t xml:space="preserve"> rahvusvaheline standard</w:t>
      </w:r>
      <w:r w:rsidRPr="00661BC4">
        <w:rPr>
          <w:rFonts w:cs="Times New Roman"/>
        </w:rPr>
        <w:t xml:space="preserve"> ISO/IEC27001. </w:t>
      </w:r>
      <w:r w:rsidR="00F34EDA" w:rsidRPr="00661BC4">
        <w:rPr>
          <w:rFonts w:cs="Times New Roman"/>
        </w:rPr>
        <w:t xml:space="preserve">Seetõttu ei too kommenteeritav muudatus kaasa suurt mõju riigiasutuste ja kohaliku </w:t>
      </w:r>
      <w:r w:rsidR="00C50E79" w:rsidRPr="00661BC4">
        <w:rPr>
          <w:rFonts w:cs="Times New Roman"/>
        </w:rPr>
        <w:t xml:space="preserve">omavalitsuse korraldusele. </w:t>
      </w:r>
      <w:r w:rsidR="00A769BA">
        <w:rPr>
          <w:rFonts w:cs="Times New Roman"/>
        </w:rPr>
        <w:t>M</w:t>
      </w:r>
      <w:r w:rsidR="008C6124" w:rsidRPr="00661BC4">
        <w:rPr>
          <w:rFonts w:cs="Times New Roman"/>
        </w:rPr>
        <w:t>uudatus</w:t>
      </w:r>
      <w:r w:rsidR="00A769BA">
        <w:rPr>
          <w:rFonts w:cs="Times New Roman"/>
        </w:rPr>
        <w:t>te järgimine</w:t>
      </w:r>
      <w:r w:rsidR="000620FF">
        <w:rPr>
          <w:rFonts w:cs="Times New Roman"/>
        </w:rPr>
        <w:t xml:space="preserve"> ei </w:t>
      </w:r>
      <w:r w:rsidR="00174AF1">
        <w:rPr>
          <w:rFonts w:cs="Times New Roman"/>
        </w:rPr>
        <w:t>nõua</w:t>
      </w:r>
      <w:r w:rsidR="008C6124" w:rsidRPr="00661BC4">
        <w:rPr>
          <w:rFonts w:cs="Times New Roman"/>
        </w:rPr>
        <w:t xml:space="preserve"> asutuse töökorralduse </w:t>
      </w:r>
      <w:r w:rsidR="00174AF1">
        <w:rPr>
          <w:rFonts w:cs="Times New Roman"/>
        </w:rPr>
        <w:t>muutmist</w:t>
      </w:r>
      <w:r w:rsidR="00052459">
        <w:rPr>
          <w:rFonts w:cs="Times New Roman"/>
        </w:rPr>
        <w:t xml:space="preserve"> ega </w:t>
      </w:r>
      <w:r w:rsidR="008C6124" w:rsidRPr="00661BC4">
        <w:rPr>
          <w:rFonts w:cs="Times New Roman"/>
        </w:rPr>
        <w:t>töökoormuse olulist suurendamist</w:t>
      </w:r>
      <w:r w:rsidR="006C0821" w:rsidRPr="00661BC4">
        <w:rPr>
          <w:rFonts w:cs="Times New Roman"/>
        </w:rPr>
        <w:t xml:space="preserve"> või muid muudatusi</w:t>
      </w:r>
      <w:r w:rsidR="008C6124" w:rsidRPr="00661BC4">
        <w:rPr>
          <w:rFonts w:cs="Times New Roman"/>
        </w:rPr>
        <w:t>.</w:t>
      </w:r>
    </w:p>
    <w:p w14:paraId="40D3CB9F" w14:textId="4EAF7094" w:rsidR="0004315D" w:rsidRPr="00661BC4" w:rsidRDefault="006D4C05" w:rsidP="00713977">
      <w:pPr>
        <w:rPr>
          <w:rFonts w:cs="Times New Roman"/>
        </w:rPr>
      </w:pPr>
      <w:r w:rsidRPr="00661BC4">
        <w:rPr>
          <w:rFonts w:cs="Times New Roman"/>
        </w:rPr>
        <w:t>Kehtestatava</w:t>
      </w:r>
      <w:r w:rsidR="0034428E">
        <w:rPr>
          <w:rFonts w:cs="Times New Roman"/>
        </w:rPr>
        <w:t>d</w:t>
      </w:r>
      <w:r w:rsidRPr="00661BC4">
        <w:rPr>
          <w:rFonts w:cs="Times New Roman"/>
        </w:rPr>
        <w:t xml:space="preserve"> küberturvalisuse </w:t>
      </w:r>
      <w:r w:rsidR="006C4F1E" w:rsidRPr="00661BC4">
        <w:rPr>
          <w:rFonts w:cs="Times New Roman"/>
        </w:rPr>
        <w:t>riskijuhtimismeetme</w:t>
      </w:r>
      <w:r w:rsidR="00837111">
        <w:rPr>
          <w:rFonts w:cs="Times New Roman"/>
        </w:rPr>
        <w:t>d</w:t>
      </w:r>
      <w:r w:rsidR="005E1520" w:rsidRPr="00661BC4">
        <w:rPr>
          <w:rFonts w:cs="Times New Roman"/>
        </w:rPr>
        <w:t xml:space="preserve"> </w:t>
      </w:r>
      <w:r w:rsidR="00E72715" w:rsidRPr="00661BC4">
        <w:rPr>
          <w:rFonts w:cs="Times New Roman"/>
        </w:rPr>
        <w:t>mõju</w:t>
      </w:r>
      <w:r w:rsidR="00837111">
        <w:rPr>
          <w:rFonts w:cs="Times New Roman"/>
        </w:rPr>
        <w:t>tavad</w:t>
      </w:r>
      <w:r w:rsidR="00E72715" w:rsidRPr="00661BC4">
        <w:rPr>
          <w:rFonts w:cs="Times New Roman"/>
        </w:rPr>
        <w:t xml:space="preserve"> </w:t>
      </w:r>
      <w:r w:rsidR="005E1520" w:rsidRPr="00661BC4">
        <w:rPr>
          <w:rFonts w:cs="Times New Roman"/>
        </w:rPr>
        <w:t>järelevalveasutustest Riigi Infosüsteemi Ameti</w:t>
      </w:r>
      <w:r w:rsidR="00837111">
        <w:rPr>
          <w:rFonts w:cs="Times New Roman"/>
        </w:rPr>
        <w:t>t</w:t>
      </w:r>
      <w:r w:rsidR="005E1520" w:rsidRPr="00661BC4">
        <w:rPr>
          <w:rFonts w:cs="Times New Roman"/>
        </w:rPr>
        <w:t>, kuna</w:t>
      </w:r>
      <w:r w:rsidR="00F16377" w:rsidRPr="00661BC4">
        <w:rPr>
          <w:rFonts w:cs="Times New Roman"/>
        </w:rPr>
        <w:t xml:space="preserve"> KüTSi</w:t>
      </w:r>
      <w:r w:rsidR="005E1520" w:rsidRPr="00661BC4">
        <w:rPr>
          <w:rFonts w:cs="Times New Roman"/>
        </w:rPr>
        <w:t xml:space="preserve"> lisanduvad uued</w:t>
      </w:r>
      <w:r w:rsidR="00F16377" w:rsidRPr="00661BC4">
        <w:rPr>
          <w:rFonts w:cs="Times New Roman"/>
        </w:rPr>
        <w:t xml:space="preserve"> üksused</w:t>
      </w:r>
      <w:r w:rsidR="007E3D37" w:rsidRPr="00661BC4">
        <w:rPr>
          <w:rFonts w:cs="Times New Roman"/>
        </w:rPr>
        <w:t xml:space="preserve"> (</w:t>
      </w:r>
      <w:r w:rsidR="00D42731" w:rsidRPr="00661BC4">
        <w:rPr>
          <w:rFonts w:cs="Times New Roman"/>
        </w:rPr>
        <w:t>ennekõike erasektorist, mitte avalikust sektorist</w:t>
      </w:r>
      <w:r w:rsidR="007E3D37" w:rsidRPr="00661BC4">
        <w:rPr>
          <w:rFonts w:cs="Times New Roman"/>
        </w:rPr>
        <w:t>)</w:t>
      </w:r>
      <w:r w:rsidR="005E1520" w:rsidRPr="00661BC4">
        <w:rPr>
          <w:rFonts w:cs="Times New Roman"/>
        </w:rPr>
        <w:t xml:space="preserve">, </w:t>
      </w:r>
      <w:r w:rsidR="00837111">
        <w:rPr>
          <w:rFonts w:cs="Times New Roman"/>
        </w:rPr>
        <w:t>mida</w:t>
      </w:r>
      <w:r w:rsidR="000F421B" w:rsidRPr="00661BC4">
        <w:rPr>
          <w:rFonts w:cs="Times New Roman"/>
        </w:rPr>
        <w:t xml:space="preserve"> </w:t>
      </w:r>
      <w:r w:rsidR="00837111">
        <w:rPr>
          <w:rFonts w:cs="Times New Roman"/>
        </w:rPr>
        <w:t>tuleb</w:t>
      </w:r>
      <w:r w:rsidR="000F421B" w:rsidRPr="00661BC4">
        <w:rPr>
          <w:rFonts w:cs="Times New Roman"/>
        </w:rPr>
        <w:t xml:space="preserve"> nõustada ning</w:t>
      </w:r>
      <w:r w:rsidR="00F703DF" w:rsidRPr="00661BC4">
        <w:rPr>
          <w:rFonts w:cs="Times New Roman"/>
        </w:rPr>
        <w:t xml:space="preserve"> </w:t>
      </w:r>
      <w:r w:rsidR="00837111">
        <w:rPr>
          <w:rFonts w:cs="Times New Roman"/>
        </w:rPr>
        <w:t>mille üle tehakse</w:t>
      </w:r>
      <w:r w:rsidR="000F421B" w:rsidRPr="00661BC4">
        <w:rPr>
          <w:rFonts w:cs="Times New Roman"/>
        </w:rPr>
        <w:t xml:space="preserve"> järelevalvet. </w:t>
      </w:r>
      <w:r w:rsidR="0044239B" w:rsidRPr="00661BC4">
        <w:rPr>
          <w:rFonts w:cs="Times New Roman"/>
        </w:rPr>
        <w:t xml:space="preserve">See </w:t>
      </w:r>
      <w:r w:rsidR="00BF49DD" w:rsidRPr="00661BC4">
        <w:rPr>
          <w:rFonts w:cs="Times New Roman"/>
        </w:rPr>
        <w:t xml:space="preserve">tekitab vajaduse </w:t>
      </w:r>
      <w:r w:rsidR="00904512">
        <w:rPr>
          <w:rFonts w:cs="Times New Roman"/>
        </w:rPr>
        <w:t xml:space="preserve">palgata </w:t>
      </w:r>
      <w:r w:rsidR="004D48CC">
        <w:rPr>
          <w:rFonts w:cs="Times New Roman"/>
        </w:rPr>
        <w:t>töötajaid juurde</w:t>
      </w:r>
      <w:r w:rsidR="00BF49DD" w:rsidRPr="00661BC4">
        <w:rPr>
          <w:rFonts w:cs="Times New Roman"/>
        </w:rPr>
        <w:t xml:space="preserve">, millega omakorda kaasnevad </w:t>
      </w:r>
      <w:r w:rsidR="006353FC">
        <w:rPr>
          <w:rFonts w:cs="Times New Roman"/>
        </w:rPr>
        <w:t>lisa</w:t>
      </w:r>
      <w:r w:rsidR="00BF49DD" w:rsidRPr="00661BC4">
        <w:rPr>
          <w:rFonts w:cs="Times New Roman"/>
        </w:rPr>
        <w:t>kulud</w:t>
      </w:r>
      <w:r w:rsidR="00781C09" w:rsidRPr="00661BC4">
        <w:rPr>
          <w:rFonts w:cs="Times New Roman"/>
        </w:rPr>
        <w:t xml:space="preserve"> (vt seletuskirja järgmist peatükki)</w:t>
      </w:r>
      <w:r w:rsidR="00BF49DD" w:rsidRPr="00661BC4">
        <w:rPr>
          <w:rFonts w:cs="Times New Roman"/>
        </w:rPr>
        <w:t>.</w:t>
      </w:r>
      <w:r w:rsidR="00A51DF3" w:rsidRPr="00661BC4">
        <w:rPr>
          <w:rFonts w:cs="Times New Roman"/>
        </w:rPr>
        <w:t xml:space="preserve"> </w:t>
      </w:r>
      <w:r w:rsidR="00631B03">
        <w:rPr>
          <w:rFonts w:cs="Times New Roman"/>
        </w:rPr>
        <w:t xml:space="preserve">Samas saab </w:t>
      </w:r>
      <w:r w:rsidR="002B643B" w:rsidRPr="00661BC4">
        <w:rPr>
          <w:rFonts w:cs="Times New Roman"/>
        </w:rPr>
        <w:t>Riigi Infosüsteemi Amet</w:t>
      </w:r>
      <w:r w:rsidR="00B10F5C">
        <w:rPr>
          <w:rFonts w:cs="Times New Roman"/>
        </w:rPr>
        <w:t xml:space="preserve"> </w:t>
      </w:r>
      <w:r w:rsidR="00754051" w:rsidRPr="00661BC4">
        <w:rPr>
          <w:rFonts w:cs="Times New Roman"/>
        </w:rPr>
        <w:t>suurema ja selgema pildi kübertur</w:t>
      </w:r>
      <w:r w:rsidR="00927D72">
        <w:rPr>
          <w:rFonts w:cs="Times New Roman"/>
        </w:rPr>
        <w:t>valisuse</w:t>
      </w:r>
      <w:r w:rsidR="00754051" w:rsidRPr="00661BC4">
        <w:rPr>
          <w:rFonts w:cs="Times New Roman"/>
        </w:rPr>
        <w:t xml:space="preserve"> tasemest Eestis</w:t>
      </w:r>
      <w:r w:rsidR="00631B03">
        <w:rPr>
          <w:rFonts w:cs="Times New Roman"/>
        </w:rPr>
        <w:t>.</w:t>
      </w:r>
      <w:r w:rsidR="00B26EA8" w:rsidRPr="00661BC4">
        <w:rPr>
          <w:rFonts w:cs="Times New Roman"/>
        </w:rPr>
        <w:t xml:space="preserve"> </w:t>
      </w:r>
      <w:r w:rsidR="009B2F34" w:rsidRPr="00661BC4">
        <w:rPr>
          <w:rFonts w:cs="Times New Roman"/>
        </w:rPr>
        <w:t xml:space="preserve">Julgeolekuasutusest järelevalveasutusele </w:t>
      </w:r>
      <w:r w:rsidR="00F703DF" w:rsidRPr="00661BC4">
        <w:rPr>
          <w:rFonts w:cs="Times New Roman"/>
        </w:rPr>
        <w:t xml:space="preserve">oluline </w:t>
      </w:r>
      <w:r w:rsidR="009B2F34" w:rsidRPr="00661BC4">
        <w:rPr>
          <w:rFonts w:cs="Times New Roman"/>
        </w:rPr>
        <w:t xml:space="preserve">mõju puudub, kuna </w:t>
      </w:r>
      <w:r w:rsidR="003B3439">
        <w:rPr>
          <w:rFonts w:cs="Times New Roman"/>
        </w:rPr>
        <w:t>nendele kehtiva</w:t>
      </w:r>
      <w:r w:rsidR="00D35FB5">
        <w:rPr>
          <w:rFonts w:cs="Times New Roman"/>
        </w:rPr>
        <w:t>id nõudeid ei muudeta.</w:t>
      </w:r>
    </w:p>
    <w:p w14:paraId="478E693F" w14:textId="30852CEC" w:rsidR="00534263" w:rsidRDefault="00534263" w:rsidP="00713977">
      <w:pPr>
        <w:rPr>
          <w:rFonts w:cs="Times New Roman"/>
        </w:rPr>
      </w:pPr>
      <w:r w:rsidRPr="00661BC4">
        <w:rPr>
          <w:rFonts w:cs="Times New Roman"/>
        </w:rPr>
        <w:t xml:space="preserve">Eeltoodu </w:t>
      </w:r>
      <w:r w:rsidR="00835B32">
        <w:rPr>
          <w:rFonts w:cs="Times New Roman"/>
        </w:rPr>
        <w:t>põhjal</w:t>
      </w:r>
      <w:r w:rsidRPr="00661BC4">
        <w:rPr>
          <w:rFonts w:cs="Times New Roman"/>
        </w:rPr>
        <w:t xml:space="preserve"> on </w:t>
      </w:r>
      <w:r w:rsidR="00317DBC" w:rsidRPr="00661BC4">
        <w:rPr>
          <w:rFonts w:cs="Times New Roman"/>
        </w:rPr>
        <w:t>muudatuse ulatus</w:t>
      </w:r>
      <w:r w:rsidR="00E83478" w:rsidRPr="00661BC4">
        <w:rPr>
          <w:rFonts w:cs="Times New Roman"/>
        </w:rPr>
        <w:t>, sagedus ja ebasoovitavate mõjude risk väike.</w:t>
      </w:r>
    </w:p>
    <w:p w14:paraId="3F2D4004" w14:textId="77777777" w:rsidR="00CE60C6" w:rsidRPr="00661BC4" w:rsidRDefault="00CE60C6" w:rsidP="00713977">
      <w:pPr>
        <w:rPr>
          <w:rFonts w:cs="Times New Roman"/>
        </w:rPr>
      </w:pPr>
    </w:p>
    <w:p w14:paraId="44BC6CDE" w14:textId="67260532" w:rsidR="00445871" w:rsidRPr="00661BC4" w:rsidRDefault="00445871" w:rsidP="00713977">
      <w:pPr>
        <w:pStyle w:val="Pealkiri2"/>
        <w:spacing w:before="0"/>
        <w:rPr>
          <w:rFonts w:ascii="Times New Roman" w:hAnsi="Times New Roman" w:cs="Times New Roman"/>
          <w:sz w:val="24"/>
          <w:szCs w:val="24"/>
        </w:rPr>
      </w:pPr>
      <w:bookmarkStart w:id="25" w:name="_Toc206069685"/>
      <w:r w:rsidRPr="00661BC4">
        <w:rPr>
          <w:rFonts w:ascii="Times New Roman" w:hAnsi="Times New Roman" w:cs="Times New Roman"/>
          <w:sz w:val="24"/>
          <w:szCs w:val="24"/>
        </w:rPr>
        <w:t>6.</w:t>
      </w:r>
      <w:r w:rsidR="00D42731" w:rsidRPr="00661BC4">
        <w:rPr>
          <w:rFonts w:ascii="Times New Roman" w:hAnsi="Times New Roman" w:cs="Times New Roman"/>
          <w:sz w:val="24"/>
          <w:szCs w:val="24"/>
        </w:rPr>
        <w:t>2</w:t>
      </w:r>
      <w:r w:rsidRPr="00661BC4">
        <w:rPr>
          <w:rFonts w:ascii="Times New Roman" w:hAnsi="Times New Roman" w:cs="Times New Roman"/>
          <w:sz w:val="24"/>
          <w:szCs w:val="24"/>
        </w:rPr>
        <w:t>. Kavandatav muudatus: küberintsidentidest teatamise nõue</w:t>
      </w:r>
      <w:bookmarkEnd w:id="25"/>
    </w:p>
    <w:p w14:paraId="0545EF9D" w14:textId="4D5756FA" w:rsidR="002670B6" w:rsidRPr="00661BC4" w:rsidRDefault="00E47A22" w:rsidP="00713977">
      <w:pPr>
        <w:rPr>
          <w:rFonts w:cs="Times New Roman"/>
        </w:rPr>
      </w:pPr>
      <w:r w:rsidRPr="00661BC4">
        <w:rPr>
          <w:rFonts w:cs="Times New Roman"/>
        </w:rPr>
        <w:t>Muudatuse sisu on seotud NIS2</w:t>
      </w:r>
      <w:r w:rsidR="00396AC4">
        <w:rPr>
          <w:rFonts w:cs="Times New Roman"/>
        </w:rPr>
        <w:t>-</w:t>
      </w:r>
      <w:r w:rsidRPr="00661BC4">
        <w:rPr>
          <w:rFonts w:cs="Times New Roman"/>
        </w:rPr>
        <w:t>direktiivi artikliga 23, mis võetakse üle KüTS</w:t>
      </w:r>
      <w:r w:rsidR="00541084">
        <w:rPr>
          <w:rFonts w:cs="Times New Roman"/>
        </w:rPr>
        <w:t>i</w:t>
      </w:r>
      <w:r w:rsidRPr="00661BC4">
        <w:rPr>
          <w:rFonts w:cs="Times New Roman"/>
        </w:rPr>
        <w:t xml:space="preserve"> §-</w:t>
      </w:r>
      <w:r w:rsidR="005D49B2" w:rsidRPr="00661BC4">
        <w:rPr>
          <w:rFonts w:cs="Times New Roman"/>
        </w:rPr>
        <w:t>de</w:t>
      </w:r>
      <w:r w:rsidR="00541084">
        <w:rPr>
          <w:rFonts w:cs="Times New Roman"/>
        </w:rPr>
        <w:t>ga</w:t>
      </w:r>
      <w:r w:rsidRPr="00661BC4">
        <w:rPr>
          <w:rFonts w:cs="Times New Roman"/>
        </w:rPr>
        <w:t xml:space="preserve"> 8</w:t>
      </w:r>
      <w:r w:rsidR="005D49B2" w:rsidRPr="00661BC4">
        <w:rPr>
          <w:rFonts w:cs="Times New Roman"/>
        </w:rPr>
        <w:t xml:space="preserve"> ja 12</w:t>
      </w:r>
      <w:r w:rsidRPr="00661BC4">
        <w:rPr>
          <w:rFonts w:cs="Times New Roman"/>
        </w:rPr>
        <w:t xml:space="preserve"> – need sätted reguleerivad</w:t>
      </w:r>
      <w:r w:rsidR="00A26AF2" w:rsidRPr="00661BC4">
        <w:rPr>
          <w:rFonts w:cs="Times New Roman"/>
        </w:rPr>
        <w:t xml:space="preserve"> vastavalt</w:t>
      </w:r>
      <w:r w:rsidRPr="00661BC4">
        <w:rPr>
          <w:rFonts w:cs="Times New Roman"/>
        </w:rPr>
        <w:t xml:space="preserve"> kohustuslikku</w:t>
      </w:r>
      <w:r w:rsidR="00DE43C7" w:rsidRPr="00661BC4">
        <w:rPr>
          <w:rFonts w:cs="Times New Roman"/>
        </w:rPr>
        <w:t xml:space="preserve"> küberintsidendist</w:t>
      </w:r>
      <w:r w:rsidRPr="00661BC4">
        <w:rPr>
          <w:rFonts w:cs="Times New Roman"/>
        </w:rPr>
        <w:t xml:space="preserve"> teatamist</w:t>
      </w:r>
      <w:r w:rsidR="00A26AF2" w:rsidRPr="00661BC4">
        <w:rPr>
          <w:rFonts w:cs="Times New Roman"/>
        </w:rPr>
        <w:t xml:space="preserve"> ning Riigi Infosüsteemi Ameti </w:t>
      </w:r>
      <w:r w:rsidR="00652DCC" w:rsidRPr="00661BC4">
        <w:rPr>
          <w:rFonts w:cs="Times New Roman"/>
        </w:rPr>
        <w:t>tegevus</w:t>
      </w:r>
      <w:r w:rsidR="0077490F">
        <w:rPr>
          <w:rFonts w:cs="Times New Roman"/>
        </w:rPr>
        <w:t>t</w:t>
      </w:r>
      <w:r w:rsidR="00652DCC" w:rsidRPr="00661BC4">
        <w:rPr>
          <w:rFonts w:cs="Times New Roman"/>
        </w:rPr>
        <w:t xml:space="preserve"> ja volitus</w:t>
      </w:r>
      <w:r w:rsidR="0077490F">
        <w:rPr>
          <w:rFonts w:cs="Times New Roman"/>
        </w:rPr>
        <w:t>i</w:t>
      </w:r>
      <w:r w:rsidR="00D50C7D" w:rsidRPr="00661BC4">
        <w:rPr>
          <w:rFonts w:cs="Times New Roman"/>
        </w:rPr>
        <w:t xml:space="preserve"> tea</w:t>
      </w:r>
      <w:r w:rsidR="00396AC4">
        <w:rPr>
          <w:rFonts w:cs="Times New Roman"/>
        </w:rPr>
        <w:t>de</w:t>
      </w:r>
      <w:r w:rsidR="00D50C7D" w:rsidRPr="00661BC4">
        <w:rPr>
          <w:rFonts w:cs="Times New Roman"/>
        </w:rPr>
        <w:t>te menetlemisel</w:t>
      </w:r>
      <w:r w:rsidRPr="00661BC4">
        <w:rPr>
          <w:rFonts w:cs="Times New Roman"/>
        </w:rPr>
        <w:t xml:space="preserve">. Samas on muudatusega </w:t>
      </w:r>
      <w:r w:rsidR="00415D07" w:rsidRPr="00661BC4">
        <w:rPr>
          <w:rFonts w:cs="Times New Roman"/>
        </w:rPr>
        <w:t xml:space="preserve">kaudselt </w:t>
      </w:r>
      <w:r w:rsidRPr="00661BC4">
        <w:rPr>
          <w:rFonts w:cs="Times New Roman"/>
        </w:rPr>
        <w:t>seotud ka NIS2</w:t>
      </w:r>
      <w:r w:rsidR="00396AC4">
        <w:rPr>
          <w:rFonts w:cs="Times New Roman"/>
        </w:rPr>
        <w:t>-</w:t>
      </w:r>
      <w:r w:rsidRPr="00661BC4">
        <w:rPr>
          <w:rFonts w:cs="Times New Roman"/>
        </w:rPr>
        <w:t>direktiivi artikkel 30</w:t>
      </w:r>
      <w:r w:rsidR="00DE43C7" w:rsidRPr="00661BC4">
        <w:rPr>
          <w:rFonts w:cs="Times New Roman"/>
        </w:rPr>
        <w:t xml:space="preserve"> (</w:t>
      </w:r>
      <w:r w:rsidR="004B520A" w:rsidRPr="00661BC4">
        <w:rPr>
          <w:rFonts w:cs="Times New Roman"/>
        </w:rPr>
        <w:t xml:space="preserve">vabatahtlik </w:t>
      </w:r>
      <w:r w:rsidR="002670B6" w:rsidRPr="00661BC4">
        <w:rPr>
          <w:rFonts w:cs="Times New Roman"/>
        </w:rPr>
        <w:t>küberintsidentidest teatami</w:t>
      </w:r>
      <w:r w:rsidR="00DE43C7" w:rsidRPr="00661BC4">
        <w:rPr>
          <w:rFonts w:cs="Times New Roman"/>
        </w:rPr>
        <w:t>ne)</w:t>
      </w:r>
      <w:r w:rsidR="00BF2DFD">
        <w:rPr>
          <w:rFonts w:cs="Times New Roman"/>
        </w:rPr>
        <w:t>, mis</w:t>
      </w:r>
      <w:r w:rsidR="002670B6" w:rsidRPr="00661BC4">
        <w:rPr>
          <w:rFonts w:cs="Times New Roman"/>
        </w:rPr>
        <w:t xml:space="preserve"> võetakse üle KüTS</w:t>
      </w:r>
      <w:r w:rsidR="00BF2DFD">
        <w:rPr>
          <w:rFonts w:cs="Times New Roman"/>
        </w:rPr>
        <w:t>i</w:t>
      </w:r>
      <w:r w:rsidR="002670B6" w:rsidRPr="00661BC4">
        <w:rPr>
          <w:rFonts w:cs="Times New Roman"/>
        </w:rPr>
        <w:t xml:space="preserve"> §-</w:t>
      </w:r>
      <w:r w:rsidR="00295C1E" w:rsidRPr="00661BC4">
        <w:rPr>
          <w:rFonts w:cs="Times New Roman"/>
        </w:rPr>
        <w:t>ga</w:t>
      </w:r>
      <w:r w:rsidR="002670B6" w:rsidRPr="00661BC4">
        <w:rPr>
          <w:rFonts w:cs="Times New Roman"/>
        </w:rPr>
        <w:t xml:space="preserve"> 8</w:t>
      </w:r>
      <w:r w:rsidR="002670B6" w:rsidRPr="00661BC4">
        <w:rPr>
          <w:rFonts w:cs="Times New Roman"/>
          <w:vertAlign w:val="superscript"/>
        </w:rPr>
        <w:t>1</w:t>
      </w:r>
      <w:r w:rsidR="002670B6" w:rsidRPr="00661BC4">
        <w:rPr>
          <w:rFonts w:cs="Times New Roman"/>
        </w:rPr>
        <w:t>.</w:t>
      </w:r>
    </w:p>
    <w:p w14:paraId="6F3AFDD1" w14:textId="3BF4BDDE" w:rsidR="00B93E0E" w:rsidRPr="00661BC4" w:rsidRDefault="00D35FB5" w:rsidP="00713977">
      <w:pPr>
        <w:rPr>
          <w:rFonts w:cs="Times New Roman"/>
        </w:rPr>
      </w:pPr>
      <w:r>
        <w:rPr>
          <w:rFonts w:cs="Times New Roman"/>
        </w:rPr>
        <w:t>M</w:t>
      </w:r>
      <w:r w:rsidR="00B93E0E" w:rsidRPr="00661BC4">
        <w:rPr>
          <w:rFonts w:cs="Times New Roman"/>
        </w:rPr>
        <w:t>uudatus</w:t>
      </w:r>
      <w:r w:rsidR="007E3A30" w:rsidRPr="00661BC4">
        <w:rPr>
          <w:rFonts w:cs="Times New Roman"/>
        </w:rPr>
        <w:t>ega täpsustatakse kehtivaid nõudeid</w:t>
      </w:r>
      <w:r w:rsidR="00E5399A">
        <w:rPr>
          <w:rFonts w:cs="Times New Roman"/>
        </w:rPr>
        <w:t>:</w:t>
      </w:r>
      <w:r w:rsidR="006C1015" w:rsidRPr="00661BC4">
        <w:rPr>
          <w:rFonts w:cs="Times New Roman"/>
        </w:rPr>
        <w:t xml:space="preserve"> mis etapil millist infot ning mis aja jooksul tuleb esitada. Üldreegel </w:t>
      </w:r>
      <w:r w:rsidR="00B2136F">
        <w:rPr>
          <w:rFonts w:cs="Times New Roman"/>
        </w:rPr>
        <w:t>jääb samaks:</w:t>
      </w:r>
      <w:r w:rsidR="006C1015" w:rsidRPr="00661BC4">
        <w:rPr>
          <w:rFonts w:cs="Times New Roman"/>
        </w:rPr>
        <w:t xml:space="preserve"> olulise mõjuga küberintsidendist</w:t>
      </w:r>
      <w:r w:rsidR="00F80190" w:rsidRPr="00661BC4">
        <w:rPr>
          <w:rFonts w:cs="Times New Roman"/>
        </w:rPr>
        <w:t xml:space="preserve"> või muust samaväärsest küberintsidendist</w:t>
      </w:r>
      <w:r w:rsidR="006C1015" w:rsidRPr="00661BC4">
        <w:rPr>
          <w:rFonts w:cs="Times New Roman"/>
        </w:rPr>
        <w:t xml:space="preserve"> tuleb teavitada </w:t>
      </w:r>
      <w:r w:rsidR="00FB63FE" w:rsidRPr="00661BC4">
        <w:rPr>
          <w:rFonts w:cs="Times New Roman"/>
        </w:rPr>
        <w:t xml:space="preserve">hiljemalt 24 tundi pärast </w:t>
      </w:r>
      <w:r w:rsidR="00B2136F">
        <w:rPr>
          <w:rFonts w:cs="Times New Roman"/>
        </w:rPr>
        <w:t>sellest</w:t>
      </w:r>
      <w:r w:rsidR="00FB63FE" w:rsidRPr="00661BC4">
        <w:rPr>
          <w:rFonts w:cs="Times New Roman"/>
        </w:rPr>
        <w:t xml:space="preserve"> teada saamist</w:t>
      </w:r>
      <w:r w:rsidR="002F6C3D" w:rsidRPr="00661BC4">
        <w:rPr>
          <w:rFonts w:cs="Times New Roman"/>
        </w:rPr>
        <w:t xml:space="preserve"> (</w:t>
      </w:r>
      <w:r w:rsidR="00884439" w:rsidRPr="00661BC4">
        <w:rPr>
          <w:rFonts w:cs="Times New Roman"/>
        </w:rPr>
        <w:t xml:space="preserve">esitada </w:t>
      </w:r>
      <w:r w:rsidR="002F6C3D" w:rsidRPr="00661BC4">
        <w:rPr>
          <w:rFonts w:cs="Times New Roman"/>
        </w:rPr>
        <w:t>esmane tea</w:t>
      </w:r>
      <w:r w:rsidR="009B2430">
        <w:rPr>
          <w:rFonts w:cs="Times New Roman"/>
        </w:rPr>
        <w:t>de</w:t>
      </w:r>
      <w:r w:rsidR="002F6C3D" w:rsidRPr="00661BC4">
        <w:rPr>
          <w:rFonts w:cs="Times New Roman"/>
        </w:rPr>
        <w:t>)</w:t>
      </w:r>
      <w:r w:rsidR="00FB63FE" w:rsidRPr="00661BC4">
        <w:rPr>
          <w:rFonts w:cs="Times New Roman"/>
        </w:rPr>
        <w:t xml:space="preserve">. </w:t>
      </w:r>
      <w:r>
        <w:rPr>
          <w:rFonts w:cs="Times New Roman"/>
        </w:rPr>
        <w:t>T</w:t>
      </w:r>
      <w:r w:rsidR="001A1C2E" w:rsidRPr="00661BC4">
        <w:rPr>
          <w:rFonts w:cs="Times New Roman"/>
        </w:rPr>
        <w:t>äpsustatakse teavet</w:t>
      </w:r>
      <w:r w:rsidR="0022070A">
        <w:rPr>
          <w:rFonts w:cs="Times New Roman"/>
        </w:rPr>
        <w:t>, mis</w:t>
      </w:r>
      <w:r w:rsidR="001A1C2E" w:rsidRPr="00661BC4">
        <w:rPr>
          <w:rFonts w:cs="Times New Roman"/>
        </w:rPr>
        <w:t xml:space="preserve"> tuleb esitada küberintsidendi kohta</w:t>
      </w:r>
      <w:r w:rsidR="009F3873" w:rsidRPr="00661BC4">
        <w:rPr>
          <w:rFonts w:cs="Times New Roman"/>
        </w:rPr>
        <w:t xml:space="preserve"> esmase tea</w:t>
      </w:r>
      <w:r w:rsidR="00396AC4">
        <w:rPr>
          <w:rFonts w:cs="Times New Roman"/>
        </w:rPr>
        <w:t>t</w:t>
      </w:r>
      <w:r w:rsidR="009F3873" w:rsidRPr="00661BC4">
        <w:rPr>
          <w:rFonts w:cs="Times New Roman"/>
        </w:rPr>
        <w:t>ega</w:t>
      </w:r>
      <w:r w:rsidR="009C4659" w:rsidRPr="00661BC4">
        <w:rPr>
          <w:rFonts w:cs="Times New Roman"/>
        </w:rPr>
        <w:t>, millal tuleb esmast tea</w:t>
      </w:r>
      <w:r w:rsidR="00396AC4">
        <w:rPr>
          <w:rFonts w:cs="Times New Roman"/>
        </w:rPr>
        <w:t>de</w:t>
      </w:r>
      <w:r w:rsidR="009C4659" w:rsidRPr="00661BC4">
        <w:rPr>
          <w:rFonts w:cs="Times New Roman"/>
        </w:rPr>
        <w:t>t uuendada (</w:t>
      </w:r>
      <w:r w:rsidR="0057382D" w:rsidRPr="00661BC4">
        <w:rPr>
          <w:rFonts w:cs="Times New Roman"/>
        </w:rPr>
        <w:t xml:space="preserve">esmase teate uuendus ehk intsidenditeade tuleb esitada </w:t>
      </w:r>
      <w:r w:rsidR="00942EF5" w:rsidRPr="00661BC4">
        <w:rPr>
          <w:rFonts w:cs="Times New Roman"/>
        </w:rPr>
        <w:t>72 tundi pärast küberintsidendist teadasaamist</w:t>
      </w:r>
      <w:r w:rsidR="009C4659" w:rsidRPr="00661BC4">
        <w:rPr>
          <w:rFonts w:cs="Times New Roman"/>
        </w:rPr>
        <w:t>)</w:t>
      </w:r>
      <w:r w:rsidR="009F3873" w:rsidRPr="00661BC4">
        <w:rPr>
          <w:rFonts w:cs="Times New Roman"/>
        </w:rPr>
        <w:t xml:space="preserve">, mida </w:t>
      </w:r>
      <w:r w:rsidR="002D5BA7">
        <w:rPr>
          <w:rFonts w:cs="Times New Roman"/>
        </w:rPr>
        <w:t>käsitatakse</w:t>
      </w:r>
      <w:r w:rsidR="002608A7" w:rsidRPr="00661BC4">
        <w:rPr>
          <w:rFonts w:cs="Times New Roman"/>
        </w:rPr>
        <w:t xml:space="preserve"> vahearuande</w:t>
      </w:r>
      <w:r w:rsidR="000370F9">
        <w:rPr>
          <w:rFonts w:cs="Times New Roman"/>
        </w:rPr>
        <w:t>s</w:t>
      </w:r>
      <w:r w:rsidR="001A1C2E" w:rsidRPr="00661BC4">
        <w:rPr>
          <w:rFonts w:cs="Times New Roman"/>
        </w:rPr>
        <w:t xml:space="preserve"> ning </w:t>
      </w:r>
      <w:r w:rsidR="006322D4" w:rsidRPr="00661BC4">
        <w:rPr>
          <w:rFonts w:cs="Times New Roman"/>
        </w:rPr>
        <w:t>mis tähtajaks tuleb esitada küberintsidendi lahendamise lõppraport (kehtivas õiguses ei ole see kindlaks määratud</w:t>
      </w:r>
      <w:r w:rsidR="0010700E" w:rsidRPr="00661BC4">
        <w:rPr>
          <w:rFonts w:cs="Times New Roman"/>
        </w:rPr>
        <w:t>, kuid NIS2</w:t>
      </w:r>
      <w:r w:rsidR="001E5D66">
        <w:rPr>
          <w:rFonts w:cs="Times New Roman"/>
        </w:rPr>
        <w:t>-</w:t>
      </w:r>
      <w:r w:rsidR="0010700E" w:rsidRPr="00661BC4">
        <w:rPr>
          <w:rFonts w:cs="Times New Roman"/>
        </w:rPr>
        <w:t>direktiiv sätestab siin konkreetsema tähtaja).</w:t>
      </w:r>
      <w:r w:rsidR="008A70EF" w:rsidRPr="00661BC4">
        <w:rPr>
          <w:rFonts w:cs="Times New Roman"/>
        </w:rPr>
        <w:t xml:space="preserve"> Usaldusteenuse osutajate </w:t>
      </w:r>
      <w:r w:rsidR="000370F9">
        <w:rPr>
          <w:rFonts w:cs="Times New Roman"/>
        </w:rPr>
        <w:t>puhul</w:t>
      </w:r>
      <w:r w:rsidR="008A70EF" w:rsidRPr="00661BC4">
        <w:rPr>
          <w:rFonts w:cs="Times New Roman"/>
        </w:rPr>
        <w:t xml:space="preserve"> tehakse er</w:t>
      </w:r>
      <w:r w:rsidR="003553AD">
        <w:rPr>
          <w:rFonts w:cs="Times New Roman"/>
        </w:rPr>
        <w:t>and</w:t>
      </w:r>
      <w:r w:rsidR="008A70EF" w:rsidRPr="00661BC4">
        <w:rPr>
          <w:rFonts w:cs="Times New Roman"/>
        </w:rPr>
        <w:t xml:space="preserve"> </w:t>
      </w:r>
      <w:r w:rsidR="00A90FA1" w:rsidRPr="00661BC4">
        <w:rPr>
          <w:rFonts w:cs="Times New Roman"/>
        </w:rPr>
        <w:t>–</w:t>
      </w:r>
      <w:r w:rsidR="008A70EF" w:rsidRPr="00661BC4">
        <w:rPr>
          <w:rFonts w:cs="Times New Roman"/>
        </w:rPr>
        <w:t xml:space="preserve"> </w:t>
      </w:r>
      <w:r w:rsidR="00A90FA1" w:rsidRPr="00661BC4">
        <w:rPr>
          <w:rFonts w:cs="Times New Roman"/>
        </w:rPr>
        <w:t>nad peavad esitama intsidenditeate 24 tunni jooksul.</w:t>
      </w:r>
    </w:p>
    <w:p w14:paraId="15FBEFBC" w14:textId="15DBC304" w:rsidR="00872E04" w:rsidRPr="00661BC4" w:rsidRDefault="003553AD" w:rsidP="00713977">
      <w:pPr>
        <w:rPr>
          <w:rFonts w:cs="Times New Roman"/>
        </w:rPr>
      </w:pPr>
      <w:r>
        <w:rPr>
          <w:rFonts w:cs="Times New Roman"/>
        </w:rPr>
        <w:t>M</w:t>
      </w:r>
      <w:r w:rsidR="002E096E" w:rsidRPr="00661BC4">
        <w:rPr>
          <w:rFonts w:cs="Times New Roman"/>
        </w:rPr>
        <w:t xml:space="preserve">uudatus saab ennekõike </w:t>
      </w:r>
      <w:r w:rsidR="005650C3">
        <w:rPr>
          <w:rFonts w:cs="Times New Roman"/>
        </w:rPr>
        <w:t xml:space="preserve">mõjutada </w:t>
      </w:r>
      <w:r w:rsidR="002E096E" w:rsidRPr="00661BC4">
        <w:rPr>
          <w:rFonts w:cs="Times New Roman"/>
        </w:rPr>
        <w:t>ne</w:t>
      </w:r>
      <w:r w:rsidR="005650C3">
        <w:rPr>
          <w:rFonts w:cs="Times New Roman"/>
        </w:rPr>
        <w:t>id</w:t>
      </w:r>
      <w:r w:rsidR="002E096E" w:rsidRPr="00661BC4">
        <w:rPr>
          <w:rFonts w:cs="Times New Roman"/>
        </w:rPr>
        <w:t xml:space="preserve"> üksus</w:t>
      </w:r>
      <w:r w:rsidR="005650C3">
        <w:rPr>
          <w:rFonts w:cs="Times New Roman"/>
        </w:rPr>
        <w:t>i</w:t>
      </w:r>
      <w:r w:rsidR="002E096E" w:rsidRPr="00661BC4">
        <w:rPr>
          <w:rFonts w:cs="Times New Roman"/>
        </w:rPr>
        <w:t xml:space="preserve">, </w:t>
      </w:r>
      <w:r w:rsidR="005650C3">
        <w:rPr>
          <w:rFonts w:cs="Times New Roman"/>
        </w:rPr>
        <w:t>mis</w:t>
      </w:r>
      <w:r w:rsidR="002E096E" w:rsidRPr="00661BC4">
        <w:rPr>
          <w:rFonts w:cs="Times New Roman"/>
        </w:rPr>
        <w:t xml:space="preserve"> lisanduvad KüTSi</w:t>
      </w:r>
      <w:r w:rsidR="0010700E" w:rsidRPr="00661BC4">
        <w:rPr>
          <w:rFonts w:cs="Times New Roman"/>
        </w:rPr>
        <w:t xml:space="preserve">, kui neile </w:t>
      </w:r>
      <w:r w:rsidR="005650C3">
        <w:rPr>
          <w:rFonts w:cs="Times New Roman"/>
        </w:rPr>
        <w:t xml:space="preserve">juba </w:t>
      </w:r>
      <w:r w:rsidR="00957F28">
        <w:rPr>
          <w:rFonts w:cs="Times New Roman"/>
        </w:rPr>
        <w:t xml:space="preserve">mõni muu </w:t>
      </w:r>
      <w:r w:rsidR="0010700E" w:rsidRPr="00661BC4">
        <w:rPr>
          <w:rFonts w:cs="Times New Roman"/>
        </w:rPr>
        <w:t>õigus</w:t>
      </w:r>
      <w:r w:rsidR="00957F28">
        <w:rPr>
          <w:rFonts w:cs="Times New Roman"/>
        </w:rPr>
        <w:t>akt</w:t>
      </w:r>
      <w:r w:rsidR="0010700E" w:rsidRPr="00661BC4">
        <w:rPr>
          <w:rFonts w:cs="Times New Roman"/>
        </w:rPr>
        <w:t xml:space="preserve"> (sh muu valdkondlik õigusakt) ei </w:t>
      </w:r>
      <w:r w:rsidR="005650C3">
        <w:rPr>
          <w:rFonts w:cs="Times New Roman"/>
        </w:rPr>
        <w:t xml:space="preserve">ole </w:t>
      </w:r>
      <w:r w:rsidR="0070541D">
        <w:rPr>
          <w:rFonts w:cs="Times New Roman"/>
        </w:rPr>
        <w:t>kehtestanud</w:t>
      </w:r>
      <w:r w:rsidR="0010700E" w:rsidRPr="00661BC4">
        <w:rPr>
          <w:rFonts w:cs="Times New Roman"/>
        </w:rPr>
        <w:t xml:space="preserve"> s</w:t>
      </w:r>
      <w:r w:rsidR="0070541D">
        <w:rPr>
          <w:rFonts w:cs="Times New Roman"/>
        </w:rPr>
        <w:t>amalaadset</w:t>
      </w:r>
      <w:r w:rsidR="0010700E" w:rsidRPr="00661BC4">
        <w:rPr>
          <w:rFonts w:cs="Times New Roman"/>
        </w:rPr>
        <w:t xml:space="preserve"> teavituskohustust.</w:t>
      </w:r>
      <w:r w:rsidR="00B93E0E" w:rsidRPr="00661BC4">
        <w:rPr>
          <w:rFonts w:cs="Times New Roman"/>
        </w:rPr>
        <w:t xml:space="preserve"> Kehtiva KüTSi subjektidele </w:t>
      </w:r>
      <w:r w:rsidR="00FB007F">
        <w:rPr>
          <w:rFonts w:cs="Times New Roman"/>
        </w:rPr>
        <w:t xml:space="preserve">need nõuded juba </w:t>
      </w:r>
      <w:r w:rsidR="00B93E0E" w:rsidRPr="00661BC4">
        <w:rPr>
          <w:rFonts w:cs="Times New Roman"/>
        </w:rPr>
        <w:t>kohalduvad</w:t>
      </w:r>
      <w:r w:rsidR="00E928E8">
        <w:rPr>
          <w:rFonts w:cs="Times New Roman"/>
        </w:rPr>
        <w:t>, mistõttu muudat</w:t>
      </w:r>
      <w:r w:rsidR="00B66E7E">
        <w:rPr>
          <w:rFonts w:cs="Times New Roman"/>
        </w:rPr>
        <w:t>us</w:t>
      </w:r>
      <w:r w:rsidR="006B32B1">
        <w:rPr>
          <w:rFonts w:cs="Times New Roman"/>
        </w:rPr>
        <w:t xml:space="preserve"> neid ei mõjut</w:t>
      </w:r>
      <w:r w:rsidR="002409CF">
        <w:rPr>
          <w:rFonts w:cs="Times New Roman"/>
        </w:rPr>
        <w:t>a.</w:t>
      </w:r>
      <w:r w:rsidR="00E3616F">
        <w:rPr>
          <w:rFonts w:cs="Times New Roman"/>
        </w:rPr>
        <w:t xml:space="preserve"> </w:t>
      </w:r>
      <w:r w:rsidR="115F9451" w:rsidRPr="00E3616F">
        <w:rPr>
          <w:rFonts w:cs="Times New Roman"/>
        </w:rPr>
        <w:t xml:space="preserve">Lisaks </w:t>
      </w:r>
      <w:r w:rsidR="7679E368" w:rsidRPr="00E3616F">
        <w:rPr>
          <w:rFonts w:cs="Times New Roman"/>
        </w:rPr>
        <w:t>kommenteeritavale muudatustele tuleb arvestada ka asjaoluga, et sarnane nõue on ka isikuandmete kaitse valdkonnas, mistõttu ei ole tegemist oma olemuselt uue nõudega</w:t>
      </w:r>
      <w:r w:rsidR="3DFF0E38" w:rsidRPr="00E3616F">
        <w:rPr>
          <w:rFonts w:cs="Times New Roman"/>
        </w:rPr>
        <w:t xml:space="preserve"> KüTSi</w:t>
      </w:r>
      <w:r w:rsidR="1EADF707" w:rsidRPr="00E3616F">
        <w:rPr>
          <w:rFonts w:cs="Times New Roman"/>
        </w:rPr>
        <w:t xml:space="preserve"> uutele </w:t>
      </w:r>
      <w:r w:rsidR="3DFF0E38" w:rsidRPr="00E3616F">
        <w:rPr>
          <w:rFonts w:cs="Times New Roman"/>
        </w:rPr>
        <w:t>subjektidele</w:t>
      </w:r>
      <w:r w:rsidR="7679E368" w:rsidRPr="00661BC4">
        <w:rPr>
          <w:rFonts w:cs="Times New Roman"/>
        </w:rPr>
        <w:t>.</w:t>
      </w:r>
      <w:r w:rsidR="00872E04" w:rsidRPr="00661BC4">
        <w:rPr>
          <w:rFonts w:cs="Times New Roman"/>
          <w:vertAlign w:val="superscript"/>
        </w:rPr>
        <w:footnoteReference w:id="210"/>
      </w:r>
      <w:r w:rsidR="7679E368" w:rsidRPr="00661BC4">
        <w:rPr>
          <w:rFonts w:cs="Times New Roman"/>
        </w:rPr>
        <w:t xml:space="preserve"> </w:t>
      </w:r>
    </w:p>
    <w:p w14:paraId="20B258AF" w14:textId="3A07B59E" w:rsidR="00E47A22" w:rsidRDefault="00E47A22" w:rsidP="00713977">
      <w:pPr>
        <w:rPr>
          <w:rFonts w:cs="Times New Roman"/>
        </w:rPr>
      </w:pPr>
      <w:r w:rsidRPr="00661BC4">
        <w:rPr>
          <w:rFonts w:cs="Times New Roman"/>
        </w:rPr>
        <w:t>Eelnõul puudub oluline mõju</w:t>
      </w:r>
      <w:r w:rsidR="00055714" w:rsidRPr="00661BC4">
        <w:rPr>
          <w:rFonts w:cs="Times New Roman"/>
        </w:rPr>
        <w:t xml:space="preserve"> </w:t>
      </w:r>
      <w:r w:rsidRPr="00661BC4">
        <w:rPr>
          <w:rFonts w:cs="Times New Roman"/>
        </w:rPr>
        <w:t>regionaalarengule ning muud otsesed või kaudsed mõjud.</w:t>
      </w:r>
    </w:p>
    <w:p w14:paraId="5712EFD7" w14:textId="77777777" w:rsidR="00F939EC" w:rsidRDefault="00F939EC" w:rsidP="00713977">
      <w:pPr>
        <w:rPr>
          <w:rFonts w:cs="Times New Roman"/>
        </w:rPr>
      </w:pPr>
    </w:p>
    <w:p w14:paraId="78AB8850" w14:textId="0CE20CD5" w:rsidR="00EC1F4A" w:rsidRPr="00661BC4" w:rsidRDefault="00EC1F4A" w:rsidP="00713977">
      <w:pPr>
        <w:rPr>
          <w:rFonts w:cs="Times New Roman"/>
        </w:rPr>
      </w:pPr>
      <w:r w:rsidRPr="00661BC4">
        <w:rPr>
          <w:rFonts w:cs="Times New Roman"/>
        </w:rPr>
        <w:t>6.</w:t>
      </w:r>
      <w:r w:rsidR="00481F13" w:rsidRPr="00661BC4">
        <w:rPr>
          <w:rFonts w:cs="Times New Roman"/>
        </w:rPr>
        <w:t>2</w:t>
      </w:r>
      <w:r w:rsidRPr="00661BC4">
        <w:rPr>
          <w:rFonts w:cs="Times New Roman"/>
        </w:rPr>
        <w:t>.1. Sotsiaalne, sealhulgas demograafiline mõju</w:t>
      </w:r>
    </w:p>
    <w:p w14:paraId="57025F12" w14:textId="2ACD657E" w:rsidR="00ED6BE0" w:rsidRPr="00661BC4" w:rsidRDefault="001B6C3C" w:rsidP="00713977">
      <w:pPr>
        <w:rPr>
          <w:rFonts w:cs="Times New Roman"/>
        </w:rPr>
      </w:pPr>
      <w:r w:rsidRPr="00661BC4">
        <w:rPr>
          <w:rFonts w:cs="Times New Roman"/>
        </w:rPr>
        <w:t>Küberintsidendist teatamise nõude täpsustamine ei tekita ettevõtjale</w:t>
      </w:r>
      <w:r w:rsidR="002779E6" w:rsidRPr="00661BC4">
        <w:rPr>
          <w:rFonts w:cs="Times New Roman"/>
        </w:rPr>
        <w:t xml:space="preserve"> </w:t>
      </w:r>
      <w:r w:rsidRPr="00661BC4">
        <w:rPr>
          <w:rFonts w:cs="Times New Roman"/>
        </w:rPr>
        <w:t>sotsiaalset mõju</w:t>
      </w:r>
      <w:r w:rsidR="00EC0FCB" w:rsidRPr="00661BC4">
        <w:rPr>
          <w:rFonts w:cs="Times New Roman"/>
        </w:rPr>
        <w:t>.</w:t>
      </w:r>
    </w:p>
    <w:p w14:paraId="2E261ADD" w14:textId="5F20E437" w:rsidR="00B96529" w:rsidRPr="00661BC4" w:rsidRDefault="00ED6BE0" w:rsidP="00713977">
      <w:pPr>
        <w:rPr>
          <w:rFonts w:cs="Times New Roman"/>
        </w:rPr>
      </w:pPr>
      <w:r w:rsidRPr="00661BC4">
        <w:rPr>
          <w:rFonts w:cs="Times New Roman"/>
        </w:rPr>
        <w:t xml:space="preserve">Kuna </w:t>
      </w:r>
      <w:r w:rsidR="000C4103" w:rsidRPr="00661BC4">
        <w:rPr>
          <w:rFonts w:cs="Times New Roman"/>
        </w:rPr>
        <w:t>KüTSi subjektide arv</w:t>
      </w:r>
      <w:r w:rsidR="0022070A">
        <w:rPr>
          <w:rFonts w:cs="Times New Roman"/>
        </w:rPr>
        <w:t xml:space="preserve"> suureneb</w:t>
      </w:r>
      <w:r w:rsidR="000C4103" w:rsidRPr="00661BC4">
        <w:rPr>
          <w:rFonts w:cs="Times New Roman"/>
        </w:rPr>
        <w:t xml:space="preserve">, suureneb ka nende organisatsioonide arv, </w:t>
      </w:r>
      <w:r w:rsidR="00E02B73">
        <w:rPr>
          <w:rFonts w:cs="Times New Roman"/>
        </w:rPr>
        <w:t>mis</w:t>
      </w:r>
      <w:r w:rsidR="000C4103" w:rsidRPr="00661BC4">
        <w:rPr>
          <w:rFonts w:cs="Times New Roman"/>
        </w:rPr>
        <w:t xml:space="preserve"> peavad olulise mõjuga küberintsidendist teavitama Riigi Infosüsteemi Ametit. </w:t>
      </w:r>
      <w:r w:rsidR="00575C8D" w:rsidRPr="00661BC4">
        <w:rPr>
          <w:rFonts w:cs="Times New Roman"/>
        </w:rPr>
        <w:t>See võimaldab aegsasti ja kiiresti tegeleda küberintsidendi lahendamisega</w:t>
      </w:r>
      <w:r w:rsidR="0033405A" w:rsidRPr="00661BC4">
        <w:rPr>
          <w:rFonts w:cs="Times New Roman"/>
        </w:rPr>
        <w:t xml:space="preserve">. </w:t>
      </w:r>
      <w:r w:rsidR="00512E83" w:rsidRPr="00661BC4">
        <w:rPr>
          <w:rFonts w:cs="Times New Roman"/>
        </w:rPr>
        <w:t xml:space="preserve">KüTSi subjektil </w:t>
      </w:r>
      <w:r w:rsidR="00E02B73" w:rsidRPr="00661BC4">
        <w:rPr>
          <w:rFonts w:cs="Times New Roman"/>
        </w:rPr>
        <w:t xml:space="preserve">võib tekkida </w:t>
      </w:r>
      <w:r w:rsidR="00512E83" w:rsidRPr="00661BC4">
        <w:rPr>
          <w:rFonts w:cs="Times New Roman"/>
        </w:rPr>
        <w:t xml:space="preserve">vajadus teavitada ka isikut, keda </w:t>
      </w:r>
      <w:r w:rsidR="00EE015F" w:rsidRPr="00661BC4">
        <w:rPr>
          <w:rFonts w:cs="Times New Roman"/>
        </w:rPr>
        <w:t xml:space="preserve">olulise mõjuga küberintsident või oluline küberoht võib mõjutada; või avalikkust, kui mõjutatud isikuid ei ole võimalik eraldi teavitada. Teates annab </w:t>
      </w:r>
      <w:r w:rsidR="0015184E" w:rsidRPr="00661BC4">
        <w:rPr>
          <w:rFonts w:cs="Times New Roman"/>
        </w:rPr>
        <w:t>üksus</w:t>
      </w:r>
      <w:r w:rsidR="00EE015F" w:rsidRPr="00661BC4">
        <w:rPr>
          <w:rFonts w:cs="Times New Roman"/>
        </w:rPr>
        <w:t xml:space="preserve"> võimaluse</w:t>
      </w:r>
      <w:r w:rsidR="00E86360">
        <w:rPr>
          <w:rFonts w:cs="Times New Roman"/>
        </w:rPr>
        <w:t xml:space="preserve"> korra</w:t>
      </w:r>
      <w:r w:rsidR="00EE015F" w:rsidRPr="00661BC4">
        <w:rPr>
          <w:rFonts w:cs="Times New Roman"/>
        </w:rPr>
        <w:t>l teada olulisest küberohust ja meetmetest, mida mõjutatud isik saab olulisele küberohule reageerimiseks võtta</w:t>
      </w:r>
      <w:r w:rsidR="001B1776" w:rsidRPr="00661BC4">
        <w:rPr>
          <w:rFonts w:cs="Times New Roman"/>
        </w:rPr>
        <w:t xml:space="preserve"> (vt eelnõu</w:t>
      </w:r>
      <w:r w:rsidR="001E5D66">
        <w:rPr>
          <w:rFonts w:cs="Times New Roman"/>
        </w:rPr>
        <w:t>kohane</w:t>
      </w:r>
      <w:r w:rsidR="001B1776" w:rsidRPr="00661BC4">
        <w:rPr>
          <w:rFonts w:cs="Times New Roman"/>
        </w:rPr>
        <w:t xml:space="preserve"> KüTS</w:t>
      </w:r>
      <w:r w:rsidR="001E5D66">
        <w:rPr>
          <w:rFonts w:cs="Times New Roman"/>
        </w:rPr>
        <w:t>i</w:t>
      </w:r>
      <w:r w:rsidR="001B1776" w:rsidRPr="00661BC4">
        <w:rPr>
          <w:rFonts w:cs="Times New Roman"/>
        </w:rPr>
        <w:t xml:space="preserve"> § 8 lõige 5)</w:t>
      </w:r>
      <w:r w:rsidR="00EE015F" w:rsidRPr="00661BC4">
        <w:rPr>
          <w:rFonts w:cs="Times New Roman"/>
        </w:rPr>
        <w:t>.</w:t>
      </w:r>
      <w:r w:rsidR="001B1776" w:rsidRPr="00661BC4">
        <w:rPr>
          <w:rFonts w:cs="Times New Roman"/>
        </w:rPr>
        <w:t xml:space="preserve"> See suuren</w:t>
      </w:r>
      <w:r w:rsidR="00995B9D">
        <w:rPr>
          <w:rFonts w:cs="Times New Roman"/>
        </w:rPr>
        <w:t>dab</w:t>
      </w:r>
      <w:r w:rsidR="001B1776" w:rsidRPr="00661BC4">
        <w:rPr>
          <w:rFonts w:cs="Times New Roman"/>
        </w:rPr>
        <w:t xml:space="preserve"> ka inimeste te</w:t>
      </w:r>
      <w:r w:rsidR="007F3B01" w:rsidRPr="00661BC4">
        <w:rPr>
          <w:rFonts w:cs="Times New Roman"/>
        </w:rPr>
        <w:t>ad</w:t>
      </w:r>
      <w:r w:rsidR="00B96529" w:rsidRPr="00661BC4">
        <w:rPr>
          <w:rFonts w:cs="Times New Roman"/>
        </w:rPr>
        <w:t>likkus</w:t>
      </w:r>
      <w:r w:rsidR="00995B9D">
        <w:rPr>
          <w:rFonts w:cs="Times New Roman"/>
        </w:rPr>
        <w:t>t</w:t>
      </w:r>
      <w:r w:rsidR="00B96529" w:rsidRPr="00661BC4">
        <w:rPr>
          <w:rFonts w:cs="Times New Roman"/>
        </w:rPr>
        <w:t xml:space="preserve"> küberohtudest ning nende võimalikest maandamise või </w:t>
      </w:r>
      <w:r w:rsidR="008D087B">
        <w:rPr>
          <w:rFonts w:cs="Times New Roman"/>
        </w:rPr>
        <w:t>ennetamise</w:t>
      </w:r>
      <w:r w:rsidR="00B96529" w:rsidRPr="00661BC4">
        <w:rPr>
          <w:rFonts w:cs="Times New Roman"/>
        </w:rPr>
        <w:t xml:space="preserve"> meetmetest</w:t>
      </w:r>
      <w:r w:rsidR="00433F66" w:rsidRPr="00661BC4">
        <w:rPr>
          <w:rFonts w:cs="Times New Roman"/>
        </w:rPr>
        <w:t xml:space="preserve"> – seda ka seetõttu, et sageli on küberintsidendid seotud isikuandmetega (nt toimub isikuandmete </w:t>
      </w:r>
      <w:r w:rsidR="00C223CB" w:rsidRPr="00661BC4">
        <w:rPr>
          <w:rFonts w:cs="Times New Roman"/>
        </w:rPr>
        <w:t>teatavaks saamine selleks õigustamata isikule</w:t>
      </w:r>
      <w:r w:rsidR="00433F66" w:rsidRPr="00661BC4">
        <w:rPr>
          <w:rFonts w:cs="Times New Roman"/>
        </w:rPr>
        <w:t>)</w:t>
      </w:r>
      <w:r w:rsidR="00B96529" w:rsidRPr="00661BC4">
        <w:rPr>
          <w:rFonts w:cs="Times New Roman"/>
        </w:rPr>
        <w:t>.</w:t>
      </w:r>
      <w:r w:rsidR="006A734A" w:rsidRPr="00661BC4">
        <w:rPr>
          <w:rFonts w:cs="Times New Roman"/>
        </w:rPr>
        <w:t xml:space="preserve"> </w:t>
      </w:r>
      <w:r w:rsidR="00B96529" w:rsidRPr="00661BC4">
        <w:rPr>
          <w:rFonts w:cs="Times New Roman"/>
        </w:rPr>
        <w:t xml:space="preserve">Seetõttu on </w:t>
      </w:r>
      <w:r w:rsidR="006F5D11">
        <w:rPr>
          <w:rFonts w:cs="Times New Roman"/>
        </w:rPr>
        <w:t>teavitamisnõudel</w:t>
      </w:r>
      <w:r w:rsidR="00B96529" w:rsidRPr="00661BC4">
        <w:rPr>
          <w:rFonts w:cs="Times New Roman"/>
        </w:rPr>
        <w:t xml:space="preserve"> kaudne </w:t>
      </w:r>
      <w:r w:rsidR="00C36430" w:rsidRPr="00661BC4">
        <w:rPr>
          <w:rFonts w:cs="Times New Roman"/>
        </w:rPr>
        <w:t xml:space="preserve">positiivne </w:t>
      </w:r>
      <w:r w:rsidR="00B96529" w:rsidRPr="00661BC4">
        <w:rPr>
          <w:rFonts w:cs="Times New Roman"/>
        </w:rPr>
        <w:t xml:space="preserve">sotsiaalne </w:t>
      </w:r>
      <w:r w:rsidR="008D76C0" w:rsidRPr="00661BC4">
        <w:rPr>
          <w:rFonts w:cs="Times New Roman"/>
        </w:rPr>
        <w:t>mõju.</w:t>
      </w:r>
    </w:p>
    <w:p w14:paraId="5A6065F1" w14:textId="71F713A4" w:rsidR="0012137C" w:rsidRPr="00661BC4" w:rsidRDefault="5CE7DE11" w:rsidP="00713977">
      <w:pPr>
        <w:rPr>
          <w:rFonts w:cs="Times New Roman"/>
        </w:rPr>
      </w:pPr>
      <w:r w:rsidRPr="00661BC4">
        <w:rPr>
          <w:rFonts w:cs="Times New Roman"/>
        </w:rPr>
        <w:t>Isiku</w:t>
      </w:r>
      <w:r w:rsidR="1CAA2165" w:rsidRPr="00661BC4">
        <w:rPr>
          <w:rFonts w:cs="Times New Roman"/>
        </w:rPr>
        <w:t xml:space="preserve"> (</w:t>
      </w:r>
      <w:r w:rsidR="5F45EE21" w:rsidRPr="00661BC4">
        <w:rPr>
          <w:rFonts w:cs="Times New Roman"/>
        </w:rPr>
        <w:t xml:space="preserve">sh </w:t>
      </w:r>
      <w:r w:rsidR="1CAA2165" w:rsidRPr="00661BC4">
        <w:rPr>
          <w:rFonts w:cs="Times New Roman"/>
        </w:rPr>
        <w:t>isikuandmete kaitse valdkonna mõttes andmesubjekti) vaatest on muudatuse</w:t>
      </w:r>
      <w:r w:rsidR="0645F74A" w:rsidRPr="00661BC4">
        <w:rPr>
          <w:rFonts w:cs="Times New Roman"/>
        </w:rPr>
        <w:t xml:space="preserve"> mõju ulatus pigem </w:t>
      </w:r>
      <w:r w:rsidR="7C2EF552" w:rsidRPr="00661BC4">
        <w:rPr>
          <w:rFonts w:cs="Times New Roman"/>
        </w:rPr>
        <w:t>keskmine</w:t>
      </w:r>
      <w:r w:rsidR="01C0D865" w:rsidRPr="00661BC4">
        <w:rPr>
          <w:rFonts w:cs="Times New Roman"/>
        </w:rPr>
        <w:t>, kuna</w:t>
      </w:r>
      <w:r w:rsidR="7C2EF552" w:rsidRPr="00661BC4">
        <w:rPr>
          <w:rFonts w:cs="Times New Roman"/>
        </w:rPr>
        <w:t xml:space="preserve"> see võimaldab isikul </w:t>
      </w:r>
      <w:r w:rsidR="17741AC8" w:rsidRPr="00661BC4">
        <w:rPr>
          <w:rFonts w:cs="Times New Roman"/>
        </w:rPr>
        <w:t>par</w:t>
      </w:r>
      <w:r w:rsidR="006F5D11">
        <w:rPr>
          <w:rFonts w:cs="Times New Roman"/>
        </w:rPr>
        <w:t>a</w:t>
      </w:r>
      <w:r w:rsidR="17741AC8" w:rsidRPr="00661BC4">
        <w:rPr>
          <w:rFonts w:cs="Times New Roman"/>
        </w:rPr>
        <w:t>ndada</w:t>
      </w:r>
      <w:r w:rsidR="7C2EF552" w:rsidRPr="00661BC4">
        <w:rPr>
          <w:rFonts w:cs="Times New Roman"/>
        </w:rPr>
        <w:t xml:space="preserve"> enda käitumist võrgu- ja infosüsteemide </w:t>
      </w:r>
      <w:r w:rsidR="00D54A49">
        <w:rPr>
          <w:rFonts w:cs="Times New Roman"/>
        </w:rPr>
        <w:t>ning</w:t>
      </w:r>
      <w:r w:rsidR="7C2EF552" w:rsidRPr="00661BC4">
        <w:rPr>
          <w:rFonts w:cs="Times New Roman"/>
        </w:rPr>
        <w:t xml:space="preserve"> ka näiteks enda isikuandmete</w:t>
      </w:r>
      <w:r w:rsidR="28BC96C5" w:rsidRPr="00661BC4">
        <w:rPr>
          <w:rFonts w:cs="Times New Roman"/>
        </w:rPr>
        <w:t xml:space="preserve"> või muude digitaal</w:t>
      </w:r>
      <w:r w:rsidR="2FCBC427" w:rsidRPr="00661BC4">
        <w:rPr>
          <w:rFonts w:cs="Times New Roman"/>
        </w:rPr>
        <w:t>se vara</w:t>
      </w:r>
      <w:r w:rsidR="7C2EF552" w:rsidRPr="00661BC4">
        <w:rPr>
          <w:rFonts w:cs="Times New Roman"/>
        </w:rPr>
        <w:t xml:space="preserve"> kaitsmisel</w:t>
      </w:r>
      <w:r w:rsidR="17741AC8" w:rsidRPr="00661BC4">
        <w:rPr>
          <w:rFonts w:cs="Times New Roman"/>
        </w:rPr>
        <w:t xml:space="preserve">, kui </w:t>
      </w:r>
      <w:r w:rsidR="1B888976" w:rsidRPr="00661BC4">
        <w:rPr>
          <w:rFonts w:cs="Times New Roman"/>
        </w:rPr>
        <w:t xml:space="preserve">neile antakse teada, milliseid meetmeid on võimalik kasutusele võtta olulisele küberohule reageerimiseks. </w:t>
      </w:r>
      <w:r w:rsidR="49931904" w:rsidRPr="00661BC4">
        <w:rPr>
          <w:rFonts w:cs="Times New Roman"/>
        </w:rPr>
        <w:t>Muudatuse mõju sagedus on eelduslikult pigem väike</w:t>
      </w:r>
      <w:r w:rsidR="2A04D466" w:rsidRPr="00661BC4">
        <w:rPr>
          <w:rFonts w:cs="Times New Roman"/>
        </w:rPr>
        <w:t>, kuid</w:t>
      </w:r>
      <w:r w:rsidR="28100FA0" w:rsidRPr="00661BC4">
        <w:rPr>
          <w:rFonts w:cs="Times New Roman"/>
        </w:rPr>
        <w:t xml:space="preserve"> ei ole välistatud,</w:t>
      </w:r>
      <w:r w:rsidR="00D54A49">
        <w:rPr>
          <w:rFonts w:cs="Times New Roman"/>
        </w:rPr>
        <w:t xml:space="preserve"> </w:t>
      </w:r>
      <w:r w:rsidR="28100FA0" w:rsidRPr="00661BC4">
        <w:rPr>
          <w:rFonts w:cs="Times New Roman"/>
        </w:rPr>
        <w:t>et see on ka kuni keskmine</w:t>
      </w:r>
      <w:r w:rsidR="49931904" w:rsidRPr="00661BC4">
        <w:rPr>
          <w:rFonts w:cs="Times New Roman"/>
        </w:rPr>
        <w:t>, kuna</w:t>
      </w:r>
      <w:r w:rsidR="28100FA0" w:rsidRPr="00661BC4">
        <w:rPr>
          <w:rFonts w:cs="Times New Roman"/>
        </w:rPr>
        <w:t xml:space="preserve"> olulise mõjuga küberintsidentide arv on igal aastal suurene</w:t>
      </w:r>
      <w:r w:rsidR="00ED470A">
        <w:rPr>
          <w:rFonts w:cs="Times New Roman"/>
        </w:rPr>
        <w:t>nud</w:t>
      </w:r>
      <w:r w:rsidR="3484748D" w:rsidRPr="00661BC4">
        <w:rPr>
          <w:rFonts w:cs="Times New Roman"/>
        </w:rPr>
        <w:t>.</w:t>
      </w:r>
      <w:r w:rsidR="00A46748" w:rsidRPr="00661BC4">
        <w:rPr>
          <w:rStyle w:val="Allmrkuseviide"/>
          <w:rFonts w:cs="Times New Roman"/>
        </w:rPr>
        <w:footnoteReference w:id="211"/>
      </w:r>
      <w:r w:rsidR="28100FA0" w:rsidRPr="00661BC4">
        <w:rPr>
          <w:rFonts w:cs="Times New Roman"/>
        </w:rPr>
        <w:t xml:space="preserve"> </w:t>
      </w:r>
      <w:r w:rsidR="5FF64503" w:rsidRPr="00661BC4">
        <w:rPr>
          <w:rFonts w:cs="Times New Roman"/>
        </w:rPr>
        <w:t xml:space="preserve">Kuna </w:t>
      </w:r>
      <w:r w:rsidR="51EBC4EE" w:rsidRPr="00661BC4">
        <w:rPr>
          <w:rFonts w:cs="Times New Roman"/>
        </w:rPr>
        <w:t>inimes</w:t>
      </w:r>
      <w:r w:rsidR="00ED470A">
        <w:rPr>
          <w:rFonts w:cs="Times New Roman"/>
        </w:rPr>
        <w:t>ed on üha enam</w:t>
      </w:r>
      <w:r w:rsidR="51EBC4EE" w:rsidRPr="00661BC4">
        <w:rPr>
          <w:rFonts w:cs="Times New Roman"/>
        </w:rPr>
        <w:t xml:space="preserve"> teadlik</w:t>
      </w:r>
      <w:r w:rsidR="00ED470A">
        <w:rPr>
          <w:rFonts w:cs="Times New Roman"/>
        </w:rPr>
        <w:t>ud</w:t>
      </w:r>
      <w:r w:rsidR="51EBC4EE" w:rsidRPr="00661BC4">
        <w:rPr>
          <w:rFonts w:cs="Times New Roman"/>
        </w:rPr>
        <w:t xml:space="preserve"> küberohtudest, siis on muudatusega seotud ebasoovitavate mõjude risk pigem väike.</w:t>
      </w:r>
      <w:r w:rsidR="008B7D2F" w:rsidRPr="00661BC4">
        <w:rPr>
          <w:rStyle w:val="Allmrkuseviide"/>
          <w:rFonts w:cs="Times New Roman"/>
        </w:rPr>
        <w:footnoteReference w:id="212"/>
      </w:r>
    </w:p>
    <w:p w14:paraId="1A48A3AF" w14:textId="77777777" w:rsidR="009F0DAC" w:rsidRDefault="009F0DAC" w:rsidP="00713977">
      <w:pPr>
        <w:rPr>
          <w:rFonts w:cs="Times New Roman"/>
        </w:rPr>
      </w:pPr>
    </w:p>
    <w:p w14:paraId="67994C89" w14:textId="5FC4C1B8" w:rsidR="00EC1F4A" w:rsidRPr="00661BC4" w:rsidRDefault="00EC1F4A" w:rsidP="00713977">
      <w:pPr>
        <w:rPr>
          <w:rFonts w:cs="Times New Roman"/>
        </w:rPr>
      </w:pPr>
      <w:r w:rsidRPr="00661BC4">
        <w:rPr>
          <w:rFonts w:cs="Times New Roman"/>
        </w:rPr>
        <w:t>6.</w:t>
      </w:r>
      <w:r w:rsidR="000958FC" w:rsidRPr="00661BC4">
        <w:rPr>
          <w:rFonts w:cs="Times New Roman"/>
        </w:rPr>
        <w:t>2</w:t>
      </w:r>
      <w:r w:rsidRPr="00661BC4">
        <w:rPr>
          <w:rFonts w:cs="Times New Roman"/>
        </w:rPr>
        <w:t>.2. Mõju riigi julgeolekule ja välissuhetele</w:t>
      </w:r>
    </w:p>
    <w:p w14:paraId="2BA671C6" w14:textId="7555E226" w:rsidR="003610DD" w:rsidRPr="00661BC4" w:rsidRDefault="005B1922" w:rsidP="00713977">
      <w:pPr>
        <w:rPr>
          <w:rFonts w:cs="Times New Roman"/>
        </w:rPr>
      </w:pPr>
      <w:r w:rsidRPr="00661BC4">
        <w:rPr>
          <w:rFonts w:cs="Times New Roman"/>
        </w:rPr>
        <w:t xml:space="preserve">Muudatusel on positiivne mõju riigi julgeolekule ja välissuhetele, kuna </w:t>
      </w:r>
      <w:r w:rsidR="00325638" w:rsidRPr="00661BC4">
        <w:rPr>
          <w:rFonts w:cs="Times New Roman"/>
        </w:rPr>
        <w:t>küberintsidentidest teavitamine võimaldab tekkinud või tekkivate probleemidega</w:t>
      </w:r>
      <w:r w:rsidR="007E7DBB" w:rsidRPr="00661BC4">
        <w:rPr>
          <w:rFonts w:cs="Times New Roman"/>
        </w:rPr>
        <w:t xml:space="preserve"> kiiremini</w:t>
      </w:r>
      <w:r w:rsidR="00325638" w:rsidRPr="00661BC4">
        <w:rPr>
          <w:rFonts w:cs="Times New Roman"/>
        </w:rPr>
        <w:t xml:space="preserve"> tegeleda nii riigisiseselt kui ka koostöös teiste riikidega. </w:t>
      </w:r>
      <w:r w:rsidR="0019212C">
        <w:rPr>
          <w:rFonts w:cs="Times New Roman"/>
        </w:rPr>
        <w:t>Muudatusega</w:t>
      </w:r>
      <w:r w:rsidR="0019212C" w:rsidRPr="00661BC4">
        <w:rPr>
          <w:rFonts w:cs="Times New Roman"/>
        </w:rPr>
        <w:t xml:space="preserve"> </w:t>
      </w:r>
      <w:r w:rsidR="003610DD" w:rsidRPr="00661BC4">
        <w:rPr>
          <w:rFonts w:cs="Times New Roman"/>
        </w:rPr>
        <w:t xml:space="preserve">tõhustatakse olemasolevaid piiriüleseid </w:t>
      </w:r>
      <w:r w:rsidR="004D02E6" w:rsidRPr="00661BC4">
        <w:rPr>
          <w:rFonts w:cs="Times New Roman"/>
        </w:rPr>
        <w:t>koostöö</w:t>
      </w:r>
      <w:r w:rsidR="003610DD" w:rsidRPr="00661BC4">
        <w:rPr>
          <w:rFonts w:cs="Times New Roman"/>
        </w:rPr>
        <w:t>mehhanisme, et piiriüleseid küberintsidente lahendada</w:t>
      </w:r>
      <w:r w:rsidR="0019212C">
        <w:rPr>
          <w:rFonts w:cs="Times New Roman"/>
        </w:rPr>
        <w:t>,</w:t>
      </w:r>
      <w:r w:rsidR="003610DD" w:rsidRPr="00661BC4">
        <w:rPr>
          <w:rFonts w:cs="Times New Roman"/>
        </w:rPr>
        <w:t xml:space="preserve"> ning suurendatakse riikidevahelist koostööd, mis </w:t>
      </w:r>
      <w:r w:rsidR="00415666">
        <w:rPr>
          <w:rFonts w:cs="Times New Roman"/>
        </w:rPr>
        <w:t>mõjutab</w:t>
      </w:r>
      <w:r w:rsidR="00803779">
        <w:rPr>
          <w:rFonts w:cs="Times New Roman"/>
        </w:rPr>
        <w:t xml:space="preserve"> </w:t>
      </w:r>
      <w:r w:rsidR="009B11B8">
        <w:rPr>
          <w:rFonts w:cs="Times New Roman"/>
        </w:rPr>
        <w:t>mõneti</w:t>
      </w:r>
      <w:r w:rsidR="003610DD" w:rsidRPr="00661BC4">
        <w:rPr>
          <w:rFonts w:cs="Times New Roman"/>
        </w:rPr>
        <w:t xml:space="preserve"> ka piiriüleselt tegutseva</w:t>
      </w:r>
      <w:r w:rsidR="009B11B8">
        <w:rPr>
          <w:rFonts w:cs="Times New Roman"/>
        </w:rPr>
        <w:t>id</w:t>
      </w:r>
      <w:r w:rsidR="003610DD" w:rsidRPr="00661BC4">
        <w:rPr>
          <w:rFonts w:cs="Times New Roman"/>
        </w:rPr>
        <w:t xml:space="preserve"> ettevõt</w:t>
      </w:r>
      <w:r w:rsidR="009B11B8">
        <w:rPr>
          <w:rFonts w:cs="Times New Roman"/>
        </w:rPr>
        <w:t>teid</w:t>
      </w:r>
      <w:r w:rsidR="007A2FA7" w:rsidRPr="00661BC4">
        <w:rPr>
          <w:rFonts w:cs="Times New Roman"/>
        </w:rPr>
        <w:t xml:space="preserve">, kuna hõlbustab ning ühtlustab </w:t>
      </w:r>
      <w:r w:rsidR="00FF521E" w:rsidRPr="00661BC4">
        <w:rPr>
          <w:rFonts w:cs="Times New Roman"/>
        </w:rPr>
        <w:t xml:space="preserve">nõudeid, kuidas piiriüleseid küberintsidente </w:t>
      </w:r>
      <w:r w:rsidR="009916D3" w:rsidRPr="00661BC4">
        <w:rPr>
          <w:rFonts w:cs="Times New Roman"/>
        </w:rPr>
        <w:t>lahenda</w:t>
      </w:r>
      <w:r w:rsidR="009B11B8">
        <w:rPr>
          <w:rFonts w:cs="Times New Roman"/>
        </w:rPr>
        <w:t>da</w:t>
      </w:r>
      <w:r w:rsidR="003610DD" w:rsidRPr="00661BC4">
        <w:rPr>
          <w:rFonts w:cs="Times New Roman"/>
        </w:rPr>
        <w:t>.</w:t>
      </w:r>
    </w:p>
    <w:p w14:paraId="62EDC4D2" w14:textId="262E92D0" w:rsidR="005B1922" w:rsidRPr="00661BC4" w:rsidRDefault="003610DD" w:rsidP="00713977">
      <w:pPr>
        <w:rPr>
          <w:rFonts w:cs="Times New Roman"/>
        </w:rPr>
      </w:pPr>
      <w:r w:rsidRPr="00661BC4">
        <w:rPr>
          <w:rFonts w:cs="Times New Roman"/>
        </w:rPr>
        <w:t>Küberintsidentide</w:t>
      </w:r>
      <w:r w:rsidR="00692D57">
        <w:rPr>
          <w:rFonts w:cs="Times New Roman"/>
        </w:rPr>
        <w:t>st</w:t>
      </w:r>
      <w:r w:rsidR="00376C50" w:rsidRPr="00661BC4">
        <w:rPr>
          <w:rFonts w:cs="Times New Roman"/>
        </w:rPr>
        <w:t xml:space="preserve"> teavit</w:t>
      </w:r>
      <w:r w:rsidR="00692D57">
        <w:rPr>
          <w:rFonts w:cs="Times New Roman"/>
        </w:rPr>
        <w:t>amine</w:t>
      </w:r>
      <w:r w:rsidR="00376C50" w:rsidRPr="00661BC4">
        <w:rPr>
          <w:rFonts w:cs="Times New Roman"/>
        </w:rPr>
        <w:t xml:space="preserve"> võimalda</w:t>
      </w:r>
      <w:r w:rsidR="00692D57">
        <w:rPr>
          <w:rFonts w:cs="Times New Roman"/>
        </w:rPr>
        <w:t>b</w:t>
      </w:r>
      <w:r w:rsidR="007E7DBB" w:rsidRPr="00661BC4">
        <w:rPr>
          <w:rFonts w:cs="Times New Roman"/>
        </w:rPr>
        <w:t xml:space="preserve"> </w:t>
      </w:r>
      <w:r w:rsidR="00FF62B3" w:rsidRPr="00661BC4">
        <w:rPr>
          <w:rFonts w:cs="Times New Roman"/>
        </w:rPr>
        <w:t xml:space="preserve">kindlaks teha ka küberohtudega seotud laiemat seisu, kuna </w:t>
      </w:r>
      <w:r w:rsidR="00F3518D" w:rsidRPr="00661BC4">
        <w:rPr>
          <w:rFonts w:cs="Times New Roman"/>
        </w:rPr>
        <w:t xml:space="preserve">küberohust võib välja kasvada olulise mõjuga küberintsident. </w:t>
      </w:r>
      <w:r w:rsidR="00EF70FF" w:rsidRPr="00661BC4">
        <w:rPr>
          <w:rFonts w:cs="Times New Roman"/>
        </w:rPr>
        <w:t xml:space="preserve">Seetõttu on </w:t>
      </w:r>
      <w:r w:rsidR="00FB4677" w:rsidRPr="00661BC4">
        <w:rPr>
          <w:rFonts w:cs="Times New Roman"/>
        </w:rPr>
        <w:t>vaja teavitada</w:t>
      </w:r>
      <w:r w:rsidR="00EF70FF" w:rsidRPr="00661BC4">
        <w:rPr>
          <w:rFonts w:cs="Times New Roman"/>
        </w:rPr>
        <w:t xml:space="preserve"> küberintside</w:t>
      </w:r>
      <w:r w:rsidR="000E399E" w:rsidRPr="00661BC4">
        <w:rPr>
          <w:rFonts w:cs="Times New Roman"/>
        </w:rPr>
        <w:t xml:space="preserve">ntidest, </w:t>
      </w:r>
      <w:r w:rsidR="00443E9D" w:rsidRPr="00661BC4">
        <w:rPr>
          <w:rFonts w:cs="Times New Roman"/>
        </w:rPr>
        <w:t>eriti olulise mõjuga küberintsidentidest.</w:t>
      </w:r>
    </w:p>
    <w:p w14:paraId="5ECA9361" w14:textId="101F7053" w:rsidR="0090232D" w:rsidRPr="00661BC4" w:rsidRDefault="0090232D" w:rsidP="00713977">
      <w:pPr>
        <w:rPr>
          <w:rFonts w:cs="Times New Roman"/>
        </w:rPr>
      </w:pPr>
      <w:r w:rsidRPr="00661BC4">
        <w:rPr>
          <w:rFonts w:cs="Times New Roman"/>
        </w:rPr>
        <w:t>Muudatuse kaudseks mõjuks on ka Eesti kui e</w:t>
      </w:r>
      <w:r w:rsidRPr="00661BC4">
        <w:rPr>
          <w:rFonts w:cs="Times New Roman"/>
        </w:rPr>
        <w:noBreakHyphen/>
        <w:t>ühiskonna positiivse kuvandi</w:t>
      </w:r>
      <w:r w:rsidR="00E532BA" w:rsidRPr="00661BC4">
        <w:rPr>
          <w:rFonts w:cs="Times New Roman"/>
        </w:rPr>
        <w:t xml:space="preserve"> edendamine</w:t>
      </w:r>
      <w:r w:rsidR="00B66F61">
        <w:rPr>
          <w:rFonts w:cs="Times New Roman"/>
        </w:rPr>
        <w:t xml:space="preserve">, </w:t>
      </w:r>
      <w:r w:rsidR="00603EDE">
        <w:rPr>
          <w:rFonts w:cs="Times New Roman"/>
        </w:rPr>
        <w:t>samuti</w:t>
      </w:r>
      <w:r w:rsidRPr="00661BC4">
        <w:rPr>
          <w:rFonts w:cs="Times New Roman"/>
        </w:rPr>
        <w:t xml:space="preserve"> suurendab </w:t>
      </w:r>
      <w:r w:rsidR="00603EDE">
        <w:rPr>
          <w:rFonts w:cs="Times New Roman"/>
        </w:rPr>
        <w:t xml:space="preserve">see </w:t>
      </w:r>
      <w:r w:rsidRPr="00661BC4">
        <w:rPr>
          <w:rFonts w:cs="Times New Roman"/>
        </w:rPr>
        <w:t xml:space="preserve">meie koostööd nii riigi tasandil riigi ja ettevõtete vahel kui ka rahvusvahelisel </w:t>
      </w:r>
      <w:r w:rsidR="003D6E45">
        <w:rPr>
          <w:rFonts w:cs="Times New Roman"/>
        </w:rPr>
        <w:t>tasandil</w:t>
      </w:r>
      <w:r w:rsidRPr="00661BC4">
        <w:rPr>
          <w:rFonts w:cs="Times New Roman"/>
        </w:rPr>
        <w:t>.</w:t>
      </w:r>
    </w:p>
    <w:p w14:paraId="0F991358" w14:textId="37E615A7" w:rsidR="006B3CA7" w:rsidRPr="00661BC4" w:rsidRDefault="003D6E45" w:rsidP="00713977">
      <w:pPr>
        <w:rPr>
          <w:rFonts w:cs="Times New Roman"/>
        </w:rPr>
      </w:pPr>
      <w:r>
        <w:rPr>
          <w:rFonts w:cs="Times New Roman"/>
        </w:rPr>
        <w:t>M</w:t>
      </w:r>
      <w:r w:rsidR="000055BE" w:rsidRPr="00661BC4">
        <w:rPr>
          <w:rFonts w:cs="Times New Roman"/>
        </w:rPr>
        <w:t xml:space="preserve">uudatuse mõju ulatus lõppkokkuvõttes </w:t>
      </w:r>
      <w:r>
        <w:rPr>
          <w:rFonts w:cs="Times New Roman"/>
        </w:rPr>
        <w:t xml:space="preserve">on </w:t>
      </w:r>
      <w:r w:rsidR="000055BE" w:rsidRPr="00661BC4">
        <w:rPr>
          <w:rFonts w:cs="Times New Roman"/>
        </w:rPr>
        <w:t>pigem väike</w:t>
      </w:r>
      <w:r w:rsidR="00BA1CDA" w:rsidRPr="00661BC4">
        <w:rPr>
          <w:rFonts w:cs="Times New Roman"/>
        </w:rPr>
        <w:t xml:space="preserve"> ning </w:t>
      </w:r>
      <w:r w:rsidR="000055BE" w:rsidRPr="00661BC4">
        <w:rPr>
          <w:rFonts w:cs="Times New Roman"/>
        </w:rPr>
        <w:t xml:space="preserve">selle sagedus </w:t>
      </w:r>
      <w:r w:rsidR="00BA1CDA" w:rsidRPr="00661BC4">
        <w:rPr>
          <w:rFonts w:cs="Times New Roman"/>
        </w:rPr>
        <w:t>kuni keskmine. Kuna juba praegu toimub koostöö teiste riikidega</w:t>
      </w:r>
      <w:r w:rsidR="005B56C6" w:rsidRPr="00661BC4">
        <w:rPr>
          <w:rFonts w:cs="Times New Roman"/>
        </w:rPr>
        <w:t xml:space="preserve"> ning muudatus aitab suurendada selgust piiriüleste küberintsidentide </w:t>
      </w:r>
      <w:r w:rsidR="009F7C31" w:rsidRPr="00661BC4">
        <w:rPr>
          <w:rFonts w:cs="Times New Roman"/>
        </w:rPr>
        <w:t>käsitlemisega seotud nõuete</w:t>
      </w:r>
      <w:r w:rsidR="00392084">
        <w:rPr>
          <w:rFonts w:cs="Times New Roman"/>
        </w:rPr>
        <w:t>st</w:t>
      </w:r>
      <w:r w:rsidR="00BA1CDA" w:rsidRPr="00661BC4">
        <w:rPr>
          <w:rFonts w:cs="Times New Roman"/>
        </w:rPr>
        <w:t xml:space="preserve">, siis ebasoovitavate mõjude risk </w:t>
      </w:r>
      <w:r w:rsidR="005B56C6" w:rsidRPr="00661BC4">
        <w:rPr>
          <w:rFonts w:cs="Times New Roman"/>
        </w:rPr>
        <w:t xml:space="preserve">on </w:t>
      </w:r>
      <w:r w:rsidR="00BA1CDA" w:rsidRPr="00661BC4">
        <w:rPr>
          <w:rFonts w:cs="Times New Roman"/>
        </w:rPr>
        <w:t>väike.</w:t>
      </w:r>
    </w:p>
    <w:p w14:paraId="12C1548C" w14:textId="77777777" w:rsidR="009F0DAC" w:rsidRDefault="009F0DAC" w:rsidP="00713977">
      <w:pPr>
        <w:rPr>
          <w:rFonts w:cs="Times New Roman"/>
        </w:rPr>
      </w:pPr>
    </w:p>
    <w:p w14:paraId="7F1A1E20" w14:textId="062C641B" w:rsidR="00EC1F4A" w:rsidRPr="00661BC4" w:rsidRDefault="00EC1F4A" w:rsidP="00713977">
      <w:pPr>
        <w:rPr>
          <w:rFonts w:cs="Times New Roman"/>
        </w:rPr>
      </w:pPr>
      <w:r w:rsidRPr="00661BC4">
        <w:rPr>
          <w:rFonts w:cs="Times New Roman"/>
        </w:rPr>
        <w:t>6.</w:t>
      </w:r>
      <w:r w:rsidR="00314F97" w:rsidRPr="00661BC4">
        <w:rPr>
          <w:rFonts w:cs="Times New Roman"/>
        </w:rPr>
        <w:t>2</w:t>
      </w:r>
      <w:r w:rsidRPr="00661BC4">
        <w:rPr>
          <w:rFonts w:cs="Times New Roman"/>
        </w:rPr>
        <w:t>.3. Mõju majandusele</w:t>
      </w:r>
    </w:p>
    <w:p w14:paraId="77F9BB3C" w14:textId="392D1D47" w:rsidR="00F4346C" w:rsidRPr="00661BC4" w:rsidRDefault="00F4346C" w:rsidP="00713977">
      <w:pPr>
        <w:rPr>
          <w:rFonts w:cs="Times New Roman"/>
        </w:rPr>
      </w:pPr>
      <w:r w:rsidRPr="00661BC4">
        <w:rPr>
          <w:rFonts w:cs="Times New Roman"/>
        </w:rPr>
        <w:t xml:space="preserve">Muudatusel on positiivne mõju, kuna suureneb uute KüTSi subjektide teadlikkus vajadusest </w:t>
      </w:r>
      <w:r w:rsidR="002A1A45" w:rsidRPr="00661BC4">
        <w:rPr>
          <w:rFonts w:cs="Times New Roman"/>
        </w:rPr>
        <w:t xml:space="preserve">tegeleda küberintsidentide lahendamisega. </w:t>
      </w:r>
      <w:r w:rsidR="00392084">
        <w:rPr>
          <w:rFonts w:cs="Times New Roman"/>
        </w:rPr>
        <w:t>Paraneb</w:t>
      </w:r>
      <w:r w:rsidR="002A1A45" w:rsidRPr="00661BC4">
        <w:rPr>
          <w:rFonts w:cs="Times New Roman"/>
        </w:rPr>
        <w:t xml:space="preserve"> arusaa</w:t>
      </w:r>
      <w:r w:rsidR="00392084">
        <w:rPr>
          <w:rFonts w:cs="Times New Roman"/>
        </w:rPr>
        <w:t>m</w:t>
      </w:r>
      <w:r w:rsidR="0045515A">
        <w:rPr>
          <w:rFonts w:cs="Times New Roman"/>
        </w:rPr>
        <w:t xml:space="preserve"> sellest</w:t>
      </w:r>
      <w:r w:rsidR="002A1A45" w:rsidRPr="00661BC4">
        <w:rPr>
          <w:rFonts w:cs="Times New Roman"/>
        </w:rPr>
        <w:t>, mis on üldse küberintsident ning mida tuleb teha</w:t>
      </w:r>
      <w:r w:rsidR="0096114C" w:rsidRPr="00661BC4">
        <w:rPr>
          <w:rFonts w:cs="Times New Roman"/>
        </w:rPr>
        <w:t>, kui selline sündmus aset leiab</w:t>
      </w:r>
      <w:r w:rsidR="0045515A">
        <w:rPr>
          <w:rFonts w:cs="Times New Roman"/>
        </w:rPr>
        <w:t>. S</w:t>
      </w:r>
      <w:r w:rsidR="0096114C" w:rsidRPr="00661BC4">
        <w:rPr>
          <w:rFonts w:cs="Times New Roman"/>
        </w:rPr>
        <w:t>ee aitab läbi mõelda ning õppuste</w:t>
      </w:r>
      <w:r w:rsidR="003713F6">
        <w:rPr>
          <w:rFonts w:cs="Times New Roman"/>
        </w:rPr>
        <w:t>l</w:t>
      </w:r>
      <w:r w:rsidR="0096114C" w:rsidRPr="00661BC4">
        <w:rPr>
          <w:rFonts w:cs="Times New Roman"/>
        </w:rPr>
        <w:t xml:space="preserve"> ka </w:t>
      </w:r>
      <w:r w:rsidR="00E044F4" w:rsidRPr="00661BC4">
        <w:rPr>
          <w:rFonts w:cs="Times New Roman"/>
        </w:rPr>
        <w:t xml:space="preserve">läbi </w:t>
      </w:r>
      <w:r w:rsidR="0096114C" w:rsidRPr="00661BC4">
        <w:rPr>
          <w:rFonts w:cs="Times New Roman"/>
        </w:rPr>
        <w:t xml:space="preserve">harjutada </w:t>
      </w:r>
      <w:r w:rsidR="00E044F4" w:rsidRPr="00661BC4">
        <w:rPr>
          <w:rFonts w:cs="Times New Roman"/>
        </w:rPr>
        <w:t>kriisis tegutsemist, konkreetsemalt küberintsidendi lahendamis</w:t>
      </w:r>
      <w:r w:rsidR="00D869CA">
        <w:rPr>
          <w:rFonts w:cs="Times New Roman"/>
        </w:rPr>
        <w:t>t</w:t>
      </w:r>
      <w:r w:rsidR="00E044F4" w:rsidRPr="00661BC4">
        <w:rPr>
          <w:rFonts w:cs="Times New Roman"/>
        </w:rPr>
        <w:t>.</w:t>
      </w:r>
    </w:p>
    <w:p w14:paraId="70850409" w14:textId="3D24FC2A" w:rsidR="007176DC" w:rsidRPr="00661BC4" w:rsidRDefault="6AF16420" w:rsidP="00713977">
      <w:pPr>
        <w:rPr>
          <w:rFonts w:cs="Times New Roman"/>
        </w:rPr>
      </w:pPr>
      <w:r w:rsidRPr="00661BC4">
        <w:rPr>
          <w:rFonts w:cs="Times New Roman"/>
        </w:rPr>
        <w:t xml:space="preserve">Muudatuse tulemusena suureneb Riigi Infosüsteemi Ameti ja </w:t>
      </w:r>
      <w:r w:rsidR="39DE6B0E" w:rsidRPr="00661BC4">
        <w:rPr>
          <w:rFonts w:cs="Times New Roman"/>
        </w:rPr>
        <w:t>KüTSi uue subjekti</w:t>
      </w:r>
      <w:r w:rsidRPr="00661BC4">
        <w:rPr>
          <w:rFonts w:cs="Times New Roman"/>
        </w:rPr>
        <w:t xml:space="preserve"> vaheli</w:t>
      </w:r>
      <w:r w:rsidR="001648E7">
        <w:rPr>
          <w:rFonts w:cs="Times New Roman"/>
        </w:rPr>
        <w:t>n</w:t>
      </w:r>
      <w:r w:rsidRPr="00661BC4">
        <w:rPr>
          <w:rFonts w:cs="Times New Roman"/>
        </w:rPr>
        <w:t xml:space="preserve">e suhtlus, </w:t>
      </w:r>
      <w:r w:rsidR="39DE6B0E" w:rsidRPr="00661BC4">
        <w:rPr>
          <w:rFonts w:cs="Times New Roman"/>
        </w:rPr>
        <w:t xml:space="preserve">kui </w:t>
      </w:r>
      <w:r w:rsidR="18FBFC10" w:rsidRPr="00661BC4">
        <w:rPr>
          <w:rFonts w:cs="Times New Roman"/>
        </w:rPr>
        <w:t>see subjekt pole ise</w:t>
      </w:r>
      <w:r w:rsidR="6A535F10" w:rsidRPr="00661BC4">
        <w:rPr>
          <w:rFonts w:cs="Times New Roman"/>
        </w:rPr>
        <w:t xml:space="preserve"> varem</w:t>
      </w:r>
      <w:r w:rsidR="18FBFC10" w:rsidRPr="00661BC4">
        <w:rPr>
          <w:rFonts w:cs="Times New Roman"/>
        </w:rPr>
        <w:t xml:space="preserve"> küberintsidentidest vabatahtlikult </w:t>
      </w:r>
      <w:r w:rsidR="00D869CA">
        <w:rPr>
          <w:rFonts w:cs="Times New Roman"/>
        </w:rPr>
        <w:t>a</w:t>
      </w:r>
      <w:r w:rsidR="18FBFC10" w:rsidRPr="00661BC4">
        <w:rPr>
          <w:rFonts w:cs="Times New Roman"/>
        </w:rPr>
        <w:t xml:space="preserve">metit teavitanud. </w:t>
      </w:r>
      <w:r w:rsidR="0B9932B8" w:rsidRPr="00661BC4">
        <w:rPr>
          <w:rFonts w:cs="Times New Roman"/>
        </w:rPr>
        <w:t xml:space="preserve">Selle koormuse määra on keeruline analüüsida, kuna see sõltub omakorda sellest, mis on KüTSi uute subjektide küberturvalisuse </w:t>
      </w:r>
      <w:r w:rsidR="39C0889C" w:rsidRPr="00661BC4">
        <w:rPr>
          <w:rFonts w:cs="Times New Roman"/>
        </w:rPr>
        <w:t>riskijuhtimismeetmete rakendamise tase</w:t>
      </w:r>
      <w:r w:rsidR="001648E7">
        <w:rPr>
          <w:rFonts w:cs="Times New Roman"/>
        </w:rPr>
        <w:t xml:space="preserve"> ning</w:t>
      </w:r>
      <w:r w:rsidR="74681942" w:rsidRPr="00661BC4">
        <w:rPr>
          <w:rFonts w:cs="Times New Roman"/>
        </w:rPr>
        <w:t xml:space="preserve"> kuivõrd on üldse</w:t>
      </w:r>
      <w:r w:rsidR="7EDE9018" w:rsidRPr="00661BC4">
        <w:rPr>
          <w:rFonts w:cs="Times New Roman"/>
        </w:rPr>
        <w:t xml:space="preserve"> mõeldud </w:t>
      </w:r>
      <w:r w:rsidR="74681942" w:rsidRPr="00661BC4">
        <w:rPr>
          <w:rFonts w:cs="Times New Roman"/>
        </w:rPr>
        <w:t>küberintsidentide</w:t>
      </w:r>
      <w:r w:rsidR="001648E7">
        <w:rPr>
          <w:rFonts w:cs="Times New Roman"/>
        </w:rPr>
        <w:t>le</w:t>
      </w:r>
      <w:r w:rsidR="74681942" w:rsidRPr="00661BC4">
        <w:rPr>
          <w:rFonts w:cs="Times New Roman"/>
        </w:rPr>
        <w:t xml:space="preserve"> </w:t>
      </w:r>
      <w:r w:rsidR="001648E7" w:rsidRPr="00661BC4">
        <w:rPr>
          <w:rFonts w:cs="Times New Roman"/>
        </w:rPr>
        <w:t>või tegel</w:t>
      </w:r>
      <w:r w:rsidR="001648E7">
        <w:rPr>
          <w:rFonts w:cs="Times New Roman"/>
        </w:rPr>
        <w:t>dud</w:t>
      </w:r>
      <w:r w:rsidR="001648E7" w:rsidRPr="00661BC4">
        <w:rPr>
          <w:rFonts w:cs="Times New Roman"/>
        </w:rPr>
        <w:t xml:space="preserve"> </w:t>
      </w:r>
      <w:r w:rsidR="001648E7">
        <w:rPr>
          <w:rFonts w:cs="Times New Roman"/>
        </w:rPr>
        <w:t xml:space="preserve">nende </w:t>
      </w:r>
      <w:r w:rsidR="74681942" w:rsidRPr="00661BC4">
        <w:rPr>
          <w:rFonts w:cs="Times New Roman"/>
        </w:rPr>
        <w:t>haldusega</w:t>
      </w:r>
      <w:r w:rsidR="39C0889C" w:rsidRPr="00661BC4">
        <w:rPr>
          <w:rFonts w:cs="Times New Roman"/>
        </w:rPr>
        <w:t>.</w:t>
      </w:r>
    </w:p>
    <w:p w14:paraId="2012DF7C" w14:textId="64C65F81" w:rsidR="0056721E" w:rsidRPr="00661BC4" w:rsidRDefault="00D717AA" w:rsidP="00713977">
      <w:pPr>
        <w:rPr>
          <w:rFonts w:cs="Times New Roman"/>
        </w:rPr>
      </w:pPr>
      <w:r w:rsidRPr="00661BC4">
        <w:rPr>
          <w:rFonts w:cs="Times New Roman"/>
        </w:rPr>
        <w:t>Kuna KüTSi subjektide ring suure</w:t>
      </w:r>
      <w:r w:rsidR="001648E7">
        <w:rPr>
          <w:rFonts w:cs="Times New Roman"/>
        </w:rPr>
        <w:t>neb</w:t>
      </w:r>
      <w:r w:rsidRPr="00661BC4">
        <w:rPr>
          <w:rFonts w:cs="Times New Roman"/>
        </w:rPr>
        <w:t>, võimaldab</w:t>
      </w:r>
      <w:r w:rsidR="00C0282F" w:rsidRPr="00661BC4">
        <w:rPr>
          <w:rFonts w:cs="Times New Roman"/>
        </w:rPr>
        <w:t xml:space="preserve"> </w:t>
      </w:r>
      <w:r w:rsidR="001648E7">
        <w:rPr>
          <w:rFonts w:cs="Times New Roman"/>
        </w:rPr>
        <w:t xml:space="preserve">see </w:t>
      </w:r>
      <w:r w:rsidR="00C0282F" w:rsidRPr="00661BC4">
        <w:rPr>
          <w:rFonts w:cs="Times New Roman"/>
        </w:rPr>
        <w:t xml:space="preserve">saada </w:t>
      </w:r>
      <w:r w:rsidR="00EE5413" w:rsidRPr="00661BC4">
        <w:rPr>
          <w:rFonts w:cs="Times New Roman"/>
        </w:rPr>
        <w:t xml:space="preserve">ka </w:t>
      </w:r>
      <w:r w:rsidR="00C0282F" w:rsidRPr="00661BC4">
        <w:rPr>
          <w:rFonts w:cs="Times New Roman"/>
        </w:rPr>
        <w:t>laiema</w:t>
      </w:r>
      <w:r w:rsidR="00BD419A" w:rsidRPr="00661BC4">
        <w:rPr>
          <w:rFonts w:cs="Times New Roman"/>
        </w:rPr>
        <w:t xml:space="preserve"> pildi ohtudest ja probleemidest, mis </w:t>
      </w:r>
      <w:r w:rsidR="00776746" w:rsidRPr="00661BC4">
        <w:rPr>
          <w:rFonts w:cs="Times New Roman"/>
        </w:rPr>
        <w:t>üksuste</w:t>
      </w:r>
      <w:r w:rsidR="00BD419A" w:rsidRPr="00661BC4">
        <w:rPr>
          <w:rFonts w:cs="Times New Roman"/>
        </w:rPr>
        <w:t xml:space="preserve"> küberturvalisuse tagamisel esinevad</w:t>
      </w:r>
      <w:r w:rsidR="0009640A" w:rsidRPr="00661BC4">
        <w:rPr>
          <w:rFonts w:cs="Times New Roman"/>
        </w:rPr>
        <w:t>, kuna samad probleemid või küberintsidendid võivad esineda ka muudes valdkondades</w:t>
      </w:r>
      <w:r w:rsidR="007015CB">
        <w:rPr>
          <w:rFonts w:cs="Times New Roman"/>
        </w:rPr>
        <w:t>.</w:t>
      </w:r>
    </w:p>
    <w:p w14:paraId="0FC0F1E8" w14:textId="5C2C1BC3" w:rsidR="00641799" w:rsidRPr="00661BC4" w:rsidRDefault="000A3C99" w:rsidP="00713977">
      <w:pPr>
        <w:rPr>
          <w:rFonts w:cs="Times New Roman"/>
        </w:rPr>
      </w:pPr>
      <w:r w:rsidRPr="00661BC4">
        <w:rPr>
          <w:rFonts w:cs="Times New Roman"/>
        </w:rPr>
        <w:t xml:space="preserve">Kui olulise mõjuga küberintsidendist teavitatakse Riigi Infosüsteemi Ametit, on </w:t>
      </w:r>
      <w:r w:rsidR="007015CB">
        <w:rPr>
          <w:rFonts w:cs="Times New Roman"/>
        </w:rPr>
        <w:t>a</w:t>
      </w:r>
      <w:r w:rsidRPr="00661BC4">
        <w:rPr>
          <w:rFonts w:cs="Times New Roman"/>
        </w:rPr>
        <w:t>metil võimalik aegsasti reageerida teavitusele ning anda võimaluse</w:t>
      </w:r>
      <w:r w:rsidR="007015CB">
        <w:rPr>
          <w:rFonts w:cs="Times New Roman"/>
        </w:rPr>
        <w:t xml:space="preserve"> korra</w:t>
      </w:r>
      <w:r w:rsidRPr="00661BC4">
        <w:rPr>
          <w:rFonts w:cs="Times New Roman"/>
        </w:rPr>
        <w:t>l ka vastus, mis sisaldab esialgset tagasisidet olulise mõjuga küberintsidendi</w:t>
      </w:r>
      <w:r w:rsidR="007015CB">
        <w:rPr>
          <w:rFonts w:cs="Times New Roman"/>
        </w:rPr>
        <w:t xml:space="preserve"> kohta</w:t>
      </w:r>
      <w:r w:rsidRPr="00661BC4">
        <w:rPr>
          <w:rFonts w:cs="Times New Roman"/>
        </w:rPr>
        <w:t xml:space="preserve"> ja teavituse esitanud üksuse taotluse korral ka suuniseid olulise mõjuga küberintsidendi lahendamise meetmete </w:t>
      </w:r>
      <w:r w:rsidR="00543DA2">
        <w:rPr>
          <w:rFonts w:cs="Times New Roman"/>
        </w:rPr>
        <w:t>rakendamiseks</w:t>
      </w:r>
      <w:r w:rsidRPr="00661BC4">
        <w:rPr>
          <w:rFonts w:cs="Times New Roman"/>
        </w:rPr>
        <w:t>.</w:t>
      </w:r>
      <w:r w:rsidR="009F0D79" w:rsidRPr="00661BC4">
        <w:rPr>
          <w:rFonts w:cs="Times New Roman"/>
        </w:rPr>
        <w:t xml:space="preserve"> See võimaldab </w:t>
      </w:r>
      <w:r w:rsidR="00A85B17">
        <w:rPr>
          <w:rFonts w:cs="Times New Roman"/>
        </w:rPr>
        <w:t xml:space="preserve">intsidenti </w:t>
      </w:r>
      <w:r w:rsidR="009F0D79" w:rsidRPr="00661BC4">
        <w:rPr>
          <w:rFonts w:cs="Times New Roman"/>
        </w:rPr>
        <w:t>kiiremini lahendada</w:t>
      </w:r>
      <w:r w:rsidR="00641799" w:rsidRPr="00661BC4">
        <w:rPr>
          <w:rFonts w:cs="Times New Roman"/>
        </w:rPr>
        <w:t xml:space="preserve">. Lisaks sellele </w:t>
      </w:r>
      <w:r w:rsidR="00857042">
        <w:rPr>
          <w:rFonts w:cs="Times New Roman"/>
        </w:rPr>
        <w:t>saab</w:t>
      </w:r>
      <w:r w:rsidR="00641799" w:rsidRPr="00661BC4">
        <w:rPr>
          <w:rFonts w:cs="Times New Roman"/>
        </w:rPr>
        <w:t xml:space="preserve"> </w:t>
      </w:r>
      <w:r w:rsidR="00A85B17">
        <w:rPr>
          <w:rFonts w:cs="Times New Roman"/>
        </w:rPr>
        <w:t>a</w:t>
      </w:r>
      <w:r w:rsidR="00641799" w:rsidRPr="00661BC4">
        <w:rPr>
          <w:rFonts w:cs="Times New Roman"/>
        </w:rPr>
        <w:t>met edastada ka</w:t>
      </w:r>
      <w:r w:rsidR="0056721E" w:rsidRPr="00661BC4">
        <w:rPr>
          <w:rFonts w:cs="Times New Roman"/>
        </w:rPr>
        <w:t xml:space="preserve"> </w:t>
      </w:r>
      <w:r w:rsidR="00A32BAE" w:rsidRPr="00661BC4">
        <w:rPr>
          <w:rFonts w:cs="Times New Roman"/>
        </w:rPr>
        <w:t>küberintsidendi ennetamiseks ja lahendamiseks ohuteateid, mis võimaldavad rakendada küberintsidendi mõju vältivaid või vähendavaid abinõusid (vt kehtiva KüTS</w:t>
      </w:r>
      <w:r w:rsidR="00692D57">
        <w:rPr>
          <w:rFonts w:cs="Times New Roman"/>
        </w:rPr>
        <w:t>i</w:t>
      </w:r>
      <w:r w:rsidR="00A32BAE" w:rsidRPr="00661BC4">
        <w:rPr>
          <w:rFonts w:cs="Times New Roman"/>
        </w:rPr>
        <w:t xml:space="preserve"> § 12 lõige 3).</w:t>
      </w:r>
      <w:r w:rsidR="00AA557E" w:rsidRPr="00661BC4">
        <w:rPr>
          <w:rFonts w:cs="Times New Roman"/>
        </w:rPr>
        <w:t xml:space="preserve"> </w:t>
      </w:r>
      <w:r w:rsidR="0056721E" w:rsidRPr="00661BC4">
        <w:rPr>
          <w:rFonts w:cs="Times New Roman"/>
        </w:rPr>
        <w:t xml:space="preserve">Eeltoodu aitab saada </w:t>
      </w:r>
      <w:r w:rsidR="00A85B17">
        <w:rPr>
          <w:rFonts w:cs="Times New Roman"/>
        </w:rPr>
        <w:t>a</w:t>
      </w:r>
      <w:r w:rsidR="0056721E" w:rsidRPr="00661BC4">
        <w:rPr>
          <w:rFonts w:cs="Times New Roman"/>
        </w:rPr>
        <w:t xml:space="preserve">metil </w:t>
      </w:r>
      <w:r w:rsidR="00CE5C37" w:rsidRPr="00661BC4">
        <w:rPr>
          <w:rFonts w:cs="Times New Roman"/>
        </w:rPr>
        <w:t xml:space="preserve">ka </w:t>
      </w:r>
      <w:r w:rsidR="0056721E" w:rsidRPr="00661BC4">
        <w:rPr>
          <w:rFonts w:cs="Times New Roman"/>
        </w:rPr>
        <w:t xml:space="preserve">parema </w:t>
      </w:r>
      <w:r w:rsidR="00517E1A" w:rsidRPr="00661BC4">
        <w:rPr>
          <w:rFonts w:cs="Times New Roman"/>
        </w:rPr>
        <w:t>ülevaa</w:t>
      </w:r>
      <w:r w:rsidR="00857042">
        <w:rPr>
          <w:rFonts w:cs="Times New Roman"/>
        </w:rPr>
        <w:t>te</w:t>
      </w:r>
      <w:r w:rsidR="00517E1A" w:rsidRPr="00661BC4">
        <w:rPr>
          <w:rFonts w:cs="Times New Roman"/>
        </w:rPr>
        <w:t xml:space="preserve"> küber</w:t>
      </w:r>
      <w:r w:rsidR="00436F54" w:rsidRPr="00661BC4">
        <w:rPr>
          <w:rFonts w:cs="Times New Roman"/>
        </w:rPr>
        <w:t>turvalisuse tagamise seisust</w:t>
      </w:r>
      <w:r w:rsidR="00CE5C37" w:rsidRPr="00661BC4">
        <w:rPr>
          <w:rFonts w:cs="Times New Roman"/>
        </w:rPr>
        <w:t xml:space="preserve"> Eestis</w:t>
      </w:r>
      <w:r w:rsidR="00436F54" w:rsidRPr="00661BC4">
        <w:rPr>
          <w:rFonts w:cs="Times New Roman"/>
        </w:rPr>
        <w:t>.</w:t>
      </w:r>
    </w:p>
    <w:p w14:paraId="385D6A29" w14:textId="18588339" w:rsidR="007B4F8E" w:rsidRPr="00661BC4" w:rsidRDefault="0074246E" w:rsidP="00713977">
      <w:pPr>
        <w:rPr>
          <w:rFonts w:cs="Times New Roman"/>
        </w:rPr>
      </w:pPr>
      <w:r>
        <w:rPr>
          <w:rFonts w:cs="Times New Roman"/>
        </w:rPr>
        <w:t>Analüüsitaval muudatusel k</w:t>
      </w:r>
      <w:r w:rsidR="55D3703C" w:rsidRPr="00661BC4">
        <w:rPr>
          <w:rFonts w:cs="Times New Roman"/>
        </w:rPr>
        <w:t>oosmõjus eespool mainitud muudatusega (küberturvalisuse riskijuhtimismeetmete rakendamine)</w:t>
      </w:r>
      <w:r w:rsidR="1FB64D3E" w:rsidRPr="00661BC4">
        <w:rPr>
          <w:rFonts w:cs="Times New Roman"/>
        </w:rPr>
        <w:t xml:space="preserve"> </w:t>
      </w:r>
      <w:r w:rsidR="35412C18" w:rsidRPr="00661BC4">
        <w:rPr>
          <w:rFonts w:cs="Times New Roman"/>
        </w:rPr>
        <w:t xml:space="preserve">on </w:t>
      </w:r>
      <w:r w:rsidR="2A79D081" w:rsidRPr="00661BC4">
        <w:rPr>
          <w:rFonts w:cs="Times New Roman"/>
        </w:rPr>
        <w:t xml:space="preserve">eelduslikult ka </w:t>
      </w:r>
      <w:r w:rsidR="35412C18" w:rsidRPr="00661BC4">
        <w:rPr>
          <w:rFonts w:cs="Times New Roman"/>
        </w:rPr>
        <w:t xml:space="preserve">positiivne mõju </w:t>
      </w:r>
      <w:r w:rsidR="2A79D081" w:rsidRPr="00661BC4">
        <w:rPr>
          <w:rFonts w:cs="Times New Roman"/>
        </w:rPr>
        <w:t>KüTSi uuele subjektile</w:t>
      </w:r>
      <w:r w:rsidR="746F47A8" w:rsidRPr="00661BC4">
        <w:rPr>
          <w:rFonts w:cs="Times New Roman"/>
        </w:rPr>
        <w:t xml:space="preserve">. </w:t>
      </w:r>
      <w:r w:rsidR="648BA79C" w:rsidRPr="00661BC4">
        <w:rPr>
          <w:rFonts w:cs="Times New Roman"/>
        </w:rPr>
        <w:t>Küberintsidendid on ebaregulaarsed sündmused, mille põhjusta</w:t>
      </w:r>
      <w:r>
        <w:rPr>
          <w:rFonts w:cs="Times New Roman"/>
        </w:rPr>
        <w:t>vad</w:t>
      </w:r>
      <w:r w:rsidR="648BA79C" w:rsidRPr="00661BC4">
        <w:rPr>
          <w:rFonts w:cs="Times New Roman"/>
        </w:rPr>
        <w:t xml:space="preserve"> enamasti pahatahtlikud kolmandad isikud, seega ei </w:t>
      </w:r>
      <w:r>
        <w:rPr>
          <w:rFonts w:cs="Times New Roman"/>
        </w:rPr>
        <w:t>saa</w:t>
      </w:r>
      <w:r w:rsidR="648BA79C" w:rsidRPr="00661BC4">
        <w:rPr>
          <w:rFonts w:cs="Times New Roman"/>
        </w:rPr>
        <w:t xml:space="preserve"> ka ennusta</w:t>
      </w:r>
      <w:r>
        <w:rPr>
          <w:rFonts w:cs="Times New Roman"/>
        </w:rPr>
        <w:t>da</w:t>
      </w:r>
      <w:r w:rsidR="648BA79C" w:rsidRPr="00661BC4">
        <w:rPr>
          <w:rFonts w:cs="Times New Roman"/>
        </w:rPr>
        <w:t xml:space="preserve">, kui palju konkreetne </w:t>
      </w:r>
      <w:r w:rsidR="1FD23AE2" w:rsidRPr="00661BC4">
        <w:rPr>
          <w:rFonts w:cs="Times New Roman"/>
        </w:rPr>
        <w:t>üksus</w:t>
      </w:r>
      <w:r w:rsidR="648BA79C" w:rsidRPr="00661BC4">
        <w:rPr>
          <w:rFonts w:cs="Times New Roman"/>
        </w:rPr>
        <w:t xml:space="preserve"> küberturvalisuse meetmete rakendamisest majanduslikult võidab või kaotab. </w:t>
      </w:r>
      <w:r w:rsidR="19020C5D" w:rsidRPr="00661BC4">
        <w:rPr>
          <w:rFonts w:cs="Times New Roman"/>
        </w:rPr>
        <w:t>Arvestades küberruumis aina sagedamini esinevaid rünnakuid</w:t>
      </w:r>
      <w:r w:rsidR="007B4F8E" w:rsidRPr="00661BC4">
        <w:rPr>
          <w:rFonts w:cs="Times New Roman"/>
          <w:vertAlign w:val="superscript"/>
        </w:rPr>
        <w:footnoteReference w:id="213"/>
      </w:r>
      <w:r w:rsidR="19020C5D" w:rsidRPr="00661BC4">
        <w:rPr>
          <w:rFonts w:cs="Times New Roman"/>
        </w:rPr>
        <w:t xml:space="preserve"> ning nende laastavat mõju ohvri süsteemide kasutatavusele, ei ole õigustatud </w:t>
      </w:r>
      <w:r>
        <w:rPr>
          <w:rFonts w:cs="Times New Roman"/>
        </w:rPr>
        <w:t>vaadelda</w:t>
      </w:r>
      <w:r w:rsidR="19020C5D" w:rsidRPr="00661BC4">
        <w:rPr>
          <w:rFonts w:cs="Times New Roman"/>
        </w:rPr>
        <w:t xml:space="preserve"> süsteemide turvalisuse tagamiseks tehtavaid kulutusi rangelt kahjuliku majandusliku mõjuna.</w:t>
      </w:r>
      <w:r w:rsidR="1D61F4D5" w:rsidRPr="00661BC4">
        <w:rPr>
          <w:rFonts w:cs="Times New Roman"/>
        </w:rPr>
        <w:t xml:space="preserve"> </w:t>
      </w:r>
      <w:r w:rsidR="0892817A" w:rsidRPr="00661BC4">
        <w:rPr>
          <w:rFonts w:cs="Times New Roman"/>
        </w:rPr>
        <w:t xml:space="preserve">Samas </w:t>
      </w:r>
      <w:r w:rsidR="1D61F4D5" w:rsidRPr="00661BC4">
        <w:rPr>
          <w:rFonts w:cs="Times New Roman"/>
        </w:rPr>
        <w:t xml:space="preserve">on positiivne see, kui KüTSi uued subjektid on aegsasti läbi mõelnud tegevused </w:t>
      </w:r>
      <w:r w:rsidR="2E81C1CD" w:rsidRPr="00661BC4">
        <w:rPr>
          <w:rFonts w:cs="Times New Roman"/>
        </w:rPr>
        <w:t xml:space="preserve">küberintsidendi </w:t>
      </w:r>
      <w:r w:rsidR="5DB82511" w:rsidRPr="00661BC4">
        <w:rPr>
          <w:rFonts w:cs="Times New Roman"/>
        </w:rPr>
        <w:t>haldamiseks</w:t>
      </w:r>
      <w:r w:rsidR="008C4D6B">
        <w:rPr>
          <w:rFonts w:cs="Times New Roman"/>
        </w:rPr>
        <w:t>,</w:t>
      </w:r>
      <w:r w:rsidR="5DB82511" w:rsidRPr="00661BC4">
        <w:rPr>
          <w:rFonts w:cs="Times New Roman"/>
        </w:rPr>
        <w:t xml:space="preserve"> </w:t>
      </w:r>
      <w:r w:rsidR="3769B81E" w:rsidRPr="00661BC4">
        <w:rPr>
          <w:rFonts w:cs="Times New Roman"/>
        </w:rPr>
        <w:t xml:space="preserve">ning kui </w:t>
      </w:r>
      <w:r w:rsidR="00A82F3D">
        <w:rPr>
          <w:rFonts w:cs="Times New Roman"/>
        </w:rPr>
        <w:t>ne</w:t>
      </w:r>
      <w:r w:rsidR="00BF27C1">
        <w:rPr>
          <w:rFonts w:cs="Times New Roman"/>
        </w:rPr>
        <w:t>i</w:t>
      </w:r>
      <w:r w:rsidR="00A82F3D">
        <w:rPr>
          <w:rFonts w:cs="Times New Roman"/>
        </w:rPr>
        <w:t xml:space="preserve">d ka </w:t>
      </w:r>
      <w:r w:rsidR="004A6257">
        <w:rPr>
          <w:rFonts w:cs="Times New Roman"/>
        </w:rPr>
        <w:t>tehakse</w:t>
      </w:r>
      <w:r w:rsidR="00E1205D">
        <w:rPr>
          <w:rFonts w:cs="Times New Roman"/>
        </w:rPr>
        <w:t xml:space="preserve"> </w:t>
      </w:r>
      <w:r w:rsidR="000744A4">
        <w:rPr>
          <w:rFonts w:cs="Times New Roman"/>
        </w:rPr>
        <w:t>ning</w:t>
      </w:r>
      <w:r w:rsidR="00E1205D">
        <w:rPr>
          <w:rFonts w:cs="Times New Roman"/>
        </w:rPr>
        <w:t xml:space="preserve"> </w:t>
      </w:r>
      <w:r w:rsidR="00E1205D" w:rsidRPr="00661BC4">
        <w:rPr>
          <w:rFonts w:cs="Times New Roman"/>
        </w:rPr>
        <w:t>rakendatakse asjakohase</w:t>
      </w:r>
      <w:r w:rsidR="00E1205D">
        <w:rPr>
          <w:rFonts w:cs="Times New Roman"/>
        </w:rPr>
        <w:t>i</w:t>
      </w:r>
      <w:r w:rsidR="00E1205D" w:rsidRPr="00661BC4">
        <w:rPr>
          <w:rFonts w:cs="Times New Roman"/>
        </w:rPr>
        <w:t>d ja ajakohaseid turvameetmeid</w:t>
      </w:r>
      <w:r w:rsidR="3769B81E" w:rsidRPr="00661BC4">
        <w:rPr>
          <w:rFonts w:cs="Times New Roman"/>
        </w:rPr>
        <w:t>, võimalda</w:t>
      </w:r>
      <w:r w:rsidR="00206E3A">
        <w:rPr>
          <w:rFonts w:cs="Times New Roman"/>
        </w:rPr>
        <w:t>b</w:t>
      </w:r>
      <w:r w:rsidR="3769B81E" w:rsidRPr="00661BC4">
        <w:rPr>
          <w:rFonts w:cs="Times New Roman"/>
        </w:rPr>
        <w:t xml:space="preserve"> </w:t>
      </w:r>
      <w:r w:rsidR="00206E3A">
        <w:rPr>
          <w:rFonts w:cs="Times New Roman"/>
        </w:rPr>
        <w:t>see</w:t>
      </w:r>
      <w:r w:rsidR="006C159C">
        <w:rPr>
          <w:rFonts w:cs="Times New Roman"/>
        </w:rPr>
        <w:t xml:space="preserve"> </w:t>
      </w:r>
      <w:r w:rsidR="3769B81E" w:rsidRPr="00661BC4">
        <w:rPr>
          <w:rFonts w:cs="Times New Roman"/>
        </w:rPr>
        <w:t>vähendada küberintsidendi esinemise tõenäosust</w:t>
      </w:r>
      <w:r w:rsidR="2E81C1CD" w:rsidRPr="00661BC4">
        <w:rPr>
          <w:rFonts w:cs="Times New Roman"/>
        </w:rPr>
        <w:t>.</w:t>
      </w:r>
    </w:p>
    <w:p w14:paraId="64973C8F" w14:textId="23601680" w:rsidR="008863FF" w:rsidRPr="00661BC4" w:rsidRDefault="008863FF" w:rsidP="00713977">
      <w:pPr>
        <w:rPr>
          <w:rFonts w:cs="Times New Roman"/>
        </w:rPr>
      </w:pPr>
      <w:r w:rsidRPr="00661BC4">
        <w:rPr>
          <w:rFonts w:cs="Times New Roman"/>
        </w:rPr>
        <w:t>Muudatusel on eelduslikult mõju majanduskeskkonnale</w:t>
      </w:r>
      <w:r w:rsidR="006C159C">
        <w:rPr>
          <w:rFonts w:cs="Times New Roman"/>
        </w:rPr>
        <w:t>, sh</w:t>
      </w:r>
      <w:r w:rsidRPr="00661BC4">
        <w:rPr>
          <w:rFonts w:cs="Times New Roman"/>
        </w:rPr>
        <w:t xml:space="preserve"> ettevõtlusele, kuna </w:t>
      </w:r>
      <w:r w:rsidR="002E3630">
        <w:rPr>
          <w:rFonts w:cs="Times New Roman"/>
        </w:rPr>
        <w:t xml:space="preserve">see </w:t>
      </w:r>
      <w:r w:rsidRPr="00661BC4">
        <w:rPr>
          <w:rFonts w:cs="Times New Roman"/>
        </w:rPr>
        <w:t xml:space="preserve">tekitab teatava nõudluse küberturvalisuse tagamise valdkonnas pakutavate teenuste </w:t>
      </w:r>
      <w:r w:rsidR="002E3630">
        <w:rPr>
          <w:rFonts w:cs="Times New Roman"/>
        </w:rPr>
        <w:t>järele</w:t>
      </w:r>
      <w:r w:rsidR="004B4639" w:rsidRPr="00661BC4">
        <w:rPr>
          <w:rFonts w:cs="Times New Roman"/>
        </w:rPr>
        <w:t xml:space="preserve"> – konkreetsemalt küberintsidendi halduse ja lahendamise kontekstis</w:t>
      </w:r>
      <w:r w:rsidRPr="00661BC4">
        <w:rPr>
          <w:rFonts w:cs="Times New Roman"/>
        </w:rPr>
        <w:t>. See omakorda võib suurendada ettevõtete arvu või olemasolevate ettevõtete osutatavate teenuste arvu – näiteks võib tek</w:t>
      </w:r>
      <w:r w:rsidR="008405DF">
        <w:rPr>
          <w:rFonts w:cs="Times New Roman"/>
        </w:rPr>
        <w:t>kida</w:t>
      </w:r>
      <w:r w:rsidRPr="00661BC4">
        <w:rPr>
          <w:rFonts w:cs="Times New Roman"/>
        </w:rPr>
        <w:t xml:space="preserve"> uusi konsultatsioonide,</w:t>
      </w:r>
      <w:r w:rsidR="00412882" w:rsidRPr="00661BC4">
        <w:rPr>
          <w:rFonts w:cs="Times New Roman"/>
        </w:rPr>
        <w:t xml:space="preserve"> küberintsidendi lahendamisega seotud</w:t>
      </w:r>
      <w:r w:rsidRPr="00661BC4">
        <w:rPr>
          <w:rFonts w:cs="Times New Roman"/>
        </w:rPr>
        <w:t xml:space="preserve"> või </w:t>
      </w:r>
      <w:r w:rsidR="00412882" w:rsidRPr="00661BC4">
        <w:rPr>
          <w:rFonts w:cs="Times New Roman"/>
        </w:rPr>
        <w:t xml:space="preserve">küberintsidentide ennetusele suunatud </w:t>
      </w:r>
      <w:r w:rsidRPr="00661BC4">
        <w:rPr>
          <w:rFonts w:cs="Times New Roman"/>
        </w:rPr>
        <w:t>koolit</w:t>
      </w:r>
      <w:r w:rsidR="00AC1940">
        <w:rPr>
          <w:rFonts w:cs="Times New Roman"/>
        </w:rPr>
        <w:t>us</w:t>
      </w:r>
      <w:r w:rsidRPr="00661BC4">
        <w:rPr>
          <w:rFonts w:cs="Times New Roman"/>
        </w:rPr>
        <w:t xml:space="preserve">teenuse </w:t>
      </w:r>
      <w:r w:rsidR="00AC1940">
        <w:rPr>
          <w:rFonts w:cs="Times New Roman"/>
        </w:rPr>
        <w:t>osutajaid</w:t>
      </w:r>
      <w:r w:rsidRPr="00661BC4">
        <w:rPr>
          <w:rFonts w:cs="Times New Roman"/>
        </w:rPr>
        <w:t xml:space="preserve"> </w:t>
      </w:r>
      <w:r w:rsidR="00AC1940">
        <w:rPr>
          <w:rFonts w:cs="Times New Roman"/>
        </w:rPr>
        <w:t>jm</w:t>
      </w:r>
      <w:r w:rsidRPr="00661BC4">
        <w:rPr>
          <w:rFonts w:cs="Times New Roman"/>
        </w:rPr>
        <w:t xml:space="preserve"> teenuseid</w:t>
      </w:r>
      <w:r w:rsidR="008405DF">
        <w:rPr>
          <w:rFonts w:cs="Times New Roman"/>
        </w:rPr>
        <w:t>.</w:t>
      </w:r>
      <w:r w:rsidRPr="00661BC4">
        <w:rPr>
          <w:rFonts w:cs="Times New Roman"/>
        </w:rPr>
        <w:t xml:space="preserve"> </w:t>
      </w:r>
      <w:r w:rsidR="00C83141">
        <w:rPr>
          <w:rFonts w:cs="Times New Roman"/>
        </w:rPr>
        <w:t xml:space="preserve">Siiski on </w:t>
      </w:r>
      <w:r w:rsidRPr="00661BC4">
        <w:rPr>
          <w:rFonts w:cs="Times New Roman"/>
        </w:rPr>
        <w:t>muudatuse mõju ettevõt</w:t>
      </w:r>
      <w:r w:rsidR="008405DF">
        <w:rPr>
          <w:rFonts w:cs="Times New Roman"/>
        </w:rPr>
        <w:t>ete</w:t>
      </w:r>
      <w:r w:rsidRPr="00661BC4">
        <w:rPr>
          <w:rFonts w:cs="Times New Roman"/>
        </w:rPr>
        <w:t xml:space="preserve"> toimimisele keeruline hinnata, kuna ei ole teada, kui palju uusi ettevõtteid võidakse nende teenuste </w:t>
      </w:r>
      <w:r w:rsidR="00C83141">
        <w:rPr>
          <w:rFonts w:cs="Times New Roman"/>
        </w:rPr>
        <w:t>osutamiseks</w:t>
      </w:r>
      <w:r w:rsidRPr="00661BC4">
        <w:rPr>
          <w:rFonts w:cs="Times New Roman"/>
        </w:rPr>
        <w:t xml:space="preserve"> luua või kui palju</w:t>
      </w:r>
      <w:r w:rsidR="000744A4">
        <w:rPr>
          <w:rFonts w:cs="Times New Roman"/>
        </w:rPr>
        <w:t>d</w:t>
      </w:r>
      <w:r w:rsidRPr="00661BC4">
        <w:rPr>
          <w:rFonts w:cs="Times New Roman"/>
        </w:rPr>
        <w:t xml:space="preserve"> ettevõtted võivad </w:t>
      </w:r>
      <w:r w:rsidR="00FC62B6" w:rsidRPr="00661BC4">
        <w:rPr>
          <w:rFonts w:cs="Times New Roman"/>
        </w:rPr>
        <w:t>täiendada</w:t>
      </w:r>
      <w:r w:rsidRPr="00661BC4">
        <w:rPr>
          <w:rFonts w:cs="Times New Roman"/>
        </w:rPr>
        <w:t xml:space="preserve"> </w:t>
      </w:r>
      <w:r w:rsidR="003F0CF3">
        <w:rPr>
          <w:rFonts w:cs="Times New Roman"/>
        </w:rPr>
        <w:t>osutatavate</w:t>
      </w:r>
      <w:r w:rsidRPr="00661BC4">
        <w:rPr>
          <w:rFonts w:cs="Times New Roman"/>
        </w:rPr>
        <w:t xml:space="preserve"> teenuste nimekirja.</w:t>
      </w:r>
    </w:p>
    <w:p w14:paraId="3E170028" w14:textId="77777777" w:rsidR="003F0CF3" w:rsidRDefault="003F0CF3" w:rsidP="00713977">
      <w:pPr>
        <w:rPr>
          <w:rFonts w:cs="Times New Roman"/>
        </w:rPr>
      </w:pPr>
    </w:p>
    <w:p w14:paraId="64E8E76E" w14:textId="18962C30" w:rsidR="000F1745" w:rsidRPr="00661BC4" w:rsidRDefault="232D3D7F" w:rsidP="00713977">
      <w:pPr>
        <w:rPr>
          <w:rFonts w:cs="Times New Roman"/>
        </w:rPr>
      </w:pPr>
      <w:r w:rsidRPr="00661BC4">
        <w:rPr>
          <w:rFonts w:cs="Times New Roman"/>
        </w:rPr>
        <w:t xml:space="preserve">Muudatuse mõju ulatus </w:t>
      </w:r>
      <w:r w:rsidR="003F0CF3">
        <w:rPr>
          <w:rFonts w:cs="Times New Roman"/>
        </w:rPr>
        <w:t>seaduse</w:t>
      </w:r>
      <w:r w:rsidR="4A327FBA" w:rsidRPr="00661BC4">
        <w:rPr>
          <w:rFonts w:cs="Times New Roman"/>
        </w:rPr>
        <w:t xml:space="preserve"> jõustumise jär</w:t>
      </w:r>
      <w:r w:rsidR="003F0CF3">
        <w:rPr>
          <w:rFonts w:cs="Times New Roman"/>
        </w:rPr>
        <w:t>el</w:t>
      </w:r>
      <w:r w:rsidR="000744A4">
        <w:rPr>
          <w:rFonts w:cs="Times New Roman"/>
        </w:rPr>
        <w:t xml:space="preserve"> </w:t>
      </w:r>
      <w:r w:rsidR="000744A4" w:rsidRPr="00661BC4">
        <w:rPr>
          <w:rFonts w:cs="Times New Roman"/>
        </w:rPr>
        <w:t>on keskmine</w:t>
      </w:r>
      <w:r w:rsidR="4A327FBA" w:rsidRPr="00661BC4">
        <w:rPr>
          <w:rFonts w:cs="Times New Roman"/>
        </w:rPr>
        <w:t xml:space="preserve">, kuna muudatuse </w:t>
      </w:r>
      <w:r w:rsidR="003F0CF3">
        <w:rPr>
          <w:rFonts w:cs="Times New Roman"/>
        </w:rPr>
        <w:t>mõju avaldub</w:t>
      </w:r>
      <w:r w:rsidR="4A327FBA" w:rsidRPr="00661BC4">
        <w:rPr>
          <w:rFonts w:cs="Times New Roman"/>
        </w:rPr>
        <w:t xml:space="preserve"> ennekõike neile üksustele, ke</w:t>
      </w:r>
      <w:r w:rsidR="0069148B">
        <w:rPr>
          <w:rFonts w:cs="Times New Roman"/>
        </w:rPr>
        <w:t>llest</w:t>
      </w:r>
      <w:r w:rsidR="4A327FBA" w:rsidRPr="00661BC4">
        <w:rPr>
          <w:rFonts w:cs="Times New Roman"/>
        </w:rPr>
        <w:t xml:space="preserve"> saavad </w:t>
      </w:r>
      <w:r w:rsidR="00130F84">
        <w:rPr>
          <w:rFonts w:cs="Times New Roman"/>
        </w:rPr>
        <w:t xml:space="preserve">siis </w:t>
      </w:r>
      <w:r w:rsidR="4A327FBA" w:rsidRPr="00661BC4">
        <w:rPr>
          <w:rFonts w:cs="Times New Roman"/>
        </w:rPr>
        <w:t>teenuseosutaja</w:t>
      </w:r>
      <w:r w:rsidR="0069148B">
        <w:rPr>
          <w:rFonts w:cs="Times New Roman"/>
        </w:rPr>
        <w:t>d</w:t>
      </w:r>
      <w:r w:rsidR="4A327FBA" w:rsidRPr="00661BC4">
        <w:rPr>
          <w:rFonts w:cs="Times New Roman"/>
        </w:rPr>
        <w:t xml:space="preserve"> </w:t>
      </w:r>
      <w:r w:rsidR="00192696">
        <w:rPr>
          <w:rFonts w:cs="Times New Roman"/>
        </w:rPr>
        <w:t>(</w:t>
      </w:r>
      <w:r w:rsidR="4A327FBA" w:rsidRPr="00661BC4">
        <w:rPr>
          <w:rFonts w:cs="Times New Roman"/>
        </w:rPr>
        <w:t>võrreldes kõikide üksuste arvuga, kellele muudatus hakkab edaspidi kohalduma</w:t>
      </w:r>
      <w:r w:rsidR="00192696">
        <w:rPr>
          <w:rFonts w:cs="Times New Roman"/>
        </w:rPr>
        <w:t>)</w:t>
      </w:r>
      <w:r w:rsidR="4A327FBA" w:rsidRPr="00661BC4">
        <w:rPr>
          <w:rFonts w:cs="Times New Roman"/>
        </w:rPr>
        <w:t>.</w:t>
      </w:r>
      <w:r w:rsidR="1F5D7047" w:rsidRPr="00661BC4">
        <w:rPr>
          <w:rFonts w:cs="Times New Roman"/>
        </w:rPr>
        <w:t xml:space="preserve"> Muudatuse mõju sagedus võib olla kuni keskmine, kuna olenevalt poliitilistest või muudest asjaoludest võidakse üha enam sooritada ettevõtjate vastu erinevaid küberrünnakuid või nende katseid, millest tuleb või tasuks ka Riigi Infosüsteemi Ametit teavitada.</w:t>
      </w:r>
      <w:r w:rsidR="7C13F095" w:rsidRPr="00661BC4">
        <w:rPr>
          <w:rFonts w:cs="Times New Roman"/>
        </w:rPr>
        <w:t xml:space="preserve"> </w:t>
      </w:r>
      <w:r w:rsidR="2E54F5F1" w:rsidRPr="00661BC4">
        <w:rPr>
          <w:rFonts w:cs="Times New Roman"/>
        </w:rPr>
        <w:t xml:space="preserve">Lõpptulemusena </w:t>
      </w:r>
      <w:r w:rsidR="001C1BB5">
        <w:rPr>
          <w:rFonts w:cs="Times New Roman"/>
        </w:rPr>
        <w:t>kujuneb</w:t>
      </w:r>
      <w:r w:rsidR="2E54F5F1" w:rsidRPr="00661BC4">
        <w:rPr>
          <w:rFonts w:cs="Times New Roman"/>
        </w:rPr>
        <w:t xml:space="preserve"> muudatus</w:t>
      </w:r>
      <w:r w:rsidR="0030015E">
        <w:rPr>
          <w:rFonts w:cs="Times New Roman"/>
        </w:rPr>
        <w:t>est</w:t>
      </w:r>
      <w:r w:rsidR="001C1BB5">
        <w:rPr>
          <w:rFonts w:cs="Times New Roman"/>
        </w:rPr>
        <w:t xml:space="preserve"> o</w:t>
      </w:r>
      <w:r w:rsidR="0030015E">
        <w:rPr>
          <w:rFonts w:cs="Times New Roman"/>
        </w:rPr>
        <w:t>sa</w:t>
      </w:r>
      <w:r w:rsidR="2E54F5F1" w:rsidRPr="00661BC4">
        <w:rPr>
          <w:rFonts w:cs="Times New Roman"/>
        </w:rPr>
        <w:t xml:space="preserve"> u</w:t>
      </w:r>
      <w:r w:rsidR="7C13F095" w:rsidRPr="00661BC4">
        <w:rPr>
          <w:rFonts w:cs="Times New Roman"/>
        </w:rPr>
        <w:t xml:space="preserve">ute teenuseosutajate </w:t>
      </w:r>
      <w:r w:rsidR="0030015E">
        <w:rPr>
          <w:rFonts w:cs="Times New Roman"/>
        </w:rPr>
        <w:t>argi</w:t>
      </w:r>
      <w:r w:rsidR="73501850" w:rsidRPr="00661BC4">
        <w:rPr>
          <w:rFonts w:cs="Times New Roman"/>
        </w:rPr>
        <w:t>tegevusest</w:t>
      </w:r>
      <w:r w:rsidR="4106DEE2" w:rsidRPr="00661BC4">
        <w:rPr>
          <w:rFonts w:cs="Times New Roman"/>
        </w:rPr>
        <w:t xml:space="preserve"> ja tööprotsessidest. Seda enam, et muudatusega seotud nõude täitmise</w:t>
      </w:r>
      <w:r w:rsidR="0030015E">
        <w:rPr>
          <w:rFonts w:cs="Times New Roman"/>
        </w:rPr>
        <w:t>ks</w:t>
      </w:r>
      <w:r w:rsidR="4106DEE2" w:rsidRPr="00661BC4">
        <w:rPr>
          <w:rFonts w:cs="Times New Roman"/>
        </w:rPr>
        <w:t xml:space="preserve"> on olemas asjakohased abimaterjalid </w:t>
      </w:r>
      <w:r w:rsidR="04B51377" w:rsidRPr="00661BC4">
        <w:rPr>
          <w:rFonts w:cs="Times New Roman"/>
        </w:rPr>
        <w:t>ja selgitused, mil moel on</w:t>
      </w:r>
      <w:r w:rsidR="51F6CE31" w:rsidRPr="00661BC4">
        <w:rPr>
          <w:rFonts w:cs="Times New Roman"/>
        </w:rPr>
        <w:t xml:space="preserve"> ettevõtjal</w:t>
      </w:r>
      <w:r w:rsidR="04B51377" w:rsidRPr="00661BC4">
        <w:rPr>
          <w:rFonts w:cs="Times New Roman"/>
        </w:rPr>
        <w:t xml:space="preserve"> võimalik </w:t>
      </w:r>
      <w:r w:rsidR="0030015E">
        <w:rPr>
          <w:rFonts w:cs="Times New Roman"/>
        </w:rPr>
        <w:t xml:space="preserve">nii </w:t>
      </w:r>
      <w:r w:rsidR="04B51377" w:rsidRPr="00661BC4">
        <w:rPr>
          <w:rFonts w:cs="Times New Roman"/>
        </w:rPr>
        <w:t>(olulise mõjuga) küberintsidentidest kui ka muudest küberohtudest teavitada</w:t>
      </w:r>
      <w:r w:rsidR="51F6CE31" w:rsidRPr="00661BC4">
        <w:rPr>
          <w:rFonts w:cs="Times New Roman"/>
        </w:rPr>
        <w:t xml:space="preserve"> Riigi Infosüsteemi Ametit.</w:t>
      </w:r>
      <w:r w:rsidR="00B4542F" w:rsidRPr="00661BC4">
        <w:rPr>
          <w:rStyle w:val="Allmrkuseviide"/>
          <w:rFonts w:cs="Times New Roman"/>
        </w:rPr>
        <w:footnoteReference w:id="214"/>
      </w:r>
      <w:r w:rsidR="28F14DB4" w:rsidRPr="00661BC4">
        <w:rPr>
          <w:rFonts w:cs="Times New Roman"/>
        </w:rPr>
        <w:t xml:space="preserve"> Seetõttu on pikemas </w:t>
      </w:r>
      <w:r w:rsidR="0030015E">
        <w:rPr>
          <w:rFonts w:cs="Times New Roman"/>
        </w:rPr>
        <w:t>vaates</w:t>
      </w:r>
      <w:r w:rsidR="28F14DB4" w:rsidRPr="00661BC4">
        <w:rPr>
          <w:rFonts w:cs="Times New Roman"/>
        </w:rPr>
        <w:t xml:space="preserve"> muudatuse ebasoovitavate mõjude risk väike.</w:t>
      </w:r>
    </w:p>
    <w:p w14:paraId="24F9FA0C" w14:textId="77777777" w:rsidR="009F0DAC" w:rsidRDefault="009F0DAC" w:rsidP="00713977">
      <w:pPr>
        <w:rPr>
          <w:rFonts w:cs="Times New Roman"/>
        </w:rPr>
      </w:pPr>
    </w:p>
    <w:p w14:paraId="2802A338" w14:textId="6F297853" w:rsidR="00EC1F4A" w:rsidRPr="00661BC4" w:rsidRDefault="00EC1F4A" w:rsidP="00713977">
      <w:pPr>
        <w:rPr>
          <w:rFonts w:cs="Times New Roman"/>
        </w:rPr>
      </w:pPr>
      <w:r w:rsidRPr="00661BC4">
        <w:rPr>
          <w:rFonts w:cs="Times New Roman"/>
        </w:rPr>
        <w:t>6.</w:t>
      </w:r>
      <w:r w:rsidR="00B4595C" w:rsidRPr="00661BC4">
        <w:rPr>
          <w:rFonts w:cs="Times New Roman"/>
        </w:rPr>
        <w:t>2</w:t>
      </w:r>
      <w:r w:rsidRPr="00661BC4">
        <w:rPr>
          <w:rFonts w:cs="Times New Roman"/>
        </w:rPr>
        <w:t>.4. Mõju elu- ja looduskeskkonnale</w:t>
      </w:r>
    </w:p>
    <w:p w14:paraId="23AC7F01" w14:textId="20923A1F" w:rsidR="00D624C5" w:rsidRDefault="00B2022C" w:rsidP="00713977">
      <w:pPr>
        <w:rPr>
          <w:rFonts w:cs="Times New Roman"/>
        </w:rPr>
      </w:pPr>
      <w:r>
        <w:rPr>
          <w:rFonts w:cs="Times New Roman"/>
        </w:rPr>
        <w:t>Muudatused</w:t>
      </w:r>
      <w:r w:rsidR="00D624C5" w:rsidRPr="00661BC4">
        <w:rPr>
          <w:rFonts w:cs="Times New Roman"/>
        </w:rPr>
        <w:t xml:space="preserve"> ei avalda otsest mõju elu- ja looduskeskkonnale</w:t>
      </w:r>
      <w:r w:rsidR="008C4285" w:rsidRPr="00661BC4">
        <w:rPr>
          <w:rFonts w:cs="Times New Roman"/>
        </w:rPr>
        <w:t xml:space="preserve">, mistõttu </w:t>
      </w:r>
      <w:r w:rsidR="007C0C03">
        <w:rPr>
          <w:rFonts w:cs="Times New Roman"/>
        </w:rPr>
        <w:t>nende</w:t>
      </w:r>
      <w:r w:rsidR="008C4285" w:rsidRPr="00661BC4">
        <w:rPr>
          <w:rFonts w:cs="Times New Roman"/>
        </w:rPr>
        <w:t xml:space="preserve"> mõju ulatus, sagedus ja ebasoovitavate mõjude risk on väike</w:t>
      </w:r>
      <w:r w:rsidR="00D624C5" w:rsidRPr="00661BC4">
        <w:rPr>
          <w:rFonts w:cs="Times New Roman"/>
        </w:rPr>
        <w:t>. Kaudselt võib positiiv</w:t>
      </w:r>
      <w:r w:rsidR="007C0C03">
        <w:rPr>
          <w:rFonts w:cs="Times New Roman"/>
        </w:rPr>
        <w:t>ne</w:t>
      </w:r>
      <w:r w:rsidR="00D624C5" w:rsidRPr="00661BC4">
        <w:rPr>
          <w:rFonts w:cs="Times New Roman"/>
        </w:rPr>
        <w:t xml:space="preserve"> mõju elu- ja looduskeskkonnale aga avald</w:t>
      </w:r>
      <w:r w:rsidR="007D15B9" w:rsidRPr="00661BC4">
        <w:rPr>
          <w:rFonts w:cs="Times New Roman"/>
        </w:rPr>
        <w:t>u</w:t>
      </w:r>
      <w:r w:rsidR="00D624C5" w:rsidRPr="00661BC4">
        <w:rPr>
          <w:rFonts w:cs="Times New Roman"/>
        </w:rPr>
        <w:t>da küberrünnakute</w:t>
      </w:r>
      <w:r w:rsidR="007C0C03">
        <w:rPr>
          <w:rFonts w:cs="Times New Roman"/>
        </w:rPr>
        <w:t>le</w:t>
      </w:r>
      <w:r w:rsidR="00D624C5" w:rsidRPr="00661BC4">
        <w:rPr>
          <w:rFonts w:cs="Times New Roman"/>
        </w:rPr>
        <w:t xml:space="preserve"> </w:t>
      </w:r>
      <w:r w:rsidR="007C0C03" w:rsidRPr="00661BC4">
        <w:rPr>
          <w:rFonts w:cs="Times New Roman"/>
        </w:rPr>
        <w:t>vastupanuvõime suuren</w:t>
      </w:r>
      <w:r w:rsidR="007C0C03">
        <w:rPr>
          <w:rFonts w:cs="Times New Roman"/>
        </w:rPr>
        <w:t>e</w:t>
      </w:r>
      <w:r w:rsidR="007C0C03" w:rsidRPr="00661BC4">
        <w:rPr>
          <w:rFonts w:cs="Times New Roman"/>
        </w:rPr>
        <w:t>mise</w:t>
      </w:r>
      <w:r w:rsidR="00EF6BF9">
        <w:rPr>
          <w:rFonts w:cs="Times New Roman"/>
        </w:rPr>
        <w:t xml:space="preserve"> kaudu</w:t>
      </w:r>
      <w:r w:rsidR="00260015">
        <w:rPr>
          <w:rFonts w:cs="Times New Roman"/>
        </w:rPr>
        <w:t>, näit</w:t>
      </w:r>
      <w:r w:rsidR="00C73848">
        <w:rPr>
          <w:rFonts w:cs="Times New Roman"/>
        </w:rPr>
        <w:t>eks</w:t>
      </w:r>
      <w:r w:rsidR="001F1A2C">
        <w:rPr>
          <w:rFonts w:cs="Times New Roman"/>
        </w:rPr>
        <w:t xml:space="preserve"> selliste intsidentide puhuks</w:t>
      </w:r>
      <w:r w:rsidR="00D624C5" w:rsidRPr="00661BC4">
        <w:rPr>
          <w:rFonts w:cs="Times New Roman"/>
        </w:rPr>
        <w:t>, mis saaksid põhjustada elu</w:t>
      </w:r>
      <w:r w:rsidR="001F1A2C">
        <w:rPr>
          <w:rFonts w:cs="Times New Roman"/>
        </w:rPr>
        <w:t>-</w:t>
      </w:r>
      <w:r w:rsidR="00D624C5" w:rsidRPr="00661BC4">
        <w:rPr>
          <w:rFonts w:cs="Times New Roman"/>
        </w:rPr>
        <w:t xml:space="preserve"> või looduskeskkonnale kahjulikke tagajärgi (nt veepuhastusprotsessi sekkumi</w:t>
      </w:r>
      <w:r w:rsidR="005467CB">
        <w:rPr>
          <w:rFonts w:cs="Times New Roman"/>
        </w:rPr>
        <w:t>s</w:t>
      </w:r>
      <w:r w:rsidR="00D624C5" w:rsidRPr="00661BC4">
        <w:rPr>
          <w:rFonts w:cs="Times New Roman"/>
        </w:rPr>
        <w:t>e ja kasutatavate kemikaalide koguste muutmi</w:t>
      </w:r>
      <w:r w:rsidR="005467CB">
        <w:rPr>
          <w:rFonts w:cs="Times New Roman"/>
        </w:rPr>
        <w:t>s</w:t>
      </w:r>
      <w:r w:rsidR="00D624C5" w:rsidRPr="00661BC4">
        <w:rPr>
          <w:rFonts w:cs="Times New Roman"/>
        </w:rPr>
        <w:t>e</w:t>
      </w:r>
      <w:r w:rsidR="00E251CE" w:rsidRPr="00661BC4">
        <w:rPr>
          <w:rFonts w:cs="Times New Roman"/>
        </w:rPr>
        <w:t xml:space="preserve"> või kemikaalide tootmisega seotud </w:t>
      </w:r>
      <w:r w:rsidR="002C61C2" w:rsidRPr="00661BC4">
        <w:rPr>
          <w:rFonts w:cs="Times New Roman"/>
        </w:rPr>
        <w:t>protsessidesse sekkumise korral</w:t>
      </w:r>
      <w:r w:rsidR="00D624C5" w:rsidRPr="00661BC4">
        <w:rPr>
          <w:rFonts w:cs="Times New Roman"/>
        </w:rPr>
        <w:t xml:space="preserve">). </w:t>
      </w:r>
      <w:r w:rsidR="008F6E1C">
        <w:rPr>
          <w:rFonts w:cs="Times New Roman"/>
        </w:rPr>
        <w:t>Selliste</w:t>
      </w:r>
      <w:r w:rsidR="00D624C5" w:rsidRPr="00661BC4">
        <w:rPr>
          <w:rFonts w:cs="Times New Roman"/>
        </w:rPr>
        <w:t xml:space="preserve"> kahjulike tagajärgede tekkimise võimalust vähendab küberrünnakust ning selle põhjustatud küberintsidendist teada saamine, mistõttu on küberintsidendist teatamise nõude </w:t>
      </w:r>
      <w:r w:rsidR="002C61C2" w:rsidRPr="00661BC4">
        <w:rPr>
          <w:rFonts w:cs="Times New Roman"/>
        </w:rPr>
        <w:t>täpsustamisel</w:t>
      </w:r>
      <w:r w:rsidR="00D624C5" w:rsidRPr="00661BC4">
        <w:rPr>
          <w:rFonts w:cs="Times New Roman"/>
        </w:rPr>
        <w:t xml:space="preserve"> positiivne mõju.</w:t>
      </w:r>
      <w:r w:rsidR="002C61C2" w:rsidRPr="00661BC4">
        <w:rPr>
          <w:rFonts w:cs="Times New Roman"/>
        </w:rPr>
        <w:t xml:space="preserve"> </w:t>
      </w:r>
      <w:r w:rsidR="0065422D">
        <w:rPr>
          <w:rFonts w:cs="Times New Roman"/>
        </w:rPr>
        <w:t>Intsidentidest</w:t>
      </w:r>
      <w:r w:rsidR="00C42D4C">
        <w:rPr>
          <w:rFonts w:cs="Times New Roman"/>
        </w:rPr>
        <w:t xml:space="preserve"> teatamise korral o</w:t>
      </w:r>
      <w:r w:rsidR="0002227D">
        <w:rPr>
          <w:rFonts w:cs="Times New Roman"/>
        </w:rPr>
        <w:t>n</w:t>
      </w:r>
      <w:r w:rsidR="004C4F95" w:rsidRPr="00661BC4">
        <w:rPr>
          <w:rFonts w:cs="Times New Roman"/>
        </w:rPr>
        <w:t xml:space="preserve"> Riigi Infosüsteemi Ametil</w:t>
      </w:r>
      <w:r w:rsidR="007A745C" w:rsidRPr="00661BC4">
        <w:rPr>
          <w:rFonts w:cs="Times New Roman"/>
        </w:rPr>
        <w:t xml:space="preserve"> võimalik </w:t>
      </w:r>
      <w:r w:rsidR="0064010A">
        <w:rPr>
          <w:rFonts w:cs="Times New Roman"/>
        </w:rPr>
        <w:t>teatele</w:t>
      </w:r>
      <w:r w:rsidR="00625B11" w:rsidRPr="00661BC4">
        <w:rPr>
          <w:rFonts w:cs="Times New Roman"/>
        </w:rPr>
        <w:t xml:space="preserve"> </w:t>
      </w:r>
      <w:r w:rsidR="007A745C" w:rsidRPr="00661BC4">
        <w:rPr>
          <w:rFonts w:cs="Times New Roman"/>
        </w:rPr>
        <w:t xml:space="preserve">aegsasti reageerida </w:t>
      </w:r>
      <w:r w:rsidR="0033604C" w:rsidRPr="00661BC4">
        <w:rPr>
          <w:rFonts w:cs="Times New Roman"/>
        </w:rPr>
        <w:t>ning anda võimaluse</w:t>
      </w:r>
      <w:r w:rsidR="006215B4">
        <w:rPr>
          <w:rFonts w:cs="Times New Roman"/>
        </w:rPr>
        <w:t xml:space="preserve"> korra</w:t>
      </w:r>
      <w:r w:rsidR="0033604C" w:rsidRPr="00661BC4">
        <w:rPr>
          <w:rFonts w:cs="Times New Roman"/>
        </w:rPr>
        <w:t xml:space="preserve">l </w:t>
      </w:r>
      <w:r w:rsidR="00710ED5" w:rsidRPr="00661BC4">
        <w:rPr>
          <w:rFonts w:cs="Times New Roman"/>
        </w:rPr>
        <w:t>esialg</w:t>
      </w:r>
      <w:r w:rsidR="003D1919">
        <w:rPr>
          <w:rFonts w:cs="Times New Roman"/>
        </w:rPr>
        <w:t>ne</w:t>
      </w:r>
      <w:r w:rsidR="00710ED5" w:rsidRPr="00661BC4">
        <w:rPr>
          <w:rFonts w:cs="Times New Roman"/>
        </w:rPr>
        <w:t xml:space="preserve"> tagasiside olulise mõjuga küberintsidendile </w:t>
      </w:r>
      <w:r w:rsidR="003D1919">
        <w:rPr>
          <w:rFonts w:cs="Times New Roman"/>
        </w:rPr>
        <w:t>ning</w:t>
      </w:r>
      <w:r w:rsidR="00710ED5" w:rsidRPr="00661BC4">
        <w:rPr>
          <w:rFonts w:cs="Times New Roman"/>
        </w:rPr>
        <w:t xml:space="preserve"> teate esitanud üksuse taotluse korral ka suuniseid olulise mõjuga küberintsidendi lahendamise</w:t>
      </w:r>
      <w:r w:rsidR="002B482B">
        <w:rPr>
          <w:rFonts w:cs="Times New Roman"/>
        </w:rPr>
        <w:t>ks.</w:t>
      </w:r>
    </w:p>
    <w:p w14:paraId="5D7E0312" w14:textId="77777777" w:rsidR="009F0DAC" w:rsidRPr="00661BC4" w:rsidRDefault="009F0DAC" w:rsidP="00713977">
      <w:pPr>
        <w:rPr>
          <w:rFonts w:cs="Times New Roman"/>
        </w:rPr>
      </w:pPr>
    </w:p>
    <w:p w14:paraId="0EC507A7" w14:textId="3AF9AD47" w:rsidR="00EC1F4A" w:rsidRPr="00661BC4" w:rsidRDefault="00EC1F4A" w:rsidP="00713977">
      <w:pPr>
        <w:rPr>
          <w:rFonts w:cs="Times New Roman"/>
        </w:rPr>
      </w:pPr>
      <w:r w:rsidRPr="00661BC4">
        <w:rPr>
          <w:rFonts w:cs="Times New Roman"/>
        </w:rPr>
        <w:t>6.</w:t>
      </w:r>
      <w:r w:rsidR="002335F3" w:rsidRPr="00661BC4">
        <w:rPr>
          <w:rFonts w:cs="Times New Roman"/>
        </w:rPr>
        <w:t>2</w:t>
      </w:r>
      <w:r w:rsidRPr="00661BC4">
        <w:rPr>
          <w:rFonts w:cs="Times New Roman"/>
        </w:rPr>
        <w:t>.</w:t>
      </w:r>
      <w:r w:rsidR="004C2A03" w:rsidRPr="00661BC4">
        <w:rPr>
          <w:rFonts w:cs="Times New Roman"/>
        </w:rPr>
        <w:t>5</w:t>
      </w:r>
      <w:r w:rsidRPr="00661BC4">
        <w:rPr>
          <w:rFonts w:cs="Times New Roman"/>
        </w:rPr>
        <w:t>. Mõju riigiasutuste ja kohaliku omavalitsuse korraldusele</w:t>
      </w:r>
    </w:p>
    <w:p w14:paraId="77A66D47" w14:textId="453FBAC1" w:rsidR="005B1922" w:rsidRPr="00661BC4" w:rsidRDefault="001229CC" w:rsidP="00713977">
      <w:pPr>
        <w:rPr>
          <w:rFonts w:cs="Times New Roman"/>
        </w:rPr>
      </w:pPr>
      <w:r w:rsidRPr="00661BC4">
        <w:rPr>
          <w:rFonts w:cs="Times New Roman"/>
        </w:rPr>
        <w:t xml:space="preserve">Muudatusel </w:t>
      </w:r>
      <w:r w:rsidR="00441130">
        <w:rPr>
          <w:rFonts w:cs="Times New Roman"/>
        </w:rPr>
        <w:t xml:space="preserve">ei </w:t>
      </w:r>
      <w:r w:rsidRPr="00661BC4">
        <w:rPr>
          <w:rFonts w:cs="Times New Roman"/>
        </w:rPr>
        <w:t>ole otsest mõju KüTSi praegustest subjektidest riigiasutuste ja kohaliku omavalitsuse korraldusele</w:t>
      </w:r>
      <w:r w:rsidR="004E1B16" w:rsidRPr="00661BC4">
        <w:rPr>
          <w:rFonts w:cs="Times New Roman"/>
        </w:rPr>
        <w:t xml:space="preserve">, kuna </w:t>
      </w:r>
      <w:r w:rsidR="00CA5436" w:rsidRPr="00661BC4">
        <w:rPr>
          <w:rFonts w:cs="Times New Roman"/>
        </w:rPr>
        <w:t xml:space="preserve">nende puhul </w:t>
      </w:r>
      <w:r w:rsidR="00A30416">
        <w:rPr>
          <w:rFonts w:cs="Times New Roman"/>
        </w:rPr>
        <w:t xml:space="preserve">ei muutu </w:t>
      </w:r>
      <w:r w:rsidR="00CA5436" w:rsidRPr="00661BC4">
        <w:rPr>
          <w:rFonts w:cs="Times New Roman"/>
        </w:rPr>
        <w:t>kehtiv õigus niivõrd oluliselt</w:t>
      </w:r>
      <w:r w:rsidRPr="00661BC4">
        <w:rPr>
          <w:rFonts w:cs="Times New Roman"/>
        </w:rPr>
        <w:t xml:space="preserve">. </w:t>
      </w:r>
      <w:r w:rsidR="00A30416">
        <w:rPr>
          <w:rFonts w:cs="Times New Roman"/>
        </w:rPr>
        <w:t>M</w:t>
      </w:r>
      <w:r w:rsidR="00F729C7" w:rsidRPr="00661BC4">
        <w:rPr>
          <w:rFonts w:cs="Times New Roman"/>
        </w:rPr>
        <w:t>uudatuse mõju ulatus</w:t>
      </w:r>
      <w:r w:rsidR="00D96E74" w:rsidRPr="00661BC4">
        <w:rPr>
          <w:rFonts w:cs="Times New Roman"/>
        </w:rPr>
        <w:t xml:space="preserve"> ja ebasoovitavate mõjude risk</w:t>
      </w:r>
      <w:r w:rsidR="00F729C7" w:rsidRPr="00661BC4">
        <w:rPr>
          <w:rFonts w:cs="Times New Roman"/>
        </w:rPr>
        <w:t xml:space="preserve"> on väike</w:t>
      </w:r>
      <w:r w:rsidR="00690492" w:rsidRPr="00661BC4">
        <w:rPr>
          <w:rFonts w:cs="Times New Roman"/>
        </w:rPr>
        <w:t>, kuna tegemist on juba tavapärase nõudega, mida tuleb järgida</w:t>
      </w:r>
      <w:r w:rsidR="00D96E74" w:rsidRPr="00661BC4">
        <w:rPr>
          <w:rFonts w:cs="Times New Roman"/>
        </w:rPr>
        <w:t>.</w:t>
      </w:r>
      <w:r w:rsidR="00690492" w:rsidRPr="00661BC4">
        <w:rPr>
          <w:rFonts w:cs="Times New Roman"/>
        </w:rPr>
        <w:t xml:space="preserve"> </w:t>
      </w:r>
      <w:r w:rsidR="00C334E6" w:rsidRPr="00661BC4">
        <w:rPr>
          <w:rFonts w:cs="Times New Roman"/>
        </w:rPr>
        <w:t>Muudatuse mõju sagedus võib olla kuni keskmine, ku</w:t>
      </w:r>
      <w:r w:rsidR="00C437CC" w:rsidRPr="00661BC4">
        <w:rPr>
          <w:rFonts w:cs="Times New Roman"/>
        </w:rPr>
        <w:t xml:space="preserve">na </w:t>
      </w:r>
      <w:r w:rsidR="00C61AE3" w:rsidRPr="00661BC4">
        <w:rPr>
          <w:rFonts w:cs="Times New Roman"/>
        </w:rPr>
        <w:t>olenevalt poliitilistest oludest või muudest asjaoludest või</w:t>
      </w:r>
      <w:r w:rsidR="00F6755A" w:rsidRPr="00661BC4">
        <w:rPr>
          <w:rFonts w:cs="Times New Roman"/>
        </w:rPr>
        <w:t>dakse üha enam sooritada ametiasutuste vastu küberrünnakuid või nende katseid, millest tuleb või tasuks k</w:t>
      </w:r>
      <w:r w:rsidR="00C21AA8" w:rsidRPr="00661BC4">
        <w:rPr>
          <w:rFonts w:cs="Times New Roman"/>
        </w:rPr>
        <w:t>a Riigi Infosüsteemi Ametit</w:t>
      </w:r>
      <w:r w:rsidR="00782C39" w:rsidRPr="00661BC4">
        <w:rPr>
          <w:rFonts w:cs="Times New Roman"/>
        </w:rPr>
        <w:t xml:space="preserve"> teavitada</w:t>
      </w:r>
      <w:r w:rsidR="00D96E74" w:rsidRPr="00661BC4">
        <w:rPr>
          <w:rFonts w:cs="Times New Roman"/>
        </w:rPr>
        <w:t>.</w:t>
      </w:r>
    </w:p>
    <w:p w14:paraId="51F33054" w14:textId="0011D66F" w:rsidR="009F0DAC" w:rsidRDefault="001229CC" w:rsidP="00713977">
      <w:pPr>
        <w:rPr>
          <w:rFonts w:cs="Times New Roman"/>
        </w:rPr>
      </w:pPr>
      <w:r w:rsidRPr="00661BC4">
        <w:rPr>
          <w:rFonts w:cs="Times New Roman"/>
        </w:rPr>
        <w:t>Teatav mõju on</w:t>
      </w:r>
      <w:r w:rsidR="00610AF7" w:rsidRPr="00661BC4">
        <w:rPr>
          <w:rFonts w:cs="Times New Roman"/>
        </w:rPr>
        <w:t xml:space="preserve"> </w:t>
      </w:r>
      <w:r w:rsidRPr="00661BC4">
        <w:rPr>
          <w:rFonts w:cs="Times New Roman"/>
        </w:rPr>
        <w:t>Riigi Infosüsteemi Ametile kui järelevalveasutusele</w:t>
      </w:r>
      <w:r w:rsidR="003A67EA">
        <w:rPr>
          <w:rFonts w:cs="Times New Roman"/>
        </w:rPr>
        <w:t>,</w:t>
      </w:r>
      <w:r w:rsidRPr="00661BC4">
        <w:rPr>
          <w:rFonts w:cs="Times New Roman"/>
        </w:rPr>
        <w:t xml:space="preserve"> ennekõike seetõttu, et </w:t>
      </w:r>
      <w:r w:rsidR="008342C5" w:rsidRPr="00661BC4">
        <w:rPr>
          <w:rFonts w:cs="Times New Roman"/>
        </w:rPr>
        <w:t xml:space="preserve">KüTSi </w:t>
      </w:r>
      <w:r w:rsidR="00403FE6" w:rsidRPr="00661BC4">
        <w:rPr>
          <w:rFonts w:cs="Times New Roman"/>
        </w:rPr>
        <w:t xml:space="preserve">üksuste </w:t>
      </w:r>
      <w:r w:rsidR="008342C5" w:rsidRPr="00661BC4">
        <w:rPr>
          <w:rFonts w:cs="Times New Roman"/>
        </w:rPr>
        <w:t xml:space="preserve">arv </w:t>
      </w:r>
      <w:r w:rsidR="003A67EA" w:rsidRPr="00661BC4">
        <w:rPr>
          <w:rFonts w:cs="Times New Roman"/>
        </w:rPr>
        <w:t>suureneb</w:t>
      </w:r>
      <w:r w:rsidR="002B482B">
        <w:rPr>
          <w:rFonts w:cs="Times New Roman"/>
        </w:rPr>
        <w:t>, samuti</w:t>
      </w:r>
      <w:r w:rsidR="008342C5" w:rsidRPr="00661BC4">
        <w:rPr>
          <w:rFonts w:cs="Times New Roman"/>
        </w:rPr>
        <w:t xml:space="preserve"> </w:t>
      </w:r>
      <w:r w:rsidR="00D44D35" w:rsidRPr="00661BC4">
        <w:rPr>
          <w:rFonts w:cs="Times New Roman"/>
        </w:rPr>
        <w:t>tegevus</w:t>
      </w:r>
      <w:r w:rsidR="00D7672B">
        <w:rPr>
          <w:rFonts w:cs="Times New Roman"/>
        </w:rPr>
        <w:t>te hulk</w:t>
      </w:r>
      <w:r w:rsidR="00D44D35" w:rsidRPr="00661BC4">
        <w:rPr>
          <w:rFonts w:cs="Times New Roman"/>
        </w:rPr>
        <w:t>, mis on</w:t>
      </w:r>
      <w:r w:rsidR="007C1AD0" w:rsidRPr="00661BC4">
        <w:rPr>
          <w:rFonts w:cs="Times New Roman"/>
        </w:rPr>
        <w:t xml:space="preserve"> seotud</w:t>
      </w:r>
      <w:r w:rsidR="00D44D35" w:rsidRPr="00661BC4">
        <w:rPr>
          <w:rFonts w:cs="Times New Roman"/>
        </w:rPr>
        <w:t xml:space="preserve"> edastatud küberintsidentide lahendamisega</w:t>
      </w:r>
      <w:r w:rsidR="0018706A" w:rsidRPr="00661BC4">
        <w:rPr>
          <w:rFonts w:cs="Times New Roman"/>
        </w:rPr>
        <w:t xml:space="preserve"> </w:t>
      </w:r>
      <w:r w:rsidR="00D7672B">
        <w:rPr>
          <w:rFonts w:cs="Times New Roman"/>
        </w:rPr>
        <w:t>a</w:t>
      </w:r>
      <w:r w:rsidR="0018706A" w:rsidRPr="00661BC4">
        <w:rPr>
          <w:rFonts w:cs="Times New Roman"/>
        </w:rPr>
        <w:t>metis</w:t>
      </w:r>
      <w:r w:rsidR="00D44D35" w:rsidRPr="00661BC4">
        <w:rPr>
          <w:rFonts w:cs="Times New Roman"/>
        </w:rPr>
        <w:t>. Seda enam, et NIS2</w:t>
      </w:r>
      <w:r w:rsidR="00782ECB">
        <w:rPr>
          <w:rFonts w:cs="Times New Roman"/>
        </w:rPr>
        <w:t>-</w:t>
      </w:r>
      <w:r w:rsidR="00D44D35" w:rsidRPr="00661BC4">
        <w:rPr>
          <w:rFonts w:cs="Times New Roman"/>
        </w:rPr>
        <w:t>direktiiv</w:t>
      </w:r>
      <w:r w:rsidR="00F80BFF">
        <w:rPr>
          <w:rFonts w:cs="Times New Roman"/>
        </w:rPr>
        <w:t>i alusel</w:t>
      </w:r>
      <w:r w:rsidR="00D44D35" w:rsidRPr="00661BC4">
        <w:rPr>
          <w:rFonts w:cs="Times New Roman"/>
        </w:rPr>
        <w:t xml:space="preserve"> näeb KüTS</w:t>
      </w:r>
      <w:r w:rsidR="00F80BFF">
        <w:rPr>
          <w:rFonts w:cs="Times New Roman"/>
        </w:rPr>
        <w:t xml:space="preserve"> ette</w:t>
      </w:r>
      <w:r w:rsidR="00D44D35" w:rsidRPr="00661BC4">
        <w:rPr>
          <w:rFonts w:cs="Times New Roman"/>
        </w:rPr>
        <w:t xml:space="preserve">, et </w:t>
      </w:r>
      <w:r w:rsidR="00F80BFF">
        <w:rPr>
          <w:rFonts w:cs="Times New Roman"/>
        </w:rPr>
        <w:t>a</w:t>
      </w:r>
      <w:r w:rsidR="003B266A" w:rsidRPr="00661BC4">
        <w:rPr>
          <w:rFonts w:cs="Times New Roman"/>
        </w:rPr>
        <w:t xml:space="preserve">met </w:t>
      </w:r>
      <w:r w:rsidR="001F3AF0" w:rsidRPr="00661BC4">
        <w:rPr>
          <w:rFonts w:cs="Times New Roman"/>
        </w:rPr>
        <w:t>annab olulise mõjuga küberintsidendi tea</w:t>
      </w:r>
      <w:r w:rsidR="006D2674">
        <w:rPr>
          <w:rFonts w:cs="Times New Roman"/>
        </w:rPr>
        <w:t>det</w:t>
      </w:r>
      <w:r w:rsidR="001F3AF0" w:rsidRPr="00661BC4">
        <w:rPr>
          <w:rFonts w:cs="Times New Roman"/>
        </w:rPr>
        <w:t xml:space="preserve"> saa</w:t>
      </w:r>
      <w:r w:rsidR="006D2674">
        <w:rPr>
          <w:rFonts w:cs="Times New Roman"/>
        </w:rPr>
        <w:t>des</w:t>
      </w:r>
      <w:r w:rsidR="001F3AF0" w:rsidRPr="00661BC4">
        <w:rPr>
          <w:rFonts w:cs="Times New Roman"/>
        </w:rPr>
        <w:t xml:space="preserve"> </w:t>
      </w:r>
      <w:r w:rsidR="00670A40" w:rsidRPr="00661BC4">
        <w:rPr>
          <w:rFonts w:cs="Times New Roman"/>
        </w:rPr>
        <w:t xml:space="preserve">teavitanud teenuseosutajale </w:t>
      </w:r>
      <w:r w:rsidR="001F3AF0" w:rsidRPr="00661BC4">
        <w:rPr>
          <w:rFonts w:cs="Times New Roman"/>
        </w:rPr>
        <w:t>võimaluse korral 24 tunni jooksul vastuse, mis sisaldab esialgset tagasisidet olulise mõjuga küberintsidendi</w:t>
      </w:r>
      <w:r w:rsidR="005418A1">
        <w:rPr>
          <w:rFonts w:cs="Times New Roman"/>
        </w:rPr>
        <w:t xml:space="preserve"> kohta</w:t>
      </w:r>
      <w:r w:rsidR="001F3AF0" w:rsidRPr="00661BC4">
        <w:rPr>
          <w:rFonts w:cs="Times New Roman"/>
        </w:rPr>
        <w:t xml:space="preserve"> ja teavitanud </w:t>
      </w:r>
      <w:r w:rsidR="00EC473D" w:rsidRPr="00661BC4">
        <w:rPr>
          <w:rFonts w:cs="Times New Roman"/>
        </w:rPr>
        <w:t xml:space="preserve">teenuseosutaja </w:t>
      </w:r>
      <w:r w:rsidR="001F3AF0" w:rsidRPr="00661BC4">
        <w:rPr>
          <w:rFonts w:cs="Times New Roman"/>
        </w:rPr>
        <w:t>taotluse korral ka suuniseid olulise mõjuga küberintsidendi lahendamise</w:t>
      </w:r>
      <w:r w:rsidR="002B482B">
        <w:rPr>
          <w:rFonts w:cs="Times New Roman"/>
        </w:rPr>
        <w:t xml:space="preserve">ks. </w:t>
      </w:r>
      <w:r w:rsidR="52B721FF" w:rsidRPr="00661BC4">
        <w:rPr>
          <w:rFonts w:cs="Times New Roman"/>
        </w:rPr>
        <w:t>Riigi Infosüsteemi Ameti</w:t>
      </w:r>
      <w:r w:rsidR="4B2A8289" w:rsidRPr="00661BC4">
        <w:rPr>
          <w:rFonts w:cs="Times New Roman"/>
        </w:rPr>
        <w:t xml:space="preserve"> kodulehel ja eraldi portaalis </w:t>
      </w:r>
      <w:r w:rsidR="002B482B">
        <w:rPr>
          <w:rFonts w:cs="Times New Roman"/>
        </w:rPr>
        <w:t xml:space="preserve">on </w:t>
      </w:r>
      <w:r w:rsidR="4B2A8289" w:rsidRPr="00661BC4">
        <w:rPr>
          <w:rFonts w:cs="Times New Roman"/>
        </w:rPr>
        <w:t>info, mil moel on võimalik küberintsidendist teatada.</w:t>
      </w:r>
      <w:r w:rsidR="00F2538C" w:rsidRPr="00661BC4">
        <w:rPr>
          <w:rStyle w:val="Allmrkuseviide"/>
          <w:rFonts w:cs="Times New Roman"/>
        </w:rPr>
        <w:footnoteReference w:id="215"/>
      </w:r>
      <w:r w:rsidR="4B2A8289" w:rsidRPr="00661BC4">
        <w:rPr>
          <w:rFonts w:cs="Times New Roman"/>
        </w:rPr>
        <w:t xml:space="preserve"> </w:t>
      </w:r>
      <w:r w:rsidR="4753C3CA" w:rsidRPr="00661BC4">
        <w:rPr>
          <w:rFonts w:cs="Times New Roman"/>
        </w:rPr>
        <w:t xml:space="preserve">IT-arenduse </w:t>
      </w:r>
      <w:r w:rsidR="009835A7">
        <w:rPr>
          <w:rFonts w:cs="Times New Roman"/>
        </w:rPr>
        <w:t>vajadust selleks praegu pole</w:t>
      </w:r>
      <w:r w:rsidR="6F49B9DC" w:rsidRPr="00661BC4">
        <w:rPr>
          <w:rFonts w:cs="Times New Roman"/>
        </w:rPr>
        <w:t>.</w:t>
      </w:r>
    </w:p>
    <w:p w14:paraId="37D48117" w14:textId="77777777" w:rsidR="009F0DAC" w:rsidRPr="009F0DAC" w:rsidRDefault="009F0DAC" w:rsidP="00713977">
      <w:pPr>
        <w:rPr>
          <w:rFonts w:cs="Times New Roman"/>
        </w:rPr>
      </w:pPr>
    </w:p>
    <w:p w14:paraId="1952D991" w14:textId="3D386CC6" w:rsidR="00787DBF" w:rsidRPr="00661BC4" w:rsidRDefault="1D906E95" w:rsidP="00713977">
      <w:pPr>
        <w:pStyle w:val="Pealkiri2"/>
        <w:spacing w:before="0"/>
        <w:rPr>
          <w:rFonts w:ascii="Times New Roman" w:hAnsi="Times New Roman" w:cs="Times New Roman"/>
          <w:sz w:val="24"/>
          <w:szCs w:val="24"/>
        </w:rPr>
      </w:pPr>
      <w:bookmarkStart w:id="26" w:name="_Toc206069686"/>
      <w:r w:rsidRPr="00661BC4">
        <w:rPr>
          <w:rFonts w:ascii="Times New Roman" w:hAnsi="Times New Roman" w:cs="Times New Roman"/>
          <w:sz w:val="24"/>
          <w:szCs w:val="24"/>
        </w:rPr>
        <w:t>6.</w:t>
      </w:r>
      <w:r w:rsidR="0C26D923" w:rsidRPr="00661BC4">
        <w:rPr>
          <w:rFonts w:ascii="Times New Roman" w:hAnsi="Times New Roman" w:cs="Times New Roman"/>
          <w:sz w:val="24"/>
          <w:szCs w:val="24"/>
        </w:rPr>
        <w:t>3</w:t>
      </w:r>
      <w:r w:rsidRPr="00661BC4">
        <w:rPr>
          <w:rFonts w:ascii="Times New Roman" w:hAnsi="Times New Roman" w:cs="Times New Roman"/>
          <w:sz w:val="24"/>
          <w:szCs w:val="24"/>
        </w:rPr>
        <w:t xml:space="preserve">. Kavandatav muudatus: </w:t>
      </w:r>
      <w:r w:rsidR="5F472302" w:rsidRPr="00661BC4">
        <w:rPr>
          <w:rFonts w:ascii="Times New Roman" w:hAnsi="Times New Roman" w:cs="Times New Roman"/>
          <w:sz w:val="24"/>
          <w:szCs w:val="24"/>
        </w:rPr>
        <w:t>teenuseosutaja juh</w:t>
      </w:r>
      <w:r w:rsidR="009835A7">
        <w:rPr>
          <w:rFonts w:ascii="Times New Roman" w:hAnsi="Times New Roman" w:cs="Times New Roman"/>
          <w:sz w:val="24"/>
          <w:szCs w:val="24"/>
        </w:rPr>
        <w:t>a</w:t>
      </w:r>
      <w:r w:rsidR="5F472302" w:rsidRPr="00661BC4">
        <w:rPr>
          <w:rFonts w:ascii="Times New Roman" w:hAnsi="Times New Roman" w:cs="Times New Roman"/>
          <w:sz w:val="24"/>
          <w:szCs w:val="24"/>
        </w:rPr>
        <w:t>t</w:t>
      </w:r>
      <w:r w:rsidR="4F38E0B1" w:rsidRPr="00661BC4">
        <w:rPr>
          <w:rFonts w:ascii="Times New Roman" w:hAnsi="Times New Roman" w:cs="Times New Roman"/>
          <w:sz w:val="24"/>
          <w:szCs w:val="24"/>
        </w:rPr>
        <w:t>use liikme</w:t>
      </w:r>
      <w:r w:rsidR="5F472302" w:rsidRPr="00661BC4">
        <w:rPr>
          <w:rFonts w:ascii="Times New Roman" w:hAnsi="Times New Roman" w:cs="Times New Roman"/>
          <w:sz w:val="24"/>
          <w:szCs w:val="24"/>
        </w:rPr>
        <w:t xml:space="preserve"> kohustused</w:t>
      </w:r>
      <w:bookmarkEnd w:id="26"/>
    </w:p>
    <w:p w14:paraId="6758724B" w14:textId="162829C7" w:rsidR="00E37448" w:rsidRPr="00661BC4" w:rsidRDefault="00CC0B3E" w:rsidP="00713977">
      <w:pPr>
        <w:rPr>
          <w:rFonts w:cs="Times New Roman"/>
        </w:rPr>
      </w:pPr>
      <w:r w:rsidRPr="00661BC4">
        <w:rPr>
          <w:rFonts w:cs="Times New Roman"/>
        </w:rPr>
        <w:t>Muudatuse sisu on NIS2</w:t>
      </w:r>
      <w:r w:rsidR="009028DB">
        <w:rPr>
          <w:rFonts w:cs="Times New Roman"/>
        </w:rPr>
        <w:t>-</w:t>
      </w:r>
      <w:r w:rsidRPr="00661BC4">
        <w:rPr>
          <w:rFonts w:cs="Times New Roman"/>
        </w:rPr>
        <w:t xml:space="preserve">direktiivi artiklis 20, mis </w:t>
      </w:r>
      <w:r w:rsidR="00670A40">
        <w:rPr>
          <w:rFonts w:cs="Times New Roman"/>
        </w:rPr>
        <w:t xml:space="preserve">on kavas </w:t>
      </w:r>
      <w:r w:rsidRPr="00661BC4">
        <w:rPr>
          <w:rFonts w:cs="Times New Roman"/>
        </w:rPr>
        <w:t>võt</w:t>
      </w:r>
      <w:r w:rsidR="00670A40">
        <w:rPr>
          <w:rFonts w:cs="Times New Roman"/>
        </w:rPr>
        <w:t>t</w:t>
      </w:r>
      <w:r w:rsidRPr="00661BC4">
        <w:rPr>
          <w:rFonts w:cs="Times New Roman"/>
        </w:rPr>
        <w:t>a üle §-ga 6</w:t>
      </w:r>
      <w:r w:rsidRPr="00661BC4">
        <w:rPr>
          <w:rFonts w:cs="Times New Roman"/>
          <w:vertAlign w:val="superscript"/>
        </w:rPr>
        <w:t>1</w:t>
      </w:r>
      <w:r w:rsidRPr="00661BC4">
        <w:rPr>
          <w:rFonts w:cs="Times New Roman"/>
        </w:rPr>
        <w:t>.</w:t>
      </w:r>
      <w:r w:rsidR="00EE528E" w:rsidRPr="00661BC4">
        <w:rPr>
          <w:rFonts w:cs="Times New Roman"/>
        </w:rPr>
        <w:t xml:space="preserve"> </w:t>
      </w:r>
      <w:r w:rsidR="00E37448" w:rsidRPr="00661BC4">
        <w:rPr>
          <w:rFonts w:cs="Times New Roman"/>
        </w:rPr>
        <w:t>Ne</w:t>
      </w:r>
      <w:r w:rsidR="00A23814">
        <w:rPr>
          <w:rFonts w:cs="Times New Roman"/>
        </w:rPr>
        <w:t>ed</w:t>
      </w:r>
      <w:r w:rsidR="00E37448" w:rsidRPr="00661BC4">
        <w:rPr>
          <w:rFonts w:cs="Times New Roman"/>
        </w:rPr>
        <w:t xml:space="preserve"> kohustus</w:t>
      </w:r>
      <w:r w:rsidR="002850E5">
        <w:rPr>
          <w:rFonts w:cs="Times New Roman"/>
        </w:rPr>
        <w:t>ed</w:t>
      </w:r>
      <w:r w:rsidR="00E37448" w:rsidRPr="00661BC4">
        <w:rPr>
          <w:rFonts w:cs="Times New Roman"/>
        </w:rPr>
        <w:t xml:space="preserve"> on seotud </w:t>
      </w:r>
      <w:r w:rsidR="005D0159" w:rsidRPr="00661BC4">
        <w:rPr>
          <w:rFonts w:cs="Times New Roman"/>
        </w:rPr>
        <w:t>organisatsiooni juhtorgani tasandil</w:t>
      </w:r>
      <w:r w:rsidR="00EB1AE2" w:rsidRPr="00661BC4">
        <w:rPr>
          <w:rFonts w:cs="Times New Roman"/>
        </w:rPr>
        <w:t xml:space="preserve"> (st juhatuse liikme)</w:t>
      </w:r>
      <w:r w:rsidR="005D0159" w:rsidRPr="00661BC4">
        <w:rPr>
          <w:rFonts w:cs="Times New Roman"/>
        </w:rPr>
        <w:t xml:space="preserve"> suurema ja selgema rolli võtmis</w:t>
      </w:r>
      <w:r w:rsidR="002850E5">
        <w:rPr>
          <w:rFonts w:cs="Times New Roman"/>
        </w:rPr>
        <w:t>ega</w:t>
      </w:r>
      <w:r w:rsidR="005D0159" w:rsidRPr="00661BC4">
        <w:rPr>
          <w:rFonts w:cs="Times New Roman"/>
        </w:rPr>
        <w:t xml:space="preserve"> küberturvalisuse</w:t>
      </w:r>
      <w:r w:rsidR="00E753FC" w:rsidRPr="00661BC4">
        <w:rPr>
          <w:rFonts w:cs="Times New Roman"/>
        </w:rPr>
        <w:t xml:space="preserve"> tagamise</w:t>
      </w:r>
      <w:r w:rsidR="002850E5">
        <w:rPr>
          <w:rFonts w:cs="Times New Roman"/>
        </w:rPr>
        <w:t>l</w:t>
      </w:r>
      <w:r w:rsidR="00E753FC" w:rsidRPr="00661BC4">
        <w:rPr>
          <w:rFonts w:cs="Times New Roman"/>
        </w:rPr>
        <w:t>.</w:t>
      </w:r>
    </w:p>
    <w:p w14:paraId="6CEB950C" w14:textId="5547606F" w:rsidR="2469E47C" w:rsidRPr="00661BC4" w:rsidRDefault="28A95E0C" w:rsidP="00713977">
      <w:pPr>
        <w:rPr>
          <w:rFonts w:cs="Times New Roman"/>
          <w:i/>
          <w:iCs/>
          <w:szCs w:val="24"/>
        </w:rPr>
      </w:pPr>
      <w:r w:rsidRPr="00661BC4">
        <w:rPr>
          <w:rFonts w:cs="Times New Roman"/>
        </w:rPr>
        <w:t>Ka NIS2</w:t>
      </w:r>
      <w:r w:rsidR="00782ECB">
        <w:rPr>
          <w:rFonts w:cs="Times New Roman"/>
        </w:rPr>
        <w:t>-</w:t>
      </w:r>
      <w:r w:rsidRPr="00661BC4">
        <w:rPr>
          <w:rFonts w:cs="Times New Roman"/>
        </w:rPr>
        <w:t xml:space="preserve">direktiivi </w:t>
      </w:r>
      <w:r w:rsidR="0E52D9BB" w:rsidRPr="00661BC4">
        <w:rPr>
          <w:rFonts w:cs="Times New Roman"/>
        </w:rPr>
        <w:t>algatuse</w:t>
      </w:r>
      <w:r w:rsidR="2469E47C" w:rsidRPr="00661BC4">
        <w:rPr>
          <w:rStyle w:val="Allmrkuseviide"/>
          <w:rFonts w:cs="Times New Roman"/>
        </w:rPr>
        <w:footnoteReference w:id="216"/>
      </w:r>
      <w:r w:rsidRPr="00661BC4">
        <w:rPr>
          <w:rFonts w:cs="Times New Roman"/>
        </w:rPr>
        <w:t xml:space="preserve"> 7. lisas (finantsselgitused – ametid) on punktis 1.4.4 märgitud, milliste näitajate abil jälgitakse NIS2</w:t>
      </w:r>
      <w:r w:rsidR="00782ECB">
        <w:rPr>
          <w:rFonts w:cs="Times New Roman"/>
        </w:rPr>
        <w:t>-</w:t>
      </w:r>
      <w:r w:rsidRPr="00661BC4">
        <w:rPr>
          <w:rFonts w:cs="Times New Roman"/>
        </w:rPr>
        <w:t>direktiivi edusamme ja saavutusi. Üks neist</w:t>
      </w:r>
      <w:r w:rsidR="7F8FFF57" w:rsidRPr="00661BC4">
        <w:rPr>
          <w:rFonts w:cs="Times New Roman"/>
        </w:rPr>
        <w:t xml:space="preserve"> (teine alapunkt)</w:t>
      </w:r>
      <w:r w:rsidRPr="00661BC4">
        <w:rPr>
          <w:rFonts w:cs="Times New Roman"/>
        </w:rPr>
        <w:t xml:space="preserve"> on ka seotud</w:t>
      </w:r>
      <w:r w:rsidR="7AA2EF1C" w:rsidRPr="00661BC4">
        <w:rPr>
          <w:rFonts w:cs="Times New Roman"/>
        </w:rPr>
        <w:t xml:space="preserve"> üksuse</w:t>
      </w:r>
      <w:r w:rsidRPr="00661BC4">
        <w:rPr>
          <w:rFonts w:cs="Times New Roman"/>
        </w:rPr>
        <w:t xml:space="preserve"> juhtkonna kohustustega:</w:t>
      </w:r>
    </w:p>
    <w:p w14:paraId="5D1B9870" w14:textId="202EF9FD" w:rsidR="1457F05C" w:rsidRPr="009F0DAC" w:rsidRDefault="15F4858B" w:rsidP="00713977">
      <w:pPr>
        <w:rPr>
          <w:rFonts w:cs="Times New Roman"/>
          <w:i/>
          <w:iCs/>
          <w:szCs w:val="24"/>
        </w:rPr>
      </w:pPr>
      <w:r w:rsidRPr="00661BC4">
        <w:rPr>
          <w:rFonts w:cs="Times New Roman"/>
          <w:i/>
          <w:iCs/>
          <w:color w:val="333333"/>
          <w:szCs w:val="24"/>
        </w:rPr>
        <w:t>1.4.4.</w:t>
      </w:r>
      <w:r w:rsidR="00E813B3">
        <w:rPr>
          <w:rFonts w:cs="Times New Roman"/>
          <w:i/>
          <w:iCs/>
          <w:color w:val="333333"/>
          <w:szCs w:val="24"/>
        </w:rPr>
        <w:t xml:space="preserve"> </w:t>
      </w:r>
      <w:r w:rsidRPr="00661BC4">
        <w:rPr>
          <w:rFonts w:cs="Times New Roman"/>
          <w:i/>
          <w:iCs/>
          <w:color w:val="333333"/>
          <w:szCs w:val="24"/>
        </w:rPr>
        <w:t>Tulemusnäitajad</w:t>
      </w:r>
    </w:p>
    <w:p w14:paraId="54AF317B" w14:textId="0E3C094D" w:rsidR="15F4858B" w:rsidRPr="009F0DAC" w:rsidRDefault="15F4858B" w:rsidP="00713977">
      <w:pPr>
        <w:rPr>
          <w:rFonts w:cs="Times New Roman"/>
          <w:i/>
          <w:iCs/>
          <w:color w:val="333333"/>
          <w:szCs w:val="24"/>
        </w:rPr>
      </w:pPr>
      <w:r w:rsidRPr="009F0DAC">
        <w:rPr>
          <w:rFonts w:cs="Times New Roman"/>
          <w:i/>
          <w:iCs/>
          <w:color w:val="333333"/>
          <w:szCs w:val="24"/>
        </w:rPr>
        <w:t>Näitajaid hindab komisjon ENISA ja koostöörühma toetusel kolm aastat pärast uue küberturvalisust käsitleva õigusakti jõustumist. Järgnevalt on loetletud mõned seirenäitajad, mille alusel küberturvalisuse alast edukust läbivaatamisel hinnatakse.</w:t>
      </w:r>
    </w:p>
    <w:p w14:paraId="34DE56D5" w14:textId="78C9AD81" w:rsidR="15F4858B" w:rsidRPr="00661BC4" w:rsidRDefault="15F4858B" w:rsidP="00713977">
      <w:pPr>
        <w:rPr>
          <w:rFonts w:cs="Times New Roman"/>
          <w:i/>
          <w:iCs/>
          <w:color w:val="333333"/>
          <w:szCs w:val="24"/>
        </w:rPr>
      </w:pPr>
      <w:r w:rsidRPr="009F0DAC">
        <w:rPr>
          <w:rFonts w:cs="Times New Roman"/>
          <w:i/>
          <w:iCs/>
          <w:color w:val="333333"/>
          <w:szCs w:val="24"/>
        </w:rPr>
        <w:t>Ettevõtete tippjuhtkonna suurem teadlikkus küberturvalisusega seotud riskidest. Ettevõtjatelt meetmete võtmise nõudmise kaudu aitaks muudetud küberturvalisuse direktiiv suurendada tippjuhtkonna teadlikkust küberturvalisusega seotud riskidest. Seda saab mõõta, uurides, kuivõrd prioriseerivad küberturvalisuse raamistikuga hõlmatud ettevõtjad küberturvalisust oma ettevõtte sise-eeskirjades ja -protsessides (mida tõendavad ettevõtte sisedokumendid, asjakohased koolitusprogrammid ja töötajate teadlikkuse suurendamiseks võetavad meetmed) ning seda, kuivõrd prioriseeritakse küberturvalisusse tehtavaid IKT-investeeringuid. Kõigi elutähtsate ja oluliste üksuste juhtkond peaks samuti olema teadlik küberturvalisuse direktiivis sätestatud eeskirjadest.</w:t>
      </w:r>
    </w:p>
    <w:p w14:paraId="2325FA90" w14:textId="4C455E5C" w:rsidR="00332325" w:rsidRPr="00661BC4" w:rsidRDefault="00A86965" w:rsidP="00713977">
      <w:pPr>
        <w:rPr>
          <w:rFonts w:cs="Times New Roman"/>
        </w:rPr>
      </w:pPr>
      <w:r>
        <w:rPr>
          <w:rFonts w:cs="Times New Roman"/>
        </w:rPr>
        <w:t>M</w:t>
      </w:r>
      <w:r w:rsidR="29DE1DB6" w:rsidRPr="00661BC4">
        <w:rPr>
          <w:rFonts w:cs="Times New Roman"/>
        </w:rPr>
        <w:t xml:space="preserve">uudatus laieneb nii praegustele kui </w:t>
      </w:r>
      <w:r>
        <w:rPr>
          <w:rFonts w:cs="Times New Roman"/>
        </w:rPr>
        <w:t xml:space="preserve">ka </w:t>
      </w:r>
      <w:r w:rsidR="29DE1DB6" w:rsidRPr="00661BC4">
        <w:rPr>
          <w:rFonts w:cs="Times New Roman"/>
        </w:rPr>
        <w:t>uutele KüTSi subjektidele</w:t>
      </w:r>
      <w:r w:rsidR="6E2AE71A" w:rsidRPr="00661BC4">
        <w:rPr>
          <w:rFonts w:cs="Times New Roman"/>
        </w:rPr>
        <w:t xml:space="preserve">, kuid selle muudatuse mõju </w:t>
      </w:r>
      <w:r w:rsidR="725EDDF9" w:rsidRPr="00661BC4">
        <w:rPr>
          <w:rFonts w:cs="Times New Roman"/>
        </w:rPr>
        <w:t>on suurem ne</w:t>
      </w:r>
      <w:r>
        <w:rPr>
          <w:rFonts w:cs="Times New Roman"/>
        </w:rPr>
        <w:t>ile</w:t>
      </w:r>
      <w:r w:rsidR="725EDDF9" w:rsidRPr="00661BC4">
        <w:rPr>
          <w:rFonts w:cs="Times New Roman"/>
        </w:rPr>
        <w:t xml:space="preserve"> üksuste</w:t>
      </w:r>
      <w:r>
        <w:rPr>
          <w:rFonts w:cs="Times New Roman"/>
        </w:rPr>
        <w:t>le</w:t>
      </w:r>
      <w:r w:rsidR="725EDDF9" w:rsidRPr="00661BC4">
        <w:rPr>
          <w:rFonts w:cs="Times New Roman"/>
        </w:rPr>
        <w:t xml:space="preserve">, </w:t>
      </w:r>
      <w:r>
        <w:rPr>
          <w:rFonts w:cs="Times New Roman"/>
        </w:rPr>
        <w:t>mis alles</w:t>
      </w:r>
      <w:r w:rsidR="725EDDF9" w:rsidRPr="00661BC4">
        <w:rPr>
          <w:rFonts w:cs="Times New Roman"/>
        </w:rPr>
        <w:t xml:space="preserve"> saavad KüTSi </w:t>
      </w:r>
      <w:r w:rsidR="63B58E2A" w:rsidRPr="00661BC4">
        <w:rPr>
          <w:rFonts w:cs="Times New Roman"/>
        </w:rPr>
        <w:t>subjektiks</w:t>
      </w:r>
      <w:r w:rsidR="00DD38A9">
        <w:rPr>
          <w:rFonts w:cs="Times New Roman"/>
        </w:rPr>
        <w:t xml:space="preserve">, sest see </w:t>
      </w:r>
      <w:r w:rsidR="55078C7C" w:rsidRPr="00661BC4">
        <w:rPr>
          <w:rFonts w:cs="Times New Roman"/>
        </w:rPr>
        <w:t xml:space="preserve">on seotud </w:t>
      </w:r>
      <w:r w:rsidR="5E5B0756" w:rsidRPr="00661BC4">
        <w:rPr>
          <w:rFonts w:cs="Times New Roman"/>
        </w:rPr>
        <w:t>turvameetmete heakskiitmise</w:t>
      </w:r>
      <w:r w:rsidR="4C91BB4F" w:rsidRPr="00661BC4">
        <w:rPr>
          <w:rFonts w:cs="Times New Roman"/>
        </w:rPr>
        <w:t xml:space="preserve"> ja</w:t>
      </w:r>
      <w:r w:rsidR="5E5B0756" w:rsidRPr="00661BC4">
        <w:rPr>
          <w:rFonts w:cs="Times New Roman"/>
        </w:rPr>
        <w:t xml:space="preserve"> nende rakendamise jälgimi</w:t>
      </w:r>
      <w:r w:rsidR="4C91BB4F" w:rsidRPr="00661BC4">
        <w:rPr>
          <w:rFonts w:cs="Times New Roman"/>
        </w:rPr>
        <w:t>sega</w:t>
      </w:r>
      <w:r w:rsidR="004B7AB0">
        <w:rPr>
          <w:rFonts w:cs="Times New Roman"/>
        </w:rPr>
        <w:t>.</w:t>
      </w:r>
      <w:r w:rsidR="434DF63D" w:rsidRPr="00661BC4">
        <w:rPr>
          <w:rFonts w:cs="Times New Roman"/>
        </w:rPr>
        <w:t xml:space="preserve"> KüTS</w:t>
      </w:r>
      <w:r w:rsidR="008B3DD0">
        <w:rPr>
          <w:rFonts w:cs="Times New Roman"/>
        </w:rPr>
        <w:t>i</w:t>
      </w:r>
      <w:r w:rsidR="434DF63D" w:rsidRPr="00661BC4">
        <w:rPr>
          <w:rFonts w:cs="Times New Roman"/>
        </w:rPr>
        <w:t xml:space="preserve"> § 6</w:t>
      </w:r>
      <w:r w:rsidR="434DF63D" w:rsidRPr="00661BC4">
        <w:rPr>
          <w:rFonts w:cs="Times New Roman"/>
          <w:vertAlign w:val="superscript"/>
        </w:rPr>
        <w:t>1</w:t>
      </w:r>
      <w:r w:rsidR="434DF63D" w:rsidRPr="00661BC4">
        <w:rPr>
          <w:rFonts w:cs="Times New Roman"/>
        </w:rPr>
        <w:t xml:space="preserve"> </w:t>
      </w:r>
      <w:r w:rsidR="5E5B0756" w:rsidRPr="00661BC4">
        <w:rPr>
          <w:rFonts w:cs="Times New Roman"/>
        </w:rPr>
        <w:t xml:space="preserve">lõikes 1 </w:t>
      </w:r>
      <w:r w:rsidR="434DF63D" w:rsidRPr="00661BC4">
        <w:rPr>
          <w:rFonts w:cs="Times New Roman"/>
        </w:rPr>
        <w:t xml:space="preserve">sätestatud nõuded on </w:t>
      </w:r>
      <w:r w:rsidR="60FA3937" w:rsidRPr="00661BC4">
        <w:rPr>
          <w:rFonts w:cs="Times New Roman"/>
        </w:rPr>
        <w:t xml:space="preserve">samaväärsed, mis on </w:t>
      </w:r>
      <w:r w:rsidR="007C5F38">
        <w:rPr>
          <w:rFonts w:cs="Times New Roman"/>
        </w:rPr>
        <w:t xml:space="preserve">näiteks </w:t>
      </w:r>
      <w:r w:rsidR="60FA3937" w:rsidRPr="00661BC4">
        <w:rPr>
          <w:rFonts w:cs="Times New Roman"/>
        </w:rPr>
        <w:t xml:space="preserve">ette nähtud Eesti infoturbestandardi </w:t>
      </w:r>
      <w:r w:rsidR="20BF5C63" w:rsidRPr="00661BC4">
        <w:rPr>
          <w:rFonts w:cs="Times New Roman"/>
        </w:rPr>
        <w:t xml:space="preserve">osaks oleva </w:t>
      </w:r>
      <w:r w:rsidR="0BCDFE49" w:rsidRPr="00661BC4">
        <w:rPr>
          <w:rFonts w:cs="Times New Roman"/>
        </w:rPr>
        <w:t>infoturbe halduse süsteemi</w:t>
      </w:r>
      <w:r w:rsidR="00376D38" w:rsidRPr="00661BC4">
        <w:rPr>
          <w:rStyle w:val="Allmrkuseviide"/>
          <w:rFonts w:cs="Times New Roman"/>
        </w:rPr>
        <w:footnoteReference w:id="217"/>
      </w:r>
      <w:r w:rsidR="0BCDFE49" w:rsidRPr="00661BC4">
        <w:rPr>
          <w:rFonts w:cs="Times New Roman"/>
        </w:rPr>
        <w:t xml:space="preserve"> </w:t>
      </w:r>
      <w:r w:rsidR="71D0F929" w:rsidRPr="00661BC4">
        <w:rPr>
          <w:rFonts w:cs="Times New Roman"/>
        </w:rPr>
        <w:t xml:space="preserve">protsessiga </w:t>
      </w:r>
      <w:r w:rsidR="600F4CAC" w:rsidRPr="00661BC4">
        <w:rPr>
          <w:rFonts w:cs="Times New Roman"/>
        </w:rPr>
        <w:t>–</w:t>
      </w:r>
      <w:r w:rsidR="71D0F929" w:rsidRPr="00661BC4">
        <w:rPr>
          <w:rFonts w:cs="Times New Roman"/>
        </w:rPr>
        <w:t xml:space="preserve"> </w:t>
      </w:r>
      <w:r w:rsidR="600F4CAC" w:rsidRPr="00661BC4">
        <w:rPr>
          <w:rFonts w:cs="Times New Roman"/>
        </w:rPr>
        <w:t>se</w:t>
      </w:r>
      <w:r w:rsidR="2074E911" w:rsidRPr="00661BC4">
        <w:rPr>
          <w:rFonts w:cs="Times New Roman"/>
        </w:rPr>
        <w:t>ll</w:t>
      </w:r>
      <w:r w:rsidR="600F4CAC" w:rsidRPr="00661BC4">
        <w:rPr>
          <w:rFonts w:cs="Times New Roman"/>
        </w:rPr>
        <w:t>e</w:t>
      </w:r>
      <w:r w:rsidR="2074E911" w:rsidRPr="00661BC4">
        <w:rPr>
          <w:rFonts w:cs="Times New Roman"/>
        </w:rPr>
        <w:t xml:space="preserve"> </w:t>
      </w:r>
      <w:r w:rsidR="2207CBE7" w:rsidRPr="00661BC4">
        <w:rPr>
          <w:rFonts w:cs="Times New Roman"/>
        </w:rPr>
        <w:t>sammud on</w:t>
      </w:r>
      <w:r w:rsidR="7B824B10" w:rsidRPr="00661BC4">
        <w:rPr>
          <w:rFonts w:cs="Times New Roman"/>
        </w:rPr>
        <w:t xml:space="preserve"> </w:t>
      </w:r>
      <w:r w:rsidR="2DA1E92F" w:rsidRPr="00661BC4">
        <w:rPr>
          <w:rFonts w:cs="Times New Roman"/>
        </w:rPr>
        <w:t xml:space="preserve">tolle </w:t>
      </w:r>
      <w:r w:rsidR="5DBFEAB7" w:rsidRPr="00661BC4">
        <w:rPr>
          <w:rFonts w:cs="Times New Roman"/>
        </w:rPr>
        <w:t xml:space="preserve">dokumendi </w:t>
      </w:r>
      <w:r w:rsidR="7B824B10" w:rsidRPr="00661BC4">
        <w:rPr>
          <w:rFonts w:cs="Times New Roman"/>
        </w:rPr>
        <w:t>peatükis 4.1 oleva joonis</w:t>
      </w:r>
      <w:r w:rsidR="009028DB">
        <w:rPr>
          <w:rFonts w:cs="Times New Roman"/>
        </w:rPr>
        <w:t>e</w:t>
      </w:r>
      <w:r w:rsidR="7B824B10" w:rsidRPr="00661BC4">
        <w:rPr>
          <w:rFonts w:cs="Times New Roman"/>
        </w:rPr>
        <w:t xml:space="preserve"> nr 1 kohaselt</w:t>
      </w:r>
      <w:r w:rsidR="5DBFEAB7" w:rsidRPr="00661BC4">
        <w:rPr>
          <w:rFonts w:cs="Times New Roman"/>
        </w:rPr>
        <w:t xml:space="preserve"> (seletuskirjas joonis nr </w:t>
      </w:r>
      <w:r w:rsidR="00F14A97">
        <w:rPr>
          <w:rFonts w:cs="Times New Roman"/>
        </w:rPr>
        <w:t>4</w:t>
      </w:r>
      <w:r w:rsidR="7B824B10" w:rsidRPr="00661BC4">
        <w:rPr>
          <w:rFonts w:cs="Times New Roman"/>
        </w:rPr>
        <w:t>)</w:t>
      </w:r>
      <w:r w:rsidR="00D742E8">
        <w:rPr>
          <w:rFonts w:cs="Times New Roman"/>
        </w:rPr>
        <w:t xml:space="preserve"> järgmised</w:t>
      </w:r>
      <w:r w:rsidR="2207CBE7" w:rsidRPr="00661BC4">
        <w:rPr>
          <w:rFonts w:cs="Times New Roman"/>
        </w:rPr>
        <w:t>:</w:t>
      </w:r>
    </w:p>
    <w:p w14:paraId="03863A21" w14:textId="1C41C6DE" w:rsidR="00332325" w:rsidRPr="00C660A9" w:rsidRDefault="00C413AE" w:rsidP="00713977">
      <w:pPr>
        <w:rPr>
          <w:rFonts w:cs="Times New Roman"/>
          <w:i/>
          <w:iCs/>
        </w:rPr>
      </w:pPr>
      <w:r w:rsidRPr="00661BC4">
        <w:rPr>
          <w:rFonts w:cs="Times New Roman"/>
          <w:noProof/>
        </w:rPr>
        <w:drawing>
          <wp:inline distT="0" distB="0" distL="0" distR="0" wp14:anchorId="2F6B9C49" wp14:editId="41A896BC">
            <wp:extent cx="5972175" cy="3164840"/>
            <wp:effectExtent l="0" t="0" r="0" b="0"/>
            <wp:docPr id="1856177079" name="Pilt 1" descr="Joonis 1. ISMS käivitamise ja uuendamise tegev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onis 1. ISMS käivitamise ja uuendamise tegevus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3164840"/>
                    </a:xfrm>
                    <a:prstGeom prst="rect">
                      <a:avLst/>
                    </a:prstGeom>
                    <a:noFill/>
                    <a:ln>
                      <a:noFill/>
                    </a:ln>
                  </pic:spPr>
                </pic:pic>
              </a:graphicData>
            </a:graphic>
          </wp:inline>
        </w:drawing>
      </w:r>
      <w:r w:rsidR="009A6EB7" w:rsidRPr="00C660A9">
        <w:rPr>
          <w:rFonts w:cs="Times New Roman"/>
          <w:i/>
          <w:iCs/>
        </w:rPr>
        <w:t xml:space="preserve">Joonis </w:t>
      </w:r>
      <w:r w:rsidR="00F14A97">
        <w:rPr>
          <w:rFonts w:cs="Times New Roman"/>
          <w:i/>
          <w:iCs/>
        </w:rPr>
        <w:t>4</w:t>
      </w:r>
      <w:r w:rsidR="009A6EB7" w:rsidRPr="00C660A9">
        <w:rPr>
          <w:rFonts w:cs="Times New Roman"/>
          <w:i/>
          <w:iCs/>
        </w:rPr>
        <w:t>. Infoturbe halduse süsteemi käivitamise ja uuendamise tegevused</w:t>
      </w:r>
    </w:p>
    <w:p w14:paraId="12D7137D" w14:textId="77777777" w:rsidR="00C660A9" w:rsidRPr="00661BC4" w:rsidRDefault="00C660A9" w:rsidP="00713977">
      <w:pPr>
        <w:rPr>
          <w:rFonts w:cs="Times New Roman"/>
        </w:rPr>
      </w:pPr>
    </w:p>
    <w:p w14:paraId="26C5774E" w14:textId="27ABEBE0" w:rsidR="002F03C0" w:rsidRPr="00661BC4" w:rsidRDefault="550E84BA" w:rsidP="00713977">
      <w:pPr>
        <w:rPr>
          <w:rFonts w:cs="Times New Roman"/>
        </w:rPr>
      </w:pPr>
      <w:r w:rsidRPr="00661BC4">
        <w:rPr>
          <w:rFonts w:cs="Times New Roman"/>
        </w:rPr>
        <w:t xml:space="preserve">Eesti infoturbestandardi võrgulehel olev </w:t>
      </w:r>
      <w:r w:rsidR="1942275C" w:rsidRPr="00661BC4">
        <w:rPr>
          <w:rFonts w:cs="Times New Roman"/>
        </w:rPr>
        <w:t>asjakohane v</w:t>
      </w:r>
      <w:r w:rsidR="6630D30F" w:rsidRPr="00661BC4">
        <w:rPr>
          <w:rFonts w:cs="Times New Roman"/>
        </w:rPr>
        <w:t>astavustabel</w:t>
      </w:r>
      <w:r w:rsidR="00291FE3" w:rsidRPr="00661BC4">
        <w:rPr>
          <w:rStyle w:val="Allmrkuseviide"/>
          <w:rFonts w:cs="Times New Roman"/>
        </w:rPr>
        <w:footnoteReference w:id="218"/>
      </w:r>
      <w:r w:rsidR="00651811">
        <w:rPr>
          <w:rFonts w:cs="Times New Roman"/>
        </w:rPr>
        <w:t xml:space="preserve"> </w:t>
      </w:r>
      <w:r w:rsidR="00095B5A">
        <w:rPr>
          <w:rFonts w:cs="Times New Roman"/>
        </w:rPr>
        <w:t>k</w:t>
      </w:r>
      <w:r w:rsidR="00651811">
        <w:rPr>
          <w:rFonts w:cs="Times New Roman"/>
        </w:rPr>
        <w:t xml:space="preserve">innitab, </w:t>
      </w:r>
      <w:r w:rsidR="00095B5A">
        <w:rPr>
          <w:rFonts w:cs="Times New Roman"/>
        </w:rPr>
        <w:t xml:space="preserve">et </w:t>
      </w:r>
      <w:r w:rsidR="0085415E">
        <w:rPr>
          <w:rFonts w:cs="Times New Roman"/>
        </w:rPr>
        <w:t xml:space="preserve">joonise sisu </w:t>
      </w:r>
      <w:r w:rsidR="00095B5A">
        <w:rPr>
          <w:rFonts w:cs="Times New Roman"/>
        </w:rPr>
        <w:t xml:space="preserve">on </w:t>
      </w:r>
      <w:r w:rsidR="006034B1">
        <w:rPr>
          <w:rFonts w:cs="Times New Roman"/>
        </w:rPr>
        <w:t xml:space="preserve">nõuete mõttes </w:t>
      </w:r>
      <w:r w:rsidR="00095B5A">
        <w:rPr>
          <w:rFonts w:cs="Times New Roman"/>
        </w:rPr>
        <w:t>sama</w:t>
      </w:r>
      <w:r w:rsidR="004748C8">
        <w:rPr>
          <w:rFonts w:cs="Times New Roman"/>
        </w:rPr>
        <w:t xml:space="preserve">, </w:t>
      </w:r>
      <w:r w:rsidR="004748C8" w:rsidRPr="00661BC4">
        <w:rPr>
          <w:rFonts w:cs="Times New Roman"/>
        </w:rPr>
        <w:t>mi</w:t>
      </w:r>
      <w:r w:rsidR="00994ACB">
        <w:rPr>
          <w:rFonts w:cs="Times New Roman"/>
        </w:rPr>
        <w:t>lle</w:t>
      </w:r>
      <w:r w:rsidR="004748C8" w:rsidRPr="00661BC4">
        <w:rPr>
          <w:rFonts w:cs="Times New Roman"/>
        </w:rPr>
        <w:t xml:space="preserve"> näeb ette </w:t>
      </w:r>
      <w:r w:rsidR="004748C8">
        <w:rPr>
          <w:rFonts w:cs="Times New Roman"/>
        </w:rPr>
        <w:t xml:space="preserve">ka </w:t>
      </w:r>
      <w:r w:rsidR="004748C8" w:rsidRPr="00661BC4">
        <w:rPr>
          <w:rFonts w:cs="Times New Roman"/>
        </w:rPr>
        <w:t>rahvusvaheline standard ISO/IEC 27001</w:t>
      </w:r>
      <w:r w:rsidR="004748C8">
        <w:rPr>
          <w:rFonts w:cs="Times New Roman"/>
        </w:rPr>
        <w:t>.</w:t>
      </w:r>
    </w:p>
    <w:p w14:paraId="509CF92F" w14:textId="03F3B715" w:rsidR="00186934" w:rsidRPr="00661BC4" w:rsidRDefault="00E60642" w:rsidP="00713977">
      <w:pPr>
        <w:rPr>
          <w:rFonts w:cs="Times New Roman"/>
        </w:rPr>
      </w:pPr>
      <w:r w:rsidRPr="00661BC4">
        <w:rPr>
          <w:rFonts w:cs="Times New Roman"/>
        </w:rPr>
        <w:t>Kehtiva KüTSi subjektide puhul on</w:t>
      </w:r>
      <w:r w:rsidR="00994ACB">
        <w:rPr>
          <w:rFonts w:cs="Times New Roman"/>
        </w:rPr>
        <w:t xml:space="preserve"> </w:t>
      </w:r>
      <w:r w:rsidRPr="00661BC4">
        <w:rPr>
          <w:rFonts w:cs="Times New Roman"/>
        </w:rPr>
        <w:t xml:space="preserve">juhtorgani liikmetel sama nõue juba seetõttu, et neile kohaldub kas Eesti infoturbestandard või selle alternatiiviks olev rahvusvaheline standard ISO/IEC 27001. </w:t>
      </w:r>
      <w:r w:rsidR="00584AD9" w:rsidRPr="00661BC4">
        <w:rPr>
          <w:rFonts w:cs="Times New Roman"/>
        </w:rPr>
        <w:t>Valitsusasutuste (</w:t>
      </w:r>
      <w:r w:rsidR="002C4736">
        <w:rPr>
          <w:rFonts w:cs="Times New Roman"/>
        </w:rPr>
        <w:t>mis</w:t>
      </w:r>
      <w:r w:rsidR="00584AD9" w:rsidRPr="00661BC4">
        <w:rPr>
          <w:rFonts w:cs="Times New Roman"/>
        </w:rPr>
        <w:t xml:space="preserve"> on</w:t>
      </w:r>
      <w:r w:rsidR="00512BB2" w:rsidRPr="00661BC4">
        <w:rPr>
          <w:rFonts w:cs="Times New Roman"/>
        </w:rPr>
        <w:t xml:space="preserve"> </w:t>
      </w:r>
      <w:r w:rsidR="006D4202" w:rsidRPr="00661BC4">
        <w:rPr>
          <w:rFonts w:cs="Times New Roman"/>
        </w:rPr>
        <w:t>kehtiva õiguse kohaselt</w:t>
      </w:r>
      <w:r w:rsidR="00584AD9" w:rsidRPr="00661BC4">
        <w:rPr>
          <w:rFonts w:cs="Times New Roman"/>
        </w:rPr>
        <w:t xml:space="preserve"> </w:t>
      </w:r>
      <w:r w:rsidR="00512BB2" w:rsidRPr="00661BC4">
        <w:rPr>
          <w:rFonts w:cs="Times New Roman"/>
        </w:rPr>
        <w:t>KüTSi subjektid)</w:t>
      </w:r>
      <w:r w:rsidR="00584AD9" w:rsidRPr="00661BC4">
        <w:rPr>
          <w:rFonts w:cs="Times New Roman"/>
        </w:rPr>
        <w:t xml:space="preserve"> puhul on samalaadne nõue </w:t>
      </w:r>
      <w:r w:rsidR="00512BB2" w:rsidRPr="00661BC4">
        <w:rPr>
          <w:rFonts w:cs="Times New Roman"/>
        </w:rPr>
        <w:t xml:space="preserve">ka </w:t>
      </w:r>
      <w:r w:rsidR="00EA0859" w:rsidRPr="00661BC4">
        <w:rPr>
          <w:rFonts w:cs="Times New Roman"/>
        </w:rPr>
        <w:t>Vabariigi Valitsuse 15.03.2012</w:t>
      </w:r>
      <w:r w:rsidR="00971A1C">
        <w:rPr>
          <w:rFonts w:cs="Times New Roman"/>
        </w:rPr>
        <w:t>. a</w:t>
      </w:r>
      <w:r w:rsidR="00EA0859" w:rsidRPr="00661BC4">
        <w:rPr>
          <w:rFonts w:cs="Times New Roman"/>
        </w:rPr>
        <w:t xml:space="preserve"> määruse nr 26 „Infoturbe juhtimise süsteem“</w:t>
      </w:r>
      <w:r w:rsidR="00D93ADB" w:rsidRPr="00661BC4">
        <w:rPr>
          <w:rFonts w:cs="Times New Roman"/>
        </w:rPr>
        <w:t xml:space="preserve"> §-s 3</w:t>
      </w:r>
      <w:r w:rsidR="00EA0859" w:rsidRPr="00661BC4">
        <w:rPr>
          <w:rFonts w:cs="Times New Roman"/>
        </w:rPr>
        <w:t>.</w:t>
      </w:r>
      <w:r w:rsidR="00070444" w:rsidRPr="00661BC4">
        <w:rPr>
          <w:rFonts w:cs="Times New Roman"/>
        </w:rPr>
        <w:t xml:space="preserve"> Seetõttu </w:t>
      </w:r>
      <w:r w:rsidR="00CA4F78">
        <w:rPr>
          <w:rFonts w:cs="Times New Roman"/>
        </w:rPr>
        <w:t xml:space="preserve">ei ole </w:t>
      </w:r>
      <w:r w:rsidR="00F854D6">
        <w:rPr>
          <w:rFonts w:cs="Times New Roman"/>
        </w:rPr>
        <w:t xml:space="preserve">muudatusel </w:t>
      </w:r>
      <w:r w:rsidR="00CA4F78">
        <w:rPr>
          <w:rFonts w:cs="Times New Roman"/>
        </w:rPr>
        <w:t>nendele</w:t>
      </w:r>
      <w:r w:rsidR="00070444" w:rsidRPr="00661BC4">
        <w:rPr>
          <w:rFonts w:cs="Times New Roman"/>
        </w:rPr>
        <w:t xml:space="preserve"> üksuste</w:t>
      </w:r>
      <w:r w:rsidR="00F854D6">
        <w:rPr>
          <w:rFonts w:cs="Times New Roman"/>
        </w:rPr>
        <w:t>le</w:t>
      </w:r>
      <w:r w:rsidR="00070444" w:rsidRPr="00661BC4">
        <w:rPr>
          <w:rFonts w:cs="Times New Roman"/>
        </w:rPr>
        <w:t xml:space="preserve"> </w:t>
      </w:r>
      <w:r w:rsidR="00AD7DDE" w:rsidRPr="00661BC4">
        <w:rPr>
          <w:rFonts w:cs="Times New Roman"/>
        </w:rPr>
        <w:t>oluli</w:t>
      </w:r>
      <w:r w:rsidR="00971A1C">
        <w:rPr>
          <w:rFonts w:cs="Times New Roman"/>
        </w:rPr>
        <w:t>st</w:t>
      </w:r>
      <w:r w:rsidR="00AD7DDE" w:rsidRPr="00661BC4">
        <w:rPr>
          <w:rFonts w:cs="Times New Roman"/>
        </w:rPr>
        <w:t xml:space="preserve"> mõju</w:t>
      </w:r>
      <w:r w:rsidR="00C02FC9" w:rsidRPr="00661BC4">
        <w:rPr>
          <w:rFonts w:cs="Times New Roman"/>
        </w:rPr>
        <w:t xml:space="preserve">. Kui mõnele nendest üksustest </w:t>
      </w:r>
      <w:r w:rsidR="007D354D" w:rsidRPr="00661BC4">
        <w:rPr>
          <w:rFonts w:cs="Times New Roman"/>
        </w:rPr>
        <w:t xml:space="preserve">avaldub oluline mõju, siis </w:t>
      </w:r>
      <w:r w:rsidR="00F854D6">
        <w:rPr>
          <w:rFonts w:cs="Times New Roman"/>
        </w:rPr>
        <w:t xml:space="preserve">on </w:t>
      </w:r>
      <w:r w:rsidR="007D354D" w:rsidRPr="00661BC4">
        <w:rPr>
          <w:rFonts w:cs="Times New Roman"/>
        </w:rPr>
        <w:t>see seotud kehtivate nõuete täitm</w:t>
      </w:r>
      <w:r w:rsidR="00971A1C">
        <w:rPr>
          <w:rFonts w:cs="Times New Roman"/>
        </w:rPr>
        <w:t>ata jätm</w:t>
      </w:r>
      <w:r w:rsidR="007D354D" w:rsidRPr="00661BC4">
        <w:rPr>
          <w:rFonts w:cs="Times New Roman"/>
        </w:rPr>
        <w:t xml:space="preserve">ise, mitte </w:t>
      </w:r>
      <w:r w:rsidR="008760D4" w:rsidRPr="00661BC4">
        <w:rPr>
          <w:rFonts w:cs="Times New Roman"/>
        </w:rPr>
        <w:t>muudatuse</w:t>
      </w:r>
      <w:r w:rsidR="007D354D" w:rsidRPr="00661BC4">
        <w:rPr>
          <w:rFonts w:cs="Times New Roman"/>
        </w:rPr>
        <w:t>ga.</w:t>
      </w:r>
    </w:p>
    <w:p w14:paraId="56476337" w14:textId="327E1DEB" w:rsidR="00E77C6B" w:rsidRPr="00661BC4" w:rsidRDefault="00055B69" w:rsidP="00713977">
      <w:pPr>
        <w:rPr>
          <w:rFonts w:cs="Times New Roman"/>
        </w:rPr>
      </w:pPr>
      <w:r w:rsidRPr="00661BC4">
        <w:rPr>
          <w:rFonts w:cs="Times New Roman"/>
        </w:rPr>
        <w:t xml:space="preserve">Lisaks </w:t>
      </w:r>
      <w:r w:rsidR="007B3D84" w:rsidRPr="00661BC4">
        <w:rPr>
          <w:rFonts w:cs="Times New Roman"/>
        </w:rPr>
        <w:t xml:space="preserve">infoturbe halduse süsteemi kui </w:t>
      </w:r>
      <w:r w:rsidR="00F854D6">
        <w:rPr>
          <w:rFonts w:cs="Times New Roman"/>
        </w:rPr>
        <w:t>juhtimis</w:t>
      </w:r>
      <w:r w:rsidR="007B3D84" w:rsidRPr="00661BC4">
        <w:rPr>
          <w:rFonts w:cs="Times New Roman"/>
        </w:rPr>
        <w:t xml:space="preserve">protsessi tagamisele </w:t>
      </w:r>
      <w:r w:rsidR="00FB4D79" w:rsidRPr="00661BC4">
        <w:rPr>
          <w:rFonts w:cs="Times New Roman"/>
        </w:rPr>
        <w:t xml:space="preserve">on muudatuse mõju seotud ka juhtorgani </w:t>
      </w:r>
      <w:r w:rsidR="00902DC8" w:rsidRPr="00661BC4">
        <w:rPr>
          <w:rFonts w:cs="Times New Roman"/>
        </w:rPr>
        <w:t>liikme enda koolitamisega</w:t>
      </w:r>
      <w:r w:rsidR="00E715B5" w:rsidRPr="00661BC4">
        <w:rPr>
          <w:rFonts w:cs="Times New Roman"/>
        </w:rPr>
        <w:t xml:space="preserve"> ehk ta peab käima </w:t>
      </w:r>
      <w:r w:rsidR="00FF5804">
        <w:rPr>
          <w:rFonts w:cs="Times New Roman"/>
        </w:rPr>
        <w:t>asjakohatel</w:t>
      </w:r>
      <w:r w:rsidR="00E715B5" w:rsidRPr="00661BC4">
        <w:rPr>
          <w:rFonts w:cs="Times New Roman"/>
        </w:rPr>
        <w:t xml:space="preserve"> koolitustel. </w:t>
      </w:r>
      <w:r w:rsidR="00E77C6B" w:rsidRPr="00661BC4">
        <w:rPr>
          <w:rFonts w:cs="Times New Roman"/>
        </w:rPr>
        <w:t xml:space="preserve">Koolituste sisu ehk siis ootused, mida </w:t>
      </w:r>
      <w:r w:rsidR="00A31B70">
        <w:rPr>
          <w:rFonts w:cs="Times New Roman"/>
        </w:rPr>
        <w:t>korraldatav</w:t>
      </w:r>
      <w:r w:rsidR="004E5709">
        <w:rPr>
          <w:rFonts w:cs="Times New Roman"/>
        </w:rPr>
        <w:t>ad</w:t>
      </w:r>
      <w:r w:rsidR="00E77C6B" w:rsidRPr="00661BC4">
        <w:rPr>
          <w:rFonts w:cs="Times New Roman"/>
        </w:rPr>
        <w:t xml:space="preserve"> koolitus</w:t>
      </w:r>
      <w:r w:rsidR="004E5709">
        <w:rPr>
          <w:rFonts w:cs="Times New Roman"/>
        </w:rPr>
        <w:t>ed</w:t>
      </w:r>
      <w:r w:rsidR="00E77C6B" w:rsidRPr="00661BC4">
        <w:rPr>
          <w:rFonts w:cs="Times New Roman"/>
        </w:rPr>
        <w:t xml:space="preserve"> peaks</w:t>
      </w:r>
      <w:r w:rsidR="00971A1C">
        <w:rPr>
          <w:rFonts w:cs="Times New Roman"/>
        </w:rPr>
        <w:t>id</w:t>
      </w:r>
      <w:r w:rsidR="00E77C6B" w:rsidRPr="00661BC4">
        <w:rPr>
          <w:rFonts w:cs="Times New Roman"/>
        </w:rPr>
        <w:t xml:space="preserve"> sisaldama, on kirjeldatud KüTS</w:t>
      </w:r>
      <w:r w:rsidR="001F3B0A">
        <w:rPr>
          <w:rFonts w:cs="Times New Roman"/>
        </w:rPr>
        <w:t>i</w:t>
      </w:r>
      <w:r w:rsidR="00E77C6B" w:rsidRPr="00661BC4">
        <w:rPr>
          <w:rFonts w:cs="Times New Roman"/>
        </w:rPr>
        <w:t xml:space="preserve"> § 6</w:t>
      </w:r>
      <w:r w:rsidR="00E77C6B" w:rsidRPr="00661BC4">
        <w:rPr>
          <w:rFonts w:cs="Times New Roman"/>
          <w:vertAlign w:val="superscript"/>
        </w:rPr>
        <w:t>1</w:t>
      </w:r>
      <w:r w:rsidR="007C5F38">
        <w:rPr>
          <w:rFonts w:cs="Times New Roman"/>
          <w:vertAlign w:val="superscript"/>
        </w:rPr>
        <w:t xml:space="preserve"> </w:t>
      </w:r>
      <w:r w:rsidR="00C3654A" w:rsidRPr="00661BC4">
        <w:rPr>
          <w:rFonts w:cs="Times New Roman"/>
        </w:rPr>
        <w:t>selgitustes,</w:t>
      </w:r>
      <w:r w:rsidR="00E77C6B" w:rsidRPr="00661BC4">
        <w:rPr>
          <w:rFonts w:cs="Times New Roman"/>
        </w:rPr>
        <w:t xml:space="preserve"> mida siin ei korrata.</w:t>
      </w:r>
    </w:p>
    <w:p w14:paraId="5ECD77B6" w14:textId="4D7B31A6" w:rsidR="0092303E" w:rsidRPr="00661BC4" w:rsidRDefault="001F3B0A" w:rsidP="00713977">
      <w:pPr>
        <w:rPr>
          <w:rFonts w:cs="Times New Roman"/>
        </w:rPr>
      </w:pPr>
      <w:r>
        <w:rPr>
          <w:rFonts w:cs="Times New Roman"/>
        </w:rPr>
        <w:t>M</w:t>
      </w:r>
      <w:r w:rsidR="0092303E" w:rsidRPr="00661BC4">
        <w:rPr>
          <w:rFonts w:cs="Times New Roman"/>
        </w:rPr>
        <w:t>uudatus</w:t>
      </w:r>
      <w:r>
        <w:rPr>
          <w:rFonts w:cs="Times New Roman"/>
        </w:rPr>
        <w:t>el</w:t>
      </w:r>
      <w:r w:rsidR="0092303E" w:rsidRPr="00661BC4">
        <w:rPr>
          <w:rFonts w:cs="Times New Roman"/>
        </w:rPr>
        <w:t xml:space="preserve"> o</w:t>
      </w:r>
      <w:r>
        <w:rPr>
          <w:rFonts w:cs="Times New Roman"/>
        </w:rPr>
        <w:t>n mõningane</w:t>
      </w:r>
      <w:r w:rsidR="00CD1DCF" w:rsidRPr="00661BC4">
        <w:rPr>
          <w:rFonts w:cs="Times New Roman"/>
        </w:rPr>
        <w:t xml:space="preserve"> mõju sotsiaalsest vaatenurgast,</w:t>
      </w:r>
      <w:r w:rsidR="00E81749" w:rsidRPr="00661BC4">
        <w:rPr>
          <w:rFonts w:cs="Times New Roman"/>
        </w:rPr>
        <w:t xml:space="preserve"> sh</w:t>
      </w:r>
      <w:r w:rsidR="00CD1DCF" w:rsidRPr="00661BC4">
        <w:rPr>
          <w:rFonts w:cs="Times New Roman"/>
        </w:rPr>
        <w:t xml:space="preserve"> töösuhete kontekstis</w:t>
      </w:r>
      <w:r w:rsidR="00E81749" w:rsidRPr="00661BC4">
        <w:rPr>
          <w:rFonts w:cs="Times New Roman"/>
        </w:rPr>
        <w:t xml:space="preserve">, kuid </w:t>
      </w:r>
      <w:r w:rsidR="000E5D91" w:rsidRPr="00661BC4">
        <w:rPr>
          <w:rFonts w:cs="Times New Roman"/>
        </w:rPr>
        <w:t>samuti kõigile KüTSi subjektidele</w:t>
      </w:r>
      <w:r w:rsidR="0029622C" w:rsidRPr="00661BC4">
        <w:rPr>
          <w:rFonts w:cs="Times New Roman"/>
        </w:rPr>
        <w:t xml:space="preserve"> (nii praegustele kui </w:t>
      </w:r>
      <w:r>
        <w:rPr>
          <w:rFonts w:cs="Times New Roman"/>
        </w:rPr>
        <w:t xml:space="preserve">ka </w:t>
      </w:r>
      <w:r w:rsidR="0029622C" w:rsidRPr="00661BC4">
        <w:rPr>
          <w:rFonts w:cs="Times New Roman"/>
        </w:rPr>
        <w:t>uutele)</w:t>
      </w:r>
      <w:r w:rsidR="000E5D91" w:rsidRPr="00661BC4">
        <w:rPr>
          <w:rFonts w:cs="Times New Roman"/>
        </w:rPr>
        <w:t xml:space="preserve">. </w:t>
      </w:r>
      <w:r w:rsidR="00083751" w:rsidRPr="00661BC4">
        <w:rPr>
          <w:rFonts w:cs="Times New Roman"/>
        </w:rPr>
        <w:t xml:space="preserve">Kaudselt </w:t>
      </w:r>
      <w:r>
        <w:rPr>
          <w:rFonts w:cs="Times New Roman"/>
        </w:rPr>
        <w:t>avaldub sel teel mõju</w:t>
      </w:r>
      <w:r w:rsidR="00083751" w:rsidRPr="00661BC4">
        <w:rPr>
          <w:rFonts w:cs="Times New Roman"/>
        </w:rPr>
        <w:t xml:space="preserve"> ka riigi julgeolekule. </w:t>
      </w:r>
      <w:r>
        <w:rPr>
          <w:rFonts w:cs="Times New Roman"/>
        </w:rPr>
        <w:t>Nimetatud</w:t>
      </w:r>
      <w:r w:rsidR="00083751" w:rsidRPr="00661BC4">
        <w:rPr>
          <w:rFonts w:cs="Times New Roman"/>
        </w:rPr>
        <w:t xml:space="preserve"> mõjud on positiivse</w:t>
      </w:r>
      <w:r w:rsidR="009B2551" w:rsidRPr="00661BC4">
        <w:rPr>
          <w:rFonts w:cs="Times New Roman"/>
        </w:rPr>
        <w:t xml:space="preserve"> loomuga</w:t>
      </w:r>
      <w:r w:rsidR="00083751" w:rsidRPr="00661BC4">
        <w:rPr>
          <w:rFonts w:cs="Times New Roman"/>
        </w:rPr>
        <w:t>.</w:t>
      </w:r>
    </w:p>
    <w:p w14:paraId="7225DB67" w14:textId="2A9E29D4" w:rsidR="007A2F22" w:rsidRPr="00661BC4" w:rsidRDefault="00305B04" w:rsidP="00713977">
      <w:pPr>
        <w:rPr>
          <w:rFonts w:cs="Times New Roman"/>
        </w:rPr>
      </w:pPr>
      <w:r w:rsidRPr="00661BC4">
        <w:rPr>
          <w:rFonts w:cs="Times New Roman"/>
        </w:rPr>
        <w:t xml:space="preserve">KüTSi uute subjektide puhul </w:t>
      </w:r>
      <w:r w:rsidR="00B0490B" w:rsidRPr="00661BC4">
        <w:rPr>
          <w:rFonts w:cs="Times New Roman"/>
        </w:rPr>
        <w:t xml:space="preserve">on infoturbe halduse süsteemi kui protsessi tagamisega seotud </w:t>
      </w:r>
      <w:r w:rsidR="00BB349B" w:rsidRPr="00661BC4">
        <w:rPr>
          <w:rFonts w:cs="Times New Roman"/>
        </w:rPr>
        <w:t xml:space="preserve">juhtorgani liikme </w:t>
      </w:r>
      <w:r w:rsidR="00620150" w:rsidRPr="00661BC4">
        <w:rPr>
          <w:rFonts w:cs="Times New Roman"/>
        </w:rPr>
        <w:t>ülesanded positiivse mõjuga, kuna anna</w:t>
      </w:r>
      <w:r w:rsidR="0099685D">
        <w:rPr>
          <w:rFonts w:cs="Times New Roman"/>
        </w:rPr>
        <w:t>vad</w:t>
      </w:r>
      <w:r w:rsidR="00620150" w:rsidRPr="00661BC4">
        <w:rPr>
          <w:rFonts w:cs="Times New Roman"/>
        </w:rPr>
        <w:t xml:space="preserve"> juhtorgani liikmele parema selguse, mi</w:t>
      </w:r>
      <w:r w:rsidR="00AB3916" w:rsidRPr="00661BC4">
        <w:rPr>
          <w:rFonts w:cs="Times New Roman"/>
        </w:rPr>
        <w:t>lliseid varasid (n</w:t>
      </w:r>
      <w:r w:rsidR="0099685D">
        <w:rPr>
          <w:rFonts w:cs="Times New Roman"/>
        </w:rPr>
        <w:t>t</w:t>
      </w:r>
      <w:r w:rsidR="00AB3916" w:rsidRPr="00661BC4">
        <w:rPr>
          <w:rFonts w:cs="Times New Roman"/>
        </w:rPr>
        <w:t xml:space="preserve"> infosüsteeme, andmeid</w:t>
      </w:r>
      <w:r w:rsidR="009D2F84" w:rsidRPr="00661BC4">
        <w:rPr>
          <w:rFonts w:cs="Times New Roman"/>
        </w:rPr>
        <w:t>, intellektuaalomandit ja muid ärisaladusi jne) kaitstakse</w:t>
      </w:r>
      <w:r w:rsidR="0041409A" w:rsidRPr="00661BC4">
        <w:rPr>
          <w:rFonts w:cs="Times New Roman"/>
        </w:rPr>
        <w:t xml:space="preserve">. KüTSi subjekt </w:t>
      </w:r>
      <w:r w:rsidR="0099685D" w:rsidRPr="00661BC4">
        <w:rPr>
          <w:rFonts w:cs="Times New Roman"/>
        </w:rPr>
        <w:t xml:space="preserve">saab </w:t>
      </w:r>
      <w:r w:rsidR="003D6804" w:rsidRPr="00661BC4">
        <w:rPr>
          <w:rFonts w:cs="Times New Roman"/>
        </w:rPr>
        <w:t xml:space="preserve">soovi korral planeerida ja arendada uusi teenuseid, </w:t>
      </w:r>
      <w:r w:rsidR="00773B39">
        <w:rPr>
          <w:rFonts w:cs="Times New Roman"/>
        </w:rPr>
        <w:t>mille vajadus</w:t>
      </w:r>
      <w:r w:rsidR="003D6804" w:rsidRPr="00661BC4">
        <w:rPr>
          <w:rFonts w:cs="Times New Roman"/>
        </w:rPr>
        <w:t xml:space="preserve"> </w:t>
      </w:r>
      <w:r w:rsidR="003F1202" w:rsidRPr="00661BC4">
        <w:rPr>
          <w:rFonts w:cs="Times New Roman"/>
        </w:rPr>
        <w:t>olemasolevate</w:t>
      </w:r>
      <w:r w:rsidR="003D6804" w:rsidRPr="00661BC4">
        <w:rPr>
          <w:rFonts w:cs="Times New Roman"/>
        </w:rPr>
        <w:t xml:space="preserve"> äriprotsesside ja teenuste kaardistamise </w:t>
      </w:r>
      <w:r w:rsidR="00850974">
        <w:rPr>
          <w:rFonts w:cs="Times New Roman"/>
        </w:rPr>
        <w:t>järel ilmneb.</w:t>
      </w:r>
      <w:r w:rsidR="003F1202" w:rsidRPr="00661BC4">
        <w:rPr>
          <w:rFonts w:cs="Times New Roman"/>
        </w:rPr>
        <w:t xml:space="preserve"> Samuti ei ole välistatud, et </w:t>
      </w:r>
      <w:r w:rsidR="000335E2" w:rsidRPr="00661BC4">
        <w:rPr>
          <w:rFonts w:cs="Times New Roman"/>
        </w:rPr>
        <w:t>kaardistamise</w:t>
      </w:r>
      <w:r w:rsidR="003F1202" w:rsidRPr="00661BC4">
        <w:rPr>
          <w:rFonts w:cs="Times New Roman"/>
        </w:rPr>
        <w:t xml:space="preserve"> </w:t>
      </w:r>
      <w:r w:rsidR="003F68A3">
        <w:rPr>
          <w:rFonts w:cs="Times New Roman"/>
        </w:rPr>
        <w:t>järel</w:t>
      </w:r>
      <w:r w:rsidR="003F68A3" w:rsidRPr="00661BC4">
        <w:rPr>
          <w:rFonts w:cs="Times New Roman"/>
        </w:rPr>
        <w:t xml:space="preserve"> </w:t>
      </w:r>
      <w:r w:rsidR="003F1202" w:rsidRPr="00661BC4">
        <w:rPr>
          <w:rFonts w:cs="Times New Roman"/>
        </w:rPr>
        <w:t>leitakse ka optimeerimise võimalusi, mis või</w:t>
      </w:r>
      <w:r w:rsidR="00CF36A3">
        <w:rPr>
          <w:rFonts w:cs="Times New Roman"/>
        </w:rPr>
        <w:t>va</w:t>
      </w:r>
      <w:r w:rsidR="00422C0F">
        <w:rPr>
          <w:rFonts w:cs="Times New Roman"/>
        </w:rPr>
        <w:t>d</w:t>
      </w:r>
      <w:r w:rsidR="003F1202" w:rsidRPr="00661BC4">
        <w:rPr>
          <w:rFonts w:cs="Times New Roman"/>
        </w:rPr>
        <w:t xml:space="preserve"> subjekti kulu vähendada. </w:t>
      </w:r>
      <w:r w:rsidR="00032161" w:rsidRPr="00661BC4">
        <w:rPr>
          <w:rFonts w:cs="Times New Roman"/>
        </w:rPr>
        <w:t>Kuna</w:t>
      </w:r>
      <w:r w:rsidR="008214F9" w:rsidRPr="00661BC4">
        <w:rPr>
          <w:rFonts w:cs="Times New Roman"/>
        </w:rPr>
        <w:t xml:space="preserve"> KüTSi</w:t>
      </w:r>
      <w:r w:rsidR="00032161" w:rsidRPr="00661BC4">
        <w:rPr>
          <w:rFonts w:cs="Times New Roman"/>
        </w:rPr>
        <w:t xml:space="preserve"> lisanduvad </w:t>
      </w:r>
      <w:r w:rsidR="008214F9" w:rsidRPr="00661BC4">
        <w:rPr>
          <w:rFonts w:cs="Times New Roman"/>
        </w:rPr>
        <w:t>üksused</w:t>
      </w:r>
      <w:r w:rsidR="00032161" w:rsidRPr="00661BC4">
        <w:rPr>
          <w:rFonts w:cs="Times New Roman"/>
        </w:rPr>
        <w:t xml:space="preserve"> on erineva profiili ja tegevusalaga, siis ei ole siinses analüüsis võimalik ega mõistlik </w:t>
      </w:r>
      <w:r w:rsidR="0099685D">
        <w:rPr>
          <w:rFonts w:cs="Times New Roman"/>
        </w:rPr>
        <w:t>hinnata</w:t>
      </w:r>
      <w:r w:rsidR="00032161" w:rsidRPr="00661BC4">
        <w:rPr>
          <w:rFonts w:cs="Times New Roman"/>
        </w:rPr>
        <w:t xml:space="preserve"> eri valdko</w:t>
      </w:r>
      <w:r w:rsidR="006D4202" w:rsidRPr="00661BC4">
        <w:rPr>
          <w:rFonts w:cs="Times New Roman"/>
        </w:rPr>
        <w:t>n</w:t>
      </w:r>
      <w:r w:rsidR="00032161" w:rsidRPr="00661BC4">
        <w:rPr>
          <w:rFonts w:cs="Times New Roman"/>
        </w:rPr>
        <w:t xml:space="preserve">dade võimalikke </w:t>
      </w:r>
      <w:r w:rsidR="00366072" w:rsidRPr="00661BC4">
        <w:rPr>
          <w:rFonts w:cs="Times New Roman"/>
        </w:rPr>
        <w:t>kokkuhoiuga seotud mõjusid</w:t>
      </w:r>
      <w:r w:rsidR="0099685D">
        <w:rPr>
          <w:rFonts w:cs="Times New Roman"/>
        </w:rPr>
        <w:t>.</w:t>
      </w:r>
    </w:p>
    <w:p w14:paraId="4EC75790" w14:textId="3A305F18" w:rsidR="00E77C6B" w:rsidRPr="00661BC4" w:rsidRDefault="007F05B7" w:rsidP="00713977">
      <w:pPr>
        <w:rPr>
          <w:rFonts w:cs="Times New Roman"/>
        </w:rPr>
      </w:pPr>
      <w:r w:rsidRPr="00661BC4">
        <w:rPr>
          <w:rFonts w:cs="Times New Roman"/>
        </w:rPr>
        <w:t>Koolitus</w:t>
      </w:r>
      <w:r w:rsidR="00D30658" w:rsidRPr="00661BC4">
        <w:rPr>
          <w:rFonts w:cs="Times New Roman"/>
        </w:rPr>
        <w:t>nõudega</w:t>
      </w:r>
      <w:r w:rsidRPr="00661BC4">
        <w:rPr>
          <w:rFonts w:cs="Times New Roman"/>
        </w:rPr>
        <w:t xml:space="preserve"> tagatakse</w:t>
      </w:r>
      <w:r w:rsidR="0053684F" w:rsidRPr="00661BC4">
        <w:rPr>
          <w:rFonts w:cs="Times New Roman"/>
        </w:rPr>
        <w:t xml:space="preserve">, et ühiskonnas </w:t>
      </w:r>
      <w:r w:rsidR="00DC3E8C">
        <w:rPr>
          <w:rFonts w:cs="Times New Roman"/>
        </w:rPr>
        <w:t>suureneb</w:t>
      </w:r>
      <w:r w:rsidR="0053684F" w:rsidRPr="00661BC4">
        <w:rPr>
          <w:rFonts w:cs="Times New Roman"/>
        </w:rPr>
        <w:t xml:space="preserve"> teadlikkus küberturvalisuse valdkonnast ning selle </w:t>
      </w:r>
      <w:r w:rsidRPr="00661BC4">
        <w:rPr>
          <w:rFonts w:cs="Times New Roman"/>
        </w:rPr>
        <w:t>tagamise vajadusest</w:t>
      </w:r>
      <w:r w:rsidR="00B7223B">
        <w:rPr>
          <w:rFonts w:cs="Times New Roman"/>
        </w:rPr>
        <w:t>, samuti</w:t>
      </w:r>
      <w:r w:rsidR="00CA0C16" w:rsidRPr="00661BC4">
        <w:rPr>
          <w:rFonts w:cs="Times New Roman"/>
        </w:rPr>
        <w:t xml:space="preserve"> inimeste teadlikkus </w:t>
      </w:r>
      <w:r w:rsidR="00BD7670">
        <w:rPr>
          <w:rFonts w:cs="Times New Roman"/>
        </w:rPr>
        <w:t>n</w:t>
      </w:r>
      <w:r w:rsidR="008F4C48">
        <w:rPr>
          <w:rFonts w:cs="Times New Roman"/>
        </w:rPr>
        <w:t xml:space="preserve">ii </w:t>
      </w:r>
      <w:r w:rsidR="00CA0C16" w:rsidRPr="00661BC4">
        <w:rPr>
          <w:rFonts w:cs="Times New Roman"/>
        </w:rPr>
        <w:t xml:space="preserve">küberohtudest ning nende võimalikest maandamise või </w:t>
      </w:r>
      <w:r w:rsidR="00EC1682">
        <w:rPr>
          <w:rFonts w:cs="Times New Roman"/>
        </w:rPr>
        <w:t>leevendamise</w:t>
      </w:r>
      <w:r w:rsidR="00CA0C16" w:rsidRPr="00661BC4">
        <w:rPr>
          <w:rFonts w:cs="Times New Roman"/>
        </w:rPr>
        <w:t xml:space="preserve"> meetmetest</w:t>
      </w:r>
      <w:r w:rsidR="00046E62" w:rsidRPr="00661BC4">
        <w:rPr>
          <w:rFonts w:cs="Times New Roman"/>
        </w:rPr>
        <w:t xml:space="preserve"> kui ka </w:t>
      </w:r>
      <w:r w:rsidR="00641C21" w:rsidRPr="00661BC4">
        <w:rPr>
          <w:rFonts w:cs="Times New Roman"/>
        </w:rPr>
        <w:t>nendega tegelemise vajadustest</w:t>
      </w:r>
      <w:r w:rsidR="00CA0C16" w:rsidRPr="00661BC4">
        <w:rPr>
          <w:rFonts w:cs="Times New Roman"/>
        </w:rPr>
        <w:t>.</w:t>
      </w:r>
      <w:r w:rsidR="00641C21" w:rsidRPr="00661BC4">
        <w:rPr>
          <w:rFonts w:cs="Times New Roman"/>
        </w:rPr>
        <w:t xml:space="preserve"> </w:t>
      </w:r>
      <w:r w:rsidR="001A63EF">
        <w:rPr>
          <w:rFonts w:cs="Times New Roman"/>
        </w:rPr>
        <w:t>Kaudselt</w:t>
      </w:r>
      <w:r w:rsidR="00C717F4" w:rsidRPr="00661BC4">
        <w:rPr>
          <w:rFonts w:cs="Times New Roman"/>
        </w:rPr>
        <w:t xml:space="preserve"> suureneb ka inimeste teadlikkus isikuandmete kaitse valdkonna</w:t>
      </w:r>
      <w:r w:rsidR="001A63EF">
        <w:rPr>
          <w:rFonts w:cs="Times New Roman"/>
        </w:rPr>
        <w:t>st</w:t>
      </w:r>
      <w:r w:rsidR="00C717F4" w:rsidRPr="00661BC4">
        <w:rPr>
          <w:rFonts w:cs="Times New Roman"/>
        </w:rPr>
        <w:t>, kuna</w:t>
      </w:r>
      <w:r w:rsidR="001A63EF">
        <w:rPr>
          <w:rFonts w:cs="Times New Roman"/>
        </w:rPr>
        <w:t xml:space="preserve"> mõned</w:t>
      </w:r>
      <w:r w:rsidR="00E77C6B" w:rsidRPr="00661BC4">
        <w:rPr>
          <w:rFonts w:cs="Times New Roman"/>
        </w:rPr>
        <w:t xml:space="preserve"> küberohud on seotud </w:t>
      </w:r>
      <w:r w:rsidR="00BE50CA" w:rsidRPr="00661BC4">
        <w:rPr>
          <w:rFonts w:cs="Times New Roman"/>
        </w:rPr>
        <w:t>isikuandmete</w:t>
      </w:r>
      <w:r w:rsidR="00365E8A">
        <w:rPr>
          <w:rFonts w:cs="Times New Roman"/>
        </w:rPr>
        <w:t>ga, mi</w:t>
      </w:r>
      <w:r w:rsidR="00422C0F">
        <w:rPr>
          <w:rFonts w:cs="Times New Roman"/>
        </w:rPr>
        <w:t>da</w:t>
      </w:r>
      <w:r w:rsidR="00365E8A">
        <w:rPr>
          <w:rFonts w:cs="Times New Roman"/>
        </w:rPr>
        <w:t xml:space="preserve"> on tarvis kaitsta</w:t>
      </w:r>
      <w:r w:rsidR="00BE50CA" w:rsidRPr="00661BC4">
        <w:rPr>
          <w:rFonts w:cs="Times New Roman"/>
        </w:rPr>
        <w:t>.</w:t>
      </w:r>
    </w:p>
    <w:p w14:paraId="7EEA3E42" w14:textId="77777777" w:rsidR="00422C0F" w:rsidRDefault="00422C0F" w:rsidP="00713977">
      <w:pPr>
        <w:rPr>
          <w:rFonts w:cs="Times New Roman"/>
        </w:rPr>
      </w:pPr>
    </w:p>
    <w:p w14:paraId="77FEEC44" w14:textId="7F5BEAB4" w:rsidR="007768B9" w:rsidRPr="00661BC4" w:rsidRDefault="007768B9" w:rsidP="00713977">
      <w:pPr>
        <w:rPr>
          <w:rFonts w:cs="Times New Roman"/>
        </w:rPr>
      </w:pPr>
      <w:r w:rsidRPr="00661BC4">
        <w:rPr>
          <w:rFonts w:cs="Times New Roman"/>
        </w:rPr>
        <w:t xml:space="preserve">Muudatusel on eelduslikult mõju </w:t>
      </w:r>
      <w:r w:rsidR="00001919" w:rsidRPr="00661BC4">
        <w:rPr>
          <w:rFonts w:cs="Times New Roman"/>
        </w:rPr>
        <w:t xml:space="preserve">ka </w:t>
      </w:r>
      <w:r w:rsidRPr="00661BC4">
        <w:rPr>
          <w:rFonts w:cs="Times New Roman"/>
        </w:rPr>
        <w:t>majanduskeskkonnale ja ettevõtlusele, kuna tekib teatav nõudlus küberturvalisuse tagamise valdkonnas pakutavate</w:t>
      </w:r>
      <w:r w:rsidR="00FE7C30" w:rsidRPr="00661BC4">
        <w:rPr>
          <w:rFonts w:cs="Times New Roman"/>
        </w:rPr>
        <w:t xml:space="preserve"> konsultatsioonide </w:t>
      </w:r>
      <w:r w:rsidR="00B34511">
        <w:rPr>
          <w:rFonts w:cs="Times New Roman"/>
        </w:rPr>
        <w:t>ja</w:t>
      </w:r>
      <w:r w:rsidR="00FE7C30" w:rsidRPr="00661BC4">
        <w:rPr>
          <w:rFonts w:cs="Times New Roman"/>
        </w:rPr>
        <w:t xml:space="preserve"> koolituste </w:t>
      </w:r>
      <w:r w:rsidR="00B34511">
        <w:rPr>
          <w:rFonts w:cs="Times New Roman"/>
        </w:rPr>
        <w:t xml:space="preserve">ning </w:t>
      </w:r>
      <w:r w:rsidRPr="00661BC4">
        <w:rPr>
          <w:rFonts w:cs="Times New Roman"/>
        </w:rPr>
        <w:t xml:space="preserve">teenuste </w:t>
      </w:r>
      <w:r w:rsidR="00001919">
        <w:rPr>
          <w:rFonts w:cs="Times New Roman"/>
        </w:rPr>
        <w:t>järele</w:t>
      </w:r>
      <w:r w:rsidRPr="00661BC4">
        <w:rPr>
          <w:rFonts w:cs="Times New Roman"/>
        </w:rPr>
        <w:t xml:space="preserve">. See omakorda võib suurendada ettevõtete arvu või olemasolevate ettevõtete osutatavate teenuste </w:t>
      </w:r>
      <w:r w:rsidR="00B34511">
        <w:rPr>
          <w:rFonts w:cs="Times New Roman"/>
        </w:rPr>
        <w:t>hulka</w:t>
      </w:r>
      <w:r w:rsidR="00071D31" w:rsidRPr="00661BC4">
        <w:rPr>
          <w:rFonts w:cs="Times New Roman"/>
        </w:rPr>
        <w:t>.</w:t>
      </w:r>
      <w:r w:rsidRPr="00661BC4">
        <w:rPr>
          <w:rFonts w:cs="Times New Roman"/>
        </w:rPr>
        <w:t xml:space="preserve"> </w:t>
      </w:r>
      <w:r w:rsidR="00B34511">
        <w:rPr>
          <w:rFonts w:cs="Times New Roman"/>
        </w:rPr>
        <w:t>Praegu</w:t>
      </w:r>
      <w:r w:rsidRPr="00661BC4">
        <w:rPr>
          <w:rFonts w:cs="Times New Roman"/>
        </w:rPr>
        <w:t xml:space="preserve"> ei ole teada, kui palju uusi ettevõtteid võidakse </w:t>
      </w:r>
      <w:r w:rsidR="001A20F1" w:rsidRPr="00661BC4">
        <w:rPr>
          <w:rFonts w:cs="Times New Roman"/>
        </w:rPr>
        <w:t>koolitus</w:t>
      </w:r>
      <w:r w:rsidRPr="00661BC4">
        <w:rPr>
          <w:rFonts w:cs="Times New Roman"/>
        </w:rPr>
        <w:t>teenuste pakkumiseks luua või kui palju</w:t>
      </w:r>
      <w:r w:rsidR="00422C0F">
        <w:rPr>
          <w:rFonts w:cs="Times New Roman"/>
        </w:rPr>
        <w:t>d</w:t>
      </w:r>
      <w:r w:rsidRPr="00661BC4">
        <w:rPr>
          <w:rFonts w:cs="Times New Roman"/>
        </w:rPr>
        <w:t xml:space="preserve"> olemasolevad ettevõtted võivad </w:t>
      </w:r>
      <w:r w:rsidR="006D4202" w:rsidRPr="00661BC4">
        <w:rPr>
          <w:rFonts w:cs="Times New Roman"/>
        </w:rPr>
        <w:t>täiendada</w:t>
      </w:r>
      <w:r w:rsidRPr="00661BC4">
        <w:rPr>
          <w:rFonts w:cs="Times New Roman"/>
        </w:rPr>
        <w:t xml:space="preserve"> </w:t>
      </w:r>
      <w:r w:rsidR="00B34511">
        <w:rPr>
          <w:rFonts w:cs="Times New Roman"/>
        </w:rPr>
        <w:t>oma</w:t>
      </w:r>
      <w:r w:rsidR="001A20F1" w:rsidRPr="00661BC4">
        <w:rPr>
          <w:rFonts w:cs="Times New Roman"/>
        </w:rPr>
        <w:t xml:space="preserve"> koolitus</w:t>
      </w:r>
      <w:r w:rsidRPr="00661BC4">
        <w:rPr>
          <w:rFonts w:cs="Times New Roman"/>
        </w:rPr>
        <w:t>teenus</w:t>
      </w:r>
      <w:r w:rsidR="00A70110" w:rsidRPr="00661BC4">
        <w:rPr>
          <w:rFonts w:cs="Times New Roman"/>
        </w:rPr>
        <w:t>eid</w:t>
      </w:r>
      <w:r w:rsidRPr="00661BC4">
        <w:rPr>
          <w:rFonts w:cs="Times New Roman"/>
        </w:rPr>
        <w:t xml:space="preserve">. </w:t>
      </w:r>
      <w:r w:rsidR="00BE2CEC" w:rsidRPr="00661BC4">
        <w:rPr>
          <w:rFonts w:cs="Times New Roman"/>
        </w:rPr>
        <w:t>Samalaadne</w:t>
      </w:r>
      <w:r w:rsidR="00AE6B0A" w:rsidRPr="00661BC4">
        <w:rPr>
          <w:rFonts w:cs="Times New Roman"/>
        </w:rPr>
        <w:t xml:space="preserve"> positiivne</w:t>
      </w:r>
      <w:r w:rsidR="00BE2CEC" w:rsidRPr="00661BC4">
        <w:rPr>
          <w:rFonts w:cs="Times New Roman"/>
        </w:rPr>
        <w:t xml:space="preserve"> mõju võib ilmneda ka haridussektoris, kui mõni õppeasutus soovib pakkuda </w:t>
      </w:r>
      <w:r w:rsidR="00F62AFE">
        <w:rPr>
          <w:rFonts w:cs="Times New Roman"/>
        </w:rPr>
        <w:t>näiteks</w:t>
      </w:r>
      <w:r w:rsidR="00BE2CEC" w:rsidRPr="00661BC4">
        <w:rPr>
          <w:rFonts w:cs="Times New Roman"/>
        </w:rPr>
        <w:t xml:space="preserve"> koolitusi</w:t>
      </w:r>
      <w:r w:rsidR="00AE6B0A" w:rsidRPr="00661BC4">
        <w:rPr>
          <w:rFonts w:cs="Times New Roman"/>
        </w:rPr>
        <w:t xml:space="preserve"> juhtorgani liikmetele </w:t>
      </w:r>
      <w:r w:rsidR="007C0DFE">
        <w:rPr>
          <w:rFonts w:cs="Times New Roman"/>
        </w:rPr>
        <w:t>või</w:t>
      </w:r>
      <w:r w:rsidR="00AE6B0A" w:rsidRPr="00661BC4">
        <w:rPr>
          <w:rFonts w:cs="Times New Roman"/>
        </w:rPr>
        <w:t xml:space="preserve"> ka </w:t>
      </w:r>
      <w:r w:rsidR="00291149" w:rsidRPr="00661BC4">
        <w:rPr>
          <w:rFonts w:cs="Times New Roman"/>
        </w:rPr>
        <w:t>KüTSi subjekti</w:t>
      </w:r>
      <w:r w:rsidR="00C7645C" w:rsidRPr="00661BC4">
        <w:rPr>
          <w:rFonts w:cs="Times New Roman"/>
        </w:rPr>
        <w:t>ks oleva</w:t>
      </w:r>
      <w:r w:rsidR="007C0DFE">
        <w:rPr>
          <w:rFonts w:cs="Times New Roman"/>
        </w:rPr>
        <w:t>tele</w:t>
      </w:r>
      <w:r w:rsidR="00291149" w:rsidRPr="00661BC4">
        <w:rPr>
          <w:rFonts w:cs="Times New Roman"/>
        </w:rPr>
        <w:t xml:space="preserve"> </w:t>
      </w:r>
      <w:r w:rsidR="006D4202" w:rsidRPr="00661BC4">
        <w:rPr>
          <w:rFonts w:cs="Times New Roman"/>
        </w:rPr>
        <w:t>ametnikele ja töötajatele</w:t>
      </w:r>
      <w:r w:rsidR="00BE2CEC" w:rsidRPr="00661BC4">
        <w:rPr>
          <w:rFonts w:cs="Times New Roman"/>
        </w:rPr>
        <w:t>.</w:t>
      </w:r>
    </w:p>
    <w:p w14:paraId="3A271F9F" w14:textId="34DEC99D" w:rsidR="006D0084" w:rsidRPr="00661BC4" w:rsidRDefault="006D0084" w:rsidP="00713977">
      <w:pPr>
        <w:rPr>
          <w:rFonts w:cs="Times New Roman"/>
        </w:rPr>
      </w:pPr>
      <w:r w:rsidRPr="00661BC4">
        <w:rPr>
          <w:rFonts w:cs="Times New Roman"/>
        </w:rPr>
        <w:t>Kaudne mõju on seotud riigi julgeoleku</w:t>
      </w:r>
      <w:r w:rsidR="00BC6167">
        <w:rPr>
          <w:rFonts w:cs="Times New Roman"/>
        </w:rPr>
        <w:t>ga</w:t>
      </w:r>
      <w:r w:rsidRPr="00661BC4">
        <w:rPr>
          <w:rFonts w:cs="Times New Roman"/>
        </w:rPr>
        <w:t xml:space="preserve">, </w:t>
      </w:r>
      <w:r w:rsidR="00BC6167">
        <w:rPr>
          <w:rFonts w:cs="Times New Roman"/>
        </w:rPr>
        <w:t>sest</w:t>
      </w:r>
      <w:r w:rsidRPr="00661BC4">
        <w:rPr>
          <w:rFonts w:cs="Times New Roman"/>
        </w:rPr>
        <w:t xml:space="preserve"> </w:t>
      </w:r>
      <w:r w:rsidR="00236368" w:rsidRPr="00661BC4">
        <w:rPr>
          <w:rFonts w:cs="Times New Roman"/>
        </w:rPr>
        <w:t>mida teadlikumaks muutu</w:t>
      </w:r>
      <w:r w:rsidR="008003B5">
        <w:rPr>
          <w:rFonts w:cs="Times New Roman"/>
        </w:rPr>
        <w:t>b</w:t>
      </w:r>
      <w:r w:rsidR="00236368" w:rsidRPr="00661BC4">
        <w:rPr>
          <w:rFonts w:cs="Times New Roman"/>
        </w:rPr>
        <w:t xml:space="preserve"> tööandja küberturvalisuse tagamise vajadusest, seda </w:t>
      </w:r>
      <w:r w:rsidR="008003B5">
        <w:rPr>
          <w:rFonts w:cs="Times New Roman"/>
        </w:rPr>
        <w:t>paremini</w:t>
      </w:r>
      <w:r w:rsidR="002D2A2E" w:rsidRPr="00661BC4">
        <w:rPr>
          <w:rFonts w:cs="Times New Roman"/>
        </w:rPr>
        <w:t xml:space="preserve"> on hoitud ja tagatud ühiskonna toimimine. </w:t>
      </w:r>
      <w:r w:rsidR="00C341E1" w:rsidRPr="00661BC4">
        <w:rPr>
          <w:rFonts w:cs="Times New Roman"/>
        </w:rPr>
        <w:t xml:space="preserve">See omakorda aitab tagada seda, mis on ette nähtud Eesti julgeolekupoliitika alustes (vt seletuskirja punkt </w:t>
      </w:r>
      <w:r w:rsidR="00717EF5" w:rsidRPr="00661BC4">
        <w:rPr>
          <w:rFonts w:cs="Times New Roman"/>
        </w:rPr>
        <w:t>6.</w:t>
      </w:r>
      <w:r w:rsidR="007316C2" w:rsidRPr="00661BC4">
        <w:rPr>
          <w:rFonts w:cs="Times New Roman"/>
        </w:rPr>
        <w:t>1</w:t>
      </w:r>
      <w:r w:rsidR="00717EF5" w:rsidRPr="00661BC4">
        <w:rPr>
          <w:rFonts w:cs="Times New Roman"/>
        </w:rPr>
        <w:t>.2.).</w:t>
      </w:r>
    </w:p>
    <w:p w14:paraId="2B21FC4D" w14:textId="67D4A366" w:rsidR="00B73E9A" w:rsidRPr="00661BC4" w:rsidRDefault="00B73E9A" w:rsidP="00713977">
      <w:pPr>
        <w:rPr>
          <w:rFonts w:cs="Times New Roman"/>
        </w:rPr>
      </w:pPr>
      <w:r w:rsidRPr="00661BC4">
        <w:rPr>
          <w:rFonts w:cs="Times New Roman"/>
        </w:rPr>
        <w:t xml:space="preserve">Eesti infoturbestandardi suunised ja juhendid </w:t>
      </w:r>
      <w:r w:rsidR="002F2A9E">
        <w:rPr>
          <w:rFonts w:cs="Times New Roman"/>
        </w:rPr>
        <w:t xml:space="preserve">on </w:t>
      </w:r>
      <w:r w:rsidRPr="00661BC4">
        <w:rPr>
          <w:rFonts w:cs="Times New Roman"/>
        </w:rPr>
        <w:t>asjakohases portaalis</w:t>
      </w:r>
      <w:r w:rsidR="002F2A9E">
        <w:rPr>
          <w:rFonts w:cs="Times New Roman"/>
        </w:rPr>
        <w:t>,</w:t>
      </w:r>
      <w:r w:rsidR="00CE380E">
        <w:rPr>
          <w:rFonts w:cs="Times New Roman"/>
        </w:rPr>
        <w:t xml:space="preserve"> </w:t>
      </w:r>
      <w:r w:rsidRPr="00661BC4">
        <w:rPr>
          <w:rFonts w:cs="Times New Roman"/>
        </w:rPr>
        <w:t xml:space="preserve">vt </w:t>
      </w:r>
      <w:hyperlink r:id="rId20" w:history="1">
        <w:r w:rsidR="00CA6746" w:rsidRPr="00661BC4">
          <w:rPr>
            <w:rStyle w:val="Hperlink"/>
            <w:rFonts w:cs="Times New Roman"/>
          </w:rPr>
          <w:t>https://eits.ria.ee/et/avalehe-menueue/koolitusvideod</w:t>
        </w:r>
      </w:hyperlink>
      <w:r w:rsidR="00CA6746" w:rsidRPr="00661BC4">
        <w:rPr>
          <w:rFonts w:cs="Times New Roman"/>
        </w:rPr>
        <w:t xml:space="preserve">, </w:t>
      </w:r>
      <w:hyperlink r:id="rId21" w:history="1">
        <w:r w:rsidR="001245E6" w:rsidRPr="00661BC4">
          <w:rPr>
            <w:rStyle w:val="Hperlink"/>
            <w:rFonts w:cs="Times New Roman"/>
          </w:rPr>
          <w:t>https://eits.ria.ee/et/avalehe-menueue/juhendid</w:t>
        </w:r>
      </w:hyperlink>
      <w:r w:rsidR="00CE02B7" w:rsidRPr="00661BC4">
        <w:rPr>
          <w:rFonts w:cs="Times New Roman"/>
        </w:rPr>
        <w:t xml:space="preserve">, </w:t>
      </w:r>
      <w:hyperlink r:id="rId22" w:history="1">
        <w:r w:rsidR="00CE02B7" w:rsidRPr="00661BC4">
          <w:rPr>
            <w:rStyle w:val="Hperlink"/>
            <w:rFonts w:cs="Times New Roman"/>
          </w:rPr>
          <w:t>https://eits.ria.ee/et/avalehe-menueue/kogukond</w:t>
        </w:r>
      </w:hyperlink>
      <w:r w:rsidR="00CE02B7" w:rsidRPr="00661BC4">
        <w:rPr>
          <w:rFonts w:cs="Times New Roman"/>
        </w:rPr>
        <w:t xml:space="preserve"> </w:t>
      </w:r>
      <w:r w:rsidR="001245E6" w:rsidRPr="00661BC4">
        <w:rPr>
          <w:rFonts w:cs="Times New Roman"/>
        </w:rPr>
        <w:t xml:space="preserve">ja </w:t>
      </w:r>
      <w:hyperlink r:id="rId23" w:history="1">
        <w:r w:rsidR="004A063D" w:rsidRPr="00661BC4">
          <w:rPr>
            <w:rStyle w:val="Hperlink"/>
            <w:rFonts w:cs="Times New Roman"/>
          </w:rPr>
          <w:t>https://eits.ria.ee/et/avalehe-menueue/suendmused</w:t>
        </w:r>
      </w:hyperlink>
      <w:r w:rsidR="00EC6DE3" w:rsidRPr="00661BC4">
        <w:rPr>
          <w:rFonts w:cs="Times New Roman"/>
        </w:rPr>
        <w:t xml:space="preserve">. </w:t>
      </w:r>
      <w:r w:rsidR="00040132">
        <w:rPr>
          <w:rFonts w:cs="Times New Roman"/>
        </w:rPr>
        <w:t>Küberturvalisuse</w:t>
      </w:r>
      <w:r w:rsidR="00EC6DE3" w:rsidRPr="00661BC4">
        <w:rPr>
          <w:rFonts w:cs="Times New Roman"/>
        </w:rPr>
        <w:t xml:space="preserve"> </w:t>
      </w:r>
      <w:r w:rsidR="004A063D" w:rsidRPr="00661BC4">
        <w:rPr>
          <w:rFonts w:cs="Times New Roman"/>
        </w:rPr>
        <w:t>veebi</w:t>
      </w:r>
      <w:r w:rsidR="00C27047" w:rsidRPr="00661BC4">
        <w:rPr>
          <w:rFonts w:cs="Times New Roman"/>
        </w:rPr>
        <w:t>koolitus</w:t>
      </w:r>
      <w:r w:rsidR="001F6EFF">
        <w:rPr>
          <w:rFonts w:cs="Times New Roman"/>
        </w:rPr>
        <w:t>i pakub</w:t>
      </w:r>
      <w:r w:rsidR="00C27047" w:rsidRPr="00661BC4">
        <w:rPr>
          <w:rFonts w:cs="Times New Roman"/>
        </w:rPr>
        <w:t xml:space="preserve"> Digiriigi Akadeemia</w:t>
      </w:r>
      <w:r w:rsidR="00024475">
        <w:rPr>
          <w:rFonts w:cs="Times New Roman"/>
        </w:rPr>
        <w:t xml:space="preserve"> (</w:t>
      </w:r>
      <w:hyperlink r:id="rId24" w:history="1">
        <w:r w:rsidR="00024475" w:rsidRPr="00DA3238">
          <w:rPr>
            <w:rStyle w:val="Hperlink"/>
            <w:rFonts w:cs="Times New Roman"/>
          </w:rPr>
          <w:t>https://digiriigiakadeemia.ee/</w:t>
        </w:r>
      </w:hyperlink>
      <w:r w:rsidR="00024475">
        <w:t xml:space="preserve">) </w:t>
      </w:r>
      <w:r w:rsidR="004A063D" w:rsidRPr="00661BC4">
        <w:rPr>
          <w:rFonts w:cs="Times New Roman"/>
        </w:rPr>
        <w:t xml:space="preserve">kuhu on peatselt lisandumas ka </w:t>
      </w:r>
      <w:r w:rsidR="009736F8" w:rsidRPr="00661BC4">
        <w:rPr>
          <w:rFonts w:cs="Times New Roman"/>
        </w:rPr>
        <w:t>koolitusmaterjal, mida saaks kasutada ka kommenteeritava muudatuse</w:t>
      </w:r>
      <w:r w:rsidR="00811D5C" w:rsidRPr="00661BC4">
        <w:rPr>
          <w:rFonts w:cs="Times New Roman"/>
        </w:rPr>
        <w:t xml:space="preserve"> ehk </w:t>
      </w:r>
      <w:r w:rsidR="00894E81" w:rsidRPr="00661BC4">
        <w:rPr>
          <w:rFonts w:cs="Times New Roman"/>
        </w:rPr>
        <w:t>koolitus</w:t>
      </w:r>
      <w:r w:rsidR="00811D5C" w:rsidRPr="00661BC4">
        <w:rPr>
          <w:rFonts w:cs="Times New Roman"/>
        </w:rPr>
        <w:t>nõude täitmiseks</w:t>
      </w:r>
      <w:r w:rsidR="00C27047" w:rsidRPr="00661BC4">
        <w:rPr>
          <w:rFonts w:cs="Times New Roman"/>
        </w:rPr>
        <w:t xml:space="preserve">. </w:t>
      </w:r>
    </w:p>
    <w:p w14:paraId="79CB0781" w14:textId="66834CC7" w:rsidR="00C8741D" w:rsidRPr="00661BC4" w:rsidRDefault="00046E62" w:rsidP="00713977">
      <w:pPr>
        <w:rPr>
          <w:rFonts w:cs="Times New Roman"/>
        </w:rPr>
      </w:pPr>
      <w:r w:rsidRPr="00661BC4">
        <w:rPr>
          <w:rFonts w:cs="Times New Roman"/>
        </w:rPr>
        <w:t>Muudatusel puudub oluline mõju elu- ja looduskeskkonnale, regionaalarengule</w:t>
      </w:r>
      <w:r w:rsidR="00F91224">
        <w:rPr>
          <w:rFonts w:cs="Times New Roman"/>
        </w:rPr>
        <w:t>,</w:t>
      </w:r>
      <w:r w:rsidRPr="00661BC4">
        <w:rPr>
          <w:rFonts w:cs="Times New Roman"/>
        </w:rPr>
        <w:t xml:space="preserve"> muud otsesed või kaudsed mõjud.</w:t>
      </w:r>
    </w:p>
    <w:p w14:paraId="16DA99A9" w14:textId="38A9EABD" w:rsidR="000A2991" w:rsidRDefault="000A2991" w:rsidP="00713977">
      <w:pPr>
        <w:rPr>
          <w:rFonts w:cs="Times New Roman"/>
        </w:rPr>
      </w:pPr>
      <w:r w:rsidRPr="00661BC4">
        <w:rPr>
          <w:rFonts w:cs="Times New Roman"/>
        </w:rPr>
        <w:t>Muudatuse mõju</w:t>
      </w:r>
      <w:r w:rsidR="00B71C41" w:rsidRPr="00661BC4">
        <w:rPr>
          <w:rFonts w:cs="Times New Roman"/>
        </w:rPr>
        <w:t xml:space="preserve"> ulatus</w:t>
      </w:r>
      <w:r w:rsidRPr="00661BC4">
        <w:rPr>
          <w:rFonts w:cs="Times New Roman"/>
        </w:rPr>
        <w:t xml:space="preserve"> on keskmine</w:t>
      </w:r>
      <w:r w:rsidR="00B87564" w:rsidRPr="00661BC4">
        <w:rPr>
          <w:rFonts w:cs="Times New Roman"/>
        </w:rPr>
        <w:t xml:space="preserve"> </w:t>
      </w:r>
      <w:r w:rsidR="00F91224">
        <w:rPr>
          <w:rFonts w:cs="Times New Roman"/>
        </w:rPr>
        <w:t>seaduse</w:t>
      </w:r>
      <w:r w:rsidR="00B87564" w:rsidRPr="00661BC4">
        <w:rPr>
          <w:rFonts w:cs="Times New Roman"/>
        </w:rPr>
        <w:t xml:space="preserve"> jõustumise jär</w:t>
      </w:r>
      <w:r w:rsidR="00F91224">
        <w:rPr>
          <w:rFonts w:cs="Times New Roman"/>
        </w:rPr>
        <w:t>el</w:t>
      </w:r>
      <w:r w:rsidR="00B87564" w:rsidRPr="00661BC4">
        <w:rPr>
          <w:rFonts w:cs="Times New Roman"/>
        </w:rPr>
        <w:t>, kuna muudatus</w:t>
      </w:r>
      <w:r w:rsidR="0070196E">
        <w:rPr>
          <w:rFonts w:cs="Times New Roman"/>
        </w:rPr>
        <w:t xml:space="preserve"> puudutab </w:t>
      </w:r>
      <w:r w:rsidR="000F613D" w:rsidRPr="00661BC4">
        <w:rPr>
          <w:rFonts w:cs="Times New Roman"/>
        </w:rPr>
        <w:t>ennekõike nei</w:t>
      </w:r>
      <w:r w:rsidR="0070196E">
        <w:rPr>
          <w:rFonts w:cs="Times New Roman"/>
        </w:rPr>
        <w:t>d</w:t>
      </w:r>
      <w:r w:rsidR="000F613D" w:rsidRPr="00661BC4">
        <w:rPr>
          <w:rFonts w:cs="Times New Roman"/>
        </w:rPr>
        <w:t xml:space="preserve"> üksus</w:t>
      </w:r>
      <w:r w:rsidR="0070196E">
        <w:rPr>
          <w:rFonts w:cs="Times New Roman"/>
        </w:rPr>
        <w:t>i</w:t>
      </w:r>
      <w:r w:rsidR="000F613D" w:rsidRPr="00661BC4">
        <w:rPr>
          <w:rFonts w:cs="Times New Roman"/>
        </w:rPr>
        <w:t xml:space="preserve">, </w:t>
      </w:r>
      <w:r w:rsidR="00BD4D42">
        <w:rPr>
          <w:rFonts w:cs="Times New Roman"/>
        </w:rPr>
        <w:t>mis</w:t>
      </w:r>
      <w:r w:rsidR="000F613D" w:rsidRPr="00661BC4">
        <w:rPr>
          <w:rFonts w:cs="Times New Roman"/>
        </w:rPr>
        <w:t xml:space="preserve"> saavad KüTSi teenuseosutajateks</w:t>
      </w:r>
      <w:r w:rsidR="008D1EFD">
        <w:rPr>
          <w:rFonts w:cs="Times New Roman"/>
        </w:rPr>
        <w:t xml:space="preserve"> (</w:t>
      </w:r>
      <w:r w:rsidR="00921827" w:rsidRPr="00661BC4">
        <w:rPr>
          <w:rFonts w:cs="Times New Roman"/>
        </w:rPr>
        <w:t>võrreldes kõikide üksuste</w:t>
      </w:r>
      <w:r w:rsidR="00F85A9C" w:rsidRPr="00661BC4">
        <w:rPr>
          <w:rFonts w:cs="Times New Roman"/>
        </w:rPr>
        <w:t xml:space="preserve"> arvu</w:t>
      </w:r>
      <w:r w:rsidR="00921827" w:rsidRPr="00661BC4">
        <w:rPr>
          <w:rFonts w:cs="Times New Roman"/>
        </w:rPr>
        <w:t xml:space="preserve">ga, kellele </w:t>
      </w:r>
      <w:r w:rsidR="00A143E7" w:rsidRPr="00661BC4">
        <w:rPr>
          <w:rFonts w:cs="Times New Roman"/>
        </w:rPr>
        <w:t>siinne muudatus hakkab edaspidiselt kohalduma</w:t>
      </w:r>
      <w:r w:rsidR="008D1EFD">
        <w:rPr>
          <w:rFonts w:cs="Times New Roman"/>
        </w:rPr>
        <w:t>)</w:t>
      </w:r>
      <w:r w:rsidR="000F613D" w:rsidRPr="00661BC4">
        <w:rPr>
          <w:rFonts w:cs="Times New Roman"/>
        </w:rPr>
        <w:t>.</w:t>
      </w:r>
      <w:r w:rsidR="004320BD" w:rsidRPr="00661BC4">
        <w:rPr>
          <w:rFonts w:cs="Times New Roman"/>
        </w:rPr>
        <w:t xml:space="preserve"> </w:t>
      </w:r>
      <w:r w:rsidR="00A143E7" w:rsidRPr="00661BC4">
        <w:rPr>
          <w:rFonts w:cs="Times New Roman"/>
        </w:rPr>
        <w:t xml:space="preserve"> </w:t>
      </w:r>
      <w:r w:rsidR="00AD665E" w:rsidRPr="00661BC4">
        <w:rPr>
          <w:rFonts w:cs="Times New Roman"/>
        </w:rPr>
        <w:t>M</w:t>
      </w:r>
      <w:r w:rsidR="002270AD" w:rsidRPr="00661BC4">
        <w:rPr>
          <w:rFonts w:cs="Times New Roman"/>
        </w:rPr>
        <w:t>õju sagedus</w:t>
      </w:r>
      <w:r w:rsidR="00AD665E" w:rsidRPr="00661BC4">
        <w:rPr>
          <w:rFonts w:cs="Times New Roman"/>
        </w:rPr>
        <w:t xml:space="preserve"> on</w:t>
      </w:r>
      <w:r w:rsidR="002270AD" w:rsidRPr="00661BC4">
        <w:rPr>
          <w:rFonts w:cs="Times New Roman"/>
        </w:rPr>
        <w:t xml:space="preserve"> keskmine </w:t>
      </w:r>
      <w:r w:rsidR="00BD4D42">
        <w:rPr>
          <w:rFonts w:cs="Times New Roman"/>
        </w:rPr>
        <w:t>samuti seaduse jõustumis</w:t>
      </w:r>
      <w:r w:rsidR="009D5E99">
        <w:rPr>
          <w:rFonts w:cs="Times New Roman"/>
        </w:rPr>
        <w:t>e järel</w:t>
      </w:r>
      <w:r w:rsidR="0044548C" w:rsidRPr="00661BC4">
        <w:rPr>
          <w:rFonts w:cs="Times New Roman"/>
        </w:rPr>
        <w:t xml:space="preserve">, kuid pärast </w:t>
      </w:r>
      <w:r w:rsidR="00780557">
        <w:rPr>
          <w:rFonts w:cs="Times New Roman"/>
        </w:rPr>
        <w:t>muutub</w:t>
      </w:r>
      <w:r w:rsidR="0044548C" w:rsidRPr="00661BC4">
        <w:rPr>
          <w:rFonts w:cs="Times New Roman"/>
        </w:rPr>
        <w:t xml:space="preserve"> nõude täitmine igapäevase </w:t>
      </w:r>
      <w:r w:rsidR="00FD5BCB" w:rsidRPr="00661BC4">
        <w:rPr>
          <w:rFonts w:cs="Times New Roman"/>
        </w:rPr>
        <w:t>tööprotsessi</w:t>
      </w:r>
      <w:r w:rsidR="00FB7FBB" w:rsidRPr="00FB7FBB">
        <w:rPr>
          <w:rFonts w:cs="Times New Roman"/>
        </w:rPr>
        <w:t xml:space="preserve"> </w:t>
      </w:r>
      <w:r w:rsidR="00FB7FBB" w:rsidRPr="00661BC4">
        <w:rPr>
          <w:rFonts w:cs="Times New Roman"/>
        </w:rPr>
        <w:t>osa</w:t>
      </w:r>
      <w:r w:rsidR="00FB7FBB">
        <w:rPr>
          <w:rFonts w:cs="Times New Roman"/>
        </w:rPr>
        <w:t>ks</w:t>
      </w:r>
      <w:r w:rsidR="00FD5BCB" w:rsidRPr="00661BC4">
        <w:rPr>
          <w:rFonts w:cs="Times New Roman"/>
        </w:rPr>
        <w:t xml:space="preserve">. Seda enam, et </w:t>
      </w:r>
      <w:r w:rsidR="00C21D06" w:rsidRPr="00661BC4">
        <w:rPr>
          <w:rFonts w:cs="Times New Roman"/>
        </w:rPr>
        <w:t>muudatusega seotud nõude täitmise</w:t>
      </w:r>
      <w:r w:rsidR="00780557">
        <w:rPr>
          <w:rFonts w:cs="Times New Roman"/>
        </w:rPr>
        <w:t>ks</w:t>
      </w:r>
      <w:r w:rsidR="00C21D06" w:rsidRPr="00661BC4">
        <w:rPr>
          <w:rFonts w:cs="Times New Roman"/>
        </w:rPr>
        <w:t xml:space="preserve"> on olemas </w:t>
      </w:r>
      <w:r w:rsidR="009268EB">
        <w:rPr>
          <w:rFonts w:cs="Times New Roman"/>
        </w:rPr>
        <w:t xml:space="preserve">või peatselt tulemas </w:t>
      </w:r>
      <w:r w:rsidR="00C21D06" w:rsidRPr="00661BC4">
        <w:rPr>
          <w:rFonts w:cs="Times New Roman"/>
        </w:rPr>
        <w:t xml:space="preserve">asjakohased abimaterjalid. </w:t>
      </w:r>
      <w:r w:rsidR="00FD5BCB" w:rsidRPr="00661BC4">
        <w:rPr>
          <w:rFonts w:cs="Times New Roman"/>
        </w:rPr>
        <w:t>Seetõttu</w:t>
      </w:r>
      <w:r w:rsidR="00C21D06" w:rsidRPr="00661BC4">
        <w:rPr>
          <w:rFonts w:cs="Times New Roman"/>
        </w:rPr>
        <w:t xml:space="preserve"> on</w:t>
      </w:r>
      <w:r w:rsidR="00FD5BCB" w:rsidRPr="00661BC4">
        <w:rPr>
          <w:rFonts w:cs="Times New Roman"/>
        </w:rPr>
        <w:t xml:space="preserve"> pikemas </w:t>
      </w:r>
      <w:r w:rsidR="00780557">
        <w:rPr>
          <w:rFonts w:cs="Times New Roman"/>
        </w:rPr>
        <w:t>vaates</w:t>
      </w:r>
      <w:r w:rsidR="00FD5BCB" w:rsidRPr="00661BC4">
        <w:rPr>
          <w:rFonts w:cs="Times New Roman"/>
        </w:rPr>
        <w:t xml:space="preserve"> muudatuse ebasoovitavate mõjude risk väike.</w:t>
      </w:r>
    </w:p>
    <w:p w14:paraId="5437AF48" w14:textId="77777777" w:rsidR="00600AEA" w:rsidRPr="00661BC4" w:rsidRDefault="00600AEA" w:rsidP="00713977">
      <w:pPr>
        <w:rPr>
          <w:rFonts w:cs="Times New Roman"/>
        </w:rPr>
      </w:pPr>
    </w:p>
    <w:p w14:paraId="65EDA5F6" w14:textId="579A7F3D" w:rsidR="00BE2A6C" w:rsidRPr="00661BC4" w:rsidRDefault="00BE2A6C" w:rsidP="00713977">
      <w:pPr>
        <w:pStyle w:val="Pealkiri2"/>
        <w:spacing w:before="0"/>
        <w:rPr>
          <w:rFonts w:ascii="Times New Roman" w:hAnsi="Times New Roman" w:cs="Times New Roman"/>
          <w:sz w:val="24"/>
          <w:szCs w:val="24"/>
        </w:rPr>
      </w:pPr>
      <w:bookmarkStart w:id="27" w:name="_Toc206069687"/>
      <w:r w:rsidRPr="00661BC4">
        <w:rPr>
          <w:rFonts w:ascii="Times New Roman" w:hAnsi="Times New Roman" w:cs="Times New Roman"/>
          <w:sz w:val="24"/>
          <w:szCs w:val="24"/>
        </w:rPr>
        <w:t>6.</w:t>
      </w:r>
      <w:r w:rsidR="00B962A5" w:rsidRPr="00661BC4">
        <w:rPr>
          <w:rFonts w:ascii="Times New Roman" w:hAnsi="Times New Roman" w:cs="Times New Roman"/>
          <w:sz w:val="24"/>
          <w:szCs w:val="24"/>
        </w:rPr>
        <w:t>4</w:t>
      </w:r>
      <w:r w:rsidRPr="00661BC4">
        <w:rPr>
          <w:rFonts w:ascii="Times New Roman" w:hAnsi="Times New Roman" w:cs="Times New Roman"/>
          <w:sz w:val="24"/>
          <w:szCs w:val="24"/>
        </w:rPr>
        <w:t xml:space="preserve">. Kavandatav muudatus: </w:t>
      </w:r>
      <w:r w:rsidR="00C9405B" w:rsidRPr="00661BC4">
        <w:rPr>
          <w:rFonts w:ascii="Times New Roman" w:hAnsi="Times New Roman" w:cs="Times New Roman"/>
          <w:sz w:val="24"/>
          <w:szCs w:val="24"/>
        </w:rPr>
        <w:t xml:space="preserve">järelevalveasutuse teavitamine üksuse </w:t>
      </w:r>
      <w:r w:rsidR="00C01678" w:rsidRPr="00661BC4">
        <w:rPr>
          <w:rFonts w:ascii="Times New Roman" w:hAnsi="Times New Roman" w:cs="Times New Roman"/>
          <w:sz w:val="24"/>
          <w:szCs w:val="24"/>
        </w:rPr>
        <w:t>andmetest</w:t>
      </w:r>
      <w:bookmarkEnd w:id="27"/>
    </w:p>
    <w:p w14:paraId="1358CA9A" w14:textId="2EC9270C" w:rsidR="009F76A0" w:rsidRPr="00661BC4" w:rsidRDefault="00AE033C" w:rsidP="00713977">
      <w:pPr>
        <w:rPr>
          <w:rFonts w:cs="Times New Roman"/>
        </w:rPr>
      </w:pPr>
      <w:r>
        <w:rPr>
          <w:rFonts w:cs="Times New Roman"/>
        </w:rPr>
        <w:t>M</w:t>
      </w:r>
      <w:r w:rsidR="009E4802" w:rsidRPr="00661BC4">
        <w:rPr>
          <w:rFonts w:cs="Times New Roman"/>
        </w:rPr>
        <w:t>uudatus on seotud NIS2</w:t>
      </w:r>
      <w:r w:rsidR="009315BC">
        <w:rPr>
          <w:rFonts w:cs="Times New Roman"/>
        </w:rPr>
        <w:t>-</w:t>
      </w:r>
      <w:r w:rsidR="009E4802" w:rsidRPr="00661BC4">
        <w:rPr>
          <w:rFonts w:cs="Times New Roman"/>
        </w:rPr>
        <w:t xml:space="preserve">direktiivi artikli </w:t>
      </w:r>
      <w:r w:rsidR="00ED576F" w:rsidRPr="00661BC4">
        <w:rPr>
          <w:rFonts w:cs="Times New Roman"/>
        </w:rPr>
        <w:t xml:space="preserve">3 lõike 4 ja artikli 27 lõike 2 täitmisega, mis võetakse üle </w:t>
      </w:r>
      <w:r w:rsidR="00FD6312" w:rsidRPr="00661BC4">
        <w:rPr>
          <w:rFonts w:cs="Times New Roman"/>
        </w:rPr>
        <w:t>KüTS</w:t>
      </w:r>
      <w:r w:rsidR="00786BA3">
        <w:rPr>
          <w:rFonts w:cs="Times New Roman"/>
        </w:rPr>
        <w:t>i</w:t>
      </w:r>
      <w:r w:rsidR="00FD6312" w:rsidRPr="00661BC4">
        <w:rPr>
          <w:rFonts w:cs="Times New Roman"/>
        </w:rPr>
        <w:t xml:space="preserve"> § </w:t>
      </w:r>
      <w:r w:rsidR="00333887" w:rsidRPr="00661BC4">
        <w:rPr>
          <w:rFonts w:cs="Times New Roman"/>
        </w:rPr>
        <w:t>3</w:t>
      </w:r>
      <w:r w:rsidR="000917D0" w:rsidRPr="00661BC4">
        <w:rPr>
          <w:rFonts w:cs="Times New Roman"/>
          <w:vertAlign w:val="superscript"/>
        </w:rPr>
        <w:t>1</w:t>
      </w:r>
      <w:r w:rsidR="00333887" w:rsidRPr="00661BC4">
        <w:rPr>
          <w:rFonts w:cs="Times New Roman"/>
        </w:rPr>
        <w:t xml:space="preserve"> lõikega </w:t>
      </w:r>
      <w:r w:rsidR="000917D0" w:rsidRPr="00661BC4">
        <w:rPr>
          <w:rFonts w:cs="Times New Roman"/>
        </w:rPr>
        <w:t>1</w:t>
      </w:r>
      <w:r w:rsidR="00FD6312" w:rsidRPr="00661BC4">
        <w:rPr>
          <w:rFonts w:cs="Times New Roman"/>
        </w:rPr>
        <w:t xml:space="preserve"> ja § 4 lõikega 1.</w:t>
      </w:r>
    </w:p>
    <w:p w14:paraId="5F628B8E" w14:textId="2A4BA10C" w:rsidR="00333887" w:rsidRPr="00661BC4" w:rsidRDefault="00B45E52" w:rsidP="00713977">
      <w:pPr>
        <w:rPr>
          <w:rFonts w:cs="Times New Roman"/>
        </w:rPr>
      </w:pPr>
      <w:r w:rsidRPr="00661BC4">
        <w:rPr>
          <w:rFonts w:cs="Times New Roman"/>
        </w:rPr>
        <w:t>Kohustus</w:t>
      </w:r>
      <w:r w:rsidR="000D3823">
        <w:rPr>
          <w:rFonts w:cs="Times New Roman"/>
        </w:rPr>
        <w:t xml:space="preserve"> mõjutab</w:t>
      </w:r>
      <w:r w:rsidRPr="00661BC4">
        <w:rPr>
          <w:rFonts w:cs="Times New Roman"/>
        </w:rPr>
        <w:t xml:space="preserve"> KüTSi subjekti ja Riigi Infosüsteemi Ameti </w:t>
      </w:r>
      <w:r w:rsidR="000D3823">
        <w:rPr>
          <w:rFonts w:cs="Times New Roman"/>
        </w:rPr>
        <w:t>koormust</w:t>
      </w:r>
      <w:r w:rsidRPr="00661BC4">
        <w:rPr>
          <w:rFonts w:cs="Times New Roman"/>
        </w:rPr>
        <w:t xml:space="preserve">. </w:t>
      </w:r>
      <w:r w:rsidR="00794061" w:rsidRPr="00661BC4">
        <w:rPr>
          <w:rFonts w:cs="Times New Roman"/>
        </w:rPr>
        <w:t xml:space="preserve">Inimestele siin </w:t>
      </w:r>
      <w:r w:rsidR="00786BA3">
        <w:rPr>
          <w:rFonts w:cs="Times New Roman"/>
        </w:rPr>
        <w:t>lisatööd</w:t>
      </w:r>
      <w:r w:rsidR="00794061" w:rsidRPr="00661BC4">
        <w:rPr>
          <w:rFonts w:cs="Times New Roman"/>
        </w:rPr>
        <w:t xml:space="preserve"> ei kaasne.</w:t>
      </w:r>
    </w:p>
    <w:p w14:paraId="2899A33D" w14:textId="4B7B14EA" w:rsidR="00794061" w:rsidRPr="00661BC4" w:rsidRDefault="00AD7BF0" w:rsidP="00713977">
      <w:pPr>
        <w:rPr>
          <w:rFonts w:cs="Times New Roman"/>
        </w:rPr>
      </w:pPr>
      <w:r>
        <w:rPr>
          <w:rFonts w:cs="Times New Roman"/>
        </w:rPr>
        <w:t>M</w:t>
      </w:r>
      <w:r w:rsidR="239356C9" w:rsidRPr="00661BC4">
        <w:rPr>
          <w:rFonts w:cs="Times New Roman"/>
        </w:rPr>
        <w:t>õlema kohustuse sisu on s</w:t>
      </w:r>
      <w:r w:rsidR="5FF0A145" w:rsidRPr="00661BC4">
        <w:rPr>
          <w:rFonts w:cs="Times New Roman"/>
        </w:rPr>
        <w:t>amalaadne – KüTSi subjekt (nii prae</w:t>
      </w:r>
      <w:r w:rsidR="7E001A6E" w:rsidRPr="00661BC4">
        <w:rPr>
          <w:rFonts w:cs="Times New Roman"/>
        </w:rPr>
        <w:t>g</w:t>
      </w:r>
      <w:r w:rsidR="5FF0A145" w:rsidRPr="00661BC4">
        <w:rPr>
          <w:rFonts w:cs="Times New Roman"/>
        </w:rPr>
        <w:t>une kui ka uus</w:t>
      </w:r>
      <w:r w:rsidR="47DA5216" w:rsidRPr="00661BC4">
        <w:rPr>
          <w:rFonts w:cs="Times New Roman"/>
        </w:rPr>
        <w:t>) anna</w:t>
      </w:r>
      <w:r w:rsidR="5BEC09A7" w:rsidRPr="00661BC4">
        <w:rPr>
          <w:rFonts w:cs="Times New Roman"/>
        </w:rPr>
        <w:t>b</w:t>
      </w:r>
      <w:r w:rsidR="47DA5216" w:rsidRPr="00661BC4">
        <w:rPr>
          <w:rFonts w:cs="Times New Roman"/>
        </w:rPr>
        <w:t xml:space="preserve"> Riigi Infosüsteemi Ametile teada </w:t>
      </w:r>
      <w:r w:rsidR="00FE1635">
        <w:rPr>
          <w:rFonts w:cs="Times New Roman"/>
        </w:rPr>
        <w:t xml:space="preserve">oma </w:t>
      </w:r>
      <w:r w:rsidR="47DA5216" w:rsidRPr="00661BC4">
        <w:rPr>
          <w:rFonts w:cs="Times New Roman"/>
        </w:rPr>
        <w:t>andmetest. Eelnõu koostamise</w:t>
      </w:r>
      <w:r w:rsidR="00AF7701">
        <w:rPr>
          <w:rFonts w:cs="Times New Roman"/>
        </w:rPr>
        <w:t>l</w:t>
      </w:r>
      <w:r w:rsidR="47DA5216" w:rsidRPr="00661BC4">
        <w:rPr>
          <w:rFonts w:cs="Times New Roman"/>
        </w:rPr>
        <w:t xml:space="preserve"> ei analüüsitud, kas </w:t>
      </w:r>
      <w:r w:rsidR="3AC985C6" w:rsidRPr="00661BC4">
        <w:rPr>
          <w:rFonts w:cs="Times New Roman"/>
        </w:rPr>
        <w:t>teavit</w:t>
      </w:r>
      <w:r w:rsidR="001E1A16">
        <w:rPr>
          <w:rFonts w:cs="Times New Roman"/>
        </w:rPr>
        <w:t>ada</w:t>
      </w:r>
      <w:r w:rsidR="3AC985C6" w:rsidRPr="00661BC4">
        <w:rPr>
          <w:rFonts w:cs="Times New Roman"/>
        </w:rPr>
        <w:t xml:space="preserve"> on võimalik</w:t>
      </w:r>
      <w:r w:rsidR="001E1A16">
        <w:rPr>
          <w:rFonts w:cs="Times New Roman"/>
        </w:rPr>
        <w:t xml:space="preserve"> </w:t>
      </w:r>
      <w:r w:rsidR="3AC985C6" w:rsidRPr="00661BC4">
        <w:rPr>
          <w:rFonts w:cs="Times New Roman"/>
        </w:rPr>
        <w:t>ka mõn</w:t>
      </w:r>
      <w:r w:rsidR="001E1A16">
        <w:rPr>
          <w:rFonts w:cs="Times New Roman"/>
        </w:rPr>
        <w:t>d</w:t>
      </w:r>
      <w:r w:rsidR="3AC985C6" w:rsidRPr="00661BC4">
        <w:rPr>
          <w:rFonts w:cs="Times New Roman"/>
        </w:rPr>
        <w:t xml:space="preserve"> IT-lahendust kasutades</w:t>
      </w:r>
      <w:r w:rsidR="001E1A16">
        <w:rPr>
          <w:rFonts w:cs="Times New Roman"/>
        </w:rPr>
        <w:t xml:space="preserve"> ning </w:t>
      </w:r>
      <w:r w:rsidR="231C81AD" w:rsidRPr="00661BC4">
        <w:rPr>
          <w:rFonts w:cs="Times New Roman"/>
        </w:rPr>
        <w:t>lähtu</w:t>
      </w:r>
      <w:r w:rsidR="00B916DC">
        <w:rPr>
          <w:rFonts w:cs="Times New Roman"/>
        </w:rPr>
        <w:t>des</w:t>
      </w:r>
      <w:r w:rsidR="231C81AD" w:rsidRPr="00661BC4">
        <w:rPr>
          <w:rFonts w:cs="Times New Roman"/>
        </w:rPr>
        <w:t xml:space="preserve"> andmete ühekordse küsimise põhimõttest </w:t>
      </w:r>
      <w:r w:rsidR="001E1A16">
        <w:rPr>
          <w:rFonts w:cs="Times New Roman"/>
        </w:rPr>
        <w:t>ja</w:t>
      </w:r>
      <w:r w:rsidR="231C81AD" w:rsidRPr="00661BC4">
        <w:rPr>
          <w:rFonts w:cs="Times New Roman"/>
        </w:rPr>
        <w:t xml:space="preserve"> riigi andmekogudes olevate andmete taaskasutamisest</w:t>
      </w:r>
      <w:r w:rsidR="001E1A16">
        <w:rPr>
          <w:rFonts w:cs="Times New Roman"/>
        </w:rPr>
        <w:t>,</w:t>
      </w:r>
      <w:r w:rsidR="301F57DE" w:rsidRPr="00661BC4">
        <w:rPr>
          <w:rFonts w:cs="Times New Roman"/>
        </w:rPr>
        <w:t xml:space="preserve"> k</w:t>
      </w:r>
      <w:r w:rsidR="3AC985C6" w:rsidRPr="00661BC4">
        <w:rPr>
          <w:rFonts w:cs="Times New Roman"/>
        </w:rPr>
        <w:t xml:space="preserve">uid </w:t>
      </w:r>
      <w:r w:rsidR="301F57DE" w:rsidRPr="00661BC4">
        <w:rPr>
          <w:rFonts w:cs="Times New Roman"/>
        </w:rPr>
        <w:t>edaspidi</w:t>
      </w:r>
      <w:r w:rsidR="231C81AD" w:rsidRPr="00661BC4">
        <w:rPr>
          <w:rFonts w:cs="Times New Roman"/>
        </w:rPr>
        <w:t xml:space="preserve"> </w:t>
      </w:r>
      <w:r w:rsidR="001E1A16">
        <w:rPr>
          <w:rFonts w:cs="Times New Roman"/>
        </w:rPr>
        <w:t>tasub seda kaaluda.</w:t>
      </w:r>
      <w:r w:rsidR="231C81AD" w:rsidRPr="00661BC4">
        <w:rPr>
          <w:rFonts w:cs="Times New Roman"/>
        </w:rPr>
        <w:t xml:space="preserve"> Seda enam, et tegemist ei ole n</w:t>
      </w:r>
      <w:r w:rsidR="001E1A16">
        <w:rPr>
          <w:rFonts w:cs="Times New Roman"/>
        </w:rPr>
        <w:t>-</w:t>
      </w:r>
      <w:r w:rsidR="231C81AD" w:rsidRPr="00661BC4">
        <w:rPr>
          <w:rFonts w:cs="Times New Roman"/>
        </w:rPr>
        <w:t xml:space="preserve">ö ühekordse kohustusega, vaid kui mingites </w:t>
      </w:r>
      <w:r w:rsidR="1A059C80" w:rsidRPr="00661BC4">
        <w:rPr>
          <w:rFonts w:cs="Times New Roman"/>
        </w:rPr>
        <w:t xml:space="preserve">andmetes on toimunud muudatusi, tuleb nendest ka </w:t>
      </w:r>
      <w:r w:rsidR="001E1A16">
        <w:rPr>
          <w:rFonts w:cs="Times New Roman"/>
        </w:rPr>
        <w:t>a</w:t>
      </w:r>
      <w:r w:rsidR="1A059C80" w:rsidRPr="00661BC4">
        <w:rPr>
          <w:rFonts w:cs="Times New Roman"/>
        </w:rPr>
        <w:t>metit ettenähtud tähtaja</w:t>
      </w:r>
      <w:r w:rsidR="00E31191">
        <w:rPr>
          <w:rFonts w:cs="Times New Roman"/>
        </w:rPr>
        <w:t>l</w:t>
      </w:r>
      <w:r w:rsidR="1A059C80" w:rsidRPr="00661BC4">
        <w:rPr>
          <w:rFonts w:cs="Times New Roman"/>
        </w:rPr>
        <w:t xml:space="preserve"> teavitada. Tähtaja pikkus sõltub sellest, kas tegemist on </w:t>
      </w:r>
      <w:r w:rsidR="00A61843" w:rsidRPr="00536730">
        <w:rPr>
          <w:rFonts w:cs="Times New Roman"/>
        </w:rPr>
        <w:t>teenuseosutaja</w:t>
      </w:r>
      <w:r w:rsidR="00A61843">
        <w:rPr>
          <w:rFonts w:cs="Times New Roman"/>
        </w:rPr>
        <w:t>,</w:t>
      </w:r>
      <w:r w:rsidR="00A61843" w:rsidRPr="00661BC4">
        <w:rPr>
          <w:rFonts w:cs="Times New Roman"/>
        </w:rPr>
        <w:t xml:space="preserve"> </w:t>
      </w:r>
      <w:r w:rsidR="07534C8D" w:rsidRPr="00661BC4">
        <w:rPr>
          <w:rFonts w:cs="Times New Roman"/>
        </w:rPr>
        <w:t xml:space="preserve">digitaalse teenuse osutaja </w:t>
      </w:r>
      <w:r w:rsidR="008710B5">
        <w:rPr>
          <w:rFonts w:cs="Times New Roman"/>
        </w:rPr>
        <w:t>või</w:t>
      </w:r>
      <w:r w:rsidR="07534C8D" w:rsidRPr="00661BC4">
        <w:rPr>
          <w:rFonts w:cs="Times New Roman"/>
        </w:rPr>
        <w:t xml:space="preserve"> domeeninimede registreerimise teenuseid osutava üksusega. </w:t>
      </w:r>
      <w:r w:rsidR="4FCDD27E" w:rsidRPr="00661BC4">
        <w:rPr>
          <w:rFonts w:cs="Times New Roman"/>
        </w:rPr>
        <w:t xml:space="preserve">Eelduslikult </w:t>
      </w:r>
      <w:r w:rsidR="00F23297">
        <w:rPr>
          <w:rFonts w:cs="Times New Roman"/>
        </w:rPr>
        <w:t xml:space="preserve">ei tehta </w:t>
      </w:r>
      <w:r w:rsidR="4FCDD27E" w:rsidRPr="00661BC4">
        <w:rPr>
          <w:rFonts w:cs="Times New Roman"/>
        </w:rPr>
        <w:t xml:space="preserve">nendes andmetes muudatusi </w:t>
      </w:r>
      <w:r w:rsidR="00F23297">
        <w:rPr>
          <w:rFonts w:cs="Times New Roman"/>
        </w:rPr>
        <w:t>sageli</w:t>
      </w:r>
      <w:r w:rsidR="4FCDD27E" w:rsidRPr="00661BC4">
        <w:rPr>
          <w:rFonts w:cs="Times New Roman"/>
        </w:rPr>
        <w:t>, mistõttu tegemist ei ole kohustusega, mida tule</w:t>
      </w:r>
      <w:r w:rsidR="4AA6D15F" w:rsidRPr="00661BC4">
        <w:rPr>
          <w:rFonts w:cs="Times New Roman"/>
        </w:rPr>
        <w:t>b</w:t>
      </w:r>
      <w:r w:rsidR="4FCDD27E" w:rsidRPr="00661BC4">
        <w:rPr>
          <w:rFonts w:cs="Times New Roman"/>
        </w:rPr>
        <w:t xml:space="preserve"> liiga tihti täita.</w:t>
      </w:r>
      <w:r w:rsidR="03765A99" w:rsidRPr="00661BC4">
        <w:rPr>
          <w:rFonts w:cs="Times New Roman"/>
        </w:rPr>
        <w:t xml:space="preserve"> Seetõttu on muudatuse mõju väike, kuna andmeid tuleb uuesti esitada siis ja ainult selles ulatuses, kui </w:t>
      </w:r>
      <w:r w:rsidR="00E55B50">
        <w:rPr>
          <w:rFonts w:cs="Times New Roman"/>
        </w:rPr>
        <w:t xml:space="preserve">palju on </w:t>
      </w:r>
      <w:r w:rsidR="03765A99" w:rsidRPr="00661BC4">
        <w:rPr>
          <w:rFonts w:cs="Times New Roman"/>
        </w:rPr>
        <w:t>varem teavitatud andmed muutunud.</w:t>
      </w:r>
    </w:p>
    <w:p w14:paraId="16A3CA5E" w14:textId="6E777DFD" w:rsidR="00611194" w:rsidRPr="00661BC4" w:rsidRDefault="00611194" w:rsidP="00713977">
      <w:pPr>
        <w:rPr>
          <w:rFonts w:cs="Times New Roman"/>
        </w:rPr>
      </w:pPr>
      <w:r w:rsidRPr="00661BC4">
        <w:rPr>
          <w:rFonts w:cs="Times New Roman"/>
        </w:rPr>
        <w:t xml:space="preserve">Esitatavate andmete maht </w:t>
      </w:r>
      <w:r w:rsidR="009C21B7" w:rsidRPr="00661BC4">
        <w:rPr>
          <w:rFonts w:cs="Times New Roman"/>
        </w:rPr>
        <w:t>ei ole suur ega nõu</w:t>
      </w:r>
      <w:r w:rsidR="00E55B50">
        <w:rPr>
          <w:rFonts w:cs="Times New Roman"/>
        </w:rPr>
        <w:t>a</w:t>
      </w:r>
      <w:r w:rsidR="009C21B7" w:rsidRPr="00661BC4">
        <w:rPr>
          <w:rFonts w:cs="Times New Roman"/>
        </w:rPr>
        <w:t xml:space="preserve"> </w:t>
      </w:r>
      <w:r w:rsidR="00211B5F" w:rsidRPr="00661BC4">
        <w:rPr>
          <w:rFonts w:cs="Times New Roman"/>
        </w:rPr>
        <w:t>üksustelt</w:t>
      </w:r>
      <w:r w:rsidR="00211B5F">
        <w:rPr>
          <w:rFonts w:cs="Times New Roman"/>
        </w:rPr>
        <w:t xml:space="preserve"> </w:t>
      </w:r>
      <w:r w:rsidR="009C21B7" w:rsidRPr="00661BC4">
        <w:rPr>
          <w:rFonts w:cs="Times New Roman"/>
        </w:rPr>
        <w:t xml:space="preserve">ülemääraseid </w:t>
      </w:r>
      <w:r w:rsidR="00C10219" w:rsidRPr="00661BC4">
        <w:rPr>
          <w:rFonts w:cs="Times New Roman"/>
        </w:rPr>
        <w:t xml:space="preserve">pingutusi. Seetõttu </w:t>
      </w:r>
      <w:r w:rsidR="00995976" w:rsidRPr="00661BC4">
        <w:rPr>
          <w:rFonts w:cs="Times New Roman"/>
        </w:rPr>
        <w:t xml:space="preserve">on </w:t>
      </w:r>
      <w:r w:rsidR="00157C19" w:rsidRPr="00661BC4">
        <w:rPr>
          <w:rFonts w:cs="Times New Roman"/>
        </w:rPr>
        <w:t xml:space="preserve">muudatuse </w:t>
      </w:r>
      <w:r w:rsidR="00995976" w:rsidRPr="00661BC4">
        <w:rPr>
          <w:rFonts w:cs="Times New Roman"/>
        </w:rPr>
        <w:t>mõju ulatus ja sagedus väike.</w:t>
      </w:r>
      <w:r w:rsidR="00D44700" w:rsidRPr="00661BC4">
        <w:rPr>
          <w:rFonts w:cs="Times New Roman"/>
        </w:rPr>
        <w:t xml:space="preserve"> Samuti </w:t>
      </w:r>
      <w:r w:rsidR="0082418E" w:rsidRPr="00661BC4">
        <w:rPr>
          <w:rFonts w:cs="Times New Roman"/>
        </w:rPr>
        <w:t>on</w:t>
      </w:r>
      <w:r w:rsidR="00D44700" w:rsidRPr="00661BC4">
        <w:rPr>
          <w:rFonts w:cs="Times New Roman"/>
        </w:rPr>
        <w:t xml:space="preserve"> muudatuse ebasoovitavate </w:t>
      </w:r>
      <w:r w:rsidR="0082418E" w:rsidRPr="00661BC4">
        <w:rPr>
          <w:rFonts w:cs="Times New Roman"/>
        </w:rPr>
        <w:t>mõjude risk väike.</w:t>
      </w:r>
    </w:p>
    <w:p w14:paraId="2F1CD540" w14:textId="1A75556E" w:rsidR="00F07CA4" w:rsidRPr="00661BC4" w:rsidRDefault="24D0659C" w:rsidP="00713977">
      <w:pPr>
        <w:rPr>
          <w:rFonts w:cs="Times New Roman"/>
        </w:rPr>
      </w:pPr>
      <w:r w:rsidRPr="00661BC4">
        <w:rPr>
          <w:rFonts w:cs="Times New Roman"/>
        </w:rPr>
        <w:t xml:space="preserve">Samuti on Euroopa Komisjon koostanud </w:t>
      </w:r>
      <w:r w:rsidR="4ED143F7" w:rsidRPr="00661BC4">
        <w:rPr>
          <w:rFonts w:cs="Times New Roman"/>
        </w:rPr>
        <w:t xml:space="preserve">suunised, kuidas </w:t>
      </w:r>
      <w:r w:rsidR="00E55B50">
        <w:rPr>
          <w:rFonts w:cs="Times New Roman"/>
        </w:rPr>
        <w:t>nimetatud</w:t>
      </w:r>
      <w:r w:rsidR="40EFC4F2" w:rsidRPr="00661BC4">
        <w:rPr>
          <w:rFonts w:cs="Times New Roman"/>
        </w:rPr>
        <w:t xml:space="preserve"> kohustust täita – need lei</w:t>
      </w:r>
      <w:r w:rsidR="00E55B50">
        <w:rPr>
          <w:rFonts w:cs="Times New Roman"/>
        </w:rPr>
        <w:t>ab</w:t>
      </w:r>
      <w:r w:rsidR="40EFC4F2" w:rsidRPr="00661BC4">
        <w:rPr>
          <w:rFonts w:cs="Times New Roman"/>
        </w:rPr>
        <w:t xml:space="preserve"> </w:t>
      </w:r>
      <w:r w:rsidR="00E55B50">
        <w:rPr>
          <w:rFonts w:cs="Times New Roman"/>
        </w:rPr>
        <w:t>k</w:t>
      </w:r>
      <w:r w:rsidR="40EFC4F2" w:rsidRPr="00661BC4">
        <w:rPr>
          <w:rFonts w:cs="Times New Roman"/>
        </w:rPr>
        <w:t>omisjoni teatisest</w:t>
      </w:r>
      <w:r w:rsidR="00E55B50">
        <w:rPr>
          <w:rFonts w:cs="Times New Roman"/>
        </w:rPr>
        <w:t xml:space="preserve"> „</w:t>
      </w:r>
      <w:r w:rsidR="40EFC4F2" w:rsidRPr="00661BC4">
        <w:rPr>
          <w:rFonts w:cs="Times New Roman"/>
        </w:rPr>
        <w:t>Komisjoni suunised direktiivi (EL) 2022/2555 (küberturvalisuse 2. direktiiv) artikli 3 lõike 4 kohaldamise kohta 2023/C 324/02</w:t>
      </w:r>
      <w:r w:rsidR="00E55B50">
        <w:rPr>
          <w:rFonts w:cs="Times New Roman"/>
        </w:rPr>
        <w:t>“</w:t>
      </w:r>
      <w:r w:rsidR="4DCD6538" w:rsidRPr="00661BC4">
        <w:rPr>
          <w:rFonts w:cs="Times New Roman"/>
        </w:rPr>
        <w:t>.</w:t>
      </w:r>
      <w:r w:rsidR="00863D63" w:rsidRPr="00661BC4">
        <w:rPr>
          <w:rStyle w:val="Allmrkuseviide"/>
          <w:rFonts w:cs="Times New Roman"/>
        </w:rPr>
        <w:footnoteReference w:id="219"/>
      </w:r>
    </w:p>
    <w:p w14:paraId="5C22B033" w14:textId="7EF227CE" w:rsidR="007A5376" w:rsidRPr="00661BC4" w:rsidRDefault="007A5376" w:rsidP="00713977">
      <w:pPr>
        <w:rPr>
          <w:rFonts w:cs="Times New Roman"/>
        </w:rPr>
      </w:pPr>
      <w:r w:rsidRPr="00661BC4">
        <w:rPr>
          <w:rFonts w:cs="Times New Roman"/>
        </w:rPr>
        <w:t xml:space="preserve">Muudes valdkondades muudatus olulist mõju ei avalda, mistõttu </w:t>
      </w:r>
      <w:r w:rsidR="00613558" w:rsidRPr="00661BC4">
        <w:rPr>
          <w:rFonts w:cs="Times New Roman"/>
        </w:rPr>
        <w:t>pole mõjusid sihtrühmade kaupa eraldi välja toodud.</w:t>
      </w:r>
    </w:p>
    <w:p w14:paraId="65E2CFA3" w14:textId="5696854E" w:rsidR="00BE4C73" w:rsidRDefault="00BE4C73" w:rsidP="00713977">
      <w:pPr>
        <w:rPr>
          <w:rFonts w:cs="Times New Roman"/>
          <w:b/>
          <w:bCs/>
        </w:rPr>
      </w:pPr>
    </w:p>
    <w:p w14:paraId="4822D6E2" w14:textId="3A9C09CA" w:rsidR="00C01678" w:rsidRPr="00661BC4" w:rsidRDefault="00C01678" w:rsidP="00713977">
      <w:pPr>
        <w:pStyle w:val="Pealkiri2"/>
        <w:spacing w:before="0"/>
        <w:rPr>
          <w:rFonts w:ascii="Times New Roman" w:hAnsi="Times New Roman" w:cs="Times New Roman"/>
          <w:sz w:val="24"/>
          <w:szCs w:val="24"/>
        </w:rPr>
      </w:pPr>
      <w:bookmarkStart w:id="28" w:name="_Toc206069688"/>
      <w:r w:rsidRPr="00661BC4">
        <w:rPr>
          <w:rFonts w:ascii="Times New Roman" w:hAnsi="Times New Roman" w:cs="Times New Roman"/>
          <w:sz w:val="24"/>
          <w:szCs w:val="24"/>
        </w:rPr>
        <w:t>6.</w:t>
      </w:r>
      <w:r w:rsidR="0046554D" w:rsidRPr="00661BC4">
        <w:rPr>
          <w:rFonts w:ascii="Times New Roman" w:hAnsi="Times New Roman" w:cs="Times New Roman"/>
          <w:sz w:val="24"/>
          <w:szCs w:val="24"/>
        </w:rPr>
        <w:t>5</w:t>
      </w:r>
      <w:r w:rsidRPr="00661BC4">
        <w:rPr>
          <w:rFonts w:ascii="Times New Roman" w:hAnsi="Times New Roman" w:cs="Times New Roman"/>
          <w:sz w:val="24"/>
          <w:szCs w:val="24"/>
        </w:rPr>
        <w:t xml:space="preserve">. Kavandatav muudatus: </w:t>
      </w:r>
      <w:r w:rsidR="00D70664" w:rsidRPr="00661BC4">
        <w:rPr>
          <w:rFonts w:ascii="Times New Roman" w:hAnsi="Times New Roman" w:cs="Times New Roman"/>
          <w:sz w:val="24"/>
          <w:szCs w:val="24"/>
        </w:rPr>
        <w:t>pädevate asutuste ja ülesannete määramine</w:t>
      </w:r>
      <w:bookmarkEnd w:id="28"/>
    </w:p>
    <w:p w14:paraId="2A9CEE6E" w14:textId="7AF098F1" w:rsidR="003D1FAD" w:rsidRPr="00661BC4" w:rsidRDefault="403805B9" w:rsidP="00713977">
      <w:pPr>
        <w:rPr>
          <w:rFonts w:cs="Times New Roman"/>
        </w:rPr>
      </w:pPr>
      <w:r w:rsidRPr="00661BC4">
        <w:rPr>
          <w:rFonts w:cs="Times New Roman"/>
        </w:rPr>
        <w:t>NIS2</w:t>
      </w:r>
      <w:r w:rsidR="00782ECB">
        <w:rPr>
          <w:rFonts w:cs="Times New Roman"/>
        </w:rPr>
        <w:t>-</w:t>
      </w:r>
      <w:r w:rsidRPr="00661BC4">
        <w:rPr>
          <w:rFonts w:cs="Times New Roman"/>
        </w:rPr>
        <w:t>direktiivi mit</w:t>
      </w:r>
      <w:r w:rsidR="00800042">
        <w:rPr>
          <w:rFonts w:cs="Times New Roman"/>
        </w:rPr>
        <w:t>u</w:t>
      </w:r>
      <w:r w:rsidRPr="00661BC4">
        <w:rPr>
          <w:rFonts w:cs="Times New Roman"/>
        </w:rPr>
        <w:t xml:space="preserve"> artikli</w:t>
      </w:r>
      <w:r w:rsidR="00800042">
        <w:rPr>
          <w:rFonts w:cs="Times New Roman"/>
        </w:rPr>
        <w:t>t</w:t>
      </w:r>
      <w:r w:rsidRPr="00661BC4">
        <w:rPr>
          <w:rFonts w:cs="Times New Roman"/>
        </w:rPr>
        <w:t xml:space="preserve"> näevad ette </w:t>
      </w:r>
      <w:r w:rsidR="00DD12A0">
        <w:rPr>
          <w:rFonts w:cs="Times New Roman"/>
        </w:rPr>
        <w:t>pädevate</w:t>
      </w:r>
      <w:r w:rsidRPr="00661BC4">
        <w:rPr>
          <w:rFonts w:cs="Times New Roman"/>
        </w:rPr>
        <w:t xml:space="preserve"> asutuste ja ne</w:t>
      </w:r>
      <w:r w:rsidR="00DD12A0">
        <w:rPr>
          <w:rFonts w:cs="Times New Roman"/>
        </w:rPr>
        <w:t>nde</w:t>
      </w:r>
      <w:r w:rsidR="00C93538">
        <w:rPr>
          <w:rFonts w:cs="Times New Roman"/>
        </w:rPr>
        <w:t>le</w:t>
      </w:r>
      <w:r w:rsidRPr="00661BC4">
        <w:rPr>
          <w:rFonts w:cs="Times New Roman"/>
        </w:rPr>
        <w:t xml:space="preserve"> ülesannete määra</w:t>
      </w:r>
      <w:r w:rsidR="00C93538">
        <w:rPr>
          <w:rFonts w:cs="Times New Roman"/>
        </w:rPr>
        <w:t>mise</w:t>
      </w:r>
      <w:r w:rsidR="00305075">
        <w:rPr>
          <w:rFonts w:cs="Times New Roman"/>
        </w:rPr>
        <w:t>. Need</w:t>
      </w:r>
      <w:r w:rsidR="24BA1281" w:rsidRPr="00661BC4">
        <w:rPr>
          <w:rFonts w:cs="Times New Roman"/>
        </w:rPr>
        <w:t xml:space="preserve"> võetakse üle KüTS</w:t>
      </w:r>
      <w:r w:rsidR="00305075">
        <w:rPr>
          <w:rFonts w:cs="Times New Roman"/>
        </w:rPr>
        <w:t>i</w:t>
      </w:r>
      <w:r w:rsidR="24BA1281" w:rsidRPr="00661BC4">
        <w:rPr>
          <w:rFonts w:cs="Times New Roman"/>
        </w:rPr>
        <w:t xml:space="preserve"> §-</w:t>
      </w:r>
      <w:r w:rsidR="1B55B041" w:rsidRPr="00661BC4">
        <w:rPr>
          <w:rFonts w:cs="Times New Roman"/>
        </w:rPr>
        <w:t>s</w:t>
      </w:r>
      <w:r w:rsidR="24BA1281" w:rsidRPr="00661BC4">
        <w:rPr>
          <w:rFonts w:cs="Times New Roman"/>
        </w:rPr>
        <w:t xml:space="preserve"> 5</w:t>
      </w:r>
      <w:r w:rsidR="1B55B041" w:rsidRPr="00661BC4">
        <w:rPr>
          <w:rFonts w:cs="Times New Roman"/>
        </w:rPr>
        <w:t xml:space="preserve"> tehtavate täiendustega</w:t>
      </w:r>
      <w:r w:rsidR="00305075">
        <w:rPr>
          <w:rFonts w:cs="Times New Roman"/>
        </w:rPr>
        <w:t>, samuti</w:t>
      </w:r>
      <w:r w:rsidR="72611D79" w:rsidRPr="00661BC4">
        <w:rPr>
          <w:rFonts w:cs="Times New Roman"/>
        </w:rPr>
        <w:t xml:space="preserve"> Justiits- ja Digiministeeriumi põhimääruse ning</w:t>
      </w:r>
      <w:r w:rsidR="6505F3CE" w:rsidRPr="00661BC4">
        <w:rPr>
          <w:rFonts w:cs="Times New Roman"/>
        </w:rPr>
        <w:t xml:space="preserve"> Riigi Infosüsteemi Ameti põhimääruse täiendamisega</w:t>
      </w:r>
      <w:r w:rsidR="24BA1281" w:rsidRPr="00661BC4">
        <w:rPr>
          <w:rFonts w:cs="Times New Roman"/>
        </w:rPr>
        <w:t>.</w:t>
      </w:r>
      <w:r w:rsidRPr="00661BC4">
        <w:rPr>
          <w:rFonts w:cs="Times New Roman"/>
        </w:rPr>
        <w:t xml:space="preserve"> </w:t>
      </w:r>
      <w:r w:rsidR="278BAF87" w:rsidRPr="00661BC4">
        <w:rPr>
          <w:rFonts w:cs="Times New Roman"/>
        </w:rPr>
        <w:t>NIS2</w:t>
      </w:r>
      <w:r w:rsidR="002303E8">
        <w:rPr>
          <w:rFonts w:cs="Times New Roman"/>
        </w:rPr>
        <w:t>-</w:t>
      </w:r>
      <w:r w:rsidR="278BAF87" w:rsidRPr="00661BC4">
        <w:rPr>
          <w:rFonts w:cs="Times New Roman"/>
        </w:rPr>
        <w:t xml:space="preserve">direktiivi </w:t>
      </w:r>
      <w:r w:rsidR="0F8B6ADF" w:rsidRPr="00661BC4">
        <w:rPr>
          <w:rFonts w:cs="Times New Roman"/>
        </w:rPr>
        <w:t xml:space="preserve">artikkel 19 (vastastikune hindamine) ei täpsusta lõplikult, kes valitsusasutuste mõttes peab teatavaid ülesandeid täitma, </w:t>
      </w:r>
      <w:r w:rsidR="7C2B6D99" w:rsidRPr="00661BC4">
        <w:rPr>
          <w:rFonts w:cs="Times New Roman"/>
        </w:rPr>
        <w:t>mistõttu on KüTS</w:t>
      </w:r>
      <w:r w:rsidR="000A5480">
        <w:rPr>
          <w:rFonts w:cs="Times New Roman"/>
        </w:rPr>
        <w:t xml:space="preserve">i </w:t>
      </w:r>
      <w:r w:rsidR="00A857A0">
        <w:rPr>
          <w:rFonts w:cs="Times New Roman"/>
        </w:rPr>
        <w:t>täiendatud</w:t>
      </w:r>
      <w:r w:rsidR="7C2B6D99" w:rsidRPr="00661BC4">
        <w:rPr>
          <w:rFonts w:cs="Times New Roman"/>
        </w:rPr>
        <w:t xml:space="preserve"> §</w:t>
      </w:r>
      <w:r w:rsidR="00A857A0">
        <w:rPr>
          <w:rFonts w:cs="Times New Roman"/>
        </w:rPr>
        <w:t>-ga</w:t>
      </w:r>
      <w:r w:rsidR="7C2B6D99" w:rsidRPr="00661BC4">
        <w:rPr>
          <w:rFonts w:cs="Times New Roman"/>
        </w:rPr>
        <w:t xml:space="preserve"> </w:t>
      </w:r>
      <w:r w:rsidR="4E50FC92" w:rsidRPr="00661BC4">
        <w:rPr>
          <w:rFonts w:cs="Times New Roman"/>
        </w:rPr>
        <w:t>17</w:t>
      </w:r>
      <w:r w:rsidR="4E50FC92" w:rsidRPr="00661BC4">
        <w:rPr>
          <w:rFonts w:cs="Times New Roman"/>
          <w:vertAlign w:val="superscript"/>
        </w:rPr>
        <w:t>6</w:t>
      </w:r>
      <w:r w:rsidR="1ADA18E2" w:rsidRPr="00661BC4">
        <w:rPr>
          <w:rFonts w:cs="Times New Roman"/>
        </w:rPr>
        <w:t xml:space="preserve"> ning selles olev</w:t>
      </w:r>
      <w:r w:rsidR="7AA62F97" w:rsidRPr="00661BC4">
        <w:rPr>
          <w:rFonts w:cs="Times New Roman"/>
        </w:rPr>
        <w:t>a</w:t>
      </w:r>
      <w:r w:rsidR="1ADA18E2" w:rsidRPr="00661BC4">
        <w:rPr>
          <w:rFonts w:cs="Times New Roman"/>
        </w:rPr>
        <w:t xml:space="preserve"> volitusnorm</w:t>
      </w:r>
      <w:r w:rsidR="7AA62F97" w:rsidRPr="00661BC4">
        <w:rPr>
          <w:rFonts w:cs="Times New Roman"/>
        </w:rPr>
        <w:t xml:space="preserve">i alusel </w:t>
      </w:r>
      <w:r w:rsidR="00E46512">
        <w:rPr>
          <w:rFonts w:cs="Times New Roman"/>
        </w:rPr>
        <w:t xml:space="preserve">tuleb anda </w:t>
      </w:r>
      <w:r w:rsidR="7AA62F97" w:rsidRPr="00661BC4">
        <w:rPr>
          <w:rFonts w:cs="Times New Roman"/>
        </w:rPr>
        <w:t>määrus</w:t>
      </w:r>
      <w:r w:rsidR="1EAD986B" w:rsidRPr="00661BC4">
        <w:rPr>
          <w:rFonts w:cs="Times New Roman"/>
        </w:rPr>
        <w:t xml:space="preserve"> vastastikuse hindamisega seotud täpsemate tingimuste</w:t>
      </w:r>
      <w:r w:rsidR="7AA62F97" w:rsidRPr="00661BC4">
        <w:rPr>
          <w:rFonts w:cs="Times New Roman"/>
        </w:rPr>
        <w:t xml:space="preserve"> ja korra kehtestamiseks.</w:t>
      </w:r>
      <w:r w:rsidR="7C2B6D99" w:rsidRPr="00661BC4">
        <w:rPr>
          <w:rFonts w:cs="Times New Roman"/>
        </w:rPr>
        <w:t xml:space="preserve"> </w:t>
      </w:r>
      <w:r w:rsidR="160D7844" w:rsidRPr="00661BC4">
        <w:rPr>
          <w:rFonts w:cs="Times New Roman"/>
        </w:rPr>
        <w:t>D</w:t>
      </w:r>
      <w:r w:rsidRPr="00661BC4">
        <w:rPr>
          <w:rFonts w:cs="Times New Roman"/>
        </w:rPr>
        <w:t>elegeeritud määrus</w:t>
      </w:r>
      <w:r w:rsidR="24BA1281" w:rsidRPr="00661BC4">
        <w:rPr>
          <w:rFonts w:cs="Times New Roman"/>
        </w:rPr>
        <w:t xml:space="preserve">e </w:t>
      </w:r>
      <w:r w:rsidR="007049A6">
        <w:rPr>
          <w:rFonts w:cs="Times New Roman"/>
        </w:rPr>
        <w:t xml:space="preserve">(EL) </w:t>
      </w:r>
      <w:r w:rsidR="24BA1281" w:rsidRPr="00661BC4">
        <w:rPr>
          <w:rFonts w:cs="Times New Roman"/>
        </w:rPr>
        <w:t xml:space="preserve">2024/1366 artikli 4 </w:t>
      </w:r>
      <w:r w:rsidR="160D7844" w:rsidRPr="00661BC4">
        <w:rPr>
          <w:rFonts w:cs="Times New Roman"/>
        </w:rPr>
        <w:t>lõige</w:t>
      </w:r>
      <w:r w:rsidR="24BA1281" w:rsidRPr="00661BC4">
        <w:rPr>
          <w:rFonts w:cs="Times New Roman"/>
        </w:rPr>
        <w:t xml:space="preserve"> 1</w:t>
      </w:r>
      <w:r w:rsidR="160D7844" w:rsidRPr="00661BC4">
        <w:rPr>
          <w:rFonts w:cs="Times New Roman"/>
        </w:rPr>
        <w:t xml:space="preserve"> näeb </w:t>
      </w:r>
      <w:r w:rsidR="00D3131B">
        <w:rPr>
          <w:rFonts w:cs="Times New Roman"/>
        </w:rPr>
        <w:t xml:space="preserve">ette </w:t>
      </w:r>
      <w:r w:rsidR="160D7844" w:rsidRPr="00661BC4">
        <w:rPr>
          <w:rFonts w:cs="Times New Roman"/>
        </w:rPr>
        <w:t>ka vajadus</w:t>
      </w:r>
      <w:r w:rsidR="00E46512">
        <w:rPr>
          <w:rFonts w:cs="Times New Roman"/>
        </w:rPr>
        <w:t>e</w:t>
      </w:r>
      <w:r w:rsidR="160D7844" w:rsidRPr="00661BC4">
        <w:rPr>
          <w:rFonts w:cs="Times New Roman"/>
        </w:rPr>
        <w:t xml:space="preserve"> täpsustada</w:t>
      </w:r>
      <w:r w:rsidR="7E3EE6CA" w:rsidRPr="00661BC4">
        <w:rPr>
          <w:rFonts w:cs="Times New Roman"/>
        </w:rPr>
        <w:t xml:space="preserve"> pädevat asutust rii</w:t>
      </w:r>
      <w:r w:rsidR="00E46512">
        <w:rPr>
          <w:rFonts w:cs="Times New Roman"/>
        </w:rPr>
        <w:t xml:space="preserve">gi </w:t>
      </w:r>
      <w:r w:rsidR="7E3EE6CA" w:rsidRPr="00661BC4">
        <w:rPr>
          <w:rFonts w:cs="Times New Roman"/>
        </w:rPr>
        <w:t>tasandil, mistõttu se</w:t>
      </w:r>
      <w:r w:rsidR="57CD938C" w:rsidRPr="00661BC4">
        <w:rPr>
          <w:rFonts w:cs="Times New Roman"/>
        </w:rPr>
        <w:t>ll</w:t>
      </w:r>
      <w:r w:rsidR="7E3EE6CA" w:rsidRPr="00661BC4">
        <w:rPr>
          <w:rFonts w:cs="Times New Roman"/>
        </w:rPr>
        <w:t>e</w:t>
      </w:r>
      <w:r w:rsidR="57CD938C" w:rsidRPr="00661BC4">
        <w:rPr>
          <w:rFonts w:cs="Times New Roman"/>
        </w:rPr>
        <w:t xml:space="preserve"> määramise</w:t>
      </w:r>
      <w:r w:rsidR="0A4A1FAF" w:rsidRPr="00661BC4">
        <w:rPr>
          <w:rFonts w:cs="Times New Roman"/>
        </w:rPr>
        <w:t xml:space="preserve">ga seotud </w:t>
      </w:r>
      <w:r w:rsidR="56EE54D0" w:rsidRPr="00661BC4">
        <w:rPr>
          <w:rFonts w:cs="Times New Roman"/>
        </w:rPr>
        <w:t>volitusnorm</w:t>
      </w:r>
      <w:r w:rsidR="24BA1281" w:rsidRPr="00661BC4">
        <w:rPr>
          <w:rFonts w:cs="Times New Roman"/>
        </w:rPr>
        <w:t xml:space="preserve"> </w:t>
      </w:r>
      <w:r w:rsidR="1B55B041" w:rsidRPr="00661BC4">
        <w:rPr>
          <w:rFonts w:cs="Times New Roman"/>
        </w:rPr>
        <w:t>võetakse üle KüTS</w:t>
      </w:r>
      <w:r w:rsidR="00E46512">
        <w:rPr>
          <w:rFonts w:cs="Times New Roman"/>
        </w:rPr>
        <w:t>i</w:t>
      </w:r>
      <w:r w:rsidR="1B55B041" w:rsidRPr="00661BC4">
        <w:rPr>
          <w:rFonts w:cs="Times New Roman"/>
        </w:rPr>
        <w:t xml:space="preserve"> §-ga 5</w:t>
      </w:r>
      <w:r w:rsidR="1B55B041" w:rsidRPr="00661BC4">
        <w:rPr>
          <w:rFonts w:cs="Times New Roman"/>
          <w:vertAlign w:val="superscript"/>
        </w:rPr>
        <w:t>2</w:t>
      </w:r>
      <w:r w:rsidR="1B55B041" w:rsidRPr="00661BC4">
        <w:rPr>
          <w:rFonts w:cs="Times New Roman"/>
        </w:rPr>
        <w:t>.</w:t>
      </w:r>
    </w:p>
    <w:p w14:paraId="5534DA3C" w14:textId="142DDC16" w:rsidR="00357E93" w:rsidRPr="00661BC4" w:rsidRDefault="00EC7BCE" w:rsidP="00713977">
      <w:pPr>
        <w:rPr>
          <w:rFonts w:cs="Times New Roman"/>
        </w:rPr>
      </w:pPr>
      <w:r>
        <w:rPr>
          <w:rFonts w:cs="Times New Roman"/>
        </w:rPr>
        <w:t>Nimetatud õigusaktides</w:t>
      </w:r>
      <w:r w:rsidR="2474774A" w:rsidRPr="00661BC4">
        <w:rPr>
          <w:rFonts w:cs="Times New Roman"/>
        </w:rPr>
        <w:t xml:space="preserve"> määrat</w:t>
      </w:r>
      <w:r>
        <w:rPr>
          <w:rFonts w:cs="Times New Roman"/>
        </w:rPr>
        <w:t>akse</w:t>
      </w:r>
      <w:r w:rsidR="2474774A" w:rsidRPr="00661BC4">
        <w:rPr>
          <w:rFonts w:cs="Times New Roman"/>
        </w:rPr>
        <w:t xml:space="preserve"> ülesanded</w:t>
      </w:r>
      <w:r w:rsidR="52D63293" w:rsidRPr="00661BC4">
        <w:rPr>
          <w:rFonts w:cs="Times New Roman"/>
        </w:rPr>
        <w:t xml:space="preserve"> ja volitus</w:t>
      </w:r>
      <w:r w:rsidR="000A5B57">
        <w:rPr>
          <w:rFonts w:cs="Times New Roman"/>
        </w:rPr>
        <w:t>ed</w:t>
      </w:r>
      <w:r w:rsidR="2474774A" w:rsidRPr="00661BC4">
        <w:rPr>
          <w:rFonts w:cs="Times New Roman"/>
        </w:rPr>
        <w:t xml:space="preserve"> </w:t>
      </w:r>
      <w:r w:rsidR="403805B9" w:rsidRPr="00661BC4">
        <w:rPr>
          <w:rFonts w:cs="Times New Roman"/>
        </w:rPr>
        <w:t xml:space="preserve">Vabariigi Valitsusele, </w:t>
      </w:r>
      <w:r w:rsidR="52D63293" w:rsidRPr="00661BC4">
        <w:rPr>
          <w:rFonts w:cs="Times New Roman"/>
        </w:rPr>
        <w:t>Justiits- ja Digiministeeriumile</w:t>
      </w:r>
      <w:r w:rsidR="393F616F" w:rsidRPr="00661BC4">
        <w:rPr>
          <w:rFonts w:cs="Times New Roman"/>
        </w:rPr>
        <w:t>, julgeolekuasutustele</w:t>
      </w:r>
      <w:r w:rsidR="52D63293" w:rsidRPr="00661BC4">
        <w:rPr>
          <w:rFonts w:cs="Times New Roman"/>
        </w:rPr>
        <w:t xml:space="preserve"> ning Riigi Infosüsteemi Ametile, sh viimase osaks olevale </w:t>
      </w:r>
      <w:r w:rsidR="5D5FC834" w:rsidRPr="00661BC4">
        <w:rPr>
          <w:rFonts w:cs="Times New Roman"/>
        </w:rPr>
        <w:t>küber</w:t>
      </w:r>
      <w:r w:rsidR="5FBFD587" w:rsidRPr="00661BC4">
        <w:rPr>
          <w:rFonts w:cs="Times New Roman"/>
        </w:rPr>
        <w:t xml:space="preserve">intsidentide </w:t>
      </w:r>
      <w:r w:rsidR="1A18C00E" w:rsidRPr="00661BC4">
        <w:rPr>
          <w:rFonts w:cs="Times New Roman"/>
          <w:color w:val="000000" w:themeColor="text1"/>
        </w:rPr>
        <w:t>käsitlemise</w:t>
      </w:r>
      <w:r w:rsidR="5FBFD587" w:rsidRPr="00661BC4">
        <w:rPr>
          <w:rFonts w:cs="Times New Roman"/>
        </w:rPr>
        <w:t xml:space="preserve"> üksusele. </w:t>
      </w:r>
      <w:r w:rsidR="4754F398" w:rsidRPr="00661BC4">
        <w:rPr>
          <w:rFonts w:cs="Times New Roman"/>
        </w:rPr>
        <w:t>KüTS</w:t>
      </w:r>
      <w:r w:rsidR="000A5B57">
        <w:rPr>
          <w:rFonts w:cs="Times New Roman"/>
        </w:rPr>
        <w:t xml:space="preserve">i </w:t>
      </w:r>
      <w:r w:rsidR="4754F398" w:rsidRPr="00661BC4">
        <w:rPr>
          <w:rFonts w:cs="Times New Roman"/>
        </w:rPr>
        <w:t>§</w:t>
      </w:r>
      <w:r w:rsidR="2621FA37" w:rsidRPr="00661BC4">
        <w:rPr>
          <w:rFonts w:cs="Times New Roman"/>
        </w:rPr>
        <w:t>-s</w:t>
      </w:r>
      <w:r w:rsidR="4754F398" w:rsidRPr="00661BC4">
        <w:rPr>
          <w:rFonts w:cs="Times New Roman"/>
        </w:rPr>
        <w:t xml:space="preserve"> 5 selgit</w:t>
      </w:r>
      <w:r w:rsidR="00410438">
        <w:rPr>
          <w:rFonts w:cs="Times New Roman"/>
        </w:rPr>
        <w:t>us</w:t>
      </w:r>
      <w:r w:rsidR="00CD58DB">
        <w:rPr>
          <w:rFonts w:cs="Times New Roman"/>
        </w:rPr>
        <w:t>e</w:t>
      </w:r>
      <w:r w:rsidR="00410BF0">
        <w:rPr>
          <w:rFonts w:cs="Times New Roman"/>
        </w:rPr>
        <w:t>s märgit</w:t>
      </w:r>
      <w:r w:rsidR="001B07A5">
        <w:rPr>
          <w:rFonts w:cs="Times New Roman"/>
        </w:rPr>
        <w:t>akse</w:t>
      </w:r>
      <w:r w:rsidR="4754F398" w:rsidRPr="00661BC4">
        <w:rPr>
          <w:rFonts w:cs="Times New Roman"/>
        </w:rPr>
        <w:t xml:space="preserve">, miks on vaja ülesannete </w:t>
      </w:r>
      <w:r w:rsidR="7B0D89D6" w:rsidRPr="00661BC4">
        <w:rPr>
          <w:rFonts w:cs="Times New Roman"/>
        </w:rPr>
        <w:t xml:space="preserve">sisu (millega näiteks mainitud valitsusasutused juba tegelevad) eraldi sätestada. </w:t>
      </w:r>
      <w:r w:rsidR="0A12FEF0" w:rsidRPr="00661BC4">
        <w:rPr>
          <w:rFonts w:cs="Times New Roman"/>
        </w:rPr>
        <w:t>Seetõttu seda siin ei korrata.</w:t>
      </w:r>
      <w:r w:rsidR="42335363" w:rsidRPr="00661BC4">
        <w:rPr>
          <w:rFonts w:cs="Times New Roman"/>
        </w:rPr>
        <w:t xml:space="preserve"> Samad põhjendused on </w:t>
      </w:r>
      <w:r w:rsidR="5A44960F" w:rsidRPr="00661BC4">
        <w:rPr>
          <w:rFonts w:cs="Times New Roman"/>
        </w:rPr>
        <w:t>mainitud põhimääruste muudatuste</w:t>
      </w:r>
      <w:r w:rsidR="2AB0532E" w:rsidRPr="00661BC4">
        <w:rPr>
          <w:rFonts w:cs="Times New Roman"/>
        </w:rPr>
        <w:t xml:space="preserve"> korral.</w:t>
      </w:r>
    </w:p>
    <w:p w14:paraId="697646AF" w14:textId="0A6BAF24" w:rsidR="00CA447C" w:rsidRPr="00661BC4" w:rsidRDefault="00663357" w:rsidP="00713977">
      <w:pPr>
        <w:rPr>
          <w:rFonts w:cs="Times New Roman"/>
        </w:rPr>
      </w:pPr>
      <w:r>
        <w:rPr>
          <w:rFonts w:cs="Times New Roman"/>
        </w:rPr>
        <w:t>M</w:t>
      </w:r>
      <w:r w:rsidR="00CA447C" w:rsidRPr="00661BC4">
        <w:rPr>
          <w:rFonts w:cs="Times New Roman"/>
        </w:rPr>
        <w:t>uudatus mõju</w:t>
      </w:r>
      <w:r>
        <w:rPr>
          <w:rFonts w:cs="Times New Roman"/>
        </w:rPr>
        <w:t>tab</w:t>
      </w:r>
      <w:r w:rsidR="00CA447C" w:rsidRPr="00661BC4">
        <w:rPr>
          <w:rFonts w:cs="Times New Roman"/>
        </w:rPr>
        <w:t xml:space="preserve"> ennekõike riigiasutuste korraldus</w:t>
      </w:r>
      <w:r>
        <w:rPr>
          <w:rFonts w:cs="Times New Roman"/>
        </w:rPr>
        <w:t>t</w:t>
      </w:r>
      <w:r w:rsidR="00CA447C" w:rsidRPr="00661BC4">
        <w:rPr>
          <w:rFonts w:cs="Times New Roman"/>
        </w:rPr>
        <w:t>. Muudes valdkondades muudatus olulist mõju ei avalda, mistõttu pole mõjusid sihtrühmade kaupa eraldi välja toodud.</w:t>
      </w:r>
    </w:p>
    <w:p w14:paraId="74412191" w14:textId="7C91777F" w:rsidR="00C421A2" w:rsidRPr="00661BC4" w:rsidRDefault="35DF3478" w:rsidP="00713977">
      <w:pPr>
        <w:rPr>
          <w:rFonts w:cs="Times New Roman"/>
        </w:rPr>
      </w:pPr>
      <w:r w:rsidRPr="00661BC4">
        <w:rPr>
          <w:rFonts w:cs="Times New Roman"/>
        </w:rPr>
        <w:t xml:space="preserve">Vabariigi Valitsusele </w:t>
      </w:r>
      <w:r w:rsidR="3250C670" w:rsidRPr="00661BC4">
        <w:rPr>
          <w:rFonts w:cs="Times New Roman"/>
        </w:rPr>
        <w:t>antav ülesanne (küberturvalisuse strateegia vastuvõtmine)</w:t>
      </w:r>
      <w:r w:rsidR="61409119" w:rsidRPr="00661BC4">
        <w:rPr>
          <w:rFonts w:cs="Times New Roman"/>
        </w:rPr>
        <w:t xml:space="preserve"> ei ole olulise mõjuga</w:t>
      </w:r>
      <w:r w:rsidR="634F5713" w:rsidRPr="00661BC4">
        <w:rPr>
          <w:rFonts w:cs="Times New Roman"/>
        </w:rPr>
        <w:t xml:space="preserve"> ülesanne</w:t>
      </w:r>
      <w:r w:rsidR="61409119" w:rsidRPr="00661BC4">
        <w:rPr>
          <w:rFonts w:cs="Times New Roman"/>
        </w:rPr>
        <w:t xml:space="preserve">, kuna </w:t>
      </w:r>
      <w:r w:rsidR="06D55223" w:rsidRPr="00661BC4">
        <w:rPr>
          <w:rFonts w:cs="Times New Roman"/>
        </w:rPr>
        <w:t>sellega seotud põhitöö ehk koordineerimise ülesanne on</w:t>
      </w:r>
      <w:r w:rsidR="7E001A6E" w:rsidRPr="00661BC4">
        <w:rPr>
          <w:rFonts w:cs="Times New Roman"/>
        </w:rPr>
        <w:t xml:space="preserve"> </w:t>
      </w:r>
      <w:r w:rsidR="06D55223" w:rsidRPr="00661BC4">
        <w:rPr>
          <w:rFonts w:cs="Times New Roman"/>
        </w:rPr>
        <w:t xml:space="preserve">Justiits- ja Digiministeeriumil. </w:t>
      </w:r>
      <w:r w:rsidR="288E4FE5" w:rsidRPr="00661BC4">
        <w:rPr>
          <w:rFonts w:cs="Times New Roman"/>
        </w:rPr>
        <w:t xml:space="preserve">Küberturvalisuse strateegia </w:t>
      </w:r>
      <w:r w:rsidR="00A37678">
        <w:rPr>
          <w:rFonts w:cs="Times New Roman"/>
        </w:rPr>
        <w:t>võetakse</w:t>
      </w:r>
      <w:r w:rsidR="288E4FE5" w:rsidRPr="00661BC4">
        <w:rPr>
          <w:rFonts w:cs="Times New Roman"/>
        </w:rPr>
        <w:t xml:space="preserve"> </w:t>
      </w:r>
      <w:r w:rsidR="00DD38D2">
        <w:rPr>
          <w:rFonts w:cs="Times New Roman"/>
        </w:rPr>
        <w:t xml:space="preserve">tavaliselt </w:t>
      </w:r>
      <w:r w:rsidR="288E4FE5" w:rsidRPr="00661BC4">
        <w:rPr>
          <w:rFonts w:cs="Times New Roman"/>
        </w:rPr>
        <w:t>vastu</w:t>
      </w:r>
      <w:r w:rsidR="000D7D14">
        <w:rPr>
          <w:rFonts w:cs="Times New Roman"/>
        </w:rPr>
        <w:t xml:space="preserve"> </w:t>
      </w:r>
      <w:r w:rsidR="288E4FE5" w:rsidRPr="00661BC4">
        <w:rPr>
          <w:rFonts w:cs="Times New Roman"/>
        </w:rPr>
        <w:t xml:space="preserve">digiühiskonna arengukava osana, </w:t>
      </w:r>
      <w:r w:rsidR="00DD38D2">
        <w:rPr>
          <w:rFonts w:cs="Times New Roman"/>
        </w:rPr>
        <w:t>selle</w:t>
      </w:r>
      <w:r w:rsidR="288E4FE5" w:rsidRPr="00661BC4">
        <w:rPr>
          <w:rFonts w:cs="Times New Roman"/>
        </w:rPr>
        <w:t xml:space="preserve"> </w:t>
      </w:r>
      <w:r w:rsidR="6BC1B1FA" w:rsidRPr="00661BC4">
        <w:rPr>
          <w:rFonts w:cs="Times New Roman"/>
        </w:rPr>
        <w:t>uuendamine on plaanis 2025. aastal</w:t>
      </w:r>
      <w:r w:rsidR="288E4FE5" w:rsidRPr="00661BC4">
        <w:rPr>
          <w:rFonts w:cs="Times New Roman"/>
        </w:rPr>
        <w:t>.</w:t>
      </w:r>
    </w:p>
    <w:p w14:paraId="7823B939" w14:textId="4D5AF238" w:rsidR="003D6756" w:rsidRPr="00661BC4" w:rsidRDefault="00C421A2" w:rsidP="00713977">
      <w:pPr>
        <w:rPr>
          <w:rFonts w:cs="Times New Roman"/>
        </w:rPr>
      </w:pPr>
      <w:r w:rsidRPr="00661BC4">
        <w:rPr>
          <w:rFonts w:cs="Times New Roman"/>
        </w:rPr>
        <w:t>Mit</w:t>
      </w:r>
      <w:r w:rsidR="00DD38D2">
        <w:rPr>
          <w:rFonts w:cs="Times New Roman"/>
        </w:rPr>
        <w:t>u</w:t>
      </w:r>
      <w:r w:rsidR="00CE1CE1">
        <w:rPr>
          <w:rFonts w:cs="Times New Roman"/>
        </w:rPr>
        <w:t xml:space="preserve"> seaduses</w:t>
      </w:r>
      <w:r w:rsidRPr="00661BC4">
        <w:rPr>
          <w:rFonts w:cs="Times New Roman"/>
        </w:rPr>
        <w:t xml:space="preserve"> sätestat</w:t>
      </w:r>
      <w:r w:rsidR="00CE1CE1">
        <w:rPr>
          <w:rFonts w:cs="Times New Roman"/>
        </w:rPr>
        <w:t>ud</w:t>
      </w:r>
      <w:r w:rsidRPr="00661BC4">
        <w:rPr>
          <w:rFonts w:cs="Times New Roman"/>
        </w:rPr>
        <w:t xml:space="preserve"> ülesan</w:t>
      </w:r>
      <w:r w:rsidR="001C6A69">
        <w:rPr>
          <w:rFonts w:cs="Times New Roman"/>
        </w:rPr>
        <w:t>net</w:t>
      </w:r>
      <w:r w:rsidRPr="00661BC4">
        <w:rPr>
          <w:rFonts w:cs="Times New Roman"/>
        </w:rPr>
        <w:t xml:space="preserve"> on </w:t>
      </w:r>
      <w:r w:rsidR="00D4180E" w:rsidRPr="00661BC4">
        <w:rPr>
          <w:rFonts w:cs="Times New Roman"/>
        </w:rPr>
        <w:t>sellised, mi</w:t>
      </w:r>
      <w:r w:rsidR="00CE222F">
        <w:rPr>
          <w:rFonts w:cs="Times New Roman"/>
        </w:rPr>
        <w:t>llega</w:t>
      </w:r>
      <w:r w:rsidR="00D4180E" w:rsidRPr="00661BC4">
        <w:rPr>
          <w:rFonts w:cs="Times New Roman"/>
        </w:rPr>
        <w:t xml:space="preserve"> </w:t>
      </w:r>
      <w:r w:rsidR="00CE222F">
        <w:rPr>
          <w:rFonts w:cs="Times New Roman"/>
        </w:rPr>
        <w:t xml:space="preserve">nii </w:t>
      </w:r>
      <w:r w:rsidR="00D4180E" w:rsidRPr="00661BC4">
        <w:rPr>
          <w:rFonts w:cs="Times New Roman"/>
        </w:rPr>
        <w:t xml:space="preserve">Riigi Infosüsteemi Amet </w:t>
      </w:r>
      <w:r w:rsidR="00963C05" w:rsidRPr="00661BC4">
        <w:rPr>
          <w:rFonts w:cs="Times New Roman"/>
        </w:rPr>
        <w:t xml:space="preserve">kui ka Justiits- ja Digiministeerium tegelevad praegugi </w:t>
      </w:r>
      <w:r w:rsidR="002704CC" w:rsidRPr="00661BC4">
        <w:rPr>
          <w:rFonts w:cs="Times New Roman"/>
        </w:rPr>
        <w:t>kehtiva õiguse kohaselt</w:t>
      </w:r>
      <w:r w:rsidR="001F4E52" w:rsidRPr="00661BC4">
        <w:rPr>
          <w:rFonts w:cs="Times New Roman"/>
        </w:rPr>
        <w:t>.</w:t>
      </w:r>
      <w:r w:rsidR="009E13DD" w:rsidRPr="00661BC4">
        <w:rPr>
          <w:rFonts w:cs="Times New Roman"/>
        </w:rPr>
        <w:t xml:space="preserve"> </w:t>
      </w:r>
      <w:r w:rsidR="007439B2" w:rsidRPr="00661BC4">
        <w:rPr>
          <w:rFonts w:cs="Times New Roman"/>
        </w:rPr>
        <w:t>S</w:t>
      </w:r>
      <w:r w:rsidR="00E148D4" w:rsidRPr="00661BC4">
        <w:rPr>
          <w:rFonts w:cs="Times New Roman"/>
        </w:rPr>
        <w:t xml:space="preserve">eetõttu ei ole </w:t>
      </w:r>
      <w:r w:rsidR="00FF540E" w:rsidRPr="00661BC4">
        <w:rPr>
          <w:rFonts w:cs="Times New Roman"/>
        </w:rPr>
        <w:t xml:space="preserve">vaja nende ülesannete mõju analüüsida. </w:t>
      </w:r>
      <w:r w:rsidR="009F68DB">
        <w:rPr>
          <w:rFonts w:cs="Times New Roman"/>
        </w:rPr>
        <w:t>Mõningane</w:t>
      </w:r>
      <w:r w:rsidR="007B208A" w:rsidRPr="00661BC4">
        <w:rPr>
          <w:rFonts w:cs="Times New Roman"/>
        </w:rPr>
        <w:t xml:space="preserve"> mõju või</w:t>
      </w:r>
      <w:r w:rsidR="009F68DB">
        <w:rPr>
          <w:rFonts w:cs="Times New Roman"/>
        </w:rPr>
        <w:t>b</w:t>
      </w:r>
      <w:r w:rsidR="007B208A" w:rsidRPr="00661BC4">
        <w:rPr>
          <w:rFonts w:cs="Times New Roman"/>
        </w:rPr>
        <w:t xml:space="preserve"> Riigi Infosüsteemi Ametile kaasneda KüTSi </w:t>
      </w:r>
      <w:r w:rsidR="009F68DB" w:rsidRPr="00661BC4">
        <w:rPr>
          <w:rFonts w:cs="Times New Roman"/>
        </w:rPr>
        <w:t xml:space="preserve">lisanduvate </w:t>
      </w:r>
      <w:r w:rsidR="00FA7A61" w:rsidRPr="00661BC4">
        <w:rPr>
          <w:rFonts w:cs="Times New Roman"/>
        </w:rPr>
        <w:t xml:space="preserve">üksuste </w:t>
      </w:r>
      <w:r w:rsidR="007B208A" w:rsidRPr="00661BC4">
        <w:rPr>
          <w:rFonts w:cs="Times New Roman"/>
        </w:rPr>
        <w:t>tõttu, ku</w:t>
      </w:r>
      <w:r w:rsidR="00080B12" w:rsidRPr="00661BC4">
        <w:rPr>
          <w:rFonts w:cs="Times New Roman"/>
        </w:rPr>
        <w:t xml:space="preserve">id see on seotud olemasolevate ülesannete suuremas mahus täitmisega, mitte </w:t>
      </w:r>
      <w:r w:rsidR="0006132B" w:rsidRPr="00661BC4">
        <w:rPr>
          <w:rFonts w:cs="Times New Roman"/>
        </w:rPr>
        <w:t xml:space="preserve">niivõrd </w:t>
      </w:r>
      <w:r w:rsidR="00080B12" w:rsidRPr="00661BC4">
        <w:rPr>
          <w:rFonts w:cs="Times New Roman"/>
        </w:rPr>
        <w:t>uute ülesannetega</w:t>
      </w:r>
      <w:r w:rsidR="00250B87" w:rsidRPr="00661BC4">
        <w:rPr>
          <w:rFonts w:cs="Times New Roman"/>
        </w:rPr>
        <w:t xml:space="preserve">. </w:t>
      </w:r>
      <w:r w:rsidR="00B428B0" w:rsidRPr="00661BC4">
        <w:rPr>
          <w:rFonts w:cs="Times New Roman"/>
        </w:rPr>
        <w:t xml:space="preserve">KüTSi </w:t>
      </w:r>
      <w:r w:rsidR="00B5782B" w:rsidRPr="00661BC4">
        <w:rPr>
          <w:rFonts w:cs="Times New Roman"/>
        </w:rPr>
        <w:t>lisanduva</w:t>
      </w:r>
      <w:r w:rsidR="00B5782B">
        <w:rPr>
          <w:rFonts w:cs="Times New Roman"/>
        </w:rPr>
        <w:t>id</w:t>
      </w:r>
      <w:r w:rsidR="00B5782B" w:rsidRPr="00661BC4">
        <w:rPr>
          <w:rFonts w:cs="Times New Roman"/>
        </w:rPr>
        <w:t xml:space="preserve"> </w:t>
      </w:r>
      <w:r w:rsidR="00B428B0" w:rsidRPr="00661BC4">
        <w:rPr>
          <w:rFonts w:cs="Times New Roman"/>
        </w:rPr>
        <w:t>subjekt</w:t>
      </w:r>
      <w:r w:rsidR="00B5782B">
        <w:rPr>
          <w:rFonts w:cs="Times New Roman"/>
        </w:rPr>
        <w:t>e</w:t>
      </w:r>
      <w:r w:rsidR="0057441B" w:rsidRPr="00661BC4">
        <w:rPr>
          <w:rFonts w:cs="Times New Roman"/>
        </w:rPr>
        <w:t xml:space="preserve"> </w:t>
      </w:r>
      <w:r w:rsidR="00F467F3" w:rsidRPr="00661BC4">
        <w:rPr>
          <w:rFonts w:cs="Times New Roman"/>
        </w:rPr>
        <w:t>saab</w:t>
      </w:r>
      <w:r w:rsidR="0057441B" w:rsidRPr="00661BC4">
        <w:rPr>
          <w:rFonts w:cs="Times New Roman"/>
        </w:rPr>
        <w:t xml:space="preserve"> näiteks</w:t>
      </w:r>
      <w:r w:rsidR="00F467F3" w:rsidRPr="00661BC4">
        <w:rPr>
          <w:rFonts w:cs="Times New Roman"/>
        </w:rPr>
        <w:t xml:space="preserve"> nõustada ning </w:t>
      </w:r>
      <w:r w:rsidR="0040657A">
        <w:rPr>
          <w:rFonts w:cs="Times New Roman"/>
        </w:rPr>
        <w:t>nende</w:t>
      </w:r>
      <w:r w:rsidR="0040657A" w:rsidRPr="00661BC4">
        <w:rPr>
          <w:rFonts w:cs="Times New Roman"/>
        </w:rPr>
        <w:t xml:space="preserve"> </w:t>
      </w:r>
      <w:r w:rsidR="00F56AFE">
        <w:rPr>
          <w:rFonts w:cs="Times New Roman"/>
        </w:rPr>
        <w:t>üle tehakse</w:t>
      </w:r>
      <w:r w:rsidR="00F467F3" w:rsidRPr="00661BC4">
        <w:rPr>
          <w:rFonts w:cs="Times New Roman"/>
        </w:rPr>
        <w:t xml:space="preserve"> järelevalvet. See tekitab vajaduse </w:t>
      </w:r>
      <w:r w:rsidR="00F56AFE">
        <w:rPr>
          <w:rFonts w:cs="Times New Roman"/>
        </w:rPr>
        <w:t>lisatööjõu</w:t>
      </w:r>
      <w:r w:rsidR="00F467F3" w:rsidRPr="00661BC4">
        <w:rPr>
          <w:rFonts w:cs="Times New Roman"/>
        </w:rPr>
        <w:t xml:space="preserve"> järele, millega omakorda kaasnevad </w:t>
      </w:r>
      <w:r w:rsidR="00F56AFE">
        <w:rPr>
          <w:rFonts w:cs="Times New Roman"/>
        </w:rPr>
        <w:t>lisa</w:t>
      </w:r>
      <w:r w:rsidR="00F467F3" w:rsidRPr="00661BC4">
        <w:rPr>
          <w:rFonts w:cs="Times New Roman"/>
        </w:rPr>
        <w:t>kulud</w:t>
      </w:r>
      <w:r w:rsidR="00054F39" w:rsidRPr="00661BC4">
        <w:rPr>
          <w:rFonts w:cs="Times New Roman"/>
        </w:rPr>
        <w:t xml:space="preserve"> (vt ka seletuskirja järgmist peatükki)</w:t>
      </w:r>
      <w:r w:rsidR="00F467F3" w:rsidRPr="00661BC4">
        <w:rPr>
          <w:rFonts w:cs="Times New Roman"/>
        </w:rPr>
        <w:t>.</w:t>
      </w:r>
    </w:p>
    <w:p w14:paraId="5444DE8E" w14:textId="4CCE82F6" w:rsidR="00A06446" w:rsidRPr="00661BC4" w:rsidRDefault="00A06446" w:rsidP="00713977">
      <w:pPr>
        <w:rPr>
          <w:rFonts w:cs="Times New Roman"/>
        </w:rPr>
      </w:pPr>
      <w:r w:rsidRPr="00661BC4">
        <w:rPr>
          <w:rFonts w:cs="Times New Roman"/>
        </w:rPr>
        <w:t xml:space="preserve">Vastastikuse hindamisega seotud ülesanded ja nende maht sõltub </w:t>
      </w:r>
      <w:r w:rsidR="00CD6534" w:rsidRPr="00661BC4">
        <w:rPr>
          <w:rFonts w:cs="Times New Roman"/>
        </w:rPr>
        <w:t>ennekõike asjaolust, kas Eesti soovib üldse osaleda</w:t>
      </w:r>
      <w:r w:rsidR="00F12648" w:rsidRPr="00661BC4">
        <w:rPr>
          <w:rFonts w:cs="Times New Roman"/>
        </w:rPr>
        <w:t xml:space="preserve"> NIS2</w:t>
      </w:r>
      <w:r w:rsidR="002303E8">
        <w:rPr>
          <w:rFonts w:cs="Times New Roman"/>
        </w:rPr>
        <w:t>-</w:t>
      </w:r>
      <w:r w:rsidR="00F12648" w:rsidRPr="00661BC4">
        <w:rPr>
          <w:rFonts w:cs="Times New Roman"/>
        </w:rPr>
        <w:t>direktiiviga ette nähtud</w:t>
      </w:r>
      <w:r w:rsidR="00CD6534" w:rsidRPr="00661BC4">
        <w:rPr>
          <w:rFonts w:cs="Times New Roman"/>
        </w:rPr>
        <w:t xml:space="preserve"> vastastikuses hindam</w:t>
      </w:r>
      <w:r w:rsidR="00375F5C" w:rsidRPr="00661BC4">
        <w:rPr>
          <w:rFonts w:cs="Times New Roman"/>
        </w:rPr>
        <w:t xml:space="preserve">ises. </w:t>
      </w:r>
      <w:r w:rsidR="00664FEF" w:rsidRPr="00661BC4">
        <w:rPr>
          <w:rFonts w:cs="Times New Roman"/>
        </w:rPr>
        <w:t xml:space="preserve">Seetõttu ei ole eeldatavasti siin olulist mõju </w:t>
      </w:r>
      <w:r w:rsidR="00F56AFE">
        <w:rPr>
          <w:rFonts w:cs="Times New Roman"/>
        </w:rPr>
        <w:t xml:space="preserve">ei </w:t>
      </w:r>
      <w:r w:rsidR="00664FEF" w:rsidRPr="00661BC4">
        <w:rPr>
          <w:rFonts w:cs="Times New Roman"/>
        </w:rPr>
        <w:t>Justiits- ja Digiministeeriumile</w:t>
      </w:r>
      <w:r w:rsidR="00202D16">
        <w:rPr>
          <w:rFonts w:cs="Times New Roman"/>
        </w:rPr>
        <w:t>,</w:t>
      </w:r>
      <w:r w:rsidR="00664FEF" w:rsidRPr="00661BC4">
        <w:rPr>
          <w:rFonts w:cs="Times New Roman"/>
        </w:rPr>
        <w:t xml:space="preserve"> Riigi Infosüsteemi Ametile</w:t>
      </w:r>
      <w:r w:rsidR="008850F5" w:rsidRPr="00661BC4">
        <w:rPr>
          <w:rFonts w:cs="Times New Roman"/>
        </w:rPr>
        <w:t xml:space="preserve"> ega </w:t>
      </w:r>
      <w:r w:rsidR="00202D16">
        <w:rPr>
          <w:rFonts w:cs="Times New Roman"/>
        </w:rPr>
        <w:t xml:space="preserve">ka </w:t>
      </w:r>
      <w:r w:rsidR="008850F5" w:rsidRPr="00661BC4">
        <w:rPr>
          <w:rFonts w:cs="Times New Roman"/>
        </w:rPr>
        <w:t>muudele küberturvalisuse valdkonna ekspertidele, keda võidakse kaasata</w:t>
      </w:r>
      <w:r w:rsidR="00171AD7" w:rsidRPr="00661BC4">
        <w:rPr>
          <w:rFonts w:cs="Times New Roman"/>
        </w:rPr>
        <w:t xml:space="preserve"> selle ülesande täitmisesse.</w:t>
      </w:r>
    </w:p>
    <w:p w14:paraId="4E1D1A79" w14:textId="1D66E735" w:rsidR="00357E93" w:rsidRPr="00661BC4" w:rsidRDefault="00F467F3" w:rsidP="00713977">
      <w:pPr>
        <w:rPr>
          <w:rFonts w:cs="Times New Roman"/>
        </w:rPr>
      </w:pPr>
      <w:r w:rsidRPr="00661BC4">
        <w:rPr>
          <w:rFonts w:cs="Times New Roman"/>
        </w:rPr>
        <w:t>Julgeolekuasutusest järelevalveasutusele oluline mõju puudub, kuna tehtav</w:t>
      </w:r>
      <w:r w:rsidR="004947D7">
        <w:rPr>
          <w:rFonts w:cs="Times New Roman"/>
        </w:rPr>
        <w:t>a</w:t>
      </w:r>
      <w:r w:rsidRPr="00661BC4">
        <w:rPr>
          <w:rFonts w:cs="Times New Roman"/>
        </w:rPr>
        <w:t xml:space="preserve"> muudatuse põhisisu on nende puhul olemas kehtivas õiguses ning siin sisulisi täiendusi või muudatusi ei </w:t>
      </w:r>
      <w:r w:rsidR="003D6756" w:rsidRPr="00661BC4">
        <w:rPr>
          <w:rFonts w:cs="Times New Roman"/>
        </w:rPr>
        <w:t>tehta, vaid muudatus on selguse loomiseks</w:t>
      </w:r>
      <w:r w:rsidR="00B428B0" w:rsidRPr="00661BC4">
        <w:rPr>
          <w:rFonts w:cs="Times New Roman"/>
        </w:rPr>
        <w:t xml:space="preserve"> NIS2</w:t>
      </w:r>
      <w:r w:rsidR="002303E8">
        <w:rPr>
          <w:rFonts w:cs="Times New Roman"/>
        </w:rPr>
        <w:t>-</w:t>
      </w:r>
      <w:r w:rsidR="00B428B0" w:rsidRPr="00661BC4">
        <w:rPr>
          <w:rFonts w:cs="Times New Roman"/>
        </w:rPr>
        <w:t>direktiivi kontekstis</w:t>
      </w:r>
      <w:r w:rsidRPr="00661BC4">
        <w:rPr>
          <w:rFonts w:cs="Times New Roman"/>
        </w:rPr>
        <w:t>.</w:t>
      </w:r>
    </w:p>
    <w:p w14:paraId="493234D2" w14:textId="3129741E" w:rsidR="00357E93" w:rsidRPr="00661BC4" w:rsidRDefault="00321031" w:rsidP="00713977">
      <w:pPr>
        <w:rPr>
          <w:rFonts w:cs="Times New Roman"/>
        </w:rPr>
      </w:pPr>
      <w:r w:rsidRPr="00661BC4">
        <w:rPr>
          <w:rFonts w:cs="Times New Roman"/>
        </w:rPr>
        <w:t xml:space="preserve">Delegeeritud määruse </w:t>
      </w:r>
      <w:r w:rsidR="007049A6">
        <w:rPr>
          <w:rFonts w:cs="Times New Roman"/>
        </w:rPr>
        <w:t xml:space="preserve">(EL) </w:t>
      </w:r>
      <w:r w:rsidRPr="00661BC4">
        <w:rPr>
          <w:rFonts w:cs="Times New Roman"/>
        </w:rPr>
        <w:t>2024/1366 artikli 4 lõike 1</w:t>
      </w:r>
      <w:r w:rsidR="00B35E52" w:rsidRPr="00661BC4">
        <w:rPr>
          <w:rFonts w:cs="Times New Roman"/>
        </w:rPr>
        <w:t xml:space="preserve"> </w:t>
      </w:r>
      <w:r w:rsidR="00E04098">
        <w:rPr>
          <w:rFonts w:cs="Times New Roman"/>
        </w:rPr>
        <w:t>kohase</w:t>
      </w:r>
      <w:r w:rsidR="00B35E52" w:rsidRPr="00661BC4">
        <w:rPr>
          <w:rFonts w:cs="Times New Roman"/>
        </w:rPr>
        <w:t xml:space="preserve"> ülesande andmine </w:t>
      </w:r>
      <w:r w:rsidR="00E21379" w:rsidRPr="00661BC4">
        <w:rPr>
          <w:rFonts w:cs="Times New Roman"/>
        </w:rPr>
        <w:t xml:space="preserve">käskkirjaga </w:t>
      </w:r>
      <w:r w:rsidR="00B35E52" w:rsidRPr="00661BC4">
        <w:rPr>
          <w:rFonts w:cs="Times New Roman"/>
        </w:rPr>
        <w:t>Riigi Infosüsteemi Ametile ei too sam</w:t>
      </w:r>
      <w:r w:rsidR="003E4E38">
        <w:rPr>
          <w:rFonts w:cs="Times New Roman"/>
        </w:rPr>
        <w:t>uti</w:t>
      </w:r>
      <w:r w:rsidR="00B35E52" w:rsidRPr="00661BC4">
        <w:rPr>
          <w:rFonts w:cs="Times New Roman"/>
        </w:rPr>
        <w:t xml:space="preserve"> kaasa olulist mõju, kuna </w:t>
      </w:r>
      <w:r w:rsidR="00C85F75">
        <w:rPr>
          <w:rFonts w:cs="Times New Roman"/>
        </w:rPr>
        <w:t>a</w:t>
      </w:r>
      <w:r w:rsidR="00C85F75" w:rsidRPr="00661BC4">
        <w:rPr>
          <w:rFonts w:cs="Times New Roman"/>
        </w:rPr>
        <w:t>met</w:t>
      </w:r>
      <w:r w:rsidR="00C85F75">
        <w:rPr>
          <w:rFonts w:cs="Times New Roman"/>
        </w:rPr>
        <w:t>il</w:t>
      </w:r>
      <w:r w:rsidR="00C85F75" w:rsidRPr="00661BC4">
        <w:rPr>
          <w:rFonts w:cs="Times New Roman"/>
        </w:rPr>
        <w:t xml:space="preserve"> </w:t>
      </w:r>
      <w:r w:rsidR="00C85F75">
        <w:rPr>
          <w:rFonts w:cs="Times New Roman"/>
        </w:rPr>
        <w:t xml:space="preserve">on </w:t>
      </w:r>
      <w:r w:rsidR="00C85F75" w:rsidRPr="00661BC4">
        <w:rPr>
          <w:rFonts w:cs="Times New Roman"/>
        </w:rPr>
        <w:t xml:space="preserve">praegu vajalik pädevus </w:t>
      </w:r>
      <w:r w:rsidR="00B35E52" w:rsidRPr="00661BC4">
        <w:rPr>
          <w:rFonts w:cs="Times New Roman"/>
        </w:rPr>
        <w:t>sama</w:t>
      </w:r>
      <w:r w:rsidR="00677855">
        <w:rPr>
          <w:rFonts w:cs="Times New Roman"/>
        </w:rPr>
        <w:t>s</w:t>
      </w:r>
      <w:r w:rsidR="00B35E52" w:rsidRPr="00661BC4">
        <w:rPr>
          <w:rFonts w:cs="Times New Roman"/>
        </w:rPr>
        <w:t xml:space="preserve"> sektori</w:t>
      </w:r>
      <w:r w:rsidR="00677855">
        <w:rPr>
          <w:rFonts w:cs="Times New Roman"/>
        </w:rPr>
        <w:t>s</w:t>
      </w:r>
      <w:r w:rsidR="00B35E52" w:rsidRPr="00661BC4">
        <w:rPr>
          <w:rFonts w:cs="Times New Roman"/>
        </w:rPr>
        <w:t xml:space="preserve"> (piiriüleste energiavoogudega seotud</w:t>
      </w:r>
      <w:r w:rsidR="00056394" w:rsidRPr="00661BC4">
        <w:rPr>
          <w:rFonts w:cs="Times New Roman"/>
        </w:rPr>
        <w:t xml:space="preserve"> ettevõt</w:t>
      </w:r>
      <w:r w:rsidR="00B323C8">
        <w:rPr>
          <w:rFonts w:cs="Times New Roman"/>
        </w:rPr>
        <w:t>ted</w:t>
      </w:r>
      <w:r w:rsidR="00056394" w:rsidRPr="00661BC4">
        <w:rPr>
          <w:rFonts w:cs="Times New Roman"/>
        </w:rPr>
        <w:t xml:space="preserve">) </w:t>
      </w:r>
      <w:r w:rsidR="00B323C8">
        <w:rPr>
          <w:rFonts w:cs="Times New Roman"/>
        </w:rPr>
        <w:t>olemas</w:t>
      </w:r>
      <w:r w:rsidR="00056394" w:rsidRPr="00661BC4">
        <w:rPr>
          <w:rFonts w:cs="Times New Roman"/>
        </w:rPr>
        <w:t>. Kui muudatust ei tehta</w:t>
      </w:r>
      <w:r w:rsidR="00AB7B77">
        <w:rPr>
          <w:rFonts w:cs="Times New Roman"/>
        </w:rPr>
        <w:t>ks</w:t>
      </w:r>
      <w:r w:rsidR="00056394" w:rsidRPr="00661BC4">
        <w:rPr>
          <w:rFonts w:cs="Times New Roman"/>
        </w:rPr>
        <w:t xml:space="preserve">, oleks </w:t>
      </w:r>
      <w:r w:rsidR="00923B6A" w:rsidRPr="00661BC4">
        <w:rPr>
          <w:rFonts w:cs="Times New Roman"/>
        </w:rPr>
        <w:t xml:space="preserve">delegeeritud määruse </w:t>
      </w:r>
      <w:r w:rsidR="007049A6">
        <w:rPr>
          <w:rFonts w:cs="Times New Roman"/>
        </w:rPr>
        <w:t xml:space="preserve">(EL) </w:t>
      </w:r>
      <w:r w:rsidR="00923B6A" w:rsidRPr="00661BC4">
        <w:rPr>
          <w:rFonts w:cs="Times New Roman"/>
        </w:rPr>
        <w:t>2024/1366 artikli 4 kohaselt nimetatud ülesande täitjaks Eesti</w:t>
      </w:r>
      <w:r w:rsidR="003E6916">
        <w:rPr>
          <w:rFonts w:cs="Times New Roman"/>
        </w:rPr>
        <w:t>s</w:t>
      </w:r>
      <w:r w:rsidR="00923B6A" w:rsidRPr="00661BC4">
        <w:rPr>
          <w:rFonts w:cs="Times New Roman"/>
        </w:rPr>
        <w:t xml:space="preserve"> Konkurentsiamet, kuid </w:t>
      </w:r>
      <w:r w:rsidR="00DE2C37">
        <w:rPr>
          <w:rFonts w:cs="Times New Roman"/>
        </w:rPr>
        <w:t>selle</w:t>
      </w:r>
      <w:r w:rsidR="00923B6A" w:rsidRPr="00661BC4">
        <w:rPr>
          <w:rFonts w:cs="Times New Roman"/>
        </w:rPr>
        <w:t xml:space="preserve"> asutuse</w:t>
      </w:r>
      <w:r w:rsidR="00292314" w:rsidRPr="00661BC4">
        <w:rPr>
          <w:rFonts w:cs="Times New Roman"/>
        </w:rPr>
        <w:t xml:space="preserve"> sobi</w:t>
      </w:r>
      <w:r w:rsidR="00DE2C37">
        <w:rPr>
          <w:rFonts w:cs="Times New Roman"/>
        </w:rPr>
        <w:t>matust</w:t>
      </w:r>
      <w:r w:rsidR="00292314" w:rsidRPr="00661BC4">
        <w:rPr>
          <w:rFonts w:cs="Times New Roman"/>
        </w:rPr>
        <w:t xml:space="preserve"> on selgitatud KüTS</w:t>
      </w:r>
      <w:r w:rsidR="0067088E">
        <w:rPr>
          <w:rFonts w:cs="Times New Roman"/>
        </w:rPr>
        <w:t>i</w:t>
      </w:r>
      <w:r w:rsidR="00292314" w:rsidRPr="00661BC4">
        <w:rPr>
          <w:rFonts w:cs="Times New Roman"/>
        </w:rPr>
        <w:t xml:space="preserve"> § 5</w:t>
      </w:r>
      <w:r w:rsidR="00292314" w:rsidRPr="00661BC4">
        <w:rPr>
          <w:rFonts w:cs="Times New Roman"/>
          <w:vertAlign w:val="superscript"/>
        </w:rPr>
        <w:t>2</w:t>
      </w:r>
      <w:r w:rsidR="007D5C86">
        <w:rPr>
          <w:rFonts w:cs="Times New Roman"/>
          <w:vertAlign w:val="superscript"/>
        </w:rPr>
        <w:t xml:space="preserve"> </w:t>
      </w:r>
      <w:r w:rsidR="007D5C86" w:rsidRPr="00843DF3">
        <w:rPr>
          <w:rFonts w:cs="Times New Roman"/>
        </w:rPr>
        <w:t>juures</w:t>
      </w:r>
      <w:r w:rsidR="00292314" w:rsidRPr="00661BC4">
        <w:rPr>
          <w:rFonts w:cs="Times New Roman"/>
        </w:rPr>
        <w:t>.</w:t>
      </w:r>
    </w:p>
    <w:p w14:paraId="7871A2AB" w14:textId="79CD174A" w:rsidR="00AF4BC2" w:rsidRPr="00661BC4" w:rsidRDefault="00AF4BC2" w:rsidP="00713977">
      <w:pPr>
        <w:rPr>
          <w:rFonts w:cs="Times New Roman"/>
        </w:rPr>
      </w:pPr>
      <w:r w:rsidRPr="00661BC4">
        <w:rPr>
          <w:rFonts w:cs="Times New Roman"/>
        </w:rPr>
        <w:t xml:space="preserve">Muudatuse kaudne positiivne mõju </w:t>
      </w:r>
      <w:r w:rsidR="007D0A07">
        <w:rPr>
          <w:rFonts w:cs="Times New Roman"/>
        </w:rPr>
        <w:t>avaldub selle kaudu, et</w:t>
      </w:r>
      <w:r w:rsidRPr="00661BC4">
        <w:rPr>
          <w:rFonts w:cs="Times New Roman"/>
        </w:rPr>
        <w:t xml:space="preserve"> </w:t>
      </w:r>
      <w:r w:rsidR="00B54A0C" w:rsidRPr="00661BC4">
        <w:rPr>
          <w:rFonts w:cs="Times New Roman"/>
        </w:rPr>
        <w:t xml:space="preserve">õigusaktide </w:t>
      </w:r>
      <w:r w:rsidRPr="00661BC4">
        <w:rPr>
          <w:rFonts w:cs="Times New Roman"/>
        </w:rPr>
        <w:t>tasandil on täpsemalt määratud</w:t>
      </w:r>
      <w:r w:rsidR="00B54A0C" w:rsidRPr="00661BC4">
        <w:rPr>
          <w:rFonts w:cs="Times New Roman"/>
        </w:rPr>
        <w:t xml:space="preserve"> või</w:t>
      </w:r>
      <w:r w:rsidR="003E6916">
        <w:rPr>
          <w:rFonts w:cs="Times New Roman"/>
        </w:rPr>
        <w:t xml:space="preserve"> sätestatud</w:t>
      </w:r>
      <w:r w:rsidR="00B54A0C" w:rsidRPr="00661BC4">
        <w:rPr>
          <w:rFonts w:cs="Times New Roman"/>
        </w:rPr>
        <w:t xml:space="preserve"> volitusno</w:t>
      </w:r>
      <w:r w:rsidR="006457AD" w:rsidRPr="00661BC4">
        <w:rPr>
          <w:rFonts w:cs="Times New Roman"/>
        </w:rPr>
        <w:t>r</w:t>
      </w:r>
      <w:r w:rsidR="00B54A0C" w:rsidRPr="00661BC4">
        <w:rPr>
          <w:rFonts w:cs="Times New Roman"/>
        </w:rPr>
        <w:t>mid</w:t>
      </w:r>
      <w:r w:rsidR="005032ED">
        <w:rPr>
          <w:rFonts w:cs="Times New Roman"/>
        </w:rPr>
        <w:t xml:space="preserve">, mille järgi </w:t>
      </w:r>
      <w:r w:rsidR="001F5BB6">
        <w:rPr>
          <w:rFonts w:cs="Times New Roman"/>
        </w:rPr>
        <w:t>määratakse</w:t>
      </w:r>
      <w:r w:rsidRPr="00661BC4">
        <w:rPr>
          <w:rFonts w:cs="Times New Roman"/>
        </w:rPr>
        <w:t xml:space="preserve"> valitsusasutused</w:t>
      </w:r>
      <w:r w:rsidR="001F5BB6">
        <w:rPr>
          <w:rFonts w:cs="Times New Roman"/>
        </w:rPr>
        <w:t>, mis</w:t>
      </w:r>
      <w:r w:rsidRPr="00661BC4">
        <w:rPr>
          <w:rFonts w:cs="Times New Roman"/>
        </w:rPr>
        <w:t xml:space="preserve"> tegelevad NIS2</w:t>
      </w:r>
      <w:r w:rsidR="002303E8">
        <w:rPr>
          <w:rFonts w:cs="Times New Roman"/>
        </w:rPr>
        <w:t>-</w:t>
      </w:r>
      <w:r w:rsidRPr="00661BC4">
        <w:rPr>
          <w:rFonts w:cs="Times New Roman"/>
        </w:rPr>
        <w:t>direktiivi</w:t>
      </w:r>
      <w:r w:rsidR="006457AD" w:rsidRPr="00661BC4">
        <w:rPr>
          <w:rFonts w:cs="Times New Roman"/>
        </w:rPr>
        <w:t xml:space="preserve"> asjakohaste artiklite</w:t>
      </w:r>
      <w:r w:rsidRPr="00661BC4">
        <w:rPr>
          <w:rFonts w:cs="Times New Roman"/>
        </w:rPr>
        <w:t xml:space="preserve"> ja delegeeritud määruse </w:t>
      </w:r>
      <w:r w:rsidR="007049A6">
        <w:rPr>
          <w:rFonts w:cs="Times New Roman"/>
        </w:rPr>
        <w:t xml:space="preserve">(EL) </w:t>
      </w:r>
      <w:r w:rsidRPr="00661BC4">
        <w:rPr>
          <w:rFonts w:cs="Times New Roman"/>
        </w:rPr>
        <w:t>2024/1366 artikli 4 tähenduses küberturvalisuse valdkonna</w:t>
      </w:r>
      <w:r w:rsidR="001E01C9">
        <w:rPr>
          <w:rFonts w:cs="Times New Roman"/>
        </w:rPr>
        <w:t>ga</w:t>
      </w:r>
      <w:r w:rsidRPr="00661BC4">
        <w:rPr>
          <w:rFonts w:cs="Times New Roman"/>
        </w:rPr>
        <w:t>.</w:t>
      </w:r>
    </w:p>
    <w:p w14:paraId="752AC8AD" w14:textId="263BEEDF" w:rsidR="00482B30" w:rsidRDefault="002503FC" w:rsidP="00713977">
      <w:pPr>
        <w:rPr>
          <w:rFonts w:cs="Times New Roman"/>
        </w:rPr>
      </w:pPr>
      <w:r>
        <w:rPr>
          <w:rFonts w:cs="Times New Roman"/>
        </w:rPr>
        <w:t>Seaduse ja</w:t>
      </w:r>
      <w:r w:rsidR="00482B30" w:rsidRPr="00661BC4">
        <w:rPr>
          <w:rFonts w:cs="Times New Roman"/>
        </w:rPr>
        <w:t xml:space="preserve"> sellega seotud rakendusaktide</w:t>
      </w:r>
      <w:r w:rsidR="005A4ABE" w:rsidRPr="00661BC4">
        <w:rPr>
          <w:rFonts w:cs="Times New Roman"/>
        </w:rPr>
        <w:t>ga</w:t>
      </w:r>
      <w:r w:rsidR="00482B30" w:rsidRPr="00661BC4">
        <w:rPr>
          <w:rFonts w:cs="Times New Roman"/>
        </w:rPr>
        <w:t xml:space="preserve"> tehtavate muudatuste </w:t>
      </w:r>
      <w:r w:rsidR="005A4ABE" w:rsidRPr="00661BC4">
        <w:rPr>
          <w:rFonts w:cs="Times New Roman"/>
        </w:rPr>
        <w:t xml:space="preserve">mõju ulatus </w:t>
      </w:r>
      <w:r w:rsidR="00454EBA" w:rsidRPr="00661BC4">
        <w:rPr>
          <w:rFonts w:cs="Times New Roman"/>
        </w:rPr>
        <w:t xml:space="preserve">ning </w:t>
      </w:r>
      <w:r w:rsidR="007C2D38" w:rsidRPr="00661BC4">
        <w:rPr>
          <w:rFonts w:cs="Times New Roman"/>
        </w:rPr>
        <w:t>ebasoovitavate mõjude risk on väik</w:t>
      </w:r>
      <w:r w:rsidR="00E80B9E">
        <w:rPr>
          <w:rFonts w:cs="Times New Roman"/>
        </w:rPr>
        <w:t>e</w:t>
      </w:r>
      <w:r w:rsidR="00FB35AC" w:rsidRPr="00661BC4">
        <w:rPr>
          <w:rFonts w:cs="Times New Roman"/>
        </w:rPr>
        <w:t xml:space="preserve">, kuna mainitud valitsusasutused tegelevad kehtiva õiguse alusel suuremal või vähemal määral samade ülesannetega, mis on </w:t>
      </w:r>
      <w:r w:rsidR="007B5A28" w:rsidRPr="00661BC4">
        <w:rPr>
          <w:rFonts w:cs="Times New Roman"/>
        </w:rPr>
        <w:t>sätestatud</w:t>
      </w:r>
      <w:r w:rsidR="0056051D">
        <w:rPr>
          <w:rFonts w:cs="Times New Roman"/>
        </w:rPr>
        <w:t xml:space="preserve"> muudetavas seaduses</w:t>
      </w:r>
      <w:r w:rsidR="005A4ABE" w:rsidRPr="00661BC4">
        <w:rPr>
          <w:rFonts w:cs="Times New Roman"/>
        </w:rPr>
        <w:t xml:space="preserve">. </w:t>
      </w:r>
      <w:r w:rsidR="007B5A28" w:rsidRPr="00661BC4">
        <w:rPr>
          <w:rFonts w:cs="Times New Roman"/>
        </w:rPr>
        <w:t xml:space="preserve">Riigi Infosüsteemi Ametil, ennekõike </w:t>
      </w:r>
      <w:r w:rsidR="005C2D27" w:rsidRPr="00661BC4">
        <w:rPr>
          <w:rFonts w:cs="Times New Roman"/>
        </w:rPr>
        <w:t xml:space="preserve">kohe pärast </w:t>
      </w:r>
      <w:r w:rsidR="008E67D3">
        <w:rPr>
          <w:rFonts w:cs="Times New Roman"/>
        </w:rPr>
        <w:t>seaduse</w:t>
      </w:r>
      <w:r w:rsidR="005C2D27" w:rsidRPr="00661BC4">
        <w:rPr>
          <w:rFonts w:cs="Times New Roman"/>
        </w:rPr>
        <w:t xml:space="preserve"> jõustumist, </w:t>
      </w:r>
      <w:r w:rsidR="008E67D3">
        <w:rPr>
          <w:rFonts w:cs="Times New Roman"/>
        </w:rPr>
        <w:t>tuleb</w:t>
      </w:r>
      <w:r w:rsidR="005C2D27" w:rsidRPr="00661BC4">
        <w:rPr>
          <w:rFonts w:cs="Times New Roman"/>
        </w:rPr>
        <w:t xml:space="preserve"> </w:t>
      </w:r>
      <w:r w:rsidR="009A462A" w:rsidRPr="00661BC4">
        <w:rPr>
          <w:rFonts w:cs="Times New Roman"/>
        </w:rPr>
        <w:t>olemasoleva</w:t>
      </w:r>
      <w:r w:rsidR="00DD1BB5" w:rsidRPr="00661BC4">
        <w:rPr>
          <w:rFonts w:cs="Times New Roman"/>
        </w:rPr>
        <w:t>id ülesandeid täita suuremas mahus kui varem</w:t>
      </w:r>
      <w:r w:rsidR="009A140E">
        <w:rPr>
          <w:rFonts w:cs="Times New Roman"/>
        </w:rPr>
        <w:t>, seega</w:t>
      </w:r>
      <w:r w:rsidR="001C6A69">
        <w:rPr>
          <w:rFonts w:cs="Times New Roman"/>
        </w:rPr>
        <w:t xml:space="preserve"> on</w:t>
      </w:r>
      <w:r w:rsidR="00FB7F8A">
        <w:rPr>
          <w:rFonts w:cs="Times New Roman"/>
        </w:rPr>
        <w:t xml:space="preserve"> </w:t>
      </w:r>
      <w:r w:rsidR="00917190">
        <w:rPr>
          <w:rFonts w:cs="Times New Roman"/>
        </w:rPr>
        <w:t>muudatuse m</w:t>
      </w:r>
      <w:r w:rsidR="0006386F">
        <w:rPr>
          <w:rFonts w:cs="Times New Roman"/>
        </w:rPr>
        <w:t xml:space="preserve">õju </w:t>
      </w:r>
      <w:r w:rsidR="000225D5">
        <w:rPr>
          <w:rFonts w:cs="Times New Roman"/>
        </w:rPr>
        <w:t>mainitud ajal sage.</w:t>
      </w:r>
    </w:p>
    <w:p w14:paraId="0CA66637" w14:textId="77777777" w:rsidR="00982D42" w:rsidRPr="00661BC4" w:rsidRDefault="00982D42" w:rsidP="00713977">
      <w:pPr>
        <w:rPr>
          <w:rFonts w:cs="Times New Roman"/>
        </w:rPr>
      </w:pPr>
    </w:p>
    <w:p w14:paraId="2D81E87C" w14:textId="1E987A6A" w:rsidR="00D83D30" w:rsidRPr="00661BC4" w:rsidRDefault="2463331E" w:rsidP="00713977">
      <w:pPr>
        <w:pStyle w:val="Pealkiri1"/>
        <w:spacing w:before="0"/>
        <w:rPr>
          <w:rFonts w:ascii="Times New Roman" w:hAnsi="Times New Roman" w:cs="Times New Roman"/>
          <w:sz w:val="24"/>
          <w:szCs w:val="24"/>
        </w:rPr>
      </w:pPr>
      <w:bookmarkStart w:id="29" w:name="_Toc206069689"/>
      <w:r w:rsidRPr="004D6E5B">
        <w:rPr>
          <w:rFonts w:ascii="Times New Roman" w:hAnsi="Times New Roman" w:cs="Times New Roman"/>
          <w:b/>
          <w:bCs/>
          <w:sz w:val="24"/>
          <w:szCs w:val="24"/>
        </w:rPr>
        <w:t>7. Seaduse rakendamisega seotud riigi ja kohaliku omavalitsuse tegevused, eeldatavad kulud ja tulud</w:t>
      </w:r>
      <w:bookmarkEnd w:id="29"/>
    </w:p>
    <w:p w14:paraId="5A037FC6" w14:textId="6CBFCCD3" w:rsidR="001F335E" w:rsidRPr="00661BC4" w:rsidRDefault="001F335E" w:rsidP="00713977">
      <w:pPr>
        <w:rPr>
          <w:rFonts w:cs="Times New Roman"/>
        </w:rPr>
      </w:pPr>
      <w:r w:rsidRPr="00661BC4">
        <w:rPr>
          <w:rFonts w:cs="Times New Roman"/>
        </w:rPr>
        <w:t xml:space="preserve">Siinses peatükis </w:t>
      </w:r>
      <w:r w:rsidR="001D628A" w:rsidRPr="00661BC4">
        <w:rPr>
          <w:rFonts w:cs="Times New Roman"/>
        </w:rPr>
        <w:t xml:space="preserve">analüüsitakse tegevusi, sh eeldatavaid kulusid, mida </w:t>
      </w:r>
      <w:r w:rsidR="00C34CF7">
        <w:rPr>
          <w:rFonts w:cs="Times New Roman"/>
        </w:rPr>
        <w:t>seadusemuudatused võivad</w:t>
      </w:r>
      <w:r w:rsidR="001D628A" w:rsidRPr="00661BC4">
        <w:rPr>
          <w:rFonts w:cs="Times New Roman"/>
        </w:rPr>
        <w:t xml:space="preserve"> kaasa tuua.</w:t>
      </w:r>
    </w:p>
    <w:p w14:paraId="6BD5BE73" w14:textId="4E4FFA12" w:rsidR="00601D3A" w:rsidRPr="00661BC4" w:rsidRDefault="00601D3A" w:rsidP="00713977">
      <w:pPr>
        <w:rPr>
          <w:rFonts w:cs="Times New Roman"/>
        </w:rPr>
      </w:pPr>
      <w:r w:rsidRPr="00661BC4">
        <w:rPr>
          <w:rFonts w:cs="Times New Roman"/>
        </w:rPr>
        <w:t xml:space="preserve">Delegeeritud määruse </w:t>
      </w:r>
      <w:r w:rsidR="007049A6">
        <w:rPr>
          <w:rFonts w:cs="Times New Roman"/>
        </w:rPr>
        <w:t xml:space="preserve">(EL) </w:t>
      </w:r>
      <w:r w:rsidRPr="00661BC4">
        <w:rPr>
          <w:rFonts w:cs="Times New Roman"/>
        </w:rPr>
        <w:t>2024/1366 artikkel 11 reguleerib kulude hüvitamist. Selle sisu on:</w:t>
      </w:r>
    </w:p>
    <w:p w14:paraId="01F826C9" w14:textId="6D39741B" w:rsidR="00601D3A" w:rsidRPr="00661BC4" w:rsidRDefault="00601D3A" w:rsidP="00713977">
      <w:pPr>
        <w:shd w:val="clear" w:color="auto" w:fill="FFFFFF" w:themeFill="background1"/>
        <w:rPr>
          <w:rFonts w:cs="Times New Roman"/>
          <w:i/>
          <w:iCs/>
          <w:color w:val="333333"/>
          <w:szCs w:val="24"/>
        </w:rPr>
      </w:pPr>
      <w:r w:rsidRPr="00661BC4">
        <w:rPr>
          <w:rFonts w:cs="Times New Roman"/>
          <w:i/>
          <w:iCs/>
          <w:color w:val="333333"/>
          <w:szCs w:val="24"/>
        </w:rPr>
        <w:t>1. Iga liikmesriigi asjaomane reguleeriv asutus hindab käesolevas määruses sätestatud kohustustest tulenevaid kulusid, mida kannavad põhi- ja jaotusvõrguettevõtjad, kelle suhtes kohaldatakse võrgutariifide reguleerimist, sealhulgas kulusid, mida kannavad Euroopa elektri põhivõrguettevõtjate võrgustik ja ELi jaotusvõrguettevõtjate üksus.</w:t>
      </w:r>
    </w:p>
    <w:p w14:paraId="27F49ACD" w14:textId="77777777" w:rsidR="00601D3A" w:rsidRPr="00661BC4" w:rsidRDefault="00601D3A" w:rsidP="00713977">
      <w:pPr>
        <w:shd w:val="clear" w:color="auto" w:fill="FFFFFF" w:themeFill="background1"/>
        <w:rPr>
          <w:rFonts w:cs="Times New Roman"/>
          <w:i/>
          <w:iCs/>
          <w:color w:val="333333"/>
          <w:szCs w:val="24"/>
        </w:rPr>
      </w:pPr>
      <w:r w:rsidRPr="00661BC4">
        <w:rPr>
          <w:rFonts w:cs="Times New Roman"/>
          <w:i/>
          <w:iCs/>
          <w:color w:val="333333"/>
          <w:szCs w:val="24"/>
        </w:rPr>
        <w:t>2. Mõistlikuks, tõhusaks ja proportsionaalseks hinnatud kulud kaetakse võrgutariifide või muude asjakohaste mehhanismide kaudu, mille määrab kindlaks asjaomane riigi reguleeriv asutus.</w:t>
      </w:r>
    </w:p>
    <w:p w14:paraId="1799EF4A" w14:textId="065E13E6" w:rsidR="00601D3A" w:rsidRPr="00661BC4" w:rsidRDefault="00601D3A" w:rsidP="00713977">
      <w:pPr>
        <w:shd w:val="clear" w:color="auto" w:fill="FFFFFF" w:themeFill="background1"/>
        <w:rPr>
          <w:rFonts w:cs="Times New Roman"/>
          <w:i/>
          <w:iCs/>
          <w:color w:val="333333"/>
          <w:szCs w:val="24"/>
        </w:rPr>
      </w:pPr>
      <w:r w:rsidRPr="00661BC4">
        <w:rPr>
          <w:rFonts w:cs="Times New Roman"/>
          <w:i/>
          <w:iCs/>
          <w:color w:val="333333"/>
          <w:szCs w:val="24"/>
        </w:rPr>
        <w:t>3. Kui asjaomased riigi reguleerivad asutused seda nõuavad, esitavad lõikes 1 osutatud põhi- ja jaotusvõrguettevõtjad riigi reguleeriva asutuse määratud mõistliku aja jooksul teabe, mida on vaja, et tekkinud kulusid hõlpsamini hinnata.</w:t>
      </w:r>
    </w:p>
    <w:p w14:paraId="74876728" w14:textId="2983313B" w:rsidR="008D066D" w:rsidRPr="00661BC4" w:rsidRDefault="00601D3A" w:rsidP="00713977">
      <w:pPr>
        <w:shd w:val="clear" w:color="auto" w:fill="FFFFFF" w:themeFill="background1"/>
        <w:rPr>
          <w:rFonts w:cs="Times New Roman"/>
          <w:color w:val="333333"/>
          <w:szCs w:val="24"/>
        </w:rPr>
      </w:pPr>
      <w:r w:rsidRPr="00661BC4">
        <w:rPr>
          <w:rFonts w:cs="Times New Roman"/>
          <w:color w:val="333333"/>
          <w:szCs w:val="24"/>
        </w:rPr>
        <w:t>Reguleerivaks asutuseks on asutus</w:t>
      </w:r>
      <w:r w:rsidRPr="00661BC4">
        <w:rPr>
          <w:rFonts w:cs="Times New Roman"/>
        </w:rPr>
        <w:t xml:space="preserve"> direktiivi </w:t>
      </w:r>
      <w:r w:rsidR="006E1961">
        <w:rPr>
          <w:rFonts w:cs="Times New Roman"/>
        </w:rPr>
        <w:t xml:space="preserve">(EL) </w:t>
      </w:r>
      <w:r w:rsidRPr="00661BC4">
        <w:rPr>
          <w:rFonts w:cs="Times New Roman"/>
        </w:rPr>
        <w:t>2019/944 artikli 57 lõike 1 tähenduses.</w:t>
      </w:r>
      <w:r w:rsidRPr="00661BC4">
        <w:rPr>
          <w:rFonts w:cs="Times New Roman"/>
          <w:color w:val="333333"/>
          <w:szCs w:val="24"/>
        </w:rPr>
        <w:t xml:space="preserve"> Eestis on reguleeriv asutus Konkurentsiamet</w:t>
      </w:r>
      <w:r w:rsidR="00ED332B">
        <w:rPr>
          <w:rFonts w:cs="Times New Roman"/>
          <w:color w:val="333333"/>
          <w:szCs w:val="24"/>
        </w:rPr>
        <w:t>, mille</w:t>
      </w:r>
      <w:r w:rsidRPr="004D6E5B">
        <w:rPr>
          <w:rFonts w:cs="Times New Roman"/>
          <w:color w:val="333333"/>
          <w:szCs w:val="24"/>
        </w:rPr>
        <w:t xml:space="preserve"> </w:t>
      </w:r>
      <w:r w:rsidRPr="00ED332B">
        <w:rPr>
          <w:rFonts w:cs="Times New Roman"/>
          <w:color w:val="333333"/>
          <w:szCs w:val="24"/>
        </w:rPr>
        <w:t>ülesanded</w:t>
      </w:r>
      <w:r w:rsidRPr="00661BC4">
        <w:rPr>
          <w:rFonts w:cs="Times New Roman"/>
          <w:color w:val="333333"/>
          <w:szCs w:val="24"/>
        </w:rPr>
        <w:t xml:space="preserve"> tulenevad delegeeritud määrusest </w:t>
      </w:r>
      <w:r w:rsidR="007049A6">
        <w:rPr>
          <w:rFonts w:cs="Times New Roman"/>
        </w:rPr>
        <w:t xml:space="preserve">(EL) </w:t>
      </w:r>
      <w:r w:rsidRPr="00661BC4">
        <w:rPr>
          <w:rFonts w:cs="Times New Roman"/>
          <w:color w:val="333333"/>
          <w:szCs w:val="24"/>
        </w:rPr>
        <w:t>2024/1366, mistõttu selle määrusega seotud mõjusid ja kulusid siin pikemalt ei analüüsita.</w:t>
      </w:r>
    </w:p>
    <w:p w14:paraId="14358797" w14:textId="3F87B845" w:rsidR="58DA076F" w:rsidRPr="00661BC4" w:rsidRDefault="3FE9FCDF" w:rsidP="00713977">
      <w:pPr>
        <w:shd w:val="clear" w:color="auto" w:fill="FFFFFF" w:themeFill="background1"/>
        <w:rPr>
          <w:rFonts w:cs="Times New Roman"/>
        </w:rPr>
      </w:pPr>
      <w:r w:rsidRPr="00661BC4">
        <w:rPr>
          <w:rFonts w:cs="Times New Roman"/>
        </w:rPr>
        <w:t>NIS2</w:t>
      </w:r>
      <w:r w:rsidR="002303E8">
        <w:rPr>
          <w:rFonts w:cs="Times New Roman"/>
        </w:rPr>
        <w:t>-</w:t>
      </w:r>
      <w:r w:rsidRPr="00661BC4">
        <w:rPr>
          <w:rFonts w:cs="Times New Roman"/>
        </w:rPr>
        <w:t xml:space="preserve">direktiivi </w:t>
      </w:r>
      <w:r w:rsidR="1A4A62ED" w:rsidRPr="00661BC4">
        <w:rPr>
          <w:rFonts w:cs="Times New Roman"/>
        </w:rPr>
        <w:t>algatuse</w:t>
      </w:r>
      <w:r w:rsidR="58DA076F" w:rsidRPr="00661BC4">
        <w:rPr>
          <w:rStyle w:val="Allmrkuseviide"/>
          <w:rFonts w:cs="Times New Roman"/>
        </w:rPr>
        <w:footnoteReference w:id="220"/>
      </w:r>
      <w:r w:rsidRPr="00661BC4">
        <w:rPr>
          <w:rFonts w:cs="Times New Roman"/>
        </w:rPr>
        <w:t xml:space="preserve"> 7. lisa (finantsselgitus – ametid) punktis 1.4.3 </w:t>
      </w:r>
      <w:r w:rsidR="00E80B9E">
        <w:rPr>
          <w:rFonts w:cs="Times New Roman"/>
        </w:rPr>
        <w:t xml:space="preserve">on </w:t>
      </w:r>
      <w:r w:rsidRPr="00661BC4">
        <w:rPr>
          <w:rFonts w:cs="Times New Roman"/>
        </w:rPr>
        <w:t>selgitatud direktiivi oodatavaid tulemusi ja mõjusid. Järgnev väljavõte</w:t>
      </w:r>
      <w:r w:rsidR="00B915F1">
        <w:rPr>
          <w:rFonts w:cs="Times New Roman"/>
        </w:rPr>
        <w:t xml:space="preserve"> käsitleb</w:t>
      </w:r>
      <w:r w:rsidR="6E4A8A75" w:rsidRPr="00661BC4">
        <w:rPr>
          <w:rFonts w:cs="Times New Roman"/>
        </w:rPr>
        <w:t xml:space="preserve"> avaliku sektori</w:t>
      </w:r>
      <w:r w:rsidR="00C327C5">
        <w:rPr>
          <w:rFonts w:cs="Times New Roman"/>
        </w:rPr>
        <w:t>, samuti</w:t>
      </w:r>
      <w:r w:rsidR="6E4A8A75" w:rsidRPr="00661BC4">
        <w:rPr>
          <w:rFonts w:cs="Times New Roman"/>
        </w:rPr>
        <w:t xml:space="preserve"> uute üksuste kuludega</w:t>
      </w:r>
      <w:r w:rsidR="00A42AD8">
        <w:rPr>
          <w:rFonts w:cs="Times New Roman"/>
        </w:rPr>
        <w:t xml:space="preserve"> seotut</w:t>
      </w:r>
      <w:r w:rsidR="2DBE8627" w:rsidRPr="00661BC4">
        <w:rPr>
          <w:rFonts w:cs="Times New Roman"/>
        </w:rPr>
        <w:t xml:space="preserve"> (eeldatavasti on mõeldud uute üksuste kulude kontekstis ettevõtjate kulude mõttes ka avaliku sektori üksus</w:t>
      </w:r>
      <w:r w:rsidR="0075642E">
        <w:rPr>
          <w:rFonts w:cs="Times New Roman"/>
        </w:rPr>
        <w:t>te kulu</w:t>
      </w:r>
      <w:r w:rsidR="00E31ECD">
        <w:rPr>
          <w:rFonts w:cs="Times New Roman"/>
        </w:rPr>
        <w:t>s</w:t>
      </w:r>
      <w:r w:rsidR="2DBE8627" w:rsidRPr="00661BC4">
        <w:rPr>
          <w:rFonts w:cs="Times New Roman"/>
        </w:rPr>
        <w:t>i</w:t>
      </w:r>
      <w:r w:rsidR="00E31ECD">
        <w:rPr>
          <w:rFonts w:cs="Times New Roman"/>
        </w:rPr>
        <w:t>d</w:t>
      </w:r>
      <w:r w:rsidR="2DBE8627" w:rsidRPr="00661BC4">
        <w:rPr>
          <w:rFonts w:cs="Times New Roman"/>
        </w:rPr>
        <w:t>)</w:t>
      </w:r>
      <w:r w:rsidRPr="00661BC4">
        <w:rPr>
          <w:rFonts w:cs="Times New Roman"/>
        </w:rPr>
        <w:t>:</w:t>
      </w:r>
    </w:p>
    <w:p w14:paraId="491074A8" w14:textId="54B507EE" w:rsidR="58DA076F" w:rsidRPr="00661BC4" w:rsidRDefault="58DA076F" w:rsidP="00713977">
      <w:pPr>
        <w:rPr>
          <w:rFonts w:cs="Times New Roman"/>
          <w:i/>
          <w:iCs/>
        </w:rPr>
      </w:pPr>
      <w:r w:rsidRPr="00661BC4">
        <w:rPr>
          <w:rFonts w:cs="Times New Roman"/>
          <w:i/>
          <w:iCs/>
        </w:rPr>
        <w:t>1.4.3. Oodatavad tulemused ja mõju</w:t>
      </w:r>
    </w:p>
    <w:p w14:paraId="0CF50669" w14:textId="755CCE4C" w:rsidR="58DA076F" w:rsidRPr="00661BC4" w:rsidRDefault="58DA076F" w:rsidP="00713977">
      <w:pPr>
        <w:rPr>
          <w:rFonts w:cs="Times New Roman"/>
          <w:i/>
          <w:iCs/>
        </w:rPr>
      </w:pPr>
      <w:r w:rsidRPr="00661BC4">
        <w:rPr>
          <w:rFonts w:cs="Times New Roman"/>
          <w:i/>
          <w:iCs/>
        </w:rPr>
        <w:t>Ettepaneku elluviimine tähendaks asjaomaste liikmesriikide ametiasutustele ka teatavaid nõuete järgimise ja täitmise tagamisega seotud kulusid (hinnanguliselt suureneb ressursivajadus kokku ligikaudu 20–30 %). Samas tooks uus raamistik märkimisväärset kasu ka selle kaudu, et tagaks olulistest ettevõtjatest parema ülevaate ja nendega tõhusama suhtlemise, tulemuslikuma piiriülese operatiivkoostöö ning vastastikuse abistamise ja vastastikuse hindamise mehhanismid. Selle tulemusena tõuseks liikmesriikide küberturvalisuse alase suutlikkuse üldine tase.</w:t>
      </w:r>
    </w:p>
    <w:p w14:paraId="5CB6B98D" w14:textId="1A3B064D" w:rsidR="58DA076F" w:rsidRPr="00661BC4" w:rsidRDefault="58DA076F" w:rsidP="00713977">
      <w:pPr>
        <w:rPr>
          <w:rFonts w:cs="Times New Roman"/>
          <w:i/>
          <w:iCs/>
        </w:rPr>
      </w:pPr>
      <w:r w:rsidRPr="00661BC4">
        <w:rPr>
          <w:rFonts w:cs="Times New Roman"/>
          <w:i/>
          <w:iCs/>
        </w:rPr>
        <w:t xml:space="preserve">Küberturvalisuse raamistiku kohaldamisalasse hõlmatavad ettevõtjad peaksid esimestel aastatel pärast küberturvalisuse raamistiku jõustumist suurendama oma IKT-turbega seotud kulutusi maksimaalselt 22 % võrra (need ettevõtjad, kes juba kuuluvad [küberturvalisuse direktiivi </w:t>
      </w:r>
      <w:r w:rsidR="00B01EC7" w:rsidRPr="005C5CFB">
        <w:rPr>
          <w:rFonts w:cs="Times New Roman"/>
          <w:i/>
          <w:iCs/>
        </w:rPr>
        <w:t>(EL)</w:t>
      </w:r>
      <w:r w:rsidR="00B01EC7">
        <w:rPr>
          <w:rFonts w:cs="Times New Roman"/>
        </w:rPr>
        <w:t xml:space="preserve"> </w:t>
      </w:r>
      <w:r w:rsidRPr="00661BC4">
        <w:rPr>
          <w:rFonts w:cs="Times New Roman"/>
          <w:i/>
          <w:iCs/>
        </w:rPr>
        <w:t>2016/1148] kohaldamisalasse, 12 % võrra). IKT-turbega seotud kulutuste keskmine suurenemine tooks samas kaasa proportsionaalse investeeringukasu, eelkõige tänu küberturvalisuse intsidentidega seotud kulude märkimisväärsele vähenemisele (hinnanguliselt 118 miljardit eurot kümne aasta jooksul).</w:t>
      </w:r>
    </w:p>
    <w:p w14:paraId="228EDA40" w14:textId="547830E2" w:rsidR="58DA076F" w:rsidRPr="00661BC4" w:rsidRDefault="58DA076F" w:rsidP="00713977">
      <w:pPr>
        <w:rPr>
          <w:rFonts w:cs="Times New Roman"/>
          <w:i/>
          <w:iCs/>
        </w:rPr>
      </w:pPr>
      <w:r w:rsidRPr="00661BC4">
        <w:rPr>
          <w:rFonts w:cs="Times New Roman"/>
          <w:i/>
          <w:iCs/>
        </w:rPr>
        <w:t>Väike- ja mikroettevõtjad jäetaks küberturvalisuse raamistiku kohaldamisalast välja. Keskmise suurusega ettevõtjate IKT-turbega seotud kulutused esimestel aastatel pärast uue küberturvalisuse raamistiku kasutuselevõttu eelduste kohaselt suurenevad. Samas soodustaks nende üksuste turvanõuete taseme tõstmine ka nende küberturvalisuse alase suutlikkuse suurenemist ja aitaks tõhustada nende IKT-alast riskijuhtimist.</w:t>
      </w:r>
    </w:p>
    <w:p w14:paraId="7C88CBCA" w14:textId="12265522" w:rsidR="58DA076F" w:rsidRPr="00661BC4" w:rsidRDefault="58DA076F" w:rsidP="00713977">
      <w:pPr>
        <w:rPr>
          <w:rFonts w:cs="Times New Roman"/>
          <w:i/>
          <w:iCs/>
        </w:rPr>
      </w:pPr>
      <w:r w:rsidRPr="00661BC4">
        <w:rPr>
          <w:rFonts w:cs="Times New Roman"/>
          <w:i/>
          <w:iCs/>
        </w:rPr>
        <w:t>Oodatav mõju liikmesriikide eelarvetele ja haldusasutustele: lühikese ja keskpika perspektiivi prognoosi kohaselt suureneb ressursivajadus hinnanguliselt ligikaudu 20–30 %</w:t>
      </w:r>
      <w:r w:rsidR="5FE64431" w:rsidRPr="00661BC4">
        <w:rPr>
          <w:rFonts w:cs="Times New Roman"/>
          <w:i/>
          <w:iCs/>
        </w:rPr>
        <w:t>.</w:t>
      </w:r>
    </w:p>
    <w:p w14:paraId="2DC5DE21" w14:textId="524EC2BF" w:rsidR="5FE64431" w:rsidRPr="00661BC4" w:rsidRDefault="5FE64431" w:rsidP="00713977">
      <w:pPr>
        <w:rPr>
          <w:rFonts w:cs="Times New Roman"/>
          <w:szCs w:val="24"/>
        </w:rPr>
      </w:pPr>
      <w:r w:rsidRPr="00661BC4">
        <w:rPr>
          <w:rFonts w:cs="Times New Roman"/>
        </w:rPr>
        <w:t xml:space="preserve">Eeltoodud </w:t>
      </w:r>
      <w:r w:rsidR="21BD2498" w:rsidRPr="00661BC4">
        <w:rPr>
          <w:rFonts w:cs="Times New Roman"/>
        </w:rPr>
        <w:t xml:space="preserve">hinnangu </w:t>
      </w:r>
      <w:r w:rsidRPr="00661BC4">
        <w:rPr>
          <w:rFonts w:cs="Times New Roman"/>
        </w:rPr>
        <w:t xml:space="preserve">puhul tuleb arvestada asjaoluga, et direktiivi </w:t>
      </w:r>
      <w:r w:rsidR="00B01EC7">
        <w:rPr>
          <w:rFonts w:cs="Times New Roman"/>
        </w:rPr>
        <w:t xml:space="preserve">(EL) </w:t>
      </w:r>
      <w:r w:rsidRPr="00661BC4">
        <w:rPr>
          <w:rFonts w:cs="Times New Roman"/>
        </w:rPr>
        <w:t>2016/1148 kohaldamisalas ei olnud avalik</w:t>
      </w:r>
      <w:r w:rsidR="00A42AD8">
        <w:rPr>
          <w:rFonts w:cs="Times New Roman"/>
        </w:rPr>
        <w:t>ku</w:t>
      </w:r>
      <w:r w:rsidRPr="00661BC4">
        <w:rPr>
          <w:rFonts w:cs="Times New Roman"/>
        </w:rPr>
        <w:t xml:space="preserve"> sektor</w:t>
      </w:r>
      <w:r w:rsidR="00A42AD8">
        <w:rPr>
          <w:rFonts w:cs="Times New Roman"/>
        </w:rPr>
        <w:t>it</w:t>
      </w:r>
      <w:r w:rsidR="0099606B">
        <w:rPr>
          <w:rFonts w:cs="Times New Roman"/>
        </w:rPr>
        <w:t>.</w:t>
      </w:r>
      <w:r w:rsidRPr="00661BC4">
        <w:rPr>
          <w:rFonts w:cs="Times New Roman"/>
        </w:rPr>
        <w:t xml:space="preserve"> </w:t>
      </w:r>
      <w:r w:rsidR="005663DE">
        <w:rPr>
          <w:rFonts w:cs="Times New Roman"/>
        </w:rPr>
        <w:t>K</w:t>
      </w:r>
      <w:r w:rsidRPr="00661BC4">
        <w:rPr>
          <w:rFonts w:cs="Times New Roman"/>
        </w:rPr>
        <w:t>ui Eesti to</w:t>
      </w:r>
      <w:r w:rsidR="2328659B" w:rsidRPr="00661BC4">
        <w:rPr>
          <w:rFonts w:cs="Times New Roman"/>
        </w:rPr>
        <w:t>lle</w:t>
      </w:r>
      <w:r w:rsidRPr="00661BC4">
        <w:rPr>
          <w:rFonts w:cs="Times New Roman"/>
        </w:rPr>
        <w:t xml:space="preserve"> direktiivi üle võttis, </w:t>
      </w:r>
      <w:r w:rsidR="00FD6033">
        <w:rPr>
          <w:rFonts w:cs="Times New Roman"/>
        </w:rPr>
        <w:t xml:space="preserve">lisati </w:t>
      </w:r>
      <w:r w:rsidRPr="00661BC4">
        <w:rPr>
          <w:rFonts w:cs="Times New Roman"/>
        </w:rPr>
        <w:t>ka avalik sektor</w:t>
      </w:r>
      <w:r w:rsidR="5C23502B" w:rsidRPr="00661BC4">
        <w:rPr>
          <w:rFonts w:cs="Times New Roman"/>
        </w:rPr>
        <w:t xml:space="preserve"> (tollases sõnastuses: r</w:t>
      </w:r>
      <w:r w:rsidR="5C23502B" w:rsidRPr="00661BC4">
        <w:rPr>
          <w:rFonts w:cs="Times New Roman"/>
          <w:szCs w:val="24"/>
        </w:rPr>
        <w:t>iigi ja kohaliku omavalitsuse üksus)</w:t>
      </w:r>
      <w:r w:rsidR="288E0C68" w:rsidRPr="00661BC4">
        <w:rPr>
          <w:rFonts w:cs="Times New Roman"/>
          <w:szCs w:val="24"/>
        </w:rPr>
        <w:t xml:space="preserve"> KüTSi kohaldamisalasse. </w:t>
      </w:r>
      <w:r w:rsidR="45A9BAB9" w:rsidRPr="00661BC4">
        <w:rPr>
          <w:rFonts w:cs="Times New Roman"/>
          <w:szCs w:val="24"/>
        </w:rPr>
        <w:t>Samuti</w:t>
      </w:r>
      <w:r w:rsidR="00723F03" w:rsidRPr="00661BC4">
        <w:rPr>
          <w:rFonts w:cs="Times New Roman"/>
          <w:szCs w:val="24"/>
        </w:rPr>
        <w:t xml:space="preserve"> tuleb arvestada</w:t>
      </w:r>
      <w:r w:rsidR="45A9BAB9" w:rsidRPr="00661BC4">
        <w:rPr>
          <w:rFonts w:cs="Times New Roman"/>
          <w:szCs w:val="24"/>
        </w:rPr>
        <w:t>, et avaliku</w:t>
      </w:r>
      <w:r w:rsidR="00FD6033">
        <w:rPr>
          <w:rFonts w:cs="Times New Roman"/>
          <w:szCs w:val="24"/>
        </w:rPr>
        <w:t>le</w:t>
      </w:r>
      <w:r w:rsidR="45A9BAB9" w:rsidRPr="00661BC4">
        <w:rPr>
          <w:rFonts w:cs="Times New Roman"/>
          <w:szCs w:val="24"/>
        </w:rPr>
        <w:t xml:space="preserve"> sektori</w:t>
      </w:r>
      <w:r w:rsidR="00FD6033">
        <w:rPr>
          <w:rFonts w:cs="Times New Roman"/>
          <w:szCs w:val="24"/>
        </w:rPr>
        <w:t>le</w:t>
      </w:r>
      <w:r w:rsidR="45A9BAB9" w:rsidRPr="00661BC4">
        <w:rPr>
          <w:rFonts w:cs="Times New Roman"/>
          <w:szCs w:val="24"/>
        </w:rPr>
        <w:t xml:space="preserve"> kehtisid juba toona ning kehtivad praegugi KüTSis nõuded, mis on võrreldavad NIS2</w:t>
      </w:r>
      <w:r w:rsidR="002303E8">
        <w:rPr>
          <w:rFonts w:cs="Times New Roman"/>
          <w:szCs w:val="24"/>
        </w:rPr>
        <w:t>-</w:t>
      </w:r>
      <w:r w:rsidR="45A9BAB9" w:rsidRPr="00661BC4">
        <w:rPr>
          <w:rFonts w:cs="Times New Roman"/>
          <w:szCs w:val="24"/>
        </w:rPr>
        <w:t xml:space="preserve">direktiivi nõuetega (nt turvameetmete </w:t>
      </w:r>
      <w:r w:rsidR="00FD6033">
        <w:rPr>
          <w:rFonts w:cs="Times New Roman"/>
          <w:szCs w:val="24"/>
        </w:rPr>
        <w:t>nõuded</w:t>
      </w:r>
      <w:r w:rsidR="45A9BAB9" w:rsidRPr="00661BC4">
        <w:rPr>
          <w:rFonts w:cs="Times New Roman"/>
          <w:szCs w:val="24"/>
        </w:rPr>
        <w:t xml:space="preserve">). </w:t>
      </w:r>
      <w:r w:rsidR="122FE0D2" w:rsidRPr="00661BC4">
        <w:rPr>
          <w:rFonts w:cs="Times New Roman"/>
          <w:szCs w:val="24"/>
        </w:rPr>
        <w:t xml:space="preserve">Seetõttu ei ole </w:t>
      </w:r>
      <w:r w:rsidR="00FD6033">
        <w:rPr>
          <w:rFonts w:cs="Times New Roman"/>
          <w:szCs w:val="24"/>
        </w:rPr>
        <w:t>seadusel</w:t>
      </w:r>
      <w:r w:rsidR="122FE0D2" w:rsidRPr="00661BC4">
        <w:rPr>
          <w:rFonts w:cs="Times New Roman"/>
          <w:szCs w:val="24"/>
        </w:rPr>
        <w:t xml:space="preserve"> ka näiteks </w:t>
      </w:r>
      <w:r w:rsidR="00D200EA" w:rsidRPr="00661BC4">
        <w:rPr>
          <w:rFonts w:cs="Times New Roman"/>
        </w:rPr>
        <w:t xml:space="preserve">eeldatavat mõju </w:t>
      </w:r>
      <w:r w:rsidR="00033596" w:rsidRPr="00661BC4">
        <w:rPr>
          <w:rFonts w:cs="Times New Roman"/>
        </w:rPr>
        <w:t>kohaliku omavalitsuse üksuste eelarvetele, kuna tegemist on kehtiva KüTSi subjektiga ning muudatused e</w:t>
      </w:r>
      <w:r w:rsidR="002B5CBE" w:rsidRPr="00661BC4">
        <w:rPr>
          <w:rFonts w:cs="Times New Roman"/>
        </w:rPr>
        <w:t xml:space="preserve">i ole </w:t>
      </w:r>
      <w:r w:rsidR="0055759F" w:rsidRPr="00661BC4">
        <w:rPr>
          <w:rFonts w:cs="Times New Roman"/>
        </w:rPr>
        <w:t xml:space="preserve">sedavõrd olulised, </w:t>
      </w:r>
      <w:r w:rsidR="0094304A">
        <w:rPr>
          <w:rFonts w:cs="Times New Roman"/>
        </w:rPr>
        <w:t xml:space="preserve">et neid </w:t>
      </w:r>
      <w:r w:rsidR="00C362C1">
        <w:rPr>
          <w:rFonts w:cs="Times New Roman"/>
        </w:rPr>
        <w:t xml:space="preserve">siin </w:t>
      </w:r>
      <w:r w:rsidR="0055759F" w:rsidRPr="00661BC4">
        <w:rPr>
          <w:rFonts w:cs="Times New Roman"/>
        </w:rPr>
        <w:t>analüüsi</w:t>
      </w:r>
      <w:r w:rsidR="00C362C1">
        <w:rPr>
          <w:rFonts w:cs="Times New Roman"/>
        </w:rPr>
        <w:t>da</w:t>
      </w:r>
      <w:r w:rsidR="0055759F" w:rsidRPr="00661BC4">
        <w:rPr>
          <w:rFonts w:cs="Times New Roman"/>
        </w:rPr>
        <w:t>.</w:t>
      </w:r>
    </w:p>
    <w:p w14:paraId="33A50164" w14:textId="77777777" w:rsidR="00E31ECD" w:rsidRDefault="00E31ECD" w:rsidP="00713977">
      <w:pPr>
        <w:rPr>
          <w:rFonts w:cs="Times New Roman"/>
        </w:rPr>
      </w:pPr>
    </w:p>
    <w:p w14:paraId="6D88100B" w14:textId="3D75F317" w:rsidR="774F4E0A" w:rsidRPr="00661BC4" w:rsidRDefault="7B9CEEBE" w:rsidP="00713977">
      <w:pPr>
        <w:rPr>
          <w:rFonts w:cs="Times New Roman"/>
        </w:rPr>
      </w:pPr>
      <w:r w:rsidRPr="00661BC4">
        <w:rPr>
          <w:rFonts w:cs="Times New Roman"/>
        </w:rPr>
        <w:t>Ka NIS2</w:t>
      </w:r>
      <w:r w:rsidR="00782ECB">
        <w:rPr>
          <w:rFonts w:cs="Times New Roman"/>
        </w:rPr>
        <w:t>-</w:t>
      </w:r>
      <w:r w:rsidRPr="00661BC4">
        <w:rPr>
          <w:rFonts w:cs="Times New Roman"/>
        </w:rPr>
        <w:t>direktiivi algatuse kohta koostatud Eesti seisukohtades</w:t>
      </w:r>
      <w:r w:rsidR="4672E233" w:rsidRPr="00661BC4">
        <w:rPr>
          <w:rFonts w:cs="Times New Roman"/>
        </w:rPr>
        <w:t xml:space="preserve"> (</w:t>
      </w:r>
      <w:r w:rsidR="001221EE">
        <w:rPr>
          <w:rFonts w:cs="Times New Roman"/>
        </w:rPr>
        <w:t xml:space="preserve">eelnõude infosüsteemi toimik 20-3668, </w:t>
      </w:r>
      <w:r w:rsidR="4672E233" w:rsidRPr="00661BC4">
        <w:rPr>
          <w:rFonts w:cs="Times New Roman"/>
        </w:rPr>
        <w:t>18.02.2021</w:t>
      </w:r>
      <w:r w:rsidR="00715242">
        <w:rPr>
          <w:rFonts w:cs="Times New Roman"/>
        </w:rPr>
        <w:t>. a</w:t>
      </w:r>
      <w:r w:rsidR="4672E233" w:rsidRPr="00661BC4">
        <w:rPr>
          <w:rFonts w:cs="Times New Roman"/>
        </w:rPr>
        <w:t xml:space="preserve"> </w:t>
      </w:r>
      <w:r w:rsidR="2FF6999B" w:rsidRPr="00661BC4">
        <w:rPr>
          <w:rFonts w:cs="Times New Roman"/>
        </w:rPr>
        <w:t>kirjas olev fail „Seletuskiri_MKM</w:t>
      </w:r>
      <w:r w:rsidR="65E19872" w:rsidRPr="00661BC4">
        <w:rPr>
          <w:rFonts w:cs="Times New Roman"/>
        </w:rPr>
        <w:t>.pdf“</w:t>
      </w:r>
      <w:r w:rsidR="4672E233" w:rsidRPr="00661BC4">
        <w:rPr>
          <w:rFonts w:cs="Times New Roman"/>
        </w:rPr>
        <w:t>)</w:t>
      </w:r>
      <w:r w:rsidR="774F4E0A" w:rsidRPr="00661BC4">
        <w:rPr>
          <w:rStyle w:val="Allmrkuseviide"/>
          <w:rFonts w:cs="Times New Roman"/>
        </w:rPr>
        <w:footnoteReference w:id="221"/>
      </w:r>
      <w:r w:rsidRPr="00661BC4">
        <w:rPr>
          <w:rFonts w:cs="Times New Roman"/>
        </w:rPr>
        <w:t xml:space="preserve"> on lk-del 10</w:t>
      </w:r>
      <w:r w:rsidR="00C362C1">
        <w:rPr>
          <w:rFonts w:cs="Times New Roman"/>
        </w:rPr>
        <w:t xml:space="preserve"> ja </w:t>
      </w:r>
      <w:r w:rsidRPr="00661BC4">
        <w:rPr>
          <w:rFonts w:cs="Times New Roman"/>
        </w:rPr>
        <w:t>11 märgitud:</w:t>
      </w:r>
    </w:p>
    <w:p w14:paraId="414B969F" w14:textId="7BC3F3EE" w:rsidR="774F4E0A" w:rsidRPr="00297651" w:rsidRDefault="007E30D3" w:rsidP="00713977">
      <w:pPr>
        <w:rPr>
          <w:rFonts w:cs="Times New Roman"/>
        </w:rPr>
      </w:pPr>
      <w:r w:rsidRPr="00297651">
        <w:rPr>
          <w:rFonts w:cs="Times New Roman"/>
        </w:rPr>
        <w:t>„</w:t>
      </w:r>
      <w:r w:rsidR="167EB389" w:rsidRPr="00297651">
        <w:rPr>
          <w:rFonts w:cs="Times New Roman"/>
        </w:rPr>
        <w:t xml:space="preserve">Ministeeriumid ning riigiametid peavad hakkama järgima </w:t>
      </w:r>
      <w:r w:rsidR="008B4110" w:rsidRPr="00297651">
        <w:rPr>
          <w:rFonts w:cs="Times New Roman"/>
        </w:rPr>
        <w:t>[NIS2</w:t>
      </w:r>
      <w:r w:rsidR="002303E8">
        <w:rPr>
          <w:rFonts w:cs="Times New Roman"/>
        </w:rPr>
        <w:t>-</w:t>
      </w:r>
      <w:r w:rsidR="008B4110" w:rsidRPr="00297651">
        <w:rPr>
          <w:rFonts w:cs="Times New Roman"/>
        </w:rPr>
        <w:t>direktiivist]</w:t>
      </w:r>
      <w:r w:rsidR="167EB389" w:rsidRPr="00297651">
        <w:rPr>
          <w:rFonts w:cs="Times New Roman"/>
        </w:rPr>
        <w:t xml:space="preserve"> tulenevaid kohustusi. Kuigi Eesti riigiasutuste küberturvalisus ületab praegugi EL-i poolt sätestatud miinimumstandardit, siis hiljutised küberrünnakud riigiasutuste suunal näitavad, et täielikku kindlust küberrünnete vastu ei ole võimalik saavutada, kuid parem ülevaade infosüsteemidest aitab probleeme ära hoida. Üldiselt võib eeldada, et </w:t>
      </w:r>
      <w:r w:rsidR="008B4110" w:rsidRPr="00297651">
        <w:rPr>
          <w:rFonts w:cs="Times New Roman"/>
        </w:rPr>
        <w:t>[NIS2</w:t>
      </w:r>
      <w:r w:rsidR="002303E8">
        <w:rPr>
          <w:rFonts w:cs="Times New Roman"/>
        </w:rPr>
        <w:t>-</w:t>
      </w:r>
      <w:r w:rsidR="008B4110" w:rsidRPr="00297651">
        <w:rPr>
          <w:rFonts w:cs="Times New Roman"/>
        </w:rPr>
        <w:t>direktiivi]</w:t>
      </w:r>
      <w:r w:rsidR="167EB389" w:rsidRPr="00297651">
        <w:rPr>
          <w:rFonts w:cs="Times New Roman"/>
        </w:rPr>
        <w:t xml:space="preserve"> laienemine avalikule sektorile toob suurema kasuteguri kaasa nendele </w:t>
      </w:r>
      <w:r w:rsidR="008B4110" w:rsidRPr="00297651">
        <w:rPr>
          <w:rFonts w:cs="Times New Roman"/>
        </w:rPr>
        <w:t>[liikmesriikidele]</w:t>
      </w:r>
      <w:r w:rsidR="167EB389" w:rsidRPr="00297651">
        <w:rPr>
          <w:rFonts w:cs="Times New Roman"/>
        </w:rPr>
        <w:t xml:space="preserve">, kus konkreetseid meetmeid riigiasutuste küberturbele ette nähtud ei ole. [...] </w:t>
      </w:r>
    </w:p>
    <w:p w14:paraId="35E8105B" w14:textId="2771F7CF" w:rsidR="3344CA3B" w:rsidRPr="00297651" w:rsidRDefault="3344CA3B" w:rsidP="00713977">
      <w:pPr>
        <w:rPr>
          <w:rFonts w:cs="Times New Roman"/>
          <w:szCs w:val="24"/>
        </w:rPr>
      </w:pPr>
      <w:r w:rsidRPr="00297651">
        <w:rPr>
          <w:rFonts w:cs="Times New Roman"/>
          <w:szCs w:val="24"/>
        </w:rPr>
        <w:t xml:space="preserve">Kuna ka avaliku sektori asutused kuuluvad </w:t>
      </w:r>
      <w:r w:rsidR="008B4110" w:rsidRPr="00297651">
        <w:rPr>
          <w:rFonts w:cs="Times New Roman"/>
          <w:szCs w:val="24"/>
        </w:rPr>
        <w:t>[NIS2</w:t>
      </w:r>
      <w:r w:rsidR="002303E8">
        <w:rPr>
          <w:rFonts w:cs="Times New Roman"/>
          <w:szCs w:val="24"/>
        </w:rPr>
        <w:t>-</w:t>
      </w:r>
      <w:r w:rsidR="008B4110" w:rsidRPr="00297651">
        <w:rPr>
          <w:rFonts w:cs="Times New Roman"/>
          <w:szCs w:val="24"/>
        </w:rPr>
        <w:t>direktiivi]</w:t>
      </w:r>
      <w:r w:rsidRPr="00297651">
        <w:rPr>
          <w:rFonts w:cs="Times New Roman"/>
          <w:szCs w:val="24"/>
        </w:rPr>
        <w:t xml:space="preserve"> subjektide hulka, siis eeldab komisjon, et avaliku sektori IKT-kulutused tõusevad praeguse EL-i keskmise 4% pealt 4,88% peale. </w:t>
      </w:r>
      <w:r w:rsidR="008B4110" w:rsidRPr="00297651">
        <w:rPr>
          <w:rFonts w:cs="Times New Roman"/>
          <w:szCs w:val="24"/>
        </w:rPr>
        <w:t>[Riigi Infosüsteemi Ameti]</w:t>
      </w:r>
      <w:r w:rsidRPr="00297651">
        <w:rPr>
          <w:rFonts w:cs="Times New Roman"/>
          <w:szCs w:val="24"/>
        </w:rPr>
        <w:t xml:space="preserve"> hinnangul oleks riigiametitel ning ministeeriumitel praeguse infoturbealase inimressursiga võimalik direktiivist tulevad miinimumülesanded ära täita, kuid nendib, et pikas perspektiivis tuleks kõikides kõnealustes asutustes infoturbe ekspertide koosseisu laiendada.</w:t>
      </w:r>
      <w:r w:rsidR="007E30D3" w:rsidRPr="00297651">
        <w:rPr>
          <w:rFonts w:cs="Times New Roman"/>
          <w:szCs w:val="24"/>
        </w:rPr>
        <w:t>“</w:t>
      </w:r>
    </w:p>
    <w:p w14:paraId="4F9FD27C" w14:textId="11C6779F" w:rsidR="002B5CBE" w:rsidRDefault="002B5CBE" w:rsidP="00713977">
      <w:pPr>
        <w:rPr>
          <w:rFonts w:cs="Times New Roman"/>
        </w:rPr>
      </w:pPr>
      <w:r w:rsidRPr="00661BC4">
        <w:rPr>
          <w:rFonts w:cs="Times New Roman"/>
        </w:rPr>
        <w:t xml:space="preserve">Eelnõuga ei prognoosita tulusid. </w:t>
      </w:r>
    </w:p>
    <w:p w14:paraId="21EECF7A" w14:textId="77777777" w:rsidR="007E30D3" w:rsidRPr="00661BC4" w:rsidRDefault="007E30D3" w:rsidP="00713977">
      <w:pPr>
        <w:rPr>
          <w:rFonts w:cs="Times New Roman"/>
        </w:rPr>
      </w:pPr>
    </w:p>
    <w:p w14:paraId="7FB74478" w14:textId="1F991DCA" w:rsidR="001F335E" w:rsidRPr="00661BC4" w:rsidRDefault="00E03DC3" w:rsidP="00713977">
      <w:pPr>
        <w:pStyle w:val="Pealkiri2"/>
        <w:spacing w:before="0"/>
        <w:rPr>
          <w:rFonts w:ascii="Times New Roman" w:hAnsi="Times New Roman" w:cs="Times New Roman"/>
          <w:sz w:val="24"/>
          <w:szCs w:val="24"/>
        </w:rPr>
      </w:pPr>
      <w:bookmarkStart w:id="30" w:name="_Toc206069690"/>
      <w:r w:rsidRPr="00661BC4">
        <w:rPr>
          <w:rFonts w:ascii="Times New Roman" w:hAnsi="Times New Roman" w:cs="Times New Roman"/>
          <w:sz w:val="24"/>
          <w:szCs w:val="24"/>
        </w:rPr>
        <w:t>7.1. Vabariigi Valitsus ning Justiits- ja Digiministeerium</w:t>
      </w:r>
      <w:bookmarkEnd w:id="30"/>
    </w:p>
    <w:p w14:paraId="4EF29FB9" w14:textId="6B6217E2" w:rsidR="00B87BE5" w:rsidRPr="00661BC4" w:rsidRDefault="082CB888" w:rsidP="00713977">
      <w:pPr>
        <w:rPr>
          <w:rFonts w:cs="Times New Roman"/>
        </w:rPr>
      </w:pPr>
      <w:r w:rsidRPr="00661BC4">
        <w:rPr>
          <w:rFonts w:cs="Times New Roman"/>
        </w:rPr>
        <w:t xml:space="preserve">Valitsuse tasandi tegevused on seotud </w:t>
      </w:r>
      <w:r w:rsidR="06455346" w:rsidRPr="00661BC4">
        <w:rPr>
          <w:rFonts w:cs="Times New Roman"/>
        </w:rPr>
        <w:t>riikliku küberturvalisuse strateegia</w:t>
      </w:r>
      <w:r w:rsidR="00A05712">
        <w:rPr>
          <w:rFonts w:cs="Times New Roman"/>
        </w:rPr>
        <w:t>ga</w:t>
      </w:r>
      <w:r w:rsidR="06455346" w:rsidRPr="00661BC4">
        <w:rPr>
          <w:rFonts w:cs="Times New Roman"/>
        </w:rPr>
        <w:t xml:space="preserve">, mis </w:t>
      </w:r>
      <w:r w:rsidR="517518A8" w:rsidRPr="00661BC4">
        <w:rPr>
          <w:rFonts w:cs="Times New Roman"/>
        </w:rPr>
        <w:t>kinnitatakse</w:t>
      </w:r>
      <w:r w:rsidR="06455346" w:rsidRPr="00661BC4">
        <w:rPr>
          <w:rFonts w:cs="Times New Roman"/>
        </w:rPr>
        <w:t xml:space="preserve"> </w:t>
      </w:r>
      <w:r w:rsidR="517518A8" w:rsidRPr="00661BC4">
        <w:rPr>
          <w:rFonts w:cs="Times New Roman"/>
        </w:rPr>
        <w:t xml:space="preserve">digiühiskonna arengukava osana. </w:t>
      </w:r>
      <w:r w:rsidR="0070785C">
        <w:rPr>
          <w:rFonts w:cs="Times New Roman"/>
        </w:rPr>
        <w:t xml:space="preserve">Arengukava </w:t>
      </w:r>
      <w:r w:rsidR="709BB0F8" w:rsidRPr="00661BC4">
        <w:rPr>
          <w:rFonts w:cs="Times New Roman"/>
        </w:rPr>
        <w:t>peamine ettevalmista</w:t>
      </w:r>
      <w:r w:rsidR="0070785C">
        <w:rPr>
          <w:rFonts w:cs="Times New Roman"/>
        </w:rPr>
        <w:t>ja</w:t>
      </w:r>
      <w:r w:rsidR="709BB0F8" w:rsidRPr="00661BC4">
        <w:rPr>
          <w:rFonts w:cs="Times New Roman"/>
        </w:rPr>
        <w:t xml:space="preserve"> on Justiits- ja Digiministeerium</w:t>
      </w:r>
      <w:r w:rsidR="0070785C">
        <w:rPr>
          <w:rFonts w:cs="Times New Roman"/>
        </w:rPr>
        <w:t>.</w:t>
      </w:r>
      <w:r w:rsidR="3DC2D1B4" w:rsidRPr="00661BC4">
        <w:rPr>
          <w:rFonts w:cs="Times New Roman"/>
        </w:rPr>
        <w:t xml:space="preserve"> </w:t>
      </w:r>
      <w:r w:rsidR="01D9C272" w:rsidRPr="00661BC4">
        <w:rPr>
          <w:rFonts w:cs="Times New Roman"/>
        </w:rPr>
        <w:t>D</w:t>
      </w:r>
      <w:r w:rsidR="555EB83E" w:rsidRPr="00661BC4">
        <w:rPr>
          <w:rFonts w:cs="Times New Roman"/>
        </w:rPr>
        <w:t xml:space="preserve">igiühiskonna arengukava </w:t>
      </w:r>
      <w:r w:rsidR="5FA52046" w:rsidRPr="00661BC4">
        <w:rPr>
          <w:rFonts w:cs="Times New Roman"/>
        </w:rPr>
        <w:t xml:space="preserve">on plaanis </w:t>
      </w:r>
      <w:r w:rsidR="0070785C">
        <w:rPr>
          <w:rFonts w:cs="Times New Roman"/>
        </w:rPr>
        <w:t xml:space="preserve">muuta </w:t>
      </w:r>
      <w:r w:rsidR="5FA52046" w:rsidRPr="00661BC4">
        <w:rPr>
          <w:rFonts w:cs="Times New Roman"/>
        </w:rPr>
        <w:t>2025. aastal</w:t>
      </w:r>
      <w:r w:rsidR="555EB83E" w:rsidRPr="00661BC4">
        <w:rPr>
          <w:rFonts w:cs="Times New Roman"/>
        </w:rPr>
        <w:t>.</w:t>
      </w:r>
    </w:p>
    <w:p w14:paraId="4A83C56B" w14:textId="1CC29E4A" w:rsidR="00A73052" w:rsidRDefault="48BF5811" w:rsidP="00713977">
      <w:pPr>
        <w:rPr>
          <w:rFonts w:cs="Times New Roman"/>
        </w:rPr>
      </w:pPr>
      <w:r w:rsidRPr="00661BC4">
        <w:rPr>
          <w:rFonts w:cs="Times New Roman"/>
        </w:rPr>
        <w:t xml:space="preserve">Justiits- ja Digiministeeriumi ülesannetena </w:t>
      </w:r>
      <w:r w:rsidR="0072663D" w:rsidRPr="00661BC4">
        <w:rPr>
          <w:rFonts w:cs="Times New Roman"/>
        </w:rPr>
        <w:t xml:space="preserve">sätestatakse </w:t>
      </w:r>
      <w:r w:rsidRPr="00661BC4">
        <w:rPr>
          <w:rFonts w:cs="Times New Roman"/>
        </w:rPr>
        <w:t>osale</w:t>
      </w:r>
      <w:r w:rsidR="009E684A">
        <w:rPr>
          <w:rFonts w:cs="Times New Roman"/>
        </w:rPr>
        <w:t>mine</w:t>
      </w:r>
      <w:r w:rsidRPr="00661BC4">
        <w:rPr>
          <w:rFonts w:cs="Times New Roman"/>
        </w:rPr>
        <w:t xml:space="preserve"> NIS2</w:t>
      </w:r>
      <w:r w:rsidR="00782ECB">
        <w:rPr>
          <w:rFonts w:cs="Times New Roman"/>
        </w:rPr>
        <w:t>-</w:t>
      </w:r>
      <w:r w:rsidRPr="00661BC4">
        <w:rPr>
          <w:rFonts w:cs="Times New Roman"/>
        </w:rPr>
        <w:t>direktiivi artiklis</w:t>
      </w:r>
      <w:r w:rsidR="54F1A178" w:rsidRPr="00661BC4">
        <w:rPr>
          <w:rFonts w:cs="Times New Roman"/>
        </w:rPr>
        <w:t xml:space="preserve"> 14 nimetatud koostöörühma ja artiklis 16 sätestatud võrgustiku töös koos Riigi Infosüsteemi Ametiga.</w:t>
      </w:r>
      <w:r w:rsidR="5C5DA17E" w:rsidRPr="00661BC4">
        <w:rPr>
          <w:rFonts w:cs="Times New Roman"/>
        </w:rPr>
        <w:t xml:space="preserve"> </w:t>
      </w:r>
      <w:r w:rsidR="00CF4B13">
        <w:rPr>
          <w:rFonts w:cs="Times New Roman"/>
        </w:rPr>
        <w:t>Need</w:t>
      </w:r>
      <w:r w:rsidR="5C5DA17E" w:rsidRPr="00661BC4">
        <w:rPr>
          <w:rFonts w:cs="Times New Roman"/>
        </w:rPr>
        <w:t xml:space="preserve"> ülesanded lisatakse mõlema valitsusasutuse põhimäärusesse.</w:t>
      </w:r>
      <w:r w:rsidR="54F1A178" w:rsidRPr="00661BC4">
        <w:rPr>
          <w:rFonts w:cs="Times New Roman"/>
        </w:rPr>
        <w:t xml:space="preserve"> </w:t>
      </w:r>
      <w:r w:rsidR="00CF4B13">
        <w:rPr>
          <w:rFonts w:cs="Times New Roman"/>
        </w:rPr>
        <w:t>M</w:t>
      </w:r>
      <w:r w:rsidR="7A9047A7" w:rsidRPr="00661BC4">
        <w:rPr>
          <w:rFonts w:cs="Times New Roman"/>
        </w:rPr>
        <w:t xml:space="preserve">inisteerium täidab </w:t>
      </w:r>
      <w:r w:rsidR="00CF4B13">
        <w:rPr>
          <w:rFonts w:cs="Times New Roman"/>
        </w:rPr>
        <w:t xml:space="preserve">neid ülesandeid </w:t>
      </w:r>
      <w:r w:rsidR="7A9047A7" w:rsidRPr="00661BC4">
        <w:rPr>
          <w:rFonts w:cs="Times New Roman"/>
        </w:rPr>
        <w:t>juba praegu</w:t>
      </w:r>
      <w:r w:rsidR="00B16FF8">
        <w:rPr>
          <w:rFonts w:cs="Times New Roman"/>
        </w:rPr>
        <w:t>, mistõttu</w:t>
      </w:r>
      <w:r w:rsidR="00464DB5">
        <w:rPr>
          <w:rFonts w:cs="Times New Roman"/>
        </w:rPr>
        <w:t xml:space="preserve"> ei tohiks need tekitada lisakulutusi.</w:t>
      </w:r>
      <w:r w:rsidR="009C1CEF">
        <w:rPr>
          <w:rFonts w:cs="Times New Roman"/>
        </w:rPr>
        <w:t xml:space="preserve"> </w:t>
      </w:r>
      <w:r w:rsidR="006055E7">
        <w:rPr>
          <w:rFonts w:cs="Times New Roman"/>
        </w:rPr>
        <w:t>Kui nei</w:t>
      </w:r>
      <w:r w:rsidR="009C1CEF">
        <w:rPr>
          <w:rFonts w:cs="Times New Roman"/>
        </w:rPr>
        <w:t>d peaks sii</w:t>
      </w:r>
      <w:r w:rsidR="00C77881">
        <w:rPr>
          <w:rFonts w:cs="Times New Roman"/>
        </w:rPr>
        <w:t>s</w:t>
      </w:r>
      <w:r w:rsidR="009C1CEF">
        <w:rPr>
          <w:rFonts w:cs="Times New Roman"/>
        </w:rPr>
        <w:t>ki tekkima</w:t>
      </w:r>
      <w:r w:rsidR="00783D47">
        <w:rPr>
          <w:rFonts w:cs="Times New Roman"/>
        </w:rPr>
        <w:t xml:space="preserve">, </w:t>
      </w:r>
      <w:r w:rsidR="009225AC">
        <w:rPr>
          <w:rFonts w:cs="Times New Roman"/>
        </w:rPr>
        <w:t>analüüsitakse neid</w:t>
      </w:r>
      <w:r w:rsidR="0093512C" w:rsidRPr="00661BC4">
        <w:rPr>
          <w:rFonts w:cs="Times New Roman"/>
        </w:rPr>
        <w:t xml:space="preserve"> riigieelarve planeerimise protsessis.</w:t>
      </w:r>
    </w:p>
    <w:p w14:paraId="09FA8D24" w14:textId="77777777" w:rsidR="004916C5" w:rsidRPr="00661BC4" w:rsidRDefault="004916C5" w:rsidP="00713977">
      <w:pPr>
        <w:rPr>
          <w:rFonts w:cs="Times New Roman"/>
        </w:rPr>
      </w:pPr>
    </w:p>
    <w:p w14:paraId="5B83A47E" w14:textId="57BEE0A5" w:rsidR="00604112" w:rsidRPr="00661BC4" w:rsidRDefault="320E4FB4" w:rsidP="00713977">
      <w:pPr>
        <w:pStyle w:val="Pealkiri2"/>
        <w:spacing w:before="0"/>
        <w:rPr>
          <w:rFonts w:ascii="Times New Roman" w:hAnsi="Times New Roman" w:cs="Times New Roman"/>
          <w:sz w:val="24"/>
          <w:szCs w:val="24"/>
        </w:rPr>
      </w:pPr>
      <w:bookmarkStart w:id="31" w:name="_Toc206069691"/>
      <w:r w:rsidRPr="00661BC4">
        <w:rPr>
          <w:rFonts w:ascii="Times New Roman" w:hAnsi="Times New Roman" w:cs="Times New Roman"/>
          <w:sz w:val="24"/>
          <w:szCs w:val="24"/>
        </w:rPr>
        <w:t>7.</w:t>
      </w:r>
      <w:r w:rsidR="66A1A6BD" w:rsidRPr="00661BC4">
        <w:rPr>
          <w:rFonts w:ascii="Times New Roman" w:hAnsi="Times New Roman" w:cs="Times New Roman"/>
          <w:sz w:val="24"/>
          <w:szCs w:val="24"/>
        </w:rPr>
        <w:t>2</w:t>
      </w:r>
      <w:r w:rsidRPr="00661BC4">
        <w:rPr>
          <w:rFonts w:ascii="Times New Roman" w:hAnsi="Times New Roman" w:cs="Times New Roman"/>
          <w:sz w:val="24"/>
          <w:szCs w:val="24"/>
        </w:rPr>
        <w:t xml:space="preserve">. </w:t>
      </w:r>
      <w:r w:rsidR="2F2D56C2" w:rsidRPr="00661BC4">
        <w:rPr>
          <w:rFonts w:ascii="Times New Roman" w:hAnsi="Times New Roman" w:cs="Times New Roman"/>
          <w:sz w:val="24"/>
          <w:szCs w:val="24"/>
        </w:rPr>
        <w:t>Riigi Infosüsteemi Amet</w:t>
      </w:r>
      <w:bookmarkEnd w:id="31"/>
    </w:p>
    <w:p w14:paraId="5A4E18AA" w14:textId="6A9521A1" w:rsidR="00F35B2A" w:rsidRPr="00661BC4" w:rsidRDefault="00696EBB" w:rsidP="00713977">
      <w:pPr>
        <w:rPr>
          <w:rFonts w:cs="Times New Roman"/>
        </w:rPr>
      </w:pPr>
      <w:r w:rsidRPr="00661BC4">
        <w:rPr>
          <w:rFonts w:cs="Times New Roman"/>
        </w:rPr>
        <w:t xml:space="preserve">Riigi Infosüsteemi Ameti tegevused on seotud </w:t>
      </w:r>
      <w:r w:rsidR="004E42A8" w:rsidRPr="00661BC4">
        <w:rPr>
          <w:rFonts w:cs="Times New Roman"/>
        </w:rPr>
        <w:t xml:space="preserve">KüTSi uute subjektidega </w:t>
      </w:r>
      <w:r w:rsidR="00E84FAE" w:rsidRPr="00661BC4">
        <w:rPr>
          <w:rFonts w:cs="Times New Roman"/>
        </w:rPr>
        <w:t xml:space="preserve">lisandumisega ning </w:t>
      </w:r>
      <w:r w:rsidR="001E1BFD" w:rsidRPr="00661BC4">
        <w:rPr>
          <w:rFonts w:cs="Times New Roman"/>
        </w:rPr>
        <w:t xml:space="preserve">ennekõike </w:t>
      </w:r>
      <w:r w:rsidR="00FB21B7" w:rsidRPr="00661BC4">
        <w:rPr>
          <w:rFonts w:cs="Times New Roman"/>
        </w:rPr>
        <w:t xml:space="preserve">nende </w:t>
      </w:r>
      <w:r w:rsidR="004E42A8" w:rsidRPr="00661BC4">
        <w:rPr>
          <w:rFonts w:cs="Times New Roman"/>
        </w:rPr>
        <w:t>nõustami</w:t>
      </w:r>
      <w:r w:rsidR="00FB21B7">
        <w:rPr>
          <w:rFonts w:cs="Times New Roman"/>
        </w:rPr>
        <w:t>se</w:t>
      </w:r>
      <w:r w:rsidR="004E42A8" w:rsidRPr="00661BC4">
        <w:rPr>
          <w:rFonts w:cs="Times New Roman"/>
        </w:rPr>
        <w:t xml:space="preserve"> ja järelevalve</w:t>
      </w:r>
      <w:r w:rsidR="00FB21B7">
        <w:rPr>
          <w:rFonts w:cs="Times New Roman"/>
        </w:rPr>
        <w:t>ga.</w:t>
      </w:r>
      <w:r w:rsidR="003C3DA9" w:rsidRPr="00661BC4">
        <w:rPr>
          <w:rFonts w:cs="Times New Roman"/>
        </w:rPr>
        <w:t xml:space="preserve"> Osa ülesande</w:t>
      </w:r>
      <w:r w:rsidR="00FB21B7">
        <w:rPr>
          <w:rFonts w:cs="Times New Roman"/>
        </w:rPr>
        <w:t>i</w:t>
      </w:r>
      <w:r w:rsidR="003C3DA9" w:rsidRPr="00661BC4">
        <w:rPr>
          <w:rFonts w:cs="Times New Roman"/>
        </w:rPr>
        <w:t xml:space="preserve">d </w:t>
      </w:r>
      <w:r w:rsidR="001356F7">
        <w:rPr>
          <w:rFonts w:cs="Times New Roman"/>
        </w:rPr>
        <w:t xml:space="preserve">– </w:t>
      </w:r>
      <w:r w:rsidR="00BC0EC6" w:rsidRPr="00661BC4">
        <w:rPr>
          <w:rFonts w:cs="Times New Roman"/>
        </w:rPr>
        <w:t>üksuste kohta käivate</w:t>
      </w:r>
      <w:r w:rsidR="003B155C" w:rsidRPr="00661BC4">
        <w:rPr>
          <w:rFonts w:cs="Times New Roman"/>
        </w:rPr>
        <w:t xml:space="preserve"> </w:t>
      </w:r>
      <w:r w:rsidR="003C3DA9" w:rsidRPr="00661BC4">
        <w:rPr>
          <w:rFonts w:cs="Times New Roman"/>
        </w:rPr>
        <w:t xml:space="preserve">andmete </w:t>
      </w:r>
      <w:r w:rsidR="00AB5C19" w:rsidRPr="00661BC4">
        <w:rPr>
          <w:rFonts w:cs="Times New Roman"/>
        </w:rPr>
        <w:t>saamine</w:t>
      </w:r>
      <w:r w:rsidR="003C3DA9" w:rsidRPr="00661BC4">
        <w:rPr>
          <w:rFonts w:cs="Times New Roman"/>
        </w:rPr>
        <w:t xml:space="preserve">, nende täpsustamine ja </w:t>
      </w:r>
      <w:r w:rsidR="00BF20AD" w:rsidRPr="00661BC4">
        <w:rPr>
          <w:rFonts w:cs="Times New Roman"/>
        </w:rPr>
        <w:t>asjakohasel juhul</w:t>
      </w:r>
      <w:r w:rsidR="003C3DA9" w:rsidRPr="00661BC4">
        <w:rPr>
          <w:rFonts w:cs="Times New Roman"/>
        </w:rPr>
        <w:t xml:space="preserve"> edastamine Euroopa Liidu Küberturvalisuse Ametile või Euroopa Komisjonile</w:t>
      </w:r>
      <w:r w:rsidR="001356F7">
        <w:rPr>
          <w:rFonts w:cs="Times New Roman"/>
        </w:rPr>
        <w:t xml:space="preserve"> jms –</w:t>
      </w:r>
      <w:r w:rsidR="00BF20AD" w:rsidRPr="00661BC4">
        <w:rPr>
          <w:rFonts w:cs="Times New Roman"/>
        </w:rPr>
        <w:t xml:space="preserve"> </w:t>
      </w:r>
      <w:r w:rsidR="001356F7" w:rsidRPr="00661BC4">
        <w:rPr>
          <w:rFonts w:cs="Times New Roman"/>
        </w:rPr>
        <w:t xml:space="preserve">on </w:t>
      </w:r>
      <w:r w:rsidR="001356F7">
        <w:rPr>
          <w:rFonts w:cs="Times New Roman"/>
        </w:rPr>
        <w:t xml:space="preserve">seotud </w:t>
      </w:r>
      <w:r w:rsidR="00BF20AD" w:rsidRPr="00661BC4">
        <w:rPr>
          <w:rFonts w:cs="Times New Roman"/>
        </w:rPr>
        <w:t>kõigi KüTSi subjektide</w:t>
      </w:r>
      <w:r w:rsidR="001356F7">
        <w:rPr>
          <w:rFonts w:cs="Times New Roman"/>
        </w:rPr>
        <w:t>ga</w:t>
      </w:r>
      <w:r w:rsidR="00BF20AD" w:rsidRPr="00661BC4">
        <w:rPr>
          <w:rFonts w:cs="Times New Roman"/>
        </w:rPr>
        <w:t>.</w:t>
      </w:r>
      <w:r w:rsidR="00080165" w:rsidRPr="00661BC4">
        <w:rPr>
          <w:rFonts w:cs="Times New Roman"/>
        </w:rPr>
        <w:t xml:space="preserve"> </w:t>
      </w:r>
      <w:r w:rsidR="00E26486" w:rsidRPr="00661BC4">
        <w:rPr>
          <w:rFonts w:cs="Times New Roman"/>
        </w:rPr>
        <w:t xml:space="preserve">See </w:t>
      </w:r>
      <w:r w:rsidR="00C30608">
        <w:rPr>
          <w:rFonts w:cs="Times New Roman"/>
        </w:rPr>
        <w:t>nõuab nii</w:t>
      </w:r>
      <w:r w:rsidR="00E26486" w:rsidRPr="00661BC4">
        <w:rPr>
          <w:rFonts w:cs="Times New Roman"/>
        </w:rPr>
        <w:t xml:space="preserve"> </w:t>
      </w:r>
      <w:r w:rsidR="001356F7">
        <w:rPr>
          <w:rFonts w:cs="Times New Roman"/>
        </w:rPr>
        <w:t>lisatööjõu</w:t>
      </w:r>
      <w:r w:rsidR="00C30608">
        <w:rPr>
          <w:rFonts w:cs="Times New Roman"/>
        </w:rPr>
        <w:t xml:space="preserve">du kui ka </w:t>
      </w:r>
      <w:r w:rsidR="007C39CD">
        <w:rPr>
          <w:rFonts w:cs="Times New Roman"/>
        </w:rPr>
        <w:t>-</w:t>
      </w:r>
      <w:r w:rsidR="009C1CC2">
        <w:rPr>
          <w:rFonts w:cs="Times New Roman"/>
        </w:rPr>
        <w:t>ra</w:t>
      </w:r>
      <w:r w:rsidR="00C30608">
        <w:rPr>
          <w:rFonts w:cs="Times New Roman"/>
        </w:rPr>
        <w:t>ha</w:t>
      </w:r>
      <w:r w:rsidR="007C39CD">
        <w:rPr>
          <w:rFonts w:cs="Times New Roman"/>
        </w:rPr>
        <w:t>.</w:t>
      </w:r>
    </w:p>
    <w:p w14:paraId="0029CC37" w14:textId="4DB87087" w:rsidR="0542239D" w:rsidRPr="00661BC4" w:rsidRDefault="64FEE86A" w:rsidP="00713977">
      <w:pPr>
        <w:rPr>
          <w:rFonts w:cs="Times New Roman"/>
        </w:rPr>
      </w:pPr>
      <w:r w:rsidRPr="00661BC4">
        <w:rPr>
          <w:rFonts w:cs="Times New Roman"/>
        </w:rPr>
        <w:t>NIS2</w:t>
      </w:r>
      <w:r w:rsidR="00782ECB">
        <w:rPr>
          <w:rFonts w:cs="Times New Roman"/>
        </w:rPr>
        <w:t>-</w:t>
      </w:r>
      <w:r w:rsidRPr="00661BC4">
        <w:rPr>
          <w:rFonts w:cs="Times New Roman"/>
        </w:rPr>
        <w:t>direktiivi algatuse kohta koostatud Eesti seisukohtades</w:t>
      </w:r>
      <w:r w:rsidR="11A09672" w:rsidRPr="00661BC4">
        <w:rPr>
          <w:rFonts w:cs="Times New Roman"/>
        </w:rPr>
        <w:t xml:space="preserve"> (</w:t>
      </w:r>
      <w:r w:rsidR="003B2C9D">
        <w:rPr>
          <w:rFonts w:cs="Times New Roman"/>
        </w:rPr>
        <w:t>eelnõude infosüsteemi toimik 20-3668,</w:t>
      </w:r>
      <w:r w:rsidR="00D32B33">
        <w:rPr>
          <w:rFonts w:cs="Times New Roman"/>
        </w:rPr>
        <w:t xml:space="preserve"> </w:t>
      </w:r>
      <w:r w:rsidR="11A09672" w:rsidRPr="00661BC4">
        <w:rPr>
          <w:rFonts w:cs="Times New Roman"/>
        </w:rPr>
        <w:t>18.02.2021</w:t>
      </w:r>
      <w:r w:rsidR="009E624F">
        <w:rPr>
          <w:rFonts w:cs="Times New Roman"/>
        </w:rPr>
        <w:t>. a</w:t>
      </w:r>
      <w:r w:rsidR="11A09672" w:rsidRPr="00661BC4">
        <w:rPr>
          <w:rFonts w:cs="Times New Roman"/>
        </w:rPr>
        <w:t xml:space="preserve"> kirjas olev fail „Seletuskiri_MKM.pdf“)</w:t>
      </w:r>
      <w:r w:rsidR="0542239D" w:rsidRPr="00661BC4">
        <w:rPr>
          <w:rStyle w:val="Allmrkuseviide"/>
          <w:rFonts w:cs="Times New Roman"/>
        </w:rPr>
        <w:footnoteReference w:id="222"/>
      </w:r>
      <w:r w:rsidRPr="00661BC4">
        <w:rPr>
          <w:rFonts w:cs="Times New Roman"/>
        </w:rPr>
        <w:t xml:space="preserve"> on sedastatud, et NIS2</w:t>
      </w:r>
      <w:r w:rsidR="002303E8">
        <w:rPr>
          <w:rFonts w:cs="Times New Roman"/>
        </w:rPr>
        <w:t>-</w:t>
      </w:r>
      <w:r w:rsidRPr="00661BC4">
        <w:rPr>
          <w:rFonts w:cs="Times New Roman"/>
        </w:rPr>
        <w:t xml:space="preserve">direktiiv suurendab Riigi Infosüsteemi Ameti töökoormust koos pikemas perspektiivis vajadusega laiendada </w:t>
      </w:r>
      <w:r w:rsidR="007C39CD">
        <w:rPr>
          <w:rFonts w:cs="Times New Roman"/>
        </w:rPr>
        <w:t>a</w:t>
      </w:r>
      <w:r w:rsidRPr="00661BC4">
        <w:rPr>
          <w:rFonts w:cs="Times New Roman"/>
        </w:rPr>
        <w:t>meti koosseisu. Seisukohtades (lk 11) on märgitud:</w:t>
      </w:r>
    </w:p>
    <w:p w14:paraId="7F19D341" w14:textId="5E66EF11" w:rsidR="0542239D" w:rsidRPr="004D156A" w:rsidRDefault="0E148248" w:rsidP="00713977">
      <w:pPr>
        <w:rPr>
          <w:rFonts w:cs="Times New Roman"/>
          <w:i/>
          <w:iCs/>
        </w:rPr>
      </w:pPr>
      <w:r w:rsidRPr="004D156A">
        <w:rPr>
          <w:rFonts w:cs="Times New Roman"/>
          <w:i/>
          <w:iCs/>
        </w:rPr>
        <w:t xml:space="preserve">Vastastikuste hindamiste praktika ning EL-i uue küberkriisihalduse mehhanismi rakendamine aitavad tõsta usaldust </w:t>
      </w:r>
      <w:r w:rsidR="00CC6845" w:rsidRPr="004D156A">
        <w:rPr>
          <w:rFonts w:cs="Times New Roman"/>
          <w:i/>
          <w:iCs/>
        </w:rPr>
        <w:t>[liikmesriikide]</w:t>
      </w:r>
      <w:r w:rsidRPr="004D156A">
        <w:rPr>
          <w:rFonts w:cs="Times New Roman"/>
          <w:i/>
          <w:iCs/>
        </w:rPr>
        <w:t xml:space="preserve"> vahel valdkonnas, kus riikliku julgeoleku tagamise põhimõttel ollakse tihtipeale teabevahetuse küsimustes ettevaatlikud. Eelmainitud uuendused ning </w:t>
      </w:r>
      <w:r w:rsidR="00744DCD" w:rsidRPr="004D156A">
        <w:rPr>
          <w:rFonts w:cs="Times New Roman"/>
          <w:i/>
          <w:iCs/>
        </w:rPr>
        <w:t>[</w:t>
      </w:r>
      <w:r w:rsidR="006D16D9" w:rsidRPr="004D156A">
        <w:rPr>
          <w:rFonts w:cs="Times New Roman"/>
          <w:i/>
          <w:iCs/>
        </w:rPr>
        <w:t>Euroopa Liidu Küberturvalisuse Ameti]</w:t>
      </w:r>
      <w:r w:rsidRPr="004D156A">
        <w:rPr>
          <w:rFonts w:cs="Times New Roman"/>
          <w:i/>
          <w:iCs/>
        </w:rPr>
        <w:t xml:space="preserve"> hallatav turvanõrkuste register aitavad </w:t>
      </w:r>
      <w:r w:rsidR="006D16D9" w:rsidRPr="004D156A">
        <w:rPr>
          <w:rFonts w:cs="Times New Roman"/>
          <w:i/>
          <w:iCs/>
        </w:rPr>
        <w:t>[liikmesriikidel]</w:t>
      </w:r>
      <w:r w:rsidRPr="004D156A">
        <w:rPr>
          <w:rFonts w:cs="Times New Roman"/>
          <w:i/>
          <w:iCs/>
        </w:rPr>
        <w:t xml:space="preserve"> enda töö kvaliteeti tõsta, kasutamata olulisi rahalisi lisaressursse. Kuid tõenäoliselt toovad </w:t>
      </w:r>
      <w:r w:rsidR="005E3650" w:rsidRPr="004D156A">
        <w:rPr>
          <w:rFonts w:cs="Times New Roman"/>
          <w:i/>
          <w:iCs/>
        </w:rPr>
        <w:t>[liikmesriikidele]</w:t>
      </w:r>
      <w:r w:rsidRPr="004D156A">
        <w:rPr>
          <w:rFonts w:cs="Times New Roman"/>
          <w:i/>
          <w:iCs/>
        </w:rPr>
        <w:t xml:space="preserve"> kaasa halduskoormuse ning rahaliste kulude tõusu mitmed teised muutused direktiivis, nagu seda on turvanõuete täitmise jälgimise kohustus ning üldine</w:t>
      </w:r>
      <w:r w:rsidRPr="00661BC4">
        <w:rPr>
          <w:rFonts w:cs="Times New Roman"/>
          <w:i/>
          <w:iCs/>
        </w:rPr>
        <w:t xml:space="preserve"> </w:t>
      </w:r>
      <w:r w:rsidRPr="004D156A">
        <w:rPr>
          <w:rFonts w:cs="Times New Roman"/>
          <w:i/>
          <w:iCs/>
        </w:rPr>
        <w:t>järelevalveprotseduur, tihe raporteerimise nõue ja üksustele suhtlusplatvormide loomine. Komisjon hindab sellega seonduvat (inim- ja rahaliste) ressursside kasvu riiklikele pädevatele asutustele 20-30%. CSIRTide koormus peaks tõusma 10-15%.</w:t>
      </w:r>
    </w:p>
    <w:p w14:paraId="6255D9C8" w14:textId="4975863A" w:rsidR="0542239D" w:rsidRPr="00661BC4" w:rsidRDefault="002B1B49" w:rsidP="00713977">
      <w:pPr>
        <w:rPr>
          <w:rFonts w:cs="Times New Roman"/>
          <w:i/>
          <w:iCs/>
          <w:szCs w:val="24"/>
        </w:rPr>
      </w:pPr>
      <w:r w:rsidRPr="004D156A">
        <w:rPr>
          <w:rFonts w:cs="Times New Roman"/>
          <w:i/>
          <w:iCs/>
          <w:szCs w:val="24"/>
        </w:rPr>
        <w:t>[Riigi Infosüsteemi Amet]</w:t>
      </w:r>
      <w:r w:rsidR="0542239D" w:rsidRPr="004D156A">
        <w:rPr>
          <w:rFonts w:cs="Times New Roman"/>
          <w:i/>
          <w:iCs/>
          <w:szCs w:val="24"/>
        </w:rPr>
        <w:t xml:space="preserve"> hindab lisanduvate kohustuste täitmise ja lisanduvate subjektide üle teostatava järelevalvevõimekuse teostamiseks oleks hinnanguliselt vaja lisaks kolme järelevalveametnikku ning ühte riskijuhti. Järelevalve täiendavad vajadused peegelduvad järgnevalt: 4x (54 000€ palgafond ning 9000€ töökoha kulud) ja ca 5000€ muud majandamise kulud, s.o 275 000 eurot aastas. Seoses lisanduvate subjektidega laienevad ka </w:t>
      </w:r>
      <w:r w:rsidR="00EC3495" w:rsidRPr="004D156A">
        <w:rPr>
          <w:rFonts w:cs="Times New Roman"/>
          <w:i/>
          <w:iCs/>
          <w:szCs w:val="24"/>
        </w:rPr>
        <w:t>[Riigi Infosüsteemi Ameti]</w:t>
      </w:r>
      <w:r w:rsidR="0542239D" w:rsidRPr="004D156A">
        <w:rPr>
          <w:rFonts w:cs="Times New Roman"/>
          <w:i/>
          <w:iCs/>
          <w:szCs w:val="24"/>
        </w:rPr>
        <w:t xml:space="preserve"> kriitilise taristu infoturbe tööülesanded, mille katmiseks läheks vaja kahte eksperti lisaks. Kriitilise taristu infoturbe vajadused peegelduvad järgnevalt: 2x (54 000€ palgafond ja 9000€ töökoha kulud) ning 3000€ muud majandamise kulud, s.o 120 000 eurot aastas</w:t>
      </w:r>
      <w:r w:rsidR="0542239D" w:rsidRPr="00661BC4">
        <w:rPr>
          <w:rFonts w:cs="Times New Roman"/>
          <w:i/>
          <w:iCs/>
          <w:szCs w:val="24"/>
        </w:rPr>
        <w:t xml:space="preserve">. </w:t>
      </w:r>
    </w:p>
    <w:p w14:paraId="3596C66C" w14:textId="2DEE554E" w:rsidR="0542239D" w:rsidRPr="004D156A" w:rsidRDefault="00CB5A82" w:rsidP="00713977">
      <w:pPr>
        <w:rPr>
          <w:rFonts w:cs="Times New Roman"/>
          <w:i/>
          <w:iCs/>
          <w:szCs w:val="24"/>
        </w:rPr>
      </w:pPr>
      <w:r w:rsidRPr="004D156A">
        <w:rPr>
          <w:rFonts w:cs="Times New Roman"/>
          <w:i/>
          <w:iCs/>
          <w:szCs w:val="24"/>
        </w:rPr>
        <w:t>[NIS2 direktiiv]</w:t>
      </w:r>
      <w:r w:rsidR="0542239D" w:rsidRPr="004D156A">
        <w:rPr>
          <w:rFonts w:cs="Times New Roman"/>
          <w:i/>
          <w:iCs/>
          <w:szCs w:val="24"/>
        </w:rPr>
        <w:t xml:space="preserve"> tooks ka lisakoormust </w:t>
      </w:r>
      <w:r w:rsidR="00D57F96" w:rsidRPr="004D156A">
        <w:rPr>
          <w:rFonts w:cs="Times New Roman"/>
          <w:i/>
          <w:iCs/>
          <w:szCs w:val="24"/>
        </w:rPr>
        <w:t>[Riigi Infosüsteemi Ameti]</w:t>
      </w:r>
      <w:r w:rsidR="0542239D" w:rsidRPr="004D156A">
        <w:rPr>
          <w:rFonts w:cs="Times New Roman"/>
          <w:i/>
          <w:iCs/>
          <w:szCs w:val="24"/>
        </w:rPr>
        <w:t xml:space="preserve"> CERT-ile, kehtestades oluliselt konkreetsemad nõuded IKT toodete turvanõrkuste koordineeritud avalikustamisele, kõrgkäideldavusele, küberohtude ja haavatavuse seirele (sh proaktiivne seire, teavitustööl ning tehniliste analüüside koostamine (direktiivi artikkel 6 ja artikkel 10)), mille katmiseks läheks vaja 4 küberturbe eksperdi ametikohta. Sellega seoses hindame CERT-EE täiendavaid vajadusi järgnevalt: aastane palgakulu – 4x (72250€ palgakulu ning 9000€ töökoha kulud) 325 000 eurot; aastane majanduskulu - 235 000 eurot; aastane investeeringute kulu - 185 000 eurot. </w:t>
      </w:r>
    </w:p>
    <w:p w14:paraId="4CA85CD5" w14:textId="2B4B5646" w:rsidR="0542239D" w:rsidRPr="00661BC4" w:rsidRDefault="64FEE86A" w:rsidP="00713977">
      <w:pPr>
        <w:rPr>
          <w:rFonts w:cs="Times New Roman"/>
          <w:szCs w:val="24"/>
        </w:rPr>
      </w:pPr>
      <w:r w:rsidRPr="004D156A">
        <w:rPr>
          <w:rFonts w:cs="Times New Roman"/>
          <w:i/>
          <w:iCs/>
        </w:rPr>
        <w:t xml:space="preserve">NIS koostöögrupi mandaadi tugevnemisega seotud ülesandeid, sh riskianalüüside EL-i tasemel koordineerimine, saab </w:t>
      </w:r>
      <w:r w:rsidR="41C84181" w:rsidRPr="004D156A">
        <w:rPr>
          <w:rFonts w:cs="Times New Roman"/>
          <w:i/>
          <w:iCs/>
        </w:rPr>
        <w:t>[Riigi Infosüsteemi Ameti]</w:t>
      </w:r>
      <w:r w:rsidRPr="004D156A">
        <w:rPr>
          <w:rFonts w:cs="Times New Roman"/>
          <w:i/>
          <w:iCs/>
        </w:rPr>
        <w:t xml:space="preserve"> analüüsi- ja ennetusosakond olemasoleva inimressursiga tõenäoliselt ära katta. Kokku tooks </w:t>
      </w:r>
      <w:r w:rsidR="0E07AF8F" w:rsidRPr="004D156A">
        <w:rPr>
          <w:rFonts w:cs="Times New Roman"/>
          <w:i/>
          <w:iCs/>
        </w:rPr>
        <w:t>[NIS2</w:t>
      </w:r>
      <w:r w:rsidR="16314A5D" w:rsidRPr="004D156A">
        <w:rPr>
          <w:rFonts w:cs="Times New Roman"/>
          <w:i/>
          <w:iCs/>
        </w:rPr>
        <w:t xml:space="preserve"> direktiiv</w:t>
      </w:r>
      <w:r w:rsidR="409F1DB9" w:rsidRPr="004D156A">
        <w:rPr>
          <w:rFonts w:cs="Times New Roman"/>
          <w:i/>
          <w:iCs/>
        </w:rPr>
        <w:t>i</w:t>
      </w:r>
      <w:r w:rsidR="0E07AF8F" w:rsidRPr="004D156A">
        <w:rPr>
          <w:rFonts w:cs="Times New Roman"/>
          <w:i/>
          <w:iCs/>
        </w:rPr>
        <w:t>]</w:t>
      </w:r>
      <w:r w:rsidRPr="004D156A">
        <w:rPr>
          <w:rFonts w:cs="Times New Roman"/>
          <w:i/>
          <w:iCs/>
        </w:rPr>
        <w:t xml:space="preserve"> rakendamine </w:t>
      </w:r>
      <w:r w:rsidR="409F1DB9" w:rsidRPr="004D156A">
        <w:rPr>
          <w:rFonts w:cs="Times New Roman"/>
          <w:i/>
          <w:iCs/>
        </w:rPr>
        <w:t>[Riigi Infosüsteemi Ametile]</w:t>
      </w:r>
      <w:r w:rsidRPr="004D156A">
        <w:rPr>
          <w:rFonts w:cs="Times New Roman"/>
          <w:i/>
          <w:iCs/>
        </w:rPr>
        <w:t xml:space="preserve"> aastaseid lisakulusid riigieelarvesse 1 140 000 euro ulatuses. Viidatud kulusid menetletakse tulevikus vastavalt riigi majanduslikele võimalustele vastavate aastate riigi eelarvestrateegia ja riigieelarve protsessis. Antud tegevustele saab lisada ka projektipõhiseid arendusi, millele saaks rahastust taotleda Digitaalse Euroopa rahastust – nagu seda on praegu tehtud Euroopa Ühendamise rahastus</w:t>
      </w:r>
      <w:r w:rsidRPr="00661BC4">
        <w:rPr>
          <w:rFonts w:cs="Times New Roman"/>
        </w:rPr>
        <w:t>t</w:t>
      </w:r>
      <w:r w:rsidR="0542239D" w:rsidRPr="00661BC4">
        <w:rPr>
          <w:rStyle w:val="Allmrkuseviide"/>
          <w:rFonts w:cs="Times New Roman"/>
        </w:rPr>
        <w:footnoteReference w:id="223"/>
      </w:r>
      <w:r w:rsidRPr="00661BC4">
        <w:rPr>
          <w:rFonts w:cs="Times New Roman"/>
        </w:rPr>
        <w:t>.</w:t>
      </w:r>
    </w:p>
    <w:p w14:paraId="04727FDE" w14:textId="42D46E5B" w:rsidR="195D8BDC" w:rsidRPr="00661BC4" w:rsidRDefault="3BF4D298" w:rsidP="00713977">
      <w:pPr>
        <w:rPr>
          <w:rFonts w:cs="Times New Roman"/>
        </w:rPr>
      </w:pPr>
      <w:r w:rsidRPr="00661BC4">
        <w:rPr>
          <w:rFonts w:cs="Times New Roman"/>
        </w:rPr>
        <w:t xml:space="preserve">Nende arvnäitajate puhul tuleb arvestada, et </w:t>
      </w:r>
      <w:r w:rsidR="215F62A7" w:rsidRPr="00661BC4">
        <w:rPr>
          <w:rFonts w:cs="Times New Roman"/>
        </w:rPr>
        <w:t>tegemist on 2021. aastal koostatud hinnanguga.</w:t>
      </w:r>
      <w:r w:rsidR="0F08DB80" w:rsidRPr="00661BC4">
        <w:rPr>
          <w:rFonts w:cs="Times New Roman"/>
        </w:rPr>
        <w:t xml:space="preserve"> Samuti tuleb arvestada, et </w:t>
      </w:r>
      <w:r w:rsidR="00006F5C">
        <w:rPr>
          <w:rFonts w:cs="Times New Roman"/>
        </w:rPr>
        <w:t>praeguseks</w:t>
      </w:r>
      <w:r w:rsidR="0F08DB80" w:rsidRPr="00661BC4">
        <w:rPr>
          <w:rFonts w:cs="Times New Roman"/>
        </w:rPr>
        <w:t xml:space="preserve"> on Riigi Infosüsteemi Ameti</w:t>
      </w:r>
      <w:r w:rsidR="009D40FB">
        <w:rPr>
          <w:rFonts w:cs="Times New Roman"/>
        </w:rPr>
        <w:t>s</w:t>
      </w:r>
      <w:r w:rsidR="000E699F">
        <w:rPr>
          <w:rFonts w:cs="Times New Roman"/>
        </w:rPr>
        <w:t>se</w:t>
      </w:r>
      <w:r w:rsidR="0F08DB80" w:rsidRPr="00661BC4">
        <w:rPr>
          <w:rFonts w:cs="Times New Roman"/>
        </w:rPr>
        <w:t xml:space="preserve"> </w:t>
      </w:r>
      <w:r w:rsidR="00006F5C">
        <w:rPr>
          <w:rFonts w:cs="Times New Roman"/>
        </w:rPr>
        <w:t xml:space="preserve">juba </w:t>
      </w:r>
      <w:r w:rsidR="0F08DB80" w:rsidRPr="00661BC4">
        <w:rPr>
          <w:rFonts w:cs="Times New Roman"/>
        </w:rPr>
        <w:t>lisandunud uusi teenistuskohti.</w:t>
      </w:r>
    </w:p>
    <w:p w14:paraId="4826C673" w14:textId="7A6A0E54" w:rsidR="006B1AD8" w:rsidRDefault="2AA0937D" w:rsidP="00713977">
      <w:pPr>
        <w:rPr>
          <w:rFonts w:cs="Times New Roman"/>
        </w:rPr>
      </w:pPr>
      <w:r w:rsidRPr="00661BC4">
        <w:rPr>
          <w:rFonts w:cs="Times New Roman"/>
        </w:rPr>
        <w:t>Kuni 31.12.2024 oli riikliku küberturvalisuse valdkon</w:t>
      </w:r>
      <w:r w:rsidR="50E94082" w:rsidRPr="00661BC4">
        <w:rPr>
          <w:rFonts w:cs="Times New Roman"/>
        </w:rPr>
        <w:t>d Majandus- ja Kommunikatsiooniministeeriumi</w:t>
      </w:r>
      <w:r w:rsidR="05A38A04" w:rsidRPr="00661BC4">
        <w:rPr>
          <w:rFonts w:cs="Times New Roman"/>
        </w:rPr>
        <w:t xml:space="preserve"> valitsemisalas</w:t>
      </w:r>
      <w:r w:rsidR="00404735">
        <w:rPr>
          <w:rFonts w:cs="Times New Roman"/>
        </w:rPr>
        <w:t>.</w:t>
      </w:r>
      <w:r w:rsidR="000E699F">
        <w:rPr>
          <w:rFonts w:cs="Times New Roman"/>
        </w:rPr>
        <w:t xml:space="preserve"> </w:t>
      </w:r>
      <w:r w:rsidR="6D96694E" w:rsidRPr="00661BC4">
        <w:rPr>
          <w:rFonts w:cs="Times New Roman"/>
        </w:rPr>
        <w:t>24.05.2024</w:t>
      </w:r>
      <w:r w:rsidR="7EBD83B8" w:rsidRPr="00661BC4">
        <w:rPr>
          <w:rFonts w:cs="Times New Roman"/>
        </w:rPr>
        <w:t xml:space="preserve"> </w:t>
      </w:r>
      <w:r w:rsidR="00404735">
        <w:rPr>
          <w:rFonts w:cs="Times New Roman"/>
        </w:rPr>
        <w:t>taotles</w:t>
      </w:r>
      <w:r w:rsidR="00EC245A">
        <w:rPr>
          <w:rFonts w:cs="Times New Roman"/>
        </w:rPr>
        <w:t xml:space="preserve"> Majandus- ja Kommunikatsiooniministeerium</w:t>
      </w:r>
      <w:r w:rsidR="00500D5D">
        <w:rPr>
          <w:rFonts w:cs="Times New Roman"/>
        </w:rPr>
        <w:t xml:space="preserve"> </w:t>
      </w:r>
      <w:r w:rsidR="6686C66D" w:rsidRPr="00661BC4">
        <w:rPr>
          <w:rFonts w:cs="Times New Roman"/>
        </w:rPr>
        <w:t>Rahandusministeeriumilt Vabariigi Valitsuse reservi sihtotstarbelistest vahenditest raha eraldamis</w:t>
      </w:r>
      <w:r w:rsidR="444F996A" w:rsidRPr="00661BC4">
        <w:rPr>
          <w:rFonts w:cs="Times New Roman"/>
        </w:rPr>
        <w:t>t summas 297 332 eurot</w:t>
      </w:r>
      <w:r w:rsidR="4BBC96AE" w:rsidRPr="00661BC4">
        <w:rPr>
          <w:rFonts w:cs="Times New Roman"/>
        </w:rPr>
        <w:t xml:space="preserve"> Riigi Infosüsteemi Ameti halduskulude</w:t>
      </w:r>
      <w:r w:rsidR="4512D4C9" w:rsidRPr="00661BC4">
        <w:rPr>
          <w:rFonts w:cs="Times New Roman"/>
        </w:rPr>
        <w:t xml:space="preserve"> (tööjõuk</w:t>
      </w:r>
      <w:r w:rsidR="778AF755" w:rsidRPr="00661BC4">
        <w:rPr>
          <w:rFonts w:cs="Times New Roman"/>
        </w:rPr>
        <w:t>ulude</w:t>
      </w:r>
      <w:r w:rsidR="4512D4C9" w:rsidRPr="00661BC4">
        <w:rPr>
          <w:rFonts w:cs="Times New Roman"/>
        </w:rPr>
        <w:t>)</w:t>
      </w:r>
      <w:r w:rsidR="4BBC96AE" w:rsidRPr="00661BC4">
        <w:rPr>
          <w:rFonts w:cs="Times New Roman"/>
        </w:rPr>
        <w:t xml:space="preserve"> </w:t>
      </w:r>
      <w:r w:rsidR="00952131">
        <w:rPr>
          <w:rFonts w:cs="Times New Roman"/>
        </w:rPr>
        <w:t xml:space="preserve">katteks </w:t>
      </w:r>
      <w:r w:rsidR="4BBC96AE" w:rsidRPr="00661BC4">
        <w:rPr>
          <w:rFonts w:cs="Times New Roman"/>
        </w:rPr>
        <w:t>2024. a eelarves.</w:t>
      </w:r>
      <w:r w:rsidR="00BD5801" w:rsidRPr="00661BC4">
        <w:rPr>
          <w:rStyle w:val="Allmrkuseviide"/>
          <w:rFonts w:cs="Times New Roman"/>
        </w:rPr>
        <w:footnoteReference w:id="224"/>
      </w:r>
      <w:r w:rsidR="4BBC96AE" w:rsidRPr="00661BC4">
        <w:rPr>
          <w:rFonts w:cs="Times New Roman"/>
        </w:rPr>
        <w:t xml:space="preserve"> </w:t>
      </w:r>
      <w:r w:rsidR="00F651CF">
        <w:rPr>
          <w:rFonts w:cs="Times New Roman"/>
        </w:rPr>
        <w:t>Raha</w:t>
      </w:r>
      <w:r w:rsidR="4BBC96AE" w:rsidRPr="00661BC4">
        <w:rPr>
          <w:rFonts w:cs="Times New Roman"/>
        </w:rPr>
        <w:t>vajadus</w:t>
      </w:r>
      <w:r w:rsidR="00353A81">
        <w:rPr>
          <w:rFonts w:cs="Times New Roman"/>
        </w:rPr>
        <w:t>e</w:t>
      </w:r>
      <w:r w:rsidR="4BBC96AE" w:rsidRPr="00661BC4">
        <w:rPr>
          <w:rFonts w:cs="Times New Roman"/>
        </w:rPr>
        <w:t xml:space="preserve"> t</w:t>
      </w:r>
      <w:r w:rsidR="00353A81">
        <w:rPr>
          <w:rFonts w:cs="Times New Roman"/>
        </w:rPr>
        <w:t>ingis</w:t>
      </w:r>
      <w:r w:rsidR="4BBC96AE" w:rsidRPr="00661BC4">
        <w:rPr>
          <w:rFonts w:cs="Times New Roman"/>
        </w:rPr>
        <w:t xml:space="preserve"> </w:t>
      </w:r>
      <w:r w:rsidR="4512D4C9" w:rsidRPr="00661BC4">
        <w:rPr>
          <w:rFonts w:cs="Times New Roman"/>
        </w:rPr>
        <w:t>NIS2</w:t>
      </w:r>
      <w:r w:rsidR="00782ECB">
        <w:rPr>
          <w:rFonts w:cs="Times New Roman"/>
        </w:rPr>
        <w:t>-</w:t>
      </w:r>
      <w:r w:rsidR="4512D4C9" w:rsidRPr="00661BC4">
        <w:rPr>
          <w:rFonts w:cs="Times New Roman"/>
        </w:rPr>
        <w:t>direktiivi ülevõtmisega seotud lisanduvate kohustuste täitmi</w:t>
      </w:r>
      <w:r w:rsidR="00353A81">
        <w:rPr>
          <w:rFonts w:cs="Times New Roman"/>
        </w:rPr>
        <w:t>ne</w:t>
      </w:r>
      <w:r w:rsidR="4512D4C9" w:rsidRPr="00661BC4">
        <w:rPr>
          <w:rFonts w:cs="Times New Roman"/>
        </w:rPr>
        <w:t xml:space="preserve">. </w:t>
      </w:r>
      <w:r w:rsidR="2B9C5E70" w:rsidRPr="00661BC4">
        <w:rPr>
          <w:rFonts w:cs="Times New Roman"/>
        </w:rPr>
        <w:t>Rahandusministeerium tagastas 09.10.2024 taotluse</w:t>
      </w:r>
      <w:r w:rsidR="5AD898F7" w:rsidRPr="00661BC4">
        <w:rPr>
          <w:rFonts w:cs="Times New Roman"/>
        </w:rPr>
        <w:t xml:space="preserve"> soovit</w:t>
      </w:r>
      <w:r w:rsidR="00732ACB">
        <w:rPr>
          <w:rFonts w:cs="Times New Roman"/>
        </w:rPr>
        <w:t>usega</w:t>
      </w:r>
      <w:r w:rsidR="5AD898F7" w:rsidRPr="00661BC4">
        <w:rPr>
          <w:rFonts w:cs="Times New Roman"/>
        </w:rPr>
        <w:t xml:space="preserve"> </w:t>
      </w:r>
      <w:r w:rsidR="0068220D">
        <w:rPr>
          <w:rFonts w:cs="Times New Roman"/>
        </w:rPr>
        <w:t>leida selleks võimalus</w:t>
      </w:r>
      <w:r w:rsidR="00FB763D">
        <w:rPr>
          <w:rFonts w:cs="Times New Roman"/>
        </w:rPr>
        <w:t xml:space="preserve"> M</w:t>
      </w:r>
      <w:r w:rsidR="0093123A">
        <w:rPr>
          <w:rFonts w:cs="Times New Roman"/>
        </w:rPr>
        <w:t>ajandus-. Ja Kommunikatsiooniministeeriumi</w:t>
      </w:r>
      <w:r w:rsidR="5AD898F7" w:rsidRPr="00661BC4">
        <w:rPr>
          <w:rFonts w:cs="Times New Roman"/>
        </w:rPr>
        <w:t xml:space="preserve"> </w:t>
      </w:r>
      <w:r w:rsidR="49117606" w:rsidRPr="00661BC4">
        <w:rPr>
          <w:rFonts w:cs="Times New Roman"/>
        </w:rPr>
        <w:t>2023. aasta ülekantud jääkide arvelt.</w:t>
      </w:r>
      <w:r w:rsidR="009E12CF" w:rsidRPr="00661BC4">
        <w:rPr>
          <w:rStyle w:val="Allmrkuseviide"/>
          <w:rFonts w:cs="Times New Roman"/>
        </w:rPr>
        <w:footnoteReference w:id="225"/>
      </w:r>
      <w:r w:rsidR="49117606" w:rsidRPr="00661BC4">
        <w:rPr>
          <w:rFonts w:cs="Times New Roman"/>
        </w:rPr>
        <w:t xml:space="preserve"> </w:t>
      </w:r>
      <w:r w:rsidR="6ACE4EED" w:rsidRPr="00661BC4">
        <w:rPr>
          <w:rFonts w:cs="Times New Roman"/>
        </w:rPr>
        <w:t>Kuna</w:t>
      </w:r>
      <w:r w:rsidR="172A40BC" w:rsidRPr="00661BC4">
        <w:rPr>
          <w:rFonts w:cs="Times New Roman"/>
        </w:rPr>
        <w:t xml:space="preserve"> küberturvalisuse valdkond, sh Riigi Infosüsteemi Amet</w:t>
      </w:r>
      <w:r w:rsidR="00D04970">
        <w:rPr>
          <w:rFonts w:cs="Times New Roman"/>
        </w:rPr>
        <w:t>,</w:t>
      </w:r>
      <w:r w:rsidR="172A40BC" w:rsidRPr="00661BC4">
        <w:rPr>
          <w:rFonts w:cs="Times New Roman"/>
        </w:rPr>
        <w:t xml:space="preserve"> </w:t>
      </w:r>
      <w:r w:rsidR="6440221B" w:rsidRPr="00661BC4">
        <w:rPr>
          <w:rFonts w:cs="Times New Roman"/>
        </w:rPr>
        <w:t xml:space="preserve">liikus </w:t>
      </w:r>
      <w:r w:rsidR="172A40BC" w:rsidRPr="00661BC4">
        <w:rPr>
          <w:rFonts w:cs="Times New Roman"/>
        </w:rPr>
        <w:t>2025. aastal Justiits- ja Digiministeeriumi valitsemisalasse</w:t>
      </w:r>
      <w:r w:rsidR="7AC925B4" w:rsidRPr="00661BC4">
        <w:rPr>
          <w:rFonts w:cs="Times New Roman"/>
        </w:rPr>
        <w:t>, tuleb</w:t>
      </w:r>
      <w:r w:rsidR="1F95B923" w:rsidRPr="00661BC4">
        <w:rPr>
          <w:rFonts w:cs="Times New Roman"/>
        </w:rPr>
        <w:t xml:space="preserve"> tagada eelarve olemasolu riigieelarve </w:t>
      </w:r>
      <w:r w:rsidR="5EB87DB4" w:rsidRPr="00661BC4">
        <w:rPr>
          <w:rFonts w:cs="Times New Roman"/>
        </w:rPr>
        <w:t>planeerimise</w:t>
      </w:r>
      <w:r w:rsidR="1F95B923" w:rsidRPr="00661BC4">
        <w:rPr>
          <w:rFonts w:cs="Times New Roman"/>
        </w:rPr>
        <w:t xml:space="preserve"> käigus või esitades taotlus</w:t>
      </w:r>
      <w:r w:rsidR="008572DB">
        <w:rPr>
          <w:rFonts w:cs="Times New Roman"/>
        </w:rPr>
        <w:t>e</w:t>
      </w:r>
      <w:r w:rsidR="1F95B923" w:rsidRPr="00661BC4">
        <w:rPr>
          <w:rFonts w:cs="Times New Roman"/>
        </w:rPr>
        <w:t xml:space="preserve"> Rahandusministeeriumile Vabariigi Valitsuse reservi sihtotstarbelistest vahenditest raha eraldamiseks. </w:t>
      </w:r>
      <w:r w:rsidR="00D04970">
        <w:rPr>
          <w:rFonts w:cs="Times New Roman"/>
        </w:rPr>
        <w:t xml:space="preserve">Muudatustega seotud </w:t>
      </w:r>
      <w:r w:rsidR="793F5382" w:rsidRPr="00661BC4">
        <w:rPr>
          <w:rFonts w:cs="Times New Roman"/>
        </w:rPr>
        <w:t>Riigi Infosüsteemi Ameti</w:t>
      </w:r>
      <w:r w:rsidR="3DB56CAB" w:rsidRPr="00661BC4">
        <w:rPr>
          <w:rFonts w:cs="Times New Roman"/>
        </w:rPr>
        <w:t xml:space="preserve"> </w:t>
      </w:r>
      <w:r w:rsidR="6711182B" w:rsidRPr="00661BC4">
        <w:rPr>
          <w:rFonts w:cs="Times New Roman"/>
        </w:rPr>
        <w:t xml:space="preserve">kulude suurus </w:t>
      </w:r>
      <w:r w:rsidR="470C98C7" w:rsidRPr="00661BC4">
        <w:rPr>
          <w:rFonts w:cs="Times New Roman"/>
        </w:rPr>
        <w:t>on vähemalt sama, mis</w:t>
      </w:r>
      <w:r w:rsidR="17AE3DA6" w:rsidRPr="00661BC4">
        <w:rPr>
          <w:rFonts w:cs="Times New Roman"/>
        </w:rPr>
        <w:t xml:space="preserve"> o</w:t>
      </w:r>
      <w:r w:rsidR="008572DB">
        <w:rPr>
          <w:rFonts w:cs="Times New Roman"/>
        </w:rPr>
        <w:t>li</w:t>
      </w:r>
      <w:r w:rsidR="17AE3DA6" w:rsidRPr="00661BC4">
        <w:rPr>
          <w:rFonts w:cs="Times New Roman"/>
        </w:rPr>
        <w:t xml:space="preserve"> </w:t>
      </w:r>
      <w:r w:rsidR="7FDEFCB4" w:rsidRPr="00661BC4">
        <w:rPr>
          <w:rFonts w:cs="Times New Roman"/>
        </w:rPr>
        <w:t xml:space="preserve">2024. aasta </w:t>
      </w:r>
      <w:r w:rsidR="73E87349" w:rsidRPr="00661BC4">
        <w:rPr>
          <w:rFonts w:cs="Times New Roman"/>
        </w:rPr>
        <w:t>mais Rahandusministeeriumil</w:t>
      </w:r>
      <w:r w:rsidR="4F9362FD" w:rsidRPr="00661BC4">
        <w:rPr>
          <w:rFonts w:cs="Times New Roman"/>
        </w:rPr>
        <w:t>e esitatud taotluses</w:t>
      </w:r>
      <w:r w:rsidR="270CC80A" w:rsidRPr="00661BC4">
        <w:rPr>
          <w:rFonts w:cs="Times New Roman"/>
        </w:rPr>
        <w:t>.</w:t>
      </w:r>
      <w:r w:rsidR="7ED46CF7" w:rsidRPr="00661BC4">
        <w:rPr>
          <w:rFonts w:cs="Times New Roman"/>
        </w:rPr>
        <w:t xml:space="preserve"> Kui mingil</w:t>
      </w:r>
      <w:r w:rsidR="0BE61959" w:rsidRPr="00661BC4">
        <w:rPr>
          <w:rFonts w:cs="Times New Roman"/>
        </w:rPr>
        <w:t xml:space="preserve"> põhjusel on </w:t>
      </w:r>
      <w:r w:rsidR="618ED4CE" w:rsidRPr="00661BC4">
        <w:rPr>
          <w:rFonts w:cs="Times New Roman"/>
        </w:rPr>
        <w:t xml:space="preserve">vaja </w:t>
      </w:r>
      <w:r w:rsidR="00D04970">
        <w:rPr>
          <w:rFonts w:cs="Times New Roman"/>
        </w:rPr>
        <w:t>lisa</w:t>
      </w:r>
      <w:r w:rsidR="618ED4CE" w:rsidRPr="00661BC4">
        <w:rPr>
          <w:rFonts w:cs="Times New Roman"/>
        </w:rPr>
        <w:t xml:space="preserve">ressursse, </w:t>
      </w:r>
      <w:r w:rsidR="1B3EF52C" w:rsidRPr="00661BC4">
        <w:rPr>
          <w:rFonts w:cs="Times New Roman"/>
        </w:rPr>
        <w:t xml:space="preserve">analüüsitakse </w:t>
      </w:r>
      <w:r w:rsidR="000E699F">
        <w:rPr>
          <w:rFonts w:cs="Times New Roman"/>
        </w:rPr>
        <w:t xml:space="preserve">seda </w:t>
      </w:r>
      <w:r w:rsidR="1B3EF52C" w:rsidRPr="00661BC4">
        <w:rPr>
          <w:rFonts w:cs="Times New Roman"/>
        </w:rPr>
        <w:t>eelarve planeerimise käigus.</w:t>
      </w:r>
    </w:p>
    <w:p w14:paraId="17093445" w14:textId="77777777" w:rsidR="00A21AF8" w:rsidRPr="00661BC4" w:rsidRDefault="00A21AF8" w:rsidP="00713977">
      <w:pPr>
        <w:rPr>
          <w:rFonts w:cs="Times New Roman"/>
        </w:rPr>
      </w:pPr>
    </w:p>
    <w:p w14:paraId="2551C373" w14:textId="64DAB87A" w:rsidR="00E03DC3" w:rsidRPr="00661BC4" w:rsidRDefault="00E03DC3" w:rsidP="00713977">
      <w:pPr>
        <w:pStyle w:val="Pealkiri2"/>
        <w:spacing w:before="0"/>
        <w:rPr>
          <w:rFonts w:ascii="Times New Roman" w:hAnsi="Times New Roman" w:cs="Times New Roman"/>
          <w:sz w:val="24"/>
          <w:szCs w:val="24"/>
        </w:rPr>
      </w:pPr>
      <w:bookmarkStart w:id="32" w:name="_Toc206069692"/>
      <w:r w:rsidRPr="00661BC4">
        <w:rPr>
          <w:rFonts w:ascii="Times New Roman" w:hAnsi="Times New Roman" w:cs="Times New Roman"/>
          <w:sz w:val="24"/>
          <w:szCs w:val="24"/>
        </w:rPr>
        <w:t>7.3. Julgeolekuasutus</w:t>
      </w:r>
      <w:bookmarkEnd w:id="32"/>
    </w:p>
    <w:p w14:paraId="44C3F256" w14:textId="39398E3A" w:rsidR="00E03DC3" w:rsidRDefault="24590859" w:rsidP="00713977">
      <w:pPr>
        <w:rPr>
          <w:rFonts w:cs="Times New Roman"/>
        </w:rPr>
      </w:pPr>
      <w:r w:rsidRPr="00661BC4">
        <w:rPr>
          <w:rFonts w:cs="Times New Roman"/>
        </w:rPr>
        <w:t>Julgeolekuasutuste</w:t>
      </w:r>
      <w:r w:rsidR="00415D90">
        <w:rPr>
          <w:rFonts w:cs="Times New Roman"/>
        </w:rPr>
        <w:t>na</w:t>
      </w:r>
      <w:r w:rsidRPr="00661BC4">
        <w:rPr>
          <w:rFonts w:cs="Times New Roman"/>
        </w:rPr>
        <w:t xml:space="preserve"> on mõeldud Kaitsepolitseiametit ja Välisluureametit. </w:t>
      </w:r>
      <w:r w:rsidR="41E40761" w:rsidRPr="00661BC4">
        <w:rPr>
          <w:rFonts w:cs="Times New Roman"/>
        </w:rPr>
        <w:t>Kuna julgeolekuasutuste</w:t>
      </w:r>
      <w:r w:rsidR="00764AAD">
        <w:rPr>
          <w:rFonts w:cs="Times New Roman"/>
        </w:rPr>
        <w:t>le</w:t>
      </w:r>
      <w:r w:rsidR="41E40761" w:rsidRPr="00661BC4">
        <w:rPr>
          <w:rFonts w:cs="Times New Roman"/>
        </w:rPr>
        <w:t xml:space="preserve"> kui järelevalveasutuste</w:t>
      </w:r>
      <w:r w:rsidR="00764AAD">
        <w:rPr>
          <w:rFonts w:cs="Times New Roman"/>
        </w:rPr>
        <w:t xml:space="preserve">le </w:t>
      </w:r>
      <w:r w:rsidRPr="00661BC4">
        <w:rPr>
          <w:rFonts w:cs="Times New Roman"/>
        </w:rPr>
        <w:t xml:space="preserve">ei </w:t>
      </w:r>
      <w:r w:rsidR="00764AAD">
        <w:rPr>
          <w:rFonts w:cs="Times New Roman"/>
        </w:rPr>
        <w:t>lisandu</w:t>
      </w:r>
      <w:r w:rsidRPr="00661BC4">
        <w:rPr>
          <w:rFonts w:cs="Times New Roman"/>
        </w:rPr>
        <w:t xml:space="preserve"> järelevalvatavaid, </w:t>
      </w:r>
      <w:r w:rsidR="60C59189" w:rsidRPr="00661BC4">
        <w:rPr>
          <w:rFonts w:cs="Times New Roman"/>
        </w:rPr>
        <w:t xml:space="preserve">ei </w:t>
      </w:r>
      <w:r w:rsidR="00415D90">
        <w:rPr>
          <w:rFonts w:cs="Times New Roman"/>
        </w:rPr>
        <w:t xml:space="preserve">suurene nende töökoormus ega </w:t>
      </w:r>
      <w:r w:rsidR="60C59189" w:rsidRPr="00661BC4">
        <w:rPr>
          <w:rFonts w:cs="Times New Roman"/>
        </w:rPr>
        <w:t xml:space="preserve">teki </w:t>
      </w:r>
      <w:r w:rsidR="00415D90">
        <w:rPr>
          <w:rFonts w:cs="Times New Roman"/>
        </w:rPr>
        <w:t xml:space="preserve">neil </w:t>
      </w:r>
      <w:r w:rsidR="60C59189" w:rsidRPr="00661BC4">
        <w:rPr>
          <w:rFonts w:cs="Times New Roman"/>
        </w:rPr>
        <w:t xml:space="preserve">märkimisväärseid kulutusi. </w:t>
      </w:r>
      <w:r w:rsidR="1B57AF04" w:rsidRPr="00661BC4">
        <w:rPr>
          <w:rFonts w:cs="Times New Roman"/>
        </w:rPr>
        <w:t>NIS2</w:t>
      </w:r>
      <w:r w:rsidR="00782ECB">
        <w:rPr>
          <w:rFonts w:cs="Times New Roman"/>
        </w:rPr>
        <w:t>-</w:t>
      </w:r>
      <w:r w:rsidR="1B57AF04" w:rsidRPr="00661BC4">
        <w:rPr>
          <w:rFonts w:cs="Times New Roman"/>
        </w:rPr>
        <w:t>direktiiviga ette nähtud meetmete rakendami</w:t>
      </w:r>
      <w:r w:rsidR="006109C8">
        <w:rPr>
          <w:rFonts w:cs="Times New Roman"/>
        </w:rPr>
        <w:t>sega</w:t>
      </w:r>
      <w:r w:rsidR="24E9996C" w:rsidRPr="00661BC4">
        <w:rPr>
          <w:rFonts w:cs="Times New Roman"/>
        </w:rPr>
        <w:t xml:space="preserve"> </w:t>
      </w:r>
      <w:r w:rsidR="1B57AF04" w:rsidRPr="00661BC4">
        <w:rPr>
          <w:rFonts w:cs="Times New Roman"/>
        </w:rPr>
        <w:t xml:space="preserve">(näiteks turvameetmete </w:t>
      </w:r>
      <w:r w:rsidR="42E6C572" w:rsidRPr="00661BC4">
        <w:rPr>
          <w:rFonts w:cs="Times New Roman"/>
        </w:rPr>
        <w:t>nõuded)</w:t>
      </w:r>
      <w:r w:rsidR="5FC603DF" w:rsidRPr="00661BC4">
        <w:rPr>
          <w:rFonts w:cs="Times New Roman"/>
        </w:rPr>
        <w:t xml:space="preserve"> </w:t>
      </w:r>
      <w:r w:rsidR="006109C8">
        <w:rPr>
          <w:rFonts w:cs="Times New Roman"/>
        </w:rPr>
        <w:t xml:space="preserve">seotud </w:t>
      </w:r>
      <w:r w:rsidR="3D13BB2F" w:rsidRPr="00661BC4">
        <w:rPr>
          <w:rFonts w:cs="Times New Roman"/>
        </w:rPr>
        <w:t>tegevused ja kulutused on isegi väiksemad võrreldes teiste KüTSi kohaldamisalas olevate üksustega</w:t>
      </w:r>
      <w:r w:rsidR="5E7A948B" w:rsidRPr="00661BC4">
        <w:rPr>
          <w:rFonts w:cs="Times New Roman"/>
        </w:rPr>
        <w:t xml:space="preserve">, kuna </w:t>
      </w:r>
      <w:r w:rsidR="23B610B2" w:rsidRPr="00661BC4">
        <w:rPr>
          <w:rFonts w:cs="Times New Roman"/>
        </w:rPr>
        <w:t>KüTSi ei kohaldata riigisaladuse ja salastatud välisteabe töötlemisele ning sellise teabe töötlussüsteemide pidamisele.</w:t>
      </w:r>
    </w:p>
    <w:p w14:paraId="43F162EF" w14:textId="77777777" w:rsidR="00A21AF8" w:rsidRPr="00661BC4" w:rsidRDefault="00A21AF8" w:rsidP="00713977">
      <w:pPr>
        <w:rPr>
          <w:rFonts w:cs="Times New Roman"/>
        </w:rPr>
      </w:pPr>
    </w:p>
    <w:p w14:paraId="1F791D9C" w14:textId="2C112242" w:rsidR="00F35B2A" w:rsidRPr="00661BC4" w:rsidRDefault="320E4FB4" w:rsidP="00713977">
      <w:pPr>
        <w:pStyle w:val="Pealkiri2"/>
        <w:spacing w:before="0"/>
        <w:rPr>
          <w:rFonts w:ascii="Times New Roman" w:hAnsi="Times New Roman" w:cs="Times New Roman"/>
          <w:sz w:val="24"/>
          <w:szCs w:val="24"/>
        </w:rPr>
      </w:pPr>
      <w:bookmarkStart w:id="33" w:name="_Toc206069693"/>
      <w:r w:rsidRPr="00661BC4">
        <w:rPr>
          <w:rFonts w:ascii="Times New Roman" w:hAnsi="Times New Roman" w:cs="Times New Roman"/>
          <w:sz w:val="24"/>
          <w:szCs w:val="24"/>
        </w:rPr>
        <w:t>7.</w:t>
      </w:r>
      <w:r w:rsidR="66A1A6BD" w:rsidRPr="00661BC4">
        <w:rPr>
          <w:rFonts w:ascii="Times New Roman" w:hAnsi="Times New Roman" w:cs="Times New Roman"/>
          <w:sz w:val="24"/>
          <w:szCs w:val="24"/>
        </w:rPr>
        <w:t>4</w:t>
      </w:r>
      <w:r w:rsidR="2B8B7DF4" w:rsidRPr="00661BC4">
        <w:rPr>
          <w:rFonts w:ascii="Times New Roman" w:hAnsi="Times New Roman" w:cs="Times New Roman"/>
          <w:sz w:val="24"/>
          <w:szCs w:val="24"/>
        </w:rPr>
        <w:t xml:space="preserve">. </w:t>
      </w:r>
      <w:r w:rsidR="51985080" w:rsidRPr="00661BC4">
        <w:rPr>
          <w:rFonts w:ascii="Times New Roman" w:hAnsi="Times New Roman" w:cs="Times New Roman"/>
          <w:sz w:val="24"/>
          <w:szCs w:val="24"/>
        </w:rPr>
        <w:t>Muu t</w:t>
      </w:r>
      <w:r w:rsidR="2B8B7DF4" w:rsidRPr="00661BC4">
        <w:rPr>
          <w:rFonts w:ascii="Times New Roman" w:hAnsi="Times New Roman" w:cs="Times New Roman"/>
          <w:sz w:val="24"/>
          <w:szCs w:val="24"/>
        </w:rPr>
        <w:t>ugi, koolitus ja toetused</w:t>
      </w:r>
      <w:bookmarkEnd w:id="33"/>
    </w:p>
    <w:p w14:paraId="16F647EA" w14:textId="3F6EBAEF" w:rsidR="001B7520" w:rsidRPr="00661BC4" w:rsidRDefault="001B7520" w:rsidP="00713977">
      <w:pPr>
        <w:rPr>
          <w:rFonts w:cs="Times New Roman"/>
        </w:rPr>
      </w:pPr>
      <w:r w:rsidRPr="00661BC4">
        <w:rPr>
          <w:rFonts w:cs="Times New Roman"/>
        </w:rPr>
        <w:t xml:space="preserve">Siinses alapeatükis antakse ülevaade </w:t>
      </w:r>
      <w:r w:rsidR="00947AF7" w:rsidRPr="00661BC4">
        <w:rPr>
          <w:rFonts w:cs="Times New Roman"/>
        </w:rPr>
        <w:t>valitsusasutuste ja nende valitsemisalas olevate asutuste tegevustest</w:t>
      </w:r>
      <w:r w:rsidR="00495080" w:rsidRPr="00661BC4">
        <w:rPr>
          <w:rFonts w:cs="Times New Roman"/>
        </w:rPr>
        <w:t xml:space="preserve"> (sh toetustest)</w:t>
      </w:r>
      <w:r w:rsidR="00947AF7" w:rsidRPr="00661BC4">
        <w:rPr>
          <w:rFonts w:cs="Times New Roman"/>
        </w:rPr>
        <w:t xml:space="preserve">, mis aitavad siinse eelnõu ellu viimist ja rakendamist. </w:t>
      </w:r>
    </w:p>
    <w:p w14:paraId="74D1AC4D" w14:textId="034E43F7" w:rsidR="00677FBA" w:rsidRPr="00661BC4" w:rsidRDefault="00677FBA" w:rsidP="00713977">
      <w:pPr>
        <w:rPr>
          <w:rFonts w:cs="Times New Roman"/>
        </w:rPr>
      </w:pPr>
      <w:r w:rsidRPr="00661BC4">
        <w:rPr>
          <w:rFonts w:cs="Times New Roman"/>
        </w:rPr>
        <w:t>Justiits- ja Digiministeerium on ette valmistamas toetusmee</w:t>
      </w:r>
      <w:r w:rsidR="005443C2" w:rsidRPr="00661BC4">
        <w:rPr>
          <w:rFonts w:cs="Times New Roman"/>
        </w:rPr>
        <w:t>de</w:t>
      </w:r>
      <w:r w:rsidRPr="00661BC4">
        <w:rPr>
          <w:rFonts w:cs="Times New Roman"/>
        </w:rPr>
        <w:t xml:space="preserve">t KüTSi </w:t>
      </w:r>
      <w:r w:rsidR="00832B03">
        <w:rPr>
          <w:rFonts w:cs="Times New Roman"/>
        </w:rPr>
        <w:t xml:space="preserve">uutele </w:t>
      </w:r>
      <w:r w:rsidRPr="00661BC4">
        <w:rPr>
          <w:rFonts w:cs="Times New Roman"/>
        </w:rPr>
        <w:t>subjektidele, et neil oleks võimalik viia end vastavusse küberturvalisuse tagamise nõuetega</w:t>
      </w:r>
      <w:r w:rsidR="00BF1731" w:rsidRPr="00661BC4">
        <w:rPr>
          <w:rFonts w:cs="Times New Roman"/>
        </w:rPr>
        <w:t xml:space="preserve"> (vt ka allpool oleva</w:t>
      </w:r>
      <w:r w:rsidR="00D44367" w:rsidRPr="00661BC4">
        <w:rPr>
          <w:rFonts w:cs="Times New Roman"/>
        </w:rPr>
        <w:t>t küberturvalisuse taseme kaardistamise ja arendamise toetust</w:t>
      </w:r>
      <w:r w:rsidR="00544BF8">
        <w:rPr>
          <w:rFonts w:cs="Times New Roman"/>
        </w:rPr>
        <w:t>, mis on selle meetme eeskujuks</w:t>
      </w:r>
      <w:r w:rsidR="00D44367" w:rsidRPr="00661BC4">
        <w:rPr>
          <w:rFonts w:cs="Times New Roman"/>
        </w:rPr>
        <w:t>)</w:t>
      </w:r>
      <w:r w:rsidRPr="00661BC4">
        <w:rPr>
          <w:rFonts w:cs="Times New Roman"/>
        </w:rPr>
        <w:t xml:space="preserve">. </w:t>
      </w:r>
      <w:r w:rsidR="005443C2" w:rsidRPr="00661BC4">
        <w:rPr>
          <w:rFonts w:cs="Times New Roman"/>
        </w:rPr>
        <w:t xml:space="preserve">Meedet rahastab </w:t>
      </w:r>
      <w:r w:rsidR="00D217E0" w:rsidRPr="00661BC4">
        <w:rPr>
          <w:rFonts w:cs="Times New Roman"/>
        </w:rPr>
        <w:t>Eesti</w:t>
      </w:r>
      <w:r w:rsidR="005443C2" w:rsidRPr="00661BC4">
        <w:rPr>
          <w:rFonts w:cs="Times New Roman"/>
        </w:rPr>
        <w:t xml:space="preserve"> riik.</w:t>
      </w:r>
    </w:p>
    <w:p w14:paraId="3D95A45C" w14:textId="017F03A5" w:rsidR="00254B1E" w:rsidRPr="00661BC4" w:rsidRDefault="00B931BB" w:rsidP="00713977">
      <w:pPr>
        <w:rPr>
          <w:rFonts w:cs="Times New Roman"/>
        </w:rPr>
      </w:pPr>
      <w:r w:rsidRPr="00661BC4">
        <w:rPr>
          <w:rFonts w:cs="Times New Roman"/>
        </w:rPr>
        <w:t xml:space="preserve">Riigi Infosüsteemi Ameti teenistujate osalusel on arendamisel Eesti </w:t>
      </w:r>
      <w:r w:rsidRPr="00C53EAC">
        <w:rPr>
          <w:rFonts w:cs="Times New Roman"/>
        </w:rPr>
        <w:t xml:space="preserve">infoturbestandardi </w:t>
      </w:r>
      <w:r w:rsidR="00D9056B">
        <w:rPr>
          <w:rFonts w:cs="Times New Roman"/>
        </w:rPr>
        <w:t xml:space="preserve">järgimiseks tugirakendus, </w:t>
      </w:r>
      <w:r w:rsidR="004A13AC">
        <w:rPr>
          <w:rFonts w:cs="Times New Roman"/>
        </w:rPr>
        <w:t>mis</w:t>
      </w:r>
      <w:r w:rsidRPr="00661BC4">
        <w:rPr>
          <w:rFonts w:cs="Times New Roman"/>
        </w:rPr>
        <w:t xml:space="preserve"> aitab rakendajal luua enda vajaduste põh</w:t>
      </w:r>
      <w:r w:rsidR="004A13AC">
        <w:rPr>
          <w:rFonts w:cs="Times New Roman"/>
        </w:rPr>
        <w:t>jal</w:t>
      </w:r>
      <w:r w:rsidRPr="00661BC4">
        <w:rPr>
          <w:rFonts w:cs="Times New Roman"/>
        </w:rPr>
        <w:t xml:space="preserve"> turvameetmete rakendusplaan</w:t>
      </w:r>
      <w:r w:rsidR="004A13AC">
        <w:rPr>
          <w:rFonts w:cs="Times New Roman"/>
        </w:rPr>
        <w:t>i</w:t>
      </w:r>
      <w:r w:rsidRPr="00661BC4">
        <w:rPr>
          <w:rFonts w:cs="Times New Roman"/>
        </w:rPr>
        <w:t>, seejuures vähendada vigade teket meetmete valimisel</w:t>
      </w:r>
      <w:r w:rsidR="00793422">
        <w:rPr>
          <w:rFonts w:cs="Times New Roman"/>
        </w:rPr>
        <w:t>,</w:t>
      </w:r>
      <w:r w:rsidRPr="00661BC4">
        <w:rPr>
          <w:rFonts w:cs="Times New Roman"/>
        </w:rPr>
        <w:t xml:space="preserve"> ja suuna</w:t>
      </w:r>
      <w:r w:rsidR="00A761FA">
        <w:rPr>
          <w:rFonts w:cs="Times New Roman"/>
        </w:rPr>
        <w:t>b</w:t>
      </w:r>
      <w:r w:rsidRPr="00661BC4">
        <w:rPr>
          <w:rFonts w:cs="Times New Roman"/>
        </w:rPr>
        <w:t xml:space="preserve"> rakendaja kohe meetmete rakendamisele. Peamine eesmärk on vähendada Eesti infoturbestandardi rakendamise protsessi keerukust. </w:t>
      </w:r>
      <w:r w:rsidR="001D2C81">
        <w:rPr>
          <w:rFonts w:cs="Times New Roman"/>
        </w:rPr>
        <w:t xml:space="preserve">See </w:t>
      </w:r>
      <w:r w:rsidR="00780D35">
        <w:rPr>
          <w:rFonts w:cs="Times New Roman"/>
        </w:rPr>
        <w:t>on</w:t>
      </w:r>
      <w:r w:rsidRPr="00661BC4">
        <w:rPr>
          <w:rFonts w:cs="Times New Roman"/>
        </w:rPr>
        <w:t xml:space="preserve"> interaktiiv</w:t>
      </w:r>
      <w:r w:rsidR="00780D35">
        <w:rPr>
          <w:rFonts w:cs="Times New Roman"/>
        </w:rPr>
        <w:t>n</w:t>
      </w:r>
      <w:r w:rsidRPr="00661BC4">
        <w:rPr>
          <w:rFonts w:cs="Times New Roman"/>
        </w:rPr>
        <w:t>e rakendusjuhend</w:t>
      </w:r>
      <w:r w:rsidR="00075D89" w:rsidRPr="00661BC4">
        <w:rPr>
          <w:rFonts w:cs="Times New Roman"/>
        </w:rPr>
        <w:t xml:space="preserve">, mis aitab läbida infoturbehalduse protsessi teatud samme ning annab võimaluse püsida </w:t>
      </w:r>
      <w:r w:rsidR="00780D35">
        <w:rPr>
          <w:rFonts w:cs="Times New Roman"/>
        </w:rPr>
        <w:t xml:space="preserve">standardi </w:t>
      </w:r>
      <w:r w:rsidR="00075D89" w:rsidRPr="00661BC4">
        <w:rPr>
          <w:rFonts w:cs="Times New Roman"/>
        </w:rPr>
        <w:t>kataloogi uuendustega pidevalt kursis</w:t>
      </w:r>
      <w:r w:rsidRPr="00661BC4">
        <w:rPr>
          <w:rFonts w:cs="Times New Roman"/>
        </w:rPr>
        <w:t xml:space="preserve">. Seejuures säilib siiski kogu standardi olemus </w:t>
      </w:r>
      <w:r w:rsidR="00895B01">
        <w:rPr>
          <w:rFonts w:cs="Times New Roman"/>
        </w:rPr>
        <w:t>ning</w:t>
      </w:r>
      <w:r w:rsidRPr="00661BC4">
        <w:rPr>
          <w:rFonts w:cs="Times New Roman"/>
        </w:rPr>
        <w:t xml:space="preserve"> meetmetes järeleandmisi ei tehta </w:t>
      </w:r>
      <w:r w:rsidR="00F973FF">
        <w:rPr>
          <w:rFonts w:cs="Times New Roman"/>
        </w:rPr>
        <w:t>–</w:t>
      </w:r>
      <w:r w:rsidRPr="00661BC4">
        <w:rPr>
          <w:rFonts w:cs="Times New Roman"/>
        </w:rPr>
        <w:t xml:space="preserve"> küberruumi olukord nõuab vähemalt põhimeetmete rakendamist</w:t>
      </w:r>
      <w:r w:rsidR="00276B74">
        <w:rPr>
          <w:rFonts w:cs="Times New Roman"/>
        </w:rPr>
        <w:t>,</w:t>
      </w:r>
      <w:r w:rsidRPr="00661BC4">
        <w:rPr>
          <w:rFonts w:cs="Times New Roman"/>
        </w:rPr>
        <w:t xml:space="preserve"> NIS2</w:t>
      </w:r>
      <w:r w:rsidR="002303E8">
        <w:rPr>
          <w:rFonts w:cs="Times New Roman"/>
        </w:rPr>
        <w:t>-</w:t>
      </w:r>
      <w:r w:rsidRPr="00661BC4">
        <w:rPr>
          <w:rFonts w:cs="Times New Roman"/>
        </w:rPr>
        <w:t xml:space="preserve">direktiivi artikli 21 nõuded on seejuures kõikehõlmavad. Riigi Infosüsteemi Amet ei hakka organisatsioonide turvet haldama </w:t>
      </w:r>
      <w:r w:rsidR="00276B74">
        <w:rPr>
          <w:rFonts w:cs="Times New Roman"/>
        </w:rPr>
        <w:t>ega hoidma</w:t>
      </w:r>
      <w:r w:rsidRPr="00661BC4">
        <w:rPr>
          <w:rFonts w:cs="Times New Roman"/>
        </w:rPr>
        <w:t xml:space="preserve"> haldamise teavet. Amet tegeleb standardi arendamisega ja püüab leida lahendusi, et aidata rakendajal leida Eesti infoturbestandardist </w:t>
      </w:r>
      <w:r w:rsidR="004A215B" w:rsidRPr="00661BC4">
        <w:rPr>
          <w:rFonts w:cs="Times New Roman"/>
        </w:rPr>
        <w:t>oma organisatsioonile võimalikult ressursse säästvalt</w:t>
      </w:r>
      <w:r w:rsidR="004A215B">
        <w:rPr>
          <w:rFonts w:cs="Times New Roman"/>
        </w:rPr>
        <w:t xml:space="preserve"> </w:t>
      </w:r>
      <w:r w:rsidRPr="00661BC4">
        <w:rPr>
          <w:rFonts w:cs="Times New Roman"/>
        </w:rPr>
        <w:t>õiged meetmed</w:t>
      </w:r>
      <w:r w:rsidR="007F3EBD">
        <w:rPr>
          <w:rFonts w:cs="Times New Roman"/>
        </w:rPr>
        <w:t>,</w:t>
      </w:r>
      <w:r w:rsidR="00DE3768">
        <w:rPr>
          <w:rFonts w:cs="Times New Roman"/>
        </w:rPr>
        <w:t xml:space="preserve"> </w:t>
      </w:r>
      <w:r w:rsidR="00CA36BB">
        <w:rPr>
          <w:rFonts w:cs="Times New Roman"/>
        </w:rPr>
        <w:t>neid</w:t>
      </w:r>
      <w:r w:rsidR="00BC3106">
        <w:rPr>
          <w:rFonts w:cs="Times New Roman"/>
        </w:rPr>
        <w:t xml:space="preserve"> </w:t>
      </w:r>
      <w:r w:rsidRPr="00661BC4">
        <w:rPr>
          <w:rFonts w:cs="Times New Roman"/>
        </w:rPr>
        <w:t>rakendam</w:t>
      </w:r>
      <w:r w:rsidR="00DE3768">
        <w:rPr>
          <w:rFonts w:cs="Times New Roman"/>
        </w:rPr>
        <w:t>a</w:t>
      </w:r>
      <w:r w:rsidRPr="00661BC4">
        <w:rPr>
          <w:rFonts w:cs="Times New Roman"/>
        </w:rPr>
        <w:t xml:space="preserve"> ja haldam</w:t>
      </w:r>
      <w:r w:rsidR="00DE3768">
        <w:rPr>
          <w:rFonts w:cs="Times New Roman"/>
        </w:rPr>
        <w:t>a</w:t>
      </w:r>
      <w:r w:rsidRPr="00661BC4">
        <w:rPr>
          <w:rFonts w:cs="Times New Roman"/>
        </w:rPr>
        <w:t xml:space="preserve"> peab KüTSi subjekt oma tööriistadega</w:t>
      </w:r>
      <w:r w:rsidR="00316783">
        <w:rPr>
          <w:rFonts w:cs="Times New Roman"/>
        </w:rPr>
        <w:t>.</w:t>
      </w:r>
      <w:r w:rsidRPr="00661BC4">
        <w:rPr>
          <w:rFonts w:cs="Times New Roman"/>
        </w:rPr>
        <w:t xml:space="preserve"> </w:t>
      </w:r>
      <w:r w:rsidR="00695FBF" w:rsidRPr="00661BC4">
        <w:rPr>
          <w:rFonts w:cs="Times New Roman"/>
        </w:rPr>
        <w:t>Eesti infoturbestandardi tugirakendus</w:t>
      </w:r>
      <w:r w:rsidR="00316783">
        <w:rPr>
          <w:rFonts w:cs="Times New Roman"/>
        </w:rPr>
        <w:t>e</w:t>
      </w:r>
      <w:r w:rsidR="00695FBF" w:rsidRPr="00661BC4">
        <w:rPr>
          <w:rFonts w:cs="Times New Roman"/>
        </w:rPr>
        <w:t xml:space="preserve"> </w:t>
      </w:r>
      <w:r w:rsidR="00316783">
        <w:rPr>
          <w:rFonts w:cs="Times New Roman"/>
        </w:rPr>
        <w:t>leiab</w:t>
      </w:r>
      <w:r w:rsidR="00695FBF" w:rsidRPr="00661BC4">
        <w:rPr>
          <w:rFonts w:cs="Times New Roman"/>
        </w:rPr>
        <w:t xml:space="preserve"> siit: </w:t>
      </w:r>
      <w:hyperlink r:id="rId25" w:history="1">
        <w:r w:rsidR="00392F34" w:rsidRPr="00661BC4">
          <w:rPr>
            <w:rStyle w:val="Hperlink"/>
            <w:rFonts w:cs="Times New Roman"/>
          </w:rPr>
          <w:t>https://eits.ria.ee/et/abimaterjalid/tugirakendus</w:t>
        </w:r>
      </w:hyperlink>
      <w:r w:rsidR="00392F34" w:rsidRPr="00661BC4">
        <w:rPr>
          <w:rFonts w:cs="Times New Roman"/>
        </w:rPr>
        <w:t>.</w:t>
      </w:r>
      <w:r w:rsidR="00723E3B">
        <w:rPr>
          <w:rFonts w:cs="Times New Roman"/>
        </w:rPr>
        <w:t xml:space="preserve"> </w:t>
      </w:r>
      <w:r w:rsidR="002E42EB" w:rsidRPr="00661BC4">
        <w:rPr>
          <w:rFonts w:cs="Times New Roman"/>
        </w:rPr>
        <w:t xml:space="preserve">Eesti infoturbestandardi juhendid </w:t>
      </w:r>
      <w:r w:rsidR="00715391">
        <w:rPr>
          <w:rFonts w:cs="Times New Roman"/>
        </w:rPr>
        <w:t xml:space="preserve">on </w:t>
      </w:r>
      <w:r w:rsidR="002E42EB" w:rsidRPr="00661BC4">
        <w:rPr>
          <w:rFonts w:cs="Times New Roman"/>
        </w:rPr>
        <w:t>asjakohases portaalis</w:t>
      </w:r>
      <w:r w:rsidR="00316783">
        <w:rPr>
          <w:rFonts w:cs="Times New Roman"/>
        </w:rPr>
        <w:t>,</w:t>
      </w:r>
      <w:r w:rsidR="002E42EB" w:rsidRPr="00661BC4">
        <w:rPr>
          <w:rFonts w:cs="Times New Roman"/>
        </w:rPr>
        <w:t xml:space="preserve"> vt </w:t>
      </w:r>
      <w:hyperlink r:id="rId26" w:history="1">
        <w:r w:rsidR="002E42EB" w:rsidRPr="00661BC4">
          <w:rPr>
            <w:rStyle w:val="Hperlink"/>
            <w:rFonts w:cs="Times New Roman"/>
          </w:rPr>
          <w:t>https://eits.ria.ee/et/avalehe-menueue/koolitusvideod</w:t>
        </w:r>
      </w:hyperlink>
      <w:r w:rsidR="002E42EB" w:rsidRPr="00661BC4">
        <w:rPr>
          <w:rFonts w:cs="Times New Roman"/>
        </w:rPr>
        <w:t xml:space="preserve">, </w:t>
      </w:r>
      <w:hyperlink r:id="rId27" w:history="1">
        <w:r w:rsidR="002E42EB" w:rsidRPr="00661BC4">
          <w:rPr>
            <w:rStyle w:val="Hperlink"/>
            <w:rFonts w:cs="Times New Roman"/>
          </w:rPr>
          <w:t>https://eits.ria.ee/et/avalehe-menueue/juhendid</w:t>
        </w:r>
      </w:hyperlink>
      <w:r w:rsidR="002E42EB" w:rsidRPr="00661BC4">
        <w:rPr>
          <w:rFonts w:cs="Times New Roman"/>
        </w:rPr>
        <w:t xml:space="preserve">, </w:t>
      </w:r>
      <w:hyperlink r:id="rId28" w:history="1">
        <w:r w:rsidR="002E42EB" w:rsidRPr="00661BC4">
          <w:rPr>
            <w:rStyle w:val="Hperlink"/>
            <w:rFonts w:cs="Times New Roman"/>
          </w:rPr>
          <w:t>https://eits.ria.ee/et/avalehe-menueue/kogukond</w:t>
        </w:r>
      </w:hyperlink>
      <w:r w:rsidR="002E42EB" w:rsidRPr="00661BC4">
        <w:rPr>
          <w:rFonts w:cs="Times New Roman"/>
        </w:rPr>
        <w:t xml:space="preserve"> ja </w:t>
      </w:r>
      <w:hyperlink r:id="rId29" w:history="1">
        <w:r w:rsidR="002E42EB" w:rsidRPr="00661BC4">
          <w:rPr>
            <w:rStyle w:val="Hperlink"/>
            <w:rFonts w:cs="Times New Roman"/>
          </w:rPr>
          <w:t>https://eits.ria.ee/et/avalehe-menueue/suendmused</w:t>
        </w:r>
      </w:hyperlink>
      <w:r w:rsidR="002E42EB" w:rsidRPr="00661BC4">
        <w:rPr>
          <w:rFonts w:cs="Times New Roman"/>
        </w:rPr>
        <w:t>.</w:t>
      </w:r>
    </w:p>
    <w:p w14:paraId="466B2845" w14:textId="5670B249" w:rsidR="002E42EB" w:rsidRPr="00661BC4" w:rsidRDefault="1C6F7111" w:rsidP="00713977">
      <w:pPr>
        <w:rPr>
          <w:rFonts w:cs="Times New Roman"/>
        </w:rPr>
      </w:pPr>
      <w:r w:rsidRPr="00661BC4">
        <w:rPr>
          <w:rFonts w:cs="Times New Roman"/>
        </w:rPr>
        <w:t>Asjakohase</w:t>
      </w:r>
      <w:r w:rsidR="000744CD">
        <w:rPr>
          <w:rFonts w:cs="Times New Roman"/>
        </w:rPr>
        <w:t>i</w:t>
      </w:r>
      <w:r w:rsidRPr="00661BC4">
        <w:rPr>
          <w:rFonts w:cs="Times New Roman"/>
        </w:rPr>
        <w:t>d veebikoolitus</w:t>
      </w:r>
      <w:r w:rsidR="000744CD">
        <w:rPr>
          <w:rFonts w:cs="Times New Roman"/>
        </w:rPr>
        <w:t>i pakub</w:t>
      </w:r>
      <w:r w:rsidRPr="00661BC4">
        <w:rPr>
          <w:rFonts w:cs="Times New Roman"/>
        </w:rPr>
        <w:t xml:space="preserve"> ka Digiriigi Akadeemia</w:t>
      </w:r>
      <w:r w:rsidR="00715391">
        <w:rPr>
          <w:rFonts w:cs="Times New Roman"/>
        </w:rPr>
        <w:t xml:space="preserve"> (</w:t>
      </w:r>
      <w:hyperlink r:id="rId30">
        <w:r w:rsidRPr="00661BC4">
          <w:rPr>
            <w:rStyle w:val="Hperlink"/>
            <w:rFonts w:cs="Times New Roman"/>
          </w:rPr>
          <w:t>https://digiriigiakadeemia.ee/</w:t>
        </w:r>
      </w:hyperlink>
      <w:r w:rsidR="00715391">
        <w:t>)</w:t>
      </w:r>
      <w:r w:rsidRPr="00661BC4">
        <w:rPr>
          <w:rFonts w:cs="Times New Roman"/>
        </w:rPr>
        <w:t xml:space="preserve">, kuhu on lisandumas koolitusmaterjal, mida saaks kasutada </w:t>
      </w:r>
      <w:r w:rsidR="63BAAB82" w:rsidRPr="00661BC4">
        <w:rPr>
          <w:rFonts w:cs="Times New Roman"/>
        </w:rPr>
        <w:t>KüTS</w:t>
      </w:r>
      <w:r w:rsidR="00715391">
        <w:rPr>
          <w:rFonts w:cs="Times New Roman"/>
        </w:rPr>
        <w:t>i</w:t>
      </w:r>
      <w:r w:rsidR="63BAAB82" w:rsidRPr="00661BC4">
        <w:rPr>
          <w:rFonts w:cs="Times New Roman"/>
        </w:rPr>
        <w:t xml:space="preserve"> § 6</w:t>
      </w:r>
      <w:r w:rsidR="63BAAB82" w:rsidRPr="00661BC4">
        <w:rPr>
          <w:rFonts w:cs="Times New Roman"/>
          <w:vertAlign w:val="superscript"/>
        </w:rPr>
        <w:t>1</w:t>
      </w:r>
      <w:r w:rsidR="63BAAB82" w:rsidRPr="00661BC4">
        <w:rPr>
          <w:rFonts w:cs="Times New Roman"/>
        </w:rPr>
        <w:t xml:space="preserve"> </w:t>
      </w:r>
      <w:r w:rsidR="00715391">
        <w:rPr>
          <w:rFonts w:cs="Times New Roman"/>
        </w:rPr>
        <w:t>kohase</w:t>
      </w:r>
      <w:r w:rsidR="471236DC" w:rsidRPr="00661BC4">
        <w:rPr>
          <w:rFonts w:cs="Times New Roman"/>
        </w:rPr>
        <w:t xml:space="preserve"> </w:t>
      </w:r>
      <w:r w:rsidRPr="00661BC4">
        <w:rPr>
          <w:rFonts w:cs="Times New Roman"/>
        </w:rPr>
        <w:t>koolitusnõude täitmiseks.</w:t>
      </w:r>
      <w:r w:rsidR="00CA3DF8">
        <w:rPr>
          <w:rStyle w:val="Allmrkuseviide"/>
          <w:rFonts w:cs="Times New Roman"/>
        </w:rPr>
        <w:footnoteReference w:id="226"/>
      </w:r>
    </w:p>
    <w:p w14:paraId="2096715C" w14:textId="75E9DD31" w:rsidR="0CC9C959" w:rsidRPr="00661BC4" w:rsidRDefault="5F087C64" w:rsidP="00713977">
      <w:pPr>
        <w:rPr>
          <w:rFonts w:cs="Times New Roman"/>
        </w:rPr>
      </w:pPr>
      <w:r w:rsidRPr="00661BC4">
        <w:rPr>
          <w:rFonts w:cs="Times New Roman"/>
        </w:rPr>
        <w:t>Lisaks on ettevalmistamisel infoturbe audiitorite järelkasvu</w:t>
      </w:r>
      <w:r w:rsidR="000744CD">
        <w:rPr>
          <w:rFonts w:cs="Times New Roman"/>
        </w:rPr>
        <w:t xml:space="preserve"> koolitused.</w:t>
      </w:r>
      <w:r w:rsidR="001673BA" w:rsidRPr="001673BA">
        <w:rPr>
          <w:rStyle w:val="Allmrkuseviide"/>
          <w:rFonts w:cs="Times New Roman"/>
        </w:rPr>
        <w:t xml:space="preserve"> </w:t>
      </w:r>
      <w:r w:rsidR="001673BA">
        <w:rPr>
          <w:rStyle w:val="Allmrkuseviide"/>
          <w:rFonts w:cs="Times New Roman"/>
        </w:rPr>
        <w:footnoteReference w:id="227"/>
      </w:r>
    </w:p>
    <w:p w14:paraId="0FCB7D16" w14:textId="77777777" w:rsidR="00715391" w:rsidRDefault="00715391" w:rsidP="00713977">
      <w:pPr>
        <w:rPr>
          <w:rFonts w:cs="Times New Roman"/>
        </w:rPr>
      </w:pPr>
    </w:p>
    <w:p w14:paraId="31225CB4" w14:textId="2F4B926A" w:rsidR="00604112" w:rsidRPr="00661BC4" w:rsidRDefault="00A95E2F" w:rsidP="00713977">
      <w:pPr>
        <w:rPr>
          <w:rFonts w:cs="Times New Roman"/>
        </w:rPr>
      </w:pPr>
      <w:r w:rsidRPr="00661BC4">
        <w:rPr>
          <w:rFonts w:cs="Times New Roman"/>
        </w:rPr>
        <w:t xml:space="preserve">Kuni </w:t>
      </w:r>
      <w:r w:rsidR="0093520B" w:rsidRPr="00661BC4">
        <w:rPr>
          <w:rFonts w:cs="Times New Roman"/>
        </w:rPr>
        <w:t>2024. a septemb</w:t>
      </w:r>
      <w:r w:rsidR="004D0800" w:rsidRPr="00661BC4">
        <w:rPr>
          <w:rFonts w:cs="Times New Roman"/>
        </w:rPr>
        <w:t xml:space="preserve">rini </w:t>
      </w:r>
      <w:r w:rsidR="00DC661F" w:rsidRPr="00661BC4">
        <w:rPr>
          <w:rFonts w:cs="Times New Roman"/>
        </w:rPr>
        <w:t>oli</w:t>
      </w:r>
      <w:r w:rsidR="005443C2" w:rsidRPr="00661BC4">
        <w:rPr>
          <w:rFonts w:cs="Times New Roman"/>
        </w:rPr>
        <w:t xml:space="preserve"> Riigi Infosüsteemi Ametil</w:t>
      </w:r>
      <w:r w:rsidR="008742A1" w:rsidRPr="00661BC4">
        <w:rPr>
          <w:rFonts w:cs="Times New Roman"/>
        </w:rPr>
        <w:t xml:space="preserve"> koostöös </w:t>
      </w:r>
      <w:r w:rsidR="005443C2" w:rsidRPr="00661BC4">
        <w:rPr>
          <w:rFonts w:cs="Times New Roman"/>
        </w:rPr>
        <w:t xml:space="preserve">Ettevõtluse ja Innovatsiooni Sihtasutusega </w:t>
      </w:r>
      <w:r w:rsidR="008742A1" w:rsidRPr="00661BC4">
        <w:rPr>
          <w:rFonts w:cs="Times New Roman"/>
        </w:rPr>
        <w:t xml:space="preserve">avatud </w:t>
      </w:r>
      <w:r w:rsidR="005443C2" w:rsidRPr="00661BC4">
        <w:rPr>
          <w:rFonts w:cs="Times New Roman"/>
        </w:rPr>
        <w:t>toetusmeede, mis aitas Eesti väike</w:t>
      </w:r>
      <w:r w:rsidR="00D217E0" w:rsidRPr="00661BC4">
        <w:rPr>
          <w:rFonts w:cs="Times New Roman"/>
        </w:rPr>
        <w:t>-</w:t>
      </w:r>
      <w:r w:rsidR="005443C2" w:rsidRPr="00661BC4">
        <w:rPr>
          <w:rFonts w:cs="Times New Roman"/>
        </w:rPr>
        <w:t xml:space="preserve"> ja keskmise suurusega ettevõtjatel välise nõustaja kaasabil selgitada välja oma IT</w:t>
      </w:r>
      <w:r w:rsidR="002848C2">
        <w:rPr>
          <w:rFonts w:cs="Times New Roman"/>
        </w:rPr>
        <w:t>-</w:t>
      </w:r>
      <w:r w:rsidR="005443C2" w:rsidRPr="00661BC4">
        <w:rPr>
          <w:rFonts w:cs="Times New Roman"/>
        </w:rPr>
        <w:t xml:space="preserve">süsteemide küberturvalisuse tase ja teha vajalikke arendusi selle tõstmiseks, et kaitsta ennast küberrünnakute ja nendega kaasnevate (majandus)kahjude vastu. Toetusmeetme eelarve oli ligi 900 </w:t>
      </w:r>
      <w:r w:rsidR="00A63907">
        <w:rPr>
          <w:rFonts w:cs="Times New Roman"/>
        </w:rPr>
        <w:t>000</w:t>
      </w:r>
      <w:r w:rsidR="005443C2" w:rsidRPr="00661BC4">
        <w:rPr>
          <w:rFonts w:cs="Times New Roman"/>
        </w:rPr>
        <w:t xml:space="preserve"> eurot, millest pool saad</w:t>
      </w:r>
      <w:r w:rsidR="004E6F5D">
        <w:rPr>
          <w:rFonts w:cs="Times New Roman"/>
        </w:rPr>
        <w:t>i</w:t>
      </w:r>
      <w:r w:rsidR="005443C2" w:rsidRPr="00661BC4">
        <w:rPr>
          <w:rFonts w:cs="Times New Roman"/>
        </w:rPr>
        <w:t xml:space="preserve"> Euroopa Liidu </w:t>
      </w:r>
      <w:r w:rsidR="00AC574D" w:rsidRPr="00661BC4">
        <w:rPr>
          <w:rFonts w:cs="Times New Roman"/>
        </w:rPr>
        <w:t>programmist</w:t>
      </w:r>
      <w:r w:rsidR="00AC574D">
        <w:rPr>
          <w:rFonts w:cs="Times New Roman"/>
        </w:rPr>
        <w:t xml:space="preserve"> </w:t>
      </w:r>
      <w:r w:rsidR="005443C2" w:rsidRPr="00661BC4">
        <w:rPr>
          <w:rFonts w:cs="Times New Roman"/>
        </w:rPr>
        <w:t>Digital Europe. Täpsem</w:t>
      </w:r>
      <w:r w:rsidR="00A63907">
        <w:rPr>
          <w:rFonts w:cs="Times New Roman"/>
        </w:rPr>
        <w:t>a</w:t>
      </w:r>
      <w:r w:rsidR="005443C2" w:rsidRPr="00661BC4">
        <w:rPr>
          <w:rFonts w:cs="Times New Roman"/>
        </w:rPr>
        <w:t xml:space="preserve"> </w:t>
      </w:r>
      <w:r w:rsidR="004D0800" w:rsidRPr="00661BC4">
        <w:rPr>
          <w:rFonts w:cs="Times New Roman"/>
        </w:rPr>
        <w:t>info lei</w:t>
      </w:r>
      <w:r w:rsidR="00A63907">
        <w:rPr>
          <w:rFonts w:cs="Times New Roman"/>
        </w:rPr>
        <w:t>ab</w:t>
      </w:r>
      <w:r w:rsidR="004D0800" w:rsidRPr="00661BC4">
        <w:rPr>
          <w:rFonts w:cs="Times New Roman"/>
        </w:rPr>
        <w:t xml:space="preserve"> siit: </w:t>
      </w:r>
      <w:hyperlink r:id="rId31">
        <w:r w:rsidR="004D0800" w:rsidRPr="00661BC4">
          <w:rPr>
            <w:rStyle w:val="Hperlink"/>
            <w:rFonts w:cs="Times New Roman"/>
          </w:rPr>
          <w:t>https://eis.ee/toetused/kybertoetus/</w:t>
        </w:r>
      </w:hyperlink>
      <w:r w:rsidR="004D0800" w:rsidRPr="00661BC4">
        <w:rPr>
          <w:rFonts w:cs="Times New Roman"/>
        </w:rPr>
        <w:t xml:space="preserve">. </w:t>
      </w:r>
      <w:r w:rsidR="00754077" w:rsidRPr="00661BC4">
        <w:rPr>
          <w:rFonts w:cs="Times New Roman"/>
        </w:rPr>
        <w:t>Projekt oli kaheastmeline, esime</w:t>
      </w:r>
      <w:r w:rsidR="006B4B03">
        <w:rPr>
          <w:rFonts w:cs="Times New Roman"/>
        </w:rPr>
        <w:t>s</w:t>
      </w:r>
      <w:r w:rsidR="00754077" w:rsidRPr="00661BC4">
        <w:rPr>
          <w:rFonts w:cs="Times New Roman"/>
        </w:rPr>
        <w:t>e</w:t>
      </w:r>
      <w:r w:rsidR="006B4B03">
        <w:rPr>
          <w:rFonts w:cs="Times New Roman"/>
        </w:rPr>
        <w:t xml:space="preserve"> </w:t>
      </w:r>
      <w:r w:rsidR="0037616A">
        <w:rPr>
          <w:rFonts w:cs="Times New Roman"/>
        </w:rPr>
        <w:t>etapi</w:t>
      </w:r>
      <w:r w:rsidR="00754077" w:rsidRPr="00661BC4">
        <w:rPr>
          <w:rFonts w:cs="Times New Roman"/>
        </w:rPr>
        <w:t xml:space="preserve"> tegevussuund oli oma küberturvalisuse hetkeseisu hindamine, </w:t>
      </w:r>
      <w:r w:rsidR="00A63907">
        <w:rPr>
          <w:rFonts w:cs="Times New Roman"/>
        </w:rPr>
        <w:t xml:space="preserve">et </w:t>
      </w:r>
      <w:r w:rsidR="00754077" w:rsidRPr="00661BC4">
        <w:rPr>
          <w:rFonts w:cs="Times New Roman"/>
        </w:rPr>
        <w:t>saa</w:t>
      </w:r>
      <w:r w:rsidR="00A63907">
        <w:rPr>
          <w:rFonts w:cs="Times New Roman"/>
        </w:rPr>
        <w:t>da</w:t>
      </w:r>
      <w:r w:rsidR="00754077" w:rsidRPr="00661BC4">
        <w:rPr>
          <w:rFonts w:cs="Times New Roman"/>
        </w:rPr>
        <w:t xml:space="preserve"> ülevaade kõige põletavamatest puudustest ja </w:t>
      </w:r>
      <w:r w:rsidR="003A4AAC">
        <w:rPr>
          <w:rFonts w:cs="Times New Roman"/>
        </w:rPr>
        <w:t>olukorra</w:t>
      </w:r>
      <w:r w:rsidR="001938B0">
        <w:rPr>
          <w:rFonts w:cs="Times New Roman"/>
        </w:rPr>
        <w:t xml:space="preserve"> </w:t>
      </w:r>
      <w:r w:rsidR="00754077" w:rsidRPr="00661BC4">
        <w:rPr>
          <w:rFonts w:cs="Times New Roman"/>
        </w:rPr>
        <w:t>parand</w:t>
      </w:r>
      <w:r w:rsidR="003A4AAC">
        <w:rPr>
          <w:rFonts w:cs="Times New Roman"/>
        </w:rPr>
        <w:t xml:space="preserve">amise </w:t>
      </w:r>
      <w:r w:rsidR="001938B0">
        <w:rPr>
          <w:rFonts w:cs="Times New Roman"/>
        </w:rPr>
        <w:t>võimalustest</w:t>
      </w:r>
      <w:r w:rsidR="00754077" w:rsidRPr="00661BC4">
        <w:rPr>
          <w:rFonts w:cs="Times New Roman"/>
        </w:rPr>
        <w:t>.</w:t>
      </w:r>
      <w:r w:rsidR="00F93356" w:rsidRPr="00661BC4">
        <w:rPr>
          <w:rFonts w:cs="Times New Roman"/>
        </w:rPr>
        <w:t xml:space="preserve"> Selle tulem</w:t>
      </w:r>
      <w:r w:rsidR="006B4B03">
        <w:rPr>
          <w:rFonts w:cs="Times New Roman"/>
        </w:rPr>
        <w:t>use</w:t>
      </w:r>
      <w:r w:rsidR="00F93356" w:rsidRPr="00661BC4">
        <w:rPr>
          <w:rFonts w:cs="Times New Roman"/>
        </w:rPr>
        <w:t xml:space="preserve">ks oli </w:t>
      </w:r>
      <w:r w:rsidR="004E6F5D">
        <w:rPr>
          <w:rFonts w:cs="Times New Roman"/>
        </w:rPr>
        <w:t>teekaart</w:t>
      </w:r>
      <w:r w:rsidR="00F93356" w:rsidRPr="00661BC4">
        <w:rPr>
          <w:rFonts w:cs="Times New Roman"/>
        </w:rPr>
        <w:t>, mille</w:t>
      </w:r>
      <w:r w:rsidR="00ED42A4">
        <w:rPr>
          <w:rFonts w:cs="Times New Roman"/>
        </w:rPr>
        <w:t>s</w:t>
      </w:r>
      <w:r w:rsidR="00F93356" w:rsidRPr="00661BC4">
        <w:rPr>
          <w:rFonts w:cs="Times New Roman"/>
        </w:rPr>
        <w:t xml:space="preserve"> ant</w:t>
      </w:r>
      <w:r w:rsidR="00D217E0" w:rsidRPr="00661BC4">
        <w:rPr>
          <w:rFonts w:cs="Times New Roman"/>
        </w:rPr>
        <w:t>i</w:t>
      </w:r>
      <w:r w:rsidR="00F93356" w:rsidRPr="00661BC4">
        <w:rPr>
          <w:rFonts w:cs="Times New Roman"/>
        </w:rPr>
        <w:t xml:space="preserve"> </w:t>
      </w:r>
      <w:r w:rsidR="00130DAF" w:rsidRPr="00661BC4">
        <w:rPr>
          <w:rFonts w:cs="Times New Roman"/>
        </w:rPr>
        <w:t>hinnang ettevõt</w:t>
      </w:r>
      <w:r w:rsidR="00D217E0" w:rsidRPr="00661BC4">
        <w:rPr>
          <w:rFonts w:cs="Times New Roman"/>
        </w:rPr>
        <w:t>ja</w:t>
      </w:r>
      <w:r w:rsidR="00130DAF" w:rsidRPr="00661BC4">
        <w:rPr>
          <w:rFonts w:cs="Times New Roman"/>
        </w:rPr>
        <w:t xml:space="preserve"> küberturvalisusele, t</w:t>
      </w:r>
      <w:r w:rsidR="00ED42A4">
        <w:rPr>
          <w:rFonts w:cs="Times New Roman"/>
        </w:rPr>
        <w:t>oodi</w:t>
      </w:r>
      <w:r w:rsidR="00130DAF" w:rsidRPr="00661BC4">
        <w:rPr>
          <w:rFonts w:cs="Times New Roman"/>
        </w:rPr>
        <w:t xml:space="preserve"> välja puudujäägid, küberturvalisuse taseme tõstmiseks vajalikud tegevused ja ettepanekud tehniliste​, füüsiliste​ ja organisatoorsete kaitsemeetmete parandamiseks. Lisaks </w:t>
      </w:r>
      <w:r w:rsidR="00B50491">
        <w:rPr>
          <w:rFonts w:cs="Times New Roman"/>
        </w:rPr>
        <w:t>esitati</w:t>
      </w:r>
      <w:r w:rsidR="00130DAF" w:rsidRPr="00661BC4">
        <w:rPr>
          <w:rFonts w:cs="Times New Roman"/>
        </w:rPr>
        <w:t xml:space="preserve"> hinnang vajalike arendusmeetmete kestusele, tegevuste järjestus ning ühe aasta tegevuskava.</w:t>
      </w:r>
      <w:r w:rsidR="00F45B07" w:rsidRPr="00661BC4">
        <w:rPr>
          <w:rFonts w:cs="Times New Roman"/>
        </w:rPr>
        <w:t xml:space="preserve"> </w:t>
      </w:r>
      <w:r w:rsidR="00754077" w:rsidRPr="00661BC4">
        <w:rPr>
          <w:rFonts w:cs="Times New Roman"/>
        </w:rPr>
        <w:t xml:space="preserve">Toetuse teises etapis oli </w:t>
      </w:r>
      <w:r w:rsidR="004E6F5D">
        <w:rPr>
          <w:rFonts w:cs="Times New Roman"/>
        </w:rPr>
        <w:t>teeka</w:t>
      </w:r>
      <w:r w:rsidR="00515337">
        <w:rPr>
          <w:rFonts w:cs="Times New Roman"/>
        </w:rPr>
        <w:t>a</w:t>
      </w:r>
      <w:r w:rsidR="004E6F5D">
        <w:rPr>
          <w:rFonts w:cs="Times New Roman"/>
        </w:rPr>
        <w:t>rti</w:t>
      </w:r>
      <w:r w:rsidR="00930AB7">
        <w:rPr>
          <w:rFonts w:cs="Times New Roman"/>
        </w:rPr>
        <w:t xml:space="preserve"> </w:t>
      </w:r>
      <w:r w:rsidR="00754077" w:rsidRPr="00661BC4">
        <w:rPr>
          <w:rFonts w:cs="Times New Roman"/>
        </w:rPr>
        <w:t>võimalik rakendada</w:t>
      </w:r>
      <w:r w:rsidR="00730BE7" w:rsidRPr="00661BC4">
        <w:rPr>
          <w:rFonts w:cs="Times New Roman"/>
        </w:rPr>
        <w:t xml:space="preserve"> koos kübertur</w:t>
      </w:r>
      <w:r w:rsidR="00930AB7">
        <w:rPr>
          <w:rFonts w:cs="Times New Roman"/>
        </w:rPr>
        <w:t>be</w:t>
      </w:r>
      <w:r w:rsidR="00730BE7" w:rsidRPr="00661BC4">
        <w:rPr>
          <w:rFonts w:cs="Times New Roman"/>
        </w:rPr>
        <w:t>teenust pakkuva ettevõtja abiga</w:t>
      </w:r>
      <w:r w:rsidR="00AE1BC4" w:rsidRPr="00661BC4">
        <w:rPr>
          <w:rFonts w:cs="Times New Roman"/>
        </w:rPr>
        <w:t>. Teise etapi elluviimise tähta</w:t>
      </w:r>
      <w:r w:rsidR="00930AB7">
        <w:rPr>
          <w:rFonts w:cs="Times New Roman"/>
        </w:rPr>
        <w:t>eg</w:t>
      </w:r>
      <w:r w:rsidR="00AE1BC4" w:rsidRPr="00661BC4">
        <w:rPr>
          <w:rFonts w:cs="Times New Roman"/>
        </w:rPr>
        <w:t xml:space="preserve"> </w:t>
      </w:r>
      <w:r w:rsidR="006F0F52" w:rsidRPr="00661BC4">
        <w:rPr>
          <w:rFonts w:cs="Times New Roman"/>
        </w:rPr>
        <w:t>oli</w:t>
      </w:r>
      <w:r w:rsidR="00AE1BC4" w:rsidRPr="00661BC4">
        <w:rPr>
          <w:rFonts w:cs="Times New Roman"/>
        </w:rPr>
        <w:t xml:space="preserve"> 28.02.2025 </w:t>
      </w:r>
      <w:r w:rsidR="00C3396B">
        <w:rPr>
          <w:rFonts w:cs="Times New Roman"/>
        </w:rPr>
        <w:t>ning</w:t>
      </w:r>
      <w:r w:rsidR="00B90C95">
        <w:rPr>
          <w:rFonts w:cs="Times New Roman"/>
        </w:rPr>
        <w:t xml:space="preserve"> </w:t>
      </w:r>
      <w:r w:rsidR="00B9302E">
        <w:rPr>
          <w:rFonts w:cs="Times New Roman"/>
        </w:rPr>
        <w:t xml:space="preserve">selle tulemus </w:t>
      </w:r>
      <w:r w:rsidR="00AE1BC4" w:rsidRPr="00661BC4">
        <w:rPr>
          <w:rFonts w:cs="Times New Roman"/>
        </w:rPr>
        <w:t xml:space="preserve">aitab </w:t>
      </w:r>
      <w:r w:rsidR="00754077" w:rsidRPr="00661BC4">
        <w:rPr>
          <w:rFonts w:cs="Times New Roman"/>
        </w:rPr>
        <w:t>ettevõt</w:t>
      </w:r>
      <w:r w:rsidR="00D217E0" w:rsidRPr="00661BC4">
        <w:rPr>
          <w:rFonts w:cs="Times New Roman"/>
        </w:rPr>
        <w:t>ja</w:t>
      </w:r>
      <w:r w:rsidR="00754077" w:rsidRPr="00661BC4">
        <w:rPr>
          <w:rFonts w:cs="Times New Roman"/>
        </w:rPr>
        <w:t>tel olla konkurentsivõimeli</w:t>
      </w:r>
      <w:r w:rsidR="00AE1BC4" w:rsidRPr="00661BC4">
        <w:rPr>
          <w:rFonts w:cs="Times New Roman"/>
        </w:rPr>
        <w:t>n</w:t>
      </w:r>
      <w:r w:rsidR="00754077" w:rsidRPr="00661BC4">
        <w:rPr>
          <w:rFonts w:cs="Times New Roman"/>
        </w:rPr>
        <w:t>e ja usaldusväär</w:t>
      </w:r>
      <w:r w:rsidR="00AE1BC4" w:rsidRPr="00661BC4">
        <w:rPr>
          <w:rFonts w:cs="Times New Roman"/>
        </w:rPr>
        <w:t>n</w:t>
      </w:r>
      <w:r w:rsidR="00754077" w:rsidRPr="00661BC4">
        <w:rPr>
          <w:rFonts w:cs="Times New Roman"/>
        </w:rPr>
        <w:t>e partner.</w:t>
      </w:r>
      <w:r w:rsidR="00A00A01" w:rsidRPr="00661BC4">
        <w:rPr>
          <w:rFonts w:cs="Times New Roman"/>
        </w:rPr>
        <w:t xml:space="preserve"> </w:t>
      </w:r>
      <w:r w:rsidR="00972930" w:rsidRPr="00661BC4">
        <w:rPr>
          <w:rFonts w:cs="Times New Roman"/>
        </w:rPr>
        <w:t xml:space="preserve">Kuigi tegemist on juba suletud toetusega, on kavas </w:t>
      </w:r>
      <w:r w:rsidR="00C3396B" w:rsidRPr="00661BC4">
        <w:rPr>
          <w:rFonts w:cs="Times New Roman"/>
        </w:rPr>
        <w:t>avada</w:t>
      </w:r>
      <w:r w:rsidR="00C3396B">
        <w:rPr>
          <w:rFonts w:cs="Times New Roman"/>
        </w:rPr>
        <w:t xml:space="preserve"> </w:t>
      </w:r>
      <w:r w:rsidR="00972930" w:rsidRPr="00661BC4">
        <w:rPr>
          <w:rFonts w:cs="Times New Roman"/>
        </w:rPr>
        <w:t xml:space="preserve">sama või vähemalt sarnane toetusmeede </w:t>
      </w:r>
      <w:r w:rsidR="00644C9F" w:rsidRPr="00661BC4">
        <w:rPr>
          <w:rFonts w:cs="Times New Roman"/>
        </w:rPr>
        <w:t>uutele</w:t>
      </w:r>
      <w:r w:rsidR="00974118" w:rsidRPr="00661BC4">
        <w:rPr>
          <w:rFonts w:cs="Times New Roman"/>
        </w:rPr>
        <w:t xml:space="preserve"> KüTSi</w:t>
      </w:r>
      <w:r w:rsidR="00644C9F" w:rsidRPr="00661BC4">
        <w:rPr>
          <w:rFonts w:cs="Times New Roman"/>
        </w:rPr>
        <w:t xml:space="preserve"> subjektidele</w:t>
      </w:r>
      <w:r w:rsidR="00696822">
        <w:rPr>
          <w:rFonts w:cs="Times New Roman"/>
        </w:rPr>
        <w:t xml:space="preserve"> (vt</w:t>
      </w:r>
      <w:r w:rsidR="00F31AF3" w:rsidRPr="00661BC4">
        <w:rPr>
          <w:rFonts w:cs="Times New Roman"/>
        </w:rPr>
        <w:t xml:space="preserve"> ka </w:t>
      </w:r>
      <w:r w:rsidR="00094A37" w:rsidRPr="00661BC4">
        <w:rPr>
          <w:rFonts w:cs="Times New Roman"/>
        </w:rPr>
        <w:t>sellega seotud määruse kavandit</w:t>
      </w:r>
      <w:r w:rsidR="00960BC3">
        <w:rPr>
          <w:rFonts w:cs="Times New Roman"/>
        </w:rPr>
        <w:t>)</w:t>
      </w:r>
      <w:r w:rsidR="00094A37" w:rsidRPr="00661BC4">
        <w:rPr>
          <w:rFonts w:cs="Times New Roman"/>
        </w:rPr>
        <w:t>.</w:t>
      </w:r>
    </w:p>
    <w:p w14:paraId="76CA2727" w14:textId="014A02EA" w:rsidR="00124DD7" w:rsidRPr="00661BC4" w:rsidRDefault="07A5902B" w:rsidP="00713977">
      <w:pPr>
        <w:rPr>
          <w:rFonts w:cs="Times New Roman"/>
        </w:rPr>
      </w:pPr>
      <w:r w:rsidRPr="00661BC4">
        <w:rPr>
          <w:rFonts w:cs="Times New Roman"/>
        </w:rPr>
        <w:t xml:space="preserve">Kuni </w:t>
      </w:r>
      <w:r w:rsidR="2E40F18A" w:rsidRPr="00661BC4">
        <w:rPr>
          <w:rFonts w:cs="Times New Roman"/>
        </w:rPr>
        <w:t>19.05.2025</w:t>
      </w:r>
      <w:r w:rsidR="0D96ABAE" w:rsidRPr="00661BC4">
        <w:rPr>
          <w:rFonts w:cs="Times New Roman"/>
        </w:rPr>
        <w:t xml:space="preserve"> avatud </w:t>
      </w:r>
      <w:r w:rsidR="6EFB5ACE" w:rsidRPr="00661BC4">
        <w:rPr>
          <w:rFonts w:cs="Times New Roman"/>
        </w:rPr>
        <w:t>ettevõtete digipöörde toetus</w:t>
      </w:r>
      <w:r w:rsidR="224C5584" w:rsidRPr="00661BC4">
        <w:rPr>
          <w:rFonts w:cs="Times New Roman"/>
        </w:rPr>
        <w:t>mee</w:t>
      </w:r>
      <w:r w:rsidR="001059A4">
        <w:rPr>
          <w:rFonts w:cs="Times New Roman"/>
        </w:rPr>
        <w:t>tm</w:t>
      </w:r>
      <w:r w:rsidR="224C5584" w:rsidRPr="00661BC4">
        <w:rPr>
          <w:rFonts w:cs="Times New Roman"/>
        </w:rPr>
        <w:t>e</w:t>
      </w:r>
      <w:r w:rsidR="6EFB5ACE" w:rsidRPr="00661BC4">
        <w:rPr>
          <w:rFonts w:cs="Times New Roman"/>
        </w:rPr>
        <w:t xml:space="preserve"> </w:t>
      </w:r>
      <w:r w:rsidR="00960BC3">
        <w:rPr>
          <w:rFonts w:cs="Times New Roman"/>
        </w:rPr>
        <w:t>(</w:t>
      </w:r>
      <w:r w:rsidR="6EFB5ACE" w:rsidRPr="00661BC4">
        <w:rPr>
          <w:rFonts w:cs="Times New Roman"/>
        </w:rPr>
        <w:t xml:space="preserve">lisainfo </w:t>
      </w:r>
      <w:hyperlink r:id="rId32" w:history="1">
        <w:r w:rsidR="425E7C6C" w:rsidRPr="00661BC4">
          <w:rPr>
            <w:rStyle w:val="Hperlink"/>
            <w:rFonts w:cs="Times New Roman"/>
          </w:rPr>
          <w:t>https://eis.ee/toetused/digipoorde-toetus/</w:t>
        </w:r>
      </w:hyperlink>
      <w:r w:rsidR="00960BC3">
        <w:t>)</w:t>
      </w:r>
      <w:r w:rsidR="425E7C6C" w:rsidRPr="00661BC4">
        <w:rPr>
          <w:rFonts w:cs="Times New Roman"/>
        </w:rPr>
        <w:t xml:space="preserve"> </w:t>
      </w:r>
      <w:r w:rsidR="224C5584" w:rsidRPr="00661BC4">
        <w:rPr>
          <w:rFonts w:cs="Times New Roman"/>
        </w:rPr>
        <w:t>eelarve</w:t>
      </w:r>
      <w:r w:rsidR="2D0B6281" w:rsidRPr="00661BC4">
        <w:rPr>
          <w:rFonts w:cs="Times New Roman"/>
        </w:rPr>
        <w:t xml:space="preserve"> </w:t>
      </w:r>
      <w:r w:rsidR="6EF5CFEB" w:rsidRPr="00661BC4">
        <w:rPr>
          <w:rFonts w:cs="Times New Roman"/>
        </w:rPr>
        <w:t>oli</w:t>
      </w:r>
      <w:r w:rsidR="2D0B6281" w:rsidRPr="00661BC4">
        <w:rPr>
          <w:rFonts w:cs="Times New Roman"/>
        </w:rPr>
        <w:t xml:space="preserve"> </w:t>
      </w:r>
      <w:r w:rsidR="2D0B6281" w:rsidRPr="004756D3">
        <w:rPr>
          <w:rFonts w:cs="Times New Roman"/>
          <w:i/>
          <w:iCs/>
        </w:rPr>
        <w:t>ca</w:t>
      </w:r>
      <w:r w:rsidR="2D0B6281" w:rsidRPr="00661BC4">
        <w:rPr>
          <w:rFonts w:cs="Times New Roman"/>
        </w:rPr>
        <w:t xml:space="preserve"> 56 miljonit eurot ning suurim toetus ettevõttele </w:t>
      </w:r>
      <w:r w:rsidR="30A465D5" w:rsidRPr="00661BC4">
        <w:rPr>
          <w:rFonts w:cs="Times New Roman"/>
        </w:rPr>
        <w:t>kuni</w:t>
      </w:r>
      <w:r w:rsidR="2D0B6281" w:rsidRPr="00661BC4">
        <w:rPr>
          <w:rFonts w:cs="Times New Roman"/>
        </w:rPr>
        <w:t xml:space="preserve"> 300 000 eurot</w:t>
      </w:r>
      <w:r w:rsidR="004E6F5D">
        <w:rPr>
          <w:rFonts w:cs="Times New Roman"/>
        </w:rPr>
        <w:t xml:space="preserve"> ja e</w:t>
      </w:r>
      <w:r w:rsidR="224C5584" w:rsidRPr="00661BC4">
        <w:rPr>
          <w:rFonts w:cs="Times New Roman"/>
        </w:rPr>
        <w:t xml:space="preserve">ttevõtja omaosalus vähemalt 50%. </w:t>
      </w:r>
      <w:r w:rsidR="5EB4DE82" w:rsidRPr="00661BC4">
        <w:rPr>
          <w:rFonts w:cs="Times New Roman"/>
        </w:rPr>
        <w:t>Toetus</w:t>
      </w:r>
      <w:r w:rsidR="224C5584" w:rsidRPr="00661BC4">
        <w:rPr>
          <w:rFonts w:cs="Times New Roman"/>
        </w:rPr>
        <w:t>meed</w:t>
      </w:r>
      <w:r w:rsidR="5EB4DE82" w:rsidRPr="00661BC4">
        <w:rPr>
          <w:rFonts w:cs="Times New Roman"/>
        </w:rPr>
        <w:t>e</w:t>
      </w:r>
      <w:r w:rsidR="224C5584" w:rsidRPr="00661BC4">
        <w:rPr>
          <w:rFonts w:cs="Times New Roman"/>
        </w:rPr>
        <w:t>t</w:t>
      </w:r>
      <w:r w:rsidR="5EB4DE82" w:rsidRPr="00661BC4">
        <w:rPr>
          <w:rFonts w:cs="Times New Roman"/>
        </w:rPr>
        <w:t xml:space="preserve"> </w:t>
      </w:r>
      <w:r w:rsidR="4DE5C7D6" w:rsidRPr="00661BC4">
        <w:rPr>
          <w:rFonts w:cs="Times New Roman"/>
        </w:rPr>
        <w:t>rahastati</w:t>
      </w:r>
      <w:r w:rsidR="5EB4DE82" w:rsidRPr="00661BC4">
        <w:rPr>
          <w:rFonts w:cs="Times New Roman"/>
        </w:rPr>
        <w:t xml:space="preserve"> Euroopa Liidu taasterahastu NextGenerationEU</w:t>
      </w:r>
      <w:r w:rsidR="224C5584" w:rsidRPr="00661BC4">
        <w:rPr>
          <w:rFonts w:cs="Times New Roman"/>
        </w:rPr>
        <w:t xml:space="preserve"> vahenditest</w:t>
      </w:r>
      <w:r w:rsidR="5EB4DE82" w:rsidRPr="00661BC4">
        <w:rPr>
          <w:rFonts w:cs="Times New Roman"/>
        </w:rPr>
        <w:t xml:space="preserve">. </w:t>
      </w:r>
      <w:r w:rsidR="3466C06A" w:rsidRPr="00661BC4">
        <w:rPr>
          <w:rFonts w:cs="Times New Roman"/>
        </w:rPr>
        <w:t xml:space="preserve">Kuigi selle toetuse </w:t>
      </w:r>
      <w:r w:rsidR="00777AB5">
        <w:rPr>
          <w:rFonts w:cs="Times New Roman"/>
        </w:rPr>
        <w:t>nimetus</w:t>
      </w:r>
      <w:r w:rsidR="00777AB5" w:rsidRPr="00661BC4">
        <w:rPr>
          <w:rFonts w:cs="Times New Roman"/>
        </w:rPr>
        <w:t xml:space="preserve"> </w:t>
      </w:r>
      <w:r w:rsidR="7417D59D" w:rsidRPr="00661BC4">
        <w:rPr>
          <w:rFonts w:cs="Times New Roman"/>
        </w:rPr>
        <w:t>ei olnud</w:t>
      </w:r>
      <w:r w:rsidR="03E4C2DF" w:rsidRPr="00661BC4">
        <w:rPr>
          <w:rFonts w:cs="Times New Roman"/>
        </w:rPr>
        <w:t xml:space="preserve"> </w:t>
      </w:r>
      <w:r w:rsidR="3466C06A" w:rsidRPr="00661BC4">
        <w:rPr>
          <w:rFonts w:cs="Times New Roman"/>
        </w:rPr>
        <w:t xml:space="preserve">otse seotud küberturvalisuse valdkonnaga, </w:t>
      </w:r>
      <w:r w:rsidR="004E6F5D">
        <w:rPr>
          <w:rFonts w:cs="Times New Roman"/>
        </w:rPr>
        <w:t>oli</w:t>
      </w:r>
      <w:r w:rsidR="3466C06A" w:rsidRPr="00661BC4">
        <w:rPr>
          <w:rFonts w:cs="Times New Roman"/>
        </w:rPr>
        <w:t xml:space="preserve"> digipöörde </w:t>
      </w:r>
      <w:r w:rsidR="095F1C6F" w:rsidRPr="00661BC4">
        <w:rPr>
          <w:rFonts w:cs="Times New Roman"/>
        </w:rPr>
        <w:t>tegevuste käigus võimalik ellu viia tegevusi, mis on vajalik</w:t>
      </w:r>
      <w:r w:rsidR="07510B4F" w:rsidRPr="00661BC4">
        <w:rPr>
          <w:rFonts w:cs="Times New Roman"/>
        </w:rPr>
        <w:t>ud</w:t>
      </w:r>
      <w:r w:rsidR="095F1C6F" w:rsidRPr="00661BC4">
        <w:rPr>
          <w:rFonts w:cs="Times New Roman"/>
        </w:rPr>
        <w:t xml:space="preserve"> küberturvalisuse tagamiseks</w:t>
      </w:r>
      <w:r w:rsidR="00BC20D0">
        <w:rPr>
          <w:rFonts w:cs="Times New Roman"/>
        </w:rPr>
        <w:t xml:space="preserve"> (</w:t>
      </w:r>
      <w:r w:rsidR="03E4C2DF" w:rsidRPr="00661BC4">
        <w:rPr>
          <w:rFonts w:cs="Times New Roman"/>
        </w:rPr>
        <w:t>vt toetuse andmise tingimuste määruse</w:t>
      </w:r>
      <w:r w:rsidR="009443F8" w:rsidRPr="00661BC4">
        <w:rPr>
          <w:rStyle w:val="Allmrkuseviide"/>
          <w:rFonts w:cs="Times New Roman"/>
        </w:rPr>
        <w:footnoteReference w:id="228"/>
      </w:r>
      <w:r w:rsidR="03E4C2DF" w:rsidRPr="00661BC4">
        <w:rPr>
          <w:rFonts w:cs="Times New Roman"/>
        </w:rPr>
        <w:t xml:space="preserve"> § 7 lõi</w:t>
      </w:r>
      <w:r w:rsidR="79037818" w:rsidRPr="00661BC4">
        <w:rPr>
          <w:rFonts w:cs="Times New Roman"/>
        </w:rPr>
        <w:t xml:space="preserve">get 3, sh punkte </w:t>
      </w:r>
      <w:r w:rsidR="495C2C57" w:rsidRPr="00661BC4">
        <w:rPr>
          <w:rFonts w:cs="Times New Roman"/>
        </w:rPr>
        <w:t>1</w:t>
      </w:r>
      <w:r w:rsidR="332F1FDC" w:rsidRPr="00661BC4">
        <w:rPr>
          <w:rFonts w:cs="Times New Roman"/>
        </w:rPr>
        <w:t>–</w:t>
      </w:r>
      <w:r w:rsidR="79037818" w:rsidRPr="00661BC4">
        <w:rPr>
          <w:rFonts w:cs="Times New Roman"/>
        </w:rPr>
        <w:t>3</w:t>
      </w:r>
      <w:r w:rsidR="2B2CB71F" w:rsidRPr="00661BC4">
        <w:rPr>
          <w:rFonts w:cs="Times New Roman"/>
        </w:rPr>
        <w:t>, 8</w:t>
      </w:r>
      <w:r w:rsidR="79037818" w:rsidRPr="00661BC4">
        <w:rPr>
          <w:rFonts w:cs="Times New Roman"/>
        </w:rPr>
        <w:t xml:space="preserve"> ja </w:t>
      </w:r>
      <w:r w:rsidR="2B2CB71F" w:rsidRPr="00661BC4">
        <w:rPr>
          <w:rFonts w:cs="Times New Roman"/>
        </w:rPr>
        <w:t>10</w:t>
      </w:r>
      <w:r w:rsidR="00A959BC">
        <w:rPr>
          <w:rFonts w:cs="Times New Roman"/>
        </w:rPr>
        <w:t>)</w:t>
      </w:r>
      <w:r w:rsidR="2B2CB71F" w:rsidRPr="00661BC4">
        <w:rPr>
          <w:rFonts w:cs="Times New Roman"/>
        </w:rPr>
        <w:t>.</w:t>
      </w:r>
    </w:p>
    <w:p w14:paraId="72C609CE" w14:textId="23D0D2D8" w:rsidR="0089645C" w:rsidRDefault="009D0ADF" w:rsidP="00713977">
      <w:pPr>
        <w:rPr>
          <w:rFonts w:cs="Times New Roman"/>
        </w:rPr>
      </w:pPr>
      <w:r w:rsidRPr="009D0ADF">
        <w:rPr>
          <w:rFonts w:cs="Times New Roman"/>
        </w:rPr>
        <w:t>Perioodi 2021–2027 Euroopa Liidu ühtekuuluvus- ja siseturvalisuspoliitika fondide rakendamise seadus</w:t>
      </w:r>
      <w:r>
        <w:rPr>
          <w:rFonts w:cs="Times New Roman"/>
        </w:rPr>
        <w:t>e</w:t>
      </w:r>
      <w:r>
        <w:rPr>
          <w:rStyle w:val="Allmrkuseviide"/>
          <w:rFonts w:cs="Times New Roman"/>
        </w:rPr>
        <w:footnoteReference w:id="229"/>
      </w:r>
      <w:r>
        <w:rPr>
          <w:rFonts w:cs="Times New Roman"/>
        </w:rPr>
        <w:t xml:space="preserve"> § 10 lõike 2 alusel </w:t>
      </w:r>
      <w:r w:rsidR="000B245D">
        <w:rPr>
          <w:rFonts w:cs="Times New Roman"/>
        </w:rPr>
        <w:t>antud käskkirjaga</w:t>
      </w:r>
      <w:r w:rsidR="00576321">
        <w:rPr>
          <w:rFonts w:cs="Times New Roman"/>
        </w:rPr>
        <w:t xml:space="preserve"> „Toetuse andmise tingimused valdkondlike digipöörete toetamiseks“</w:t>
      </w:r>
      <w:r w:rsidR="00143930">
        <w:rPr>
          <w:rStyle w:val="Allmrkuseviide"/>
          <w:rFonts w:cs="Times New Roman"/>
        </w:rPr>
        <w:footnoteReference w:id="230"/>
      </w:r>
      <w:r w:rsidR="00576321">
        <w:rPr>
          <w:rFonts w:cs="Times New Roman"/>
        </w:rPr>
        <w:t xml:space="preserve"> o</w:t>
      </w:r>
      <w:r w:rsidR="00D00A15">
        <w:rPr>
          <w:rFonts w:cs="Times New Roman"/>
        </w:rPr>
        <w:t>li ette nähtud avaliku</w:t>
      </w:r>
      <w:r w:rsidR="005767FA">
        <w:rPr>
          <w:rFonts w:cs="Times New Roman"/>
        </w:rPr>
        <w:t>s sektori</w:t>
      </w:r>
      <w:r w:rsidR="001A29DD">
        <w:rPr>
          <w:rFonts w:cs="Times New Roman"/>
        </w:rPr>
        <w:t>s</w:t>
      </w:r>
      <w:r w:rsidR="005767FA">
        <w:rPr>
          <w:rFonts w:cs="Times New Roman"/>
        </w:rPr>
        <w:t xml:space="preserve"> digilahenduste ja uuenduste väljatöötamise</w:t>
      </w:r>
      <w:r w:rsidR="001A29DD">
        <w:rPr>
          <w:rFonts w:cs="Times New Roman"/>
        </w:rPr>
        <w:t xml:space="preserve"> ning kasutuselevõtuga seotud </w:t>
      </w:r>
      <w:r w:rsidR="00BD48C7">
        <w:rPr>
          <w:rFonts w:cs="Times New Roman"/>
        </w:rPr>
        <w:t xml:space="preserve">tegevuste elluviimiseks toetuse andmised tingimused ja kord. </w:t>
      </w:r>
      <w:r w:rsidR="00E77099">
        <w:rPr>
          <w:rFonts w:cs="Times New Roman"/>
        </w:rPr>
        <w:t>T</w:t>
      </w:r>
      <w:r w:rsidR="002B2FF5">
        <w:rPr>
          <w:rFonts w:cs="Times New Roman"/>
        </w:rPr>
        <w:t xml:space="preserve">oetuse </w:t>
      </w:r>
      <w:r w:rsidR="002B2FF5" w:rsidRPr="002B2FF5">
        <w:rPr>
          <w:rFonts w:cs="Times New Roman"/>
        </w:rPr>
        <w:t>andmise eesmärk o</w:t>
      </w:r>
      <w:r w:rsidR="002B2FF5">
        <w:rPr>
          <w:rFonts w:cs="Times New Roman"/>
        </w:rPr>
        <w:t>li</w:t>
      </w:r>
      <w:r w:rsidR="002B2FF5" w:rsidRPr="002B2FF5">
        <w:rPr>
          <w:rFonts w:cs="Times New Roman"/>
        </w:rPr>
        <w:t xml:space="preserve"> toetada valdkondlikke digipöördeid, tagada inimeste põhiõiguste kaitse, </w:t>
      </w:r>
      <w:r w:rsidR="00543FC4">
        <w:rPr>
          <w:rFonts w:cs="Times New Roman"/>
        </w:rPr>
        <w:t>suurendada</w:t>
      </w:r>
      <w:r w:rsidR="002B2FF5" w:rsidRPr="002B2FF5">
        <w:rPr>
          <w:rFonts w:cs="Times New Roman"/>
        </w:rPr>
        <w:t xml:space="preserve"> teadlikkust digiriigist ja selle võimalustest ning pakkuda kasutajale avalikke digiteenuseid mugavalt, küberturvaliselt, andmepõhiselt, etteaimavalt ja kättesaadavalt igas piirkonnas, lähtudes Vabariigi Valitsuse 23. detsembri 2021. a protokollilise otsusega kinnitatud „Eesti digiühiskonna arengukava 2030</w:t>
      </w:r>
      <w:r w:rsidR="00553339">
        <w:rPr>
          <w:rFonts w:cs="Times New Roman"/>
        </w:rPr>
        <w:t>“</w:t>
      </w:r>
      <w:r w:rsidR="002B2FF5" w:rsidRPr="002B2FF5">
        <w:rPr>
          <w:rFonts w:cs="Times New Roman"/>
        </w:rPr>
        <w:t xml:space="preserve"> eesmärkidest.</w:t>
      </w:r>
      <w:r w:rsidR="00AF22E6">
        <w:rPr>
          <w:rStyle w:val="Allmrkuseviide"/>
          <w:rFonts w:cs="Times New Roman"/>
        </w:rPr>
        <w:footnoteReference w:id="231"/>
      </w:r>
      <w:r w:rsidR="002B2FF5" w:rsidRPr="002B2FF5">
        <w:rPr>
          <w:rFonts w:cs="Times New Roman"/>
        </w:rPr>
        <w:t> </w:t>
      </w:r>
      <w:r w:rsidR="006F4EF6" w:rsidRPr="006F4EF6">
        <w:rPr>
          <w:color w:val="000000"/>
          <w:shd w:val="clear" w:color="auto" w:fill="FFFFFF"/>
        </w:rPr>
        <w:t xml:space="preserve"> </w:t>
      </w:r>
      <w:r w:rsidR="006F4EF6" w:rsidRPr="006F4EF6">
        <w:rPr>
          <w:rFonts w:cs="Times New Roman"/>
        </w:rPr>
        <w:t xml:space="preserve">Toetuse andmise </w:t>
      </w:r>
      <w:r w:rsidR="007B25A2">
        <w:rPr>
          <w:rFonts w:cs="Times New Roman"/>
        </w:rPr>
        <w:t xml:space="preserve">eesmärk oli </w:t>
      </w:r>
      <w:r w:rsidR="006F4EF6" w:rsidRPr="006F4EF6">
        <w:rPr>
          <w:rFonts w:cs="Times New Roman"/>
        </w:rPr>
        <w:t>saavuta</w:t>
      </w:r>
      <w:r w:rsidR="007B25A2">
        <w:rPr>
          <w:rFonts w:cs="Times New Roman"/>
        </w:rPr>
        <w:t>da</w:t>
      </w:r>
      <w:r w:rsidR="006F4EF6" w:rsidRPr="006F4EF6">
        <w:rPr>
          <w:rFonts w:cs="Times New Roman"/>
        </w:rPr>
        <w:t xml:space="preserve"> valdkondlike digipöörete toel kasutajakesksete avalike digiteenuste parim kogemus, kus keskendutakse riigi ja valitsemisalade strateegiliste äriliste eesmärkide saavutamisele ning kliendiväärtuse </w:t>
      </w:r>
      <w:r w:rsidR="001878F9">
        <w:rPr>
          <w:rFonts w:cs="Times New Roman"/>
        </w:rPr>
        <w:t>suurendamisele</w:t>
      </w:r>
      <w:r w:rsidR="006F4EF6" w:rsidRPr="006F4EF6">
        <w:rPr>
          <w:rFonts w:cs="Times New Roman"/>
        </w:rPr>
        <w:t xml:space="preserve"> </w:t>
      </w:r>
      <w:r w:rsidR="007B25A2">
        <w:rPr>
          <w:rFonts w:cs="Times New Roman"/>
        </w:rPr>
        <w:t>nüüdis</w:t>
      </w:r>
      <w:r w:rsidR="006F4EF6" w:rsidRPr="006F4EF6">
        <w:rPr>
          <w:rFonts w:cs="Times New Roman"/>
        </w:rPr>
        <w:t xml:space="preserve">aegse digitehnoloogia parima kasutuse abil, </w:t>
      </w:r>
      <w:r w:rsidR="005E0B30">
        <w:rPr>
          <w:rFonts w:cs="Times New Roman"/>
        </w:rPr>
        <w:t>parandades</w:t>
      </w:r>
      <w:r w:rsidR="006F4EF6" w:rsidRPr="006F4EF6">
        <w:rPr>
          <w:rFonts w:cs="Times New Roman"/>
        </w:rPr>
        <w:t xml:space="preserve"> sealjuures kasutajate teadlikkust.</w:t>
      </w:r>
      <w:r w:rsidR="00C20DD4">
        <w:rPr>
          <w:rStyle w:val="Allmrkuseviide"/>
          <w:rFonts w:cs="Times New Roman"/>
        </w:rPr>
        <w:footnoteReference w:id="232"/>
      </w:r>
      <w:r w:rsidR="006F4EF6" w:rsidRPr="006D56F9">
        <w:rPr>
          <w:rFonts w:cs="Times New Roman"/>
        </w:rPr>
        <w:t> </w:t>
      </w:r>
      <w:r w:rsidR="00D63C46" w:rsidRPr="006D56F9">
        <w:rPr>
          <w:rFonts w:cs="Times New Roman"/>
        </w:rPr>
        <w:t>Kui mingi tegevus panusta</w:t>
      </w:r>
      <w:r w:rsidR="00A07B4F" w:rsidRPr="006D56F9">
        <w:rPr>
          <w:rFonts w:cs="Times New Roman"/>
        </w:rPr>
        <w:t>s</w:t>
      </w:r>
      <w:r w:rsidR="00D63C46" w:rsidRPr="006D56F9">
        <w:rPr>
          <w:rFonts w:cs="Times New Roman"/>
        </w:rPr>
        <w:t xml:space="preserve"> muu</w:t>
      </w:r>
      <w:r w:rsidR="005228B3" w:rsidRPr="006D56F9">
        <w:rPr>
          <w:rFonts w:cs="Times New Roman"/>
        </w:rPr>
        <w:t xml:space="preserve"> </w:t>
      </w:r>
      <w:r w:rsidR="0026178F" w:rsidRPr="006D56F9">
        <w:rPr>
          <w:rFonts w:cs="Times New Roman"/>
        </w:rPr>
        <w:t>hulgas sellesse eesmärki</w:t>
      </w:r>
      <w:r w:rsidR="0061066D" w:rsidRPr="006D56F9">
        <w:rPr>
          <w:rFonts w:cs="Times New Roman"/>
        </w:rPr>
        <w:t xml:space="preserve"> või tulemusse</w:t>
      </w:r>
      <w:r w:rsidR="0026178F" w:rsidRPr="006D56F9">
        <w:rPr>
          <w:rFonts w:cs="Times New Roman"/>
        </w:rPr>
        <w:t xml:space="preserve">, siis </w:t>
      </w:r>
      <w:r w:rsidR="0061066D" w:rsidRPr="006D56F9">
        <w:rPr>
          <w:rFonts w:cs="Times New Roman"/>
        </w:rPr>
        <w:t>toetatavate tegevuste hulgas oli</w:t>
      </w:r>
      <w:r w:rsidR="007C3E18" w:rsidRPr="006D56F9">
        <w:rPr>
          <w:rFonts w:cs="Times New Roman"/>
        </w:rPr>
        <w:t>d</w:t>
      </w:r>
      <w:r w:rsidR="002F76DA" w:rsidRPr="006D56F9">
        <w:rPr>
          <w:rFonts w:cs="Times New Roman"/>
        </w:rPr>
        <w:t xml:space="preserve"> käskkirja punkti 3.1. kohaselt</w:t>
      </w:r>
      <w:r w:rsidR="007C3E18" w:rsidRPr="006D56F9">
        <w:rPr>
          <w:rFonts w:cs="Times New Roman"/>
        </w:rPr>
        <w:t>: „3.1.1. infotehnoloogiliste lahenduste väljatöötamine ja arendamine;  3.1.2. küberruumi hoidmine, arendamine ja juurutamine usaldusväärse ja turvalisena; 3.1.3. teadlikkuse tõstmine punktides 3.1.1., 3.1.2. ja 3.1.4. nimetatud tegevuste osas, sealhulgas elluviija ja partnerite teadlikkuse tõstmine; 3.1.4. valdkondliku digipöörde elluviimisega seotud tegevused.“</w:t>
      </w:r>
      <w:r w:rsidR="007C3E18" w:rsidRPr="007C3E18">
        <w:rPr>
          <w:rFonts w:cs="Times New Roman"/>
        </w:rPr>
        <w:t> </w:t>
      </w:r>
      <w:r w:rsidR="000954C5">
        <w:rPr>
          <w:rFonts w:cs="Times New Roman"/>
        </w:rPr>
        <w:t xml:space="preserve">Toetuse kasutamiseks koostati </w:t>
      </w:r>
      <w:r w:rsidR="00544A53">
        <w:rPr>
          <w:rFonts w:cs="Times New Roman"/>
        </w:rPr>
        <w:t>konkreetse elluviija (ministeerium, Riigikantselei või Eesti Linnade ja Valdade Lii</w:t>
      </w:r>
      <w:r w:rsidR="001B43D7">
        <w:rPr>
          <w:rFonts w:cs="Times New Roman"/>
        </w:rPr>
        <w:t>t</w:t>
      </w:r>
      <w:r w:rsidR="00544A53">
        <w:rPr>
          <w:rFonts w:cs="Times New Roman"/>
        </w:rPr>
        <w:t>)</w:t>
      </w:r>
      <w:r w:rsidR="001B43D7">
        <w:rPr>
          <w:rFonts w:cs="Times New Roman"/>
        </w:rPr>
        <w:t xml:space="preserve"> </w:t>
      </w:r>
      <w:r w:rsidR="00423D0D">
        <w:rPr>
          <w:rFonts w:cs="Times New Roman"/>
        </w:rPr>
        <w:t xml:space="preserve">valdkonnas </w:t>
      </w:r>
      <w:r w:rsidR="00B6461C">
        <w:rPr>
          <w:rFonts w:cs="Times New Roman"/>
        </w:rPr>
        <w:t>tehtavate tegevuste</w:t>
      </w:r>
      <w:r w:rsidR="009036C6">
        <w:rPr>
          <w:rFonts w:cs="Times New Roman"/>
        </w:rPr>
        <w:t xml:space="preserve"> kava</w:t>
      </w:r>
      <w:r w:rsidR="00393B1C">
        <w:rPr>
          <w:rFonts w:cs="Times New Roman"/>
        </w:rPr>
        <w:t xml:space="preserve">. Seega oli ka selle toetuse puhul võimalik </w:t>
      </w:r>
      <w:r w:rsidR="00835214">
        <w:rPr>
          <w:rFonts w:cs="Times New Roman"/>
        </w:rPr>
        <w:t>taotleda toetust küberturvalisuse tagamisega seotud tegevusteks.</w:t>
      </w:r>
    </w:p>
    <w:p w14:paraId="11E3FD90" w14:textId="2C54BC91" w:rsidR="00F31AF3" w:rsidRDefault="00793F0E" w:rsidP="00713977">
      <w:pPr>
        <w:rPr>
          <w:rFonts w:cs="Times New Roman"/>
        </w:rPr>
      </w:pPr>
      <w:r>
        <w:rPr>
          <w:rFonts w:cs="Times New Roman"/>
        </w:rPr>
        <w:t>Praegu</w:t>
      </w:r>
      <w:r w:rsidR="007C2F28" w:rsidRPr="00661BC4">
        <w:rPr>
          <w:rFonts w:cs="Times New Roman"/>
        </w:rPr>
        <w:t xml:space="preserve"> </w:t>
      </w:r>
      <w:r w:rsidR="000F49F3">
        <w:rPr>
          <w:rFonts w:cs="Times New Roman"/>
        </w:rPr>
        <w:t>saab taotleda</w:t>
      </w:r>
      <w:r w:rsidR="007C2F28" w:rsidRPr="00661BC4">
        <w:rPr>
          <w:rFonts w:cs="Times New Roman"/>
        </w:rPr>
        <w:t xml:space="preserve"> </w:t>
      </w:r>
      <w:r w:rsidR="002C2DDC" w:rsidRPr="00661BC4">
        <w:rPr>
          <w:rFonts w:cs="Times New Roman"/>
        </w:rPr>
        <w:t>digitaliseer</w:t>
      </w:r>
      <w:r w:rsidR="0002468E" w:rsidRPr="00661BC4">
        <w:rPr>
          <w:rFonts w:cs="Times New Roman"/>
        </w:rPr>
        <w:t>i</w:t>
      </w:r>
      <w:r w:rsidR="002C2DDC" w:rsidRPr="00661BC4">
        <w:rPr>
          <w:rFonts w:cs="Times New Roman"/>
        </w:rPr>
        <w:t xml:space="preserve">mise </w:t>
      </w:r>
      <w:r w:rsidR="002C2DDC" w:rsidRPr="004D6E5B">
        <w:rPr>
          <w:rFonts w:cs="Times New Roman"/>
        </w:rPr>
        <w:t>teekaardi</w:t>
      </w:r>
      <w:r w:rsidR="002C2DDC" w:rsidRPr="00661BC4">
        <w:rPr>
          <w:rFonts w:cs="Times New Roman"/>
        </w:rPr>
        <w:t xml:space="preserve"> </w:t>
      </w:r>
      <w:r w:rsidR="00F7798C">
        <w:rPr>
          <w:rFonts w:cs="Times New Roman"/>
        </w:rPr>
        <w:t xml:space="preserve">koostamise </w:t>
      </w:r>
      <w:r w:rsidR="002C2DDC" w:rsidRPr="00661BC4">
        <w:rPr>
          <w:rFonts w:cs="Times New Roman"/>
        </w:rPr>
        <w:t>toetus</w:t>
      </w:r>
      <w:r w:rsidR="000F49F3">
        <w:rPr>
          <w:rFonts w:cs="Times New Roman"/>
        </w:rPr>
        <w:t>t</w:t>
      </w:r>
      <w:r w:rsidR="008C05FE" w:rsidRPr="00661BC4">
        <w:rPr>
          <w:rFonts w:cs="Times New Roman"/>
        </w:rPr>
        <w:t xml:space="preserve">. Toetuse eesmärk on suurendada ettevõtja teadlikkust tema ettevõtte digitaliseerituse ja automatiseerituse hetkeolukorrast ja küberturvalisuse esmasest tasemest ning luua eeldusi digiriigi lahenduste kasutuselevõtuks, </w:t>
      </w:r>
      <w:r w:rsidR="00EE7592">
        <w:rPr>
          <w:rFonts w:cs="Times New Roman"/>
        </w:rPr>
        <w:t>parandades</w:t>
      </w:r>
      <w:r w:rsidR="008C05FE" w:rsidRPr="00661BC4">
        <w:rPr>
          <w:rFonts w:cs="Times New Roman"/>
        </w:rPr>
        <w:t xml:space="preserve"> protsesside tulemuslikkust ning kasvatades seeläbi ettevõtja konkurentsivõimet ja võime</w:t>
      </w:r>
      <w:r w:rsidR="00EE7592">
        <w:rPr>
          <w:rFonts w:cs="Times New Roman"/>
        </w:rPr>
        <w:t>t</w:t>
      </w:r>
      <w:r w:rsidR="008C05FE" w:rsidRPr="00661BC4">
        <w:rPr>
          <w:rFonts w:cs="Times New Roman"/>
        </w:rPr>
        <w:t xml:space="preserve"> suurendada digitaliseerimisega oma toodete ja teenuste lisandväärtust.</w:t>
      </w:r>
      <w:r w:rsidR="00F6266C" w:rsidRPr="00661BC4">
        <w:rPr>
          <w:rFonts w:cs="Times New Roman"/>
        </w:rPr>
        <w:t xml:space="preserve"> </w:t>
      </w:r>
      <w:r w:rsidR="005E75D9" w:rsidRPr="00661BC4">
        <w:rPr>
          <w:rFonts w:cs="Times New Roman"/>
        </w:rPr>
        <w:t>Toetuse eelarve on 2,</w:t>
      </w:r>
      <w:r w:rsidR="002F2A63" w:rsidRPr="00661BC4">
        <w:rPr>
          <w:rFonts w:cs="Times New Roman"/>
        </w:rPr>
        <w:t>5 mil</w:t>
      </w:r>
      <w:r w:rsidR="00646EBA" w:rsidRPr="00661BC4">
        <w:rPr>
          <w:rFonts w:cs="Times New Roman"/>
        </w:rPr>
        <w:t>jonit eurot</w:t>
      </w:r>
      <w:r w:rsidR="00EE0F0C" w:rsidRPr="00661BC4">
        <w:rPr>
          <w:rFonts w:cs="Times New Roman"/>
        </w:rPr>
        <w:t xml:space="preserve"> ning suurim toetus ettevõttele on kuni 10 000 eurot</w:t>
      </w:r>
      <w:r w:rsidR="00BE6185" w:rsidRPr="00661BC4">
        <w:rPr>
          <w:rFonts w:cs="Times New Roman"/>
        </w:rPr>
        <w:t xml:space="preserve"> (digitaliseerimise teekaardi koostamine) või kuni </w:t>
      </w:r>
      <w:r w:rsidR="006500BE" w:rsidRPr="00661BC4">
        <w:rPr>
          <w:rFonts w:cs="Times New Roman"/>
        </w:rPr>
        <w:t>35 000 eurot (</w:t>
      </w:r>
      <w:r w:rsidR="00D37D6D" w:rsidRPr="00661BC4">
        <w:rPr>
          <w:rFonts w:cs="Times New Roman"/>
        </w:rPr>
        <w:t>digitaliseerimise teekaardis esitatud kitsaskohtade lahendamiseks ja arenguvõimaluste elluviimiseks vajalik nõustamisteenus ja arendustegevus</w:t>
      </w:r>
      <w:r w:rsidR="006500BE" w:rsidRPr="00661BC4">
        <w:rPr>
          <w:rFonts w:cs="Times New Roman"/>
        </w:rPr>
        <w:t>)</w:t>
      </w:r>
      <w:r w:rsidR="00EE0F0C" w:rsidRPr="00661BC4">
        <w:rPr>
          <w:rFonts w:cs="Times New Roman"/>
        </w:rPr>
        <w:t xml:space="preserve">. </w:t>
      </w:r>
      <w:r w:rsidR="002E32D8" w:rsidRPr="00661BC4">
        <w:rPr>
          <w:rFonts w:cs="Times New Roman"/>
        </w:rPr>
        <w:t>Ettev</w:t>
      </w:r>
      <w:r w:rsidR="001A51C9" w:rsidRPr="00661BC4">
        <w:rPr>
          <w:rFonts w:cs="Times New Roman"/>
        </w:rPr>
        <w:t xml:space="preserve">õtja omaosalus on ettevõtja </w:t>
      </w:r>
      <w:r w:rsidR="006A0466" w:rsidRPr="00661BC4">
        <w:rPr>
          <w:rFonts w:cs="Times New Roman"/>
        </w:rPr>
        <w:t>suuruse</w:t>
      </w:r>
      <w:r w:rsidR="00923024" w:rsidRPr="00661BC4">
        <w:rPr>
          <w:rFonts w:cs="Times New Roman"/>
        </w:rPr>
        <w:t xml:space="preserve"> ja asukoha</w:t>
      </w:r>
      <w:r w:rsidR="001B2F06">
        <w:rPr>
          <w:rFonts w:cs="Times New Roman"/>
        </w:rPr>
        <w:t xml:space="preserve"> järgi</w:t>
      </w:r>
      <w:r w:rsidR="006A0466" w:rsidRPr="00661BC4">
        <w:rPr>
          <w:rFonts w:cs="Times New Roman"/>
        </w:rPr>
        <w:t xml:space="preserve"> </w:t>
      </w:r>
      <w:r w:rsidR="00F065F1" w:rsidRPr="00661BC4">
        <w:rPr>
          <w:rFonts w:cs="Times New Roman"/>
        </w:rPr>
        <w:t>30</w:t>
      </w:r>
      <w:r w:rsidR="001B2F06">
        <w:rPr>
          <w:rFonts w:cs="Times New Roman"/>
        </w:rPr>
        <w:t>–</w:t>
      </w:r>
      <w:r w:rsidR="00E16596" w:rsidRPr="00661BC4">
        <w:rPr>
          <w:rFonts w:cs="Times New Roman"/>
        </w:rPr>
        <w:t xml:space="preserve">50%. </w:t>
      </w:r>
      <w:r w:rsidR="00950C3B" w:rsidRPr="00661BC4">
        <w:rPr>
          <w:rFonts w:cs="Times New Roman"/>
        </w:rPr>
        <w:t>Lisainfo selle toetuse kohta on sii</w:t>
      </w:r>
      <w:r w:rsidR="001B2F06">
        <w:rPr>
          <w:rFonts w:cs="Times New Roman"/>
        </w:rPr>
        <w:t>n</w:t>
      </w:r>
      <w:r w:rsidR="00950C3B" w:rsidRPr="00661BC4">
        <w:rPr>
          <w:rFonts w:cs="Times New Roman"/>
        </w:rPr>
        <w:t xml:space="preserve">: </w:t>
      </w:r>
      <w:hyperlink r:id="rId33" w:history="1">
        <w:r w:rsidR="00950C3B" w:rsidRPr="00661BC4">
          <w:rPr>
            <w:rStyle w:val="Hperlink"/>
            <w:rFonts w:cs="Times New Roman"/>
          </w:rPr>
          <w:t>https://eis.ee/toetused/digitaliseerimise-teekaardi-toetus/</w:t>
        </w:r>
      </w:hyperlink>
      <w:r w:rsidR="001B2F06">
        <w:t xml:space="preserve"> (vt</w:t>
      </w:r>
      <w:r w:rsidR="006D18D0" w:rsidRPr="00661BC4">
        <w:rPr>
          <w:rFonts w:cs="Times New Roman"/>
        </w:rPr>
        <w:t xml:space="preserve"> ka majandus- ja infotehnoloogiaministri 29.02.2024. a määrust nr 8 „Ettevõtja digitaliseer</w:t>
      </w:r>
      <w:r w:rsidR="004C3037" w:rsidRPr="00661BC4">
        <w:rPr>
          <w:rFonts w:cs="Times New Roman"/>
        </w:rPr>
        <w:t>i</w:t>
      </w:r>
      <w:r w:rsidR="006D18D0" w:rsidRPr="00661BC4">
        <w:rPr>
          <w:rFonts w:cs="Times New Roman"/>
        </w:rPr>
        <w:t xml:space="preserve">mise teekaardi toetus“, </w:t>
      </w:r>
      <w:hyperlink r:id="rId34" w:history="1">
        <w:r w:rsidR="00B976C0" w:rsidRPr="00661BC4">
          <w:rPr>
            <w:rStyle w:val="Hperlink"/>
            <w:rFonts w:cs="Times New Roman"/>
          </w:rPr>
          <w:t>https://www.riigiteataja.ee/akt/105032024001?leiaKehtiv</w:t>
        </w:r>
      </w:hyperlink>
      <w:r w:rsidR="001B2F06">
        <w:t>)</w:t>
      </w:r>
      <w:r w:rsidR="00B976C0" w:rsidRPr="00661BC4">
        <w:rPr>
          <w:rFonts w:cs="Times New Roman"/>
        </w:rPr>
        <w:t>.</w:t>
      </w:r>
    </w:p>
    <w:p w14:paraId="58906B7F" w14:textId="77777777" w:rsidR="00166B97" w:rsidRPr="00661BC4" w:rsidRDefault="00166B97" w:rsidP="00713977">
      <w:pPr>
        <w:rPr>
          <w:rFonts w:cs="Times New Roman"/>
        </w:rPr>
      </w:pPr>
    </w:p>
    <w:p w14:paraId="181C2580" w14:textId="631B901E" w:rsidR="002279C9" w:rsidRPr="00661BC4" w:rsidRDefault="00D83D30" w:rsidP="00713977">
      <w:pPr>
        <w:pStyle w:val="Pealkiri1"/>
        <w:spacing w:before="0"/>
        <w:rPr>
          <w:rFonts w:ascii="Times New Roman" w:hAnsi="Times New Roman" w:cs="Times New Roman"/>
          <w:sz w:val="24"/>
          <w:szCs w:val="24"/>
        </w:rPr>
      </w:pPr>
      <w:bookmarkStart w:id="34" w:name="_Toc206069694"/>
      <w:r w:rsidRPr="00661BC4">
        <w:rPr>
          <w:rFonts w:ascii="Times New Roman" w:hAnsi="Times New Roman" w:cs="Times New Roman"/>
          <w:b/>
          <w:sz w:val="24"/>
          <w:szCs w:val="24"/>
        </w:rPr>
        <w:t>8. Rakendusaktid</w:t>
      </w:r>
      <w:bookmarkEnd w:id="34"/>
    </w:p>
    <w:p w14:paraId="24AB7DD5" w14:textId="75809A63" w:rsidR="00A30005" w:rsidRPr="00661BC4" w:rsidRDefault="001B2F06" w:rsidP="00713977">
      <w:pPr>
        <w:rPr>
          <w:rFonts w:cs="Times New Roman"/>
        </w:rPr>
      </w:pPr>
      <w:r>
        <w:rPr>
          <w:rFonts w:cs="Times New Roman"/>
        </w:rPr>
        <w:t>KüTSi</w:t>
      </w:r>
      <w:r w:rsidR="00F22AC5">
        <w:rPr>
          <w:rFonts w:cs="Times New Roman"/>
        </w:rPr>
        <w:t xml:space="preserve"> muutmise</w:t>
      </w:r>
      <w:r w:rsidR="00A30005" w:rsidRPr="00661BC4">
        <w:rPr>
          <w:rFonts w:cs="Times New Roman"/>
        </w:rPr>
        <w:t xml:space="preserve"> </w:t>
      </w:r>
      <w:r w:rsidR="009E77AC">
        <w:rPr>
          <w:rFonts w:cs="Times New Roman"/>
        </w:rPr>
        <w:t>tõttu</w:t>
      </w:r>
      <w:r w:rsidR="009E77AC" w:rsidRPr="00661BC4">
        <w:rPr>
          <w:rFonts w:cs="Times New Roman"/>
        </w:rPr>
        <w:t xml:space="preserve"> </w:t>
      </w:r>
      <w:r w:rsidR="00F22AC5">
        <w:rPr>
          <w:rFonts w:cs="Times New Roman"/>
        </w:rPr>
        <w:t xml:space="preserve">ei muutu </w:t>
      </w:r>
      <w:r w:rsidR="002D6428" w:rsidRPr="00661BC4">
        <w:rPr>
          <w:rFonts w:cs="Times New Roman"/>
        </w:rPr>
        <w:t>rakendusaktide volitusnormid kehtetuks.</w:t>
      </w:r>
    </w:p>
    <w:p w14:paraId="412FAD6B" w14:textId="57D44738" w:rsidR="00131477" w:rsidRPr="00661BC4" w:rsidRDefault="00131477" w:rsidP="00713977">
      <w:pPr>
        <w:rPr>
          <w:rFonts w:cs="Times New Roman"/>
        </w:rPr>
      </w:pPr>
      <w:r w:rsidRPr="00661BC4">
        <w:rPr>
          <w:rFonts w:cs="Times New Roman"/>
        </w:rPr>
        <w:t>Rakendusaktide</w:t>
      </w:r>
      <w:r w:rsidR="00505F7D" w:rsidRPr="00661BC4">
        <w:rPr>
          <w:rFonts w:cs="Times New Roman"/>
        </w:rPr>
        <w:t xml:space="preserve"> ja teiste määruste muudatuste</w:t>
      </w:r>
      <w:r w:rsidRPr="00661BC4">
        <w:rPr>
          <w:rFonts w:cs="Times New Roman"/>
        </w:rPr>
        <w:t xml:space="preserve"> kavandid on lisatud </w:t>
      </w:r>
      <w:r w:rsidR="005933EA" w:rsidRPr="00661BC4">
        <w:rPr>
          <w:rFonts w:cs="Times New Roman"/>
        </w:rPr>
        <w:t>seletuskirja lisana 2.</w:t>
      </w:r>
      <w:r w:rsidR="00505F7D" w:rsidRPr="00661BC4">
        <w:rPr>
          <w:rFonts w:cs="Times New Roman"/>
        </w:rPr>
        <w:t xml:space="preserve"> </w:t>
      </w:r>
      <w:r w:rsidR="00965E29">
        <w:rPr>
          <w:rFonts w:cs="Times New Roman"/>
        </w:rPr>
        <w:t>Need</w:t>
      </w:r>
      <w:r w:rsidR="00505F7D" w:rsidRPr="00661BC4">
        <w:rPr>
          <w:rFonts w:cs="Times New Roman"/>
        </w:rPr>
        <w:t xml:space="preserve"> </w:t>
      </w:r>
      <w:r w:rsidR="00321F7F" w:rsidRPr="00661BC4">
        <w:rPr>
          <w:rFonts w:cs="Times New Roman"/>
        </w:rPr>
        <w:t>on planeeritud jõustuma</w:t>
      </w:r>
      <w:r w:rsidR="00505F7D" w:rsidRPr="00661BC4">
        <w:rPr>
          <w:rFonts w:cs="Times New Roman"/>
        </w:rPr>
        <w:t xml:space="preserve"> </w:t>
      </w:r>
      <w:r w:rsidR="00965E29">
        <w:rPr>
          <w:rFonts w:cs="Times New Roman"/>
        </w:rPr>
        <w:t>seadusega</w:t>
      </w:r>
      <w:r w:rsidR="00505F7D" w:rsidRPr="00661BC4">
        <w:rPr>
          <w:rFonts w:cs="Times New Roman"/>
        </w:rPr>
        <w:t xml:space="preserve"> samal ajal</w:t>
      </w:r>
      <w:r w:rsidR="00965E29">
        <w:rPr>
          <w:rFonts w:cs="Times New Roman"/>
        </w:rPr>
        <w:t>.</w:t>
      </w:r>
    </w:p>
    <w:p w14:paraId="3CF60F46" w14:textId="04B984B4" w:rsidR="2B49534C" w:rsidRDefault="2B49534C" w:rsidP="00713977">
      <w:pPr>
        <w:rPr>
          <w:rFonts w:cs="Times New Roman"/>
        </w:rPr>
      </w:pPr>
      <w:r w:rsidRPr="00661BC4">
        <w:rPr>
          <w:rFonts w:cs="Times New Roman"/>
        </w:rPr>
        <w:t>KüTS</w:t>
      </w:r>
      <w:r w:rsidR="00965E29">
        <w:rPr>
          <w:rFonts w:cs="Times New Roman"/>
        </w:rPr>
        <w:t>i</w:t>
      </w:r>
      <w:r w:rsidRPr="00661BC4">
        <w:rPr>
          <w:rFonts w:cs="Times New Roman"/>
        </w:rPr>
        <w:t xml:space="preserve"> § 52 lõige 1 annab riikliku küberturvalisuse valdkonna eest vastutavale ministrile volituse </w:t>
      </w:r>
      <w:r w:rsidR="00965E29">
        <w:rPr>
          <w:rFonts w:cs="Times New Roman"/>
        </w:rPr>
        <w:t xml:space="preserve">kehtestada </w:t>
      </w:r>
      <w:r w:rsidRPr="00661BC4">
        <w:rPr>
          <w:rFonts w:cs="Times New Roman"/>
        </w:rPr>
        <w:t>käskkir</w:t>
      </w:r>
      <w:r w:rsidR="00965E29">
        <w:rPr>
          <w:rFonts w:cs="Times New Roman"/>
        </w:rPr>
        <w:t>i</w:t>
      </w:r>
      <w:r w:rsidRPr="00661BC4">
        <w:rPr>
          <w:rFonts w:cs="Times New Roman"/>
        </w:rPr>
        <w:t xml:space="preserve">, millega määratakse delegeeritud määruse </w:t>
      </w:r>
      <w:r w:rsidR="62CE5137" w:rsidRPr="00661BC4">
        <w:rPr>
          <w:rFonts w:cs="Times New Roman"/>
        </w:rPr>
        <w:t xml:space="preserve">(EL) 2024/1366 artikli 4 lõikes 1 nimetatud pädev asutus. </w:t>
      </w:r>
      <w:r w:rsidR="002905C6">
        <w:rPr>
          <w:rFonts w:cs="Times New Roman"/>
        </w:rPr>
        <w:t>Pädevaks asutuseks määratakse</w:t>
      </w:r>
      <w:r w:rsidR="73AC47A6" w:rsidRPr="00661BC4">
        <w:rPr>
          <w:rFonts w:cs="Times New Roman"/>
        </w:rPr>
        <w:t xml:space="preserve"> Riigi Infosüsteemi Amet.</w:t>
      </w:r>
    </w:p>
    <w:p w14:paraId="63ABEAD7" w14:textId="77777777" w:rsidR="006755F0" w:rsidRPr="00661BC4" w:rsidRDefault="006755F0" w:rsidP="00713977">
      <w:pPr>
        <w:rPr>
          <w:rFonts w:cs="Times New Roman"/>
        </w:rPr>
      </w:pPr>
    </w:p>
    <w:p w14:paraId="181C2581" w14:textId="1FCD3190" w:rsidR="002279C9" w:rsidRPr="00661BC4" w:rsidRDefault="00D83D30" w:rsidP="00713977">
      <w:pPr>
        <w:pStyle w:val="Pealkiri2"/>
        <w:spacing w:before="0"/>
        <w:rPr>
          <w:rFonts w:ascii="Times New Roman" w:hAnsi="Times New Roman" w:cs="Times New Roman"/>
          <w:sz w:val="24"/>
          <w:szCs w:val="24"/>
        </w:rPr>
      </w:pPr>
      <w:bookmarkStart w:id="35" w:name="_Toc206069695"/>
      <w:r w:rsidRPr="00661BC4">
        <w:rPr>
          <w:rFonts w:ascii="Times New Roman" w:hAnsi="Times New Roman" w:cs="Times New Roman"/>
          <w:b/>
          <w:sz w:val="24"/>
          <w:szCs w:val="24"/>
        </w:rPr>
        <w:t>8.1. Uued rakendusaktid</w:t>
      </w:r>
      <w:bookmarkEnd w:id="35"/>
    </w:p>
    <w:p w14:paraId="181C2582" w14:textId="0E512323" w:rsidR="002279C9" w:rsidRPr="00661BC4" w:rsidRDefault="002905C6" w:rsidP="00713977">
      <w:pPr>
        <w:rPr>
          <w:rFonts w:cs="Times New Roman"/>
        </w:rPr>
      </w:pPr>
      <w:r>
        <w:rPr>
          <w:rFonts w:cs="Times New Roman"/>
        </w:rPr>
        <w:t>S</w:t>
      </w:r>
      <w:r w:rsidR="00740B2D" w:rsidRPr="00661BC4">
        <w:rPr>
          <w:rFonts w:cs="Times New Roman"/>
        </w:rPr>
        <w:t>eaduse</w:t>
      </w:r>
      <w:r>
        <w:rPr>
          <w:rFonts w:cs="Times New Roman"/>
        </w:rPr>
        <w:t xml:space="preserve"> jõustumisel</w:t>
      </w:r>
      <w:r w:rsidR="00740B2D" w:rsidRPr="00661BC4">
        <w:rPr>
          <w:rFonts w:cs="Times New Roman"/>
        </w:rPr>
        <w:t xml:space="preserve"> tuleb ette valmistada järgmiste määruste terviktekstid</w:t>
      </w:r>
      <w:r w:rsidR="00D076F1">
        <w:rPr>
          <w:rFonts w:cs="Times New Roman"/>
        </w:rPr>
        <w:t>.</w:t>
      </w:r>
    </w:p>
    <w:p w14:paraId="4E72D488" w14:textId="53A4708E" w:rsidR="001E5321" w:rsidRPr="00661BC4" w:rsidRDefault="00850DF1" w:rsidP="00713977">
      <w:pPr>
        <w:rPr>
          <w:rFonts w:cs="Times New Roman"/>
        </w:rPr>
      </w:pPr>
      <w:r w:rsidRPr="00661BC4">
        <w:rPr>
          <w:rFonts w:cs="Times New Roman"/>
          <w:b/>
        </w:rPr>
        <w:t>8</w:t>
      </w:r>
      <w:r w:rsidR="00740B2D" w:rsidRPr="00661BC4">
        <w:rPr>
          <w:rFonts w:cs="Times New Roman"/>
          <w:b/>
        </w:rPr>
        <w:t>.1.1.</w:t>
      </w:r>
      <w:r w:rsidRPr="00661BC4">
        <w:rPr>
          <w:rFonts w:cs="Times New Roman"/>
        </w:rPr>
        <w:t xml:space="preserve"> </w:t>
      </w:r>
      <w:r w:rsidR="001E5321" w:rsidRPr="00661BC4">
        <w:rPr>
          <w:rFonts w:cs="Times New Roman"/>
        </w:rPr>
        <w:t>Justiits- ja digiministri määrus „Riikliku küberturvalisuse strateegia koostamise ulatus, tingimused ja elluviimise kord“</w:t>
      </w:r>
      <w:r w:rsidR="002905C6">
        <w:rPr>
          <w:rFonts w:cs="Times New Roman"/>
        </w:rPr>
        <w:t xml:space="preserve">. </w:t>
      </w:r>
      <w:r w:rsidR="005504C3" w:rsidRPr="00661BC4">
        <w:rPr>
          <w:rFonts w:cs="Times New Roman"/>
        </w:rPr>
        <w:t>KüTS</w:t>
      </w:r>
      <w:r w:rsidR="002905C6">
        <w:rPr>
          <w:rFonts w:cs="Times New Roman"/>
        </w:rPr>
        <w:t>i</w:t>
      </w:r>
      <w:r w:rsidR="005504C3" w:rsidRPr="00661BC4">
        <w:rPr>
          <w:rFonts w:cs="Times New Roman"/>
        </w:rPr>
        <w:t xml:space="preserve"> § 5 lõige 2</w:t>
      </w:r>
      <w:r w:rsidR="008C7AF3" w:rsidRPr="00661BC4">
        <w:rPr>
          <w:rFonts w:cs="Times New Roman"/>
        </w:rPr>
        <w:t xml:space="preserve"> näeb ette, et </w:t>
      </w:r>
      <w:r w:rsidR="008055C8" w:rsidRPr="00661BC4">
        <w:rPr>
          <w:rFonts w:cs="Times New Roman"/>
        </w:rPr>
        <w:t>riikliku küberturvalisuse strateegia ulatuse, tingimused ja elluviimise korra koos asjaomaste poliitikameetmete loeteluga kehtestab riikliku küberturvalisuse valdkonna eest vastutav minister määrusega.</w:t>
      </w:r>
    </w:p>
    <w:p w14:paraId="52F8EF55" w14:textId="1CC2EF18" w:rsidR="00581089" w:rsidRPr="00661BC4" w:rsidRDefault="006F6F0F" w:rsidP="00713977">
      <w:pPr>
        <w:rPr>
          <w:rFonts w:cs="Times New Roman"/>
        </w:rPr>
      </w:pPr>
      <w:r w:rsidRPr="00661BC4">
        <w:rPr>
          <w:rFonts w:cs="Times New Roman"/>
        </w:rPr>
        <w:t>Se</w:t>
      </w:r>
      <w:r w:rsidR="005B1CB6">
        <w:rPr>
          <w:rFonts w:cs="Times New Roman"/>
        </w:rPr>
        <w:t>l</w:t>
      </w:r>
      <w:r w:rsidRPr="00661BC4">
        <w:rPr>
          <w:rFonts w:cs="Times New Roman"/>
        </w:rPr>
        <w:t xml:space="preserve"> määruse</w:t>
      </w:r>
      <w:r w:rsidR="005B1CB6">
        <w:rPr>
          <w:rFonts w:cs="Times New Roman"/>
        </w:rPr>
        <w:t>l</w:t>
      </w:r>
      <w:r w:rsidRPr="00661BC4">
        <w:rPr>
          <w:rFonts w:cs="Times New Roman"/>
        </w:rPr>
        <w:t xml:space="preserve"> </w:t>
      </w:r>
      <w:r w:rsidR="00E50E12" w:rsidRPr="00661BC4">
        <w:rPr>
          <w:rFonts w:cs="Times New Roman"/>
        </w:rPr>
        <w:t>on seos KüTS</w:t>
      </w:r>
      <w:r w:rsidR="00CE5567">
        <w:rPr>
          <w:rFonts w:cs="Times New Roman"/>
        </w:rPr>
        <w:t>i</w:t>
      </w:r>
      <w:r w:rsidR="00E50E12" w:rsidRPr="00661BC4">
        <w:rPr>
          <w:rFonts w:cs="Times New Roman"/>
        </w:rPr>
        <w:t xml:space="preserve"> § 5 lõikega 1, mis näeb ette, et </w:t>
      </w:r>
      <w:r w:rsidR="0002151E" w:rsidRPr="00661BC4">
        <w:rPr>
          <w:rFonts w:cs="Times New Roman"/>
        </w:rPr>
        <w:t>Vabariigi Valitsus võtab vastu NIS2</w:t>
      </w:r>
      <w:r w:rsidR="00E65E9E">
        <w:rPr>
          <w:rFonts w:cs="Times New Roman"/>
        </w:rPr>
        <w:t>-</w:t>
      </w:r>
      <w:r w:rsidR="0002151E" w:rsidRPr="00661BC4">
        <w:rPr>
          <w:rFonts w:cs="Times New Roman"/>
        </w:rPr>
        <w:t>direktiivi artiklis 7 nimetatud riikliku küberturvalisuse strateegia, mis võib olla koostatud muu õigusakti kohase dokumendi osana. Riikliku küberturvalisuse strateegia koostamist koordineerib riikliku küberturvalisuse valdkonna eest vastutav minister.</w:t>
      </w:r>
    </w:p>
    <w:p w14:paraId="3B0520FF" w14:textId="44969B9D" w:rsidR="00611EB6" w:rsidRDefault="00611EB6" w:rsidP="00713977">
      <w:pPr>
        <w:rPr>
          <w:rFonts w:cs="Times New Roman"/>
        </w:rPr>
      </w:pPr>
      <w:r w:rsidRPr="00661BC4">
        <w:rPr>
          <w:rFonts w:cs="Times New Roman"/>
        </w:rPr>
        <w:t>KüTS</w:t>
      </w:r>
      <w:r w:rsidR="00D076F1">
        <w:rPr>
          <w:rFonts w:cs="Times New Roman"/>
        </w:rPr>
        <w:t>i</w:t>
      </w:r>
      <w:r w:rsidRPr="00661BC4">
        <w:rPr>
          <w:rFonts w:cs="Times New Roman"/>
        </w:rPr>
        <w:t xml:space="preserve"> § </w:t>
      </w:r>
      <w:r w:rsidR="00581089" w:rsidRPr="00661BC4">
        <w:rPr>
          <w:rFonts w:cs="Times New Roman"/>
        </w:rPr>
        <w:t>5 lõike 2</w:t>
      </w:r>
      <w:r w:rsidRPr="00661BC4">
        <w:rPr>
          <w:rFonts w:cs="Times New Roman"/>
        </w:rPr>
        <w:t xml:space="preserve"> selgitustes on põhjendatud, miks määruse volitusnorm luuakse ning miks see on ministri tasandil. Neid selgitusi siin ei korrata.</w:t>
      </w:r>
    </w:p>
    <w:p w14:paraId="41E1547F" w14:textId="77777777" w:rsidR="006755F0" w:rsidRDefault="006755F0" w:rsidP="00713977">
      <w:pPr>
        <w:rPr>
          <w:rFonts w:cs="Times New Roman"/>
        </w:rPr>
      </w:pPr>
    </w:p>
    <w:p w14:paraId="5AC8C3D9" w14:textId="374719EE" w:rsidR="00EA0735" w:rsidRPr="00661BC4" w:rsidRDefault="00EA0735" w:rsidP="00EA0735">
      <w:pPr>
        <w:rPr>
          <w:rFonts w:cs="Times New Roman"/>
        </w:rPr>
      </w:pPr>
      <w:r w:rsidRPr="00661BC4">
        <w:rPr>
          <w:rFonts w:cs="Times New Roman"/>
          <w:b/>
        </w:rPr>
        <w:t>8.1.</w:t>
      </w:r>
      <w:r>
        <w:rPr>
          <w:rFonts w:cs="Times New Roman"/>
          <w:b/>
        </w:rPr>
        <w:t>2</w:t>
      </w:r>
      <w:r w:rsidRPr="00661BC4">
        <w:rPr>
          <w:rFonts w:cs="Times New Roman"/>
          <w:b/>
        </w:rPr>
        <w:t>.</w:t>
      </w:r>
      <w:r w:rsidRPr="00661BC4">
        <w:rPr>
          <w:rFonts w:cs="Times New Roman"/>
        </w:rPr>
        <w:t xml:space="preserve"> Justiits- ja digiministri määrus „</w:t>
      </w:r>
      <w:r w:rsidR="003B6422" w:rsidRPr="003B6422">
        <w:rPr>
          <w:rFonts w:cs="Times New Roman"/>
        </w:rPr>
        <w:t>Küberintsidendist teavitamise</w:t>
      </w:r>
      <w:r w:rsidR="000A4ABF">
        <w:rPr>
          <w:rFonts w:cs="Times New Roman"/>
        </w:rPr>
        <w:t xml:space="preserve">l </w:t>
      </w:r>
      <w:r w:rsidR="00B10904">
        <w:rPr>
          <w:rFonts w:cs="Times New Roman"/>
        </w:rPr>
        <w:t>esitatavad andmed</w:t>
      </w:r>
      <w:r w:rsidR="003B6422" w:rsidRPr="003B6422">
        <w:rPr>
          <w:rFonts w:cs="Times New Roman"/>
        </w:rPr>
        <w:t xml:space="preserve"> ja teavitamise kord</w:t>
      </w:r>
      <w:r w:rsidRPr="00661BC4">
        <w:rPr>
          <w:rFonts w:cs="Times New Roman"/>
        </w:rPr>
        <w:t>“</w:t>
      </w:r>
      <w:r>
        <w:rPr>
          <w:rFonts w:cs="Times New Roman"/>
        </w:rPr>
        <w:t xml:space="preserve">. </w:t>
      </w:r>
      <w:r w:rsidR="00B10904" w:rsidRPr="00661BC4">
        <w:rPr>
          <w:rFonts w:cs="Times New Roman"/>
        </w:rPr>
        <w:t>KüTS</w:t>
      </w:r>
      <w:r w:rsidR="00B10904">
        <w:rPr>
          <w:rFonts w:cs="Times New Roman"/>
        </w:rPr>
        <w:t>i</w:t>
      </w:r>
      <w:r w:rsidR="00B10904" w:rsidRPr="00661BC4">
        <w:rPr>
          <w:rFonts w:cs="Times New Roman"/>
        </w:rPr>
        <w:t xml:space="preserve"> § </w:t>
      </w:r>
      <w:r w:rsidR="00B10904">
        <w:rPr>
          <w:rFonts w:cs="Times New Roman"/>
        </w:rPr>
        <w:t>8</w:t>
      </w:r>
      <w:r w:rsidR="00B10904" w:rsidRPr="00661BC4">
        <w:rPr>
          <w:rFonts w:cs="Times New Roman"/>
        </w:rPr>
        <w:t xml:space="preserve"> lõige </w:t>
      </w:r>
      <w:r w:rsidR="00B10904">
        <w:rPr>
          <w:rFonts w:cs="Times New Roman"/>
        </w:rPr>
        <w:t>8 muudetud sõnastus</w:t>
      </w:r>
      <w:r w:rsidR="00B10904" w:rsidRPr="00661BC4">
        <w:rPr>
          <w:rFonts w:cs="Times New Roman"/>
        </w:rPr>
        <w:t xml:space="preserve"> näeb ette, et </w:t>
      </w:r>
      <w:r w:rsidR="00B10904">
        <w:rPr>
          <w:rFonts w:cs="Times New Roman"/>
        </w:rPr>
        <w:t xml:space="preserve">küberintsidendist teavitamisel esitatavad andmed ja teavitamise korra kehtestab </w:t>
      </w:r>
      <w:r w:rsidR="00B10904" w:rsidRPr="00661BC4">
        <w:rPr>
          <w:rFonts w:cs="Times New Roman"/>
        </w:rPr>
        <w:t>riikliku küberturvalisuse valdkonna eest vastutav minister määrusega.</w:t>
      </w:r>
    </w:p>
    <w:p w14:paraId="4DF922F4" w14:textId="6D693434" w:rsidR="00A8259D" w:rsidRDefault="00EA0735" w:rsidP="00EA0735">
      <w:pPr>
        <w:rPr>
          <w:rFonts w:cs="Times New Roman"/>
        </w:rPr>
      </w:pPr>
      <w:r w:rsidRPr="00661BC4">
        <w:rPr>
          <w:rFonts w:cs="Times New Roman"/>
        </w:rPr>
        <w:t>Se</w:t>
      </w:r>
      <w:r>
        <w:rPr>
          <w:rFonts w:cs="Times New Roman"/>
        </w:rPr>
        <w:t>l</w:t>
      </w:r>
      <w:r w:rsidRPr="00661BC4">
        <w:rPr>
          <w:rFonts w:cs="Times New Roman"/>
        </w:rPr>
        <w:t xml:space="preserve"> määruse</w:t>
      </w:r>
      <w:r>
        <w:rPr>
          <w:rFonts w:cs="Times New Roman"/>
        </w:rPr>
        <w:t>l</w:t>
      </w:r>
      <w:r w:rsidRPr="00661BC4">
        <w:rPr>
          <w:rFonts w:cs="Times New Roman"/>
        </w:rPr>
        <w:t xml:space="preserve"> on seos KüTS</w:t>
      </w:r>
      <w:r>
        <w:rPr>
          <w:rFonts w:cs="Times New Roman"/>
        </w:rPr>
        <w:t>i</w:t>
      </w:r>
      <w:r w:rsidRPr="00661BC4">
        <w:rPr>
          <w:rFonts w:cs="Times New Roman"/>
        </w:rPr>
        <w:t xml:space="preserve"> § </w:t>
      </w:r>
      <w:r w:rsidR="00965D04">
        <w:rPr>
          <w:rFonts w:cs="Times New Roman"/>
        </w:rPr>
        <w:t>8</w:t>
      </w:r>
      <w:r w:rsidRPr="00661BC4">
        <w:rPr>
          <w:rFonts w:cs="Times New Roman"/>
        </w:rPr>
        <w:t xml:space="preserve"> </w:t>
      </w:r>
      <w:r w:rsidR="00965D04">
        <w:rPr>
          <w:rFonts w:cs="Times New Roman"/>
        </w:rPr>
        <w:t xml:space="preserve">lõigetes olevate teadetega </w:t>
      </w:r>
      <w:r w:rsidR="00BA42FC">
        <w:rPr>
          <w:rFonts w:cs="Times New Roman"/>
        </w:rPr>
        <w:t xml:space="preserve">ehk esmase teate, intsidenditeate, vahearuande kui ka lõppraportiga. Nende teadete sisu määratakse kindlaks </w:t>
      </w:r>
      <w:r w:rsidR="000B0BD3">
        <w:rPr>
          <w:rFonts w:cs="Times New Roman"/>
        </w:rPr>
        <w:t>kõnealuses määruses</w:t>
      </w:r>
      <w:r w:rsidR="004F0608">
        <w:rPr>
          <w:rFonts w:cs="Times New Roman"/>
        </w:rPr>
        <w:t>, et üle võtta NIS2-direktiivi artikli 23 lõige 4</w:t>
      </w:r>
      <w:r w:rsidR="000B0BD3">
        <w:rPr>
          <w:rFonts w:cs="Times New Roman"/>
        </w:rPr>
        <w:t>.</w:t>
      </w:r>
    </w:p>
    <w:p w14:paraId="39905CAE" w14:textId="5A288F37" w:rsidR="00EA0735" w:rsidRDefault="00EA0735" w:rsidP="00713977">
      <w:pPr>
        <w:rPr>
          <w:rFonts w:cs="Times New Roman"/>
        </w:rPr>
      </w:pPr>
      <w:r w:rsidRPr="00661BC4">
        <w:rPr>
          <w:rFonts w:cs="Times New Roman"/>
        </w:rPr>
        <w:t>KüTS</w:t>
      </w:r>
      <w:r>
        <w:rPr>
          <w:rFonts w:cs="Times New Roman"/>
        </w:rPr>
        <w:t>i</w:t>
      </w:r>
      <w:r w:rsidRPr="00661BC4">
        <w:rPr>
          <w:rFonts w:cs="Times New Roman"/>
        </w:rPr>
        <w:t xml:space="preserve"> § </w:t>
      </w:r>
      <w:r w:rsidR="0087176F">
        <w:rPr>
          <w:rFonts w:cs="Times New Roman"/>
        </w:rPr>
        <w:t>8</w:t>
      </w:r>
      <w:r w:rsidRPr="00661BC4">
        <w:rPr>
          <w:rFonts w:cs="Times New Roman"/>
        </w:rPr>
        <w:t xml:space="preserve"> lõike </w:t>
      </w:r>
      <w:r w:rsidR="0087176F">
        <w:rPr>
          <w:rFonts w:cs="Times New Roman"/>
        </w:rPr>
        <w:t>8 muutmise</w:t>
      </w:r>
      <w:r w:rsidRPr="00661BC4">
        <w:rPr>
          <w:rFonts w:cs="Times New Roman"/>
        </w:rPr>
        <w:t xml:space="preserve"> selgitustes on põhjendatud, miks määruse volitusnorm luuakse ning miks see on ministri tasandil. Neid selgitusi siin ei korrata.</w:t>
      </w:r>
    </w:p>
    <w:p w14:paraId="34BB7A72" w14:textId="77777777" w:rsidR="00EA0735" w:rsidRPr="00661BC4" w:rsidRDefault="00EA0735" w:rsidP="00713977">
      <w:pPr>
        <w:rPr>
          <w:rFonts w:cs="Times New Roman"/>
        </w:rPr>
      </w:pPr>
    </w:p>
    <w:p w14:paraId="0C301EF7" w14:textId="77C9CFFA" w:rsidR="00734B90" w:rsidRPr="00661BC4" w:rsidRDefault="006D1B72" w:rsidP="00713977">
      <w:pPr>
        <w:rPr>
          <w:rFonts w:cs="Times New Roman"/>
          <w:bCs/>
        </w:rPr>
      </w:pPr>
      <w:r w:rsidRPr="00661BC4">
        <w:rPr>
          <w:rFonts w:cs="Times New Roman"/>
          <w:b/>
        </w:rPr>
        <w:t>8</w:t>
      </w:r>
      <w:r w:rsidR="00740B2D" w:rsidRPr="00661BC4">
        <w:rPr>
          <w:rFonts w:cs="Times New Roman"/>
          <w:b/>
        </w:rPr>
        <w:t>.1.</w:t>
      </w:r>
      <w:r w:rsidR="00EA0735">
        <w:rPr>
          <w:rFonts w:cs="Times New Roman"/>
          <w:b/>
        </w:rPr>
        <w:t>3</w:t>
      </w:r>
      <w:r w:rsidR="00740B2D" w:rsidRPr="00661BC4">
        <w:rPr>
          <w:rFonts w:cs="Times New Roman"/>
          <w:b/>
        </w:rPr>
        <w:t>.</w:t>
      </w:r>
      <w:r w:rsidR="009D4F3A" w:rsidRPr="00661BC4">
        <w:rPr>
          <w:rFonts w:cs="Times New Roman"/>
          <w:b/>
        </w:rPr>
        <w:t xml:space="preserve"> </w:t>
      </w:r>
      <w:r w:rsidR="00734B90" w:rsidRPr="00661BC4">
        <w:rPr>
          <w:rFonts w:cs="Times New Roman"/>
          <w:bCs/>
        </w:rPr>
        <w:t xml:space="preserve">Justiits- ja digiministri </w:t>
      </w:r>
      <w:r w:rsidR="00C81E51" w:rsidRPr="00661BC4">
        <w:rPr>
          <w:rFonts w:cs="Times New Roman"/>
          <w:bCs/>
        </w:rPr>
        <w:t xml:space="preserve">määrus </w:t>
      </w:r>
      <w:r w:rsidR="00706A24" w:rsidRPr="00661BC4">
        <w:rPr>
          <w:rFonts w:cs="Times New Roman"/>
          <w:bCs/>
        </w:rPr>
        <w:t>„Sihipärase turvaauditi korraldamise täpsemad tingimused ja kord“</w:t>
      </w:r>
      <w:r w:rsidR="00426FF6">
        <w:rPr>
          <w:rFonts w:cs="Times New Roman"/>
          <w:bCs/>
        </w:rPr>
        <w:t>.</w:t>
      </w:r>
    </w:p>
    <w:p w14:paraId="6387C458" w14:textId="1356AD7D" w:rsidR="00807149" w:rsidRPr="00661BC4" w:rsidRDefault="0039134D" w:rsidP="00713977">
      <w:pPr>
        <w:rPr>
          <w:rFonts w:cs="Times New Roman"/>
        </w:rPr>
      </w:pPr>
      <w:r w:rsidRPr="00661BC4">
        <w:rPr>
          <w:rFonts w:cs="Times New Roman"/>
        </w:rPr>
        <w:t>Määrus kehtesta</w:t>
      </w:r>
      <w:r w:rsidR="008B6AC7">
        <w:rPr>
          <w:rFonts w:cs="Times New Roman"/>
        </w:rPr>
        <w:t>takse</w:t>
      </w:r>
      <w:r w:rsidRPr="00661BC4">
        <w:rPr>
          <w:rFonts w:cs="Times New Roman"/>
        </w:rPr>
        <w:t xml:space="preserve"> KüTS</w:t>
      </w:r>
      <w:r w:rsidR="00426FF6">
        <w:rPr>
          <w:rFonts w:cs="Times New Roman"/>
        </w:rPr>
        <w:t>i</w:t>
      </w:r>
      <w:r w:rsidRPr="00661BC4">
        <w:rPr>
          <w:rFonts w:cs="Times New Roman"/>
        </w:rPr>
        <w:t xml:space="preserve"> § 16 l</w:t>
      </w:r>
      <w:r w:rsidR="008B6AC7">
        <w:rPr>
          <w:rFonts w:cs="Times New Roman"/>
        </w:rPr>
        <w:t>õike</w:t>
      </w:r>
      <w:r w:rsidRPr="00661BC4">
        <w:rPr>
          <w:rFonts w:cs="Times New Roman"/>
        </w:rPr>
        <w:t xml:space="preserve"> 1</w:t>
      </w:r>
      <w:r w:rsidRPr="00661BC4">
        <w:rPr>
          <w:rFonts w:cs="Times New Roman"/>
          <w:vertAlign w:val="superscript"/>
        </w:rPr>
        <w:t>2</w:t>
      </w:r>
      <w:r w:rsidRPr="00661BC4">
        <w:rPr>
          <w:rFonts w:cs="Times New Roman"/>
        </w:rPr>
        <w:t xml:space="preserve"> ja § 17 l</w:t>
      </w:r>
      <w:r w:rsidR="008B6AC7">
        <w:rPr>
          <w:rFonts w:cs="Times New Roman"/>
        </w:rPr>
        <w:t>õike</w:t>
      </w:r>
      <w:r w:rsidRPr="00661BC4">
        <w:rPr>
          <w:rFonts w:cs="Times New Roman"/>
        </w:rPr>
        <w:t xml:space="preserve"> 1</w:t>
      </w:r>
      <w:r w:rsidRPr="00661BC4">
        <w:rPr>
          <w:rFonts w:cs="Times New Roman"/>
          <w:vertAlign w:val="superscript"/>
        </w:rPr>
        <w:t>2</w:t>
      </w:r>
      <w:r w:rsidR="008B6AC7">
        <w:rPr>
          <w:rFonts w:cs="Times New Roman"/>
        </w:rPr>
        <w:t xml:space="preserve"> alusel.</w:t>
      </w:r>
    </w:p>
    <w:p w14:paraId="003EE3A1" w14:textId="52AA5CC1" w:rsidR="00807149" w:rsidRPr="00661BC4" w:rsidRDefault="00807149" w:rsidP="00713977">
      <w:pPr>
        <w:rPr>
          <w:rFonts w:cs="Times New Roman"/>
        </w:rPr>
      </w:pPr>
      <w:r w:rsidRPr="00661BC4">
        <w:rPr>
          <w:rFonts w:cs="Times New Roman"/>
        </w:rPr>
        <w:t>KüTS</w:t>
      </w:r>
      <w:r w:rsidR="00426FF6">
        <w:rPr>
          <w:rFonts w:cs="Times New Roman"/>
        </w:rPr>
        <w:t>i</w:t>
      </w:r>
      <w:r w:rsidRPr="00661BC4">
        <w:rPr>
          <w:rFonts w:cs="Times New Roman"/>
        </w:rPr>
        <w:t xml:space="preserve"> § 16 l</w:t>
      </w:r>
      <w:r w:rsidR="008B6AC7">
        <w:rPr>
          <w:rFonts w:cs="Times New Roman"/>
        </w:rPr>
        <w:t>õige</w:t>
      </w:r>
      <w:r w:rsidRPr="00661BC4">
        <w:rPr>
          <w:rFonts w:cs="Times New Roman"/>
        </w:rPr>
        <w:t xml:space="preserve"> 1</w:t>
      </w:r>
      <w:r w:rsidRPr="00661BC4">
        <w:rPr>
          <w:rFonts w:cs="Times New Roman"/>
          <w:vertAlign w:val="superscript"/>
        </w:rPr>
        <w:t>2</w:t>
      </w:r>
      <w:r w:rsidRPr="00661BC4">
        <w:rPr>
          <w:rFonts w:cs="Times New Roman"/>
        </w:rPr>
        <w:t xml:space="preserve"> näeb ette, et sama paragrahvi lõike 1</w:t>
      </w:r>
      <w:r w:rsidRPr="00661BC4">
        <w:rPr>
          <w:rFonts w:cs="Times New Roman"/>
          <w:vertAlign w:val="superscript"/>
        </w:rPr>
        <w:t>1</w:t>
      </w:r>
      <w:r w:rsidRPr="00661BC4">
        <w:rPr>
          <w:rFonts w:cs="Times New Roman"/>
        </w:rPr>
        <w:t xml:space="preserve"> punktis 2 nimetatud </w:t>
      </w:r>
      <w:r w:rsidRPr="00661BC4">
        <w:rPr>
          <w:rFonts w:cs="Times New Roman"/>
          <w:szCs w:val="24"/>
        </w:rPr>
        <w:t>sihipärase turvaauditi korraldamise täpsemad tingimused ja korra, s</w:t>
      </w:r>
      <w:r w:rsidR="00E46125">
        <w:rPr>
          <w:rFonts w:cs="Times New Roman"/>
          <w:szCs w:val="24"/>
        </w:rPr>
        <w:t>h</w:t>
      </w:r>
      <w:r w:rsidRPr="00661BC4">
        <w:rPr>
          <w:rFonts w:cs="Times New Roman"/>
          <w:szCs w:val="24"/>
        </w:rPr>
        <w:t xml:space="preserve"> loetelu olukordadest, mille puhul Riigi Infosüsteemi Amet hüvitab teenuseosutajale turvaauditi kulu</w:t>
      </w:r>
      <w:r w:rsidR="00E46125">
        <w:rPr>
          <w:rFonts w:cs="Times New Roman"/>
          <w:szCs w:val="24"/>
        </w:rPr>
        <w:t>,</w:t>
      </w:r>
      <w:r w:rsidRPr="00661BC4">
        <w:rPr>
          <w:rFonts w:cs="Times New Roman"/>
          <w:szCs w:val="24"/>
        </w:rPr>
        <w:t xml:space="preserve"> </w:t>
      </w:r>
      <w:r w:rsidR="00CB7282">
        <w:rPr>
          <w:rFonts w:cs="Times New Roman"/>
          <w:szCs w:val="24"/>
        </w:rPr>
        <w:t>ning turvaauditi</w:t>
      </w:r>
      <w:r w:rsidRPr="00661BC4">
        <w:rPr>
          <w:rFonts w:cs="Times New Roman"/>
          <w:szCs w:val="24"/>
        </w:rPr>
        <w:t xml:space="preserve"> kulu hüvitamise korra sätestab riikliku küberturvalisuse valdkonna eest vastutav minister määrusega.</w:t>
      </w:r>
    </w:p>
    <w:p w14:paraId="2D134F26" w14:textId="2AA3084C" w:rsidR="00EB4D8F" w:rsidRPr="00661BC4" w:rsidRDefault="001B64AD" w:rsidP="00713977">
      <w:pPr>
        <w:rPr>
          <w:rFonts w:cs="Times New Roman"/>
        </w:rPr>
      </w:pPr>
      <w:r w:rsidRPr="00661BC4">
        <w:rPr>
          <w:rFonts w:cs="Times New Roman"/>
        </w:rPr>
        <w:t>KüTS</w:t>
      </w:r>
      <w:r w:rsidR="00122CEF">
        <w:rPr>
          <w:rFonts w:cs="Times New Roman"/>
        </w:rPr>
        <w:t>i</w:t>
      </w:r>
      <w:r w:rsidRPr="00661BC4">
        <w:rPr>
          <w:rFonts w:cs="Times New Roman"/>
        </w:rPr>
        <w:t xml:space="preserve"> § 17 l</w:t>
      </w:r>
      <w:r w:rsidR="009B5A5A">
        <w:rPr>
          <w:rFonts w:cs="Times New Roman"/>
        </w:rPr>
        <w:t>õige</w:t>
      </w:r>
      <w:r w:rsidRPr="00661BC4">
        <w:rPr>
          <w:rFonts w:cs="Times New Roman"/>
        </w:rPr>
        <w:t xml:space="preserve"> 1</w:t>
      </w:r>
      <w:r w:rsidRPr="00661BC4">
        <w:rPr>
          <w:rFonts w:cs="Times New Roman"/>
          <w:vertAlign w:val="superscript"/>
        </w:rPr>
        <w:t>2</w:t>
      </w:r>
      <w:r w:rsidR="00A16577" w:rsidRPr="00661BC4">
        <w:rPr>
          <w:rFonts w:cs="Times New Roman"/>
        </w:rPr>
        <w:t xml:space="preserve"> näeb ette, et </w:t>
      </w:r>
      <w:r w:rsidR="00B57362" w:rsidRPr="00661BC4">
        <w:rPr>
          <w:rFonts w:cs="Times New Roman"/>
        </w:rPr>
        <w:t>sama paragrahvi lõik</w:t>
      </w:r>
      <w:r w:rsidR="00346720" w:rsidRPr="00661BC4">
        <w:rPr>
          <w:rFonts w:cs="Times New Roman"/>
        </w:rPr>
        <w:t>e 1</w:t>
      </w:r>
      <w:r w:rsidR="00346720" w:rsidRPr="00661BC4">
        <w:rPr>
          <w:rFonts w:cs="Times New Roman"/>
          <w:vertAlign w:val="superscript"/>
        </w:rPr>
        <w:t>1</w:t>
      </w:r>
      <w:r w:rsidR="00346720" w:rsidRPr="00661BC4">
        <w:rPr>
          <w:rFonts w:cs="Times New Roman"/>
        </w:rPr>
        <w:t xml:space="preserve"> punktis 2 nimetatud </w:t>
      </w:r>
      <w:r w:rsidR="00F1097B" w:rsidRPr="00661BC4">
        <w:rPr>
          <w:rFonts w:cs="Times New Roman"/>
          <w:szCs w:val="24"/>
        </w:rPr>
        <w:t>sihipärase turvaauditi korraldamise täpsemad tingimused ja korra, s</w:t>
      </w:r>
      <w:r w:rsidR="009B5A5A">
        <w:rPr>
          <w:rFonts w:cs="Times New Roman"/>
          <w:szCs w:val="24"/>
        </w:rPr>
        <w:t>h</w:t>
      </w:r>
      <w:r w:rsidR="00F1097B" w:rsidRPr="00661BC4">
        <w:rPr>
          <w:rFonts w:cs="Times New Roman"/>
          <w:szCs w:val="24"/>
        </w:rPr>
        <w:t xml:space="preserve"> loetelu olukordadest, mille puhul Riigi Infosüsteemi Amet hüvitab teenuseosutajale turvaauditi kulu</w:t>
      </w:r>
      <w:r w:rsidR="009B5A5A">
        <w:rPr>
          <w:rFonts w:cs="Times New Roman"/>
          <w:szCs w:val="24"/>
        </w:rPr>
        <w:t>,</w:t>
      </w:r>
      <w:r w:rsidR="00F1097B" w:rsidRPr="00661BC4">
        <w:rPr>
          <w:rFonts w:cs="Times New Roman"/>
          <w:szCs w:val="24"/>
        </w:rPr>
        <w:t xml:space="preserve"> </w:t>
      </w:r>
      <w:r w:rsidR="00CB7282">
        <w:rPr>
          <w:rFonts w:cs="Times New Roman"/>
          <w:szCs w:val="24"/>
        </w:rPr>
        <w:t>ning turvaauditi</w:t>
      </w:r>
      <w:r w:rsidR="00F1097B" w:rsidRPr="00661BC4">
        <w:rPr>
          <w:rFonts w:cs="Times New Roman"/>
          <w:szCs w:val="24"/>
        </w:rPr>
        <w:t xml:space="preserve"> kulu hüvitamise korra sätestab riikliku küberturvalisuse valdkonna eest vastutav minister määrusega.</w:t>
      </w:r>
    </w:p>
    <w:p w14:paraId="5F2FCD41" w14:textId="1CE2EADE" w:rsidR="003F62D9" w:rsidRDefault="0039134D" w:rsidP="00713977">
      <w:pPr>
        <w:rPr>
          <w:rFonts w:cs="Times New Roman"/>
        </w:rPr>
      </w:pPr>
      <w:r w:rsidRPr="00661BC4">
        <w:rPr>
          <w:rFonts w:cs="Times New Roman"/>
        </w:rPr>
        <w:t xml:space="preserve">Määrusel on kaks volitusnormi, kuna </w:t>
      </w:r>
      <w:r w:rsidR="00CD55CC" w:rsidRPr="00661BC4">
        <w:rPr>
          <w:rFonts w:cs="Times New Roman"/>
        </w:rPr>
        <w:t>sama järelevalvemeedet on võimalik kasutada nii riikliku</w:t>
      </w:r>
      <w:r w:rsidR="00354240" w:rsidRPr="00661BC4">
        <w:rPr>
          <w:rFonts w:cs="Times New Roman"/>
        </w:rPr>
        <w:t>s kui ka haldusjärelevalves</w:t>
      </w:r>
      <w:r w:rsidR="00483A36" w:rsidRPr="00661BC4">
        <w:rPr>
          <w:rFonts w:cs="Times New Roman"/>
        </w:rPr>
        <w:t xml:space="preserve"> ning puudub vajadus kehtestada mõlema menetlusliigi jaoks eraldi samasisuline määrus.</w:t>
      </w:r>
      <w:r w:rsidR="0091160D" w:rsidRPr="00661BC4">
        <w:rPr>
          <w:rFonts w:cs="Times New Roman"/>
        </w:rPr>
        <w:t xml:space="preserve"> </w:t>
      </w:r>
      <w:r w:rsidR="003F62D9" w:rsidRPr="00661BC4">
        <w:rPr>
          <w:rFonts w:cs="Times New Roman"/>
        </w:rPr>
        <w:t>Kommenteeritavate paragrahvide selgitustes on</w:t>
      </w:r>
      <w:r w:rsidR="0091160D" w:rsidRPr="00661BC4">
        <w:rPr>
          <w:rFonts w:cs="Times New Roman"/>
        </w:rPr>
        <w:t xml:space="preserve"> </w:t>
      </w:r>
      <w:r w:rsidR="003F62D9" w:rsidRPr="00661BC4">
        <w:rPr>
          <w:rFonts w:cs="Times New Roman"/>
        </w:rPr>
        <w:t>põhjendatud, miks määruse volitusnorm luuakse ning miks see on ministri tasandil. Neid selgitusi siin ei korrata.</w:t>
      </w:r>
    </w:p>
    <w:p w14:paraId="606E19F2" w14:textId="77777777" w:rsidR="006755F0" w:rsidRPr="00661BC4" w:rsidRDefault="006755F0" w:rsidP="00713977">
      <w:pPr>
        <w:rPr>
          <w:rFonts w:cs="Times New Roman"/>
        </w:rPr>
      </w:pPr>
    </w:p>
    <w:p w14:paraId="4AEC8144" w14:textId="143CB21E" w:rsidR="00492B7F" w:rsidRPr="00661BC4" w:rsidRDefault="007466B0" w:rsidP="00713977">
      <w:pPr>
        <w:rPr>
          <w:rFonts w:cs="Times New Roman"/>
        </w:rPr>
      </w:pPr>
      <w:r w:rsidRPr="00661BC4">
        <w:rPr>
          <w:rFonts w:cs="Times New Roman"/>
          <w:b/>
        </w:rPr>
        <w:t>8</w:t>
      </w:r>
      <w:r w:rsidR="00740B2D" w:rsidRPr="00661BC4">
        <w:rPr>
          <w:rFonts w:cs="Times New Roman"/>
          <w:b/>
        </w:rPr>
        <w:t>.1.</w:t>
      </w:r>
      <w:r w:rsidR="00EA0735">
        <w:rPr>
          <w:rFonts w:cs="Times New Roman"/>
          <w:b/>
        </w:rPr>
        <w:t>4</w:t>
      </w:r>
      <w:r w:rsidR="00740B2D" w:rsidRPr="00661BC4">
        <w:rPr>
          <w:rFonts w:cs="Times New Roman"/>
          <w:b/>
        </w:rPr>
        <w:t>.</w:t>
      </w:r>
      <w:r w:rsidR="00C51BB1" w:rsidRPr="00661BC4">
        <w:rPr>
          <w:rFonts w:cs="Times New Roman"/>
        </w:rPr>
        <w:t xml:space="preserve"> Justiits- ja </w:t>
      </w:r>
      <w:r w:rsidRPr="00661BC4">
        <w:rPr>
          <w:rFonts w:cs="Times New Roman"/>
        </w:rPr>
        <w:t>d</w:t>
      </w:r>
      <w:r w:rsidR="00C51BB1" w:rsidRPr="00661BC4">
        <w:rPr>
          <w:rFonts w:cs="Times New Roman"/>
        </w:rPr>
        <w:t xml:space="preserve">igiministri määrus </w:t>
      </w:r>
      <w:r w:rsidR="00706A24" w:rsidRPr="00661BC4">
        <w:rPr>
          <w:rFonts w:cs="Times New Roman"/>
        </w:rPr>
        <w:t>„</w:t>
      </w:r>
      <w:r w:rsidR="003941FF" w:rsidRPr="00661BC4">
        <w:rPr>
          <w:rFonts w:cs="Times New Roman"/>
        </w:rPr>
        <w:t>Vastastikuse hindamise täpsemad tingimused</w:t>
      </w:r>
      <w:r w:rsidR="00706A24" w:rsidRPr="00661BC4">
        <w:rPr>
          <w:rFonts w:cs="Times New Roman"/>
        </w:rPr>
        <w:t>“</w:t>
      </w:r>
      <w:r w:rsidR="002B511A">
        <w:rPr>
          <w:rFonts w:cs="Times New Roman"/>
        </w:rPr>
        <w:t>.</w:t>
      </w:r>
    </w:p>
    <w:p w14:paraId="6F2178B1" w14:textId="6F3508F7" w:rsidR="00E415A3" w:rsidRPr="00661BC4" w:rsidRDefault="00C51BB1" w:rsidP="00713977">
      <w:pPr>
        <w:rPr>
          <w:rFonts w:cs="Times New Roman"/>
          <w:bCs/>
        </w:rPr>
      </w:pPr>
      <w:r w:rsidRPr="00661BC4">
        <w:rPr>
          <w:rFonts w:cs="Times New Roman"/>
        </w:rPr>
        <w:t>Määruse kehtestamise alus on KüTS</w:t>
      </w:r>
      <w:r w:rsidR="009B5A5A">
        <w:rPr>
          <w:rFonts w:cs="Times New Roman"/>
        </w:rPr>
        <w:t>i</w:t>
      </w:r>
      <w:r w:rsidRPr="00661BC4">
        <w:rPr>
          <w:rFonts w:cs="Times New Roman"/>
        </w:rPr>
        <w:t xml:space="preserve"> </w:t>
      </w:r>
      <w:r w:rsidR="00740B2D" w:rsidRPr="00661BC4">
        <w:rPr>
          <w:rFonts w:cs="Times New Roman"/>
        </w:rPr>
        <w:t>§ 1</w:t>
      </w:r>
      <w:r w:rsidR="0033399A" w:rsidRPr="00661BC4">
        <w:rPr>
          <w:rFonts w:cs="Times New Roman"/>
        </w:rPr>
        <w:t>7</w:t>
      </w:r>
      <w:r w:rsidR="004650AD" w:rsidRPr="00661BC4">
        <w:rPr>
          <w:rFonts w:cs="Times New Roman"/>
          <w:vertAlign w:val="superscript"/>
        </w:rPr>
        <w:t>6</w:t>
      </w:r>
      <w:r w:rsidR="004650AD" w:rsidRPr="00661BC4">
        <w:rPr>
          <w:rFonts w:cs="Times New Roman"/>
        </w:rPr>
        <w:t xml:space="preserve"> l</w:t>
      </w:r>
      <w:r w:rsidR="009B5A5A">
        <w:rPr>
          <w:rFonts w:cs="Times New Roman"/>
        </w:rPr>
        <w:t>õige</w:t>
      </w:r>
      <w:r w:rsidR="004650AD" w:rsidRPr="00661BC4">
        <w:rPr>
          <w:rFonts w:cs="Times New Roman"/>
        </w:rPr>
        <w:t xml:space="preserve"> </w:t>
      </w:r>
      <w:r w:rsidR="00180246" w:rsidRPr="00661BC4">
        <w:rPr>
          <w:rFonts w:cs="Times New Roman"/>
        </w:rPr>
        <w:t>3</w:t>
      </w:r>
      <w:r w:rsidR="0024500B" w:rsidRPr="00661BC4">
        <w:rPr>
          <w:rFonts w:cs="Times New Roman"/>
        </w:rPr>
        <w:t xml:space="preserve">, mis näeb ette, et </w:t>
      </w:r>
      <w:r w:rsidR="001A31D7">
        <w:rPr>
          <w:rFonts w:cs="Times New Roman"/>
        </w:rPr>
        <w:t xml:space="preserve">riikliku küberturvalisuse  valdkonna eest vastutav minister võib kehtestada määrusega </w:t>
      </w:r>
      <w:r w:rsidR="0060289B">
        <w:rPr>
          <w:rFonts w:cs="Times New Roman"/>
        </w:rPr>
        <w:t>v</w:t>
      </w:r>
      <w:r w:rsidR="00D03701" w:rsidRPr="00661BC4">
        <w:rPr>
          <w:rFonts w:cs="Times New Roman"/>
          <w:bCs/>
        </w:rPr>
        <w:t>astastikuses hindamises osalemise täpsemad tingimused ja korra, s</w:t>
      </w:r>
      <w:r w:rsidR="009B5A5A">
        <w:rPr>
          <w:rFonts w:cs="Times New Roman"/>
          <w:bCs/>
        </w:rPr>
        <w:t>h</w:t>
      </w:r>
      <w:r w:rsidR="00D03701" w:rsidRPr="00661BC4">
        <w:rPr>
          <w:rFonts w:cs="Times New Roman"/>
          <w:bCs/>
        </w:rPr>
        <w:t xml:space="preserve"> vastastikuse hindamise korralduse nõuded, selles osalevate asutuste ülesanded ja vastastikuses hindamises osalevad isikud</w:t>
      </w:r>
      <w:r w:rsidR="005A6DF0">
        <w:rPr>
          <w:rFonts w:cs="Times New Roman"/>
          <w:bCs/>
        </w:rPr>
        <w:t>.</w:t>
      </w:r>
    </w:p>
    <w:p w14:paraId="03B5A5A2" w14:textId="60A5D4DA" w:rsidR="00DD59BB" w:rsidRPr="00661BC4" w:rsidRDefault="00DD59BB" w:rsidP="00713977">
      <w:pPr>
        <w:rPr>
          <w:rFonts w:cs="Times New Roman"/>
        </w:rPr>
      </w:pPr>
      <w:r w:rsidRPr="00661BC4">
        <w:rPr>
          <w:rFonts w:cs="Times New Roman"/>
        </w:rPr>
        <w:t>Kommenteeritava paragrahvi selgitustes on põhjendatud, miks määruse volitusnorm luuakse ning miks see on ministri tasandil. Neid selgitusi siin ei korrata.</w:t>
      </w:r>
    </w:p>
    <w:p w14:paraId="0B2B5DF0" w14:textId="48591207" w:rsidR="000D0BF7" w:rsidRPr="00661BC4" w:rsidRDefault="18949296" w:rsidP="00713977">
      <w:pPr>
        <w:rPr>
          <w:rFonts w:cs="Times New Roman"/>
        </w:rPr>
      </w:pPr>
      <w:r w:rsidRPr="00661BC4">
        <w:rPr>
          <w:rFonts w:cs="Times New Roman"/>
        </w:rPr>
        <w:t>Kommenteeritava määruse aluseks olev volitusnorm ei eelda määruse kohest kehtestamist seaduse jõustumisel</w:t>
      </w:r>
      <w:r w:rsidR="6295014A" w:rsidRPr="00661BC4">
        <w:rPr>
          <w:rFonts w:cs="Times New Roman"/>
        </w:rPr>
        <w:t>, kuna vastastikusel hindamisel osalemine on vabatahtlik</w:t>
      </w:r>
      <w:r w:rsidR="7C768E31" w:rsidRPr="00661BC4">
        <w:rPr>
          <w:rFonts w:cs="Times New Roman"/>
        </w:rPr>
        <w:t xml:space="preserve"> ning eelnõu koostamise seisuga ei ole olnud arutelusid, </w:t>
      </w:r>
      <w:r w:rsidR="009B5A5A">
        <w:rPr>
          <w:rFonts w:cs="Times New Roman"/>
        </w:rPr>
        <w:t>kas</w:t>
      </w:r>
      <w:r w:rsidR="7C768E31" w:rsidRPr="00661BC4">
        <w:rPr>
          <w:rFonts w:cs="Times New Roman"/>
        </w:rPr>
        <w:t xml:space="preserve"> Eesti võiks olla esimeste seas, keda vastastikku hinnatakse</w:t>
      </w:r>
      <w:r w:rsidR="009B5A5A">
        <w:rPr>
          <w:rFonts w:cs="Times New Roman"/>
        </w:rPr>
        <w:t>,</w:t>
      </w:r>
      <w:r w:rsidR="7C768E31" w:rsidRPr="00661BC4">
        <w:rPr>
          <w:rFonts w:cs="Times New Roman"/>
        </w:rPr>
        <w:t xml:space="preserve"> või Eesti osaleks teise riigi suhtes </w:t>
      </w:r>
      <w:r w:rsidR="00485BEE">
        <w:rPr>
          <w:rFonts w:cs="Times New Roman"/>
        </w:rPr>
        <w:t>tehtavas</w:t>
      </w:r>
      <w:r w:rsidR="7C768E31" w:rsidRPr="00661BC4">
        <w:rPr>
          <w:rFonts w:cs="Times New Roman"/>
        </w:rPr>
        <w:t xml:space="preserve"> vastastikuses hindamises</w:t>
      </w:r>
      <w:r w:rsidRPr="00661BC4">
        <w:rPr>
          <w:rFonts w:cs="Times New Roman"/>
        </w:rPr>
        <w:t>.</w:t>
      </w:r>
    </w:p>
    <w:p w14:paraId="667A0400" w14:textId="77777777" w:rsidR="006755F0" w:rsidRDefault="006755F0" w:rsidP="00713977">
      <w:pPr>
        <w:rPr>
          <w:rFonts w:cs="Times New Roman"/>
          <w:b/>
          <w:bCs/>
        </w:rPr>
      </w:pPr>
    </w:p>
    <w:p w14:paraId="36B33246" w14:textId="7789EBF5" w:rsidR="190205F1" w:rsidRPr="00661BC4" w:rsidRDefault="5D5ACC49" w:rsidP="00713977">
      <w:pPr>
        <w:rPr>
          <w:rFonts w:cs="Times New Roman"/>
        </w:rPr>
      </w:pPr>
      <w:r w:rsidRPr="00661BC4">
        <w:rPr>
          <w:rFonts w:cs="Times New Roman"/>
          <w:b/>
          <w:bCs/>
        </w:rPr>
        <w:t>8.1.</w:t>
      </w:r>
      <w:r w:rsidR="00EA0735">
        <w:rPr>
          <w:rFonts w:cs="Times New Roman"/>
          <w:b/>
          <w:bCs/>
        </w:rPr>
        <w:t>5</w:t>
      </w:r>
      <w:r w:rsidRPr="00661BC4">
        <w:rPr>
          <w:rFonts w:cs="Times New Roman"/>
          <w:b/>
          <w:bCs/>
        </w:rPr>
        <w:t>.</w:t>
      </w:r>
      <w:r w:rsidRPr="00661BC4">
        <w:rPr>
          <w:rFonts w:cs="Times New Roman"/>
        </w:rPr>
        <w:t xml:space="preserve"> Justiits- ja digiministri määrus „</w:t>
      </w:r>
      <w:r w:rsidR="1B024086" w:rsidRPr="00661BC4">
        <w:rPr>
          <w:rFonts w:cs="Times New Roman"/>
        </w:rPr>
        <w:t>Küberturvalisuse taseme tõstmise toetuse tingimused ja kord</w:t>
      </w:r>
      <w:r w:rsidRPr="00661BC4">
        <w:rPr>
          <w:rFonts w:cs="Times New Roman"/>
        </w:rPr>
        <w:t>“</w:t>
      </w:r>
      <w:r w:rsidR="002B511A">
        <w:rPr>
          <w:rFonts w:cs="Times New Roman"/>
        </w:rPr>
        <w:t>.</w:t>
      </w:r>
    </w:p>
    <w:p w14:paraId="53CBF1F8" w14:textId="646A674C" w:rsidR="31E1E968" w:rsidRPr="00661BC4" w:rsidRDefault="31E1E968" w:rsidP="00713977">
      <w:pPr>
        <w:rPr>
          <w:rFonts w:cs="Times New Roman"/>
        </w:rPr>
      </w:pPr>
      <w:r w:rsidRPr="00661BC4">
        <w:rPr>
          <w:rFonts w:cs="Times New Roman"/>
        </w:rPr>
        <w:t>Määrus kehtesta</w:t>
      </w:r>
      <w:r w:rsidR="0014730E">
        <w:rPr>
          <w:rFonts w:cs="Times New Roman"/>
        </w:rPr>
        <w:t>takse</w:t>
      </w:r>
      <w:r w:rsidRPr="00661BC4">
        <w:rPr>
          <w:rFonts w:cs="Times New Roman"/>
        </w:rPr>
        <w:t xml:space="preserve"> </w:t>
      </w:r>
      <w:r w:rsidR="005A12F2">
        <w:rPr>
          <w:rFonts w:cs="Times New Roman"/>
        </w:rPr>
        <w:t xml:space="preserve">eelnõukohase </w:t>
      </w:r>
      <w:r w:rsidRPr="00661BC4">
        <w:rPr>
          <w:rFonts w:cs="Times New Roman"/>
        </w:rPr>
        <w:t>riigieelarve seaduse § 53</w:t>
      </w:r>
      <w:r w:rsidRPr="009529E5">
        <w:rPr>
          <w:rFonts w:cs="Times New Roman"/>
          <w:vertAlign w:val="superscript"/>
        </w:rPr>
        <w:t>1</w:t>
      </w:r>
      <w:r w:rsidR="0014730E">
        <w:rPr>
          <w:rFonts w:cs="Times New Roman"/>
        </w:rPr>
        <w:t xml:space="preserve"> alusel.</w:t>
      </w:r>
    </w:p>
    <w:p w14:paraId="5FBA68D3" w14:textId="435B67E3" w:rsidR="00741A87" w:rsidRDefault="755B556E" w:rsidP="00713977">
      <w:pPr>
        <w:rPr>
          <w:rFonts w:cs="Times New Roman"/>
        </w:rPr>
      </w:pPr>
      <w:r w:rsidRPr="00661BC4">
        <w:rPr>
          <w:rFonts w:cs="Times New Roman"/>
        </w:rPr>
        <w:t>Riigieelarve seaduse § 53</w:t>
      </w:r>
      <w:r w:rsidRPr="00661BC4">
        <w:rPr>
          <w:rFonts w:cs="Times New Roman"/>
          <w:vertAlign w:val="superscript"/>
        </w:rPr>
        <w:t xml:space="preserve">1 </w:t>
      </w:r>
      <w:r w:rsidRPr="00661BC4">
        <w:rPr>
          <w:rFonts w:cs="Times New Roman"/>
        </w:rPr>
        <w:t>l</w:t>
      </w:r>
      <w:r w:rsidR="0014730E">
        <w:rPr>
          <w:rFonts w:cs="Times New Roman"/>
        </w:rPr>
        <w:t>õige</w:t>
      </w:r>
      <w:r w:rsidRPr="00661BC4">
        <w:rPr>
          <w:rFonts w:cs="Times New Roman"/>
        </w:rPr>
        <w:t xml:space="preserve"> 1 näeb ette, et minister kehtestab määrusega tingimused ja korra ministeeriumi valitsemisala vahendite arvelt riigisisese toetusprogrammi elluviimiseks, toetusprogrammist vahendite saamiseks ning saadud vahendite kasutamiseks, kui nimetatud tingimused ja kord ei </w:t>
      </w:r>
      <w:r w:rsidR="00CA4663">
        <w:rPr>
          <w:rFonts w:cs="Times New Roman"/>
        </w:rPr>
        <w:t>ol</w:t>
      </w:r>
      <w:r w:rsidR="004B6672">
        <w:rPr>
          <w:rFonts w:cs="Times New Roman"/>
        </w:rPr>
        <w:t>e sätestatud</w:t>
      </w:r>
      <w:r w:rsidRPr="00661BC4">
        <w:rPr>
          <w:rFonts w:cs="Times New Roman"/>
        </w:rPr>
        <w:t xml:space="preserve"> muus õigusaktis</w:t>
      </w:r>
      <w:r w:rsidR="002D64C1">
        <w:rPr>
          <w:rFonts w:cs="Times New Roman"/>
        </w:rPr>
        <w:t>.</w:t>
      </w:r>
    </w:p>
    <w:p w14:paraId="76F4B0F1" w14:textId="77777777" w:rsidR="00395FEF" w:rsidRDefault="00395FEF" w:rsidP="00713977">
      <w:pPr>
        <w:rPr>
          <w:rFonts w:cs="Times New Roman"/>
        </w:rPr>
      </w:pPr>
    </w:p>
    <w:p w14:paraId="3578D52F" w14:textId="012E05A7" w:rsidR="00395FEF" w:rsidRPr="00661BC4" w:rsidRDefault="00395FEF" w:rsidP="00395FEF">
      <w:pPr>
        <w:rPr>
          <w:rFonts w:cs="Times New Roman"/>
        </w:rPr>
      </w:pPr>
      <w:r w:rsidRPr="00661BC4">
        <w:rPr>
          <w:rFonts w:cs="Times New Roman"/>
          <w:b/>
          <w:bCs/>
        </w:rPr>
        <w:t>8.1.</w:t>
      </w:r>
      <w:r w:rsidR="00EA0735">
        <w:rPr>
          <w:rFonts w:cs="Times New Roman"/>
          <w:b/>
          <w:bCs/>
        </w:rPr>
        <w:t>6</w:t>
      </w:r>
      <w:r w:rsidRPr="00661BC4">
        <w:rPr>
          <w:rFonts w:cs="Times New Roman"/>
          <w:b/>
          <w:bCs/>
        </w:rPr>
        <w:t>.</w:t>
      </w:r>
      <w:r w:rsidRPr="00661BC4">
        <w:rPr>
          <w:rFonts w:cs="Times New Roman"/>
        </w:rPr>
        <w:t xml:space="preserve"> </w:t>
      </w:r>
      <w:r>
        <w:rPr>
          <w:rFonts w:cs="Times New Roman"/>
        </w:rPr>
        <w:t>Regionaal- ja põllumajandusministri</w:t>
      </w:r>
      <w:r w:rsidRPr="00661BC4">
        <w:rPr>
          <w:rFonts w:cs="Times New Roman"/>
        </w:rPr>
        <w:t xml:space="preserve"> määrus „</w:t>
      </w:r>
      <w:r w:rsidR="00F77634" w:rsidRPr="00F77634">
        <w:rPr>
          <w:rFonts w:cs="Times New Roman"/>
        </w:rPr>
        <w:t>Toidu valdkonnas olevate käitlemisvaldkondade ja toidugruppide täpsustatud loetelu</w:t>
      </w:r>
      <w:r w:rsidRPr="00661BC4">
        <w:rPr>
          <w:rFonts w:cs="Times New Roman"/>
        </w:rPr>
        <w:t>“</w:t>
      </w:r>
      <w:r>
        <w:rPr>
          <w:rFonts w:cs="Times New Roman"/>
        </w:rPr>
        <w:t>.</w:t>
      </w:r>
    </w:p>
    <w:p w14:paraId="0E24DAB2" w14:textId="77777777" w:rsidR="00044831" w:rsidRDefault="00572759" w:rsidP="00713977">
      <w:pPr>
        <w:rPr>
          <w:rFonts w:cs="Times New Roman"/>
          <w:bCs/>
        </w:rPr>
      </w:pPr>
      <w:r w:rsidRPr="00661BC4">
        <w:rPr>
          <w:rFonts w:cs="Times New Roman"/>
        </w:rPr>
        <w:t>Määruse kehtestamise alus on KüTS</w:t>
      </w:r>
      <w:r>
        <w:rPr>
          <w:rFonts w:cs="Times New Roman"/>
        </w:rPr>
        <w:t>i</w:t>
      </w:r>
      <w:r w:rsidRPr="00661BC4">
        <w:rPr>
          <w:rFonts w:cs="Times New Roman"/>
        </w:rPr>
        <w:t xml:space="preserve"> § </w:t>
      </w:r>
      <w:r>
        <w:rPr>
          <w:rFonts w:cs="Times New Roman"/>
        </w:rPr>
        <w:t>3</w:t>
      </w:r>
      <w:r w:rsidRPr="00661BC4">
        <w:rPr>
          <w:rFonts w:cs="Times New Roman"/>
        </w:rPr>
        <w:t xml:space="preserve"> l</w:t>
      </w:r>
      <w:r>
        <w:rPr>
          <w:rFonts w:cs="Times New Roman"/>
        </w:rPr>
        <w:t>õige</w:t>
      </w:r>
      <w:r w:rsidRPr="00661BC4">
        <w:rPr>
          <w:rFonts w:cs="Times New Roman"/>
        </w:rPr>
        <w:t xml:space="preserve"> </w:t>
      </w:r>
      <w:r>
        <w:rPr>
          <w:rFonts w:cs="Times New Roman"/>
        </w:rPr>
        <w:t>8</w:t>
      </w:r>
      <w:r w:rsidRPr="00661BC4">
        <w:rPr>
          <w:rFonts w:cs="Times New Roman"/>
        </w:rPr>
        <w:t>, mis näeb ette, et</w:t>
      </w:r>
      <w:r>
        <w:rPr>
          <w:rFonts w:cs="Times New Roman"/>
        </w:rPr>
        <w:t xml:space="preserve"> </w:t>
      </w:r>
      <w:r w:rsidR="001A6701">
        <w:rPr>
          <w:rFonts w:cs="Times New Roman"/>
          <w:bCs/>
        </w:rPr>
        <w:t>toiduvarustuskindluse eest vastutav minister kehtestab määrusega sama paragrahvi lõike 5 punktis 3 nimetatud käitlemisvaldkondade ja toidugruppide täpsustatud loetelu</w:t>
      </w:r>
      <w:r w:rsidR="006311C1">
        <w:rPr>
          <w:rFonts w:cs="Times New Roman"/>
          <w:bCs/>
        </w:rPr>
        <w:t>.</w:t>
      </w:r>
      <w:r w:rsidR="007B0512">
        <w:rPr>
          <w:rFonts w:cs="Times New Roman"/>
          <w:bCs/>
        </w:rPr>
        <w:t xml:space="preserve"> </w:t>
      </w:r>
    </w:p>
    <w:p w14:paraId="6D9CEAAF" w14:textId="65FB6988" w:rsidR="00395FEF" w:rsidRPr="00D27BA1" w:rsidRDefault="00044831" w:rsidP="00713977">
      <w:pPr>
        <w:rPr>
          <w:rFonts w:cs="Times New Roman"/>
          <w:bCs/>
        </w:rPr>
      </w:pPr>
      <w:r>
        <w:rPr>
          <w:rFonts w:cs="Times New Roman"/>
          <w:bCs/>
        </w:rPr>
        <w:t>Vastav volitusnorm lisati Regionaal- ja Põllumajandus</w:t>
      </w:r>
      <w:r w:rsidR="007478A2">
        <w:rPr>
          <w:rFonts w:cs="Times New Roman"/>
          <w:bCs/>
        </w:rPr>
        <w:t>ministeeriumi ettepanekul poliitilise otsustuse tulemusena.</w:t>
      </w:r>
      <w:r w:rsidR="006311C1">
        <w:rPr>
          <w:rFonts w:cs="Times New Roman"/>
          <w:bCs/>
        </w:rPr>
        <w:t xml:space="preserve"> </w:t>
      </w:r>
    </w:p>
    <w:p w14:paraId="5468C256" w14:textId="77777777" w:rsidR="003A1568" w:rsidRPr="00661BC4" w:rsidRDefault="003A1568" w:rsidP="00713977">
      <w:pPr>
        <w:rPr>
          <w:rFonts w:cs="Times New Roman"/>
        </w:rPr>
      </w:pPr>
    </w:p>
    <w:p w14:paraId="181C258F" w14:textId="15C40944" w:rsidR="002279C9" w:rsidRPr="00661BC4" w:rsidRDefault="00D83D30" w:rsidP="00713977">
      <w:pPr>
        <w:pStyle w:val="Pealkiri2"/>
        <w:spacing w:before="0"/>
        <w:rPr>
          <w:rFonts w:ascii="Times New Roman" w:hAnsi="Times New Roman" w:cs="Times New Roman"/>
          <w:sz w:val="24"/>
          <w:szCs w:val="24"/>
        </w:rPr>
      </w:pPr>
      <w:bookmarkStart w:id="36" w:name="_Toc206069696"/>
      <w:r w:rsidRPr="00661BC4">
        <w:rPr>
          <w:rFonts w:ascii="Times New Roman" w:hAnsi="Times New Roman" w:cs="Times New Roman"/>
          <w:b/>
          <w:sz w:val="24"/>
          <w:szCs w:val="24"/>
        </w:rPr>
        <w:t>8.2. Muudetavad rakendusaktid</w:t>
      </w:r>
      <w:bookmarkEnd w:id="36"/>
    </w:p>
    <w:p w14:paraId="31183A56" w14:textId="16CC25F3" w:rsidR="00DE5BE2" w:rsidRPr="00661BC4" w:rsidRDefault="002D64C1" w:rsidP="00713977">
      <w:pPr>
        <w:rPr>
          <w:rFonts w:cs="Times New Roman"/>
        </w:rPr>
      </w:pPr>
      <w:r>
        <w:rPr>
          <w:rFonts w:cs="Times New Roman"/>
        </w:rPr>
        <w:t>S</w:t>
      </w:r>
      <w:r w:rsidR="32592EBD" w:rsidRPr="00661BC4">
        <w:rPr>
          <w:rFonts w:cs="Times New Roman"/>
        </w:rPr>
        <w:t>eaduse</w:t>
      </w:r>
      <w:r>
        <w:rPr>
          <w:rFonts w:cs="Times New Roman"/>
        </w:rPr>
        <w:t xml:space="preserve"> jõustumisel</w:t>
      </w:r>
      <w:r w:rsidR="32592EBD" w:rsidRPr="00661BC4">
        <w:rPr>
          <w:rFonts w:cs="Times New Roman"/>
        </w:rPr>
        <w:t xml:space="preserve"> tuleb muuta järgmisi määruseid:</w:t>
      </w:r>
    </w:p>
    <w:p w14:paraId="3183D4B4" w14:textId="18EE23D7" w:rsidR="008776FC" w:rsidRPr="00661BC4" w:rsidRDefault="008776FC" w:rsidP="00B5782B">
      <w:pPr>
        <w:pStyle w:val="Loendilik"/>
        <w:numPr>
          <w:ilvl w:val="0"/>
          <w:numId w:val="17"/>
        </w:numPr>
        <w:rPr>
          <w:rFonts w:cs="Times New Roman"/>
        </w:rPr>
      </w:pPr>
      <w:r w:rsidRPr="00661BC4">
        <w:rPr>
          <w:rFonts w:cs="Times New Roman"/>
        </w:rPr>
        <w:t xml:space="preserve">Vabariigi Valitsuse </w:t>
      </w:r>
      <w:r w:rsidR="002D2590" w:rsidRPr="00661BC4">
        <w:rPr>
          <w:rFonts w:cs="Times New Roman"/>
        </w:rPr>
        <w:t>23.12.1996</w:t>
      </w:r>
      <w:r w:rsidR="00BF2B5B">
        <w:rPr>
          <w:rFonts w:cs="Times New Roman"/>
        </w:rPr>
        <w:t>. a</w:t>
      </w:r>
      <w:r w:rsidR="002D2590" w:rsidRPr="00661BC4">
        <w:rPr>
          <w:rFonts w:cs="Times New Roman"/>
        </w:rPr>
        <w:t xml:space="preserve"> määrus nr 319 „Justiit</w:t>
      </w:r>
      <w:r w:rsidR="008C029F" w:rsidRPr="00661BC4">
        <w:rPr>
          <w:rFonts w:cs="Times New Roman"/>
        </w:rPr>
        <w:t>s- ja Digiministeeriumi põhimääruse kinnitamine“ (</w:t>
      </w:r>
      <w:r w:rsidR="00A61EEF" w:rsidRPr="00661BC4">
        <w:rPr>
          <w:rFonts w:cs="Times New Roman"/>
        </w:rPr>
        <w:t>RT I, 29.12.2024, 46</w:t>
      </w:r>
      <w:r w:rsidR="008C029F" w:rsidRPr="00661BC4">
        <w:rPr>
          <w:rFonts w:cs="Times New Roman"/>
        </w:rPr>
        <w:t>);</w:t>
      </w:r>
    </w:p>
    <w:p w14:paraId="181C2591" w14:textId="1F4FDD9A" w:rsidR="002279C9" w:rsidRPr="00661BC4" w:rsidRDefault="32592EBD" w:rsidP="00B5782B">
      <w:pPr>
        <w:pStyle w:val="Loendilik"/>
        <w:numPr>
          <w:ilvl w:val="0"/>
          <w:numId w:val="17"/>
        </w:numPr>
        <w:rPr>
          <w:rFonts w:cs="Times New Roman"/>
        </w:rPr>
      </w:pPr>
      <w:r w:rsidRPr="00661BC4">
        <w:rPr>
          <w:rFonts w:cs="Times New Roman"/>
        </w:rPr>
        <w:t>Vabariigi Valitsuse 09.12.2022</w:t>
      </w:r>
      <w:r w:rsidR="00BF2B5B">
        <w:rPr>
          <w:rFonts w:cs="Times New Roman"/>
        </w:rPr>
        <w:t>. a</w:t>
      </w:r>
      <w:r w:rsidRPr="00661BC4">
        <w:rPr>
          <w:rFonts w:cs="Times New Roman"/>
        </w:rPr>
        <w:t xml:space="preserve"> määrus nr 121 </w:t>
      </w:r>
      <w:r w:rsidR="61A03EE8" w:rsidRPr="00661BC4">
        <w:rPr>
          <w:rFonts w:cs="Times New Roman"/>
        </w:rPr>
        <w:t>„</w:t>
      </w:r>
      <w:r w:rsidRPr="00661BC4">
        <w:rPr>
          <w:rFonts w:cs="Times New Roman"/>
        </w:rPr>
        <w:t>Võrgu- ja infosüsteemide küberturvalisuse nõuded</w:t>
      </w:r>
      <w:r w:rsidR="61A03EE8" w:rsidRPr="00661BC4">
        <w:rPr>
          <w:rFonts w:cs="Times New Roman"/>
        </w:rPr>
        <w:t>“</w:t>
      </w:r>
      <w:r w:rsidR="1CF5EEC2" w:rsidRPr="00661BC4">
        <w:rPr>
          <w:rFonts w:cs="Times New Roman"/>
        </w:rPr>
        <w:t xml:space="preserve"> (</w:t>
      </w:r>
      <w:r w:rsidR="7A037A3E" w:rsidRPr="00661BC4">
        <w:rPr>
          <w:rFonts w:cs="Times New Roman"/>
        </w:rPr>
        <w:t>RT I, 19.06.2024, 12</w:t>
      </w:r>
      <w:r w:rsidR="1CF5EEC2" w:rsidRPr="00661BC4">
        <w:rPr>
          <w:rFonts w:cs="Times New Roman"/>
        </w:rPr>
        <w:t>)</w:t>
      </w:r>
      <w:r w:rsidR="7057CFA3" w:rsidRPr="00661BC4">
        <w:rPr>
          <w:rFonts w:cs="Times New Roman"/>
        </w:rPr>
        <w:t>;</w:t>
      </w:r>
      <w:r w:rsidR="00740B2D" w:rsidRPr="00661BC4">
        <w:rPr>
          <w:rStyle w:val="Allmrkuseviide"/>
          <w:rFonts w:cs="Times New Roman"/>
        </w:rPr>
        <w:footnoteReference w:id="233"/>
      </w:r>
    </w:p>
    <w:p w14:paraId="181C2592" w14:textId="3E5F58B8" w:rsidR="002279C9" w:rsidRPr="00661BC4" w:rsidRDefault="00740B2D" w:rsidP="00B5782B">
      <w:pPr>
        <w:pStyle w:val="Loendilik"/>
        <w:numPr>
          <w:ilvl w:val="0"/>
          <w:numId w:val="17"/>
        </w:numPr>
        <w:rPr>
          <w:rFonts w:cs="Times New Roman"/>
        </w:rPr>
      </w:pPr>
      <w:r w:rsidRPr="00661BC4">
        <w:rPr>
          <w:rFonts w:cs="Times New Roman"/>
        </w:rPr>
        <w:t>Vabariigi Valitsuse 03.01.2024</w:t>
      </w:r>
      <w:r w:rsidR="00BF2B5B">
        <w:rPr>
          <w:rFonts w:cs="Times New Roman"/>
        </w:rPr>
        <w:t>. a</w:t>
      </w:r>
      <w:r w:rsidRPr="00661BC4">
        <w:rPr>
          <w:rFonts w:cs="Times New Roman"/>
        </w:rPr>
        <w:t xml:space="preserve"> määrus nr 1 </w:t>
      </w:r>
      <w:r w:rsidR="004B713D" w:rsidRPr="00661BC4">
        <w:rPr>
          <w:rFonts w:cs="Times New Roman"/>
        </w:rPr>
        <w:t>„</w:t>
      </w:r>
      <w:r w:rsidRPr="00661BC4">
        <w:rPr>
          <w:rFonts w:cs="Times New Roman"/>
        </w:rPr>
        <w:t>Võrgu- ja infosüsteemi turvameetmete nõuded ja nende kohaldamise ulatus pilvteenuse kasutamisel</w:t>
      </w:r>
      <w:r w:rsidR="004B713D" w:rsidRPr="00661BC4">
        <w:rPr>
          <w:rFonts w:cs="Times New Roman"/>
        </w:rPr>
        <w:t>“</w:t>
      </w:r>
      <w:r w:rsidR="00FB2579" w:rsidRPr="00661BC4">
        <w:rPr>
          <w:rFonts w:cs="Times New Roman"/>
        </w:rPr>
        <w:t xml:space="preserve"> (RT I, 09.01.2024, 25);</w:t>
      </w:r>
    </w:p>
    <w:p w14:paraId="181C2593" w14:textId="217C879D" w:rsidR="002279C9" w:rsidRPr="00661BC4" w:rsidRDefault="00740B2D" w:rsidP="00B5782B">
      <w:pPr>
        <w:pStyle w:val="Loendilik"/>
        <w:numPr>
          <w:ilvl w:val="0"/>
          <w:numId w:val="17"/>
        </w:numPr>
        <w:rPr>
          <w:rFonts w:cs="Times New Roman"/>
        </w:rPr>
      </w:pPr>
      <w:r w:rsidRPr="00661BC4">
        <w:rPr>
          <w:rFonts w:cs="Times New Roman"/>
        </w:rPr>
        <w:t>majandus- ja infotehnoloogiaministri 17.08.2023</w:t>
      </w:r>
      <w:r w:rsidR="00BF2B5B">
        <w:rPr>
          <w:rFonts w:cs="Times New Roman"/>
        </w:rPr>
        <w:t>. a</w:t>
      </w:r>
      <w:r w:rsidRPr="00661BC4">
        <w:rPr>
          <w:rFonts w:cs="Times New Roman"/>
        </w:rPr>
        <w:t xml:space="preserve"> määrus nr 53 </w:t>
      </w:r>
      <w:r w:rsidR="004B713D" w:rsidRPr="00661BC4">
        <w:rPr>
          <w:rFonts w:cs="Times New Roman"/>
        </w:rPr>
        <w:t>„</w:t>
      </w:r>
      <w:r w:rsidRPr="00661BC4">
        <w:rPr>
          <w:rFonts w:cs="Times New Roman"/>
        </w:rPr>
        <w:t>Küberintsidentide registri põhimäärus</w:t>
      </w:r>
      <w:r w:rsidR="004B713D" w:rsidRPr="00661BC4">
        <w:rPr>
          <w:rFonts w:cs="Times New Roman"/>
        </w:rPr>
        <w:t>“</w:t>
      </w:r>
      <w:r w:rsidR="00EC679D" w:rsidRPr="00661BC4">
        <w:rPr>
          <w:rFonts w:cs="Times New Roman"/>
        </w:rPr>
        <w:t xml:space="preserve"> (RT I, 24.08.2023, 3);</w:t>
      </w:r>
    </w:p>
    <w:p w14:paraId="61EC4A57" w14:textId="133C7F30" w:rsidR="009338F2" w:rsidRPr="00661BC4" w:rsidRDefault="0FB8733C" w:rsidP="00B5782B">
      <w:pPr>
        <w:pStyle w:val="Loendilik"/>
        <w:numPr>
          <w:ilvl w:val="0"/>
          <w:numId w:val="17"/>
        </w:numPr>
        <w:rPr>
          <w:rFonts w:cs="Times New Roman"/>
        </w:rPr>
      </w:pPr>
      <w:r w:rsidRPr="00661BC4">
        <w:rPr>
          <w:rFonts w:cs="Times New Roman"/>
        </w:rPr>
        <w:t>majandus- ja kommunikatsiooniministri</w:t>
      </w:r>
      <w:r w:rsidR="264E38DB" w:rsidRPr="00661BC4">
        <w:rPr>
          <w:rFonts w:cs="Times New Roman"/>
        </w:rPr>
        <w:t xml:space="preserve"> 25.04.2011</w:t>
      </w:r>
      <w:r w:rsidR="00BF2B5B">
        <w:rPr>
          <w:rFonts w:cs="Times New Roman"/>
        </w:rPr>
        <w:t>. a</w:t>
      </w:r>
      <w:r w:rsidR="731711A7" w:rsidRPr="00661BC4">
        <w:rPr>
          <w:rFonts w:cs="Times New Roman"/>
        </w:rPr>
        <w:t xml:space="preserve"> </w:t>
      </w:r>
      <w:r w:rsidR="467A3990" w:rsidRPr="00661BC4">
        <w:rPr>
          <w:rFonts w:cs="Times New Roman"/>
        </w:rPr>
        <w:t>määrus nr 28 „Riigi Infosüsteemi Ameti põhimäärus“</w:t>
      </w:r>
      <w:r w:rsidR="45C69C56" w:rsidRPr="00661BC4">
        <w:rPr>
          <w:rFonts w:cs="Times New Roman"/>
        </w:rPr>
        <w:t xml:space="preserve"> </w:t>
      </w:r>
      <w:r w:rsidR="173CF206" w:rsidRPr="00661BC4">
        <w:rPr>
          <w:rFonts w:cs="Times New Roman"/>
        </w:rPr>
        <w:t>(RT I, 27.12.2024, 10)</w:t>
      </w:r>
      <w:r w:rsidR="45C69C56" w:rsidRPr="00661BC4">
        <w:rPr>
          <w:rFonts w:cs="Times New Roman"/>
        </w:rPr>
        <w:t>;</w:t>
      </w:r>
      <w:r w:rsidR="009338F2" w:rsidRPr="00661BC4">
        <w:rPr>
          <w:rStyle w:val="Allmrkuseviide"/>
          <w:rFonts w:cs="Times New Roman"/>
        </w:rPr>
        <w:footnoteReference w:id="234"/>
      </w:r>
    </w:p>
    <w:p w14:paraId="499D5157" w14:textId="4343B2CA" w:rsidR="003A1568" w:rsidRPr="007A4FB6" w:rsidRDefault="00740B2D" w:rsidP="007A4FB6">
      <w:pPr>
        <w:pStyle w:val="Loendilik"/>
        <w:numPr>
          <w:ilvl w:val="0"/>
          <w:numId w:val="17"/>
        </w:numPr>
        <w:rPr>
          <w:rFonts w:cs="Times New Roman"/>
        </w:rPr>
      </w:pPr>
      <w:r w:rsidRPr="007A4FB6">
        <w:rPr>
          <w:rFonts w:cs="Times New Roman"/>
        </w:rPr>
        <w:t>majandus- ja taristuministri 28.06.2018</w:t>
      </w:r>
      <w:r w:rsidR="00BF2B5B">
        <w:rPr>
          <w:rFonts w:cs="Times New Roman"/>
        </w:rPr>
        <w:t>. a</w:t>
      </w:r>
      <w:r w:rsidRPr="007A4FB6">
        <w:rPr>
          <w:rFonts w:cs="Times New Roman"/>
        </w:rPr>
        <w:t xml:space="preserve"> määrus nr 37 </w:t>
      </w:r>
      <w:r w:rsidR="004B713D" w:rsidRPr="007A4FB6">
        <w:rPr>
          <w:rFonts w:cs="Times New Roman"/>
        </w:rPr>
        <w:t>„</w:t>
      </w:r>
      <w:r w:rsidRPr="007A4FB6">
        <w:rPr>
          <w:rFonts w:cs="Times New Roman"/>
        </w:rPr>
        <w:t>Elutähtsa teenuse kirjeldus ja toimepidevuse nõuded elektriga varustamisel</w:t>
      </w:r>
      <w:r w:rsidR="004B713D" w:rsidRPr="007A4FB6">
        <w:rPr>
          <w:rFonts w:cs="Times New Roman"/>
        </w:rPr>
        <w:t>“</w:t>
      </w:r>
      <w:r w:rsidR="007A7E42" w:rsidRPr="007A4FB6">
        <w:rPr>
          <w:rFonts w:cs="Times New Roman"/>
        </w:rPr>
        <w:t xml:space="preserve"> (RT I, 08.12.2023, 3).</w:t>
      </w:r>
    </w:p>
    <w:p w14:paraId="24D11A4E" w14:textId="54A93E6C" w:rsidR="00C86D68" w:rsidRDefault="00C86D68" w:rsidP="00C86D68"/>
    <w:p w14:paraId="3A64376B" w14:textId="1D203318" w:rsidR="00093B49" w:rsidRPr="00661BC4" w:rsidRDefault="000E4BB0" w:rsidP="00093B49">
      <w:pPr>
        <w:pStyle w:val="Pealkiri1"/>
        <w:spacing w:before="0"/>
        <w:rPr>
          <w:rFonts w:ascii="Times New Roman" w:hAnsi="Times New Roman" w:cs="Times New Roman"/>
          <w:sz w:val="24"/>
          <w:szCs w:val="24"/>
        </w:rPr>
      </w:pPr>
      <w:bookmarkStart w:id="37" w:name="_Toc206069697"/>
      <w:r>
        <w:rPr>
          <w:rFonts w:ascii="Times New Roman" w:hAnsi="Times New Roman" w:cs="Times New Roman"/>
          <w:b/>
          <w:sz w:val="24"/>
          <w:szCs w:val="24"/>
        </w:rPr>
        <w:t>9</w:t>
      </w:r>
      <w:r w:rsidR="00093B49" w:rsidRPr="00661BC4">
        <w:rPr>
          <w:rFonts w:ascii="Times New Roman" w:hAnsi="Times New Roman" w:cs="Times New Roman"/>
          <w:b/>
          <w:sz w:val="24"/>
          <w:szCs w:val="24"/>
        </w:rPr>
        <w:t xml:space="preserve">. </w:t>
      </w:r>
      <w:r w:rsidR="00093B49">
        <w:rPr>
          <w:rFonts w:ascii="Times New Roman" w:hAnsi="Times New Roman" w:cs="Times New Roman"/>
          <w:b/>
          <w:sz w:val="24"/>
          <w:szCs w:val="24"/>
        </w:rPr>
        <w:t>Seaduse jõustumine</w:t>
      </w:r>
      <w:bookmarkEnd w:id="37"/>
    </w:p>
    <w:p w14:paraId="5A4B60A1" w14:textId="0F285F04" w:rsidR="00093B49" w:rsidRDefault="00093B49" w:rsidP="00C86D68">
      <w:r>
        <w:t xml:space="preserve">Seadus </w:t>
      </w:r>
      <w:r w:rsidR="000E4BB0" w:rsidRPr="001D5A61">
        <w:rPr>
          <w:rFonts w:cs="Times New Roman"/>
        </w:rPr>
        <w:t>202</w:t>
      </w:r>
      <w:r w:rsidR="000E4BB0">
        <w:rPr>
          <w:rFonts w:cs="Times New Roman"/>
        </w:rPr>
        <w:t>6</w:t>
      </w:r>
      <w:r w:rsidR="000E4BB0" w:rsidRPr="001D5A61">
        <w:rPr>
          <w:rFonts w:cs="Times New Roman"/>
        </w:rPr>
        <w:t>. aasta 1. j</w:t>
      </w:r>
      <w:r w:rsidR="000E4BB0">
        <w:rPr>
          <w:rFonts w:cs="Times New Roman"/>
        </w:rPr>
        <w:t>aanuaril</w:t>
      </w:r>
      <w:r w:rsidR="000E4BB0" w:rsidRPr="001D5A61">
        <w:rPr>
          <w:rFonts w:cs="Times New Roman"/>
        </w:rPr>
        <w:t>.</w:t>
      </w:r>
      <w:r w:rsidR="000E4BB0">
        <w:rPr>
          <w:rFonts w:cs="Times New Roman"/>
        </w:rPr>
        <w:t xml:space="preserve"> Jõustumise kuupäeva on selgitatud eelnõu §-s 11.</w:t>
      </w:r>
    </w:p>
    <w:p w14:paraId="42276691" w14:textId="77777777" w:rsidR="00C86D68" w:rsidRPr="00C86D68" w:rsidRDefault="00C86D68" w:rsidP="00C86D68"/>
    <w:p w14:paraId="181C2599" w14:textId="33454E47" w:rsidR="002279C9" w:rsidRPr="00661BC4" w:rsidRDefault="000E4BB0" w:rsidP="00713977">
      <w:pPr>
        <w:pStyle w:val="Pealkiri1"/>
        <w:spacing w:before="0"/>
        <w:rPr>
          <w:rFonts w:ascii="Times New Roman" w:hAnsi="Times New Roman" w:cs="Times New Roman"/>
          <w:sz w:val="24"/>
          <w:szCs w:val="24"/>
        </w:rPr>
      </w:pPr>
      <w:bookmarkStart w:id="38" w:name="_Toc206069698"/>
      <w:r>
        <w:rPr>
          <w:rFonts w:ascii="Times New Roman" w:hAnsi="Times New Roman" w:cs="Times New Roman"/>
          <w:b/>
          <w:sz w:val="24"/>
          <w:szCs w:val="24"/>
        </w:rPr>
        <w:t>10</w:t>
      </w:r>
      <w:r w:rsidR="00740B2D" w:rsidRPr="00661BC4">
        <w:rPr>
          <w:rFonts w:ascii="Times New Roman" w:hAnsi="Times New Roman" w:cs="Times New Roman"/>
          <w:b/>
          <w:sz w:val="24"/>
          <w:szCs w:val="24"/>
        </w:rPr>
        <w:t>. Kaasamine</w:t>
      </w:r>
      <w:bookmarkEnd w:id="38"/>
    </w:p>
    <w:p w14:paraId="394A8D51" w14:textId="3533D1B0" w:rsidR="00D1667C" w:rsidRPr="00661BC4" w:rsidRDefault="00790A8C" w:rsidP="00713977">
      <w:pPr>
        <w:rPr>
          <w:rFonts w:cs="Times New Roman"/>
        </w:rPr>
      </w:pPr>
      <w:r w:rsidRPr="00661BC4">
        <w:rPr>
          <w:rFonts w:cs="Times New Roman"/>
        </w:rPr>
        <w:t>Eelnõu koostamisele eelnesid arutelud</w:t>
      </w:r>
      <w:r w:rsidR="003C2E7E" w:rsidRPr="00661BC4">
        <w:rPr>
          <w:rFonts w:cs="Times New Roman"/>
        </w:rPr>
        <w:t xml:space="preserve"> (kärajad), mis </w:t>
      </w:r>
      <w:r w:rsidR="0011754D">
        <w:rPr>
          <w:rFonts w:cs="Times New Roman"/>
        </w:rPr>
        <w:t>peeti</w:t>
      </w:r>
      <w:r w:rsidR="003C2E7E" w:rsidRPr="00661BC4">
        <w:rPr>
          <w:rFonts w:cs="Times New Roman"/>
        </w:rPr>
        <w:t xml:space="preserve"> 2023. a</w:t>
      </w:r>
      <w:r w:rsidR="004B713D" w:rsidRPr="00661BC4">
        <w:rPr>
          <w:rFonts w:cs="Times New Roman"/>
        </w:rPr>
        <w:t xml:space="preserve"> juunis</w:t>
      </w:r>
      <w:r w:rsidR="003C2E7E" w:rsidRPr="00661BC4">
        <w:rPr>
          <w:rFonts w:cs="Times New Roman"/>
        </w:rPr>
        <w:t xml:space="preserve"> nii avaliku sektori kui ka erasektori</w:t>
      </w:r>
      <w:r w:rsidR="0011754D">
        <w:rPr>
          <w:rFonts w:cs="Times New Roman"/>
        </w:rPr>
        <w:t>ga</w:t>
      </w:r>
      <w:r w:rsidR="003C2E7E" w:rsidRPr="00661BC4">
        <w:rPr>
          <w:rFonts w:cs="Times New Roman"/>
        </w:rPr>
        <w:t xml:space="preserve">. </w:t>
      </w:r>
      <w:r w:rsidR="007A4FB6">
        <w:rPr>
          <w:rFonts w:cs="Times New Roman"/>
        </w:rPr>
        <w:t>K</w:t>
      </w:r>
      <w:r w:rsidR="002038AC" w:rsidRPr="00661BC4">
        <w:rPr>
          <w:rFonts w:cs="Times New Roman"/>
        </w:rPr>
        <w:t xml:space="preserve">ärajatel osalesid </w:t>
      </w:r>
      <w:r w:rsidR="007C4A4E" w:rsidRPr="00661BC4">
        <w:rPr>
          <w:rFonts w:cs="Times New Roman"/>
        </w:rPr>
        <w:t>huvi</w:t>
      </w:r>
      <w:r w:rsidR="007A4FB6">
        <w:rPr>
          <w:rFonts w:cs="Times New Roman"/>
        </w:rPr>
        <w:t>rühmad</w:t>
      </w:r>
      <w:r w:rsidR="007C4A4E" w:rsidRPr="00661BC4">
        <w:rPr>
          <w:rFonts w:cs="Times New Roman"/>
        </w:rPr>
        <w:t xml:space="preserve"> järgmistest organisatsioonidest ja liitudest: </w:t>
      </w:r>
      <w:r w:rsidR="003B05B7" w:rsidRPr="00661BC4">
        <w:rPr>
          <w:rFonts w:cs="Times New Roman"/>
        </w:rPr>
        <w:t>Advokatuur</w:t>
      </w:r>
      <w:r w:rsidR="00721D99" w:rsidRPr="00661BC4">
        <w:rPr>
          <w:rFonts w:cs="Times New Roman"/>
        </w:rPr>
        <w:t xml:space="preserve"> </w:t>
      </w:r>
      <w:r w:rsidR="008E2323" w:rsidRPr="00661BC4">
        <w:rPr>
          <w:rFonts w:cs="Times New Roman"/>
        </w:rPr>
        <w:t>/ Advokaadibüroo</w:t>
      </w:r>
      <w:r w:rsidR="00B171A9" w:rsidRPr="00661BC4">
        <w:rPr>
          <w:rFonts w:cs="Times New Roman"/>
        </w:rPr>
        <w:t xml:space="preserve"> Nove, </w:t>
      </w:r>
      <w:r w:rsidR="00920706" w:rsidRPr="00661BC4">
        <w:rPr>
          <w:rFonts w:cs="Times New Roman"/>
        </w:rPr>
        <w:t>Eesti Infotehnoloogia ja Telekommunikatsiooni Liit</w:t>
      </w:r>
      <w:r w:rsidR="008E2323" w:rsidRPr="00661BC4">
        <w:rPr>
          <w:rFonts w:cs="Times New Roman"/>
        </w:rPr>
        <w:t xml:space="preserve">, </w:t>
      </w:r>
      <w:r w:rsidR="001A7911" w:rsidRPr="00661BC4">
        <w:rPr>
          <w:rFonts w:cs="Times New Roman"/>
        </w:rPr>
        <w:t xml:space="preserve">Eesti Jõujaamade ja Kaugkütte Ühing, </w:t>
      </w:r>
      <w:r w:rsidR="00A56F41" w:rsidRPr="00661BC4">
        <w:rPr>
          <w:rFonts w:cs="Times New Roman"/>
        </w:rPr>
        <w:t xml:space="preserve">Eesti Linnade ja Valdade Liit, </w:t>
      </w:r>
      <w:r w:rsidR="00B171A9" w:rsidRPr="00661BC4">
        <w:rPr>
          <w:rFonts w:cs="Times New Roman"/>
        </w:rPr>
        <w:t>Eesti Pank,</w:t>
      </w:r>
      <w:r w:rsidR="00C86148" w:rsidRPr="00661BC4">
        <w:rPr>
          <w:rFonts w:cs="Times New Roman"/>
        </w:rPr>
        <w:t xml:space="preserve"> Eesti Rahvusringhääling,</w:t>
      </w:r>
      <w:r w:rsidR="00B171A9" w:rsidRPr="00661BC4">
        <w:rPr>
          <w:rFonts w:cs="Times New Roman"/>
        </w:rPr>
        <w:t xml:space="preserve"> </w:t>
      </w:r>
      <w:r w:rsidR="00461578" w:rsidRPr="00661BC4">
        <w:rPr>
          <w:rFonts w:cs="Times New Roman"/>
        </w:rPr>
        <w:t xml:space="preserve">Eesti Vee-ettevõtete Liit, </w:t>
      </w:r>
      <w:r w:rsidR="00C86148" w:rsidRPr="00661BC4">
        <w:rPr>
          <w:rFonts w:cs="Times New Roman"/>
        </w:rPr>
        <w:t xml:space="preserve">Elektrilevi, </w:t>
      </w:r>
      <w:r w:rsidR="002B1837" w:rsidRPr="00661BC4">
        <w:rPr>
          <w:rFonts w:cs="Times New Roman"/>
        </w:rPr>
        <w:t xml:space="preserve">Finantsinspektsioon, </w:t>
      </w:r>
      <w:r w:rsidR="00B62C51" w:rsidRPr="00661BC4">
        <w:rPr>
          <w:rFonts w:cs="Times New Roman"/>
        </w:rPr>
        <w:t>Green</w:t>
      </w:r>
      <w:r w:rsidR="00BB015C" w:rsidRPr="00661BC4">
        <w:rPr>
          <w:rFonts w:cs="Times New Roman"/>
        </w:rPr>
        <w:t xml:space="preserve">ergy Data Centres, </w:t>
      </w:r>
      <w:r w:rsidR="00C66F05" w:rsidRPr="00661BC4">
        <w:rPr>
          <w:rFonts w:cs="Times New Roman"/>
        </w:rPr>
        <w:t xml:space="preserve">Huawei Technologies Eesti, </w:t>
      </w:r>
      <w:r w:rsidR="007A0D73" w:rsidRPr="00661BC4">
        <w:rPr>
          <w:rFonts w:cs="Times New Roman"/>
        </w:rPr>
        <w:t xml:space="preserve">Proud Engineers, </w:t>
      </w:r>
      <w:r w:rsidR="000751C9" w:rsidRPr="00661BC4">
        <w:rPr>
          <w:rFonts w:cs="Times New Roman"/>
        </w:rPr>
        <w:t xml:space="preserve">Põhja-Eesti Regionaalhaigla, </w:t>
      </w:r>
      <w:r w:rsidR="00DC7F7C" w:rsidRPr="00661BC4">
        <w:rPr>
          <w:rFonts w:cs="Times New Roman"/>
        </w:rPr>
        <w:t xml:space="preserve">Rahapesu Andmebüroo, </w:t>
      </w:r>
      <w:r w:rsidR="00A56F41" w:rsidRPr="00661BC4">
        <w:rPr>
          <w:rFonts w:cs="Times New Roman"/>
        </w:rPr>
        <w:t xml:space="preserve">Saaremaa vald, </w:t>
      </w:r>
      <w:r w:rsidR="00F51144" w:rsidRPr="00661BC4">
        <w:rPr>
          <w:rFonts w:cs="Times New Roman"/>
        </w:rPr>
        <w:t xml:space="preserve">SEB Pank, </w:t>
      </w:r>
      <w:r w:rsidR="007A0D73" w:rsidRPr="00661BC4">
        <w:rPr>
          <w:rFonts w:cs="Times New Roman"/>
        </w:rPr>
        <w:t xml:space="preserve">SK ID Solutions, </w:t>
      </w:r>
      <w:r w:rsidR="00F51144" w:rsidRPr="00661BC4">
        <w:rPr>
          <w:rFonts w:cs="Times New Roman"/>
        </w:rPr>
        <w:t xml:space="preserve">Swedbank, </w:t>
      </w:r>
      <w:r w:rsidR="00B220FB" w:rsidRPr="00661BC4">
        <w:rPr>
          <w:rFonts w:cs="Times New Roman"/>
        </w:rPr>
        <w:t xml:space="preserve">Tallinna Lennujaam, </w:t>
      </w:r>
      <w:r w:rsidR="00B62C51" w:rsidRPr="00661BC4">
        <w:rPr>
          <w:rFonts w:cs="Times New Roman"/>
        </w:rPr>
        <w:t xml:space="preserve">Tallinna Vesi, </w:t>
      </w:r>
      <w:r w:rsidR="000751C9" w:rsidRPr="00661BC4">
        <w:rPr>
          <w:rFonts w:cs="Times New Roman"/>
        </w:rPr>
        <w:t xml:space="preserve">Telia Eesti, </w:t>
      </w:r>
      <w:r w:rsidR="00A56F41" w:rsidRPr="00661BC4">
        <w:rPr>
          <w:rFonts w:cs="Times New Roman"/>
        </w:rPr>
        <w:t>Tori vald</w:t>
      </w:r>
      <w:r w:rsidR="00B220FB" w:rsidRPr="00661BC4">
        <w:rPr>
          <w:rFonts w:cs="Times New Roman"/>
        </w:rPr>
        <w:t xml:space="preserve"> ja Viru Keemia Grupp.</w:t>
      </w:r>
    </w:p>
    <w:p w14:paraId="2BB1CC83" w14:textId="4E2A2742" w:rsidR="00FB5BCA" w:rsidRPr="00661BC4" w:rsidRDefault="00FB5BCA" w:rsidP="00713977">
      <w:pPr>
        <w:rPr>
          <w:rFonts w:cs="Times New Roman"/>
        </w:rPr>
      </w:pPr>
      <w:r w:rsidRPr="00661BC4">
        <w:rPr>
          <w:rFonts w:cs="Times New Roman"/>
        </w:rPr>
        <w:t xml:space="preserve">Eelnõu koostamisel </w:t>
      </w:r>
      <w:r w:rsidR="0011754D">
        <w:rPr>
          <w:rFonts w:cs="Times New Roman"/>
        </w:rPr>
        <w:t>peeti</w:t>
      </w:r>
      <w:r w:rsidR="00AF6CC3" w:rsidRPr="00661BC4">
        <w:rPr>
          <w:rFonts w:cs="Times New Roman"/>
        </w:rPr>
        <w:t xml:space="preserve"> arutelu</w:t>
      </w:r>
      <w:r w:rsidR="00285ECE" w:rsidRPr="00661BC4">
        <w:rPr>
          <w:rFonts w:cs="Times New Roman"/>
        </w:rPr>
        <w:t>sid</w:t>
      </w:r>
      <w:r w:rsidR="00AF6CC3" w:rsidRPr="00661BC4">
        <w:rPr>
          <w:rFonts w:cs="Times New Roman"/>
        </w:rPr>
        <w:t xml:space="preserve"> ka Eesti Interneti </w:t>
      </w:r>
      <w:r w:rsidR="001B6719">
        <w:rPr>
          <w:rFonts w:cs="Times New Roman"/>
        </w:rPr>
        <w:t>S</w:t>
      </w:r>
      <w:r w:rsidR="003C5EE5" w:rsidRPr="00661BC4">
        <w:rPr>
          <w:rFonts w:cs="Times New Roman"/>
        </w:rPr>
        <w:t>ihtasutusega</w:t>
      </w:r>
      <w:r w:rsidR="001768BA" w:rsidRPr="00661BC4">
        <w:rPr>
          <w:rFonts w:cs="Times New Roman"/>
        </w:rPr>
        <w:t xml:space="preserve"> </w:t>
      </w:r>
      <w:r w:rsidR="00953C06">
        <w:rPr>
          <w:rFonts w:cs="Times New Roman"/>
        </w:rPr>
        <w:t xml:space="preserve">nii </w:t>
      </w:r>
      <w:r w:rsidR="001768BA" w:rsidRPr="00661BC4">
        <w:rPr>
          <w:rFonts w:cs="Times New Roman"/>
        </w:rPr>
        <w:t>ennekõike</w:t>
      </w:r>
      <w:r w:rsidR="00AF6CC3" w:rsidRPr="00661BC4">
        <w:rPr>
          <w:rFonts w:cs="Times New Roman"/>
        </w:rPr>
        <w:t xml:space="preserve"> NIS2</w:t>
      </w:r>
      <w:r w:rsidR="0040067A">
        <w:rPr>
          <w:rFonts w:cs="Times New Roman"/>
        </w:rPr>
        <w:t>-</w:t>
      </w:r>
      <w:r w:rsidR="00AF6CC3" w:rsidRPr="00661BC4">
        <w:rPr>
          <w:rFonts w:cs="Times New Roman"/>
        </w:rPr>
        <w:t>direktiivi artikl</w:t>
      </w:r>
      <w:r w:rsidR="007A67D6" w:rsidRPr="00661BC4">
        <w:rPr>
          <w:rFonts w:cs="Times New Roman"/>
        </w:rPr>
        <w:t>i 28</w:t>
      </w:r>
      <w:r w:rsidR="001768BA" w:rsidRPr="00661BC4">
        <w:rPr>
          <w:rFonts w:cs="Times New Roman"/>
        </w:rPr>
        <w:t xml:space="preserve"> kui ka muude </w:t>
      </w:r>
      <w:r w:rsidR="00285ECE" w:rsidRPr="00661BC4">
        <w:rPr>
          <w:rFonts w:cs="Times New Roman"/>
        </w:rPr>
        <w:t xml:space="preserve">nende </w:t>
      </w:r>
      <w:r w:rsidR="004B713D" w:rsidRPr="00661BC4">
        <w:rPr>
          <w:rFonts w:cs="Times New Roman"/>
        </w:rPr>
        <w:t>tegevus</w:t>
      </w:r>
      <w:r w:rsidR="00285ECE" w:rsidRPr="00661BC4">
        <w:rPr>
          <w:rFonts w:cs="Times New Roman"/>
        </w:rPr>
        <w:t>valdkonnaga seotud artiklite</w:t>
      </w:r>
      <w:r w:rsidR="007A67D6" w:rsidRPr="00661BC4">
        <w:rPr>
          <w:rFonts w:cs="Times New Roman"/>
        </w:rPr>
        <w:t xml:space="preserve"> ülevõtmise</w:t>
      </w:r>
      <w:r w:rsidR="007803CF">
        <w:rPr>
          <w:rFonts w:cs="Times New Roman"/>
        </w:rPr>
        <w:t xml:space="preserve"> kohta</w:t>
      </w:r>
      <w:r w:rsidR="007A67D6" w:rsidRPr="00661BC4">
        <w:rPr>
          <w:rFonts w:cs="Times New Roman"/>
        </w:rPr>
        <w:t>.</w:t>
      </w:r>
    </w:p>
    <w:p w14:paraId="3FD56DCC" w14:textId="77777777" w:rsidR="00722236" w:rsidRDefault="00722236" w:rsidP="00713977">
      <w:pPr>
        <w:rPr>
          <w:rFonts w:cs="Times New Roman"/>
        </w:rPr>
      </w:pPr>
    </w:p>
    <w:p w14:paraId="6BC9E115" w14:textId="1921D9A2" w:rsidR="00AF6339" w:rsidRDefault="1FC7747C" w:rsidP="00713977">
      <w:pPr>
        <w:rPr>
          <w:rFonts w:cs="Times New Roman"/>
        </w:rPr>
      </w:pPr>
      <w:r w:rsidRPr="00661BC4">
        <w:rPr>
          <w:rFonts w:cs="Times New Roman"/>
        </w:rPr>
        <w:t>Majandus- ja Kommunikatsiooniministeerium saatis e</w:t>
      </w:r>
      <w:r w:rsidR="71CBA85A" w:rsidRPr="00661BC4">
        <w:rPr>
          <w:rFonts w:cs="Times New Roman"/>
        </w:rPr>
        <w:t xml:space="preserve">elnõu </w:t>
      </w:r>
      <w:r w:rsidR="15E88891" w:rsidRPr="00661BC4">
        <w:rPr>
          <w:rFonts w:cs="Times New Roman"/>
        </w:rPr>
        <w:t>9.</w:t>
      </w:r>
      <w:r w:rsidR="001B6719">
        <w:rPr>
          <w:rFonts w:cs="Times New Roman"/>
        </w:rPr>
        <w:t xml:space="preserve"> detsembril </w:t>
      </w:r>
      <w:r w:rsidR="15E88891" w:rsidRPr="00661BC4">
        <w:rPr>
          <w:rFonts w:cs="Times New Roman"/>
        </w:rPr>
        <w:t>2024</w:t>
      </w:r>
      <w:r w:rsidR="02A80BB7" w:rsidRPr="00661BC4">
        <w:rPr>
          <w:rFonts w:cs="Times New Roman"/>
        </w:rPr>
        <w:t xml:space="preserve"> </w:t>
      </w:r>
      <w:r w:rsidR="6F5CB48C" w:rsidRPr="00661BC4">
        <w:rPr>
          <w:rFonts w:cs="Times New Roman"/>
        </w:rPr>
        <w:t>kooskõlastamiseks</w:t>
      </w:r>
      <w:r w:rsidR="00722236">
        <w:rPr>
          <w:rFonts w:cs="Times New Roman"/>
        </w:rPr>
        <w:t xml:space="preserve"> </w:t>
      </w:r>
      <w:r w:rsidR="00722236" w:rsidRPr="00661BC4">
        <w:rPr>
          <w:rFonts w:cs="Times New Roman"/>
        </w:rPr>
        <w:t xml:space="preserve">eelnõude infosüsteemi </w:t>
      </w:r>
      <w:r w:rsidR="00722236">
        <w:rPr>
          <w:rFonts w:cs="Times New Roman"/>
        </w:rPr>
        <w:t>kaudu</w:t>
      </w:r>
      <w:r w:rsidR="00722236" w:rsidRPr="00661BC4">
        <w:rPr>
          <w:rFonts w:cs="Times New Roman"/>
        </w:rPr>
        <w:t xml:space="preserve"> </w:t>
      </w:r>
      <w:hyperlink r:id="rId35" w:history="1">
        <w:r w:rsidR="00722236" w:rsidRPr="00722236">
          <w:rPr>
            <w:rStyle w:val="Hperlink"/>
            <w:rFonts w:cs="Times New Roman"/>
          </w:rPr>
          <w:t>24-1266</w:t>
        </w:r>
      </w:hyperlink>
      <w:r w:rsidR="00722236" w:rsidRPr="00661BC4">
        <w:rPr>
          <w:rStyle w:val="Allmrkuseviide"/>
          <w:rFonts w:cs="Times New Roman"/>
        </w:rPr>
        <w:footnoteReference w:id="235"/>
      </w:r>
      <w:r w:rsidR="6F5CB48C" w:rsidRPr="00661BC4">
        <w:rPr>
          <w:rFonts w:cs="Times New Roman"/>
        </w:rPr>
        <w:t xml:space="preserve"> ja arvamuse avaldamiseks</w:t>
      </w:r>
      <w:r w:rsidR="016EBA5E" w:rsidRPr="00661BC4">
        <w:rPr>
          <w:rFonts w:cs="Times New Roman"/>
        </w:rPr>
        <w:t xml:space="preserve"> </w:t>
      </w:r>
      <w:r w:rsidR="6A239BFF" w:rsidRPr="00661BC4">
        <w:rPr>
          <w:rFonts w:cs="Times New Roman"/>
        </w:rPr>
        <w:t>Eesti Linnade ja Valdade Liidule ning muudele küberturvalisuse valdkonnaga seotud osa</w:t>
      </w:r>
      <w:r w:rsidR="00574868">
        <w:rPr>
          <w:rFonts w:cs="Times New Roman"/>
        </w:rPr>
        <w:t>listele</w:t>
      </w:r>
      <w:r w:rsidR="6A239BFF" w:rsidRPr="00661BC4">
        <w:rPr>
          <w:rFonts w:cs="Times New Roman"/>
        </w:rPr>
        <w:t xml:space="preserve"> ning huvi</w:t>
      </w:r>
      <w:r w:rsidR="00574868">
        <w:rPr>
          <w:rFonts w:cs="Times New Roman"/>
        </w:rPr>
        <w:t>rühmadele</w:t>
      </w:r>
      <w:r w:rsidR="6A239BFF" w:rsidRPr="00661BC4">
        <w:rPr>
          <w:rFonts w:cs="Times New Roman"/>
        </w:rPr>
        <w:t xml:space="preserve">. </w:t>
      </w:r>
    </w:p>
    <w:p w14:paraId="4F7B6FC9" w14:textId="77777777" w:rsidR="00722236" w:rsidRPr="00661BC4" w:rsidRDefault="00722236" w:rsidP="00713977">
      <w:pPr>
        <w:rPr>
          <w:rFonts w:cs="Times New Roman"/>
        </w:rPr>
      </w:pPr>
    </w:p>
    <w:p w14:paraId="476F62F5" w14:textId="498E7B4C" w:rsidR="00722236" w:rsidRDefault="006962B0" w:rsidP="00722236">
      <w:pPr>
        <w:pStyle w:val="Standard"/>
        <w:pBdr>
          <w:bottom w:val="single" w:sz="12" w:space="1" w:color="auto"/>
        </w:pBdr>
        <w:spacing w:line="200" w:lineRule="atLeast"/>
        <w:jc w:val="both"/>
        <w:rPr>
          <w:rFonts w:cs="Times New Roman"/>
          <w:color w:val="000000"/>
        </w:rPr>
      </w:pPr>
      <w:r w:rsidRPr="00661BC4">
        <w:rPr>
          <w:rFonts w:cs="Times New Roman"/>
        </w:rPr>
        <w:t xml:space="preserve">Avalikul kooskõlastusringil olnud eelnõule esitasid tagasiside </w:t>
      </w:r>
      <w:r w:rsidR="00FA71F9" w:rsidRPr="00661BC4">
        <w:rPr>
          <w:rFonts w:cs="Times New Roman"/>
        </w:rPr>
        <w:t>Riigikogu kantselei,</w:t>
      </w:r>
      <w:r w:rsidR="0085511E" w:rsidRPr="00661BC4">
        <w:rPr>
          <w:rFonts w:cs="Times New Roman"/>
        </w:rPr>
        <w:t xml:space="preserve">  Finantsinspektsioon, </w:t>
      </w:r>
      <w:r w:rsidR="002109A5" w:rsidRPr="00661BC4">
        <w:rPr>
          <w:rFonts w:cs="Times New Roman"/>
        </w:rPr>
        <w:t xml:space="preserve">Eesti Advokatuur, Tervisekassa, Alkoholitootjate ja Maaletoojate Liit, </w:t>
      </w:r>
      <w:r w:rsidR="005079BC" w:rsidRPr="00661BC4">
        <w:rPr>
          <w:rFonts w:cs="Times New Roman"/>
        </w:rPr>
        <w:t xml:space="preserve">Eesti Esmatasandi Tervisekeskuste Liit, </w:t>
      </w:r>
      <w:r w:rsidR="00CD49F7" w:rsidRPr="00661BC4">
        <w:rPr>
          <w:rFonts w:cs="Times New Roman"/>
        </w:rPr>
        <w:t xml:space="preserve">Eesti Haiglate Liit, </w:t>
      </w:r>
      <w:r w:rsidR="00476D27" w:rsidRPr="00661BC4">
        <w:rPr>
          <w:rFonts w:cs="Times New Roman"/>
        </w:rPr>
        <w:t>Eesti Infotehnoloogia ja Telekommunikatsiooni Liit, Eesti J</w:t>
      </w:r>
      <w:r w:rsidR="00FA4425" w:rsidRPr="00661BC4">
        <w:rPr>
          <w:rFonts w:cs="Times New Roman"/>
        </w:rPr>
        <w:t>õujaamade ja Kaugkütte Ühing, Eesti Kaubandus-Tööstuskoda</w:t>
      </w:r>
      <w:r w:rsidR="006410A5" w:rsidRPr="00661BC4">
        <w:rPr>
          <w:rFonts w:cs="Times New Roman"/>
        </w:rPr>
        <w:t xml:space="preserve">, Eesti Kaupmeeste Liit, </w:t>
      </w:r>
      <w:r w:rsidR="00981F85" w:rsidRPr="00661BC4">
        <w:rPr>
          <w:rFonts w:cs="Times New Roman"/>
        </w:rPr>
        <w:t xml:space="preserve">Eesti Linnade ja Valdade Liit, </w:t>
      </w:r>
      <w:r w:rsidR="005079BC" w:rsidRPr="00661BC4">
        <w:rPr>
          <w:rFonts w:cs="Times New Roman"/>
        </w:rPr>
        <w:t>Eesti Perearstide Selts, Eesti Proviisor Apteekide Liit, Eesti Põllumajandus</w:t>
      </w:r>
      <w:r w:rsidR="00314432" w:rsidRPr="00661BC4">
        <w:rPr>
          <w:rFonts w:cs="Times New Roman"/>
        </w:rPr>
        <w:t xml:space="preserve">-Kaubanduskoda, Eesti Ravimihulgimüüjate Liit, Eesti Vee-ettevõtete Liit, </w:t>
      </w:r>
      <w:r w:rsidR="00B3797F" w:rsidRPr="00661BC4">
        <w:rPr>
          <w:rFonts w:cs="Times New Roman"/>
        </w:rPr>
        <w:t>Advokaadibüroo RASK, AS Elenger Grupp, Baltic RCC OÜ, Eesti Energia AS, Eesti Interneti SA, Guardtime, Riigimetsa Majandamise Keskus ning üks eraisik.</w:t>
      </w:r>
      <w:r w:rsidR="00CB7F12" w:rsidRPr="00661BC4">
        <w:rPr>
          <w:rFonts w:cs="Times New Roman"/>
        </w:rPr>
        <w:t xml:space="preserve"> </w:t>
      </w:r>
      <w:r w:rsidR="00417F78" w:rsidRPr="00661BC4">
        <w:rPr>
          <w:rFonts w:cs="Times New Roman"/>
        </w:rPr>
        <w:t>Riigikohus ei soovinud arvamust avaldada.</w:t>
      </w:r>
      <w:r w:rsidR="00CB7F12" w:rsidRPr="00661BC4">
        <w:rPr>
          <w:rFonts w:cs="Times New Roman"/>
        </w:rPr>
        <w:t xml:space="preserve"> </w:t>
      </w:r>
      <w:r w:rsidR="00C66DF5" w:rsidRPr="00661BC4">
        <w:rPr>
          <w:rFonts w:cs="Times New Roman"/>
        </w:rPr>
        <w:t xml:space="preserve">Esitatud tagasiside ja selle vastused on seletuskirja lisas </w:t>
      </w:r>
      <w:r w:rsidR="00665450" w:rsidRPr="00661BC4">
        <w:rPr>
          <w:rFonts w:cs="Times New Roman"/>
        </w:rPr>
        <w:t>3.</w:t>
      </w:r>
      <w:bookmarkStart w:id="39" w:name="_Hlk66788268"/>
      <w:r w:rsidR="00722236">
        <w:rPr>
          <w:rFonts w:cs="Times New Roman"/>
        </w:rPr>
        <w:br/>
      </w:r>
    </w:p>
    <w:p w14:paraId="17342826" w14:textId="67E7FE82" w:rsidR="00722236" w:rsidRDefault="00722236" w:rsidP="00722236">
      <w:pPr>
        <w:pStyle w:val="Standard"/>
        <w:spacing w:line="200" w:lineRule="atLeast"/>
        <w:jc w:val="both"/>
        <w:rPr>
          <w:rFonts w:cs="Times New Roman"/>
          <w:color w:val="000000"/>
        </w:rPr>
      </w:pPr>
      <w:r>
        <w:rPr>
          <w:rFonts w:cs="Times New Roman"/>
        </w:rPr>
        <w:t xml:space="preserve">Algatab Vabariigi Valitsus  </w:t>
      </w:r>
      <w:r w:rsidR="00CD143A">
        <w:rPr>
          <w:rFonts w:cs="Times New Roman"/>
        </w:rPr>
        <w:t>6.</w:t>
      </w:r>
      <w:r>
        <w:rPr>
          <w:rFonts w:cs="Times New Roman"/>
        </w:rPr>
        <w:t xml:space="preserve"> oktoobril 2025. a</w:t>
      </w:r>
    </w:p>
    <w:p w14:paraId="46F4F6CC" w14:textId="77777777" w:rsidR="00722236" w:rsidRDefault="00722236" w:rsidP="00722236">
      <w:pPr>
        <w:pStyle w:val="Standard"/>
        <w:spacing w:line="200" w:lineRule="atLeast"/>
        <w:jc w:val="both"/>
        <w:rPr>
          <w:rFonts w:cs="Times New Roman"/>
          <w:color w:val="000000"/>
        </w:rPr>
      </w:pPr>
    </w:p>
    <w:p w14:paraId="3EACC467" w14:textId="77777777" w:rsidR="00722236" w:rsidRDefault="00722236" w:rsidP="00722236">
      <w:pPr>
        <w:pStyle w:val="Standard"/>
        <w:spacing w:line="200" w:lineRule="atLeast"/>
        <w:jc w:val="both"/>
        <w:rPr>
          <w:rFonts w:cs="Times New Roman"/>
          <w:color w:val="000000"/>
        </w:rPr>
      </w:pPr>
      <w:r>
        <w:rPr>
          <w:rFonts w:cs="Times New Roman"/>
          <w:color w:val="000000"/>
        </w:rPr>
        <w:t>Vabariigi Valitsuse nimel</w:t>
      </w:r>
    </w:p>
    <w:p w14:paraId="04F78A86" w14:textId="77777777" w:rsidR="00722236" w:rsidRDefault="00722236" w:rsidP="00722236">
      <w:pPr>
        <w:pStyle w:val="Standard"/>
        <w:spacing w:line="200" w:lineRule="atLeast"/>
        <w:jc w:val="both"/>
        <w:rPr>
          <w:rFonts w:cs="Times New Roman"/>
          <w:color w:val="000000"/>
        </w:rPr>
      </w:pPr>
    </w:p>
    <w:p w14:paraId="2789E7C2" w14:textId="77777777" w:rsidR="00722236" w:rsidRPr="00CF5A38" w:rsidRDefault="00722236" w:rsidP="00722236">
      <w:pPr>
        <w:pStyle w:val="Standard"/>
        <w:spacing w:line="200" w:lineRule="atLeast"/>
        <w:jc w:val="both"/>
        <w:rPr>
          <w:rFonts w:cs="Times New Roman"/>
          <w:color w:val="000000"/>
        </w:rPr>
      </w:pPr>
      <w:r w:rsidRPr="00CF5A38">
        <w:rPr>
          <w:rFonts w:cs="Times New Roman"/>
          <w:color w:val="000000"/>
        </w:rPr>
        <w:t>(allkirjastatud digitaalselt)</w:t>
      </w:r>
    </w:p>
    <w:p w14:paraId="708CD657" w14:textId="77777777" w:rsidR="00722236" w:rsidRDefault="00722236" w:rsidP="00722236">
      <w:pPr>
        <w:pStyle w:val="Standard"/>
        <w:spacing w:line="200" w:lineRule="atLeast"/>
        <w:jc w:val="both"/>
        <w:rPr>
          <w:rFonts w:cs="Times New Roman"/>
          <w:color w:val="000000"/>
        </w:rPr>
      </w:pPr>
      <w:r>
        <w:rPr>
          <w:rFonts w:cs="Times New Roman"/>
          <w:color w:val="000000"/>
        </w:rPr>
        <w:t>Heili Tõnisson</w:t>
      </w:r>
    </w:p>
    <w:p w14:paraId="6607B1C7" w14:textId="77777777" w:rsidR="00722236" w:rsidRDefault="00722236" w:rsidP="00722236">
      <w:pPr>
        <w:pStyle w:val="Standard"/>
        <w:spacing w:line="200" w:lineRule="atLeast"/>
        <w:jc w:val="both"/>
        <w:rPr>
          <w:rFonts w:cs="Times New Roman"/>
          <w:color w:val="000000"/>
        </w:rPr>
      </w:pPr>
      <w:r>
        <w:rPr>
          <w:rFonts w:cs="Times New Roman"/>
          <w:color w:val="000000"/>
        </w:rPr>
        <w:t>Valitsuse nõunik</w:t>
      </w:r>
    </w:p>
    <w:bookmarkEnd w:id="39"/>
    <w:p w14:paraId="78A5A630" w14:textId="503C07F8" w:rsidR="00D90CA7" w:rsidRPr="00256F13" w:rsidRDefault="00D90CA7" w:rsidP="00713977">
      <w:pPr>
        <w:rPr>
          <w:rFonts w:cs="Times New Roman"/>
        </w:rPr>
      </w:pPr>
    </w:p>
    <w:sectPr w:rsidR="00D90CA7" w:rsidRPr="00256F13">
      <w:footerReference w:type="default" r:id="rId36"/>
      <w:footerReference w:type="first" r:id="rId37"/>
      <w:pgSz w:w="12240" w:h="15840"/>
      <w:pgMar w:top="1134" w:right="1134" w:bottom="1134"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B2E2A" w14:textId="77777777" w:rsidR="00665DCF" w:rsidRPr="00661BC4" w:rsidRDefault="00665DCF">
      <w:r w:rsidRPr="00661BC4">
        <w:separator/>
      </w:r>
    </w:p>
  </w:endnote>
  <w:endnote w:type="continuationSeparator" w:id="0">
    <w:p w14:paraId="1AE8F108" w14:textId="77777777" w:rsidR="00665DCF" w:rsidRPr="00661BC4" w:rsidRDefault="00665DCF">
      <w:r w:rsidRPr="00661BC4">
        <w:continuationSeparator/>
      </w:r>
    </w:p>
  </w:endnote>
  <w:endnote w:type="continuationNotice" w:id="1">
    <w:p w14:paraId="68A2ADD5" w14:textId="77777777" w:rsidR="00665DCF" w:rsidRPr="00661BC4" w:rsidRDefault="00665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5444913"/>
      <w:docPartObj>
        <w:docPartGallery w:val="Page Numbers (Bottom of Page)"/>
        <w:docPartUnique/>
      </w:docPartObj>
    </w:sdtPr>
    <w:sdtEndPr/>
    <w:sdtContent>
      <w:p w14:paraId="21494F20" w14:textId="37081039" w:rsidR="00CD143A" w:rsidRDefault="00CD143A">
        <w:pPr>
          <w:pStyle w:val="Jalus"/>
          <w:jc w:val="center"/>
        </w:pPr>
        <w:r>
          <w:fldChar w:fldCharType="begin"/>
        </w:r>
        <w:r>
          <w:instrText>PAGE   \* MERGEFORMAT</w:instrText>
        </w:r>
        <w:r>
          <w:fldChar w:fldCharType="separate"/>
        </w:r>
        <w:r>
          <w:t>2</w:t>
        </w:r>
        <w:r>
          <w:fldChar w:fldCharType="end"/>
        </w:r>
      </w:p>
    </w:sdtContent>
  </w:sdt>
  <w:p w14:paraId="181C25A6" w14:textId="7E7C239A" w:rsidR="002279C9" w:rsidRPr="00661BC4" w:rsidRDefault="002279C9">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1215249"/>
      <w:docPartObj>
        <w:docPartGallery w:val="Page Numbers (Bottom of Page)"/>
        <w:docPartUnique/>
      </w:docPartObj>
    </w:sdtPr>
    <w:sdtEndPr/>
    <w:sdtContent>
      <w:p w14:paraId="4F53E982" w14:textId="27C19349" w:rsidR="00CD143A" w:rsidRDefault="00CD143A">
        <w:pPr>
          <w:pStyle w:val="Jalus"/>
          <w:jc w:val="center"/>
        </w:pPr>
        <w:r>
          <w:fldChar w:fldCharType="begin"/>
        </w:r>
        <w:r>
          <w:instrText>PAGE   \* MERGEFORMAT</w:instrText>
        </w:r>
        <w:r>
          <w:fldChar w:fldCharType="separate"/>
        </w:r>
        <w:r>
          <w:t>2</w:t>
        </w:r>
        <w:r>
          <w:fldChar w:fldCharType="end"/>
        </w:r>
      </w:p>
    </w:sdtContent>
  </w:sdt>
  <w:p w14:paraId="00B2153B" w14:textId="77777777" w:rsidR="007A516E" w:rsidRPr="00661BC4" w:rsidRDefault="007A516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4B5C6" w14:textId="77777777" w:rsidR="00665DCF" w:rsidRPr="00661BC4" w:rsidRDefault="00665DCF">
      <w:r w:rsidRPr="00661BC4">
        <w:separator/>
      </w:r>
    </w:p>
  </w:footnote>
  <w:footnote w:type="continuationSeparator" w:id="0">
    <w:p w14:paraId="622727B2" w14:textId="77777777" w:rsidR="00665DCF" w:rsidRPr="00661BC4" w:rsidRDefault="00665DCF">
      <w:r w:rsidRPr="00661BC4">
        <w:continuationSeparator/>
      </w:r>
    </w:p>
  </w:footnote>
  <w:footnote w:type="continuationNotice" w:id="1">
    <w:p w14:paraId="68139198" w14:textId="77777777" w:rsidR="00665DCF" w:rsidRPr="00661BC4" w:rsidRDefault="00665DCF"/>
  </w:footnote>
  <w:footnote w:id="2">
    <w:p w14:paraId="5B3BEA90" w14:textId="7BC1662A" w:rsidR="00986A34" w:rsidRPr="00661BC4" w:rsidRDefault="00986A34" w:rsidP="004F38AF">
      <w:pPr>
        <w:pStyle w:val="Allmrkusetekst"/>
      </w:pPr>
      <w:r w:rsidRPr="00661BC4">
        <w:rPr>
          <w:rStyle w:val="Allmrkuseviide"/>
        </w:rPr>
        <w:footnoteRef/>
      </w:r>
      <w:r w:rsidRPr="00661BC4">
        <w:t xml:space="preserve"> </w:t>
      </w:r>
      <w:hyperlink r:id="rId1" w:history="1">
        <w:r w:rsidR="00D041E0" w:rsidRPr="00661BC4">
          <w:rPr>
            <w:rStyle w:val="Hperlink"/>
          </w:rPr>
          <w:t>https://eur-lex.europa.eu/legal-content/ET/TXT/?uri=uriserv%3AOJ.L_.2022.333.01.0080.01.EST&amp;toc=OJ%3AL%3A2022%3A333%3ATOC</w:t>
        </w:r>
      </w:hyperlink>
    </w:p>
  </w:footnote>
  <w:footnote w:id="3">
    <w:p w14:paraId="1CB779E3" w14:textId="3AA4E926" w:rsidR="00264E8F" w:rsidRPr="00661BC4" w:rsidRDefault="00264E8F" w:rsidP="004F38AF">
      <w:pPr>
        <w:pStyle w:val="Allmrkusetekst"/>
      </w:pPr>
      <w:r w:rsidRPr="00661BC4">
        <w:rPr>
          <w:rStyle w:val="Allmrkuseviide"/>
        </w:rPr>
        <w:footnoteRef/>
      </w:r>
      <w:r w:rsidR="000B083B" w:rsidRPr="00661BC4">
        <w:t xml:space="preserve"> </w:t>
      </w:r>
      <w:hyperlink r:id="rId2" w:history="1">
        <w:r w:rsidR="000B083B" w:rsidRPr="00661BC4">
          <w:rPr>
            <w:rStyle w:val="Hperlink"/>
          </w:rPr>
          <w:t>https://eur-lex.europa.eu/legal-content/ET/TXT/?uri=uriserv%3AOJ.L_.2022.333.01.0001.01.EST&amp;toc=OJ%3AL%3A2022%3A333%3ATOC</w:t>
        </w:r>
      </w:hyperlink>
    </w:p>
  </w:footnote>
  <w:footnote w:id="4">
    <w:p w14:paraId="00F9A7B5" w14:textId="51213CD9" w:rsidR="00FD5C84" w:rsidRPr="00661BC4" w:rsidRDefault="00FD5C84" w:rsidP="004F38AF">
      <w:pPr>
        <w:pStyle w:val="Allmrkusetekst"/>
      </w:pPr>
      <w:r w:rsidRPr="00661BC4">
        <w:rPr>
          <w:rStyle w:val="Allmrkuseviide"/>
        </w:rPr>
        <w:footnoteRef/>
      </w:r>
      <w:r w:rsidRPr="00661BC4">
        <w:t xml:space="preserve"> </w:t>
      </w:r>
      <w:hyperlink r:id="rId3" w:history="1">
        <w:r w:rsidR="000B083B" w:rsidRPr="00661BC4">
          <w:rPr>
            <w:rStyle w:val="Hperlink"/>
          </w:rPr>
          <w:t>https://eur-lex.europa.eu/legal-content/ET/TXT/?uri=uriserv%3AOJ.L_.2022.333.01.0153.01.EST&amp;toc=OJ%3AL%3A2022%3A333%3ATOC</w:t>
        </w:r>
      </w:hyperlink>
    </w:p>
  </w:footnote>
  <w:footnote w:id="5">
    <w:p w14:paraId="376663FD" w14:textId="03284187" w:rsidR="00FD5C84" w:rsidRPr="00661BC4" w:rsidRDefault="00FD5C84" w:rsidP="004F38AF">
      <w:pPr>
        <w:pStyle w:val="Allmrkusetekst"/>
      </w:pPr>
      <w:r w:rsidRPr="00661BC4">
        <w:rPr>
          <w:rStyle w:val="Allmrkuseviide"/>
        </w:rPr>
        <w:footnoteRef/>
      </w:r>
      <w:r w:rsidRPr="00661BC4">
        <w:t xml:space="preserve"> </w:t>
      </w:r>
      <w:hyperlink r:id="rId4" w:history="1">
        <w:r w:rsidR="000B083B" w:rsidRPr="00661BC4">
          <w:rPr>
            <w:rStyle w:val="Hperlink"/>
          </w:rPr>
          <w:t>https://eur-lex.europa.eu/legal-content/ET/TXT/?uri=uriserv%3AOJ.L_.2022.333.01.0164.01.EST&amp;toc=OJ%3AL%3A2022%3A333%3ATOC</w:t>
        </w:r>
      </w:hyperlink>
    </w:p>
  </w:footnote>
  <w:footnote w:id="6">
    <w:p w14:paraId="4A87CFD4" w14:textId="07657702" w:rsidR="7ACB31F9" w:rsidRPr="00661BC4" w:rsidRDefault="7ACB31F9" w:rsidP="00963A0B">
      <w:pPr>
        <w:pStyle w:val="Allmrkusetekst"/>
      </w:pPr>
      <w:r w:rsidRPr="00661BC4">
        <w:rPr>
          <w:rStyle w:val="Allmrkuseviide"/>
        </w:rPr>
        <w:footnoteRef/>
      </w:r>
      <w:r w:rsidRPr="00661BC4">
        <w:t xml:space="preserve"> </w:t>
      </w:r>
      <w:hyperlink r:id="rId5" w:history="1">
        <w:r w:rsidRPr="00661BC4">
          <w:rPr>
            <w:rStyle w:val="Hperlink"/>
          </w:rPr>
          <w:t>https://www.riigikogu.ee/tegevus/eelnoud/eelnou/679eeee7-62b9-4817-a660-745e6642a8d9/tsiviilkriisi-ja-riigikaitse-seadus/</w:t>
        </w:r>
      </w:hyperlink>
    </w:p>
  </w:footnote>
  <w:footnote w:id="7">
    <w:p w14:paraId="0A149E74" w14:textId="5FB47025" w:rsidR="7ACB31F9" w:rsidRPr="00661BC4" w:rsidRDefault="7ACB31F9" w:rsidP="00F36897">
      <w:pPr>
        <w:pStyle w:val="Allmrkusetekst"/>
      </w:pPr>
      <w:r w:rsidRPr="00661BC4">
        <w:rPr>
          <w:rStyle w:val="Allmrkuseviide"/>
        </w:rPr>
        <w:footnoteRef/>
      </w:r>
      <w:r w:rsidRPr="00661BC4">
        <w:t xml:space="preserve"> </w:t>
      </w:r>
      <w:hyperlink r:id="rId6" w:history="1">
        <w:r w:rsidRPr="00661BC4">
          <w:rPr>
            <w:rStyle w:val="Hperlink"/>
          </w:rPr>
          <w:t>https://www.riigikogu.ee/tegevus/eelnoud/eelnou/1b263415-8c5b-47bc-b7f8-2699c47b186f/tervishoiuteenuste-korraldamise-seaduse-tootuskindlustuse-seaduse-muutmise-ja-sellega-seonduvalt-teiste-seaduste-muutmise-seaduse-ning-toovoimetoetuse-seaduse-muutmise-seadus/</w:t>
        </w:r>
      </w:hyperlink>
    </w:p>
  </w:footnote>
  <w:footnote w:id="8">
    <w:p w14:paraId="0D6E217B" w14:textId="283F1D86" w:rsidR="7ACB31F9" w:rsidRPr="00661BC4" w:rsidRDefault="7ACB31F9" w:rsidP="00F36897">
      <w:pPr>
        <w:pStyle w:val="Allmrkusetekst"/>
      </w:pPr>
      <w:r w:rsidRPr="00661BC4">
        <w:rPr>
          <w:rStyle w:val="Allmrkuseviide"/>
        </w:rPr>
        <w:footnoteRef/>
      </w:r>
      <w:r w:rsidRPr="00661BC4">
        <w:t xml:space="preserve"> </w:t>
      </w:r>
      <w:hyperlink r:id="rId7" w:history="1">
        <w:r w:rsidRPr="00661BC4">
          <w:rPr>
            <w:rStyle w:val="Hperlink"/>
          </w:rPr>
          <w:t>https://www.riigikogu.ee/tegevus/eelnoud/eelnou/6ee13b43-f1c7-44ab-a3ee-abb51efa8134/hadaolukorra-seaduse-ja-teiste-seaduste-muutmise-seadus/</w:t>
        </w:r>
      </w:hyperlink>
    </w:p>
  </w:footnote>
  <w:footnote w:id="9">
    <w:p w14:paraId="237AE6D1" w14:textId="185C6E9B" w:rsidR="7ACB31F9" w:rsidRPr="00661BC4" w:rsidRDefault="7ACB31F9" w:rsidP="00F36897">
      <w:pPr>
        <w:pStyle w:val="Allmrkusetekst"/>
      </w:pPr>
      <w:r w:rsidRPr="00661BC4">
        <w:rPr>
          <w:rStyle w:val="Allmrkuseviide"/>
        </w:rPr>
        <w:footnoteRef/>
      </w:r>
      <w:r w:rsidRPr="00661BC4">
        <w:t xml:space="preserve"> </w:t>
      </w:r>
      <w:hyperlink r:id="rId8" w:history="1">
        <w:r w:rsidRPr="00661BC4">
          <w:rPr>
            <w:rStyle w:val="Hperlink"/>
          </w:rPr>
          <w:t>https://www.riigikogu.ee/tegevus/eelnoud/eelnou/854df69b-4a04-4ac2-bd27-5431ebcf44f8/hadaolukorra-seaduse-ja-teiste-seaduste-muutmise-seadus/</w:t>
        </w:r>
      </w:hyperlink>
    </w:p>
  </w:footnote>
  <w:footnote w:id="10">
    <w:p w14:paraId="5552F914" w14:textId="3D2B5C50" w:rsidR="7ACB31F9" w:rsidRPr="00661BC4" w:rsidRDefault="7ACB31F9" w:rsidP="00F36897">
      <w:pPr>
        <w:pStyle w:val="Allmrkusetekst"/>
      </w:pPr>
      <w:r w:rsidRPr="00661BC4">
        <w:rPr>
          <w:rStyle w:val="Allmrkuseviide"/>
        </w:rPr>
        <w:footnoteRef/>
      </w:r>
      <w:r w:rsidRPr="00661BC4">
        <w:t xml:space="preserve"> </w:t>
      </w:r>
      <w:hyperlink r:id="rId9" w:history="1">
        <w:r w:rsidRPr="00661BC4">
          <w:rPr>
            <w:rStyle w:val="Hperlink"/>
          </w:rPr>
          <w:t>https://eelnoud.valitsus.ee/main/mount/docList/345b8b87-0431-4aaa-ad59-6f0e7112fd8b</w:t>
        </w:r>
      </w:hyperlink>
    </w:p>
  </w:footnote>
  <w:footnote w:id="11">
    <w:p w14:paraId="6DBCC757" w14:textId="4E44485E" w:rsidR="7ACB31F9" w:rsidRPr="00661BC4" w:rsidRDefault="7ACB31F9" w:rsidP="00F36897">
      <w:pPr>
        <w:pStyle w:val="Allmrkusetekst"/>
      </w:pPr>
      <w:r w:rsidRPr="00661BC4">
        <w:rPr>
          <w:rStyle w:val="Allmrkuseviide"/>
        </w:rPr>
        <w:footnoteRef/>
      </w:r>
      <w:r w:rsidRPr="00661BC4">
        <w:t xml:space="preserve"> </w:t>
      </w:r>
      <w:hyperlink r:id="rId10" w:history="1">
        <w:r w:rsidRPr="00661BC4">
          <w:rPr>
            <w:rStyle w:val="Hperlink"/>
          </w:rPr>
          <w:t>https://eelnoud.valitsus.ee/main/mount/docList/d5d7ce18-2e1c-4a8d-85e2-ebf9bb75bf35</w:t>
        </w:r>
      </w:hyperlink>
    </w:p>
  </w:footnote>
  <w:footnote w:id="12">
    <w:p w14:paraId="181C25AF" w14:textId="2C992D45" w:rsidR="002279C9" w:rsidRPr="00661BC4" w:rsidRDefault="00740B2D" w:rsidP="00F36897">
      <w:pPr>
        <w:rPr>
          <w:sz w:val="20"/>
        </w:rPr>
      </w:pPr>
      <w:r w:rsidRPr="00661BC4">
        <w:rPr>
          <w:sz w:val="20"/>
          <w:vertAlign w:val="superscript"/>
        </w:rPr>
        <w:footnoteRef/>
      </w:r>
      <w:r w:rsidRPr="00661BC4">
        <w:rPr>
          <w:sz w:val="20"/>
        </w:rPr>
        <w:t xml:space="preserve"> </w:t>
      </w:r>
      <w:hyperlink r:id="rId11" w:history="1">
        <w:r w:rsidR="008B13DD" w:rsidRPr="00661BC4">
          <w:rPr>
            <w:rStyle w:val="Hperlink"/>
            <w:sz w:val="20"/>
          </w:rPr>
          <w:t>https://eelnoud.valitsus.ee/main/mount/docList/c3ba07e8-ccf2-4159-ab17-dd7ecb1d9577</w:t>
        </w:r>
      </w:hyperlink>
    </w:p>
  </w:footnote>
  <w:footnote w:id="13">
    <w:p w14:paraId="74EB4BA5" w14:textId="0D9EA478" w:rsidR="7ACB31F9" w:rsidRPr="00661BC4" w:rsidRDefault="7ACB31F9" w:rsidP="00F36897">
      <w:pPr>
        <w:pStyle w:val="Allmrkusetekst"/>
      </w:pPr>
      <w:r w:rsidRPr="00661BC4">
        <w:rPr>
          <w:rStyle w:val="Allmrkuseviide"/>
        </w:rPr>
        <w:footnoteRef/>
      </w:r>
      <w:r w:rsidRPr="00661BC4">
        <w:t xml:space="preserve"> </w:t>
      </w:r>
      <w:hyperlink r:id="rId12" w:history="1">
        <w:r w:rsidRPr="00661BC4">
          <w:rPr>
            <w:rStyle w:val="Hperlink"/>
          </w:rPr>
          <w:t>https://eelnoud.valitsus.ee/main/mount/docList/7e9ad302-c1c7-4b83-99de-b439bf89bb6f</w:t>
        </w:r>
      </w:hyperlink>
    </w:p>
  </w:footnote>
  <w:footnote w:id="14">
    <w:p w14:paraId="3052F53B" w14:textId="32869C0B" w:rsidR="7ACB31F9" w:rsidRPr="00661BC4" w:rsidRDefault="7ACB31F9" w:rsidP="00F36897">
      <w:pPr>
        <w:pStyle w:val="Allmrkusetekst"/>
      </w:pPr>
      <w:r w:rsidRPr="00661BC4">
        <w:rPr>
          <w:rStyle w:val="Allmrkuseviide"/>
        </w:rPr>
        <w:footnoteRef/>
      </w:r>
      <w:r w:rsidRPr="00661BC4">
        <w:t xml:space="preserve"> </w:t>
      </w:r>
      <w:hyperlink r:id="rId13" w:history="1">
        <w:r w:rsidRPr="00661BC4">
          <w:rPr>
            <w:rStyle w:val="Hperlink"/>
          </w:rPr>
          <w:t>https://www.riigikogu.ee/tegevus/eelnoud/eelnou/679eeee7-62b9-4817-a660-745e6642a8d9/</w:t>
        </w:r>
      </w:hyperlink>
    </w:p>
  </w:footnote>
  <w:footnote w:id="15">
    <w:p w14:paraId="1ADAFE4B" w14:textId="6DB93171" w:rsidR="7ACB31F9" w:rsidRPr="00661BC4" w:rsidRDefault="7ACB31F9" w:rsidP="00F36897">
      <w:pPr>
        <w:pStyle w:val="Allmrkusetekst"/>
      </w:pPr>
      <w:r w:rsidRPr="00661BC4">
        <w:rPr>
          <w:rStyle w:val="Allmrkuseviide"/>
        </w:rPr>
        <w:footnoteRef/>
      </w:r>
      <w:r w:rsidRPr="00661BC4">
        <w:t xml:space="preserve"> </w:t>
      </w:r>
      <w:hyperlink r:id="rId14" w:history="1">
        <w:r w:rsidRPr="00661BC4">
          <w:rPr>
            <w:rStyle w:val="Hperlink"/>
          </w:rPr>
          <w:t>https://valitsus.ee/valitsuse-eesmargid-ja-tegevused/valitsemise-alused/koalitsioonilepe-2025-2027</w:t>
        </w:r>
      </w:hyperlink>
    </w:p>
  </w:footnote>
  <w:footnote w:id="16">
    <w:p w14:paraId="61582D24" w14:textId="657E4032" w:rsidR="00D42FDA" w:rsidRPr="00661BC4" w:rsidRDefault="00D42FDA" w:rsidP="004F38AF">
      <w:pPr>
        <w:pStyle w:val="Allmrkusetekst"/>
      </w:pPr>
      <w:r w:rsidRPr="00661BC4">
        <w:rPr>
          <w:rStyle w:val="Allmrkuseviide"/>
        </w:rPr>
        <w:footnoteRef/>
      </w:r>
      <w:r w:rsidRPr="00661BC4">
        <w:t xml:space="preserve"> </w:t>
      </w:r>
      <w:hyperlink r:id="rId15" w:history="1">
        <w:r w:rsidR="006B3C24" w:rsidRPr="00661BC4">
          <w:rPr>
            <w:rStyle w:val="Hperlink"/>
            <w:rFonts w:cs="Times New Roman"/>
          </w:rPr>
          <w:t>https://eur-lex.europa.eu/legal-content/ET/HIS/?uri=uriserv:OJ.L_.2022.333.01.0080.01.EST</w:t>
        </w:r>
      </w:hyperlink>
      <w:r w:rsidRPr="00661BC4">
        <w:rPr>
          <w:rFonts w:cs="Times New Roman"/>
        </w:rPr>
        <w:t>; konkreetsemalt Euroopa Komisjoni ettepaneku rubrii</w:t>
      </w:r>
      <w:r w:rsidR="0001087E">
        <w:rPr>
          <w:rFonts w:cs="Times New Roman"/>
        </w:rPr>
        <w:t>k</w:t>
      </w:r>
      <w:r w:rsidRPr="00661BC4">
        <w:rPr>
          <w:rFonts w:cs="Times New Roman"/>
        </w:rPr>
        <w:t>, dokumen</w:t>
      </w:r>
      <w:r w:rsidR="0001087E">
        <w:rPr>
          <w:rFonts w:cs="Times New Roman"/>
        </w:rPr>
        <w:t>di</w:t>
      </w:r>
      <w:r w:rsidRPr="00661BC4">
        <w:rPr>
          <w:rFonts w:cs="Times New Roman"/>
        </w:rPr>
        <w:t xml:space="preserve">d </w:t>
      </w:r>
      <w:r w:rsidR="0001087E">
        <w:rPr>
          <w:rFonts w:cs="Times New Roman"/>
        </w:rPr>
        <w:t>nr</w:t>
      </w:r>
      <w:r w:rsidRPr="00661BC4">
        <w:rPr>
          <w:rFonts w:cs="Times New Roman"/>
        </w:rPr>
        <w:t xml:space="preserve"> </w:t>
      </w:r>
      <w:hyperlink r:id="rId16" w:history="1">
        <w:r w:rsidRPr="00661BC4">
          <w:rPr>
            <w:rStyle w:val="Hperlink"/>
            <w:rFonts w:cs="Times New Roman"/>
          </w:rPr>
          <w:t>52020PC0823</w:t>
        </w:r>
      </w:hyperlink>
      <w:r w:rsidRPr="00661BC4">
        <w:rPr>
          <w:rFonts w:cs="Times New Roman"/>
        </w:rPr>
        <w:t xml:space="preserve">,  </w:t>
      </w:r>
      <w:hyperlink r:id="rId17" w:history="1">
        <w:r w:rsidRPr="00661BC4">
          <w:rPr>
            <w:rStyle w:val="Hperlink"/>
            <w:rFonts w:cs="Times New Roman"/>
          </w:rPr>
          <w:t>52020SC0345</w:t>
        </w:r>
      </w:hyperlink>
      <w:r w:rsidRPr="00661BC4">
        <w:rPr>
          <w:rFonts w:cs="Times New Roman"/>
        </w:rPr>
        <w:t xml:space="preserve"> ja </w:t>
      </w:r>
      <w:hyperlink r:id="rId18" w:history="1">
        <w:r w:rsidRPr="00661BC4">
          <w:rPr>
            <w:rStyle w:val="Hperlink"/>
            <w:rFonts w:cs="Times New Roman"/>
          </w:rPr>
          <w:t>52020SC0344</w:t>
        </w:r>
      </w:hyperlink>
      <w:r w:rsidRPr="00661BC4">
        <w:rPr>
          <w:rFonts w:cs="Times New Roman"/>
        </w:rPr>
        <w:t>.</w:t>
      </w:r>
      <w:r w:rsidR="00D713B5" w:rsidRPr="00661BC4">
        <w:rPr>
          <w:rFonts w:cs="Times New Roman"/>
        </w:rPr>
        <w:t xml:space="preserve"> </w:t>
      </w:r>
      <w:r w:rsidR="0001087E">
        <w:rPr>
          <w:rFonts w:cs="Times New Roman"/>
        </w:rPr>
        <w:t>Vt ka</w:t>
      </w:r>
      <w:r w:rsidR="00D713B5" w:rsidRPr="00661BC4">
        <w:rPr>
          <w:rFonts w:cs="Times New Roman"/>
        </w:rPr>
        <w:t xml:space="preserve"> </w:t>
      </w:r>
      <w:hyperlink r:id="rId19" w:history="1">
        <w:r w:rsidR="00D713B5" w:rsidRPr="00661BC4">
          <w:rPr>
            <w:rStyle w:val="Hperlink"/>
            <w:rFonts w:cs="Times New Roman"/>
          </w:rPr>
          <w:t>https://eur-lex.europa.eu/legal-content/EN/PIN/?uri=celex:52020PC0823</w:t>
        </w:r>
      </w:hyperlink>
      <w:r w:rsidR="00F26E19" w:rsidRPr="00661BC4">
        <w:rPr>
          <w:rFonts w:cs="Times New Roman"/>
        </w:rPr>
        <w:t xml:space="preserve"> ja </w:t>
      </w:r>
      <w:hyperlink r:id="rId20" w:history="1">
        <w:r w:rsidR="00F26E19" w:rsidRPr="00661BC4">
          <w:rPr>
            <w:rStyle w:val="Hperlink"/>
            <w:rFonts w:cs="Times New Roman"/>
          </w:rPr>
          <w:t>https://ec.europa.eu/info/law/better-regulation/have-your-say/initiatives/12475-Kuberturvalisus-vorgu-ja-infosusteemide-turvalisust-kasitlevate-ELi-oigusnormide-labivaatamine_et</w:t>
        </w:r>
      </w:hyperlink>
      <w:r w:rsidR="00D713B5" w:rsidRPr="00661BC4">
        <w:rPr>
          <w:rFonts w:cs="Times New Roman"/>
        </w:rPr>
        <w:t>.</w:t>
      </w:r>
    </w:p>
  </w:footnote>
  <w:footnote w:id="17">
    <w:p w14:paraId="44A633EF" w14:textId="7B3FAEB0" w:rsidR="00D42FDA" w:rsidRPr="00661BC4" w:rsidRDefault="00D42FDA" w:rsidP="004F38AF">
      <w:pPr>
        <w:pStyle w:val="Allmrkusetekst"/>
      </w:pPr>
      <w:r w:rsidRPr="00661BC4">
        <w:rPr>
          <w:rStyle w:val="Allmrkuseviide"/>
        </w:rPr>
        <w:footnoteRef/>
      </w:r>
      <w:r w:rsidRPr="00661BC4">
        <w:t xml:space="preserve"> </w:t>
      </w:r>
      <w:hyperlink r:id="rId21" w:history="1">
        <w:r w:rsidR="00245161" w:rsidRPr="00661BC4">
          <w:rPr>
            <w:rStyle w:val="Hperlink"/>
          </w:rPr>
          <w:t>https://eelnoud.valitsus.ee/main/mount/docList/5c847e1d-42e5-46f8-99d8-d21d144bca61</w:t>
        </w:r>
      </w:hyperlink>
    </w:p>
  </w:footnote>
  <w:footnote w:id="18">
    <w:p w14:paraId="15C65AFB" w14:textId="551D9CE2" w:rsidR="00086BC1" w:rsidRDefault="00086BC1">
      <w:pPr>
        <w:pStyle w:val="Allmrkusetekst"/>
      </w:pPr>
      <w:r>
        <w:rPr>
          <w:rStyle w:val="Allmrkuseviide"/>
        </w:rPr>
        <w:footnoteRef/>
      </w:r>
      <w:r>
        <w:t xml:space="preserve"> </w:t>
      </w:r>
      <w:hyperlink r:id="rId22" w:history="1">
        <w:r w:rsidR="00D70705" w:rsidRPr="006B417B">
          <w:rPr>
            <w:rStyle w:val="Hperlink"/>
          </w:rPr>
          <w:t>https://eelnoud.valitsus.ee/main/mount/docList/7d3ea848-35b2-47d8-8eb8-fa2f735c3da6</w:t>
        </w:r>
      </w:hyperlink>
    </w:p>
  </w:footnote>
  <w:footnote w:id="19">
    <w:p w14:paraId="1E3EAA27" w14:textId="5D16372F" w:rsidR="006A0CA2" w:rsidRPr="00661BC4" w:rsidRDefault="006A0CA2" w:rsidP="004F38AF">
      <w:pPr>
        <w:pStyle w:val="Allmrkusetekst"/>
        <w:rPr>
          <w:rFonts w:cs="Times New Roman"/>
        </w:rPr>
      </w:pPr>
      <w:r w:rsidRPr="00661BC4">
        <w:rPr>
          <w:rStyle w:val="Allmrkuseviide"/>
          <w:rFonts w:cs="Times New Roman"/>
        </w:rPr>
        <w:footnoteRef/>
      </w:r>
      <w:r w:rsidRPr="00661BC4">
        <w:rPr>
          <w:rFonts w:cs="Times New Roman"/>
        </w:rPr>
        <w:t xml:space="preserve"> Euroopa Komisjoni talituste töödokument mõju hindamise aruande kommenteeritud kokkuvõte; lisatud dokumendile: Ettepanek: EUROOPA PARLAMENDI JA NÕUKOGU DIREKTIIV, mis käsitleb meetmeid, millega tagada küberturvalisuse ühtlaselt kõrge tase kogu liidus, ja millega tunnistatakse kehtetuks direktiiv </w:t>
      </w:r>
      <w:r w:rsidR="00B01EC7">
        <w:rPr>
          <w:rFonts w:cs="Times New Roman"/>
        </w:rPr>
        <w:t xml:space="preserve">(EL) </w:t>
      </w:r>
      <w:r w:rsidRPr="00661BC4">
        <w:rPr>
          <w:rFonts w:cs="Times New Roman"/>
        </w:rPr>
        <w:t>2016/1148. A osa</w:t>
      </w:r>
      <w:r w:rsidR="00AD0478">
        <w:rPr>
          <w:rFonts w:cs="Times New Roman"/>
        </w:rPr>
        <w:t>:</w:t>
      </w:r>
      <w:r w:rsidRPr="00661BC4">
        <w:rPr>
          <w:rFonts w:cs="Times New Roman"/>
        </w:rPr>
        <w:t xml:space="preserve"> </w:t>
      </w:r>
      <w:hyperlink r:id="rId23" w:history="1">
        <w:r w:rsidRPr="00661BC4">
          <w:rPr>
            <w:rStyle w:val="Hperlink"/>
            <w:rFonts w:cs="Times New Roman"/>
          </w:rPr>
          <w:t>https://eur-lex.europa.eu/legal-content/ET/TXT/?uri=celex%3A52020SC0344</w:t>
        </w:r>
      </w:hyperlink>
      <w:r w:rsidRPr="00661BC4">
        <w:rPr>
          <w:rFonts w:cs="Times New Roman"/>
        </w:rPr>
        <w:t>.</w:t>
      </w:r>
    </w:p>
  </w:footnote>
  <w:footnote w:id="20">
    <w:p w14:paraId="794359D0" w14:textId="5C2EEC65" w:rsidR="091352C4" w:rsidRPr="00661BC4" w:rsidRDefault="091352C4" w:rsidP="003953AB">
      <w:pPr>
        <w:pStyle w:val="Allmrkusetekst"/>
        <w:rPr>
          <w:rFonts w:cs="Times New Roman"/>
        </w:rPr>
      </w:pPr>
      <w:r w:rsidRPr="00661BC4">
        <w:rPr>
          <w:rStyle w:val="Allmrkuseviide"/>
        </w:rPr>
        <w:footnoteRef/>
      </w:r>
      <w:r w:rsidRPr="00661BC4">
        <w:t xml:space="preserve"> </w:t>
      </w:r>
      <w:r w:rsidRPr="00661BC4">
        <w:rPr>
          <w:rFonts w:cs="Times New Roman"/>
        </w:rPr>
        <w:t xml:space="preserve">Ettepanek: EUROOPA PARLAMENDI JA NÕUKOGU DIREKTIIV, mis käsitleb meetmeid, millega tagada küberturvalisuse ühtlaselt kõrge tase kogu liidus, ja millega tunnistatakse kehtetuks direktiiv </w:t>
      </w:r>
      <w:r w:rsidR="00B01EC7">
        <w:rPr>
          <w:rFonts w:cs="Times New Roman"/>
        </w:rPr>
        <w:t xml:space="preserve">(EL) </w:t>
      </w:r>
      <w:r w:rsidRPr="00661BC4">
        <w:rPr>
          <w:rFonts w:cs="Times New Roman"/>
        </w:rPr>
        <w:t>2016/1148</w:t>
      </w:r>
      <w:r w:rsidR="00AD0478">
        <w:rPr>
          <w:rFonts w:cs="Times New Roman"/>
        </w:rPr>
        <w:t>:</w:t>
      </w:r>
      <w:r w:rsidRPr="00661BC4">
        <w:rPr>
          <w:rFonts w:cs="Times New Roman"/>
        </w:rPr>
        <w:t xml:space="preserve"> </w:t>
      </w:r>
      <w:hyperlink r:id="rId24" w:history="1">
        <w:r w:rsidR="00AD0478" w:rsidRPr="006B417B">
          <w:rPr>
            <w:rStyle w:val="Hperlink"/>
            <w:rFonts w:cs="Times New Roman"/>
          </w:rPr>
          <w:t>https://eur-lex.europa.eu/legal-content/ET/TXT/?uri=celex%3A52020PC0823</w:t>
        </w:r>
      </w:hyperlink>
      <w:r w:rsidR="00AD0478">
        <w:rPr>
          <w:rFonts w:cs="Times New Roman"/>
        </w:rPr>
        <w:t>.</w:t>
      </w:r>
    </w:p>
  </w:footnote>
  <w:footnote w:id="21">
    <w:p w14:paraId="4B89A96D" w14:textId="49A3D3AA" w:rsidR="00FA35F5" w:rsidRPr="00661BC4" w:rsidRDefault="00FA35F5" w:rsidP="004F38AF">
      <w:pPr>
        <w:pStyle w:val="Allmrkusetekst"/>
      </w:pPr>
      <w:r w:rsidRPr="00661BC4">
        <w:rPr>
          <w:rStyle w:val="Allmrkuseviide"/>
        </w:rPr>
        <w:footnoteRef/>
      </w:r>
      <w:r w:rsidRPr="00661BC4">
        <w:t xml:space="preserve"> </w:t>
      </w:r>
      <w:hyperlink r:id="rId25" w:history="1">
        <w:r w:rsidR="0046683E" w:rsidRPr="00661BC4">
          <w:rPr>
            <w:rStyle w:val="Hperlink"/>
          </w:rPr>
          <w:t>https://www.riigikogu.ee/tegevus/eelnoud/eelnou/cd3107f9-b19c-4ed4-b6a7-7379fa3bf6b9/kuberturvalisuse-seaduse-ja-teiste-seaduste-muutmise-seadus/</w:t>
        </w:r>
      </w:hyperlink>
    </w:p>
  </w:footnote>
  <w:footnote w:id="22">
    <w:p w14:paraId="752775F5" w14:textId="2CFBF0B5" w:rsidR="00C15D79" w:rsidRPr="00661BC4" w:rsidRDefault="00C15D79" w:rsidP="00CA58D1">
      <w:pPr>
        <w:pStyle w:val="Allmrkusetekst"/>
      </w:pPr>
      <w:r w:rsidRPr="00661BC4">
        <w:rPr>
          <w:rStyle w:val="Allmrkuseviide"/>
        </w:rPr>
        <w:footnoteRef/>
      </w:r>
      <w:r w:rsidRPr="00661BC4">
        <w:t xml:space="preserve"> </w:t>
      </w:r>
      <w:r w:rsidR="00E93450" w:rsidRPr="00661BC4">
        <w:t>Eesti infoturbestandardi rakendusjuhend, peatükid 1 ja 3</w:t>
      </w:r>
      <w:r w:rsidR="003E176D" w:rsidRPr="00661BC4">
        <w:t>, sh vt viimases olevat joonist nr 3</w:t>
      </w:r>
      <w:r w:rsidR="00E93450" w:rsidRPr="00661BC4">
        <w:t xml:space="preserve"> – kättesaadav: </w:t>
      </w:r>
      <w:hyperlink r:id="rId26" w:history="1">
        <w:r w:rsidR="00E93450" w:rsidRPr="00661BC4">
          <w:rPr>
            <w:rStyle w:val="Hperlink"/>
          </w:rPr>
          <w:t>https://eits.ria.ee/et/abimaterjalid/rakendusjuhend</w:t>
        </w:r>
      </w:hyperlink>
      <w:r w:rsidR="00E93450" w:rsidRPr="00661BC4">
        <w:t>.</w:t>
      </w:r>
    </w:p>
  </w:footnote>
  <w:footnote w:id="23">
    <w:p w14:paraId="683C58D0" w14:textId="3918A5C5" w:rsidR="186468C2" w:rsidRPr="00661BC4" w:rsidRDefault="186468C2" w:rsidP="00851046">
      <w:pPr>
        <w:pStyle w:val="Allmrkusetekst"/>
      </w:pPr>
      <w:r w:rsidRPr="00661BC4">
        <w:rPr>
          <w:rStyle w:val="Allmrkuseviide"/>
        </w:rPr>
        <w:footnoteRef/>
      </w:r>
      <w:r w:rsidRPr="00661BC4">
        <w:t xml:space="preserve"> Vt selle kohta näiteks </w:t>
      </w:r>
      <w:r w:rsidR="007F4532">
        <w:t>komisjoni teatis</w:t>
      </w:r>
      <w:r w:rsidRPr="00661BC4">
        <w:t xml:space="preserve"> </w:t>
      </w:r>
      <w:r w:rsidR="007F4532">
        <w:t>„</w:t>
      </w:r>
      <w:r w:rsidRPr="00661BC4">
        <w:t>Komisjoni suunised direktiivi (EL) 2022/2555 (küberturvalisuse 2. direktiiv) artikli 4 lõigete 1 ja 2 kohaldamise kohta</w:t>
      </w:r>
      <w:r w:rsidR="007F4532">
        <w:t>“</w:t>
      </w:r>
      <w:r w:rsidRPr="00661BC4">
        <w:t>, (2023/C 328/02), p 7.</w:t>
      </w:r>
    </w:p>
  </w:footnote>
  <w:footnote w:id="24">
    <w:p w14:paraId="6B824ABA" w14:textId="5684F744" w:rsidR="17A436ED" w:rsidRPr="00661BC4" w:rsidRDefault="17A436ED" w:rsidP="00911F3C">
      <w:pPr>
        <w:pStyle w:val="Allmrkusetekst"/>
      </w:pPr>
      <w:r w:rsidRPr="00661BC4">
        <w:rPr>
          <w:rStyle w:val="Allmrkuseviide"/>
        </w:rPr>
        <w:footnoteRef/>
      </w:r>
      <w:r w:rsidRPr="00661BC4">
        <w:t xml:space="preserve"> Eelnõus: </w:t>
      </w:r>
      <w:r w:rsidR="00D825B6" w:rsidRPr="00661BC4">
        <w:t>„</w:t>
      </w:r>
      <w:r w:rsidRPr="00661BC4">
        <w:t>üliolulistelt üksustelt</w:t>
      </w:r>
      <w:r w:rsidR="00D825B6" w:rsidRPr="00661BC4">
        <w:t>“</w:t>
      </w:r>
      <w:r w:rsidRPr="00661BC4">
        <w:t>.</w:t>
      </w:r>
    </w:p>
  </w:footnote>
  <w:footnote w:id="25">
    <w:p w14:paraId="2E0A5667" w14:textId="2A5B6065" w:rsidR="17A436ED" w:rsidRPr="00B908D7" w:rsidRDefault="17A436ED" w:rsidP="00911F3C">
      <w:pPr>
        <w:pStyle w:val="Allmrkusetekst"/>
      </w:pPr>
      <w:r w:rsidRPr="00661BC4">
        <w:rPr>
          <w:rStyle w:val="Allmrkuseviide"/>
        </w:rPr>
        <w:footnoteRef/>
      </w:r>
      <w:r w:rsidRPr="00661BC4">
        <w:t xml:space="preserve"> </w:t>
      </w:r>
      <w:r w:rsidR="00B908D7" w:rsidRPr="00661BC4">
        <w:t>Eelnõus: „üliolulistelt üksustelt“.</w:t>
      </w:r>
    </w:p>
  </w:footnote>
  <w:footnote w:id="26">
    <w:p w14:paraId="7FA9D378" w14:textId="198CC010" w:rsidR="64049CD7" w:rsidRPr="00661BC4" w:rsidRDefault="64049CD7" w:rsidP="64049CD7">
      <w:pPr>
        <w:rPr>
          <w:sz w:val="20"/>
        </w:rPr>
      </w:pPr>
      <w:r w:rsidRPr="00661BC4">
        <w:rPr>
          <w:sz w:val="20"/>
          <w:vertAlign w:val="superscript"/>
        </w:rPr>
        <w:footnoteRef/>
      </w:r>
      <w:r w:rsidRPr="00661BC4">
        <w:rPr>
          <w:sz w:val="20"/>
        </w:rPr>
        <w:t xml:space="preserve"> </w:t>
      </w:r>
      <w:hyperlink r:id="rId27">
        <w:r w:rsidRPr="00661BC4">
          <w:rPr>
            <w:rStyle w:val="Hperlink"/>
            <w:sz w:val="20"/>
          </w:rPr>
          <w:t>https://eur-lex.europa.eu/legal-content/ET/TXT/?uri=CELEX%3A52023XC0918%2801%29&amp;amp;qid=1726668543740</w:t>
        </w:r>
      </w:hyperlink>
      <w:r w:rsidRPr="00661BC4">
        <w:rPr>
          <w:sz w:val="20"/>
        </w:rPr>
        <w:t xml:space="preserve"> </w:t>
      </w:r>
    </w:p>
  </w:footnote>
  <w:footnote w:id="27">
    <w:p w14:paraId="0128D2EC" w14:textId="2516821F" w:rsidR="17A436ED" w:rsidRPr="00661BC4" w:rsidRDefault="17A436ED" w:rsidP="00132A17">
      <w:pPr>
        <w:pStyle w:val="Allmrkusetekst"/>
      </w:pPr>
      <w:r w:rsidRPr="00661BC4">
        <w:rPr>
          <w:rStyle w:val="Allmrkuseviide"/>
        </w:rPr>
        <w:footnoteRef/>
      </w:r>
      <w:r w:rsidRPr="00661BC4">
        <w:t xml:space="preserve"> Vt NIS2</w:t>
      </w:r>
      <w:r w:rsidR="0026183B">
        <w:t>-</w:t>
      </w:r>
      <w:r w:rsidRPr="00661BC4">
        <w:t>direktiivi artikli 2 lõige 3, mis viitab CER</w:t>
      </w:r>
      <w:r w:rsidR="0026183B">
        <w:t>-</w:t>
      </w:r>
      <w:r w:rsidRPr="00661BC4">
        <w:t>direktiivile, st NIS2</w:t>
      </w:r>
      <w:r w:rsidR="0026183B">
        <w:t>-</w:t>
      </w:r>
      <w:r w:rsidRPr="00661BC4">
        <w:t>direktiivi (st KüTSi) kohaldamisalas</w:t>
      </w:r>
      <w:r w:rsidR="0026183B">
        <w:t>se kuuluvad</w:t>
      </w:r>
      <w:r w:rsidRPr="00661BC4">
        <w:t xml:space="preserve"> ka need üksused, kes on käsitatava</w:t>
      </w:r>
      <w:r w:rsidR="0026183B">
        <w:t>d</w:t>
      </w:r>
      <w:r w:rsidRPr="00661BC4">
        <w:t xml:space="preserve"> elutähtsa teenuse osutajatena. CER</w:t>
      </w:r>
      <w:r w:rsidR="0026183B">
        <w:t>-</w:t>
      </w:r>
      <w:r w:rsidRPr="00661BC4">
        <w:t>direktiiv on üle võetud hädaolukorra seaduse</w:t>
      </w:r>
      <w:r w:rsidR="007E1468">
        <w:t>ga</w:t>
      </w:r>
      <w:r w:rsidRPr="00661BC4">
        <w:t xml:space="preserve"> ning selle § 36 l</w:t>
      </w:r>
      <w:r w:rsidR="00AF5D84">
        <w:t>õige</w:t>
      </w:r>
      <w:r w:rsidRPr="00661BC4">
        <w:t xml:space="preserve"> 3 sätestab finantssektoriga seotud elutähtsad teenused (makseteenus ja sularaharinglus), mis omakorda </w:t>
      </w:r>
      <w:r w:rsidR="00DE3BEC">
        <w:t>määra</w:t>
      </w:r>
      <w:r w:rsidRPr="00661BC4">
        <w:t xml:space="preserve">b teatud krediidiasutused elutähtsa teenuste osutajateks </w:t>
      </w:r>
      <w:r w:rsidR="008E5A39">
        <w:t>–</w:t>
      </w:r>
      <w:r w:rsidRPr="00661BC4">
        <w:t xml:space="preserve"> vt Eesti Panga </w:t>
      </w:r>
      <w:r w:rsidR="00832C71">
        <w:t>p</w:t>
      </w:r>
      <w:r w:rsidRPr="00661BC4">
        <w:t>residendi 13.</w:t>
      </w:r>
      <w:r w:rsidR="00832C71">
        <w:t xml:space="preserve"> juuli </w:t>
      </w:r>
      <w:r w:rsidRPr="00661BC4">
        <w:t>2018</w:t>
      </w:r>
      <w:r w:rsidR="00DE3BEC">
        <w:t>. a</w:t>
      </w:r>
      <w:r w:rsidRPr="00661BC4">
        <w:t xml:space="preserve"> määrus nr 7 </w:t>
      </w:r>
      <w:r w:rsidR="00832C71">
        <w:t>„</w:t>
      </w:r>
      <w:r w:rsidRPr="00661BC4">
        <w:t>Makseteenuse ja sularaharingluse kirjeldus ja toimepidevuse nõuded” (</w:t>
      </w:r>
      <w:hyperlink r:id="rId28" w:history="1">
        <w:r w:rsidR="00132A17" w:rsidRPr="00661BC4">
          <w:rPr>
            <w:rStyle w:val="Hperlink"/>
          </w:rPr>
          <w:t>https://www.riigiteataja.ee/akt/128062024010</w:t>
        </w:r>
      </w:hyperlink>
      <w:r w:rsidRPr="00661BC4">
        <w:t>).</w:t>
      </w:r>
    </w:p>
  </w:footnote>
  <w:footnote w:id="28">
    <w:p w14:paraId="50CDCDE6" w14:textId="5FAF9DC8" w:rsidR="17A436ED" w:rsidRPr="00661BC4" w:rsidRDefault="17A436ED" w:rsidP="00C22952">
      <w:pPr>
        <w:pStyle w:val="Allmrkusetekst"/>
      </w:pPr>
      <w:r w:rsidRPr="00661BC4">
        <w:rPr>
          <w:rStyle w:val="Allmrkuseviide"/>
        </w:rPr>
        <w:footnoteRef/>
      </w:r>
      <w:r w:rsidRPr="00661BC4">
        <w:t xml:space="preserve"> Näiteks: </w:t>
      </w:r>
      <w:r w:rsidR="00460489">
        <w:t>k</w:t>
      </w:r>
      <w:r w:rsidRPr="00661BC4">
        <w:t>omisjoni rakendusmäärus (EL) 2015/1998, 5. november 2015, millega nähakse ette lennundusjulgestuse ühiste põhistandardite rakendamise üksikasjalikud meetmed, vt lisa p</w:t>
      </w:r>
      <w:r w:rsidR="00460489">
        <w:t>-d</w:t>
      </w:r>
      <w:r w:rsidRPr="00661BC4">
        <w:t xml:space="preserve"> 1.0.6, 1.7, 11.1.2 ja 11.2.8</w:t>
      </w:r>
      <w:r w:rsidR="00460489">
        <w:t>,</w:t>
      </w:r>
      <w:r w:rsidRPr="00661BC4">
        <w:t xml:space="preserve"> </w:t>
      </w:r>
      <w:hyperlink r:id="rId29" w:history="1">
        <w:r w:rsidR="00C22952" w:rsidRPr="00661BC4">
          <w:rPr>
            <w:rStyle w:val="Hperlink"/>
          </w:rPr>
          <w:t>https://eur-lex.europa.eu/legal-content/ET/TXT/?uri=CELEX%3A02015R1998-20240901</w:t>
        </w:r>
      </w:hyperlink>
      <w:r w:rsidRPr="00661BC4">
        <w:t>.</w:t>
      </w:r>
    </w:p>
  </w:footnote>
  <w:footnote w:id="29">
    <w:p w14:paraId="475E6F08" w14:textId="76F27ED2" w:rsidR="17A436ED" w:rsidRPr="00661BC4" w:rsidRDefault="17A436ED" w:rsidP="00C22952">
      <w:pPr>
        <w:pStyle w:val="Allmrkusetekst"/>
      </w:pPr>
      <w:r w:rsidRPr="00661BC4">
        <w:rPr>
          <w:rStyle w:val="Allmrkuseviide"/>
        </w:rPr>
        <w:footnoteRef/>
      </w:r>
      <w:r w:rsidRPr="00661BC4">
        <w:t xml:space="preserve"> </w:t>
      </w:r>
      <w:hyperlink r:id="rId30" w:history="1">
        <w:r w:rsidR="00883F9B" w:rsidRPr="00661BC4">
          <w:rPr>
            <w:rStyle w:val="Hperlink"/>
          </w:rPr>
          <w:t>https://eur-lex.europa.eu/legal-content/ET/TXT/?uri=CELEX:32025R0038</w:t>
        </w:r>
      </w:hyperlink>
    </w:p>
  </w:footnote>
  <w:footnote w:id="30">
    <w:p w14:paraId="7B3EE1BD" w14:textId="3CB14E20" w:rsidR="00A82024" w:rsidRDefault="00A82024">
      <w:pPr>
        <w:pStyle w:val="Allmrkusetekst"/>
      </w:pPr>
      <w:r>
        <w:rPr>
          <w:rStyle w:val="Allmrkuseviide"/>
        </w:rPr>
        <w:footnoteRef/>
      </w:r>
      <w:r>
        <w:t xml:space="preserve"> </w:t>
      </w:r>
      <w:hyperlink r:id="rId31" w:history="1">
        <w:r w:rsidR="00370449" w:rsidRPr="00D316FD">
          <w:rPr>
            <w:rStyle w:val="Hperlink"/>
          </w:rPr>
          <w:t>https://www.oecd.org/en/publications/frascati-manual-2015_9789264239012-en.html</w:t>
        </w:r>
      </w:hyperlink>
    </w:p>
  </w:footnote>
  <w:footnote w:id="31">
    <w:p w14:paraId="558852E4" w14:textId="37390815" w:rsidR="17A436ED" w:rsidRPr="00661BC4" w:rsidRDefault="17A436ED" w:rsidP="00C22952">
      <w:pPr>
        <w:pStyle w:val="Allmrkusetekst"/>
      </w:pPr>
      <w:r w:rsidRPr="00661BC4">
        <w:rPr>
          <w:rStyle w:val="Allmrkuseviide"/>
        </w:rPr>
        <w:footnoteRef/>
      </w:r>
      <w:r w:rsidRPr="00661BC4">
        <w:t xml:space="preserve"> Eelnõus </w:t>
      </w:r>
      <w:r w:rsidR="001701D3" w:rsidRPr="00661BC4">
        <w:t>„</w:t>
      </w:r>
      <w:r w:rsidRPr="00661BC4">
        <w:t>üliolulisteks üksusteks</w:t>
      </w:r>
      <w:r w:rsidR="001701D3" w:rsidRPr="00661BC4">
        <w:t>“</w:t>
      </w:r>
      <w:r w:rsidRPr="00661BC4">
        <w:t>.</w:t>
      </w:r>
    </w:p>
  </w:footnote>
  <w:footnote w:id="32">
    <w:p w14:paraId="2771D29A" w14:textId="1E4087DF" w:rsidR="17A436ED" w:rsidRPr="00661BC4" w:rsidRDefault="17A436ED" w:rsidP="00C22952">
      <w:pPr>
        <w:pStyle w:val="Allmrkusetekst"/>
      </w:pPr>
      <w:r w:rsidRPr="00661BC4">
        <w:rPr>
          <w:rStyle w:val="Allmrkuseviide"/>
        </w:rPr>
        <w:footnoteRef/>
      </w:r>
      <w:r w:rsidRPr="00661BC4">
        <w:t xml:space="preserve"> Eelnõus </w:t>
      </w:r>
      <w:r w:rsidR="001701D3" w:rsidRPr="00661BC4">
        <w:t>„</w:t>
      </w:r>
      <w:r w:rsidRPr="00661BC4">
        <w:t>üliolulise üksuse</w:t>
      </w:r>
      <w:r w:rsidR="001701D3" w:rsidRPr="00661BC4">
        <w:t>“</w:t>
      </w:r>
      <w:r w:rsidRPr="00661BC4">
        <w:t>.</w:t>
      </w:r>
    </w:p>
  </w:footnote>
  <w:footnote w:id="33">
    <w:p w14:paraId="10DA3945" w14:textId="438DE70C" w:rsidR="00F83DFE" w:rsidRPr="00661BC4" w:rsidRDefault="00F83DFE">
      <w:pPr>
        <w:pStyle w:val="Allmrkusetekst"/>
      </w:pPr>
      <w:r w:rsidRPr="00661BC4">
        <w:rPr>
          <w:rStyle w:val="Allmrkuseviide"/>
        </w:rPr>
        <w:footnoteRef/>
      </w:r>
      <w:r w:rsidRPr="00661BC4">
        <w:t xml:space="preserve"> </w:t>
      </w:r>
      <w:hyperlink r:id="rId32" w:history="1">
        <w:r w:rsidRPr="00661BC4">
          <w:rPr>
            <w:rStyle w:val="Hperlink"/>
          </w:rPr>
          <w:t>https://op.europa.eu/et/publication-detail/-/publication/756d9260-ee54-11ea-991b-01aa75ed71a1/language-et</w:t>
        </w:r>
      </w:hyperlink>
    </w:p>
  </w:footnote>
  <w:footnote w:id="34">
    <w:p w14:paraId="5AFEAEB6" w14:textId="5F630CF6" w:rsidR="17A436ED" w:rsidRPr="00661BC4" w:rsidRDefault="17A436ED" w:rsidP="00C22952">
      <w:pPr>
        <w:pStyle w:val="Allmrkusetekst"/>
      </w:pPr>
      <w:r w:rsidRPr="00661BC4">
        <w:rPr>
          <w:rStyle w:val="Allmrkuseviide"/>
        </w:rPr>
        <w:footnoteRef/>
      </w:r>
      <w:r w:rsidRPr="00661BC4">
        <w:t xml:space="preserve"> Eelnõus </w:t>
      </w:r>
      <w:r w:rsidR="003330F3" w:rsidRPr="00661BC4">
        <w:t>„</w:t>
      </w:r>
      <w:r w:rsidRPr="00661BC4">
        <w:t>üliolulised üksused</w:t>
      </w:r>
      <w:r w:rsidR="003330F3" w:rsidRPr="00661BC4">
        <w:t>“</w:t>
      </w:r>
      <w:r w:rsidRPr="00661BC4">
        <w:t>.</w:t>
      </w:r>
    </w:p>
  </w:footnote>
  <w:footnote w:id="35">
    <w:p w14:paraId="4C5FB2B1" w14:textId="43B3DE87" w:rsidR="00FF2C8C" w:rsidRPr="00661BC4" w:rsidRDefault="00FF2C8C">
      <w:pPr>
        <w:pStyle w:val="Allmrkusetekst"/>
      </w:pPr>
      <w:r w:rsidRPr="00661BC4">
        <w:rPr>
          <w:rStyle w:val="Allmrkuseviide"/>
        </w:rPr>
        <w:footnoteRef/>
      </w:r>
      <w:r w:rsidRPr="00661BC4">
        <w:t xml:space="preserve"> </w:t>
      </w:r>
      <w:hyperlink r:id="rId33" w:history="1">
        <w:r w:rsidRPr="00661BC4">
          <w:rPr>
            <w:rStyle w:val="Hperlink"/>
          </w:rPr>
          <w:t>https://www.riigikogu.ee/tegevus/eelnoud/eelnou/40352cd6-cbef-409f-ae11-c3af8ae0c613/elektrituruseaduse-ja-teiste-seaduste-muutmise-seadus/</w:t>
        </w:r>
      </w:hyperlink>
    </w:p>
  </w:footnote>
  <w:footnote w:id="36">
    <w:p w14:paraId="1B283357" w14:textId="07CBB47E" w:rsidR="09FEF95A" w:rsidRPr="00661BC4" w:rsidRDefault="09FEF95A" w:rsidP="00661BC4">
      <w:pPr>
        <w:pStyle w:val="Allmrkusetekst"/>
        <w:spacing w:after="160" w:line="257" w:lineRule="auto"/>
        <w:rPr>
          <w:rFonts w:cs="Times New Roman"/>
        </w:rPr>
      </w:pPr>
      <w:r w:rsidRPr="00661BC4">
        <w:rPr>
          <w:rStyle w:val="Allmrkuseviide"/>
        </w:rPr>
        <w:footnoteRef/>
      </w:r>
      <w:r w:rsidRPr="00661BC4">
        <w:t xml:space="preserve"> </w:t>
      </w:r>
      <w:r w:rsidRPr="00661BC4">
        <w:rPr>
          <w:rFonts w:cs="Times New Roman"/>
        </w:rPr>
        <w:t xml:space="preserve">Gesetzentwurf - der Bundesregierung. Entwurf eines Gesetzes zur Umsetzung der NIS-2-Richtlinie und zur Regelung wesentlicher Grundzüge des Informationssicherheitsmanagements in der Bundesverwaltung (NIS-2-Umsetzungs- und Cybersicherheitsstärkungsgesetz), kättesaadav: </w:t>
      </w:r>
      <w:hyperlink r:id="rId34" w:history="1">
        <w:r w:rsidRPr="00661BC4">
          <w:rPr>
            <w:rStyle w:val="Hperlink"/>
            <w:rFonts w:cs="Times New Roman"/>
            <w:color w:val="467886"/>
          </w:rPr>
          <w:t>https://www.bmi.bund.de/SharedDocs/gesetzgebungsverfahren/DE/CI1/nis2umsucg.html</w:t>
        </w:r>
      </w:hyperlink>
      <w:r w:rsidR="00661BC4" w:rsidRPr="00661BC4">
        <w:rPr>
          <w:rFonts w:cs="Times New Roman"/>
        </w:rPr>
        <w:t xml:space="preserve">. </w:t>
      </w:r>
    </w:p>
  </w:footnote>
  <w:footnote w:id="37">
    <w:p w14:paraId="18E5EF98" w14:textId="6F2C4ED1" w:rsidR="2E5692C1" w:rsidRPr="00661BC4" w:rsidRDefault="2E5692C1" w:rsidP="006C33B1">
      <w:pPr>
        <w:pStyle w:val="Allmrkusetekst"/>
      </w:pPr>
      <w:r w:rsidRPr="00661BC4">
        <w:rPr>
          <w:rStyle w:val="Allmrkuseviide"/>
        </w:rPr>
        <w:footnoteRef/>
      </w:r>
      <w:r w:rsidRPr="00661BC4">
        <w:t xml:space="preserve"> </w:t>
      </w:r>
      <w:hyperlink r:id="rId35" w:history="1">
        <w:r w:rsidR="00464620" w:rsidRPr="007E2B12">
          <w:rPr>
            <w:rStyle w:val="Hperlink"/>
          </w:rPr>
          <w:t>https://eur-lex.europa.eu/legal-content/FR/TXT/PDF/?uri=CELEX:72022L2555BEL_202402242</w:t>
        </w:r>
      </w:hyperlink>
      <w:r w:rsidR="006C33B1">
        <w:t xml:space="preserve"> ja </w:t>
      </w:r>
      <w:hyperlink r:id="rId36" w:history="1">
        <w:r w:rsidR="00464620" w:rsidRPr="007E2B12">
          <w:rPr>
            <w:rStyle w:val="Hperlink"/>
          </w:rPr>
          <w:t>https://eur-lex.europa.eu/legal-content/FR/TXT/PDF/?uri=CELEX:72022L2555BEL_202402753</w:t>
        </w:r>
      </w:hyperlink>
    </w:p>
  </w:footnote>
  <w:footnote w:id="38">
    <w:p w14:paraId="1590A554" w14:textId="3EF88C3A" w:rsidR="00A6683F" w:rsidRDefault="00A6683F">
      <w:pPr>
        <w:pStyle w:val="Allmrkusetekst"/>
      </w:pPr>
      <w:r>
        <w:rPr>
          <w:rStyle w:val="Allmrkuseviide"/>
        </w:rPr>
        <w:footnoteRef/>
      </w:r>
      <w:r>
        <w:t xml:space="preserve"> </w:t>
      </w:r>
      <w:hyperlink r:id="rId37" w:history="1">
        <w:r w:rsidRPr="007E2B12">
          <w:rPr>
            <w:rStyle w:val="Hperlink"/>
          </w:rPr>
          <w:t>https://www.riigikogu.ee/tegevus/eelnoud/eelnou/7bc329c3-f351-44bb-aed6-30c8dadc5759/meditsiiniseadme-seaduse-muutmise-ja-sellega-seonduvalt-teiste-seaduste-muutmise-seadus-padevuse-andmine-ravimiametile/</w:t>
        </w:r>
      </w:hyperlink>
    </w:p>
  </w:footnote>
  <w:footnote w:id="39">
    <w:p w14:paraId="7EEFB39F" w14:textId="1E64F49F" w:rsidR="00CD6CD8" w:rsidRDefault="00CD6CD8">
      <w:pPr>
        <w:pStyle w:val="Allmrkusetekst"/>
      </w:pPr>
      <w:r>
        <w:rPr>
          <w:rStyle w:val="Allmrkuseviide"/>
        </w:rPr>
        <w:footnoteRef/>
      </w:r>
      <w:r>
        <w:t xml:space="preserve"> </w:t>
      </w:r>
      <w:hyperlink r:id="rId38" w:history="1">
        <w:r w:rsidRPr="007F612C">
          <w:rPr>
            <w:rStyle w:val="Hperlink"/>
          </w:rPr>
          <w:t>https://abiinfo.rik.ee/emtak/emtak2025</w:t>
        </w:r>
      </w:hyperlink>
    </w:p>
  </w:footnote>
  <w:footnote w:id="40">
    <w:p w14:paraId="217CE709" w14:textId="197B693F" w:rsidR="00773ECC" w:rsidRDefault="00773ECC" w:rsidP="007506A4">
      <w:pPr>
        <w:pStyle w:val="Allmrkusetekst"/>
      </w:pPr>
      <w:r>
        <w:rPr>
          <w:rStyle w:val="Allmrkuseviide"/>
        </w:rPr>
        <w:footnoteRef/>
      </w:r>
      <w:r>
        <w:t xml:space="preserve"> </w:t>
      </w:r>
      <w:hyperlink r:id="rId39" w:history="1">
        <w:r w:rsidRPr="007E2B12">
          <w:rPr>
            <w:rStyle w:val="Hperlink"/>
          </w:rPr>
          <w:t>https://www.riigikogu.ee/tegevus/eelnoud/eelnou/18d86acd-7d58-4219-ac63-5fd6be58a90b/energiamajanduse-korralduse-seaduse-muutmise-ja-sellega-seonduvalt-teiste-seaduste-muutmise-seadus/</w:t>
        </w:r>
      </w:hyperlink>
    </w:p>
  </w:footnote>
  <w:footnote w:id="41">
    <w:p w14:paraId="66B152E6" w14:textId="2E8163BD" w:rsidR="17A436ED" w:rsidRPr="00661BC4" w:rsidRDefault="17A436ED" w:rsidP="007506A4">
      <w:pPr>
        <w:pStyle w:val="Allmrkusetekst"/>
      </w:pPr>
      <w:r w:rsidRPr="00661BC4">
        <w:rPr>
          <w:rStyle w:val="Allmrkuseviide"/>
        </w:rPr>
        <w:footnoteRef/>
      </w:r>
      <w:r w:rsidRPr="00661BC4">
        <w:t xml:space="preserve"> </w:t>
      </w:r>
      <w:hyperlink r:id="rId40" w:history="1">
        <w:r w:rsidRPr="00661BC4">
          <w:rPr>
            <w:rStyle w:val="Hperlink"/>
          </w:rPr>
          <w:t>https://kliimaministeerium.ee/elukeskkond-ringmajandus/energiatohusus-ja-keskkonnasaast/hoonete-energiatohusus</w:t>
        </w:r>
      </w:hyperlink>
    </w:p>
  </w:footnote>
  <w:footnote w:id="42">
    <w:p w14:paraId="582DA05B" w14:textId="56309161" w:rsidR="00D1129B" w:rsidRDefault="00D1129B" w:rsidP="00B95E01">
      <w:pPr>
        <w:pStyle w:val="Allmrkusetekst"/>
      </w:pPr>
      <w:r>
        <w:rPr>
          <w:rStyle w:val="Allmrkuseviide"/>
        </w:rPr>
        <w:footnoteRef/>
      </w:r>
      <w:r>
        <w:t xml:space="preserve"> </w:t>
      </w:r>
      <w:hyperlink r:id="rId41" w:history="1">
        <w:r w:rsidR="00B95E01" w:rsidRPr="007E2B12">
          <w:rPr>
            <w:rStyle w:val="Hperlink"/>
          </w:rPr>
          <w:t>https://www.riigikogu.ee/tegevus/eelnoud/eelnou/d2392b95-c13e-44e0-b03d-069c1855fb53/</w:t>
        </w:r>
      </w:hyperlink>
      <w:r w:rsidR="00B95E01">
        <w:t xml:space="preserve">. </w:t>
      </w:r>
    </w:p>
  </w:footnote>
  <w:footnote w:id="43">
    <w:p w14:paraId="48A7A1F9" w14:textId="77777777" w:rsidR="005D018E" w:rsidRDefault="005D018E" w:rsidP="0048528F">
      <w:pPr>
        <w:pStyle w:val="Allmrkusetekst"/>
        <w:rPr>
          <w:rFonts w:cs="Times New Roman"/>
          <w:lang w:eastAsia="en-US"/>
        </w:rPr>
      </w:pPr>
      <w:r>
        <w:rPr>
          <w:rStyle w:val="Allmrkuseviide"/>
          <w:rFonts w:cs="Times New Roman"/>
        </w:rPr>
        <w:footnoteRef/>
      </w:r>
      <w:r>
        <w:rPr>
          <w:rFonts w:cs="Times New Roman"/>
        </w:rPr>
        <w:t xml:space="preserve"> Perroonikäitlus hõlmab õhusõiduki liikumise juhendamist maapinnal saabumisel ja väljumisel; abi õhusõiduki sildumisel ja sobivate seadmete kasutada andmist; sidepidamist õhusõiduki ja perrooniteeninduse osutaja vahel; õhusõiduki laadimist ja tühjakslaadimist, sh sobilike seadmetega varustamist ning nende käitamist, samuti meeskonna ja reisijate vedu õhusõiduki ning terminali vahel ning pagasi transporti õhusõiduki ja terminali vahel; õhusõiduki mootori käivitamiseks vajalike seadmetega varustamist ja nende käitamist; õhusõiduki teisaldamist saabumisel ja väljumisel, samuti sobilike seadmetega varustamist ja nende käitamist;  toidu ja jookide transporti, nende õhusõidukile laadimist ja sealt mahalaadimist.</w:t>
      </w:r>
    </w:p>
  </w:footnote>
  <w:footnote w:id="44">
    <w:p w14:paraId="43DEE408" w14:textId="2082AA80" w:rsidR="00BC0603" w:rsidRDefault="00BC0603">
      <w:pPr>
        <w:pStyle w:val="Allmrkusetekst"/>
      </w:pPr>
      <w:r>
        <w:rPr>
          <w:rStyle w:val="Allmrkuseviide"/>
        </w:rPr>
        <w:footnoteRef/>
      </w:r>
      <w:r>
        <w:t xml:space="preserve"> </w:t>
      </w:r>
      <w:r w:rsidR="006426E0">
        <w:t>N</w:t>
      </w:r>
      <w:r w:rsidRPr="00661BC4">
        <w:rPr>
          <w:rFonts w:cs="Times New Roman"/>
          <w:color w:val="000000" w:themeColor="text1"/>
        </w:rPr>
        <w:t>õukogu direktiiv 96/67/EÜ juurdepääsu kohta maapealse käitluse turule ühenduse lennujaamades</w:t>
      </w:r>
      <w:r>
        <w:rPr>
          <w:rFonts w:cs="Times New Roman"/>
          <w:color w:val="000000" w:themeColor="text1"/>
        </w:rPr>
        <w:t>.</w:t>
      </w:r>
    </w:p>
  </w:footnote>
  <w:footnote w:id="45">
    <w:p w14:paraId="61FDA19A" w14:textId="77777777" w:rsidR="005D018E" w:rsidRDefault="005D018E" w:rsidP="00CE5651">
      <w:pPr>
        <w:pStyle w:val="Allmrkusetekst"/>
        <w:rPr>
          <w:rFonts w:ascii="Calibri" w:hAnsi="Calibri" w:cs="Calibri"/>
        </w:rPr>
      </w:pPr>
      <w:r>
        <w:rPr>
          <w:rStyle w:val="Allmrkuseviide"/>
        </w:rPr>
        <w:footnoteRef/>
      </w:r>
      <w:r>
        <w:t xml:space="preserve"> </w:t>
      </w:r>
      <w:r>
        <w:rPr>
          <w:rFonts w:cs="Times New Roman"/>
        </w:rPr>
        <w:t>Omakäitlus on olukord, kus lennujaama kasutaja (lennuettevõtja – näiteks Lufthansa, AirBaltic) osutab otseselt endale üht või mitut liiki maapealse teeninduse teenust ega sõlmi kolmanda isikuga selliste teenuste osutamise lepingut.</w:t>
      </w:r>
    </w:p>
  </w:footnote>
  <w:footnote w:id="46">
    <w:p w14:paraId="530124F6" w14:textId="77777777" w:rsidR="00043F82" w:rsidRDefault="00043F82" w:rsidP="00043F82">
      <w:pPr>
        <w:pStyle w:val="Allmrkusetekst"/>
      </w:pPr>
      <w:r>
        <w:rPr>
          <w:rStyle w:val="Allmrkuseviide"/>
        </w:rPr>
        <w:footnoteRef/>
      </w:r>
      <w:r>
        <w:t xml:space="preserve"> Vastavustabel, milles on esitatud viited määruse (EÜ) nr 540/2008, määruse (EÜ) nr 550/2004 ja määruse (EÜ) nr 551/2004 seoste kohta määrusega 2024/2803.</w:t>
      </w:r>
    </w:p>
  </w:footnote>
  <w:footnote w:id="47">
    <w:p w14:paraId="440DE84E" w14:textId="17C064B4" w:rsidR="00BA6AE4" w:rsidRDefault="00BA6AE4" w:rsidP="00E8551A">
      <w:pPr>
        <w:pStyle w:val="Allmrkusetekst"/>
      </w:pPr>
      <w:r>
        <w:rPr>
          <w:rStyle w:val="Allmrkuseviide"/>
        </w:rPr>
        <w:footnoteRef/>
      </w:r>
      <w:r>
        <w:t xml:space="preserve"> </w:t>
      </w:r>
      <w:hyperlink r:id="rId42" w:history="1">
        <w:r w:rsidR="00E8551A" w:rsidRPr="007E2B12">
          <w:rPr>
            <w:rStyle w:val="Hperlink"/>
          </w:rPr>
          <w:t>https://www.riigikogu.ee/tegevus/eelnoud/eelnou/7cebb80f-133c-41b9-8e38-bd2b28661cb6/liiklusseaduse-muutmise-seadus/</w:t>
        </w:r>
      </w:hyperlink>
    </w:p>
  </w:footnote>
  <w:footnote w:id="48">
    <w:p w14:paraId="3E5DFCF2" w14:textId="2073DBB5" w:rsidR="00816C44" w:rsidRDefault="00816C44">
      <w:pPr>
        <w:pStyle w:val="Allmrkusetekst"/>
      </w:pPr>
      <w:r>
        <w:rPr>
          <w:rStyle w:val="Allmrkuseviide"/>
        </w:rPr>
        <w:footnoteRef/>
      </w:r>
      <w:r>
        <w:t xml:space="preserve"> </w:t>
      </w:r>
      <w:hyperlink r:id="rId43" w:history="1">
        <w:r w:rsidRPr="007E2B12">
          <w:rPr>
            <w:rStyle w:val="Hperlink"/>
            <w:rFonts w:cs="Times New Roman"/>
          </w:rPr>
          <w:t>https://eelnoud.valitsus.ee/main/mount/docList/5a96d59f-1364-49ca-ae3f-279198089b8c</w:t>
        </w:r>
      </w:hyperlink>
    </w:p>
  </w:footnote>
  <w:footnote w:id="49">
    <w:p w14:paraId="6269B153" w14:textId="04F74005" w:rsidR="00FB0DA3" w:rsidRDefault="00FB0DA3" w:rsidP="00814FA7">
      <w:pPr>
        <w:pStyle w:val="Allmrkusetekst"/>
      </w:pPr>
      <w:r>
        <w:rPr>
          <w:rStyle w:val="Allmrkuseviide"/>
        </w:rPr>
        <w:footnoteRef/>
      </w:r>
      <w:r>
        <w:t xml:space="preserve"> </w:t>
      </w:r>
      <w:hyperlink r:id="rId44" w:history="1">
        <w:r w:rsidR="00814FA7" w:rsidRPr="007E2B12">
          <w:rPr>
            <w:rStyle w:val="Hperlink"/>
          </w:rPr>
          <w:t>https://www.riigikogu.ee/tegevus/eelnoud/eelnou/5dea306a-39a3-43c7-9d74-e20d79ad6527/maagaasiseaduse-muutmise-seadus/</w:t>
        </w:r>
      </w:hyperlink>
    </w:p>
  </w:footnote>
  <w:footnote w:id="50">
    <w:p w14:paraId="4FD61FD2" w14:textId="0EF2F1B9" w:rsidR="005357BB" w:rsidRDefault="005357BB">
      <w:pPr>
        <w:pStyle w:val="Allmrkusetekst"/>
      </w:pPr>
      <w:r>
        <w:rPr>
          <w:rStyle w:val="Allmrkuseviide"/>
        </w:rPr>
        <w:footnoteRef/>
      </w:r>
      <w:r>
        <w:t xml:space="preserve"> </w:t>
      </w:r>
      <w:hyperlink r:id="rId45" w:history="1">
        <w:r w:rsidR="000B07DF" w:rsidRPr="00DA5427">
          <w:rPr>
            <w:rStyle w:val="Hperlink"/>
          </w:rPr>
          <w:t>https://www.riigikogu.ee/tegevus/eelnoud/eelnou/a5b178bd-73cf-4ff2-9fe5-d143567adc4d/vedelkutusevaru-seaduse-muutmise-seadus/</w:t>
        </w:r>
      </w:hyperlink>
    </w:p>
  </w:footnote>
  <w:footnote w:id="51">
    <w:p w14:paraId="79A26CE8" w14:textId="1B96A326" w:rsidR="00282F96" w:rsidRDefault="00282F96">
      <w:pPr>
        <w:pStyle w:val="Allmrkusetekst"/>
      </w:pPr>
      <w:r>
        <w:rPr>
          <w:rStyle w:val="Allmrkuseviide"/>
        </w:rPr>
        <w:footnoteRef/>
      </w:r>
      <w:r>
        <w:t xml:space="preserve"> </w:t>
      </w:r>
      <w:hyperlink r:id="rId46" w:history="1">
        <w:r w:rsidRPr="002D249F">
          <w:rPr>
            <w:rStyle w:val="Hperlink"/>
          </w:rPr>
          <w:t>https://www.riigikogu.ee/tegevus/eelnoud/eelnou/cd3107f9-b19c-4ed4-b6a7-7379fa3bf6b9/kuberturvalisuse-seaduse-ja-teiste-seaduste-muutmise-seadus/</w:t>
        </w:r>
      </w:hyperlink>
    </w:p>
  </w:footnote>
  <w:footnote w:id="52">
    <w:p w14:paraId="335FE661" w14:textId="7B65CBE8" w:rsidR="000D1915" w:rsidRDefault="000D1915" w:rsidP="00BC2071">
      <w:pPr>
        <w:pStyle w:val="Allmrkusetekst"/>
      </w:pPr>
      <w:r>
        <w:rPr>
          <w:rStyle w:val="Allmrkuseviide"/>
        </w:rPr>
        <w:footnoteRef/>
      </w:r>
      <w:r>
        <w:t xml:space="preserve"> </w:t>
      </w:r>
      <w:r w:rsidR="008B24CB">
        <w:t xml:space="preserve">Kättesaadav: </w:t>
      </w:r>
      <w:hyperlink r:id="rId47" w:history="1">
        <w:r w:rsidR="008B24CB" w:rsidRPr="007E2B12">
          <w:rPr>
            <w:rStyle w:val="Hperlink"/>
          </w:rPr>
          <w:t>https://abi.ria.ee/riha/materjalid-riha-kasutajale</w:t>
        </w:r>
      </w:hyperlink>
      <w:r w:rsidR="008B24CB">
        <w:t xml:space="preserve"> ja </w:t>
      </w:r>
      <w:hyperlink r:id="rId48" w:history="1">
        <w:r w:rsidR="00BC2071" w:rsidRPr="00376781">
          <w:rPr>
            <w:rStyle w:val="Hperlink"/>
          </w:rPr>
          <w:t>https://abi.ria.ee/__attachments/7243279/AKI_Andmekogude%20juhend.pdf?inst-v=2d62fbb5-f953-41db-a674-fc3dbd1b13b2</w:t>
        </w:r>
      </w:hyperlink>
      <w:r w:rsidR="008B24CB">
        <w:t>.</w:t>
      </w:r>
    </w:p>
  </w:footnote>
  <w:footnote w:id="53">
    <w:p w14:paraId="7F9F08C4" w14:textId="10C5A5B9" w:rsidR="00A567B5" w:rsidRPr="00A567B5" w:rsidRDefault="00A567B5" w:rsidP="00A567B5">
      <w:pPr>
        <w:rPr>
          <w:sz w:val="20"/>
        </w:rPr>
      </w:pPr>
      <w:r>
        <w:rPr>
          <w:rStyle w:val="Allmrkuseviide"/>
        </w:rPr>
        <w:footnoteRef/>
      </w:r>
      <w:r>
        <w:t xml:space="preserve"> </w:t>
      </w:r>
      <w:r w:rsidRPr="00B928C7">
        <w:rPr>
          <w:sz w:val="20"/>
        </w:rPr>
        <w:t xml:space="preserve">Arenguseire Keskuse tutvustus: </w:t>
      </w:r>
      <w:hyperlink r:id="rId49" w:history="1">
        <w:r w:rsidRPr="00B928C7">
          <w:rPr>
            <w:rStyle w:val="Hperlink"/>
            <w:sz w:val="20"/>
          </w:rPr>
          <w:t>https://www.riigikogu.ee/riigikogu/riigikogu-kantselei/juhtkond-ja-osakonnad/</w:t>
        </w:r>
      </w:hyperlink>
      <w:r w:rsidRPr="00B928C7">
        <w:rPr>
          <w:sz w:val="20"/>
        </w:rPr>
        <w:t>.</w:t>
      </w:r>
    </w:p>
  </w:footnote>
  <w:footnote w:id="54">
    <w:p w14:paraId="29FFA539" w14:textId="72DC64E1" w:rsidR="0008231F" w:rsidRDefault="0008231F" w:rsidP="0008231F">
      <w:pPr>
        <w:pStyle w:val="Allmrkusetekst"/>
      </w:pPr>
      <w:r>
        <w:rPr>
          <w:rStyle w:val="Allmrkuseviide"/>
        </w:rPr>
        <w:footnoteRef/>
      </w:r>
      <w:r>
        <w:t xml:space="preserve"> Algse </w:t>
      </w:r>
      <w:r w:rsidR="00F94F8D" w:rsidRPr="00716EEC">
        <w:t xml:space="preserve">joonealuse </w:t>
      </w:r>
      <w:r w:rsidRPr="00F00F02">
        <w:t>viite</w:t>
      </w:r>
      <w:r>
        <w:t xml:space="preserve"> sõnastust </w:t>
      </w:r>
      <w:r w:rsidR="00F94F8D">
        <w:t xml:space="preserve">on </w:t>
      </w:r>
      <w:r>
        <w:t>muudetud: a</w:t>
      </w:r>
      <w:r w:rsidRPr="00DD2203">
        <w:t xml:space="preserve">valik-õiguslikud juriidilised isikud on leitavad siit: </w:t>
      </w:r>
      <w:hyperlink r:id="rId50" w:history="1">
        <w:r w:rsidRPr="00DD2203">
          <w:rPr>
            <w:rStyle w:val="Hperlink"/>
          </w:rPr>
          <w:t>https://www.fin.ee/riigihaldus-ja-avalik-teenistus-kinnisvara/riigihaldus/avaliku-sektori-statistika</w:t>
        </w:r>
      </w:hyperlink>
      <w:r>
        <w:t xml:space="preserve"> – vt </w:t>
      </w:r>
      <w:r w:rsidRPr="00DD2203">
        <w:t>„Töötajad ja asutused“ sakk „Avaliku sektori asutused“, filtreerides asutuse tüübina „avalik-õiguslikud asutused“.</w:t>
      </w:r>
    </w:p>
  </w:footnote>
  <w:footnote w:id="55">
    <w:p w14:paraId="4110DEB4" w14:textId="2FD754C9" w:rsidR="7ACB31F9" w:rsidRPr="00661BC4" w:rsidRDefault="7ACB31F9" w:rsidP="007506A4">
      <w:pPr>
        <w:pStyle w:val="Allmrkusetekst"/>
      </w:pPr>
      <w:r w:rsidRPr="00661BC4">
        <w:rPr>
          <w:rStyle w:val="Allmrkuseviide"/>
        </w:rPr>
        <w:footnoteRef/>
      </w:r>
      <w:r w:rsidRPr="00661BC4">
        <w:t xml:space="preserve"> </w:t>
      </w:r>
      <w:hyperlink r:id="rId51" w:history="1">
        <w:r w:rsidRPr="00661BC4">
          <w:rPr>
            <w:rStyle w:val="Hperlink"/>
          </w:rPr>
          <w:t>https://eelnoud.valitsus.ee/main/mount/docList/345b8b87-0431-4aaa-ad59-6f0e7112fd8b</w:t>
        </w:r>
      </w:hyperlink>
    </w:p>
  </w:footnote>
  <w:footnote w:id="56">
    <w:p w14:paraId="3C373279" w14:textId="0CFF60B1" w:rsidR="00411741" w:rsidRDefault="00411741" w:rsidP="00411741">
      <w:pPr>
        <w:pStyle w:val="Allmrkusetekst"/>
      </w:pPr>
      <w:r>
        <w:rPr>
          <w:rStyle w:val="Allmrkuseviide"/>
        </w:rPr>
        <w:footnoteRef/>
      </w:r>
      <w:r>
        <w:t xml:space="preserve"> </w:t>
      </w:r>
      <w:r w:rsidRPr="007B65B3">
        <w:t>Riigivaraseadus</w:t>
      </w:r>
      <w:r w:rsidR="00884187">
        <w:t>e eelnõu nr</w:t>
      </w:r>
      <w:r w:rsidRPr="007B65B3">
        <w:t xml:space="preserve"> 437 SE seletuskiri lk 14, kättesaadav: </w:t>
      </w:r>
      <w:hyperlink r:id="rId52" w:history="1">
        <w:r w:rsidRPr="007B65B3">
          <w:rPr>
            <w:rStyle w:val="Hperlink"/>
          </w:rPr>
          <w:t>https://www.riigikogu.ee/tegevus/eelnoud/eelnou/bd686b3c-a592-2d90-dc53-12d484999745/Riigivaraseadus</w:t>
        </w:r>
      </w:hyperlink>
      <w:r>
        <w:t>.</w:t>
      </w:r>
    </w:p>
  </w:footnote>
  <w:footnote w:id="57">
    <w:p w14:paraId="252D6434" w14:textId="77777777" w:rsidR="000045D5" w:rsidRDefault="000045D5" w:rsidP="000045D5">
      <w:pPr>
        <w:pStyle w:val="Allmrkusetekst"/>
      </w:pPr>
      <w:r>
        <w:rPr>
          <w:rStyle w:val="Allmrkuseviide"/>
        </w:rPr>
        <w:footnoteRef/>
      </w:r>
      <w:r>
        <w:t xml:space="preserve"> </w:t>
      </w:r>
      <w:hyperlink r:id="rId53" w:history="1">
        <w:r w:rsidRPr="00862020">
          <w:rPr>
            <w:rStyle w:val="Hperlink"/>
          </w:rPr>
          <w:t>https://www.e-tar.lt/portal/en/legalAct/1261a35049bd11efbdaea558de59136c</w:t>
        </w:r>
      </w:hyperlink>
      <w:r>
        <w:t xml:space="preserve"> </w:t>
      </w:r>
    </w:p>
  </w:footnote>
  <w:footnote w:id="58">
    <w:p w14:paraId="24DB8111" w14:textId="6955B70F" w:rsidR="006C1D21" w:rsidRDefault="006C1D21">
      <w:pPr>
        <w:pStyle w:val="Allmrkusetekst"/>
      </w:pPr>
      <w:r>
        <w:rPr>
          <w:rStyle w:val="Allmrkuseviide"/>
        </w:rPr>
        <w:footnoteRef/>
      </w:r>
      <w:r>
        <w:t xml:space="preserve"> </w:t>
      </w:r>
      <w:hyperlink r:id="rId54" w:history="1">
        <w:r w:rsidRPr="007F612C">
          <w:rPr>
            <w:rStyle w:val="Hperlink"/>
          </w:rPr>
          <w:t>https://abiinfo.rik.ee/emtak/emtak2025</w:t>
        </w:r>
      </w:hyperlink>
    </w:p>
  </w:footnote>
  <w:footnote w:id="59">
    <w:p w14:paraId="36DD0C43" w14:textId="66B92A69" w:rsidR="7ACB31F9" w:rsidRPr="00661BC4" w:rsidRDefault="7ACB31F9" w:rsidP="007506A4">
      <w:pPr>
        <w:pStyle w:val="Allmrkusetekst"/>
      </w:pPr>
      <w:r w:rsidRPr="00661BC4">
        <w:rPr>
          <w:rStyle w:val="Allmrkuseviide"/>
        </w:rPr>
        <w:footnoteRef/>
      </w:r>
      <w:r w:rsidRPr="00661BC4">
        <w:t xml:space="preserve"> </w:t>
      </w:r>
      <w:hyperlink r:id="rId55" w:history="1">
        <w:r w:rsidRPr="00661BC4">
          <w:rPr>
            <w:rStyle w:val="Hperlink"/>
          </w:rPr>
          <w:t>https://eelnoud.valitsus.ee/main/mount/docList/d4bbef7c-a51f-459c-b4f9-1ae428c881aa</w:t>
        </w:r>
      </w:hyperlink>
      <w:r w:rsidRPr="00661BC4">
        <w:t xml:space="preserve"> </w:t>
      </w:r>
    </w:p>
  </w:footnote>
  <w:footnote w:id="60">
    <w:p w14:paraId="7885BDC7" w14:textId="6FE7A9E4" w:rsidR="00370449" w:rsidRDefault="00370449">
      <w:pPr>
        <w:pStyle w:val="Allmrkusetekst"/>
      </w:pPr>
      <w:r>
        <w:rPr>
          <w:rStyle w:val="Allmrkuseviide"/>
        </w:rPr>
        <w:footnoteRef/>
      </w:r>
      <w:r>
        <w:t xml:space="preserve"> </w:t>
      </w:r>
      <w:hyperlink r:id="rId56" w:history="1">
        <w:r w:rsidRPr="00D316FD">
          <w:rPr>
            <w:rStyle w:val="Hperlink"/>
          </w:rPr>
          <w:t>https://www.oecd.org/en/publications/frascati-manual-2015_9789264239012-en.html</w:t>
        </w:r>
      </w:hyperlink>
    </w:p>
  </w:footnote>
  <w:footnote w:id="61">
    <w:p w14:paraId="7D7C59AD" w14:textId="4855CD70" w:rsidR="17A436ED" w:rsidRPr="00661BC4" w:rsidRDefault="17A436ED" w:rsidP="007506A4">
      <w:pPr>
        <w:pStyle w:val="Allmrkusetekst"/>
      </w:pPr>
      <w:r w:rsidRPr="00661BC4">
        <w:rPr>
          <w:rStyle w:val="Allmrkuseviide"/>
        </w:rPr>
        <w:footnoteRef/>
      </w:r>
      <w:r w:rsidRPr="00661BC4">
        <w:t xml:space="preserve"> Eelnõus ”ülioluliseks üksuseks</w:t>
      </w:r>
      <w:r w:rsidR="005249A0">
        <w:t>“</w:t>
      </w:r>
      <w:r w:rsidRPr="00661BC4">
        <w:t>.</w:t>
      </w:r>
    </w:p>
  </w:footnote>
  <w:footnote w:id="62">
    <w:p w14:paraId="62EE7B33" w14:textId="45746D47" w:rsidR="17A436ED" w:rsidRPr="00661BC4" w:rsidRDefault="17A436ED" w:rsidP="007506A4">
      <w:pPr>
        <w:pStyle w:val="Allmrkusetekst"/>
      </w:pPr>
      <w:r w:rsidRPr="00661BC4">
        <w:rPr>
          <w:rStyle w:val="Allmrkuseviide"/>
        </w:rPr>
        <w:footnoteRef/>
      </w:r>
      <w:r w:rsidRPr="00661BC4">
        <w:t xml:space="preserve"> Eelnõus </w:t>
      </w:r>
      <w:r w:rsidR="006117FB">
        <w:t>„</w:t>
      </w:r>
      <w:r w:rsidRPr="00661BC4">
        <w:t>ülioluliste üksuste</w:t>
      </w:r>
      <w:r w:rsidR="006117FB">
        <w:t>“</w:t>
      </w:r>
      <w:r w:rsidRPr="00661BC4">
        <w:t>.</w:t>
      </w:r>
    </w:p>
  </w:footnote>
  <w:footnote w:id="63">
    <w:p w14:paraId="05BA8638" w14:textId="56485E1F" w:rsidR="17A436ED" w:rsidRPr="00661BC4" w:rsidRDefault="17A436ED" w:rsidP="007506A4">
      <w:pPr>
        <w:pStyle w:val="Allmrkusetekst"/>
      </w:pPr>
      <w:r w:rsidRPr="00661BC4">
        <w:rPr>
          <w:rStyle w:val="Allmrkuseviide"/>
        </w:rPr>
        <w:footnoteRef/>
      </w:r>
      <w:r w:rsidRPr="00661BC4">
        <w:t xml:space="preserve"> Eelnõus </w:t>
      </w:r>
      <w:r w:rsidR="006117FB">
        <w:t>„</w:t>
      </w:r>
      <w:r w:rsidRPr="00661BC4">
        <w:t>ülioluliste üksuste</w:t>
      </w:r>
      <w:r w:rsidR="006117FB">
        <w:t>“</w:t>
      </w:r>
      <w:r w:rsidRPr="00661BC4">
        <w:t>.</w:t>
      </w:r>
    </w:p>
  </w:footnote>
  <w:footnote w:id="64">
    <w:p w14:paraId="3B70EFA0" w14:textId="2953416E" w:rsidR="0FE89594" w:rsidRPr="00661BC4" w:rsidRDefault="0FE89594" w:rsidP="007506A4">
      <w:pPr>
        <w:pStyle w:val="Allmrkusetekst"/>
      </w:pPr>
      <w:r w:rsidRPr="00661BC4">
        <w:rPr>
          <w:rStyle w:val="Allmrkuseviide"/>
        </w:rPr>
        <w:footnoteRef/>
      </w:r>
      <w:r w:rsidRPr="00661BC4">
        <w:t xml:space="preserve"> </w:t>
      </w:r>
      <w:hyperlink r:id="rId57" w:history="1">
        <w:r w:rsidRPr="00661BC4">
          <w:rPr>
            <w:rStyle w:val="Hperlink"/>
          </w:rPr>
          <w:t>https://www.riigiteataja.ee/akt/129102024008</w:t>
        </w:r>
      </w:hyperlink>
    </w:p>
  </w:footnote>
  <w:footnote w:id="65">
    <w:p w14:paraId="107FBC6B" w14:textId="7A01D86C" w:rsidR="0FE89594" w:rsidRPr="00661BC4" w:rsidRDefault="0FE89594" w:rsidP="007506A4">
      <w:pPr>
        <w:pStyle w:val="Allmrkusetekst"/>
      </w:pPr>
      <w:r w:rsidRPr="00661BC4">
        <w:rPr>
          <w:rStyle w:val="Allmrkuseviide"/>
        </w:rPr>
        <w:footnoteRef/>
      </w:r>
      <w:r w:rsidRPr="00661BC4">
        <w:t xml:space="preserve"> </w:t>
      </w:r>
      <w:hyperlink r:id="rId58" w:history="1">
        <w:r w:rsidRPr="00661BC4">
          <w:rPr>
            <w:rStyle w:val="Hperlink"/>
          </w:rPr>
          <w:t>https://kaitseministeerium.ee/et/eesmargid-tegevused/laiapindne-riigikaitse</w:t>
        </w:r>
      </w:hyperlink>
    </w:p>
  </w:footnote>
  <w:footnote w:id="66">
    <w:p w14:paraId="67E068D1" w14:textId="33D8A1AB" w:rsidR="0FE89594" w:rsidRPr="00661BC4" w:rsidRDefault="0FE89594" w:rsidP="0FE89594">
      <w:pPr>
        <w:pStyle w:val="Allmrkusetekst"/>
      </w:pPr>
      <w:r w:rsidRPr="00661BC4">
        <w:rPr>
          <w:rStyle w:val="Allmrkuseviide"/>
        </w:rPr>
        <w:footnoteRef/>
      </w:r>
      <w:r w:rsidRPr="00661BC4">
        <w:t xml:space="preserve"> </w:t>
      </w:r>
      <w:hyperlink r:id="rId59">
        <w:r w:rsidRPr="00661BC4">
          <w:rPr>
            <w:rStyle w:val="Hperlink"/>
          </w:rPr>
          <w:t>https://www.riigiteataja.ee/akt/216092020001</w:t>
        </w:r>
      </w:hyperlink>
    </w:p>
  </w:footnote>
  <w:footnote w:id="67">
    <w:p w14:paraId="56E66215" w14:textId="400D78DF" w:rsidR="17A436ED" w:rsidRPr="00661BC4" w:rsidRDefault="17A436ED" w:rsidP="009A40ED">
      <w:pPr>
        <w:pStyle w:val="Allmrkusetekst"/>
      </w:pPr>
      <w:r w:rsidRPr="00661BC4">
        <w:rPr>
          <w:rStyle w:val="Allmrkuseviide"/>
        </w:rPr>
        <w:footnoteRef/>
      </w:r>
      <w:r w:rsidRPr="00661BC4">
        <w:t xml:space="preserve"> Eelnõus </w:t>
      </w:r>
      <w:r w:rsidR="009A40ED">
        <w:t>„</w:t>
      </w:r>
      <w:r w:rsidRPr="00661BC4">
        <w:t>ülioluliste üksuste</w:t>
      </w:r>
      <w:r w:rsidR="009A40ED">
        <w:t>“</w:t>
      </w:r>
      <w:r w:rsidRPr="00661BC4">
        <w:t>.</w:t>
      </w:r>
    </w:p>
  </w:footnote>
  <w:footnote w:id="68">
    <w:p w14:paraId="6E12B350" w14:textId="433243C7" w:rsidR="17A436ED" w:rsidRPr="00661BC4" w:rsidRDefault="17A436ED" w:rsidP="009A40ED">
      <w:pPr>
        <w:pStyle w:val="Allmrkusetekst"/>
      </w:pPr>
      <w:r w:rsidRPr="00661BC4">
        <w:rPr>
          <w:rStyle w:val="Allmrkuseviide"/>
        </w:rPr>
        <w:footnoteRef/>
      </w:r>
      <w:r w:rsidRPr="00661BC4">
        <w:t xml:space="preserve"> Eelnõus </w:t>
      </w:r>
      <w:r w:rsidR="009A40ED">
        <w:t>„</w:t>
      </w:r>
      <w:r w:rsidRPr="00661BC4">
        <w:t>ülioluliste üksuste</w:t>
      </w:r>
      <w:r w:rsidR="009A40ED">
        <w:t>“</w:t>
      </w:r>
      <w:r w:rsidRPr="00661BC4">
        <w:t>.</w:t>
      </w:r>
    </w:p>
  </w:footnote>
  <w:footnote w:id="69">
    <w:p w14:paraId="2058B873" w14:textId="4C5F0E6D" w:rsidR="007B03D7" w:rsidRDefault="007B03D7">
      <w:pPr>
        <w:pStyle w:val="Allmrkusetekst"/>
      </w:pPr>
      <w:r>
        <w:rPr>
          <w:rStyle w:val="Allmrkuseviide"/>
        </w:rPr>
        <w:footnoteRef/>
      </w:r>
      <w:r>
        <w:t xml:space="preserve"> </w:t>
      </w:r>
      <w:hyperlink r:id="rId60" w:history="1">
        <w:hyperlink r:id="rId61" w:history="1">
          <w:r w:rsidRPr="00661BC4">
            <w:rPr>
              <w:rStyle w:val="Hperlink"/>
              <w:rFonts w:cs="Times New Roman"/>
            </w:rPr>
            <w:t>https://eur-lex.europa.eu/legal-content/ET/TXT/?uri=CELEX%3A52023XC0914%2801%29&amp;amp;qid=1728044123374</w:t>
          </w:r>
        </w:hyperlink>
      </w:hyperlink>
    </w:p>
  </w:footnote>
  <w:footnote w:id="70">
    <w:p w14:paraId="65AB8315" w14:textId="639EC84F" w:rsidR="00167802" w:rsidRDefault="00167802">
      <w:pPr>
        <w:pStyle w:val="Allmrkusetekst"/>
      </w:pPr>
      <w:r>
        <w:rPr>
          <w:rStyle w:val="Allmrkuseviide"/>
        </w:rPr>
        <w:footnoteRef/>
      </w:r>
      <w:r>
        <w:t xml:space="preserve"> Eelnõus „tippdomeeninimede registri pidajatest“.</w:t>
      </w:r>
    </w:p>
  </w:footnote>
  <w:footnote w:id="71">
    <w:p w14:paraId="013E55B5" w14:textId="7BE8BB50"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domeeninimede registreerimise teenuse osutajatest</w:t>
      </w:r>
      <w:r w:rsidR="00076592">
        <w:t>“</w:t>
      </w:r>
      <w:r w:rsidRPr="00661BC4">
        <w:t>.</w:t>
      </w:r>
    </w:p>
  </w:footnote>
  <w:footnote w:id="72">
    <w:p w14:paraId="35914814" w14:textId="1D952B8B"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sisulevivõrguteenuse osutajatest</w:t>
      </w:r>
      <w:r w:rsidR="00076592">
        <w:t>“</w:t>
      </w:r>
      <w:r w:rsidRPr="00661BC4">
        <w:t>.</w:t>
      </w:r>
    </w:p>
  </w:footnote>
  <w:footnote w:id="73">
    <w:p w14:paraId="3A0084F9" w14:textId="3C64A08C"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haldusteenuse osutajatest</w:t>
      </w:r>
      <w:r w:rsidR="00076592">
        <w:t>“</w:t>
      </w:r>
      <w:r w:rsidRPr="00661BC4">
        <w:t>.</w:t>
      </w:r>
    </w:p>
  </w:footnote>
  <w:footnote w:id="74">
    <w:p w14:paraId="573A6524" w14:textId="2B50B1FE"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infoturbeteenuse osutajatest</w:t>
      </w:r>
      <w:r w:rsidR="00076592">
        <w:t>“.</w:t>
      </w:r>
    </w:p>
  </w:footnote>
  <w:footnote w:id="75">
    <w:p w14:paraId="695A4FEA" w14:textId="6F53F09A"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internetipõhise kauplemiskoha pidajatest</w:t>
      </w:r>
      <w:r w:rsidR="00076592">
        <w:t>“.</w:t>
      </w:r>
    </w:p>
  </w:footnote>
  <w:footnote w:id="76">
    <w:p w14:paraId="45191433" w14:textId="3FEB1570"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veebipõhiste otsingumootorite pakkujatest</w:t>
      </w:r>
      <w:r w:rsidR="00076592">
        <w:t>“.</w:t>
      </w:r>
    </w:p>
  </w:footnote>
  <w:footnote w:id="77">
    <w:p w14:paraId="245FB1BF" w14:textId="3E249D92" w:rsidR="17A436ED" w:rsidRPr="00661BC4" w:rsidRDefault="17A436ED" w:rsidP="00076592">
      <w:pPr>
        <w:pStyle w:val="Allmrkusetekst"/>
      </w:pPr>
      <w:r w:rsidRPr="00661BC4">
        <w:rPr>
          <w:rStyle w:val="Allmrkuseviide"/>
        </w:rPr>
        <w:footnoteRef/>
      </w:r>
      <w:r w:rsidRPr="00661BC4">
        <w:t xml:space="preserve"> Eelnõus </w:t>
      </w:r>
      <w:r w:rsidR="00076592">
        <w:t>„</w:t>
      </w:r>
      <w:r w:rsidRPr="00661BC4">
        <w:t>sotsiaalmeediaplatvormi pakkujatest</w:t>
      </w:r>
      <w:r w:rsidR="00076592">
        <w:t>“.</w:t>
      </w:r>
    </w:p>
  </w:footnote>
  <w:footnote w:id="78">
    <w:p w14:paraId="5827DF11" w14:textId="7F3396B8" w:rsidR="00E062ED" w:rsidRDefault="00E062ED">
      <w:pPr>
        <w:pStyle w:val="Allmrkusetekst"/>
      </w:pPr>
      <w:r>
        <w:rPr>
          <w:rStyle w:val="Allmrkuseviide"/>
        </w:rPr>
        <w:footnoteRef/>
      </w:r>
      <w:r>
        <w:t xml:space="preserve"> </w:t>
      </w:r>
      <w:hyperlink r:id="rId62" w:history="1">
        <w:r w:rsidRPr="00661BC4">
          <w:rPr>
            <w:rStyle w:val="Hperlink"/>
            <w:rFonts w:cs="Times New Roman"/>
          </w:rPr>
          <w:t>https://eur-lex.europa.eu/legal-content/ET/TXT/?uri=CELEX%3A52023XC0914%2801%29&amp;amp;qid=1728044123374</w:t>
        </w:r>
      </w:hyperlink>
    </w:p>
  </w:footnote>
  <w:footnote w:id="79">
    <w:p w14:paraId="30C9006E" w14:textId="06DBC08C" w:rsidR="009C3EFD" w:rsidRDefault="009C3EFD">
      <w:pPr>
        <w:pStyle w:val="Allmrkusetekst"/>
      </w:pPr>
      <w:r>
        <w:rPr>
          <w:rStyle w:val="Allmrkuseviide"/>
        </w:rPr>
        <w:footnoteRef/>
      </w:r>
      <w:r>
        <w:t xml:space="preserve"> Eelnõus „tippdomeeninimede registri pidaja“.</w:t>
      </w:r>
    </w:p>
  </w:footnote>
  <w:footnote w:id="80">
    <w:p w14:paraId="7761391D" w14:textId="104453F8"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domeeninimede registreerimise teenuse osutaja</w:t>
      </w:r>
      <w:r w:rsidR="007140BF">
        <w:t>“.</w:t>
      </w:r>
    </w:p>
  </w:footnote>
  <w:footnote w:id="81">
    <w:p w14:paraId="3EADB63D" w14:textId="635D9236"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sisulevivõrguteenuse osutaja</w:t>
      </w:r>
      <w:r w:rsidR="007140BF">
        <w:t>“.</w:t>
      </w:r>
    </w:p>
  </w:footnote>
  <w:footnote w:id="82">
    <w:p w14:paraId="67F4A8CA" w14:textId="40AB349C"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haldusteenuse osutaja</w:t>
      </w:r>
      <w:r w:rsidR="007140BF">
        <w:t>“.</w:t>
      </w:r>
    </w:p>
  </w:footnote>
  <w:footnote w:id="83">
    <w:p w14:paraId="6C36CD2B" w14:textId="01DE0804"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infoturbeteenuse osutaja</w:t>
      </w:r>
      <w:r w:rsidR="007140BF">
        <w:t>“</w:t>
      </w:r>
      <w:r w:rsidRPr="00661BC4">
        <w:t>.</w:t>
      </w:r>
    </w:p>
  </w:footnote>
  <w:footnote w:id="84">
    <w:p w14:paraId="395EE89E" w14:textId="07F9B2F7"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internetipõhise kauplemiskoha pidaja</w:t>
      </w:r>
      <w:r w:rsidR="007140BF">
        <w:t>“</w:t>
      </w:r>
      <w:r w:rsidRPr="00661BC4">
        <w:t>.</w:t>
      </w:r>
    </w:p>
  </w:footnote>
  <w:footnote w:id="85">
    <w:p w14:paraId="46CD0AE3" w14:textId="1A665D0C"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veebipõhise otsingumootori pakkuja</w:t>
      </w:r>
      <w:r w:rsidR="007140BF">
        <w:t>“</w:t>
      </w:r>
      <w:r w:rsidRPr="00661BC4">
        <w:t>.</w:t>
      </w:r>
    </w:p>
  </w:footnote>
  <w:footnote w:id="86">
    <w:p w14:paraId="293ABD91" w14:textId="40A44399" w:rsidR="17A436ED" w:rsidRPr="00661BC4" w:rsidRDefault="17A436ED" w:rsidP="007140BF">
      <w:pPr>
        <w:pStyle w:val="Allmrkusetekst"/>
      </w:pPr>
      <w:r w:rsidRPr="00661BC4">
        <w:rPr>
          <w:rStyle w:val="Allmrkuseviide"/>
        </w:rPr>
        <w:footnoteRef/>
      </w:r>
      <w:r w:rsidRPr="00661BC4">
        <w:t xml:space="preserve"> Eelnõus </w:t>
      </w:r>
      <w:r w:rsidR="007140BF">
        <w:t>„</w:t>
      </w:r>
      <w:r w:rsidRPr="00661BC4">
        <w:t>sotsiaalmeediaplatvormi pakkuja</w:t>
      </w:r>
      <w:r w:rsidR="007140BF">
        <w:t>“</w:t>
      </w:r>
      <w:r w:rsidRPr="00661BC4">
        <w:t>.</w:t>
      </w:r>
    </w:p>
  </w:footnote>
  <w:footnote w:id="87">
    <w:p w14:paraId="1814D1CE" w14:textId="60716780" w:rsidR="17A436ED" w:rsidRPr="00661BC4" w:rsidRDefault="17A436ED" w:rsidP="003D0EEB">
      <w:pPr>
        <w:pStyle w:val="Allmrkusetekst"/>
      </w:pPr>
      <w:r w:rsidRPr="00661BC4">
        <w:rPr>
          <w:rStyle w:val="Allmrkuseviide"/>
        </w:rPr>
        <w:footnoteRef/>
      </w:r>
      <w:r w:rsidRPr="00661BC4">
        <w:t xml:space="preserve"> </w:t>
      </w:r>
      <w:hyperlink r:id="rId63" w:history="1">
        <w:r w:rsidRPr="00661BC4">
          <w:rPr>
            <w:rStyle w:val="Hperlink"/>
          </w:rPr>
          <w:t>https://www.internet.ee/registripidaja/kuidas-saada-ee-akrediteeritud-registripidajaks</w:t>
        </w:r>
      </w:hyperlink>
      <w:r w:rsidRPr="00661BC4">
        <w:t xml:space="preserve"> </w:t>
      </w:r>
    </w:p>
  </w:footnote>
  <w:footnote w:id="88">
    <w:p w14:paraId="34EE9F33" w14:textId="7AE53B23" w:rsidR="17A436ED" w:rsidRPr="00661BC4" w:rsidRDefault="17A436ED" w:rsidP="00487FB0">
      <w:pPr>
        <w:pStyle w:val="Allmrkusetekst"/>
      </w:pPr>
      <w:r w:rsidRPr="00661BC4">
        <w:rPr>
          <w:rStyle w:val="Allmrkuseviide"/>
        </w:rPr>
        <w:footnoteRef/>
      </w:r>
      <w:r w:rsidRPr="00661BC4">
        <w:t xml:space="preserve"> Eelnõus </w:t>
      </w:r>
      <w:r w:rsidR="00487FB0">
        <w:t>„</w:t>
      </w:r>
      <w:r w:rsidRPr="00661BC4">
        <w:t>turvahaavatavuste</w:t>
      </w:r>
      <w:r w:rsidR="00487FB0">
        <w:t>“</w:t>
      </w:r>
      <w:r w:rsidRPr="00661BC4">
        <w:t>.</w:t>
      </w:r>
    </w:p>
  </w:footnote>
  <w:footnote w:id="89">
    <w:p w14:paraId="4FA8E113" w14:textId="2677DD89" w:rsidR="17A436ED" w:rsidRPr="00661BC4" w:rsidRDefault="17A436ED" w:rsidP="00487FB0">
      <w:pPr>
        <w:pStyle w:val="Allmrkusetekst"/>
      </w:pPr>
      <w:r w:rsidRPr="00661BC4">
        <w:rPr>
          <w:rStyle w:val="Allmrkuseviide"/>
        </w:rPr>
        <w:footnoteRef/>
      </w:r>
      <w:r w:rsidRPr="00661BC4">
        <w:t xml:space="preserve"> Eelnõus </w:t>
      </w:r>
      <w:r w:rsidR="00487FB0">
        <w:t>„</w:t>
      </w:r>
      <w:r w:rsidRPr="00661BC4">
        <w:t>turvahaavatavuste</w:t>
      </w:r>
      <w:r w:rsidR="00487FB0">
        <w:t>“</w:t>
      </w:r>
      <w:r w:rsidRPr="00661BC4">
        <w:t>.</w:t>
      </w:r>
    </w:p>
  </w:footnote>
  <w:footnote w:id="90">
    <w:p w14:paraId="28079AA4" w14:textId="464E2F15" w:rsidR="17A436ED" w:rsidRPr="00661BC4" w:rsidRDefault="17A436ED" w:rsidP="00487FB0">
      <w:pPr>
        <w:pStyle w:val="Allmrkusetekst"/>
      </w:pPr>
      <w:r w:rsidRPr="00661BC4">
        <w:rPr>
          <w:rStyle w:val="Allmrkuseviide"/>
        </w:rPr>
        <w:footnoteRef/>
      </w:r>
      <w:r w:rsidRPr="00661BC4">
        <w:t xml:space="preserve"> Eelnõus </w:t>
      </w:r>
      <w:r w:rsidR="00487FB0">
        <w:t>„</w:t>
      </w:r>
      <w:r w:rsidRPr="00661BC4">
        <w:t>ülioluliste üksuste</w:t>
      </w:r>
      <w:r w:rsidR="00487FB0">
        <w:t>“</w:t>
      </w:r>
      <w:r w:rsidRPr="00661BC4">
        <w:t>.</w:t>
      </w:r>
    </w:p>
  </w:footnote>
  <w:footnote w:id="91">
    <w:p w14:paraId="4453E320" w14:textId="373AC6EE" w:rsidR="17A436ED" w:rsidRPr="00661BC4" w:rsidRDefault="17A436ED" w:rsidP="00487FB0">
      <w:pPr>
        <w:pStyle w:val="Allmrkusetekst"/>
      </w:pPr>
      <w:r w:rsidRPr="00661BC4">
        <w:rPr>
          <w:rStyle w:val="Allmrkuseviide"/>
        </w:rPr>
        <w:footnoteRef/>
      </w:r>
      <w:r w:rsidRPr="00661BC4">
        <w:t xml:space="preserve"> Eelnõus </w:t>
      </w:r>
      <w:r w:rsidR="00487FB0">
        <w:t>„</w:t>
      </w:r>
      <w:r w:rsidRPr="00661BC4">
        <w:t>ülioluliste üksuste</w:t>
      </w:r>
      <w:r w:rsidR="00487FB0">
        <w:t>“</w:t>
      </w:r>
      <w:r w:rsidRPr="00661BC4">
        <w:t>.</w:t>
      </w:r>
    </w:p>
  </w:footnote>
  <w:footnote w:id="92">
    <w:p w14:paraId="368153C8" w14:textId="049B58A3" w:rsidR="17A436ED" w:rsidRPr="00661BC4" w:rsidRDefault="17A436ED" w:rsidP="00487FB0">
      <w:pPr>
        <w:pStyle w:val="Allmrkusetekst"/>
      </w:pPr>
      <w:r w:rsidRPr="00661BC4">
        <w:rPr>
          <w:rStyle w:val="Allmrkuseviide"/>
        </w:rPr>
        <w:footnoteRef/>
      </w:r>
      <w:r w:rsidRPr="00661BC4">
        <w:t xml:space="preserve"> Eelnõus </w:t>
      </w:r>
      <w:r w:rsidR="00487FB0">
        <w:t>„</w:t>
      </w:r>
      <w:r w:rsidRPr="00661BC4">
        <w:t>üldkasutatava elektroonilise side võrgu teenuse osutajatel</w:t>
      </w:r>
      <w:r w:rsidR="00487FB0">
        <w:t>“</w:t>
      </w:r>
      <w:r w:rsidRPr="00661BC4">
        <w:t>.</w:t>
      </w:r>
    </w:p>
  </w:footnote>
  <w:footnote w:id="93">
    <w:p w14:paraId="4E272E15" w14:textId="19529B85" w:rsidR="17A436ED" w:rsidRPr="00661BC4" w:rsidRDefault="17A436ED" w:rsidP="00487FB0">
      <w:pPr>
        <w:pStyle w:val="Allmrkusetekst"/>
      </w:pPr>
      <w:r w:rsidRPr="00661BC4">
        <w:rPr>
          <w:rStyle w:val="Allmrkuseviide"/>
        </w:rPr>
        <w:footnoteRef/>
      </w:r>
      <w:r w:rsidRPr="00661BC4">
        <w:t xml:space="preserve"> </w:t>
      </w:r>
      <w:hyperlink r:id="rId64" w:history="1">
        <w:r w:rsidRPr="00661BC4">
          <w:rPr>
            <w:rStyle w:val="Hperlink"/>
          </w:rPr>
          <w:t>https://eur-lex.europa.eu/legal-content/ET/TXT/?uri=CELEX%3A52023XC0918%2801%29&amp;qid=1751186614700</w:t>
        </w:r>
      </w:hyperlink>
    </w:p>
  </w:footnote>
  <w:footnote w:id="94">
    <w:p w14:paraId="11633D6D" w14:textId="4C28A8E1" w:rsidR="17A436ED" w:rsidRPr="00661BC4" w:rsidRDefault="17A436ED" w:rsidP="007A6E32">
      <w:pPr>
        <w:pStyle w:val="Allmrkusetekst"/>
      </w:pPr>
      <w:r w:rsidRPr="00661BC4">
        <w:rPr>
          <w:rStyle w:val="Allmrkuseviide"/>
        </w:rPr>
        <w:footnoteRef/>
      </w:r>
      <w:r w:rsidRPr="00661BC4">
        <w:t xml:space="preserve"> Eelnõus </w:t>
      </w:r>
      <w:r w:rsidR="007A6E32">
        <w:t>„</w:t>
      </w:r>
      <w:r w:rsidRPr="00661BC4">
        <w:t>ülioluliste üksuste</w:t>
      </w:r>
      <w:r w:rsidR="007A6E32">
        <w:t>“</w:t>
      </w:r>
      <w:r w:rsidRPr="00661BC4">
        <w:t>.</w:t>
      </w:r>
    </w:p>
  </w:footnote>
  <w:footnote w:id="95">
    <w:p w14:paraId="1800B779" w14:textId="291925F7" w:rsidR="17A436ED" w:rsidRPr="00661BC4" w:rsidRDefault="17A436ED" w:rsidP="007A6E32">
      <w:pPr>
        <w:pStyle w:val="Allmrkusetekst"/>
      </w:pPr>
      <w:r w:rsidRPr="00661BC4">
        <w:rPr>
          <w:rStyle w:val="Allmrkuseviide"/>
        </w:rPr>
        <w:footnoteRef/>
      </w:r>
      <w:r w:rsidRPr="00661BC4">
        <w:t xml:space="preserve"> </w:t>
      </w:r>
      <w:hyperlink r:id="rId65" w:history="1">
        <w:r w:rsidRPr="00661BC4">
          <w:rPr>
            <w:rStyle w:val="Hperlink"/>
          </w:rPr>
          <w:t>https://majandus.postimees.ee/7435802/balti-elektrisusteemi-koordineerimiskeskus-alustab-tood-sel-suvel-tallinnas</w:t>
        </w:r>
      </w:hyperlink>
      <w:r w:rsidRPr="00661BC4">
        <w:t xml:space="preserve"> ja </w:t>
      </w:r>
      <w:hyperlink r:id="rId66" w:history="1">
        <w:r w:rsidRPr="00661BC4">
          <w:rPr>
            <w:rStyle w:val="Hperlink"/>
          </w:rPr>
          <w:t>https://baltic-rcc.eu/about</w:t>
        </w:r>
      </w:hyperlink>
      <w:r w:rsidRPr="00661BC4">
        <w:t>.</w:t>
      </w:r>
    </w:p>
  </w:footnote>
  <w:footnote w:id="96">
    <w:p w14:paraId="33ECDFA0" w14:textId="0C013BCF" w:rsidR="17A436ED" w:rsidRPr="00661BC4" w:rsidRDefault="17A436ED" w:rsidP="00E67E48">
      <w:pPr>
        <w:pStyle w:val="Allmrkusetekst"/>
      </w:pPr>
      <w:r w:rsidRPr="00661BC4">
        <w:rPr>
          <w:rStyle w:val="Allmrkuseviide"/>
        </w:rPr>
        <w:footnoteRef/>
      </w:r>
      <w:r w:rsidRPr="00661BC4">
        <w:t xml:space="preserve"> Eelnõus </w:t>
      </w:r>
      <w:r w:rsidR="000241EA">
        <w:t>„</w:t>
      </w:r>
      <w:r w:rsidRPr="00661BC4">
        <w:t>ülioluliste üksuste</w:t>
      </w:r>
      <w:r w:rsidR="000241EA">
        <w:t>“.</w:t>
      </w:r>
    </w:p>
  </w:footnote>
  <w:footnote w:id="97">
    <w:p w14:paraId="0BFE010A" w14:textId="7E026919" w:rsidR="17A436ED" w:rsidRPr="00661BC4" w:rsidRDefault="17A436ED" w:rsidP="00E67E48">
      <w:pPr>
        <w:pStyle w:val="Allmrkusetekst"/>
      </w:pPr>
      <w:r w:rsidRPr="00661BC4">
        <w:rPr>
          <w:rStyle w:val="Allmrkuseviide"/>
        </w:rPr>
        <w:footnoteRef/>
      </w:r>
      <w:r w:rsidRPr="00661BC4">
        <w:t xml:space="preserve"> Eelnõus </w:t>
      </w:r>
      <w:r w:rsidR="000241EA">
        <w:t>„</w:t>
      </w:r>
      <w:r w:rsidRPr="00661BC4">
        <w:t>ülioluliste üksuste</w:t>
      </w:r>
      <w:r w:rsidR="000241EA">
        <w:t>“</w:t>
      </w:r>
      <w:r w:rsidRPr="00661BC4">
        <w:t>.</w:t>
      </w:r>
    </w:p>
  </w:footnote>
  <w:footnote w:id="98">
    <w:p w14:paraId="0E593701" w14:textId="0599065E" w:rsidR="008455B9" w:rsidRPr="00661BC4" w:rsidRDefault="008455B9" w:rsidP="008455B9">
      <w:pPr>
        <w:pStyle w:val="Allmrkusetekst"/>
      </w:pPr>
      <w:r w:rsidRPr="00661BC4">
        <w:rPr>
          <w:rStyle w:val="Allmrkuseviide"/>
        </w:rPr>
        <w:footnoteRef/>
      </w:r>
      <w:r w:rsidRPr="00661BC4">
        <w:t xml:space="preserve"> </w:t>
      </w:r>
      <w:hyperlink r:id="rId67" w:history="1">
        <w:r w:rsidRPr="00661BC4">
          <w:rPr>
            <w:rStyle w:val="Hperlink"/>
          </w:rPr>
          <w:t>https://eur-lex.europa.eu/legal-content/ET/TXT/?uri=CELEX%3A32013L0036&amp;qid=1748076190666</w:t>
        </w:r>
      </w:hyperlink>
      <w:r w:rsidRPr="00661BC4">
        <w:t xml:space="preserve"> </w:t>
      </w:r>
    </w:p>
  </w:footnote>
  <w:footnote w:id="99">
    <w:p w14:paraId="05B796CF" w14:textId="2B9DCD70" w:rsidR="17A436ED" w:rsidRPr="00661BC4" w:rsidRDefault="17A436ED" w:rsidP="17A436ED">
      <w:pPr>
        <w:pStyle w:val="Allmrkusetekst"/>
      </w:pPr>
      <w:r w:rsidRPr="00661BC4">
        <w:rPr>
          <w:rStyle w:val="Allmrkuseviide"/>
        </w:rPr>
        <w:footnoteRef/>
      </w:r>
      <w:r w:rsidRPr="00661BC4">
        <w:t xml:space="preserve"> Vt eelnõude infosüsteemi toimikut 25-0715 Vabariigi Valitsuse 9. detsembri 2022. a määruse nr 121 „Võrgu- ja infosüsteemide küberturvalisuse nõuded“ muutmine </w:t>
      </w:r>
      <w:r w:rsidR="00FB57D0">
        <w:t>–</w:t>
      </w:r>
      <w:r w:rsidRPr="00661BC4">
        <w:t xml:space="preserve"> </w:t>
      </w:r>
      <w:hyperlink r:id="rId68" w:history="1">
        <w:r w:rsidRPr="00661BC4">
          <w:rPr>
            <w:rStyle w:val="Hperlink"/>
          </w:rPr>
          <w:t>https://eelnoud.valitsus.ee/main/mount/docList/7d3ea848-35b2-47d8-8eb8-fa2f735c3da6</w:t>
        </w:r>
      </w:hyperlink>
      <w:r w:rsidRPr="00661BC4">
        <w:t>.</w:t>
      </w:r>
    </w:p>
  </w:footnote>
  <w:footnote w:id="100">
    <w:p w14:paraId="5C9F9A3C" w14:textId="036876ED" w:rsidR="17A436ED" w:rsidRPr="00661BC4" w:rsidRDefault="17A436ED" w:rsidP="006932D8">
      <w:pPr>
        <w:pStyle w:val="Allmrkusetekst"/>
      </w:pPr>
      <w:r w:rsidRPr="00661BC4">
        <w:rPr>
          <w:rStyle w:val="Allmrkuseviide"/>
        </w:rPr>
        <w:footnoteRef/>
      </w:r>
      <w:r w:rsidRPr="00661BC4">
        <w:t xml:space="preserve"> Eelnõus </w:t>
      </w:r>
      <w:r w:rsidR="006932D8">
        <w:t>„</w:t>
      </w:r>
      <w:r w:rsidRPr="00661BC4">
        <w:t>üliolulistel üksustel</w:t>
      </w:r>
      <w:r w:rsidR="006932D8">
        <w:t>“</w:t>
      </w:r>
      <w:r w:rsidRPr="00661BC4">
        <w:t>.</w:t>
      </w:r>
    </w:p>
  </w:footnote>
  <w:footnote w:id="101">
    <w:p w14:paraId="34E6F8A0" w14:textId="6DB216EC" w:rsidR="17A436ED" w:rsidRPr="00661BC4" w:rsidRDefault="17A436ED" w:rsidP="006932D8">
      <w:pPr>
        <w:pStyle w:val="Allmrkusetekst"/>
      </w:pPr>
      <w:r w:rsidRPr="00661BC4">
        <w:rPr>
          <w:rStyle w:val="Allmrkuseviide"/>
        </w:rPr>
        <w:footnoteRef/>
      </w:r>
      <w:r w:rsidRPr="00661BC4">
        <w:t xml:space="preserve"> Eelnõus </w:t>
      </w:r>
      <w:r w:rsidR="006932D8">
        <w:t>„</w:t>
      </w:r>
      <w:r w:rsidRPr="00661BC4">
        <w:t>ülioluline üksus</w:t>
      </w:r>
      <w:r w:rsidR="006932D8">
        <w:t>“</w:t>
      </w:r>
      <w:r w:rsidRPr="00661BC4">
        <w:t>.</w:t>
      </w:r>
    </w:p>
  </w:footnote>
  <w:footnote w:id="102">
    <w:p w14:paraId="28B6E6C4" w14:textId="660810DA" w:rsidR="17A436ED" w:rsidRPr="00661BC4" w:rsidRDefault="17A436ED" w:rsidP="007A6E32">
      <w:pPr>
        <w:pStyle w:val="Allmrkusetekst"/>
      </w:pPr>
      <w:r w:rsidRPr="00661BC4">
        <w:rPr>
          <w:rStyle w:val="Allmrkuseviide"/>
        </w:rPr>
        <w:footnoteRef/>
      </w:r>
      <w:r w:rsidRPr="00661BC4">
        <w:t xml:space="preserve"> Eelnõus </w:t>
      </w:r>
      <w:r w:rsidR="007A6E32">
        <w:t>„</w:t>
      </w:r>
      <w:r w:rsidRPr="00661BC4">
        <w:t>üliolulised üksused</w:t>
      </w:r>
      <w:r w:rsidR="007A6E32">
        <w:t>“</w:t>
      </w:r>
      <w:r w:rsidRPr="00661BC4">
        <w:t>.</w:t>
      </w:r>
    </w:p>
  </w:footnote>
  <w:footnote w:id="103">
    <w:p w14:paraId="78F17A80" w14:textId="2B7CCBB8"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ülioluliste üksuste</w:t>
      </w:r>
      <w:r w:rsidR="00DF2D6B">
        <w:t>“</w:t>
      </w:r>
      <w:r w:rsidRPr="00661BC4">
        <w:t>.</w:t>
      </w:r>
    </w:p>
  </w:footnote>
  <w:footnote w:id="104">
    <w:p w14:paraId="5F54DCD2" w14:textId="6B53FC2B"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üliolulistele üksustele</w:t>
      </w:r>
      <w:r w:rsidR="00DF2D6B">
        <w:t>“</w:t>
      </w:r>
      <w:r w:rsidRPr="00661BC4">
        <w:t>.</w:t>
      </w:r>
    </w:p>
  </w:footnote>
  <w:footnote w:id="105">
    <w:p w14:paraId="4C183603" w14:textId="1143DCAF"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üliolulise üksuse</w:t>
      </w:r>
      <w:r w:rsidR="00DF2D6B">
        <w:t>“</w:t>
      </w:r>
      <w:r w:rsidRPr="00661BC4">
        <w:t>.</w:t>
      </w:r>
    </w:p>
  </w:footnote>
  <w:footnote w:id="106">
    <w:p w14:paraId="68163031" w14:textId="03769EFD"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üliolulistele üksustele</w:t>
      </w:r>
      <w:r w:rsidR="00DF2D6B">
        <w:t>“</w:t>
      </w:r>
      <w:r w:rsidRPr="00661BC4">
        <w:t>.</w:t>
      </w:r>
    </w:p>
  </w:footnote>
  <w:footnote w:id="107">
    <w:p w14:paraId="56C988FF" w14:textId="60F5E7C1"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ülioluliste üksuste</w:t>
      </w:r>
      <w:r w:rsidR="00DF2D6B">
        <w:t>“</w:t>
      </w:r>
      <w:r w:rsidRPr="00661BC4">
        <w:t>.</w:t>
      </w:r>
    </w:p>
  </w:footnote>
  <w:footnote w:id="108">
    <w:p w14:paraId="1E40DA89" w14:textId="422FE6F6"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üliolulised üksused</w:t>
      </w:r>
      <w:r w:rsidR="00DF2D6B">
        <w:t>“</w:t>
      </w:r>
      <w:r w:rsidRPr="00661BC4">
        <w:t>.</w:t>
      </w:r>
    </w:p>
  </w:footnote>
  <w:footnote w:id="109">
    <w:p w14:paraId="71C12165" w14:textId="204D5A90"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üliolulise üksuse</w:t>
      </w:r>
      <w:r w:rsidR="00DF2D6B">
        <w:t>“</w:t>
      </w:r>
      <w:r w:rsidRPr="00661BC4">
        <w:t>.</w:t>
      </w:r>
    </w:p>
  </w:footnote>
  <w:footnote w:id="110">
    <w:p w14:paraId="5351E9B5" w14:textId="401774A5"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ülioluliste üksuste</w:t>
      </w:r>
      <w:r w:rsidR="00DF2D6B">
        <w:t>“</w:t>
      </w:r>
      <w:r w:rsidRPr="00661BC4">
        <w:t>.</w:t>
      </w:r>
    </w:p>
  </w:footnote>
  <w:footnote w:id="111">
    <w:p w14:paraId="41D3EB82" w14:textId="6CD3FCD9" w:rsidR="00E83A63" w:rsidRDefault="00E83A63">
      <w:pPr>
        <w:pStyle w:val="Allmrkusetekst"/>
      </w:pPr>
      <w:r>
        <w:rPr>
          <w:rStyle w:val="Allmrkuseviide"/>
        </w:rPr>
        <w:footnoteRef/>
      </w:r>
      <w:r>
        <w:t xml:space="preserve"> Eelnõus „tippdomeeninimede registrite pidajad“.</w:t>
      </w:r>
    </w:p>
  </w:footnote>
  <w:footnote w:id="112">
    <w:p w14:paraId="64D10253" w14:textId="26A7F1DA"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sisulevivõrguteenuse osutajate</w:t>
      </w:r>
      <w:r w:rsidR="00DF2D6B">
        <w:t>“</w:t>
      </w:r>
      <w:r w:rsidRPr="00661BC4">
        <w:t>.</w:t>
      </w:r>
    </w:p>
  </w:footnote>
  <w:footnote w:id="113">
    <w:p w14:paraId="61C9B257" w14:textId="0FA00D5C" w:rsidR="17A436ED" w:rsidRPr="00661BC4" w:rsidRDefault="17A436ED" w:rsidP="00DF2D6B">
      <w:pPr>
        <w:pStyle w:val="Allmrkusetekst"/>
      </w:pPr>
      <w:r w:rsidRPr="00661BC4">
        <w:rPr>
          <w:rStyle w:val="Allmrkuseviide"/>
        </w:rPr>
        <w:footnoteRef/>
      </w:r>
      <w:r w:rsidRPr="00661BC4">
        <w:t xml:space="preserve"> Eelnõus</w:t>
      </w:r>
      <w:r w:rsidR="00DF2D6B">
        <w:t xml:space="preserve"> „</w:t>
      </w:r>
      <w:r w:rsidRPr="00661BC4">
        <w:t>haldusteenuse osutajate</w:t>
      </w:r>
      <w:r w:rsidR="00DF2D6B">
        <w:t>“</w:t>
      </w:r>
      <w:r w:rsidRPr="00661BC4">
        <w:t>.</w:t>
      </w:r>
    </w:p>
  </w:footnote>
  <w:footnote w:id="114">
    <w:p w14:paraId="485BD27F" w14:textId="2DF11EA2"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infoturbeteenuse osutajate</w:t>
      </w:r>
      <w:r w:rsidR="00DF2D6B">
        <w:t>“</w:t>
      </w:r>
      <w:r w:rsidRPr="00661BC4">
        <w:t>.</w:t>
      </w:r>
    </w:p>
  </w:footnote>
  <w:footnote w:id="115">
    <w:p w14:paraId="6AD8C61A" w14:textId="474A625F"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internetipõhiste kauplemiskohtade pidajate</w:t>
      </w:r>
      <w:r w:rsidR="00DF2D6B">
        <w:t>“</w:t>
      </w:r>
      <w:r w:rsidRPr="00661BC4">
        <w:t>.</w:t>
      </w:r>
    </w:p>
  </w:footnote>
  <w:footnote w:id="116">
    <w:p w14:paraId="52D8CFA3" w14:textId="46627808"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veebipõhise otsingumootori pakkujate</w:t>
      </w:r>
      <w:r w:rsidR="00DF2D6B">
        <w:t>“</w:t>
      </w:r>
      <w:r w:rsidRPr="00661BC4">
        <w:t>.</w:t>
      </w:r>
    </w:p>
  </w:footnote>
  <w:footnote w:id="117">
    <w:p w14:paraId="0268D4E0" w14:textId="60403212"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sotsiaalmeediaplatvormi pakkujate</w:t>
      </w:r>
      <w:r w:rsidR="00DF2D6B">
        <w:t>“</w:t>
      </w:r>
      <w:r w:rsidRPr="00661BC4">
        <w:t>.</w:t>
      </w:r>
    </w:p>
  </w:footnote>
  <w:footnote w:id="118">
    <w:p w14:paraId="7C8095F5" w14:textId="720C4AF8" w:rsidR="17A436ED" w:rsidRPr="00661BC4" w:rsidRDefault="17A436ED" w:rsidP="00DF2D6B">
      <w:pPr>
        <w:pStyle w:val="Allmrkusetekst"/>
      </w:pPr>
      <w:r w:rsidRPr="00661BC4">
        <w:rPr>
          <w:rStyle w:val="Allmrkuseviide"/>
        </w:rPr>
        <w:footnoteRef/>
      </w:r>
      <w:r w:rsidRPr="00661BC4">
        <w:t xml:space="preserve"> Eelnõus </w:t>
      </w:r>
      <w:r w:rsidR="00DF2D6B">
        <w:t>„</w:t>
      </w:r>
      <w:r w:rsidRPr="00661BC4">
        <w:t>üliolulised üksused</w:t>
      </w:r>
      <w:r w:rsidR="00DF2D6B">
        <w:t>“</w:t>
      </w:r>
      <w:r w:rsidRPr="00661BC4">
        <w:t>.</w:t>
      </w:r>
    </w:p>
  </w:footnote>
  <w:footnote w:id="119">
    <w:p w14:paraId="121DB9A9" w14:textId="4A7BD714" w:rsidR="17A436ED" w:rsidRPr="00661BC4" w:rsidRDefault="17A436ED" w:rsidP="00DF2D6B">
      <w:pPr>
        <w:pStyle w:val="Allmrkusetekst"/>
      </w:pPr>
      <w:r w:rsidRPr="00661BC4">
        <w:rPr>
          <w:rStyle w:val="Allmrkuseviide"/>
        </w:rPr>
        <w:footnoteRef/>
      </w:r>
      <w:r w:rsidRPr="00661BC4">
        <w:t xml:space="preserve"> Siin ei ole pigem mõeldud eelnõuga KüTS</w:t>
      </w:r>
      <w:r w:rsidR="00A93269">
        <w:t>i</w:t>
      </w:r>
      <w:r w:rsidRPr="00661BC4">
        <w:t xml:space="preserve"> § 3 lõikes 1 sõnastatava</w:t>
      </w:r>
      <w:r w:rsidR="00A93269">
        <w:t>t</w:t>
      </w:r>
      <w:r w:rsidRPr="00661BC4">
        <w:t xml:space="preserve"> terminit </w:t>
      </w:r>
      <w:r w:rsidR="00DF2D6B">
        <w:t>„</w:t>
      </w:r>
      <w:r w:rsidRPr="00661BC4">
        <w:t>teenuseosutaja</w:t>
      </w:r>
      <w:r w:rsidR="00DF2D6B">
        <w:t>“</w:t>
      </w:r>
      <w:r w:rsidRPr="00661BC4">
        <w:t>, vaid neid üksusi, kes KüTSi kohaldamisalas olevale üksusel teenust osutavad või pakuvad. Samas võivad sellisteks üksusteks olla ka nt eelnõukohased haldusteenuse osutajad või infoturbeteenuse osutajad. Siin</w:t>
      </w:r>
      <w:r w:rsidR="00A93269">
        <w:t>n</w:t>
      </w:r>
      <w:r w:rsidRPr="00661BC4">
        <w:t xml:space="preserve">e märkus kohaldub ka siinse tekstilõigu kahe järgmise lause </w:t>
      </w:r>
      <w:r w:rsidR="00A93269">
        <w:t>kohta</w:t>
      </w:r>
      <w:r w:rsidRPr="00661BC4">
        <w:t>.</w:t>
      </w:r>
    </w:p>
  </w:footnote>
  <w:footnote w:id="120">
    <w:p w14:paraId="7DCCA284" w14:textId="772CF134"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üliololulisi üksusi</w:t>
      </w:r>
      <w:r w:rsidR="005C1534">
        <w:t>“</w:t>
      </w:r>
      <w:r w:rsidRPr="00661BC4">
        <w:t>.</w:t>
      </w:r>
    </w:p>
  </w:footnote>
  <w:footnote w:id="121">
    <w:p w14:paraId="65C3FAAE" w14:textId="3C695F97"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infoturbeteenuse osutajatel</w:t>
      </w:r>
      <w:r w:rsidR="005C1534">
        <w:t>“</w:t>
      </w:r>
      <w:r w:rsidRPr="00661BC4">
        <w:t>.</w:t>
      </w:r>
    </w:p>
  </w:footnote>
  <w:footnote w:id="122">
    <w:p w14:paraId="1A7CBDC7" w14:textId="4722A89E"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infoturbeteenuse osutajad</w:t>
      </w:r>
      <w:r w:rsidR="005C1534">
        <w:t>“</w:t>
      </w:r>
      <w:r w:rsidRPr="00661BC4">
        <w:t>.</w:t>
      </w:r>
    </w:p>
  </w:footnote>
  <w:footnote w:id="123">
    <w:p w14:paraId="19EC48DF" w14:textId="31348064"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üliolulised üksused</w:t>
      </w:r>
      <w:r w:rsidR="005C1534">
        <w:t>“</w:t>
      </w:r>
      <w:r w:rsidRPr="00661BC4">
        <w:t>.</w:t>
      </w:r>
    </w:p>
  </w:footnote>
  <w:footnote w:id="124">
    <w:p w14:paraId="49A8890B" w14:textId="7A806E74"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infoturbeteenuse osutaja</w:t>
      </w:r>
      <w:r w:rsidR="005C1534">
        <w:t>“</w:t>
      </w:r>
      <w:r w:rsidRPr="00661BC4">
        <w:t>.</w:t>
      </w:r>
    </w:p>
  </w:footnote>
  <w:footnote w:id="125">
    <w:p w14:paraId="04608204" w14:textId="69D4AB34"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üliolulised üksused</w:t>
      </w:r>
      <w:r w:rsidR="005C1534">
        <w:t>“</w:t>
      </w:r>
      <w:r w:rsidRPr="00661BC4">
        <w:t>.</w:t>
      </w:r>
    </w:p>
  </w:footnote>
  <w:footnote w:id="126">
    <w:p w14:paraId="73667B65" w14:textId="0C938A03"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ülioluliste üksuste</w:t>
      </w:r>
      <w:r w:rsidR="005C1534">
        <w:t>“</w:t>
      </w:r>
      <w:r w:rsidRPr="00661BC4">
        <w:t>.</w:t>
      </w:r>
    </w:p>
  </w:footnote>
  <w:footnote w:id="127">
    <w:p w14:paraId="77DE8A18" w14:textId="0157613A" w:rsidR="17A436ED" w:rsidRPr="00661BC4" w:rsidRDefault="17A436ED" w:rsidP="00DF2D6B">
      <w:pPr>
        <w:pStyle w:val="Allmrkusetekst"/>
      </w:pPr>
      <w:r w:rsidRPr="00661BC4">
        <w:rPr>
          <w:rStyle w:val="Allmrkuseviide"/>
        </w:rPr>
        <w:footnoteRef/>
      </w:r>
      <w:r w:rsidRPr="00661BC4">
        <w:t xml:space="preserve"> Eelnõus </w:t>
      </w:r>
      <w:r w:rsidR="005C1534">
        <w:t>„</w:t>
      </w:r>
      <w:r w:rsidRPr="00661BC4">
        <w:t>üliolulised üksused</w:t>
      </w:r>
      <w:r w:rsidR="005C1534">
        <w:t>“</w:t>
      </w:r>
      <w:r w:rsidRPr="00661BC4">
        <w:t>.</w:t>
      </w:r>
    </w:p>
  </w:footnote>
  <w:footnote w:id="128">
    <w:p w14:paraId="753621EC" w14:textId="2514C73F" w:rsidR="17A436ED" w:rsidRPr="00661BC4" w:rsidRDefault="17A436ED" w:rsidP="005C1534">
      <w:pPr>
        <w:pStyle w:val="Allmrkusetekst"/>
      </w:pPr>
      <w:r w:rsidRPr="00661BC4">
        <w:rPr>
          <w:rStyle w:val="Allmrkuseviide"/>
        </w:rPr>
        <w:footnoteRef/>
      </w:r>
      <w:r w:rsidRPr="00661BC4">
        <w:t xml:space="preserve"> Eelnõus </w:t>
      </w:r>
      <w:r w:rsidR="005C1534">
        <w:t>„</w:t>
      </w:r>
      <w:r w:rsidRPr="00661BC4">
        <w:t>üliolulistel üksustel</w:t>
      </w:r>
      <w:r w:rsidR="005C1534">
        <w:t>“</w:t>
      </w:r>
      <w:r w:rsidRPr="00661BC4">
        <w:t>.</w:t>
      </w:r>
    </w:p>
  </w:footnote>
  <w:footnote w:id="129">
    <w:p w14:paraId="47E2D8D4" w14:textId="0EECF40B" w:rsidR="17A436ED" w:rsidRPr="00661BC4" w:rsidRDefault="17A436ED" w:rsidP="005C1534">
      <w:pPr>
        <w:pStyle w:val="Allmrkusetekst"/>
      </w:pPr>
      <w:r w:rsidRPr="00661BC4">
        <w:rPr>
          <w:rStyle w:val="Allmrkuseviide"/>
        </w:rPr>
        <w:footnoteRef/>
      </w:r>
      <w:r w:rsidRPr="00661BC4">
        <w:t xml:space="preserve"> Eelnõus </w:t>
      </w:r>
      <w:r w:rsidR="005C1534">
        <w:t>„</w:t>
      </w:r>
      <w:r w:rsidRPr="00661BC4">
        <w:t>turvahaavatavuste</w:t>
      </w:r>
      <w:r w:rsidR="005C1534">
        <w:t>“</w:t>
      </w:r>
      <w:r w:rsidRPr="00661BC4">
        <w:t>.</w:t>
      </w:r>
    </w:p>
  </w:footnote>
  <w:footnote w:id="130">
    <w:p w14:paraId="678D4C28" w14:textId="4EEB84C4" w:rsidR="17A436ED" w:rsidRPr="00661BC4" w:rsidRDefault="17A436ED" w:rsidP="005C1534">
      <w:pPr>
        <w:pStyle w:val="Allmrkusetekst"/>
      </w:pPr>
      <w:r w:rsidRPr="00661BC4">
        <w:rPr>
          <w:rStyle w:val="Allmrkuseviide"/>
        </w:rPr>
        <w:footnoteRef/>
      </w:r>
      <w:r w:rsidRPr="00661BC4">
        <w:t xml:space="preserve"> Eelnõus </w:t>
      </w:r>
      <w:r w:rsidR="005C1534">
        <w:t>„</w:t>
      </w:r>
      <w:r w:rsidRPr="00661BC4">
        <w:t>üliolulisi üksusi</w:t>
      </w:r>
      <w:r w:rsidR="005C1534">
        <w:t>“</w:t>
      </w:r>
      <w:r w:rsidRPr="00661BC4">
        <w:t>.</w:t>
      </w:r>
    </w:p>
  </w:footnote>
  <w:footnote w:id="131">
    <w:p w14:paraId="52DE9F11" w14:textId="719708FB" w:rsidR="17A436ED" w:rsidRPr="00661BC4" w:rsidRDefault="17A436ED" w:rsidP="005C1534">
      <w:pPr>
        <w:pStyle w:val="Allmrkusetekst"/>
      </w:pPr>
      <w:r w:rsidRPr="00661BC4">
        <w:rPr>
          <w:rStyle w:val="Allmrkuseviide"/>
        </w:rPr>
        <w:footnoteRef/>
      </w:r>
      <w:r w:rsidRPr="00661BC4">
        <w:t xml:space="preserve"> Eelnõus </w:t>
      </w:r>
      <w:r w:rsidR="005C1534">
        <w:t>„</w:t>
      </w:r>
      <w:r w:rsidRPr="00661BC4">
        <w:t>turvahaavatavusi</w:t>
      </w:r>
      <w:r w:rsidR="005C1534">
        <w:t>“</w:t>
      </w:r>
      <w:r w:rsidRPr="00661BC4">
        <w:t>.</w:t>
      </w:r>
    </w:p>
  </w:footnote>
  <w:footnote w:id="132">
    <w:p w14:paraId="36DEE66B" w14:textId="7E175809" w:rsidR="17A436ED" w:rsidRPr="00661BC4" w:rsidRDefault="17A436ED" w:rsidP="005C1534">
      <w:pPr>
        <w:pStyle w:val="Allmrkusetekst"/>
      </w:pPr>
      <w:r w:rsidRPr="00661BC4">
        <w:rPr>
          <w:rStyle w:val="Allmrkuseviide"/>
        </w:rPr>
        <w:footnoteRef/>
      </w:r>
      <w:r w:rsidRPr="00661BC4">
        <w:t xml:space="preserve"> Eelnõus </w:t>
      </w:r>
      <w:r w:rsidR="005C1534">
        <w:t>„</w:t>
      </w:r>
      <w:r w:rsidRPr="00661BC4">
        <w:t>üliolulised üksused</w:t>
      </w:r>
      <w:r w:rsidR="005C1534">
        <w:t>“</w:t>
      </w:r>
      <w:r w:rsidRPr="00661BC4">
        <w:t>.</w:t>
      </w:r>
    </w:p>
  </w:footnote>
  <w:footnote w:id="133">
    <w:p w14:paraId="797EE39C" w14:textId="6A29B124" w:rsidR="00904EA8" w:rsidRDefault="00904EA8">
      <w:pPr>
        <w:pStyle w:val="Allmrkusetekst"/>
      </w:pPr>
      <w:r>
        <w:rPr>
          <w:rStyle w:val="Allmrkuseviide"/>
        </w:rPr>
        <w:footnoteRef/>
      </w:r>
      <w:r>
        <w:t xml:space="preserve"> </w:t>
      </w:r>
      <w:r w:rsidRPr="00661BC4">
        <w:t xml:space="preserve">Komisjoni teatis </w:t>
      </w:r>
      <w:r w:rsidR="00312466">
        <w:t>„</w:t>
      </w:r>
      <w:r w:rsidRPr="00661BC4">
        <w:t>Komisjoni suunised direktiivi (EL) 2022/2555 (küberturvalisuse 2. direktiiv) artikli 4 lõigete 1 ja 2 kohaldamise kohta</w:t>
      </w:r>
      <w:r w:rsidR="0042579C">
        <w:t>“</w:t>
      </w:r>
      <w:r w:rsidRPr="00661BC4">
        <w:t xml:space="preserve"> 2023/C 328/02</w:t>
      </w:r>
      <w:r>
        <w:t xml:space="preserve">: </w:t>
      </w:r>
      <w:hyperlink r:id="rId69" w:history="1">
        <w:r w:rsidR="009C3B72" w:rsidRPr="006B417B">
          <w:rPr>
            <w:rStyle w:val="Hperlink"/>
          </w:rPr>
          <w:t>https://eur-lex.europa.eu/legal-content/ET/TXT/?uri=CELEX%3A52023XC0918%2801%29&amp;qid=1751961587504</w:t>
        </w:r>
      </w:hyperlink>
      <w:r w:rsidR="009C3B72">
        <w:t>.</w:t>
      </w:r>
    </w:p>
  </w:footnote>
  <w:footnote w:id="134">
    <w:p w14:paraId="6FC8EEC4" w14:textId="00B42CB0" w:rsidR="17A436ED" w:rsidRPr="00661BC4" w:rsidRDefault="17A436ED" w:rsidP="17A436ED">
      <w:pPr>
        <w:pStyle w:val="Allmrkusetekst"/>
      </w:pPr>
      <w:r w:rsidRPr="00661BC4">
        <w:rPr>
          <w:rStyle w:val="Allmrkuseviide"/>
        </w:rPr>
        <w:footnoteRef/>
      </w:r>
      <w:r w:rsidRPr="00661BC4">
        <w:t xml:space="preserve"> </w:t>
      </w:r>
      <w:r w:rsidR="006E5B01">
        <w:rPr>
          <w:i/>
          <w:iCs/>
        </w:rPr>
        <w:t>Op cit</w:t>
      </w:r>
      <w:r w:rsidRPr="00661BC4">
        <w:t>, p 7.</w:t>
      </w:r>
    </w:p>
  </w:footnote>
  <w:footnote w:id="135">
    <w:p w14:paraId="19224B64" w14:textId="145946D7" w:rsidR="17A436ED" w:rsidRPr="00661BC4" w:rsidRDefault="17A436ED" w:rsidP="17A436ED">
      <w:pPr>
        <w:pStyle w:val="Allmrkusetekst"/>
      </w:pPr>
      <w:r w:rsidRPr="00661BC4">
        <w:rPr>
          <w:rStyle w:val="Allmrkuseviide"/>
        </w:rPr>
        <w:footnoteRef/>
      </w:r>
      <w:r w:rsidRPr="00661BC4">
        <w:t xml:space="preserve"> </w:t>
      </w:r>
      <w:r w:rsidR="00E23FD2">
        <w:rPr>
          <w:i/>
          <w:iCs/>
        </w:rPr>
        <w:t>Op cit</w:t>
      </w:r>
      <w:r w:rsidRPr="00661BC4">
        <w:t>, p 8.</w:t>
      </w:r>
    </w:p>
  </w:footnote>
  <w:footnote w:id="136">
    <w:p w14:paraId="627EB553" w14:textId="410AB071" w:rsidR="003146FF" w:rsidRPr="00661BC4" w:rsidRDefault="003146FF">
      <w:pPr>
        <w:pStyle w:val="Allmrkusetekst"/>
      </w:pPr>
      <w:r w:rsidRPr="00661BC4">
        <w:rPr>
          <w:rStyle w:val="Allmrkuseviide"/>
        </w:rPr>
        <w:footnoteRef/>
      </w:r>
      <w:r w:rsidRPr="00661BC4">
        <w:t xml:space="preserve"> </w:t>
      </w:r>
      <w:r w:rsidR="00E23FD2">
        <w:rPr>
          <w:i/>
          <w:iCs/>
        </w:rPr>
        <w:t>Op cit</w:t>
      </w:r>
      <w:r w:rsidR="00D3301C">
        <w:t>, p 9.</w:t>
      </w:r>
    </w:p>
  </w:footnote>
  <w:footnote w:id="137">
    <w:p w14:paraId="70DA9BFA" w14:textId="529615B9" w:rsidR="00FD59BB" w:rsidRDefault="00FD59BB">
      <w:pPr>
        <w:pStyle w:val="Allmrkusetekst"/>
      </w:pPr>
      <w:r>
        <w:rPr>
          <w:rStyle w:val="Allmrkuseviide"/>
        </w:rPr>
        <w:footnoteRef/>
      </w:r>
      <w:r>
        <w:t xml:space="preserve"> </w:t>
      </w:r>
      <w:r w:rsidR="007D3AFE">
        <w:t>Rakendusakt jõustus 7. novemb</w:t>
      </w:r>
      <w:r w:rsidR="009A355D">
        <w:t>ril</w:t>
      </w:r>
      <w:r w:rsidR="007D3AFE">
        <w:t xml:space="preserve"> 2024 ja on k</w:t>
      </w:r>
      <w:r>
        <w:t xml:space="preserve">ättesaadav </w:t>
      </w:r>
      <w:hyperlink r:id="rId70" w:history="1">
        <w:r w:rsidRPr="00661BC4">
          <w:rPr>
            <w:rStyle w:val="Hperlink"/>
            <w:rFonts w:cs="Times New Roman"/>
          </w:rPr>
          <w:t>https://eur-lex.europa.eu/legal-content/ET/TXT/?uri=CELEX%3A32024R2690&amp;amp;qid=1730728447038</w:t>
        </w:r>
      </w:hyperlink>
      <w:r w:rsidR="007D3AFE">
        <w:t>;</w:t>
      </w:r>
      <w:r>
        <w:t xml:space="preserve"> lisainfo </w:t>
      </w:r>
      <w:r w:rsidR="008D3199">
        <w:t xml:space="preserve">leitav: </w:t>
      </w:r>
      <w:hyperlink r:id="rId71" w:history="1">
        <w:r w:rsidR="008D3199" w:rsidRPr="00DA3238">
          <w:rPr>
            <w:rStyle w:val="Hperlink"/>
            <w:rFonts w:cs="Times New Roman"/>
          </w:rPr>
          <w:t>https://ec.europa.eu/info/law/better-regulation/have-your-say/initiatives/14241-Cybersecurity-risk-management-reporting-obligations-for-digital-infrastructure-providers-and-ICT-service-managers_en</w:t>
        </w:r>
      </w:hyperlink>
      <w:r w:rsidRPr="00661BC4">
        <w:rPr>
          <w:rFonts w:cs="Times New Roman"/>
        </w:rPr>
        <w:t xml:space="preserve"> ja </w:t>
      </w:r>
      <w:hyperlink r:id="rId72">
        <w:r w:rsidRPr="00661BC4">
          <w:rPr>
            <w:rStyle w:val="Hperlink"/>
            <w:rFonts w:cs="Times New Roman"/>
          </w:rPr>
          <w:t>https://eur-lex.europa.eu/legal-content/ET/TXT/?uri=PI_COM:Ares(2024)4640447&amp;amp;qid=1728309190768</w:t>
        </w:r>
      </w:hyperlink>
      <w:r>
        <w:t>.</w:t>
      </w:r>
    </w:p>
  </w:footnote>
  <w:footnote w:id="138">
    <w:p w14:paraId="220DFFD5" w14:textId="7DA27F89" w:rsidR="009A355D" w:rsidRDefault="009A355D">
      <w:pPr>
        <w:pStyle w:val="Allmrkusetekst"/>
      </w:pPr>
      <w:r>
        <w:rPr>
          <w:rStyle w:val="Allmrkuseviide"/>
        </w:rPr>
        <w:footnoteRef/>
      </w:r>
      <w:r>
        <w:t xml:space="preserve"> </w:t>
      </w:r>
      <w:r w:rsidRPr="00661BC4">
        <w:rPr>
          <w:rFonts w:cs="Times New Roman"/>
        </w:rPr>
        <w:t>Lisainfo</w:t>
      </w:r>
      <w:r>
        <w:rPr>
          <w:rFonts w:cs="Times New Roman"/>
        </w:rPr>
        <w:t xml:space="preserve"> </w:t>
      </w:r>
      <w:hyperlink r:id="rId73" w:history="1">
        <w:r w:rsidRPr="00661BC4">
          <w:rPr>
            <w:rStyle w:val="Hperlink"/>
            <w:rFonts w:cs="Times New Roman"/>
          </w:rPr>
          <w:t>https://www.enisa.europa.eu/news/supporting-nis2-implementation-through-actionable-guidance</w:t>
        </w:r>
      </w:hyperlink>
      <w:r w:rsidRPr="00661BC4">
        <w:rPr>
          <w:rFonts w:cs="Times New Roman"/>
        </w:rPr>
        <w:t xml:space="preserve"> ja </w:t>
      </w:r>
      <w:hyperlink r:id="rId74" w:history="1">
        <w:r w:rsidRPr="00661BC4">
          <w:rPr>
            <w:rStyle w:val="Hperlink"/>
            <w:rFonts w:cs="Times New Roman"/>
          </w:rPr>
          <w:t>https://www.enisa.europa.eu/publications/nis2-technical-implementation-guidance</w:t>
        </w:r>
      </w:hyperlink>
      <w:r>
        <w:t>.</w:t>
      </w:r>
    </w:p>
  </w:footnote>
  <w:footnote w:id="139">
    <w:p w14:paraId="731F56BA"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üliolulistel üksustel</w:t>
      </w:r>
      <w:r>
        <w:t>“</w:t>
      </w:r>
      <w:r w:rsidRPr="00661BC4">
        <w:t>.</w:t>
      </w:r>
    </w:p>
  </w:footnote>
  <w:footnote w:id="140">
    <w:p w14:paraId="144F214C"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turvahaavatavusi</w:t>
      </w:r>
      <w:r>
        <w:t>“</w:t>
      </w:r>
      <w:r w:rsidRPr="00661BC4">
        <w:t>.</w:t>
      </w:r>
    </w:p>
  </w:footnote>
  <w:footnote w:id="141">
    <w:p w14:paraId="3ABD20AC"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üliolulistelt üksustelt</w:t>
      </w:r>
      <w:r>
        <w:t>“</w:t>
      </w:r>
      <w:r w:rsidRPr="00661BC4">
        <w:t>.</w:t>
      </w:r>
    </w:p>
  </w:footnote>
  <w:footnote w:id="142">
    <w:p w14:paraId="049B4BF1"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turvarikkemärkidele</w:t>
      </w:r>
      <w:r>
        <w:t>“</w:t>
      </w:r>
      <w:r w:rsidRPr="00661BC4">
        <w:t>.</w:t>
      </w:r>
    </w:p>
  </w:footnote>
  <w:footnote w:id="143">
    <w:p w14:paraId="54BD0DC7"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üliolulised üksused</w:t>
      </w:r>
      <w:r>
        <w:t>“</w:t>
      </w:r>
      <w:r w:rsidRPr="00661BC4">
        <w:t>.</w:t>
      </w:r>
    </w:p>
  </w:footnote>
  <w:footnote w:id="144">
    <w:p w14:paraId="73C67217"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üldkasutatava elektroonilise side võrgu teenuse osutajad</w:t>
      </w:r>
      <w:r>
        <w:t>“</w:t>
      </w:r>
      <w:r w:rsidRPr="00661BC4">
        <w:t>.</w:t>
      </w:r>
    </w:p>
  </w:footnote>
  <w:footnote w:id="145">
    <w:p w14:paraId="1F13E4A7" w14:textId="77777777" w:rsidR="00DC4604" w:rsidRPr="00661BC4" w:rsidRDefault="00DC4604" w:rsidP="00DC4604">
      <w:pPr>
        <w:pStyle w:val="Allmrkusetekst"/>
      </w:pPr>
      <w:r w:rsidRPr="00661BC4">
        <w:rPr>
          <w:rStyle w:val="Allmrkuseviide"/>
        </w:rPr>
        <w:footnoteRef/>
      </w:r>
      <w:r w:rsidRPr="00661BC4">
        <w:t xml:space="preserve"> Eelnõus </w:t>
      </w:r>
      <w:r>
        <w:t>„</w:t>
      </w:r>
      <w:r w:rsidRPr="00661BC4">
        <w:t>üliolulisi üksusi</w:t>
      </w:r>
      <w:r>
        <w:t>“</w:t>
      </w:r>
      <w:r w:rsidRPr="00661BC4">
        <w:t>.</w:t>
      </w:r>
    </w:p>
  </w:footnote>
  <w:footnote w:id="146">
    <w:p w14:paraId="19A8333F" w14:textId="57859133" w:rsidR="00DA6A52" w:rsidRDefault="00DA6A52">
      <w:pPr>
        <w:pStyle w:val="Allmrkusetekst"/>
      </w:pPr>
      <w:r>
        <w:rPr>
          <w:rStyle w:val="Allmrkuseviide"/>
        </w:rPr>
        <w:footnoteRef/>
      </w:r>
      <w:r>
        <w:t xml:space="preserve"> </w:t>
      </w:r>
      <w:r w:rsidR="00234687">
        <w:t>Rakendusakt jõustus 7. novembril 2024 ja on kättesaadav</w:t>
      </w:r>
      <w:r w:rsidR="004648D9">
        <w:t xml:space="preserve"> </w:t>
      </w:r>
      <w:hyperlink r:id="rId75" w:history="1">
        <w:r w:rsidR="00234687" w:rsidRPr="00DA3238">
          <w:rPr>
            <w:rStyle w:val="Hperlink"/>
            <w:rFonts w:cs="Times New Roman"/>
          </w:rPr>
          <w:t>https://eur-lex.europa.eu/legal-content/ET/TXT/?uri=CELEX%3A32024R2690&amp;amp;qid=1730728447038</w:t>
        </w:r>
      </w:hyperlink>
      <w:r w:rsidR="00234687">
        <w:rPr>
          <w:rFonts w:cs="Times New Roman"/>
        </w:rPr>
        <w:t xml:space="preserve">. </w:t>
      </w:r>
      <w:r w:rsidR="00234687">
        <w:t xml:space="preserve">Lisainfo: </w:t>
      </w:r>
      <w:hyperlink r:id="rId76" w:history="1">
        <w:r w:rsidR="00234687" w:rsidRPr="00661BC4">
          <w:rPr>
            <w:rStyle w:val="Hperlink"/>
            <w:rFonts w:cs="Times New Roman"/>
          </w:rPr>
          <w:t>https://ec.europa.eu/info/law/better-regulation/have-your-say/initiatives/14241-Cybersecurity-risk-management-reporting-obligations-for-digital-infrastructure-providers-and-ICT-service-managers_en</w:t>
        </w:r>
      </w:hyperlink>
      <w:r w:rsidR="00234687" w:rsidRPr="00661BC4">
        <w:rPr>
          <w:rFonts w:cs="Times New Roman"/>
        </w:rPr>
        <w:t xml:space="preserve"> ja </w:t>
      </w:r>
      <w:hyperlink r:id="rId77" w:history="1">
        <w:r w:rsidR="00234687" w:rsidRPr="00661BC4">
          <w:rPr>
            <w:rStyle w:val="Hperlink"/>
            <w:rFonts w:cs="Times New Roman"/>
          </w:rPr>
          <w:t>https://eur-lex.europa.eu/legal-content/ET/TXT/?uri=PI_COM:Ares(2024)4640447&amp;amp;qid=1728309190768</w:t>
        </w:r>
      </w:hyperlink>
      <w:r w:rsidR="00234687">
        <w:t>.</w:t>
      </w:r>
    </w:p>
  </w:footnote>
  <w:footnote w:id="147">
    <w:p w14:paraId="20C6495A" w14:textId="50A522DF" w:rsidR="00234F93" w:rsidRDefault="00234F93">
      <w:pPr>
        <w:pStyle w:val="Allmrkusetekst"/>
      </w:pPr>
      <w:r>
        <w:rPr>
          <w:rStyle w:val="Allmrkuseviide"/>
        </w:rPr>
        <w:footnoteRef/>
      </w:r>
      <w:r>
        <w:t xml:space="preserve"> Rakendusakt jõustus 7. novembril 2024 ja on kättesaadav </w:t>
      </w:r>
      <w:hyperlink r:id="rId78" w:history="1">
        <w:r w:rsidRPr="00DA3238">
          <w:rPr>
            <w:rStyle w:val="Hperlink"/>
            <w:rFonts w:cs="Times New Roman"/>
          </w:rPr>
          <w:t>https://eur-lex.europa.eu/legal-content/ET/TXT/?uri=CELEX%3A32024R2690&amp;amp;qid=1730728447038</w:t>
        </w:r>
      </w:hyperlink>
      <w:r>
        <w:rPr>
          <w:rFonts w:cs="Times New Roman"/>
        </w:rPr>
        <w:t xml:space="preserve">. </w:t>
      </w:r>
      <w:r>
        <w:t xml:space="preserve">Lisainfo: </w:t>
      </w:r>
      <w:hyperlink r:id="rId79" w:history="1">
        <w:r w:rsidRPr="00661BC4">
          <w:rPr>
            <w:rStyle w:val="Hperlink"/>
            <w:rFonts w:cs="Times New Roman"/>
          </w:rPr>
          <w:t>https://ec.europa.eu/info/law/better-regulation/have-your-say/initiatives/14241-Cybersecurity-risk-management-reporting-obligations-for-digital-infrastructure-providers-and-ICT-service-managers_en</w:t>
        </w:r>
      </w:hyperlink>
      <w:r w:rsidRPr="00661BC4">
        <w:rPr>
          <w:rFonts w:cs="Times New Roman"/>
        </w:rPr>
        <w:t xml:space="preserve"> ja </w:t>
      </w:r>
      <w:hyperlink r:id="rId80" w:history="1">
        <w:r w:rsidRPr="00661BC4">
          <w:rPr>
            <w:rStyle w:val="Hperlink"/>
            <w:rFonts w:cs="Times New Roman"/>
          </w:rPr>
          <w:t>https://eur-lex.europa.eu/legal-content/ET/TXT/?uri=PI_COM:Ares(2024)4640447&amp;amp;qid=1728309190768</w:t>
        </w:r>
      </w:hyperlink>
      <w:r>
        <w:t>.</w:t>
      </w:r>
    </w:p>
  </w:footnote>
  <w:footnote w:id="148">
    <w:p w14:paraId="12C88FEE" w14:textId="4FA1C89C" w:rsidR="0FE89594" w:rsidRPr="00661BC4" w:rsidRDefault="0FE89594" w:rsidP="00707698">
      <w:pPr>
        <w:pStyle w:val="Allmrkusetekst"/>
      </w:pPr>
      <w:r w:rsidRPr="00661BC4">
        <w:rPr>
          <w:rStyle w:val="Allmrkuseviide"/>
        </w:rPr>
        <w:footnoteRef/>
      </w:r>
      <w:r w:rsidRPr="00661BC4">
        <w:t xml:space="preserve"> </w:t>
      </w:r>
      <w:hyperlink r:id="rId81" w:history="1">
        <w:r w:rsidRPr="00661BC4">
          <w:rPr>
            <w:rStyle w:val="Hperlink"/>
          </w:rPr>
          <w:t>https://www.riigiteataja.ee/akt/216092020001</w:t>
        </w:r>
      </w:hyperlink>
    </w:p>
  </w:footnote>
  <w:footnote w:id="149">
    <w:p w14:paraId="5FF4F742" w14:textId="087306F8" w:rsidR="17A436ED" w:rsidRPr="00661BC4" w:rsidRDefault="17A436ED" w:rsidP="002148F5">
      <w:pPr>
        <w:pStyle w:val="Allmrkusetekst"/>
      </w:pPr>
      <w:r w:rsidRPr="00661BC4">
        <w:rPr>
          <w:rStyle w:val="Allmrkuseviide"/>
        </w:rPr>
        <w:footnoteRef/>
      </w:r>
      <w:r w:rsidRPr="00661BC4">
        <w:t xml:space="preserve"> </w:t>
      </w:r>
      <w:hyperlink r:id="rId82" w:history="1">
        <w:r w:rsidRPr="00661BC4">
          <w:rPr>
            <w:rStyle w:val="Hperlink"/>
          </w:rPr>
          <w:t>https://eur-lex.europa.eu/legal-content/ET/TXT/?uri=CELEX:32025R0038</w:t>
        </w:r>
      </w:hyperlink>
    </w:p>
  </w:footnote>
  <w:footnote w:id="150">
    <w:p w14:paraId="614BBAC2" w14:textId="02FF7A46"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ülioluliste üksuste</w:t>
      </w:r>
      <w:r w:rsidR="000A2978">
        <w:t>“</w:t>
      </w:r>
      <w:r w:rsidRPr="00661BC4">
        <w:t>.</w:t>
      </w:r>
    </w:p>
  </w:footnote>
  <w:footnote w:id="151">
    <w:p w14:paraId="1873F992" w14:textId="5755BAFA"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ülioluliste üksuste</w:t>
      </w:r>
      <w:r w:rsidR="000A2978">
        <w:t>“</w:t>
      </w:r>
      <w:r w:rsidRPr="00661BC4">
        <w:t>.</w:t>
      </w:r>
    </w:p>
  </w:footnote>
  <w:footnote w:id="152">
    <w:p w14:paraId="440DD780" w14:textId="374FF01D"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ülioluliste üksuste</w:t>
      </w:r>
      <w:r w:rsidR="000A2978">
        <w:t>“</w:t>
      </w:r>
      <w:r w:rsidRPr="00661BC4">
        <w:t>.</w:t>
      </w:r>
    </w:p>
  </w:footnote>
  <w:footnote w:id="153">
    <w:p w14:paraId="28E52581" w14:textId="4371A05F"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ülioluliste üksuste</w:t>
      </w:r>
      <w:r w:rsidR="000A2978">
        <w:t>“</w:t>
      </w:r>
      <w:r w:rsidRPr="00661BC4">
        <w:t>.</w:t>
      </w:r>
    </w:p>
  </w:footnote>
  <w:footnote w:id="154">
    <w:p w14:paraId="55B5846E" w14:textId="03073AB2"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ülioluliste üksuste</w:t>
      </w:r>
      <w:r w:rsidR="000A2978">
        <w:t>“</w:t>
      </w:r>
      <w:r w:rsidRPr="00661BC4">
        <w:t>.</w:t>
      </w:r>
    </w:p>
  </w:footnote>
  <w:footnote w:id="155">
    <w:p w14:paraId="0C22D045" w14:textId="3AB7B323" w:rsidR="17A436ED" w:rsidRPr="00661BC4" w:rsidRDefault="17A436ED" w:rsidP="000A2978">
      <w:pPr>
        <w:pStyle w:val="Allmrkusetekst"/>
      </w:pPr>
      <w:r w:rsidRPr="00661BC4">
        <w:rPr>
          <w:rStyle w:val="Allmrkuseviide"/>
        </w:rPr>
        <w:footnoteRef/>
      </w:r>
      <w:r w:rsidRPr="00661BC4">
        <w:t xml:space="preserve"> Eelnõus </w:t>
      </w:r>
      <w:r w:rsidR="000A2978">
        <w:t>„</w:t>
      </w:r>
      <w:r w:rsidRPr="00661BC4">
        <w:t>üliolulise üksuse</w:t>
      </w:r>
      <w:r w:rsidR="000A2978">
        <w:t>“</w:t>
      </w:r>
      <w:r w:rsidRPr="00661BC4">
        <w:t>.</w:t>
      </w:r>
    </w:p>
  </w:footnote>
  <w:footnote w:id="156">
    <w:p w14:paraId="181C25BE" w14:textId="778D5F18" w:rsidR="002279C9" w:rsidRPr="00661BC4" w:rsidRDefault="00740B2D" w:rsidP="007F09C4">
      <w:pPr>
        <w:rPr>
          <w:sz w:val="20"/>
        </w:rPr>
      </w:pPr>
      <w:r w:rsidRPr="00661BC4">
        <w:rPr>
          <w:sz w:val="20"/>
          <w:vertAlign w:val="superscript"/>
        </w:rPr>
        <w:footnoteRef/>
      </w:r>
      <w:r w:rsidRPr="00661BC4">
        <w:rPr>
          <w:sz w:val="20"/>
        </w:rPr>
        <w:t xml:space="preserve"> </w:t>
      </w:r>
      <w:hyperlink r:id="rId83" w:history="1">
        <w:r w:rsidR="00B27CA8" w:rsidRPr="00661BC4">
          <w:rPr>
            <w:rStyle w:val="Hperlink"/>
            <w:sz w:val="20"/>
          </w:rPr>
          <w:t>https://akit.cyber.ee/term/301-turvaaudit</w:t>
        </w:r>
      </w:hyperlink>
      <w:r w:rsidR="007F09C4" w:rsidRPr="00661BC4">
        <w:rPr>
          <w:sz w:val="20"/>
        </w:rPr>
        <w:t xml:space="preserve"> </w:t>
      </w:r>
    </w:p>
  </w:footnote>
  <w:footnote w:id="157">
    <w:p w14:paraId="181C25BF" w14:textId="763B6207" w:rsidR="002279C9" w:rsidRPr="00661BC4" w:rsidRDefault="00740B2D" w:rsidP="007F09C4">
      <w:pPr>
        <w:rPr>
          <w:sz w:val="20"/>
        </w:rPr>
      </w:pPr>
      <w:r w:rsidRPr="00661BC4">
        <w:rPr>
          <w:sz w:val="20"/>
          <w:vertAlign w:val="superscript"/>
        </w:rPr>
        <w:footnoteRef/>
      </w:r>
      <w:r w:rsidRPr="00661BC4">
        <w:rPr>
          <w:sz w:val="20"/>
        </w:rPr>
        <w:t xml:space="preserve"> </w:t>
      </w:r>
      <w:r w:rsidR="0099226E">
        <w:rPr>
          <w:sz w:val="20"/>
        </w:rPr>
        <w:t>T</w:t>
      </w:r>
      <w:r w:rsidR="00B27CA8" w:rsidRPr="00661BC4">
        <w:rPr>
          <w:sz w:val="20"/>
        </w:rPr>
        <w:t xml:space="preserve">urvalisuse kontrolli </w:t>
      </w:r>
      <w:r w:rsidR="007F09C4" w:rsidRPr="00661BC4">
        <w:rPr>
          <w:sz w:val="20"/>
        </w:rPr>
        <w:t xml:space="preserve">selgituse </w:t>
      </w:r>
      <w:r w:rsidR="00F5633C">
        <w:rPr>
          <w:sz w:val="20"/>
        </w:rPr>
        <w:t>kohta</w:t>
      </w:r>
      <w:r w:rsidR="00F5633C" w:rsidRPr="00661BC4">
        <w:rPr>
          <w:sz w:val="20"/>
        </w:rPr>
        <w:t xml:space="preserve"> </w:t>
      </w:r>
      <w:r w:rsidR="0099226E">
        <w:rPr>
          <w:sz w:val="20"/>
        </w:rPr>
        <w:t xml:space="preserve">vt </w:t>
      </w:r>
      <w:r w:rsidR="007F09C4" w:rsidRPr="00661BC4">
        <w:rPr>
          <w:sz w:val="20"/>
        </w:rPr>
        <w:t xml:space="preserve">nt </w:t>
      </w:r>
      <w:hyperlink r:id="rId84" w:history="1">
        <w:r w:rsidR="007F09C4" w:rsidRPr="00661BC4">
          <w:rPr>
            <w:rStyle w:val="Hperlink"/>
            <w:sz w:val="20"/>
          </w:rPr>
          <w:t>https://www.lawinsider.com/dictionary/security-scan</w:t>
        </w:r>
      </w:hyperlink>
      <w:r w:rsidR="007F09C4" w:rsidRPr="00661BC4">
        <w:rPr>
          <w:sz w:val="20"/>
        </w:rPr>
        <w:t xml:space="preserve">. </w:t>
      </w:r>
    </w:p>
  </w:footnote>
  <w:footnote w:id="158">
    <w:p w14:paraId="0FF77114" w14:textId="494E80F7" w:rsidR="00B27CA8" w:rsidRPr="00661BC4" w:rsidRDefault="00B27CA8" w:rsidP="00B27CA8">
      <w:pPr>
        <w:rPr>
          <w:sz w:val="20"/>
        </w:rPr>
      </w:pPr>
      <w:r w:rsidRPr="00661BC4">
        <w:rPr>
          <w:sz w:val="20"/>
          <w:vertAlign w:val="superscript"/>
        </w:rPr>
        <w:footnoteRef/>
      </w:r>
      <w:r w:rsidRPr="00661BC4">
        <w:rPr>
          <w:sz w:val="20"/>
        </w:rPr>
        <w:t xml:space="preserve"> </w:t>
      </w:r>
      <w:hyperlink r:id="rId85" w:history="1">
        <w:r w:rsidRPr="00661BC4">
          <w:rPr>
            <w:rStyle w:val="Hperlink"/>
            <w:sz w:val="20"/>
          </w:rPr>
          <w:t>https://eits.ria.ee/et/versioon/2023/eits-poohidokumendid/rollisoonastik</w:t>
        </w:r>
      </w:hyperlink>
      <w:r w:rsidRPr="00661BC4">
        <w:rPr>
          <w:sz w:val="20"/>
        </w:rPr>
        <w:t xml:space="preserve"> </w:t>
      </w:r>
    </w:p>
  </w:footnote>
  <w:footnote w:id="159">
    <w:p w14:paraId="6094EF2A" w14:textId="5686007A" w:rsidR="17A436ED" w:rsidRPr="00661BC4" w:rsidRDefault="17A436ED" w:rsidP="005E6278">
      <w:pPr>
        <w:pStyle w:val="Allmrkusetekst"/>
      </w:pPr>
      <w:r w:rsidRPr="00661BC4">
        <w:rPr>
          <w:rStyle w:val="Allmrkuseviide"/>
        </w:rPr>
        <w:footnoteRef/>
      </w:r>
      <w:r w:rsidRPr="00661BC4">
        <w:t xml:space="preserve"> Eelnõus </w:t>
      </w:r>
      <w:r w:rsidR="005E6278">
        <w:t>„</w:t>
      </w:r>
      <w:r w:rsidRPr="00661BC4">
        <w:t>üliolulise üksuse</w:t>
      </w:r>
      <w:r w:rsidR="005E6278">
        <w:t>“</w:t>
      </w:r>
      <w:r w:rsidRPr="00661BC4">
        <w:t>.</w:t>
      </w:r>
    </w:p>
  </w:footnote>
  <w:footnote w:id="160">
    <w:p w14:paraId="3892D491" w14:textId="0BB458C7" w:rsidR="09FEF95A" w:rsidRPr="00661BC4" w:rsidRDefault="09FEF95A" w:rsidP="00F20499">
      <w:pPr>
        <w:pStyle w:val="Allmrkusetekst"/>
        <w:spacing w:after="160" w:line="257" w:lineRule="auto"/>
        <w:rPr>
          <w:rFonts w:cs="Times New Roman"/>
        </w:rPr>
      </w:pPr>
      <w:r w:rsidRPr="00661BC4">
        <w:rPr>
          <w:rStyle w:val="Allmrkuseviide"/>
        </w:rPr>
        <w:footnoteRef/>
      </w:r>
      <w:r w:rsidRPr="00661BC4">
        <w:t xml:space="preserve"> </w:t>
      </w:r>
      <w:r w:rsidRPr="00661BC4">
        <w:rPr>
          <w:rFonts w:cs="Times New Roman"/>
        </w:rPr>
        <w:t xml:space="preserve">Gesetzentwurf </w:t>
      </w:r>
      <w:r w:rsidR="006B7A30">
        <w:rPr>
          <w:rFonts w:cs="Times New Roman"/>
        </w:rPr>
        <w:t>–</w:t>
      </w:r>
      <w:r w:rsidRPr="00661BC4">
        <w:rPr>
          <w:rFonts w:cs="Times New Roman"/>
        </w:rPr>
        <w:t xml:space="preserve"> der Bundesregierung. Entwurf eines Gesetzes zur Umsetzung der NIS-2-Richtlinie und zur Regelung wesentlicher Grundzüge des Informationssicherheitsmanagements in der Bundesverwaltung (NIS-2-Umsetzungs- und Cybersicherheitsstärkungsgesetz): </w:t>
      </w:r>
      <w:hyperlink r:id="rId86" w:history="1">
        <w:r w:rsidRPr="00661BC4">
          <w:rPr>
            <w:rStyle w:val="Hperlink"/>
            <w:rFonts w:cs="Times New Roman"/>
            <w:color w:val="467886"/>
          </w:rPr>
          <w:t>https://www.bmi.bund.de/SharedDocs/gesetzgebungsverfahren/DE/CI1/nis2umsucg.html</w:t>
        </w:r>
      </w:hyperlink>
      <w:r w:rsidR="00F20499">
        <w:t xml:space="preserve">. </w:t>
      </w:r>
    </w:p>
  </w:footnote>
  <w:footnote w:id="161">
    <w:p w14:paraId="65362C04" w14:textId="1733A254" w:rsidR="17A436ED" w:rsidRPr="00661BC4" w:rsidRDefault="17A436ED" w:rsidP="00FF65D6">
      <w:pPr>
        <w:pStyle w:val="Allmrkusetekst"/>
      </w:pPr>
      <w:r w:rsidRPr="00661BC4">
        <w:rPr>
          <w:rStyle w:val="Allmrkuseviide"/>
        </w:rPr>
        <w:footnoteRef/>
      </w:r>
      <w:r w:rsidRPr="00661BC4">
        <w:t xml:space="preserve"> Eelnõus </w:t>
      </w:r>
      <w:r w:rsidR="00FF65D6">
        <w:t>„</w:t>
      </w:r>
      <w:r w:rsidRPr="00661BC4">
        <w:t>üliolulist üksust</w:t>
      </w:r>
      <w:r w:rsidR="00FF65D6">
        <w:t>“</w:t>
      </w:r>
      <w:r w:rsidRPr="00661BC4">
        <w:t>.</w:t>
      </w:r>
    </w:p>
  </w:footnote>
  <w:footnote w:id="162">
    <w:p w14:paraId="181C25C1" w14:textId="36C75210" w:rsidR="002279C9" w:rsidRPr="00661BC4" w:rsidRDefault="00740B2D" w:rsidP="005064D3">
      <w:pPr>
        <w:rPr>
          <w:sz w:val="20"/>
        </w:rPr>
      </w:pPr>
      <w:r w:rsidRPr="00661BC4">
        <w:rPr>
          <w:sz w:val="20"/>
          <w:vertAlign w:val="superscript"/>
        </w:rPr>
        <w:footnoteRef/>
      </w:r>
      <w:r w:rsidRPr="00661BC4">
        <w:rPr>
          <w:sz w:val="20"/>
        </w:rPr>
        <w:t xml:space="preserve"> </w:t>
      </w:r>
      <w:r w:rsidR="00A3253B" w:rsidRPr="00661BC4">
        <w:rPr>
          <w:sz w:val="20"/>
        </w:rPr>
        <w:t xml:space="preserve">Isikuandmete kaitse seadus 679 SE: </w:t>
      </w:r>
      <w:hyperlink r:id="rId87" w:history="1">
        <w:r w:rsidR="00A3253B" w:rsidRPr="00661BC4">
          <w:rPr>
            <w:rStyle w:val="Hperlink"/>
            <w:sz w:val="20"/>
          </w:rPr>
          <w:t>https://www.riigikogu.ee/tegevus/eelnoud/eelnou/5c9f8086-b465-4067-841e-41e7df3b95af/</w:t>
        </w:r>
      </w:hyperlink>
      <w:r w:rsidR="00A3253B" w:rsidRPr="00661BC4">
        <w:rPr>
          <w:sz w:val="20"/>
        </w:rPr>
        <w:t>. Riigikogusse esitatud eelnõul kandis see paragrahv numbrit 59, kuid Riigikogus toimunud arutelude käigus lisati teise lugemise käigus juurde § 11, mille tõttu paragrahvide numeratsioon muutus.</w:t>
      </w:r>
    </w:p>
  </w:footnote>
  <w:footnote w:id="163">
    <w:p w14:paraId="181C25C2" w14:textId="5874BC05" w:rsidR="002279C9" w:rsidRPr="00661BC4" w:rsidRDefault="00740B2D" w:rsidP="0099028B">
      <w:pPr>
        <w:rPr>
          <w:sz w:val="20"/>
        </w:rPr>
      </w:pPr>
      <w:r w:rsidRPr="00661BC4">
        <w:rPr>
          <w:sz w:val="20"/>
          <w:vertAlign w:val="superscript"/>
        </w:rPr>
        <w:footnoteRef/>
      </w:r>
      <w:r w:rsidRPr="00661BC4">
        <w:rPr>
          <w:sz w:val="20"/>
        </w:rPr>
        <w:t xml:space="preserve"> </w:t>
      </w:r>
      <w:r w:rsidR="0099028B" w:rsidRPr="00661BC4">
        <w:rPr>
          <w:rFonts w:cs="Times New Roman"/>
          <w:sz w:val="20"/>
        </w:rPr>
        <w:t>Riigikohtu Halduskolleegiumi otsus asjas nr 3-3-1-72-14, p-d 14 ja 27.</w:t>
      </w:r>
    </w:p>
  </w:footnote>
  <w:footnote w:id="164">
    <w:p w14:paraId="4E3F4845" w14:textId="1AFB4928"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üliolulistes üksustes</w:t>
      </w:r>
      <w:r w:rsidR="009D781E">
        <w:t>“</w:t>
      </w:r>
      <w:r w:rsidRPr="00661BC4">
        <w:t>.</w:t>
      </w:r>
    </w:p>
  </w:footnote>
  <w:footnote w:id="165">
    <w:p w14:paraId="7B3CEF24" w14:textId="3EDBBABD"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ülioluliste üksuste</w:t>
      </w:r>
      <w:r w:rsidR="009D781E">
        <w:t>“</w:t>
      </w:r>
      <w:r w:rsidRPr="00661BC4">
        <w:t>.</w:t>
      </w:r>
    </w:p>
  </w:footnote>
  <w:footnote w:id="166">
    <w:p w14:paraId="4C3134D5" w14:textId="4492AF9D"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turvahaavatavuste</w:t>
      </w:r>
      <w:r w:rsidR="009D781E">
        <w:t>“</w:t>
      </w:r>
      <w:r w:rsidRPr="00661BC4">
        <w:t>.</w:t>
      </w:r>
    </w:p>
  </w:footnote>
  <w:footnote w:id="167">
    <w:p w14:paraId="1BF74E0B" w14:textId="445963EA"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turvahaavatavuste</w:t>
      </w:r>
      <w:r w:rsidR="009D781E">
        <w:t>“</w:t>
      </w:r>
      <w:r w:rsidRPr="00661BC4">
        <w:t>.</w:t>
      </w:r>
    </w:p>
  </w:footnote>
  <w:footnote w:id="168">
    <w:p w14:paraId="445CFDE9" w14:textId="30621025"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turvahaavatavuste</w:t>
      </w:r>
      <w:r w:rsidR="009D781E">
        <w:t>“.</w:t>
      </w:r>
    </w:p>
  </w:footnote>
  <w:footnote w:id="169">
    <w:p w14:paraId="6007C291" w14:textId="528A6334"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turvarikkemärkide</w:t>
      </w:r>
      <w:r w:rsidR="009D781E">
        <w:t>“</w:t>
      </w:r>
      <w:r w:rsidRPr="00661BC4">
        <w:t>.</w:t>
      </w:r>
    </w:p>
  </w:footnote>
  <w:footnote w:id="170">
    <w:p w14:paraId="1540E1D8" w14:textId="3F2BC6A8"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ülioluliste üksuste</w:t>
      </w:r>
      <w:r w:rsidR="009D781E">
        <w:t>“</w:t>
      </w:r>
      <w:r w:rsidRPr="00661BC4">
        <w:t>.</w:t>
      </w:r>
    </w:p>
  </w:footnote>
  <w:footnote w:id="171">
    <w:p w14:paraId="7E28C4E9" w14:textId="75D2C4A9" w:rsidR="17A436ED" w:rsidRPr="00661BC4" w:rsidRDefault="17A436ED" w:rsidP="009D781E">
      <w:pPr>
        <w:pStyle w:val="Allmrkusetekst"/>
      </w:pPr>
      <w:r w:rsidRPr="00661BC4">
        <w:rPr>
          <w:rStyle w:val="Allmrkuseviide"/>
        </w:rPr>
        <w:footnoteRef/>
      </w:r>
      <w:r w:rsidRPr="00661BC4">
        <w:t xml:space="preserve"> Eelnõus </w:t>
      </w:r>
      <w:r w:rsidR="009D781E">
        <w:t>„</w:t>
      </w:r>
      <w:r w:rsidRPr="00661BC4">
        <w:t>ülioluliste üksuste</w:t>
      </w:r>
      <w:r w:rsidR="009D781E">
        <w:t>“</w:t>
      </w:r>
      <w:r w:rsidRPr="00661BC4">
        <w:t>.</w:t>
      </w:r>
    </w:p>
  </w:footnote>
  <w:footnote w:id="172">
    <w:p w14:paraId="181C25C3" w14:textId="2667CE9F" w:rsidR="002279C9" w:rsidRPr="00661BC4" w:rsidRDefault="00740B2D" w:rsidP="003B4602">
      <w:pPr>
        <w:rPr>
          <w:sz w:val="20"/>
        </w:rPr>
      </w:pPr>
      <w:r w:rsidRPr="00661BC4">
        <w:rPr>
          <w:sz w:val="20"/>
          <w:vertAlign w:val="superscript"/>
        </w:rPr>
        <w:footnoteRef/>
      </w:r>
      <w:r w:rsidRPr="00661BC4">
        <w:rPr>
          <w:sz w:val="20"/>
        </w:rPr>
        <w:t xml:space="preserve"> </w:t>
      </w:r>
      <w:r w:rsidR="004542E2">
        <w:rPr>
          <w:sz w:val="20"/>
        </w:rPr>
        <w:t>(Valgus)</w:t>
      </w:r>
      <w:r w:rsidR="00AE5B47">
        <w:rPr>
          <w:sz w:val="20"/>
        </w:rPr>
        <w:t>f</w:t>
      </w:r>
      <w:r w:rsidR="005339E4" w:rsidRPr="00661BC4">
        <w:rPr>
          <w:sz w:val="20"/>
        </w:rPr>
        <w:t xml:space="preserve">oorprotokolli </w:t>
      </w:r>
      <w:r w:rsidR="003B4602" w:rsidRPr="00661BC4">
        <w:rPr>
          <w:sz w:val="20"/>
        </w:rPr>
        <w:t>selgitus</w:t>
      </w:r>
      <w:r w:rsidR="00173077">
        <w:rPr>
          <w:sz w:val="20"/>
        </w:rPr>
        <w:t>t</w:t>
      </w:r>
      <w:r w:rsidR="003B4602" w:rsidRPr="00661BC4">
        <w:rPr>
          <w:sz w:val="20"/>
        </w:rPr>
        <w:t xml:space="preserve"> </w:t>
      </w:r>
      <w:r w:rsidR="005339E4" w:rsidRPr="00661BC4">
        <w:rPr>
          <w:sz w:val="20"/>
        </w:rPr>
        <w:t xml:space="preserve">vt: </w:t>
      </w:r>
      <w:hyperlink r:id="rId88" w:history="1">
        <w:r w:rsidR="005339E4" w:rsidRPr="00661BC4">
          <w:rPr>
            <w:rStyle w:val="Hperlink"/>
            <w:sz w:val="20"/>
          </w:rPr>
          <w:t>https://www.ria.ee/kuberturvalisus/kuberruumi-analuus-ja-ennetus/fooriprotokoll</w:t>
        </w:r>
      </w:hyperlink>
      <w:r w:rsidR="005339E4" w:rsidRPr="00661BC4">
        <w:rPr>
          <w:sz w:val="20"/>
        </w:rPr>
        <w:t xml:space="preserve">. </w:t>
      </w:r>
    </w:p>
  </w:footnote>
  <w:footnote w:id="173">
    <w:p w14:paraId="343C1D80" w14:textId="19C93DF7" w:rsidR="17A436ED" w:rsidRPr="00661BC4" w:rsidRDefault="17A436ED" w:rsidP="007B0D81">
      <w:pPr>
        <w:pStyle w:val="Allmrkusetekst"/>
      </w:pPr>
      <w:r w:rsidRPr="00661BC4">
        <w:rPr>
          <w:rStyle w:val="Allmrkuseviide"/>
        </w:rPr>
        <w:footnoteRef/>
      </w:r>
      <w:r w:rsidRPr="00661BC4">
        <w:t xml:space="preserve"> Eelnõus </w:t>
      </w:r>
      <w:r w:rsidR="007B0D81">
        <w:t>„</w:t>
      </w:r>
      <w:r w:rsidRPr="00661BC4">
        <w:t>üliolulisele üksusele</w:t>
      </w:r>
      <w:r w:rsidR="007B0D81">
        <w:t>“</w:t>
      </w:r>
      <w:r w:rsidRPr="00661BC4">
        <w:t>.</w:t>
      </w:r>
    </w:p>
  </w:footnote>
  <w:footnote w:id="174">
    <w:p w14:paraId="030254F1" w14:textId="5FDAB141" w:rsidR="00E41149" w:rsidRPr="00661BC4" w:rsidRDefault="00E41149" w:rsidP="005E3DE0">
      <w:pPr>
        <w:pStyle w:val="Allmrkusetekst"/>
        <w:rPr>
          <w:i/>
          <w:iCs/>
        </w:rPr>
      </w:pPr>
      <w:r w:rsidRPr="00661BC4">
        <w:rPr>
          <w:rStyle w:val="Allmrkuseviide"/>
        </w:rPr>
        <w:footnoteRef/>
      </w:r>
      <w:r w:rsidRPr="00661BC4">
        <w:t xml:space="preserve"> Isikuandmete kaitse üldmääruse põhjendus 150: </w:t>
      </w:r>
      <w:r w:rsidR="005E3DE0" w:rsidRPr="00661BC4">
        <w:rPr>
          <w:i/>
          <w:iCs/>
        </w:rPr>
        <w:t>Selleks et tugevdada ja ühtlustada väärteokaristusi käesoleva määruse rikkumise korral, peaksid igal järelevalveasutusel olema volitused määrata trahve. Käesolevas määruses tuleks loetleda rikkumised, sätestada asjaomaste trahvide ülemmäär ja nende määramise kriteeriumid, mille üle peaks iga juhtumi puhul eraldi otsustama pädev järelevalveasutus, võttes arvesse konkreetse olukorra kõiki asjakohaseid asjaolusid, pidades eelkõige silmas rikkumise laadi, raskusastet, ajalist kestvust ja tagajärgi ning meetmeid, mis võetakse käesoleva määruse kohaste kohustuste täitmise tagamiseks ja rikkumise tagajärgede vältimiseks või leevendamiseks. Kui trahv on määratud ettevõtjale, tuleks ettevõtja määratlemisel lähtuda ELi toimimise lepingu artiklites 101 ja 102 toodud määratlusest. Kui trahvid määratakse isikule, kes ei ole ettevõtja, peaks järelevalveasutus sobiva trahvisumma määramisel arvesse võtma üldist sissetulekutaset selles liikmesriigis ja isiku majanduslikku olukorda. Trahvide ühesuguse kohaldamise parandamiseks võib kasutada ka järjepidevuse mehhanismi. See, kas ja kui palju tuleks avaliku sektori asutustele määrata trahve, peaks olema liikmesriikide otsustada. Trahvi määramine või hoiatuse tegemine ei mõjuta järelevalveasutuse muude volituste rakendamist ega muude määruse kohaste karistuste määramist.</w:t>
      </w:r>
    </w:p>
  </w:footnote>
  <w:footnote w:id="175">
    <w:p w14:paraId="181C25C4" w14:textId="1B2719D3" w:rsidR="002279C9" w:rsidRPr="00661BC4" w:rsidRDefault="00740B2D" w:rsidP="00AC2E88">
      <w:pPr>
        <w:rPr>
          <w:sz w:val="20"/>
        </w:rPr>
      </w:pPr>
      <w:r w:rsidRPr="00661BC4">
        <w:rPr>
          <w:sz w:val="20"/>
          <w:vertAlign w:val="superscript"/>
        </w:rPr>
        <w:footnoteRef/>
      </w:r>
      <w:r w:rsidRPr="00661BC4">
        <w:rPr>
          <w:sz w:val="20"/>
        </w:rPr>
        <w:t xml:space="preserve"> </w:t>
      </w:r>
      <w:hyperlink r:id="rId89" w:history="1">
        <w:r w:rsidR="00AC2E88" w:rsidRPr="00661BC4">
          <w:rPr>
            <w:rStyle w:val="Hperlink"/>
            <w:sz w:val="20"/>
          </w:rPr>
          <w:t>https://www.riigikogu.ee/tegevus/eelnoud/eelnou/1bfa1944-2de6-449d-a788-887bc84cfd0f/</w:t>
        </w:r>
      </w:hyperlink>
      <w:r w:rsidR="00AC2E88" w:rsidRPr="00661BC4">
        <w:rPr>
          <w:sz w:val="20"/>
        </w:rPr>
        <w:t xml:space="preserve">. </w:t>
      </w:r>
    </w:p>
  </w:footnote>
  <w:footnote w:id="176">
    <w:p w14:paraId="181C25C5" w14:textId="63CEEF77" w:rsidR="002279C9" w:rsidRPr="00661BC4" w:rsidRDefault="00740B2D" w:rsidP="008C15D3">
      <w:pPr>
        <w:rPr>
          <w:sz w:val="20"/>
        </w:rPr>
      </w:pPr>
      <w:r w:rsidRPr="00661BC4">
        <w:rPr>
          <w:sz w:val="20"/>
          <w:vertAlign w:val="superscript"/>
        </w:rPr>
        <w:footnoteRef/>
      </w:r>
      <w:r w:rsidRPr="00661BC4">
        <w:rPr>
          <w:sz w:val="20"/>
        </w:rPr>
        <w:t xml:space="preserve"> </w:t>
      </w:r>
      <w:r w:rsidR="00ED1298">
        <w:rPr>
          <w:i/>
          <w:iCs/>
          <w:sz w:val="20"/>
        </w:rPr>
        <w:t>Op cit</w:t>
      </w:r>
      <w:r w:rsidR="00AC2E88" w:rsidRPr="00661BC4">
        <w:rPr>
          <w:sz w:val="20"/>
        </w:rPr>
        <w:t>, teise lugemise muudatusettepanekute loetelu, p 3.1 selgitus lk-del 2</w:t>
      </w:r>
      <w:r w:rsidR="00520C65" w:rsidRPr="00661BC4">
        <w:rPr>
          <w:sz w:val="20"/>
        </w:rPr>
        <w:t>–</w:t>
      </w:r>
      <w:r w:rsidR="00AC2E88" w:rsidRPr="00661BC4">
        <w:rPr>
          <w:sz w:val="20"/>
        </w:rPr>
        <w:t>3.</w:t>
      </w:r>
    </w:p>
  </w:footnote>
  <w:footnote w:id="177">
    <w:p w14:paraId="0C7ADF16" w14:textId="4A718802" w:rsidR="17A436ED" w:rsidRPr="00661BC4" w:rsidRDefault="17A436ED" w:rsidP="004F7731">
      <w:pPr>
        <w:pStyle w:val="Allmrkusetekst"/>
      </w:pPr>
      <w:r w:rsidRPr="00661BC4">
        <w:rPr>
          <w:rStyle w:val="Allmrkuseviide"/>
        </w:rPr>
        <w:footnoteRef/>
      </w:r>
      <w:r w:rsidRPr="00661BC4">
        <w:t xml:space="preserve"> Eelnõus </w:t>
      </w:r>
      <w:r w:rsidR="004F7731">
        <w:t>„</w:t>
      </w:r>
      <w:r w:rsidRPr="00661BC4">
        <w:t>üliolulised üksused</w:t>
      </w:r>
      <w:r w:rsidR="004F7731">
        <w:t>“</w:t>
      </w:r>
      <w:r w:rsidRPr="00661BC4">
        <w:t>.</w:t>
      </w:r>
    </w:p>
  </w:footnote>
  <w:footnote w:id="178">
    <w:p w14:paraId="21EF5144" w14:textId="01B8A4BB" w:rsidR="17A436ED" w:rsidRPr="00661BC4" w:rsidRDefault="17A436ED" w:rsidP="004F7731">
      <w:pPr>
        <w:pStyle w:val="Allmrkusetekst"/>
      </w:pPr>
      <w:r w:rsidRPr="00661BC4">
        <w:rPr>
          <w:rStyle w:val="Allmrkuseviide"/>
        </w:rPr>
        <w:footnoteRef/>
      </w:r>
      <w:r w:rsidRPr="00661BC4">
        <w:t xml:space="preserve"> Eelnõus </w:t>
      </w:r>
      <w:r w:rsidR="004F7731">
        <w:t>„</w:t>
      </w:r>
      <w:r w:rsidRPr="00661BC4">
        <w:t>üliolulistele üksustele</w:t>
      </w:r>
      <w:r w:rsidR="004F7731">
        <w:t>“</w:t>
      </w:r>
      <w:r w:rsidRPr="00661BC4">
        <w:t>.</w:t>
      </w:r>
    </w:p>
  </w:footnote>
  <w:footnote w:id="179">
    <w:p w14:paraId="206AA052" w14:textId="1A559FEF" w:rsidR="17A436ED" w:rsidRPr="00661BC4" w:rsidRDefault="17A436ED" w:rsidP="004F7731">
      <w:pPr>
        <w:pStyle w:val="Allmrkusetekst"/>
      </w:pPr>
      <w:r w:rsidRPr="00661BC4">
        <w:rPr>
          <w:rStyle w:val="Allmrkuseviide"/>
        </w:rPr>
        <w:footnoteRef/>
      </w:r>
      <w:r w:rsidRPr="00661BC4">
        <w:t xml:space="preserve"> Eelnõus </w:t>
      </w:r>
      <w:r w:rsidR="004F7731">
        <w:t>„</w:t>
      </w:r>
      <w:r w:rsidRPr="00661BC4">
        <w:t>ülioluline üksus</w:t>
      </w:r>
      <w:r w:rsidR="004F7731">
        <w:t>“</w:t>
      </w:r>
      <w:r w:rsidRPr="00661BC4">
        <w:t>.</w:t>
      </w:r>
    </w:p>
  </w:footnote>
  <w:footnote w:id="180">
    <w:p w14:paraId="55BE5136" w14:textId="1D738817" w:rsidR="17A436ED" w:rsidRPr="00661BC4" w:rsidRDefault="17A436ED" w:rsidP="00DC7377">
      <w:pPr>
        <w:pStyle w:val="Allmrkusetekst"/>
      </w:pPr>
      <w:r w:rsidRPr="00661BC4">
        <w:rPr>
          <w:rStyle w:val="Allmrkuseviide"/>
        </w:rPr>
        <w:footnoteRef/>
      </w:r>
      <w:r w:rsidRPr="00661BC4">
        <w:t xml:space="preserve"> Eelnõus </w:t>
      </w:r>
      <w:r w:rsidR="00DC7377">
        <w:t>„</w:t>
      </w:r>
      <w:r w:rsidRPr="00661BC4">
        <w:t>üliolulise üksuse</w:t>
      </w:r>
      <w:r w:rsidR="00DC7377">
        <w:t>“</w:t>
      </w:r>
      <w:r w:rsidRPr="00661BC4">
        <w:t>.</w:t>
      </w:r>
    </w:p>
  </w:footnote>
  <w:footnote w:id="181">
    <w:p w14:paraId="1C4AEF69" w14:textId="076C2838" w:rsidR="17A436ED" w:rsidRPr="00661BC4" w:rsidRDefault="17A436ED" w:rsidP="00427BB4">
      <w:pPr>
        <w:pStyle w:val="Allmrkusetekst"/>
      </w:pPr>
      <w:r w:rsidRPr="00661BC4">
        <w:rPr>
          <w:rStyle w:val="Allmrkuseviide"/>
        </w:rPr>
        <w:footnoteRef/>
      </w:r>
      <w:r w:rsidRPr="00661BC4">
        <w:t xml:space="preserve"> Eelnõus </w:t>
      </w:r>
      <w:r w:rsidR="00427BB4">
        <w:t>„</w:t>
      </w:r>
      <w:r w:rsidRPr="00661BC4">
        <w:t>ülioluliste üksuste</w:t>
      </w:r>
      <w:r w:rsidR="00427BB4">
        <w:t>“</w:t>
      </w:r>
      <w:r w:rsidRPr="00661BC4">
        <w:t>.</w:t>
      </w:r>
    </w:p>
  </w:footnote>
  <w:footnote w:id="182">
    <w:p w14:paraId="2DADA51B" w14:textId="6F07654A" w:rsidR="17A436ED" w:rsidRPr="00661BC4" w:rsidRDefault="17A436ED" w:rsidP="00427BB4">
      <w:pPr>
        <w:pStyle w:val="Allmrkusetekst"/>
      </w:pPr>
      <w:r w:rsidRPr="00661BC4">
        <w:rPr>
          <w:rStyle w:val="Allmrkuseviide"/>
        </w:rPr>
        <w:footnoteRef/>
      </w:r>
      <w:r w:rsidRPr="00661BC4">
        <w:t xml:space="preserve"> Eelnõus </w:t>
      </w:r>
      <w:r w:rsidR="00427BB4">
        <w:t>„</w:t>
      </w:r>
      <w:r w:rsidRPr="00661BC4">
        <w:t>domeeninimede registreerimise teenuse osutajate</w:t>
      </w:r>
      <w:r w:rsidR="00427BB4">
        <w:t>“</w:t>
      </w:r>
      <w:r w:rsidRPr="00661BC4">
        <w:t>.</w:t>
      </w:r>
    </w:p>
  </w:footnote>
  <w:footnote w:id="183">
    <w:p w14:paraId="29A9FA6C" w14:textId="46CB1C57" w:rsidR="17A436ED" w:rsidRPr="00661BC4" w:rsidRDefault="17A436ED" w:rsidP="00427BB4">
      <w:pPr>
        <w:pStyle w:val="Allmrkusetekst"/>
      </w:pPr>
      <w:r w:rsidRPr="00661BC4">
        <w:rPr>
          <w:rStyle w:val="Allmrkuseviide"/>
        </w:rPr>
        <w:footnoteRef/>
      </w:r>
      <w:r w:rsidRPr="00661BC4">
        <w:t xml:space="preserve"> Eelnõus </w:t>
      </w:r>
      <w:r w:rsidR="00427BB4">
        <w:t>„</w:t>
      </w:r>
      <w:r w:rsidRPr="00661BC4">
        <w:t>ülioluliste üksuste</w:t>
      </w:r>
      <w:r w:rsidR="00427BB4">
        <w:t>“</w:t>
      </w:r>
      <w:r w:rsidRPr="00661BC4">
        <w:t>.</w:t>
      </w:r>
    </w:p>
  </w:footnote>
  <w:footnote w:id="184">
    <w:p w14:paraId="7537C352" w14:textId="2F17C417" w:rsidR="17A436ED" w:rsidRPr="00661BC4" w:rsidRDefault="17A436ED" w:rsidP="00EA2669">
      <w:pPr>
        <w:pStyle w:val="Allmrkusetekst"/>
      </w:pPr>
      <w:r w:rsidRPr="00661BC4">
        <w:rPr>
          <w:rStyle w:val="Allmrkuseviide"/>
        </w:rPr>
        <w:footnoteRef/>
      </w:r>
      <w:r w:rsidRPr="00661BC4">
        <w:t xml:space="preserve"> </w:t>
      </w:r>
      <w:hyperlink r:id="rId90" w:history="1">
        <w:r w:rsidRPr="00661BC4">
          <w:rPr>
            <w:rStyle w:val="Hperlink"/>
          </w:rPr>
          <w:t>https://www.riigikogu.ee/tegevus/eelnoud/eelnou/57e67d9e-ba15-412e-8b25-cda84efca58a/</w:t>
        </w:r>
      </w:hyperlink>
      <w:r w:rsidR="00EA2669">
        <w:t xml:space="preserve"> </w:t>
      </w:r>
    </w:p>
  </w:footnote>
  <w:footnote w:id="185">
    <w:p w14:paraId="19F6564C" w14:textId="70E61A1B" w:rsidR="17A436ED" w:rsidRPr="00661BC4" w:rsidRDefault="17A436ED" w:rsidP="00985E0B">
      <w:pPr>
        <w:pStyle w:val="Allmrkusetekst"/>
      </w:pPr>
      <w:r w:rsidRPr="00661BC4">
        <w:rPr>
          <w:rStyle w:val="Allmrkuseviide"/>
        </w:rPr>
        <w:footnoteRef/>
      </w:r>
      <w:r w:rsidRPr="00661BC4">
        <w:t xml:space="preserve"> </w:t>
      </w:r>
      <w:r w:rsidRPr="00985E0B">
        <w:t>Hädaolukorra seaduse muutmise seadus 589 SE</w:t>
      </w:r>
      <w:r w:rsidR="003F0FE7">
        <w:t>:</w:t>
      </w:r>
      <w:r w:rsidRPr="00661BC4">
        <w:t xml:space="preserve"> </w:t>
      </w:r>
      <w:hyperlink r:id="rId91" w:history="1">
        <w:r w:rsidRPr="00661BC4">
          <w:rPr>
            <w:rStyle w:val="Hperlink"/>
          </w:rPr>
          <w:t>https://www.riigikogu.ee/tegevus/eelnoud/eelnou/b4e53a2e-fb45-410c-8092-89be721e4146/</w:t>
        </w:r>
      </w:hyperlink>
      <w:r w:rsidR="00DE4BD5">
        <w:t>.</w:t>
      </w:r>
      <w:r w:rsidRPr="00661BC4">
        <w:t xml:space="preserve"> </w:t>
      </w:r>
    </w:p>
  </w:footnote>
  <w:footnote w:id="186">
    <w:p w14:paraId="4267B64C" w14:textId="2665B2DA" w:rsidR="73F9D86D" w:rsidRPr="00661BC4" w:rsidRDefault="73F9D86D" w:rsidP="00AE1EF9">
      <w:pPr>
        <w:pStyle w:val="Allmrkusetekst"/>
      </w:pPr>
      <w:r w:rsidRPr="00661BC4">
        <w:rPr>
          <w:rStyle w:val="Allmrkuseviide"/>
        </w:rPr>
        <w:footnoteRef/>
      </w:r>
      <w:r w:rsidRPr="00661BC4">
        <w:t xml:space="preserve"> Nõukogu direktiiv 96/67/EÜ juurdepääsu kohta maapealse käitluse turule ühenduse lennujaamades</w:t>
      </w:r>
      <w:r w:rsidR="004D3EDE">
        <w:t xml:space="preserve">: </w:t>
      </w:r>
      <w:hyperlink r:id="rId92" w:history="1">
        <w:r w:rsidR="004D3EDE" w:rsidRPr="006B417B">
          <w:rPr>
            <w:rStyle w:val="Hperlink"/>
          </w:rPr>
          <w:t>https://eur-lex.europa.eu/legal-content/ET/TXT/?uri=CELEX%3A01996L0067-20240520</w:t>
        </w:r>
      </w:hyperlink>
      <w:r w:rsidR="004D3EDE">
        <w:t>.</w:t>
      </w:r>
    </w:p>
  </w:footnote>
  <w:footnote w:id="187">
    <w:p w14:paraId="4CD444C8" w14:textId="0916F8DC" w:rsidR="73F9D86D" w:rsidRPr="00661BC4" w:rsidRDefault="73F9D86D" w:rsidP="00AE1EF9">
      <w:pPr>
        <w:pStyle w:val="Allmrkusetekst"/>
      </w:pPr>
      <w:r w:rsidRPr="00661BC4">
        <w:rPr>
          <w:rStyle w:val="Allmrkuseviide"/>
        </w:rPr>
        <w:footnoteRef/>
      </w:r>
      <w:r w:rsidRPr="00661BC4">
        <w:t xml:space="preserve"> Euroopa Parlamen</w:t>
      </w:r>
      <w:r w:rsidR="00D6652B">
        <w:t>di</w:t>
      </w:r>
      <w:r w:rsidRPr="00661BC4">
        <w:t xml:space="preserve"> ja nõukogu määrus (EL) 2018/1139, mis käsitleb tsiviillennunduse valdkonna ühisnorme ja millega luuakse Euroopa Liidu Lennundusohutusamet</w:t>
      </w:r>
      <w:r w:rsidR="008F7F91">
        <w:t xml:space="preserve">: </w:t>
      </w:r>
      <w:hyperlink r:id="rId93" w:history="1">
        <w:r w:rsidR="00973C52" w:rsidRPr="006B417B">
          <w:rPr>
            <w:rStyle w:val="Hperlink"/>
          </w:rPr>
          <w:t>https://eur-lex.europa.eu/legal-content/ET/TXT/?uri=CELEX%3A02018R1139-20250525</w:t>
        </w:r>
      </w:hyperlink>
      <w:r w:rsidR="00973C52">
        <w:t>.</w:t>
      </w:r>
    </w:p>
  </w:footnote>
  <w:footnote w:id="188">
    <w:p w14:paraId="7B58728A" w14:textId="5155B2C3" w:rsidR="73F9D86D" w:rsidRPr="00661BC4" w:rsidRDefault="73F9D86D" w:rsidP="00850B7A">
      <w:pPr>
        <w:pStyle w:val="Allmrkusetekst"/>
      </w:pPr>
      <w:r w:rsidRPr="00661BC4">
        <w:rPr>
          <w:rStyle w:val="Allmrkuseviide"/>
        </w:rPr>
        <w:footnoteRef/>
      </w:r>
      <w:r w:rsidRPr="00661BC4">
        <w:t xml:space="preserve"> Al</w:t>
      </w:r>
      <w:r w:rsidR="00F348EE">
        <w:t>l</w:t>
      </w:r>
      <w:r w:rsidRPr="00661BC4">
        <w:t xml:space="preserve">viide 477 SE seletuskirjast: </w:t>
      </w:r>
      <w:r w:rsidRPr="00850B7A">
        <w:rPr>
          <w:i/>
          <w:iCs/>
        </w:rPr>
        <w:t>Euroopa Komisjoni 30. juuni 2020 rakendusmäärus (EL) 2020/910, millega muudetakse rakendusmäärusi (EL) 2015/1998, (EL) 2019/103 ja (EL) 2019/1583 kolmandatest riikidest saabuva kauba ja posti suhtes julgestuskontrollimeetmeid kohaldavate lennuettevõtjate, käitajate ja üksuste määramise osas ning teatavate küberjulgeolekut, taustakontrolli, lõhkeaine avastamissüsteemi seadmete standardeid ja lõhkeaine jälgede avastamise seadmeid käsitlevate regulatiivsete nõuete osas COVID-19 pandeemia tõttu.</w:t>
      </w:r>
    </w:p>
  </w:footnote>
  <w:footnote w:id="189">
    <w:p w14:paraId="259A34FB" w14:textId="7CDC9147" w:rsidR="73F9D86D" w:rsidRPr="00661BC4" w:rsidRDefault="73F9D86D" w:rsidP="00110E87">
      <w:pPr>
        <w:pStyle w:val="Allmrkusetekst"/>
      </w:pPr>
      <w:r w:rsidRPr="00661BC4">
        <w:rPr>
          <w:rStyle w:val="Allmrkuseviide"/>
        </w:rPr>
        <w:footnoteRef/>
      </w:r>
      <w:r w:rsidRPr="00661BC4">
        <w:t xml:space="preserve"> </w:t>
      </w:r>
      <w:r w:rsidR="00946AA9">
        <w:t>K</w:t>
      </w:r>
      <w:r w:rsidRPr="00661BC4">
        <w:t>liimaministeeriumi 25.06.2025</w:t>
      </w:r>
      <w:r w:rsidR="00CE4A61">
        <w:t>. a</w:t>
      </w:r>
      <w:r w:rsidRPr="00661BC4">
        <w:t xml:space="preserve"> kir</w:t>
      </w:r>
      <w:r w:rsidR="00946AA9">
        <w:t>i</w:t>
      </w:r>
      <w:r w:rsidRPr="00661BC4">
        <w:t xml:space="preserve"> nr 19-3/25/4-6</w:t>
      </w:r>
      <w:r w:rsidR="00B641F9">
        <w:t>:</w:t>
      </w:r>
      <w:r w:rsidRPr="00661BC4">
        <w:t xml:space="preserve"> </w:t>
      </w:r>
      <w:hyperlink r:id="rId94" w:history="1">
        <w:r w:rsidRPr="00661BC4">
          <w:rPr>
            <w:rStyle w:val="Hperlink"/>
          </w:rPr>
          <w:t>https://adr.envir.ee/et/document.html?id=b3b06147-d39c-45ed-bf20-7ecad8eaeeb5</w:t>
        </w:r>
      </w:hyperlink>
      <w:r w:rsidRPr="00661BC4">
        <w:t xml:space="preserve">. </w:t>
      </w:r>
    </w:p>
  </w:footnote>
  <w:footnote w:id="190">
    <w:p w14:paraId="389AD547" w14:textId="1B3F6D13" w:rsidR="0FE89594" w:rsidRPr="00661BC4" w:rsidRDefault="0FE89594" w:rsidP="000A7594">
      <w:pPr>
        <w:pStyle w:val="Allmrkusetekst"/>
      </w:pPr>
      <w:r w:rsidRPr="00661BC4">
        <w:rPr>
          <w:rStyle w:val="Allmrkuseviide"/>
        </w:rPr>
        <w:footnoteRef/>
      </w:r>
      <w:r w:rsidRPr="00661BC4">
        <w:t xml:space="preserve"> </w:t>
      </w:r>
      <w:hyperlink r:id="rId95" w:history="1">
        <w:r w:rsidRPr="00661BC4">
          <w:rPr>
            <w:rStyle w:val="Hperlink"/>
          </w:rPr>
          <w:t>https://pohiseadus.ee/sisu/3515/paragrahv_44</w:t>
        </w:r>
      </w:hyperlink>
    </w:p>
  </w:footnote>
  <w:footnote w:id="191">
    <w:p w14:paraId="4FD9F8DC" w14:textId="6B4836C2" w:rsidR="0FE89594" w:rsidRPr="00661BC4" w:rsidRDefault="0FE89594" w:rsidP="000A7594">
      <w:pPr>
        <w:pStyle w:val="Allmrkusetekst"/>
      </w:pPr>
      <w:r w:rsidRPr="00661BC4">
        <w:rPr>
          <w:rStyle w:val="Allmrkuseviide"/>
        </w:rPr>
        <w:footnoteRef/>
      </w:r>
      <w:r w:rsidRPr="00661BC4">
        <w:t xml:space="preserve"> </w:t>
      </w:r>
      <w:hyperlink r:id="rId96" w:history="1">
        <w:r w:rsidRPr="00661BC4">
          <w:rPr>
            <w:rStyle w:val="Hperlink"/>
          </w:rPr>
          <w:t>https://kaitseministeerium.ee/et/eesmargid-tegevused/laiapindne-riigikaitse</w:t>
        </w:r>
      </w:hyperlink>
    </w:p>
  </w:footnote>
  <w:footnote w:id="192">
    <w:p w14:paraId="3C2CB1AC" w14:textId="527F85E7" w:rsidR="002667F1" w:rsidRPr="00661BC4" w:rsidRDefault="002667F1" w:rsidP="002667F1">
      <w:pPr>
        <w:pStyle w:val="Allmrkusetekst"/>
      </w:pPr>
      <w:r w:rsidRPr="00661BC4">
        <w:rPr>
          <w:rStyle w:val="Allmrkuseviide"/>
        </w:rPr>
        <w:footnoteRef/>
      </w:r>
      <w:r w:rsidRPr="00661BC4">
        <w:t xml:space="preserve"> </w:t>
      </w:r>
      <w:hyperlink r:id="rId97" w:history="1">
        <w:r w:rsidRPr="00661BC4">
          <w:rPr>
            <w:rStyle w:val="Hperlink"/>
          </w:rPr>
          <w:t>https://ec.europa.eu/info/law/better-regulation/have-your-say/initiatives/13101-ELi-elektrivarustus-kuberturvalisust-kasitlevad-sektoripohised-normid-vorgueeskiri-_et</w:t>
        </w:r>
      </w:hyperlink>
      <w:r w:rsidRPr="00661BC4">
        <w:t xml:space="preserve"> ja </w:t>
      </w:r>
      <w:hyperlink r:id="rId98" w:history="1">
        <w:r w:rsidRPr="00661BC4">
          <w:rPr>
            <w:rStyle w:val="Hperlink"/>
          </w:rPr>
          <w:t>https://www.entsoe.eu/network_codes/nccs/</w:t>
        </w:r>
      </w:hyperlink>
      <w:r w:rsidRPr="00661BC4">
        <w:t>.</w:t>
      </w:r>
    </w:p>
  </w:footnote>
  <w:footnote w:id="193">
    <w:p w14:paraId="7546F812" w14:textId="0140DABE" w:rsidR="00AC08CB" w:rsidRPr="00661BC4" w:rsidRDefault="00AC08CB" w:rsidP="009A5D49">
      <w:pPr>
        <w:pStyle w:val="Allmrkusetekst"/>
        <w:rPr>
          <w:rFonts w:cs="Times New Roman"/>
        </w:rPr>
      </w:pPr>
      <w:r w:rsidRPr="00661BC4">
        <w:rPr>
          <w:rStyle w:val="Allmrkuseviide"/>
          <w:rFonts w:cs="Times New Roman"/>
        </w:rPr>
        <w:footnoteRef/>
      </w:r>
      <w:r w:rsidRPr="00661BC4">
        <w:rPr>
          <w:rFonts w:cs="Times New Roman"/>
        </w:rPr>
        <w:t xml:space="preserve"> Kättesaadav </w:t>
      </w:r>
      <w:hyperlink r:id="rId99" w:history="1">
        <w:r w:rsidR="00B10C9C" w:rsidRPr="00661BC4">
          <w:rPr>
            <w:rStyle w:val="Hperlink"/>
            <w:rFonts w:cs="Times New Roman"/>
          </w:rPr>
          <w:t>https://eur-lex.europa.eu/legal-content/ET/HIS/?uri=uriserv:OJ.L_.2022.333.01.0080.01.EST</w:t>
        </w:r>
      </w:hyperlink>
      <w:r w:rsidR="00B10C9C" w:rsidRPr="00661BC4">
        <w:rPr>
          <w:rFonts w:cs="Times New Roman"/>
        </w:rPr>
        <w:t>; konkreetsemalt Euroopa Komisjoni ettepaneku rubriigi alt,</w:t>
      </w:r>
      <w:r w:rsidR="00554C2B" w:rsidRPr="00661BC4">
        <w:rPr>
          <w:rFonts w:cs="Times New Roman"/>
        </w:rPr>
        <w:t xml:space="preserve"> dokumentidest numbritega</w:t>
      </w:r>
      <w:r w:rsidR="00B6499A" w:rsidRPr="00661BC4">
        <w:rPr>
          <w:rFonts w:cs="Times New Roman"/>
        </w:rPr>
        <w:t xml:space="preserve"> </w:t>
      </w:r>
      <w:hyperlink r:id="rId100" w:history="1">
        <w:r w:rsidR="00B6499A" w:rsidRPr="00661BC4">
          <w:rPr>
            <w:rStyle w:val="Hperlink"/>
            <w:rFonts w:cs="Times New Roman"/>
          </w:rPr>
          <w:t>52020PC0823</w:t>
        </w:r>
      </w:hyperlink>
      <w:r w:rsidR="00B6499A" w:rsidRPr="00661BC4">
        <w:rPr>
          <w:rFonts w:cs="Times New Roman"/>
        </w:rPr>
        <w:t xml:space="preserve">, </w:t>
      </w:r>
      <w:r w:rsidR="00554C2B" w:rsidRPr="00661BC4">
        <w:rPr>
          <w:rFonts w:cs="Times New Roman"/>
        </w:rPr>
        <w:t xml:space="preserve"> </w:t>
      </w:r>
      <w:hyperlink r:id="rId101" w:history="1">
        <w:r w:rsidR="00554C2B" w:rsidRPr="00661BC4">
          <w:rPr>
            <w:rStyle w:val="Hperlink"/>
            <w:rFonts w:cs="Times New Roman"/>
          </w:rPr>
          <w:t>52020SC0345</w:t>
        </w:r>
      </w:hyperlink>
      <w:r w:rsidR="00554C2B" w:rsidRPr="00661BC4">
        <w:rPr>
          <w:rFonts w:cs="Times New Roman"/>
        </w:rPr>
        <w:t xml:space="preserve"> ja </w:t>
      </w:r>
      <w:hyperlink r:id="rId102" w:history="1">
        <w:r w:rsidR="001744CE" w:rsidRPr="00661BC4">
          <w:rPr>
            <w:rStyle w:val="Hperlink"/>
            <w:rFonts w:cs="Times New Roman"/>
          </w:rPr>
          <w:t>52020SC0344</w:t>
        </w:r>
      </w:hyperlink>
      <w:r w:rsidR="001744CE" w:rsidRPr="00661BC4">
        <w:rPr>
          <w:rFonts w:cs="Times New Roman"/>
        </w:rPr>
        <w:t>.</w:t>
      </w:r>
      <w:r w:rsidR="00AE4B62" w:rsidRPr="00661BC4">
        <w:rPr>
          <w:rFonts w:cs="Times New Roman"/>
        </w:rPr>
        <w:t xml:space="preserve"> Lisaks: </w:t>
      </w:r>
      <w:hyperlink r:id="rId103" w:history="1">
        <w:r w:rsidR="00AE4B62" w:rsidRPr="00661BC4">
          <w:rPr>
            <w:rStyle w:val="Hperlink"/>
            <w:rFonts w:cs="Times New Roman"/>
          </w:rPr>
          <w:t>https://eur-lex.europa.eu/legal-content/EN/PIN/?uri=celex:52020PC0823</w:t>
        </w:r>
      </w:hyperlink>
      <w:r w:rsidR="00F26E19" w:rsidRPr="00661BC4">
        <w:rPr>
          <w:rFonts w:cs="Times New Roman"/>
        </w:rPr>
        <w:t xml:space="preserve"> ja </w:t>
      </w:r>
      <w:hyperlink r:id="rId104" w:history="1">
        <w:r w:rsidR="00F26E19" w:rsidRPr="00661BC4">
          <w:rPr>
            <w:rStyle w:val="Hperlink"/>
            <w:rFonts w:cs="Times New Roman"/>
          </w:rPr>
          <w:t>https://ec.europa.eu/info/law/better-regulation/have-your-say/initiatives/12475-Kuberturvalisus-vorgu-ja-infosusteemide-turvalisust-kasitlevate-ELi-oigusnormide-labivaatamine_et</w:t>
        </w:r>
      </w:hyperlink>
      <w:r w:rsidR="00AE4B62" w:rsidRPr="00661BC4">
        <w:rPr>
          <w:rFonts w:cs="Times New Roman"/>
        </w:rPr>
        <w:t>.</w:t>
      </w:r>
    </w:p>
  </w:footnote>
  <w:footnote w:id="194">
    <w:p w14:paraId="50ECDB72" w14:textId="468E56F6" w:rsidR="091352C4" w:rsidRPr="00661BC4" w:rsidRDefault="091352C4" w:rsidP="007B73AE">
      <w:pPr>
        <w:pStyle w:val="Allmrkusetekst"/>
        <w:rPr>
          <w:rFonts w:cs="Times New Roman"/>
        </w:rPr>
      </w:pPr>
      <w:r w:rsidRPr="00661BC4">
        <w:rPr>
          <w:rStyle w:val="Allmrkuseviide"/>
        </w:rPr>
        <w:footnoteRef/>
      </w:r>
      <w:r w:rsidRPr="00661BC4">
        <w:t xml:space="preserve"> </w:t>
      </w:r>
      <w:r w:rsidRPr="00661BC4">
        <w:rPr>
          <w:rFonts w:cs="Times New Roman"/>
        </w:rPr>
        <w:t xml:space="preserve">Ettepanek: EUROOPA PARLAMENDI JA NÕUKOGU DIREKTIIV, mis käsitleb meetmeid, millega tagada küberturvalisuse ühtlaselt kõrge tase kogu liidus, ja millega tunnistatakse kehtetuks direktiiv </w:t>
      </w:r>
      <w:r w:rsidR="00BB269B">
        <w:rPr>
          <w:rFonts w:cs="Times New Roman"/>
        </w:rPr>
        <w:t xml:space="preserve">(EL) </w:t>
      </w:r>
      <w:r w:rsidRPr="00661BC4">
        <w:rPr>
          <w:rFonts w:cs="Times New Roman"/>
        </w:rPr>
        <w:t>2016/1148</w:t>
      </w:r>
      <w:r w:rsidR="003B7635">
        <w:rPr>
          <w:rFonts w:cs="Times New Roman"/>
        </w:rPr>
        <w:t>:</w:t>
      </w:r>
      <w:r w:rsidRPr="00661BC4">
        <w:rPr>
          <w:rFonts w:cs="Times New Roman"/>
        </w:rPr>
        <w:t xml:space="preserve"> </w:t>
      </w:r>
      <w:hyperlink r:id="rId105" w:history="1">
        <w:hyperlink r:id="rId106" w:history="1">
          <w:hyperlink r:id="rId107" w:history="1">
            <w:r w:rsidRPr="00661BC4">
              <w:rPr>
                <w:rStyle w:val="Hperlink"/>
                <w:rFonts w:cs="Times New Roman"/>
              </w:rPr>
              <w:t>https://eur-lex.europa.eu/legal-content/ET/TXT/?uri=celex%3A52020PC0823</w:t>
            </w:r>
          </w:hyperlink>
        </w:hyperlink>
      </w:hyperlink>
      <w:r w:rsidR="003B7635">
        <w:t>.</w:t>
      </w:r>
    </w:p>
  </w:footnote>
  <w:footnote w:id="195">
    <w:p w14:paraId="184094A7" w14:textId="52DD896B" w:rsidR="091352C4" w:rsidRPr="00661BC4" w:rsidRDefault="091352C4" w:rsidP="007B73AE">
      <w:pPr>
        <w:pStyle w:val="Allmrkusetekst"/>
      </w:pPr>
      <w:r w:rsidRPr="00661BC4">
        <w:rPr>
          <w:rStyle w:val="Allmrkuseviide"/>
        </w:rPr>
        <w:footnoteRef/>
      </w:r>
      <w:r w:rsidRPr="00661BC4">
        <w:t xml:space="preserve"> </w:t>
      </w:r>
      <w:r w:rsidR="00A63277">
        <w:t>E</w:t>
      </w:r>
      <w:r w:rsidRPr="00661BC4">
        <w:t xml:space="preserve">elnõus </w:t>
      </w:r>
      <w:r w:rsidR="000D2B07">
        <w:t>„</w:t>
      </w:r>
      <w:r w:rsidRPr="00661BC4">
        <w:t>üliolulistena</w:t>
      </w:r>
      <w:r w:rsidR="000D2B07">
        <w:t>“</w:t>
      </w:r>
      <w:r w:rsidRPr="00661BC4">
        <w:t>.</w:t>
      </w:r>
    </w:p>
  </w:footnote>
  <w:footnote w:id="196">
    <w:p w14:paraId="63F94D9C" w14:textId="46BDA1AE" w:rsidR="091352C4" w:rsidRPr="00661BC4" w:rsidRDefault="091352C4" w:rsidP="00FA22CC">
      <w:pPr>
        <w:pStyle w:val="Allmrkusetekst"/>
        <w:rPr>
          <w:rFonts w:cs="Times New Roman"/>
        </w:rPr>
      </w:pPr>
      <w:r w:rsidRPr="00661BC4">
        <w:rPr>
          <w:rStyle w:val="Allmrkuseviide"/>
          <w:rFonts w:cs="Times New Roman"/>
        </w:rPr>
        <w:footnoteRef/>
      </w:r>
      <w:r w:rsidRPr="00661BC4">
        <w:rPr>
          <w:rFonts w:cs="Times New Roman"/>
        </w:rPr>
        <w:t xml:space="preserve"> Euroopa Komisjoni talituste töödokument mõju hindamise aruande kommenteeritud kokkuvõte; lisatud dokumendile: Ettepanek: EUROOPA PARLAMENDI JA NÕUKOGU DIREKTIIV, mis käsitleb meetmeid, millega tagada küberturvalisuse ühtlaselt kõrge tase kogu liidus, ja millega tunnistatakse kehtetuks direktiiv </w:t>
      </w:r>
      <w:r w:rsidR="006C3952">
        <w:rPr>
          <w:rFonts w:cs="Times New Roman"/>
        </w:rPr>
        <w:t xml:space="preserve">(EL) </w:t>
      </w:r>
      <w:r w:rsidRPr="00661BC4">
        <w:rPr>
          <w:rFonts w:cs="Times New Roman"/>
        </w:rPr>
        <w:t>2016/1148. C osa</w:t>
      </w:r>
      <w:r w:rsidR="006725E0">
        <w:rPr>
          <w:rFonts w:cs="Times New Roman"/>
        </w:rPr>
        <w:t xml:space="preserve">: </w:t>
      </w:r>
      <w:hyperlink r:id="rId108">
        <w:r w:rsidRPr="00661BC4">
          <w:rPr>
            <w:rStyle w:val="Hperlink"/>
            <w:rFonts w:cs="Times New Roman"/>
          </w:rPr>
          <w:t>https://eur-lex.europa.eu/legal-content/ET/TXT/?uri=celex%3A52020SC0344</w:t>
        </w:r>
      </w:hyperlink>
      <w:r w:rsidRPr="00661BC4">
        <w:rPr>
          <w:rFonts w:cs="Times New Roman"/>
        </w:rPr>
        <w:t>.</w:t>
      </w:r>
    </w:p>
  </w:footnote>
  <w:footnote w:id="197">
    <w:p w14:paraId="242BF377" w14:textId="71B5F55F" w:rsidR="091352C4" w:rsidRPr="00661BC4" w:rsidRDefault="091352C4" w:rsidP="007B73AE">
      <w:pPr>
        <w:pStyle w:val="Allmrkusetekst"/>
      </w:pPr>
      <w:r w:rsidRPr="00661BC4">
        <w:rPr>
          <w:rStyle w:val="Allmrkuseviide"/>
        </w:rPr>
        <w:footnoteRef/>
      </w:r>
      <w:r w:rsidRPr="00661BC4">
        <w:t xml:space="preserve"> </w:t>
      </w:r>
      <w:r w:rsidR="00A63277">
        <w:t>E</w:t>
      </w:r>
      <w:r w:rsidRPr="00661BC4">
        <w:t xml:space="preserve">elnõus </w:t>
      </w:r>
      <w:r w:rsidR="00FA22CC">
        <w:t>„</w:t>
      </w:r>
      <w:r w:rsidRPr="00661BC4">
        <w:t>üliolulistena</w:t>
      </w:r>
      <w:r w:rsidR="00FA22CC">
        <w:t>“.</w:t>
      </w:r>
    </w:p>
  </w:footnote>
  <w:footnote w:id="198">
    <w:p w14:paraId="2080A558" w14:textId="673AACA8" w:rsidR="004C7513" w:rsidRPr="00661BC4" w:rsidRDefault="004C7513" w:rsidP="002F4C54">
      <w:pPr>
        <w:pStyle w:val="Allmrkusetekst"/>
      </w:pPr>
      <w:r w:rsidRPr="00661BC4">
        <w:rPr>
          <w:rStyle w:val="Allmrkuseviide"/>
        </w:rPr>
        <w:footnoteRef/>
      </w:r>
      <w:r w:rsidRPr="00661BC4">
        <w:t xml:space="preserve"> </w:t>
      </w:r>
      <w:r w:rsidR="00324D0F">
        <w:t>E</w:t>
      </w:r>
      <w:r w:rsidR="008706D4" w:rsidRPr="00661BC4">
        <w:t xml:space="preserve">elnõus </w:t>
      </w:r>
      <w:r w:rsidR="00FA22CC">
        <w:t>„</w:t>
      </w:r>
      <w:r w:rsidR="008706D4" w:rsidRPr="00661BC4">
        <w:t>ülioluliste</w:t>
      </w:r>
      <w:r w:rsidR="00FA22CC">
        <w:t>“.</w:t>
      </w:r>
    </w:p>
  </w:footnote>
  <w:footnote w:id="199">
    <w:p w14:paraId="0696BF9E" w14:textId="6C98B455" w:rsidR="00400FF3" w:rsidRPr="00661BC4" w:rsidRDefault="00400FF3" w:rsidP="002F4C54">
      <w:pPr>
        <w:pStyle w:val="Allmrkusetekst"/>
        <w:rPr>
          <w:rFonts w:cs="Times New Roman"/>
        </w:rPr>
      </w:pPr>
      <w:r w:rsidRPr="00661BC4">
        <w:rPr>
          <w:rStyle w:val="Allmrkuseviide"/>
          <w:rFonts w:cs="Times New Roman"/>
        </w:rPr>
        <w:footnoteRef/>
      </w:r>
      <w:r w:rsidRPr="00661BC4">
        <w:rPr>
          <w:rFonts w:cs="Times New Roman"/>
        </w:rPr>
        <w:t xml:space="preserve"> </w:t>
      </w:r>
      <w:r w:rsidR="00424A71" w:rsidRPr="00661BC4">
        <w:rPr>
          <w:rFonts w:cs="Times New Roman"/>
        </w:rPr>
        <w:t>Euroopa Komisjoni talituste töödokument mõju hindamise aruande kommenteeritud kokkuvõte</w:t>
      </w:r>
      <w:r w:rsidR="003F1C1D" w:rsidRPr="00661BC4">
        <w:rPr>
          <w:rFonts w:cs="Times New Roman"/>
        </w:rPr>
        <w:t>; l</w:t>
      </w:r>
      <w:r w:rsidR="00424A71" w:rsidRPr="00661BC4">
        <w:rPr>
          <w:rFonts w:cs="Times New Roman"/>
        </w:rPr>
        <w:t xml:space="preserve">isatud dokumendile: Ettepanek: EUROOPA PARLAMENDI JA NÕUKOGU DIREKTIIV, mis käsitleb meetmeid, millega tagada küberturvalisuse ühtlaselt kõrge tase kogu liidus, ja millega tunnistatakse kehtetuks direktiiv </w:t>
      </w:r>
      <w:r w:rsidR="006C3952">
        <w:rPr>
          <w:rFonts w:cs="Times New Roman"/>
        </w:rPr>
        <w:t xml:space="preserve">(EL) </w:t>
      </w:r>
      <w:r w:rsidR="00424A71" w:rsidRPr="00661BC4">
        <w:rPr>
          <w:rFonts w:cs="Times New Roman"/>
        </w:rPr>
        <w:t>2016/1148</w:t>
      </w:r>
      <w:r w:rsidR="0049309D" w:rsidRPr="00661BC4">
        <w:rPr>
          <w:rFonts w:cs="Times New Roman"/>
        </w:rPr>
        <w:t>. A osa</w:t>
      </w:r>
      <w:r w:rsidR="00B72601">
        <w:rPr>
          <w:rFonts w:cs="Times New Roman"/>
        </w:rPr>
        <w:t>:</w:t>
      </w:r>
      <w:r w:rsidR="0049309D" w:rsidRPr="00661BC4">
        <w:rPr>
          <w:rFonts w:cs="Times New Roman"/>
        </w:rPr>
        <w:t xml:space="preserve"> </w:t>
      </w:r>
      <w:hyperlink r:id="rId109" w:history="1">
        <w:r w:rsidR="0049309D" w:rsidRPr="00661BC4">
          <w:rPr>
            <w:rStyle w:val="Hperlink"/>
            <w:rFonts w:cs="Times New Roman"/>
          </w:rPr>
          <w:t>https://eur-lex.europa.eu/legal-content/ET/TXT/?uri=celex%3A52020SC0344</w:t>
        </w:r>
      </w:hyperlink>
      <w:r w:rsidR="0049309D" w:rsidRPr="00661BC4">
        <w:rPr>
          <w:rFonts w:cs="Times New Roman"/>
        </w:rPr>
        <w:t>.</w:t>
      </w:r>
    </w:p>
  </w:footnote>
  <w:footnote w:id="200">
    <w:p w14:paraId="07A44942" w14:textId="11553EFC" w:rsidR="00DE1368" w:rsidRPr="00661BC4" w:rsidRDefault="00DE1368" w:rsidP="002F4C54">
      <w:pPr>
        <w:pStyle w:val="Allmrkusetekst"/>
      </w:pPr>
      <w:r w:rsidRPr="00661BC4">
        <w:rPr>
          <w:rStyle w:val="Allmrkuseviide"/>
        </w:rPr>
        <w:footnoteRef/>
      </w:r>
      <w:r w:rsidRPr="00661BC4">
        <w:t xml:space="preserve"> </w:t>
      </w:r>
      <w:hyperlink r:id="rId110" w:history="1">
        <w:r w:rsidRPr="00661BC4">
          <w:rPr>
            <w:rStyle w:val="Hperlink"/>
          </w:rPr>
          <w:t>https://eur-lex.europa.eu/legal-content/ET/TXT/?uri=celex%3A52020SC0345</w:t>
        </w:r>
      </w:hyperlink>
    </w:p>
  </w:footnote>
  <w:footnote w:id="201">
    <w:p w14:paraId="4B34EBEF" w14:textId="63C7C541" w:rsidR="003631B5" w:rsidRPr="00661BC4" w:rsidRDefault="003631B5">
      <w:pPr>
        <w:pStyle w:val="Allmrkusetekst"/>
      </w:pPr>
      <w:r w:rsidRPr="00661BC4">
        <w:rPr>
          <w:rStyle w:val="Allmrkuseviide"/>
        </w:rPr>
        <w:footnoteRef/>
      </w:r>
      <w:r w:rsidRPr="00661BC4">
        <w:t xml:space="preserve"> </w:t>
      </w:r>
      <w:hyperlink r:id="rId111" w:history="1">
        <w:r w:rsidR="00B4079D" w:rsidRPr="00661BC4">
          <w:rPr>
            <w:rStyle w:val="Hperlink"/>
          </w:rPr>
          <w:t>https://ariregister.rik.ee/est/statistics</w:t>
        </w:r>
      </w:hyperlink>
    </w:p>
  </w:footnote>
  <w:footnote w:id="202">
    <w:p w14:paraId="55FB0260" w14:textId="1635C580" w:rsidR="003221A5" w:rsidRPr="00661BC4" w:rsidRDefault="003221A5" w:rsidP="0047248F">
      <w:pPr>
        <w:pStyle w:val="Allmrkusetekst"/>
      </w:pPr>
      <w:r w:rsidRPr="00661BC4">
        <w:rPr>
          <w:rStyle w:val="Allmrkuseviide"/>
        </w:rPr>
        <w:footnoteRef/>
      </w:r>
      <w:r w:rsidRPr="00661BC4">
        <w:t xml:space="preserve"> </w:t>
      </w:r>
      <w:r w:rsidR="00522C59" w:rsidRPr="00661BC4">
        <w:t>Riigikogu 22.02.2023.</w:t>
      </w:r>
      <w:r w:rsidR="00804774">
        <w:t xml:space="preserve"> </w:t>
      </w:r>
      <w:r w:rsidR="00522C59" w:rsidRPr="00661BC4">
        <w:t xml:space="preserve">a otsus </w:t>
      </w:r>
      <w:r w:rsidR="00E51D24">
        <w:t>„</w:t>
      </w:r>
      <w:r w:rsidR="00522C59" w:rsidRPr="00661BC4">
        <w:t>Eesti julgeolekupoliitika alused</w:t>
      </w:r>
      <w:r w:rsidR="00E51D24">
        <w:t>“</w:t>
      </w:r>
      <w:r w:rsidR="00522C59" w:rsidRPr="00661BC4">
        <w:t xml:space="preserve"> heakskiitmine</w:t>
      </w:r>
      <w:r w:rsidR="00D9147F">
        <w:t xml:space="preserve">, lk 12: </w:t>
      </w:r>
      <w:hyperlink r:id="rId112" w:history="1">
        <w:r w:rsidR="0043018E" w:rsidRPr="00661BC4">
          <w:rPr>
            <w:rStyle w:val="Hperlink"/>
          </w:rPr>
          <w:t>https://dhs.riigikantselei.ee/avalikteave.nsf/documents/NT003B6B36/</w:t>
        </w:r>
      </w:hyperlink>
      <w:r w:rsidR="0043018E" w:rsidRPr="00661BC4">
        <w:t>.</w:t>
      </w:r>
    </w:p>
  </w:footnote>
  <w:footnote w:id="203">
    <w:p w14:paraId="37DD2379" w14:textId="396FC92F" w:rsidR="007C1D41" w:rsidRPr="00661BC4" w:rsidRDefault="007C1D41" w:rsidP="005424D9">
      <w:pPr>
        <w:pStyle w:val="Allmrkusetekst"/>
        <w:rPr>
          <w:rFonts w:cs="Times New Roman"/>
        </w:rPr>
      </w:pPr>
      <w:r w:rsidRPr="00661BC4">
        <w:rPr>
          <w:rStyle w:val="Allmrkuseviide"/>
          <w:rFonts w:cs="Times New Roman"/>
        </w:rPr>
        <w:footnoteRef/>
      </w:r>
      <w:r w:rsidRPr="00661BC4">
        <w:rPr>
          <w:rFonts w:cs="Times New Roman"/>
        </w:rPr>
        <w:t xml:space="preserve"> </w:t>
      </w:r>
      <w:hyperlink r:id="rId113" w:history="1">
        <w:r w:rsidR="007F6903" w:rsidRPr="00661BC4">
          <w:rPr>
            <w:rStyle w:val="Hperlink"/>
          </w:rPr>
          <w:t>https://www.ria.ee/kuberturvalisus/kuberruumi-analuus-ja-ennetus/olukord-kuberruumis</w:t>
        </w:r>
      </w:hyperlink>
    </w:p>
  </w:footnote>
  <w:footnote w:id="204">
    <w:p w14:paraId="4867B67B" w14:textId="3732F58B" w:rsidR="00C0039F" w:rsidRDefault="00C0039F">
      <w:pPr>
        <w:pStyle w:val="Allmrkusetekst"/>
      </w:pPr>
      <w:r>
        <w:rPr>
          <w:rStyle w:val="Allmrkuseviide"/>
        </w:rPr>
        <w:footnoteRef/>
      </w:r>
      <w:r>
        <w:t xml:space="preserve"> </w:t>
      </w:r>
      <w:hyperlink r:id="rId114" w:history="1">
        <w:r w:rsidR="00AB1DEE" w:rsidRPr="006B417B">
          <w:rPr>
            <w:rStyle w:val="Hperlink"/>
          </w:rPr>
          <w:t>https://eelnoud.valitsus.ee/main/mount/docList/7d3ea848-35b2-47d8-8eb8-fa2f735c3da6</w:t>
        </w:r>
      </w:hyperlink>
    </w:p>
  </w:footnote>
  <w:footnote w:id="205">
    <w:p w14:paraId="74A6CD3F" w14:textId="008866D7" w:rsidR="00114CDB" w:rsidRPr="00661BC4" w:rsidRDefault="00114CDB" w:rsidP="00E235F7">
      <w:pPr>
        <w:pStyle w:val="Allmrkusetekst"/>
      </w:pPr>
      <w:r w:rsidRPr="00661BC4">
        <w:rPr>
          <w:rStyle w:val="Allmrkuseviide"/>
        </w:rPr>
        <w:footnoteRef/>
      </w:r>
      <w:r w:rsidRPr="00661BC4">
        <w:t xml:space="preserve"> </w:t>
      </w:r>
      <w:hyperlink r:id="rId115" w:history="1">
        <w:r w:rsidR="0087591E" w:rsidRPr="00661BC4">
          <w:rPr>
            <w:rStyle w:val="Hperlink"/>
          </w:rPr>
          <w:t>https://eits.ria.ee/et/avalehe-menueue/suendmused</w:t>
        </w:r>
      </w:hyperlink>
    </w:p>
  </w:footnote>
  <w:footnote w:id="206">
    <w:p w14:paraId="5B0041D7" w14:textId="4AF55089" w:rsidR="001B541F" w:rsidRPr="00661BC4" w:rsidRDefault="001B541F" w:rsidP="00E235F7">
      <w:pPr>
        <w:pStyle w:val="Allmrkusetekst"/>
        <w:rPr>
          <w:rFonts w:cs="Times New Roman"/>
        </w:rPr>
      </w:pPr>
      <w:r w:rsidRPr="00661BC4">
        <w:rPr>
          <w:rStyle w:val="Allmrkuseviide"/>
          <w:rFonts w:cs="Times New Roman"/>
        </w:rPr>
        <w:footnoteRef/>
      </w:r>
      <w:r w:rsidRPr="00661BC4">
        <w:rPr>
          <w:rFonts w:cs="Times New Roman"/>
        </w:rPr>
        <w:t xml:space="preserve"> R</w:t>
      </w:r>
      <w:r w:rsidR="0087591E" w:rsidRPr="00661BC4">
        <w:rPr>
          <w:rFonts w:cs="Times New Roman"/>
        </w:rPr>
        <w:t xml:space="preserve">iigi </w:t>
      </w:r>
      <w:r w:rsidRPr="00661BC4">
        <w:rPr>
          <w:rFonts w:cs="Times New Roman"/>
        </w:rPr>
        <w:t>I</w:t>
      </w:r>
      <w:r w:rsidR="0087591E" w:rsidRPr="00661BC4">
        <w:rPr>
          <w:rFonts w:cs="Times New Roman"/>
        </w:rPr>
        <w:t xml:space="preserve">nfosüsteemi </w:t>
      </w:r>
      <w:r w:rsidRPr="00661BC4">
        <w:rPr>
          <w:rFonts w:cs="Times New Roman"/>
        </w:rPr>
        <w:t>A</w:t>
      </w:r>
      <w:r w:rsidR="0087591E" w:rsidRPr="00661BC4">
        <w:rPr>
          <w:rFonts w:cs="Times New Roman"/>
        </w:rPr>
        <w:t>meti</w:t>
      </w:r>
      <w:r w:rsidRPr="00661BC4">
        <w:rPr>
          <w:rFonts w:cs="Times New Roman"/>
        </w:rPr>
        <w:t xml:space="preserve"> ööpäeva ülevaade Eesti küberruumi kohta</w:t>
      </w:r>
      <w:r w:rsidR="00205799">
        <w:rPr>
          <w:rFonts w:cs="Times New Roman"/>
        </w:rPr>
        <w:t>:</w:t>
      </w:r>
      <w:r w:rsidR="0087591E" w:rsidRPr="00661BC4">
        <w:rPr>
          <w:rFonts w:cs="Times New Roman"/>
        </w:rPr>
        <w:t xml:space="preserve"> </w:t>
      </w:r>
      <w:hyperlink r:id="rId116" w:history="1">
        <w:r w:rsidRPr="00661BC4">
          <w:rPr>
            <w:rStyle w:val="Hperlink"/>
            <w:rFonts w:cs="Times New Roman"/>
          </w:rPr>
          <w:t>https://www.ria.ee/et/kuberturvalisus/olukord-kuberruumis/oopaeva-ulevaated.html</w:t>
        </w:r>
      </w:hyperlink>
      <w:r w:rsidRPr="00661BC4">
        <w:rPr>
          <w:rFonts w:cs="Times New Roman"/>
        </w:rPr>
        <w:t>.</w:t>
      </w:r>
    </w:p>
  </w:footnote>
  <w:footnote w:id="207">
    <w:p w14:paraId="1AAF786F" w14:textId="1AC51E09" w:rsidR="008D1889" w:rsidRPr="00661BC4" w:rsidRDefault="008D1889" w:rsidP="00E235F7">
      <w:pPr>
        <w:pStyle w:val="Allmrkusetekst"/>
      </w:pPr>
      <w:r w:rsidRPr="00661BC4">
        <w:rPr>
          <w:rStyle w:val="Allmrkuseviide"/>
        </w:rPr>
        <w:footnoteRef/>
      </w:r>
      <w:r w:rsidRPr="00661BC4">
        <w:t xml:space="preserve"> </w:t>
      </w:r>
      <w:hyperlink r:id="rId117" w:history="1">
        <w:r w:rsidR="0087591E" w:rsidRPr="00661BC4">
          <w:rPr>
            <w:rStyle w:val="Hperlink"/>
          </w:rPr>
          <w:t>https://eur-lex.europa.eu/legal-content/ET/ALL/?uri=CELEX:32024R2690&amp;qid=1732094006135</w:t>
        </w:r>
      </w:hyperlink>
    </w:p>
  </w:footnote>
  <w:footnote w:id="208">
    <w:p w14:paraId="1ABB5507" w14:textId="3EF31728" w:rsidR="00567397" w:rsidRDefault="00567397">
      <w:pPr>
        <w:pStyle w:val="Allmrkusetekst"/>
      </w:pPr>
      <w:r>
        <w:rPr>
          <w:rStyle w:val="Allmrkuseviide"/>
        </w:rPr>
        <w:footnoteRef/>
      </w:r>
      <w:r>
        <w:t xml:space="preserve"> Mis kehtivad konkreetse tegevuse või teenuse osas.</w:t>
      </w:r>
    </w:p>
  </w:footnote>
  <w:footnote w:id="209">
    <w:p w14:paraId="7B64498B" w14:textId="09F04D23" w:rsidR="002E7039" w:rsidRPr="00661BC4" w:rsidRDefault="002E7039" w:rsidP="00425C4C">
      <w:pPr>
        <w:pStyle w:val="Allmrkusetekst"/>
      </w:pPr>
      <w:r w:rsidRPr="00661BC4">
        <w:rPr>
          <w:rStyle w:val="Allmrkuseviide"/>
        </w:rPr>
        <w:footnoteRef/>
      </w:r>
      <w:r w:rsidRPr="00661BC4">
        <w:t xml:space="preserve"> </w:t>
      </w:r>
      <w:r w:rsidR="00A53100" w:rsidRPr="00661BC4">
        <w:t xml:space="preserve">Vt: </w:t>
      </w:r>
      <w:hyperlink r:id="rId118" w:history="1">
        <w:r w:rsidR="00A53100" w:rsidRPr="00661BC4">
          <w:rPr>
            <w:rStyle w:val="Hperlink"/>
          </w:rPr>
          <w:t>https://ria.ee/kuberturbe-nouanded/nouanded-internetikasutajale</w:t>
        </w:r>
      </w:hyperlink>
      <w:r w:rsidR="00A53100" w:rsidRPr="00661BC4">
        <w:t xml:space="preserve">, </w:t>
      </w:r>
      <w:hyperlink r:id="rId119" w:history="1">
        <w:r w:rsidR="00A53100" w:rsidRPr="00661BC4">
          <w:rPr>
            <w:rStyle w:val="Hperlink"/>
          </w:rPr>
          <w:t>https://ria.ee/kuberturbe-nouanded/nouanded-asutusele-ja-ettevottele</w:t>
        </w:r>
      </w:hyperlink>
      <w:r w:rsidR="00A53100" w:rsidRPr="00661BC4">
        <w:t xml:space="preserve">, </w:t>
      </w:r>
      <w:hyperlink r:id="rId120" w:history="1">
        <w:r w:rsidR="00A53100" w:rsidRPr="00661BC4">
          <w:rPr>
            <w:rStyle w:val="Hperlink"/>
          </w:rPr>
          <w:t>https://ria.ee/kuberturbe-nouanded/infomaterjalid-ja-kirjutised/kuberturvalisuse-infomaterjalid</w:t>
        </w:r>
      </w:hyperlink>
      <w:r w:rsidR="00A53100" w:rsidRPr="00661BC4">
        <w:t xml:space="preserve">, </w:t>
      </w:r>
      <w:hyperlink r:id="rId121" w:history="1">
        <w:r w:rsidR="00A53100" w:rsidRPr="00661BC4">
          <w:rPr>
            <w:rStyle w:val="Hperlink"/>
          </w:rPr>
          <w:t>https://www.itvaatlik.ee/</w:t>
        </w:r>
      </w:hyperlink>
      <w:r w:rsidR="00A53100" w:rsidRPr="00661BC4">
        <w:t xml:space="preserve"> ja </w:t>
      </w:r>
      <w:hyperlink r:id="rId122" w:history="1">
        <w:r w:rsidR="007649FD" w:rsidRPr="00661BC4">
          <w:rPr>
            <w:rStyle w:val="Hperlink"/>
          </w:rPr>
          <w:t>https://eits.ria.ee/</w:t>
        </w:r>
      </w:hyperlink>
      <w:r w:rsidR="00A53100" w:rsidRPr="00661BC4">
        <w:t>.</w:t>
      </w:r>
    </w:p>
  </w:footnote>
  <w:footnote w:id="210">
    <w:p w14:paraId="7D28B4A4" w14:textId="0070D0F7" w:rsidR="00872E04" w:rsidRPr="00661BC4" w:rsidRDefault="00872E04" w:rsidP="009F0DAC">
      <w:pPr>
        <w:pStyle w:val="Allmrkusetekst"/>
        <w:rPr>
          <w:rFonts w:cs="Times New Roman"/>
          <w:lang w:eastAsia="en-US"/>
        </w:rPr>
      </w:pPr>
      <w:r w:rsidRPr="00661BC4">
        <w:rPr>
          <w:rStyle w:val="Allmrkuseviide"/>
          <w:rFonts w:cs="Times New Roman"/>
        </w:rPr>
        <w:footnoteRef/>
      </w:r>
      <w:r w:rsidRPr="00661BC4">
        <w:rPr>
          <w:rFonts w:cs="Times New Roman"/>
        </w:rPr>
        <w:t xml:space="preserve"> Vt Euroopa Parlamendi ja nõukogu määruse (EL) 2016/679, mis käsitleb füüsiliste isikute kaitse kohta isikuandmete töötlemisel ja selliste andmete vaba liikumise ning direktiivi 95/46/EÜ kehtetuks tunnistamise kohta</w:t>
      </w:r>
      <w:r w:rsidR="003C1F03" w:rsidRPr="00661BC4">
        <w:rPr>
          <w:rFonts w:cs="Times New Roman"/>
        </w:rPr>
        <w:t>,</w:t>
      </w:r>
      <w:r w:rsidRPr="00661BC4">
        <w:rPr>
          <w:rFonts w:cs="Times New Roman"/>
        </w:rPr>
        <w:t xml:space="preserve"> artikl</w:t>
      </w:r>
      <w:r w:rsidR="00D5035F">
        <w:rPr>
          <w:rFonts w:cs="Times New Roman"/>
        </w:rPr>
        <w:t>it</w:t>
      </w:r>
      <w:r w:rsidR="003C1F03" w:rsidRPr="00661BC4">
        <w:rPr>
          <w:rFonts w:cs="Times New Roman"/>
        </w:rPr>
        <w:t xml:space="preserve"> </w:t>
      </w:r>
      <w:r w:rsidRPr="00661BC4">
        <w:rPr>
          <w:rFonts w:cs="Times New Roman"/>
        </w:rPr>
        <w:t>33</w:t>
      </w:r>
      <w:r w:rsidR="003C1F03" w:rsidRPr="00661BC4">
        <w:rPr>
          <w:rFonts w:cs="Times New Roman"/>
        </w:rPr>
        <w:t xml:space="preserve"> ja</w:t>
      </w:r>
      <w:r w:rsidR="00FC6951" w:rsidRPr="00661BC4">
        <w:rPr>
          <w:rFonts w:cs="Times New Roman"/>
        </w:rPr>
        <w:t xml:space="preserve"> isikuandmete kaitse seaduse § </w:t>
      </w:r>
      <w:r w:rsidR="005F1604" w:rsidRPr="00661BC4">
        <w:rPr>
          <w:rFonts w:cs="Times New Roman"/>
        </w:rPr>
        <w:t>44</w:t>
      </w:r>
      <w:r w:rsidRPr="00661BC4">
        <w:rPr>
          <w:rFonts w:cs="Times New Roman"/>
        </w:rPr>
        <w:t>.</w:t>
      </w:r>
    </w:p>
  </w:footnote>
  <w:footnote w:id="211">
    <w:p w14:paraId="6A3CB75C" w14:textId="6C4462AD" w:rsidR="00A46748" w:rsidRPr="00661BC4" w:rsidRDefault="00A46748" w:rsidP="009F0DAC">
      <w:pPr>
        <w:pStyle w:val="Allmrkusetekst"/>
      </w:pPr>
      <w:r w:rsidRPr="00661BC4">
        <w:rPr>
          <w:rStyle w:val="Allmrkuseviide"/>
        </w:rPr>
        <w:footnoteRef/>
      </w:r>
      <w:r w:rsidRPr="00661BC4">
        <w:t xml:space="preserve"> Riigi Infosüsteemi Amet. Küberturvalisuse </w:t>
      </w:r>
      <w:r w:rsidR="0043128A" w:rsidRPr="00661BC4">
        <w:t>aastaraamat 2025</w:t>
      </w:r>
      <w:r w:rsidR="00227BD5">
        <w:t>:</w:t>
      </w:r>
      <w:r w:rsidR="0043128A" w:rsidRPr="00661BC4">
        <w:t xml:space="preserve"> </w:t>
      </w:r>
      <w:hyperlink r:id="rId123" w:history="1">
        <w:r w:rsidR="00227BD5" w:rsidRPr="006B417B">
          <w:rPr>
            <w:rStyle w:val="Hperlink"/>
          </w:rPr>
          <w:t>https://www.ria.ee/veel-uks-rekordiaasta-mida-polnud-vaja</w:t>
        </w:r>
      </w:hyperlink>
      <w:r w:rsidR="0043128A" w:rsidRPr="00661BC4">
        <w:t>.</w:t>
      </w:r>
    </w:p>
  </w:footnote>
  <w:footnote w:id="212">
    <w:p w14:paraId="616D1FB6" w14:textId="5EDA0044" w:rsidR="008B7D2F" w:rsidRPr="00661BC4" w:rsidRDefault="008B7D2F" w:rsidP="009F0DAC">
      <w:pPr>
        <w:pStyle w:val="Allmrkusetekst"/>
      </w:pPr>
      <w:r w:rsidRPr="00661BC4">
        <w:rPr>
          <w:rStyle w:val="Allmrkuseviide"/>
        </w:rPr>
        <w:footnoteRef/>
      </w:r>
      <w:r w:rsidRPr="00661BC4">
        <w:t xml:space="preserve"> </w:t>
      </w:r>
      <w:r w:rsidR="00D04081" w:rsidRPr="00661BC4">
        <w:t xml:space="preserve">Vt: </w:t>
      </w:r>
      <w:hyperlink r:id="rId124" w:history="1">
        <w:r w:rsidR="00D04081" w:rsidRPr="00661BC4">
          <w:rPr>
            <w:rStyle w:val="Hperlink"/>
          </w:rPr>
          <w:t>https://ria.ee/kuberturbe-nouanded/nouanded-internetikasutajale</w:t>
        </w:r>
      </w:hyperlink>
      <w:r w:rsidR="00D04081" w:rsidRPr="00661BC4">
        <w:t xml:space="preserve">, </w:t>
      </w:r>
      <w:hyperlink r:id="rId125" w:history="1">
        <w:r w:rsidR="00D04081" w:rsidRPr="00661BC4">
          <w:rPr>
            <w:rStyle w:val="Hperlink"/>
          </w:rPr>
          <w:t>https://ria.ee/kuberturbe-nouanded/nouanded-asutusele-ja-ettevottele</w:t>
        </w:r>
      </w:hyperlink>
      <w:r w:rsidR="00D04081" w:rsidRPr="00661BC4">
        <w:t xml:space="preserve">, </w:t>
      </w:r>
      <w:hyperlink r:id="rId126" w:history="1">
        <w:r w:rsidR="00D465B3" w:rsidRPr="00661BC4">
          <w:rPr>
            <w:rStyle w:val="Hperlink"/>
          </w:rPr>
          <w:t>https://ria.ee/kuberturbe-nouanded/infomaterjalid-ja-kirjutised/kuberturvalisuse-infomaterjalid</w:t>
        </w:r>
      </w:hyperlink>
      <w:r w:rsidR="00D465B3" w:rsidRPr="00661BC4">
        <w:t xml:space="preserve"> ja </w:t>
      </w:r>
      <w:hyperlink r:id="rId127" w:history="1">
        <w:r w:rsidR="00227BD5" w:rsidRPr="006B417B">
          <w:rPr>
            <w:rStyle w:val="Hperlink"/>
          </w:rPr>
          <w:t>https://www.itvaatlik.ee/</w:t>
        </w:r>
      </w:hyperlink>
      <w:r w:rsidR="00D465B3" w:rsidRPr="00661BC4">
        <w:t>.</w:t>
      </w:r>
    </w:p>
  </w:footnote>
  <w:footnote w:id="213">
    <w:p w14:paraId="11D91869" w14:textId="08E2467D" w:rsidR="007B4F8E" w:rsidRPr="00661BC4" w:rsidRDefault="007B4F8E" w:rsidP="009F0DAC">
      <w:pPr>
        <w:pStyle w:val="Allmrkusetekst"/>
        <w:rPr>
          <w:rFonts w:cs="Times New Roman"/>
        </w:rPr>
      </w:pPr>
      <w:r w:rsidRPr="00661BC4">
        <w:rPr>
          <w:rStyle w:val="Allmrkuseviide"/>
          <w:rFonts w:cs="Times New Roman"/>
        </w:rPr>
        <w:footnoteRef/>
      </w:r>
      <w:r w:rsidRPr="00661BC4">
        <w:rPr>
          <w:rFonts w:cs="Times New Roman"/>
        </w:rPr>
        <w:t xml:space="preserve"> </w:t>
      </w:r>
      <w:r w:rsidR="00FC62B6" w:rsidRPr="00661BC4">
        <w:rPr>
          <w:rFonts w:cs="Times New Roman"/>
        </w:rPr>
        <w:t>Riigi Infosüsteemi Ameti ööpäeva ülevaade Eesti küberruumi kohta</w:t>
      </w:r>
      <w:r w:rsidR="00B5047F">
        <w:rPr>
          <w:rFonts w:cs="Times New Roman"/>
        </w:rPr>
        <w:t>:</w:t>
      </w:r>
      <w:r w:rsidR="00FC62B6" w:rsidRPr="00661BC4">
        <w:rPr>
          <w:rFonts w:cs="Times New Roman"/>
        </w:rPr>
        <w:t xml:space="preserve">  </w:t>
      </w:r>
      <w:hyperlink r:id="rId128" w:history="1">
        <w:r w:rsidR="00FC62B6" w:rsidRPr="00661BC4">
          <w:rPr>
            <w:rStyle w:val="Hperlink"/>
            <w:rFonts w:cs="Times New Roman"/>
          </w:rPr>
          <w:t>https://www.ria.ee/et/kuberturvalisus/olukord-kuberruumis/oopaeva-ulevaated.html</w:t>
        </w:r>
      </w:hyperlink>
      <w:r w:rsidR="00FC62B6" w:rsidRPr="00661BC4">
        <w:rPr>
          <w:rFonts w:cs="Times New Roman"/>
        </w:rPr>
        <w:t>.</w:t>
      </w:r>
    </w:p>
  </w:footnote>
  <w:footnote w:id="214">
    <w:p w14:paraId="08829FFB" w14:textId="505EB535" w:rsidR="00B4542F" w:rsidRPr="00661BC4" w:rsidRDefault="00B4542F" w:rsidP="009F0DAC">
      <w:pPr>
        <w:pStyle w:val="Allmrkusetekst"/>
      </w:pPr>
      <w:r w:rsidRPr="00661BC4">
        <w:rPr>
          <w:rStyle w:val="Allmrkuseviide"/>
        </w:rPr>
        <w:footnoteRef/>
      </w:r>
      <w:r w:rsidRPr="00661BC4">
        <w:t xml:space="preserve"> </w:t>
      </w:r>
      <w:hyperlink r:id="rId129" w:history="1">
        <w:r w:rsidRPr="00661BC4">
          <w:rPr>
            <w:rStyle w:val="Hperlink"/>
          </w:rPr>
          <w:t>https://ria.ee/kuberturvalisus/kuberintsidentide-kasitlemine-cert-ee/kuberintsidendist-teavitamine</w:t>
        </w:r>
      </w:hyperlink>
      <w:r w:rsidRPr="00661BC4">
        <w:t xml:space="preserve"> ja </w:t>
      </w:r>
      <w:hyperlink r:id="rId130" w:history="1">
        <w:r w:rsidRPr="00661BC4">
          <w:rPr>
            <w:rStyle w:val="Hperlink"/>
          </w:rPr>
          <w:t>https://raport.cert.ee/</w:t>
        </w:r>
      </w:hyperlink>
      <w:r w:rsidRPr="00661BC4">
        <w:t>.</w:t>
      </w:r>
    </w:p>
  </w:footnote>
  <w:footnote w:id="215">
    <w:p w14:paraId="501027B1" w14:textId="2CFFBDA8" w:rsidR="00F2538C" w:rsidRPr="00661BC4" w:rsidRDefault="00F2538C" w:rsidP="00604E1F">
      <w:pPr>
        <w:pStyle w:val="Allmrkusetekst"/>
      </w:pPr>
      <w:r w:rsidRPr="00661BC4">
        <w:rPr>
          <w:rStyle w:val="Allmrkuseviide"/>
        </w:rPr>
        <w:footnoteRef/>
      </w:r>
      <w:r w:rsidRPr="00661BC4">
        <w:t xml:space="preserve"> </w:t>
      </w:r>
      <w:r w:rsidR="00FC62B6" w:rsidRPr="00661BC4">
        <w:t>V</w:t>
      </w:r>
      <w:r w:rsidRPr="00661BC4">
        <w:t xml:space="preserve">astavalt </w:t>
      </w:r>
      <w:hyperlink r:id="rId131" w:history="1">
        <w:r w:rsidR="00347201" w:rsidRPr="00661BC4">
          <w:rPr>
            <w:rStyle w:val="Hperlink"/>
          </w:rPr>
          <w:t>https://ria.ee/kuberturvalisus/kuberintsidentide-kasitlemine-cert-ee/kuberintsidendist-teavitamine</w:t>
        </w:r>
      </w:hyperlink>
      <w:r w:rsidR="00347201" w:rsidRPr="00661BC4">
        <w:t xml:space="preserve"> ja </w:t>
      </w:r>
      <w:hyperlink r:id="rId132" w:history="1">
        <w:r w:rsidR="00347201" w:rsidRPr="00661BC4">
          <w:rPr>
            <w:rStyle w:val="Hperlink"/>
          </w:rPr>
          <w:t>https://raport.cert.ee/</w:t>
        </w:r>
      </w:hyperlink>
      <w:r w:rsidR="00347201" w:rsidRPr="00661BC4">
        <w:t>.</w:t>
      </w:r>
    </w:p>
  </w:footnote>
  <w:footnote w:id="216">
    <w:p w14:paraId="71C42975" w14:textId="6A1B9618" w:rsidR="091352C4" w:rsidRPr="00661BC4" w:rsidRDefault="091352C4" w:rsidP="091352C4">
      <w:pPr>
        <w:pStyle w:val="Allmrkusetekst"/>
      </w:pPr>
      <w:r w:rsidRPr="00661BC4">
        <w:rPr>
          <w:rStyle w:val="Allmrkuseviide"/>
        </w:rPr>
        <w:footnoteRef/>
      </w:r>
      <w:r w:rsidRPr="00661BC4">
        <w:t xml:space="preserve"> </w:t>
      </w:r>
      <w:hyperlink r:id="rId133" w:history="1">
        <w:hyperlink r:id="rId134" w:history="1">
          <w:hyperlink r:id="rId135" w:history="1">
            <w:r w:rsidRPr="00661BC4">
              <w:rPr>
                <w:rStyle w:val="Hperlink"/>
                <w:rFonts w:cs="Times New Roman"/>
              </w:rPr>
              <w:t>https://eur-lex.europa.eu/legal-content/ET/TXT/?uri=celex%3A52020PC0823</w:t>
            </w:r>
          </w:hyperlink>
        </w:hyperlink>
      </w:hyperlink>
    </w:p>
  </w:footnote>
  <w:footnote w:id="217">
    <w:p w14:paraId="75C177F8" w14:textId="3F59FC2C" w:rsidR="00376D38" w:rsidRPr="00661BC4" w:rsidRDefault="00376D38" w:rsidP="00AF4008">
      <w:pPr>
        <w:pStyle w:val="Allmrkusetekst"/>
      </w:pPr>
      <w:r w:rsidRPr="00661BC4">
        <w:rPr>
          <w:rStyle w:val="Allmrkuseviide"/>
        </w:rPr>
        <w:footnoteRef/>
      </w:r>
      <w:r w:rsidRPr="00661BC4">
        <w:t xml:space="preserve"> </w:t>
      </w:r>
      <w:r w:rsidR="00DD1391" w:rsidRPr="00661BC4">
        <w:t>Infoturbe halduse süsteem (ingl </w:t>
      </w:r>
      <w:r w:rsidR="00DD1391" w:rsidRPr="00661BC4">
        <w:rPr>
          <w:i/>
          <w:iCs/>
        </w:rPr>
        <w:t>Information Security Management System</w:t>
      </w:r>
      <w:r w:rsidR="00DD1391" w:rsidRPr="00661BC4">
        <w:t xml:space="preserve">, ISMS) on organisatsiooni juhtimise osa, mis tegeleb infoturbe rajamise, evitamise, käigushoiu ja pideva täiustamisega. Allikas: </w:t>
      </w:r>
      <w:hyperlink r:id="rId136" w:history="1">
        <w:r w:rsidR="00DD1391" w:rsidRPr="00661BC4">
          <w:rPr>
            <w:rStyle w:val="Hperlink"/>
          </w:rPr>
          <w:t>https://eits.ria.ee/et/versioon/2023/eits-poohidokumendid/eits-noouded-infoturbe-halduse-suesteemile</w:t>
        </w:r>
      </w:hyperlink>
      <w:r w:rsidR="009C020F" w:rsidRPr="00661BC4">
        <w:t>, peatükk 4.1</w:t>
      </w:r>
      <w:r w:rsidR="00DD1391" w:rsidRPr="00661BC4">
        <w:t>.</w:t>
      </w:r>
    </w:p>
  </w:footnote>
  <w:footnote w:id="218">
    <w:p w14:paraId="1E3DC202" w14:textId="5E95CD06" w:rsidR="00291FE3" w:rsidRPr="00661BC4" w:rsidRDefault="00291FE3">
      <w:pPr>
        <w:pStyle w:val="Allmrkusetekst"/>
      </w:pPr>
      <w:r w:rsidRPr="00661BC4">
        <w:rPr>
          <w:rStyle w:val="Allmrkuseviide"/>
        </w:rPr>
        <w:footnoteRef/>
      </w:r>
      <w:r w:rsidRPr="00661BC4">
        <w:t xml:space="preserve"> </w:t>
      </w:r>
      <w:r w:rsidR="00242AC1" w:rsidRPr="00661BC4">
        <w:t>Eesti infoturbestandardi võrguleht. Juhendid ja näidised. Vastavustabelid.</w:t>
      </w:r>
      <w:r w:rsidR="00794A48" w:rsidRPr="00661BC4">
        <w:t xml:space="preserve"> Allikas: </w:t>
      </w:r>
      <w:hyperlink r:id="rId137" w:history="1">
        <w:r w:rsidR="00C82A27" w:rsidRPr="00661BC4">
          <w:rPr>
            <w:rStyle w:val="Hperlink"/>
          </w:rPr>
          <w:t>https://eits.ria.ee/et/avalehe-menueue/juhendid</w:t>
        </w:r>
      </w:hyperlink>
      <w:r w:rsidR="00C82A27" w:rsidRPr="00661BC4">
        <w:t>.</w:t>
      </w:r>
    </w:p>
  </w:footnote>
  <w:footnote w:id="219">
    <w:p w14:paraId="626592F6" w14:textId="5A4A794A" w:rsidR="00863D63" w:rsidRPr="00661BC4" w:rsidRDefault="00863D63">
      <w:pPr>
        <w:pStyle w:val="Allmrkusetekst"/>
      </w:pPr>
      <w:r w:rsidRPr="00661BC4">
        <w:rPr>
          <w:rStyle w:val="Allmrkuseviide"/>
        </w:rPr>
        <w:footnoteRef/>
      </w:r>
      <w:r w:rsidRPr="00661BC4">
        <w:t xml:space="preserve"> </w:t>
      </w:r>
      <w:hyperlink r:id="rId138" w:history="1">
        <w:r w:rsidRPr="00661BC4">
          <w:rPr>
            <w:rStyle w:val="Hperlink"/>
          </w:rPr>
          <w:t>https://eur-lex.europa.eu/legal-content/ET/TXT/?uri=CELEX%3A52023XC0914%2801%29&amp;qid=1748949142248</w:t>
        </w:r>
      </w:hyperlink>
      <w:r w:rsidRPr="00661BC4">
        <w:t>.</w:t>
      </w:r>
    </w:p>
  </w:footnote>
  <w:footnote w:id="220">
    <w:p w14:paraId="79D7A8B7" w14:textId="2B4CE977" w:rsidR="091352C4" w:rsidRPr="00661BC4" w:rsidRDefault="091352C4" w:rsidP="091352C4">
      <w:pPr>
        <w:pStyle w:val="Allmrkusetekst"/>
        <w:rPr>
          <w:rFonts w:cs="Times New Roman"/>
        </w:rPr>
      </w:pPr>
      <w:r w:rsidRPr="00661BC4">
        <w:rPr>
          <w:rStyle w:val="Allmrkuseviide"/>
        </w:rPr>
        <w:footnoteRef/>
      </w:r>
      <w:r w:rsidRPr="00661BC4">
        <w:t xml:space="preserve"> </w:t>
      </w:r>
      <w:hyperlink r:id="rId139" w:history="1">
        <w:hyperlink r:id="rId140" w:history="1">
          <w:hyperlink r:id="rId141" w:history="1">
            <w:r w:rsidRPr="00661BC4">
              <w:rPr>
                <w:rStyle w:val="Hperlink"/>
                <w:rFonts w:cs="Times New Roman"/>
              </w:rPr>
              <w:t>https://eur-lex.europa.eu/legal-content/ET/TXT/?uri=celex%3A52020PC0823</w:t>
            </w:r>
          </w:hyperlink>
        </w:hyperlink>
      </w:hyperlink>
      <w:r w:rsidR="00DC6724">
        <w:t>.</w:t>
      </w:r>
    </w:p>
  </w:footnote>
  <w:footnote w:id="221">
    <w:p w14:paraId="72DDE54E" w14:textId="43BDD961" w:rsidR="091352C4" w:rsidRPr="00661BC4" w:rsidRDefault="091352C4" w:rsidP="00B665CB">
      <w:pPr>
        <w:pStyle w:val="Allmrkusetekst"/>
      </w:pPr>
      <w:r w:rsidRPr="00661BC4">
        <w:rPr>
          <w:rStyle w:val="Allmrkuseviide"/>
        </w:rPr>
        <w:footnoteRef/>
      </w:r>
      <w:r w:rsidRPr="00661BC4">
        <w:t xml:space="preserve"> </w:t>
      </w:r>
      <w:hyperlink r:id="rId142">
        <w:r w:rsidRPr="00661BC4">
          <w:rPr>
            <w:rStyle w:val="Hperlink"/>
          </w:rPr>
          <w:t>https://eelnoud.valitsus.ee/main/mount/docList/5c847e1d-42e5-46f8-99d8-d21d144bca61</w:t>
        </w:r>
      </w:hyperlink>
      <w:r w:rsidRPr="00661BC4">
        <w:t>.</w:t>
      </w:r>
    </w:p>
  </w:footnote>
  <w:footnote w:id="222">
    <w:p w14:paraId="109110D3" w14:textId="1C1254F5" w:rsidR="091352C4" w:rsidRPr="00661BC4" w:rsidRDefault="091352C4" w:rsidP="091352C4">
      <w:pPr>
        <w:pStyle w:val="Allmrkusetekst"/>
      </w:pPr>
      <w:r w:rsidRPr="00661BC4">
        <w:rPr>
          <w:rStyle w:val="Allmrkuseviide"/>
        </w:rPr>
        <w:footnoteRef/>
      </w:r>
      <w:r w:rsidRPr="00661BC4">
        <w:t xml:space="preserve"> </w:t>
      </w:r>
      <w:hyperlink r:id="rId143">
        <w:r w:rsidRPr="00661BC4">
          <w:rPr>
            <w:rStyle w:val="Hperlink"/>
          </w:rPr>
          <w:t>https://eelnoud.valitsus.ee/main/mount/docList/5c847e1d-42e5-46f8-99d8-d21d144bca61</w:t>
        </w:r>
      </w:hyperlink>
      <w:r w:rsidRPr="00661BC4">
        <w:t>.</w:t>
      </w:r>
    </w:p>
  </w:footnote>
  <w:footnote w:id="223">
    <w:p w14:paraId="58981F15" w14:textId="6CF43E65" w:rsidR="091352C4" w:rsidRPr="00661BC4" w:rsidRDefault="091352C4" w:rsidP="091352C4">
      <w:pPr>
        <w:pStyle w:val="Allmrkusetekst"/>
      </w:pPr>
      <w:r w:rsidRPr="00661BC4">
        <w:rPr>
          <w:rStyle w:val="Allmrkuseviide"/>
        </w:rPr>
        <w:footnoteRef/>
      </w:r>
      <w:r w:rsidRPr="00661BC4">
        <w:t xml:space="preserve"> Seletuskirjas oli vii</w:t>
      </w:r>
      <w:r w:rsidR="00183169">
        <w:t>d</w:t>
      </w:r>
      <w:r w:rsidRPr="00661BC4">
        <w:t xml:space="preserve">e nr 14 tekstiga: </w:t>
      </w:r>
      <w:r w:rsidRPr="00D32B33">
        <w:rPr>
          <w:i/>
          <w:iCs/>
        </w:rPr>
        <w:t xml:space="preserve">Allikas: </w:t>
      </w:r>
      <w:hyperlink r:id="rId144" w:history="1">
        <w:r w:rsidR="004916C5" w:rsidRPr="00D32B33">
          <w:rPr>
            <w:rStyle w:val="Hperlink"/>
            <w:i/>
            <w:iCs/>
          </w:rPr>
          <w:t>https://ec.europa.eu/digital-single-market/en/europe-investing-digital-digital-europe-programme</w:t>
        </w:r>
      </w:hyperlink>
      <w:r w:rsidRPr="00D32B33">
        <w:rPr>
          <w:i/>
          <w:iCs/>
        </w:rPr>
        <w:t>.</w:t>
      </w:r>
    </w:p>
  </w:footnote>
  <w:footnote w:id="224">
    <w:p w14:paraId="1E25D9B5" w14:textId="2AF1A35D" w:rsidR="00BD5801" w:rsidRPr="00661BC4" w:rsidRDefault="00BD5801" w:rsidP="00184F2C">
      <w:pPr>
        <w:pStyle w:val="Allmrkusetekst"/>
      </w:pPr>
      <w:r w:rsidRPr="00661BC4">
        <w:rPr>
          <w:rStyle w:val="Allmrkuseviide"/>
        </w:rPr>
        <w:footnoteRef/>
      </w:r>
      <w:r w:rsidRPr="00661BC4">
        <w:t xml:space="preserve"> </w:t>
      </w:r>
      <w:hyperlink r:id="rId145" w:history="1">
        <w:r w:rsidR="00D217E0" w:rsidRPr="00661BC4">
          <w:rPr>
            <w:rStyle w:val="Hperlink"/>
          </w:rPr>
          <w:t>https://adr.rik.ee/mkm/dokument/15462072</w:t>
        </w:r>
      </w:hyperlink>
    </w:p>
  </w:footnote>
  <w:footnote w:id="225">
    <w:p w14:paraId="5A28DED1" w14:textId="2783AEC6" w:rsidR="009E12CF" w:rsidRPr="00661BC4" w:rsidRDefault="009E12CF" w:rsidP="00184F2C">
      <w:pPr>
        <w:pStyle w:val="Allmrkusetekst"/>
      </w:pPr>
      <w:r w:rsidRPr="00661BC4">
        <w:rPr>
          <w:rStyle w:val="Allmrkuseviide"/>
        </w:rPr>
        <w:footnoteRef/>
      </w:r>
      <w:r w:rsidRPr="00661BC4">
        <w:t xml:space="preserve"> </w:t>
      </w:r>
      <w:hyperlink r:id="rId146" w:history="1">
        <w:r w:rsidRPr="00661BC4">
          <w:rPr>
            <w:rStyle w:val="Hperlink"/>
          </w:rPr>
          <w:t>https://adr.rik.ee/mkm/dokument/16109492</w:t>
        </w:r>
      </w:hyperlink>
    </w:p>
  </w:footnote>
  <w:footnote w:id="226">
    <w:p w14:paraId="3181F416" w14:textId="77777777" w:rsidR="00CA3DF8" w:rsidRDefault="00CA3DF8" w:rsidP="00CA3DF8">
      <w:pPr>
        <w:pStyle w:val="Allmrkusetekst"/>
      </w:pPr>
      <w:r>
        <w:rPr>
          <w:rStyle w:val="Allmrkuseviide"/>
        </w:rPr>
        <w:footnoteRef/>
      </w:r>
      <w:r>
        <w:t xml:space="preserve"> Infoturbest juhtidele: </w:t>
      </w:r>
      <w:hyperlink r:id="rId147" w:history="1">
        <w:r w:rsidRPr="00862020">
          <w:rPr>
            <w:rStyle w:val="Hperlink"/>
          </w:rPr>
          <w:t>https://digiriigiakadeemia.ee/enrol/index.php?id=238</w:t>
        </w:r>
      </w:hyperlink>
      <w:r>
        <w:t>.</w:t>
      </w:r>
    </w:p>
  </w:footnote>
  <w:footnote w:id="227">
    <w:p w14:paraId="1930884E" w14:textId="2E240F9B" w:rsidR="001673BA" w:rsidRDefault="001673BA" w:rsidP="001673BA">
      <w:pPr>
        <w:pStyle w:val="Allmrkusetekst"/>
      </w:pPr>
      <w:r>
        <w:rPr>
          <w:rStyle w:val="Allmrkuseviide"/>
        </w:rPr>
        <w:footnoteRef/>
      </w:r>
      <w:r>
        <w:t xml:space="preserve"> Haridus- ja Noorteameti hange</w:t>
      </w:r>
      <w:r w:rsidR="001A4BE4">
        <w:t xml:space="preserve"> nr</w:t>
      </w:r>
      <w:r>
        <w:t xml:space="preserve"> 299430 (infoturbe audiitori sissejuhatav koolitus) ja hange nr 299582 (infoturbe audiitori täienduskoolitusprogramm): vastavalt </w:t>
      </w:r>
      <w:hyperlink r:id="rId148" w:anchor="/procurement/9239564/general-info" w:history="1">
        <w:r w:rsidRPr="00862020">
          <w:rPr>
            <w:rStyle w:val="Hperlink"/>
          </w:rPr>
          <w:t>https://riigihanked.riik.ee/rhr-web/#/procurement/9239564/general-info</w:t>
        </w:r>
      </w:hyperlink>
      <w:r>
        <w:t xml:space="preserve"> ja </w:t>
      </w:r>
      <w:hyperlink r:id="rId149" w:anchor="/procurement/9253305/general-info" w:history="1">
        <w:r w:rsidRPr="00862020">
          <w:rPr>
            <w:rStyle w:val="Hperlink"/>
          </w:rPr>
          <w:t>https://riigihanked.riik.ee/rhr-web/#/procurement/9253305/general-info</w:t>
        </w:r>
      </w:hyperlink>
      <w:r>
        <w:t>.</w:t>
      </w:r>
    </w:p>
  </w:footnote>
  <w:footnote w:id="228">
    <w:p w14:paraId="099ECFA9" w14:textId="7C9D6BF2" w:rsidR="009443F8" w:rsidRPr="00661BC4" w:rsidRDefault="009443F8" w:rsidP="002F7630">
      <w:pPr>
        <w:pStyle w:val="Allmrkusetekst"/>
      </w:pPr>
      <w:r w:rsidRPr="00661BC4">
        <w:rPr>
          <w:rStyle w:val="Allmrkuseviide"/>
        </w:rPr>
        <w:footnoteRef/>
      </w:r>
      <w:r w:rsidR="00122098" w:rsidRPr="00661BC4">
        <w:t xml:space="preserve"> </w:t>
      </w:r>
      <w:hyperlink r:id="rId150" w:history="1">
        <w:r w:rsidR="004B713D" w:rsidRPr="00661BC4">
          <w:rPr>
            <w:rStyle w:val="Hperlink"/>
          </w:rPr>
          <w:t>https://www.riigiteataja.ee/akt/119082022005?leiaKehtiv</w:t>
        </w:r>
      </w:hyperlink>
    </w:p>
  </w:footnote>
  <w:footnote w:id="229">
    <w:p w14:paraId="70EF5900" w14:textId="3E4321D8" w:rsidR="009D0ADF" w:rsidRDefault="009D0ADF">
      <w:pPr>
        <w:pStyle w:val="Allmrkusetekst"/>
      </w:pPr>
      <w:r>
        <w:rPr>
          <w:rStyle w:val="Allmrkuseviide"/>
        </w:rPr>
        <w:footnoteRef/>
      </w:r>
      <w:r>
        <w:t xml:space="preserve"> </w:t>
      </w:r>
      <w:hyperlink r:id="rId151" w:history="1">
        <w:r w:rsidR="008E3EA3" w:rsidRPr="00A36755">
          <w:rPr>
            <w:rStyle w:val="Hperlink"/>
          </w:rPr>
          <w:t>https://www.riigiteataja.ee/akt/130062023056</w:t>
        </w:r>
      </w:hyperlink>
    </w:p>
  </w:footnote>
  <w:footnote w:id="230">
    <w:p w14:paraId="69B98A9A" w14:textId="6EF2079B" w:rsidR="00143930" w:rsidRDefault="00143930">
      <w:pPr>
        <w:pStyle w:val="Allmrkusetekst"/>
      </w:pPr>
      <w:r>
        <w:rPr>
          <w:rStyle w:val="Allmrkuseviide"/>
        </w:rPr>
        <w:footnoteRef/>
      </w:r>
      <w:r>
        <w:t xml:space="preserve"> </w:t>
      </w:r>
      <w:hyperlink r:id="rId152" w:history="1">
        <w:r w:rsidR="00601C7E" w:rsidRPr="00A36755">
          <w:rPr>
            <w:rStyle w:val="Hperlink"/>
          </w:rPr>
          <w:t>https://adr.rik.ee/mkm/dokument/14601782</w:t>
        </w:r>
      </w:hyperlink>
      <w:r w:rsidR="00601C7E">
        <w:t xml:space="preserve">; käskkirja on muudetud </w:t>
      </w:r>
      <w:hyperlink r:id="rId153" w:history="1">
        <w:r w:rsidR="004E194B" w:rsidRPr="00A36755">
          <w:rPr>
            <w:rStyle w:val="Hperlink"/>
          </w:rPr>
          <w:t>https://adr.rik.ee/mkm/dokument/14798525</w:t>
        </w:r>
      </w:hyperlink>
      <w:r w:rsidR="004E194B">
        <w:t xml:space="preserve">, </w:t>
      </w:r>
      <w:hyperlink r:id="rId154" w:history="1">
        <w:r w:rsidR="00652DDD" w:rsidRPr="00A36755">
          <w:rPr>
            <w:rStyle w:val="Hperlink"/>
          </w:rPr>
          <w:t>https://adr.rik.ee/mkm/dokument/15537817</w:t>
        </w:r>
      </w:hyperlink>
      <w:r w:rsidR="008055FD">
        <w:t xml:space="preserve">, </w:t>
      </w:r>
      <w:hyperlink r:id="rId155" w:history="1">
        <w:r w:rsidR="008055FD" w:rsidRPr="00A36755">
          <w:rPr>
            <w:rStyle w:val="Hperlink"/>
          </w:rPr>
          <w:t>https://adr.rik.ee/mkm/dokument/16117311</w:t>
        </w:r>
      </w:hyperlink>
      <w:r w:rsidR="008055FD">
        <w:t xml:space="preserve"> </w:t>
      </w:r>
      <w:r w:rsidR="00652DDD">
        <w:t>ja</w:t>
      </w:r>
      <w:r w:rsidR="008055FD">
        <w:t xml:space="preserve"> </w:t>
      </w:r>
      <w:hyperlink r:id="rId156" w:history="1">
        <w:r w:rsidR="00EC1B73" w:rsidRPr="00A36755">
          <w:rPr>
            <w:rStyle w:val="Hperlink"/>
          </w:rPr>
          <w:t>https://adr.rik.ee/jm/dokument/17090474</w:t>
        </w:r>
      </w:hyperlink>
      <w:r w:rsidR="00EC1B73">
        <w:t>. Muudatustes ei ole muudetud siinses seletuskirjas viidatud punkte.</w:t>
      </w:r>
    </w:p>
  </w:footnote>
  <w:footnote w:id="231">
    <w:p w14:paraId="1501F1F9" w14:textId="24C5AEE7" w:rsidR="00AF22E6" w:rsidRDefault="00AF22E6">
      <w:pPr>
        <w:pStyle w:val="Allmrkusetekst"/>
      </w:pPr>
      <w:r>
        <w:rPr>
          <w:rStyle w:val="Allmrkuseviide"/>
        </w:rPr>
        <w:footnoteRef/>
      </w:r>
      <w:r>
        <w:t xml:space="preserve"> </w:t>
      </w:r>
      <w:r w:rsidR="00C20DD4">
        <w:t>Vastava toetuse andmise käskkirja p 2.1.</w:t>
      </w:r>
    </w:p>
  </w:footnote>
  <w:footnote w:id="232">
    <w:p w14:paraId="2750D916" w14:textId="588CA5DA" w:rsidR="00C20DD4" w:rsidRDefault="00C20DD4">
      <w:pPr>
        <w:pStyle w:val="Allmrkusetekst"/>
      </w:pPr>
      <w:r>
        <w:rPr>
          <w:rStyle w:val="Allmrkuseviide"/>
        </w:rPr>
        <w:footnoteRef/>
      </w:r>
      <w:r>
        <w:t xml:space="preserve"> </w:t>
      </w:r>
      <w:r w:rsidR="00613B76">
        <w:t>Vastava toetuse andmise käskkirja p 2.2.</w:t>
      </w:r>
    </w:p>
  </w:footnote>
  <w:footnote w:id="233">
    <w:p w14:paraId="3D26DC25" w14:textId="53375BA9" w:rsidR="33AAE2EA" w:rsidRPr="00661BC4" w:rsidRDefault="33AAE2EA" w:rsidP="00935A63">
      <w:pPr>
        <w:pStyle w:val="Allmrkusetekst"/>
      </w:pPr>
      <w:r w:rsidRPr="00661BC4">
        <w:rPr>
          <w:rStyle w:val="Allmrkuseviide"/>
        </w:rPr>
        <w:footnoteRef/>
      </w:r>
      <w:r w:rsidRPr="00661BC4">
        <w:t xml:space="preserve"> Eeld</w:t>
      </w:r>
      <w:r w:rsidR="001B6719">
        <w:t>atavasti</w:t>
      </w:r>
      <w:r w:rsidRPr="00661BC4">
        <w:t xml:space="preserve"> jõustuvad enne sama määruse muudatused (vt eelnõude infosüsteemi toimik 25-0715, mis on planeeritud jõustuma </w:t>
      </w:r>
      <w:r w:rsidR="00E26A4C">
        <w:t>oktoobris</w:t>
      </w:r>
      <w:r w:rsidRPr="00661BC4">
        <w:t xml:space="preserve"> 2025), mistõttu </w:t>
      </w:r>
      <w:r w:rsidR="001B6719">
        <w:t>kõnesoleva</w:t>
      </w:r>
      <w:r w:rsidR="001B6719" w:rsidRPr="00661BC4">
        <w:t xml:space="preserve"> </w:t>
      </w:r>
      <w:r w:rsidRPr="00661BC4">
        <w:t xml:space="preserve">eelnõu lisas </w:t>
      </w:r>
      <w:r w:rsidR="001B6719">
        <w:t>esitatud</w:t>
      </w:r>
      <w:r w:rsidRPr="00661BC4">
        <w:t xml:space="preserve"> määruste kavandis ette nähtud </w:t>
      </w:r>
      <w:r w:rsidRPr="00115629">
        <w:t>muudatused toimuvad tolle määruse redaktsiooni kohta.</w:t>
      </w:r>
    </w:p>
  </w:footnote>
  <w:footnote w:id="234">
    <w:p w14:paraId="6CF46B60" w14:textId="06305CD4" w:rsidR="33AAE2EA" w:rsidRPr="00661BC4" w:rsidRDefault="33AAE2EA" w:rsidP="00935A63">
      <w:pPr>
        <w:pStyle w:val="Allmrkusetekst"/>
      </w:pPr>
      <w:r w:rsidRPr="00661BC4">
        <w:rPr>
          <w:rStyle w:val="Allmrkuseviide"/>
        </w:rPr>
        <w:footnoteRef/>
      </w:r>
      <w:r w:rsidRPr="00661BC4">
        <w:t xml:space="preserve"> Justiits- ja Digiministeeriumil on </w:t>
      </w:r>
      <w:r w:rsidR="001B6719">
        <w:t>kõnesoleva</w:t>
      </w:r>
      <w:r w:rsidRPr="00661BC4">
        <w:t xml:space="preserve"> eelnõu kirjutamise ajal ettevalmistamisel sama määruse muudatus, mistõttu eelnõu lisas </w:t>
      </w:r>
      <w:r w:rsidR="001B6719">
        <w:t>esitatud</w:t>
      </w:r>
      <w:r w:rsidRPr="00661BC4">
        <w:t xml:space="preserve"> määruste </w:t>
      </w:r>
      <w:r w:rsidRPr="00666414">
        <w:t>kavandis ette nähtud muudatused toimuvad tolle määruse redaktsiooni kohta.</w:t>
      </w:r>
    </w:p>
  </w:footnote>
  <w:footnote w:id="235">
    <w:p w14:paraId="70ECB024" w14:textId="77777777" w:rsidR="00722236" w:rsidRDefault="00722236" w:rsidP="00722236">
      <w:pPr>
        <w:pStyle w:val="Allmrkusetekst"/>
      </w:pPr>
      <w:r w:rsidRPr="00661BC4">
        <w:rPr>
          <w:rStyle w:val="Allmrkuseviide"/>
        </w:rPr>
        <w:footnoteRef/>
      </w:r>
      <w:r w:rsidRPr="00661BC4">
        <w:t xml:space="preserve"> </w:t>
      </w:r>
      <w:hyperlink r:id="rId157" w:history="1">
        <w:r w:rsidRPr="00661BC4">
          <w:rPr>
            <w:rStyle w:val="Hperlink"/>
          </w:rPr>
          <w:t>https://eelnoud.valitsus.ee/main/mount/docList/c774c2e2-0c3e-4137-b24b-b49d1249f326</w:t>
        </w:r>
      </w:hyperlink>
      <w:r w:rsidRPr="00661BC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1BF4"/>
    <w:multiLevelType w:val="hybridMultilevel"/>
    <w:tmpl w:val="50702B52"/>
    <w:lvl w:ilvl="0" w:tplc="42369CBE">
      <w:start w:val="1"/>
      <w:numFmt w:val="decimal"/>
      <w:lvlText w:val="%1)"/>
      <w:lvlJc w:val="left"/>
      <w:pPr>
        <w:ind w:left="720" w:hanging="360"/>
      </w:pPr>
    </w:lvl>
    <w:lvl w:ilvl="1" w:tplc="B920792C">
      <w:start w:val="1"/>
      <w:numFmt w:val="decimal"/>
      <w:lvlText w:val="%2)"/>
      <w:lvlJc w:val="left"/>
      <w:pPr>
        <w:ind w:left="720" w:hanging="360"/>
      </w:pPr>
    </w:lvl>
    <w:lvl w:ilvl="2" w:tplc="31BEAEA2">
      <w:start w:val="1"/>
      <w:numFmt w:val="decimal"/>
      <w:lvlText w:val="%3)"/>
      <w:lvlJc w:val="left"/>
      <w:pPr>
        <w:ind w:left="720" w:hanging="360"/>
      </w:pPr>
    </w:lvl>
    <w:lvl w:ilvl="3" w:tplc="EADEFCE0">
      <w:start w:val="1"/>
      <w:numFmt w:val="decimal"/>
      <w:lvlText w:val="%4)"/>
      <w:lvlJc w:val="left"/>
      <w:pPr>
        <w:ind w:left="720" w:hanging="360"/>
      </w:pPr>
    </w:lvl>
    <w:lvl w:ilvl="4" w:tplc="DC2E93F6">
      <w:start w:val="1"/>
      <w:numFmt w:val="decimal"/>
      <w:lvlText w:val="%5)"/>
      <w:lvlJc w:val="left"/>
      <w:pPr>
        <w:ind w:left="720" w:hanging="360"/>
      </w:pPr>
    </w:lvl>
    <w:lvl w:ilvl="5" w:tplc="EB606C42">
      <w:start w:val="1"/>
      <w:numFmt w:val="decimal"/>
      <w:lvlText w:val="%6)"/>
      <w:lvlJc w:val="left"/>
      <w:pPr>
        <w:ind w:left="720" w:hanging="360"/>
      </w:pPr>
    </w:lvl>
    <w:lvl w:ilvl="6" w:tplc="C2723F36">
      <w:start w:val="1"/>
      <w:numFmt w:val="decimal"/>
      <w:lvlText w:val="%7)"/>
      <w:lvlJc w:val="left"/>
      <w:pPr>
        <w:ind w:left="720" w:hanging="360"/>
      </w:pPr>
    </w:lvl>
    <w:lvl w:ilvl="7" w:tplc="5E4E29D8">
      <w:start w:val="1"/>
      <w:numFmt w:val="decimal"/>
      <w:lvlText w:val="%8)"/>
      <w:lvlJc w:val="left"/>
      <w:pPr>
        <w:ind w:left="720" w:hanging="360"/>
      </w:pPr>
    </w:lvl>
    <w:lvl w:ilvl="8" w:tplc="A15A9EC4">
      <w:start w:val="1"/>
      <w:numFmt w:val="decimal"/>
      <w:lvlText w:val="%9)"/>
      <w:lvlJc w:val="left"/>
      <w:pPr>
        <w:ind w:left="720" w:hanging="360"/>
      </w:pPr>
    </w:lvl>
  </w:abstractNum>
  <w:abstractNum w:abstractNumId="1" w15:restartNumberingAfterBreak="0">
    <w:nsid w:val="033C54A0"/>
    <w:multiLevelType w:val="hybridMultilevel"/>
    <w:tmpl w:val="93A82E18"/>
    <w:lvl w:ilvl="0" w:tplc="A5FC4B0E">
      <w:start w:val="1"/>
      <w:numFmt w:val="lowerLetter"/>
      <w:lvlText w:val="%1)"/>
      <w:lvlJc w:val="left"/>
      <w:pPr>
        <w:ind w:left="1020" w:hanging="360"/>
      </w:pPr>
    </w:lvl>
    <w:lvl w:ilvl="1" w:tplc="C5583780">
      <w:start w:val="1"/>
      <w:numFmt w:val="lowerLetter"/>
      <w:lvlText w:val="%2)"/>
      <w:lvlJc w:val="left"/>
      <w:pPr>
        <w:ind w:left="1020" w:hanging="360"/>
      </w:pPr>
    </w:lvl>
    <w:lvl w:ilvl="2" w:tplc="86D664D6">
      <w:start w:val="1"/>
      <w:numFmt w:val="lowerLetter"/>
      <w:lvlText w:val="%3)"/>
      <w:lvlJc w:val="left"/>
      <w:pPr>
        <w:ind w:left="1020" w:hanging="360"/>
      </w:pPr>
    </w:lvl>
    <w:lvl w:ilvl="3" w:tplc="D8A27D7E">
      <w:start w:val="1"/>
      <w:numFmt w:val="lowerLetter"/>
      <w:lvlText w:val="%4)"/>
      <w:lvlJc w:val="left"/>
      <w:pPr>
        <w:ind w:left="1020" w:hanging="360"/>
      </w:pPr>
    </w:lvl>
    <w:lvl w:ilvl="4" w:tplc="C980CA32">
      <w:start w:val="1"/>
      <w:numFmt w:val="lowerLetter"/>
      <w:lvlText w:val="%5)"/>
      <w:lvlJc w:val="left"/>
      <w:pPr>
        <w:ind w:left="1020" w:hanging="360"/>
      </w:pPr>
    </w:lvl>
    <w:lvl w:ilvl="5" w:tplc="900A68E0">
      <w:start w:val="1"/>
      <w:numFmt w:val="lowerLetter"/>
      <w:lvlText w:val="%6)"/>
      <w:lvlJc w:val="left"/>
      <w:pPr>
        <w:ind w:left="1020" w:hanging="360"/>
      </w:pPr>
    </w:lvl>
    <w:lvl w:ilvl="6" w:tplc="DF88FEB8">
      <w:start w:val="1"/>
      <w:numFmt w:val="lowerLetter"/>
      <w:lvlText w:val="%7)"/>
      <w:lvlJc w:val="left"/>
      <w:pPr>
        <w:ind w:left="1020" w:hanging="360"/>
      </w:pPr>
    </w:lvl>
    <w:lvl w:ilvl="7" w:tplc="8880FF62">
      <w:start w:val="1"/>
      <w:numFmt w:val="lowerLetter"/>
      <w:lvlText w:val="%8)"/>
      <w:lvlJc w:val="left"/>
      <w:pPr>
        <w:ind w:left="1020" w:hanging="360"/>
      </w:pPr>
    </w:lvl>
    <w:lvl w:ilvl="8" w:tplc="0BDC3BD2">
      <w:start w:val="1"/>
      <w:numFmt w:val="lowerLetter"/>
      <w:lvlText w:val="%9)"/>
      <w:lvlJc w:val="left"/>
      <w:pPr>
        <w:ind w:left="1020" w:hanging="360"/>
      </w:pPr>
    </w:lvl>
  </w:abstractNum>
  <w:abstractNum w:abstractNumId="2" w15:restartNumberingAfterBreak="0">
    <w:nsid w:val="034635F1"/>
    <w:multiLevelType w:val="hybridMultilevel"/>
    <w:tmpl w:val="52A27A56"/>
    <w:lvl w:ilvl="0" w:tplc="C2B89B3E">
      <w:start w:val="1"/>
      <w:numFmt w:val="bullet"/>
      <w:lvlText w:val=""/>
      <w:lvlJc w:val="left"/>
      <w:pPr>
        <w:ind w:left="720" w:hanging="360"/>
      </w:pPr>
      <w:rPr>
        <w:rFonts w:ascii="Symbol" w:hAnsi="Symbol"/>
      </w:rPr>
    </w:lvl>
    <w:lvl w:ilvl="1" w:tplc="49FA6E40">
      <w:start w:val="1"/>
      <w:numFmt w:val="bullet"/>
      <w:lvlText w:val=""/>
      <w:lvlJc w:val="left"/>
      <w:pPr>
        <w:ind w:left="720" w:hanging="360"/>
      </w:pPr>
      <w:rPr>
        <w:rFonts w:ascii="Symbol" w:hAnsi="Symbol"/>
      </w:rPr>
    </w:lvl>
    <w:lvl w:ilvl="2" w:tplc="F8846EBC">
      <w:start w:val="1"/>
      <w:numFmt w:val="bullet"/>
      <w:lvlText w:val=""/>
      <w:lvlJc w:val="left"/>
      <w:pPr>
        <w:ind w:left="720" w:hanging="360"/>
      </w:pPr>
      <w:rPr>
        <w:rFonts w:ascii="Symbol" w:hAnsi="Symbol"/>
      </w:rPr>
    </w:lvl>
    <w:lvl w:ilvl="3" w:tplc="B5F88992">
      <w:start w:val="1"/>
      <w:numFmt w:val="bullet"/>
      <w:lvlText w:val=""/>
      <w:lvlJc w:val="left"/>
      <w:pPr>
        <w:ind w:left="720" w:hanging="360"/>
      </w:pPr>
      <w:rPr>
        <w:rFonts w:ascii="Symbol" w:hAnsi="Symbol"/>
      </w:rPr>
    </w:lvl>
    <w:lvl w:ilvl="4" w:tplc="50AAFEB2">
      <w:start w:val="1"/>
      <w:numFmt w:val="bullet"/>
      <w:lvlText w:val=""/>
      <w:lvlJc w:val="left"/>
      <w:pPr>
        <w:ind w:left="720" w:hanging="360"/>
      </w:pPr>
      <w:rPr>
        <w:rFonts w:ascii="Symbol" w:hAnsi="Symbol"/>
      </w:rPr>
    </w:lvl>
    <w:lvl w:ilvl="5" w:tplc="870EB532">
      <w:start w:val="1"/>
      <w:numFmt w:val="bullet"/>
      <w:lvlText w:val=""/>
      <w:lvlJc w:val="left"/>
      <w:pPr>
        <w:ind w:left="720" w:hanging="360"/>
      </w:pPr>
      <w:rPr>
        <w:rFonts w:ascii="Symbol" w:hAnsi="Symbol"/>
      </w:rPr>
    </w:lvl>
    <w:lvl w:ilvl="6" w:tplc="EA821B5A">
      <w:start w:val="1"/>
      <w:numFmt w:val="bullet"/>
      <w:lvlText w:val=""/>
      <w:lvlJc w:val="left"/>
      <w:pPr>
        <w:ind w:left="720" w:hanging="360"/>
      </w:pPr>
      <w:rPr>
        <w:rFonts w:ascii="Symbol" w:hAnsi="Symbol"/>
      </w:rPr>
    </w:lvl>
    <w:lvl w:ilvl="7" w:tplc="9F680748">
      <w:start w:val="1"/>
      <w:numFmt w:val="bullet"/>
      <w:lvlText w:val=""/>
      <w:lvlJc w:val="left"/>
      <w:pPr>
        <w:ind w:left="720" w:hanging="360"/>
      </w:pPr>
      <w:rPr>
        <w:rFonts w:ascii="Symbol" w:hAnsi="Symbol"/>
      </w:rPr>
    </w:lvl>
    <w:lvl w:ilvl="8" w:tplc="9564C25C">
      <w:start w:val="1"/>
      <w:numFmt w:val="bullet"/>
      <w:lvlText w:val=""/>
      <w:lvlJc w:val="left"/>
      <w:pPr>
        <w:ind w:left="720" w:hanging="360"/>
      </w:pPr>
      <w:rPr>
        <w:rFonts w:ascii="Symbol" w:hAnsi="Symbol"/>
      </w:rPr>
    </w:lvl>
  </w:abstractNum>
  <w:abstractNum w:abstractNumId="3" w15:restartNumberingAfterBreak="0">
    <w:nsid w:val="0C4A25C3"/>
    <w:multiLevelType w:val="hybridMultilevel"/>
    <w:tmpl w:val="93A0EF26"/>
    <w:lvl w:ilvl="0" w:tplc="24CAB25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C72105E"/>
    <w:multiLevelType w:val="hybridMultilevel"/>
    <w:tmpl w:val="FFFFFFFF"/>
    <w:lvl w:ilvl="0" w:tplc="FBD0E4E2">
      <w:start w:val="1"/>
      <w:numFmt w:val="bullet"/>
      <w:lvlText w:val="·"/>
      <w:lvlJc w:val="left"/>
      <w:pPr>
        <w:ind w:left="720" w:hanging="360"/>
      </w:pPr>
      <w:rPr>
        <w:rFonts w:ascii="Symbol" w:hAnsi="Symbol" w:hint="default"/>
      </w:rPr>
    </w:lvl>
    <w:lvl w:ilvl="1" w:tplc="37563906">
      <w:start w:val="1"/>
      <w:numFmt w:val="bullet"/>
      <w:lvlText w:val="o"/>
      <w:lvlJc w:val="left"/>
      <w:pPr>
        <w:ind w:left="1440" w:hanging="360"/>
      </w:pPr>
      <w:rPr>
        <w:rFonts w:ascii="Courier New" w:hAnsi="Courier New" w:hint="default"/>
      </w:rPr>
    </w:lvl>
    <w:lvl w:ilvl="2" w:tplc="2BEA0E76">
      <w:start w:val="1"/>
      <w:numFmt w:val="bullet"/>
      <w:lvlText w:val=""/>
      <w:lvlJc w:val="left"/>
      <w:pPr>
        <w:ind w:left="2160" w:hanging="360"/>
      </w:pPr>
      <w:rPr>
        <w:rFonts w:ascii="Wingdings" w:hAnsi="Wingdings" w:hint="default"/>
      </w:rPr>
    </w:lvl>
    <w:lvl w:ilvl="3" w:tplc="25CEDCE2">
      <w:start w:val="1"/>
      <w:numFmt w:val="bullet"/>
      <w:lvlText w:val=""/>
      <w:lvlJc w:val="left"/>
      <w:pPr>
        <w:ind w:left="2880" w:hanging="360"/>
      </w:pPr>
      <w:rPr>
        <w:rFonts w:ascii="Symbol" w:hAnsi="Symbol" w:hint="default"/>
      </w:rPr>
    </w:lvl>
    <w:lvl w:ilvl="4" w:tplc="4538CE9C">
      <w:start w:val="1"/>
      <w:numFmt w:val="bullet"/>
      <w:lvlText w:val="o"/>
      <w:lvlJc w:val="left"/>
      <w:pPr>
        <w:ind w:left="3600" w:hanging="360"/>
      </w:pPr>
      <w:rPr>
        <w:rFonts w:ascii="Courier New" w:hAnsi="Courier New" w:hint="default"/>
      </w:rPr>
    </w:lvl>
    <w:lvl w:ilvl="5" w:tplc="B9D84A00">
      <w:start w:val="1"/>
      <w:numFmt w:val="bullet"/>
      <w:lvlText w:val=""/>
      <w:lvlJc w:val="left"/>
      <w:pPr>
        <w:ind w:left="4320" w:hanging="360"/>
      </w:pPr>
      <w:rPr>
        <w:rFonts w:ascii="Wingdings" w:hAnsi="Wingdings" w:hint="default"/>
      </w:rPr>
    </w:lvl>
    <w:lvl w:ilvl="6" w:tplc="5D8646BA">
      <w:start w:val="1"/>
      <w:numFmt w:val="bullet"/>
      <w:lvlText w:val=""/>
      <w:lvlJc w:val="left"/>
      <w:pPr>
        <w:ind w:left="5040" w:hanging="360"/>
      </w:pPr>
      <w:rPr>
        <w:rFonts w:ascii="Symbol" w:hAnsi="Symbol" w:hint="default"/>
      </w:rPr>
    </w:lvl>
    <w:lvl w:ilvl="7" w:tplc="DBB091C6">
      <w:start w:val="1"/>
      <w:numFmt w:val="bullet"/>
      <w:lvlText w:val="o"/>
      <w:lvlJc w:val="left"/>
      <w:pPr>
        <w:ind w:left="5760" w:hanging="360"/>
      </w:pPr>
      <w:rPr>
        <w:rFonts w:ascii="Courier New" w:hAnsi="Courier New" w:hint="default"/>
      </w:rPr>
    </w:lvl>
    <w:lvl w:ilvl="8" w:tplc="C6EAB7C4">
      <w:start w:val="1"/>
      <w:numFmt w:val="bullet"/>
      <w:lvlText w:val=""/>
      <w:lvlJc w:val="left"/>
      <w:pPr>
        <w:ind w:left="6480" w:hanging="360"/>
      </w:pPr>
      <w:rPr>
        <w:rFonts w:ascii="Wingdings" w:hAnsi="Wingdings" w:hint="default"/>
      </w:rPr>
    </w:lvl>
  </w:abstractNum>
  <w:abstractNum w:abstractNumId="5" w15:restartNumberingAfterBreak="0">
    <w:nsid w:val="0CB7712B"/>
    <w:multiLevelType w:val="hybridMultilevel"/>
    <w:tmpl w:val="801879E8"/>
    <w:lvl w:ilvl="0" w:tplc="264EC8A0">
      <w:start w:val="1"/>
      <w:numFmt w:val="bullet"/>
      <w:lvlText w:val="•"/>
      <w:lvlJc w:val="left"/>
      <w:pPr>
        <w:tabs>
          <w:tab w:val="num" w:pos="720"/>
        </w:tabs>
        <w:ind w:left="720" w:hanging="360"/>
      </w:pPr>
      <w:rPr>
        <w:rFonts w:ascii="Arial" w:hAnsi="Arial" w:hint="default"/>
      </w:rPr>
    </w:lvl>
    <w:lvl w:ilvl="1" w:tplc="1492973E" w:tentative="1">
      <w:start w:val="1"/>
      <w:numFmt w:val="bullet"/>
      <w:lvlText w:val="•"/>
      <w:lvlJc w:val="left"/>
      <w:pPr>
        <w:tabs>
          <w:tab w:val="num" w:pos="1440"/>
        </w:tabs>
        <w:ind w:left="1440" w:hanging="360"/>
      </w:pPr>
      <w:rPr>
        <w:rFonts w:ascii="Arial" w:hAnsi="Arial" w:hint="default"/>
      </w:rPr>
    </w:lvl>
    <w:lvl w:ilvl="2" w:tplc="98D6EB88" w:tentative="1">
      <w:start w:val="1"/>
      <w:numFmt w:val="bullet"/>
      <w:lvlText w:val="•"/>
      <w:lvlJc w:val="left"/>
      <w:pPr>
        <w:tabs>
          <w:tab w:val="num" w:pos="2160"/>
        </w:tabs>
        <w:ind w:left="2160" w:hanging="360"/>
      </w:pPr>
      <w:rPr>
        <w:rFonts w:ascii="Arial" w:hAnsi="Arial" w:hint="default"/>
      </w:rPr>
    </w:lvl>
    <w:lvl w:ilvl="3" w:tplc="87A67FA4" w:tentative="1">
      <w:start w:val="1"/>
      <w:numFmt w:val="bullet"/>
      <w:lvlText w:val="•"/>
      <w:lvlJc w:val="left"/>
      <w:pPr>
        <w:tabs>
          <w:tab w:val="num" w:pos="2880"/>
        </w:tabs>
        <w:ind w:left="2880" w:hanging="360"/>
      </w:pPr>
      <w:rPr>
        <w:rFonts w:ascii="Arial" w:hAnsi="Arial" w:hint="default"/>
      </w:rPr>
    </w:lvl>
    <w:lvl w:ilvl="4" w:tplc="18FE0AB0" w:tentative="1">
      <w:start w:val="1"/>
      <w:numFmt w:val="bullet"/>
      <w:lvlText w:val="•"/>
      <w:lvlJc w:val="left"/>
      <w:pPr>
        <w:tabs>
          <w:tab w:val="num" w:pos="3600"/>
        </w:tabs>
        <w:ind w:left="3600" w:hanging="360"/>
      </w:pPr>
      <w:rPr>
        <w:rFonts w:ascii="Arial" w:hAnsi="Arial" w:hint="default"/>
      </w:rPr>
    </w:lvl>
    <w:lvl w:ilvl="5" w:tplc="674068D8" w:tentative="1">
      <w:start w:val="1"/>
      <w:numFmt w:val="bullet"/>
      <w:lvlText w:val="•"/>
      <w:lvlJc w:val="left"/>
      <w:pPr>
        <w:tabs>
          <w:tab w:val="num" w:pos="4320"/>
        </w:tabs>
        <w:ind w:left="4320" w:hanging="360"/>
      </w:pPr>
      <w:rPr>
        <w:rFonts w:ascii="Arial" w:hAnsi="Arial" w:hint="default"/>
      </w:rPr>
    </w:lvl>
    <w:lvl w:ilvl="6" w:tplc="B92EB1BE" w:tentative="1">
      <w:start w:val="1"/>
      <w:numFmt w:val="bullet"/>
      <w:lvlText w:val="•"/>
      <w:lvlJc w:val="left"/>
      <w:pPr>
        <w:tabs>
          <w:tab w:val="num" w:pos="5040"/>
        </w:tabs>
        <w:ind w:left="5040" w:hanging="360"/>
      </w:pPr>
      <w:rPr>
        <w:rFonts w:ascii="Arial" w:hAnsi="Arial" w:hint="default"/>
      </w:rPr>
    </w:lvl>
    <w:lvl w:ilvl="7" w:tplc="4F76EF2C" w:tentative="1">
      <w:start w:val="1"/>
      <w:numFmt w:val="bullet"/>
      <w:lvlText w:val="•"/>
      <w:lvlJc w:val="left"/>
      <w:pPr>
        <w:tabs>
          <w:tab w:val="num" w:pos="5760"/>
        </w:tabs>
        <w:ind w:left="5760" w:hanging="360"/>
      </w:pPr>
      <w:rPr>
        <w:rFonts w:ascii="Arial" w:hAnsi="Arial" w:hint="default"/>
      </w:rPr>
    </w:lvl>
    <w:lvl w:ilvl="8" w:tplc="2DCAF2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9A0EF7"/>
    <w:multiLevelType w:val="hybridMultilevel"/>
    <w:tmpl w:val="951CCD7E"/>
    <w:lvl w:ilvl="0" w:tplc="0DF248BE">
      <w:start w:val="1"/>
      <w:numFmt w:val="bullet"/>
      <w:lvlText w:val=""/>
      <w:lvlJc w:val="left"/>
      <w:pPr>
        <w:ind w:left="720" w:hanging="360"/>
      </w:pPr>
      <w:rPr>
        <w:rFonts w:ascii="Symbol" w:hAnsi="Symbol"/>
      </w:rPr>
    </w:lvl>
    <w:lvl w:ilvl="1" w:tplc="0A26915A">
      <w:start w:val="1"/>
      <w:numFmt w:val="bullet"/>
      <w:lvlText w:val=""/>
      <w:lvlJc w:val="left"/>
      <w:pPr>
        <w:ind w:left="720" w:hanging="360"/>
      </w:pPr>
      <w:rPr>
        <w:rFonts w:ascii="Symbol" w:hAnsi="Symbol"/>
      </w:rPr>
    </w:lvl>
    <w:lvl w:ilvl="2" w:tplc="97063A2C">
      <w:start w:val="1"/>
      <w:numFmt w:val="bullet"/>
      <w:lvlText w:val=""/>
      <w:lvlJc w:val="left"/>
      <w:pPr>
        <w:ind w:left="720" w:hanging="360"/>
      </w:pPr>
      <w:rPr>
        <w:rFonts w:ascii="Symbol" w:hAnsi="Symbol"/>
      </w:rPr>
    </w:lvl>
    <w:lvl w:ilvl="3" w:tplc="0A107CF2">
      <w:start w:val="1"/>
      <w:numFmt w:val="bullet"/>
      <w:lvlText w:val=""/>
      <w:lvlJc w:val="left"/>
      <w:pPr>
        <w:ind w:left="720" w:hanging="360"/>
      </w:pPr>
      <w:rPr>
        <w:rFonts w:ascii="Symbol" w:hAnsi="Symbol"/>
      </w:rPr>
    </w:lvl>
    <w:lvl w:ilvl="4" w:tplc="B99298B0">
      <w:start w:val="1"/>
      <w:numFmt w:val="bullet"/>
      <w:lvlText w:val=""/>
      <w:lvlJc w:val="left"/>
      <w:pPr>
        <w:ind w:left="720" w:hanging="360"/>
      </w:pPr>
      <w:rPr>
        <w:rFonts w:ascii="Symbol" w:hAnsi="Symbol"/>
      </w:rPr>
    </w:lvl>
    <w:lvl w:ilvl="5" w:tplc="1E6C551E">
      <w:start w:val="1"/>
      <w:numFmt w:val="bullet"/>
      <w:lvlText w:val=""/>
      <w:lvlJc w:val="left"/>
      <w:pPr>
        <w:ind w:left="720" w:hanging="360"/>
      </w:pPr>
      <w:rPr>
        <w:rFonts w:ascii="Symbol" w:hAnsi="Symbol"/>
      </w:rPr>
    </w:lvl>
    <w:lvl w:ilvl="6" w:tplc="B2EA5BD6">
      <w:start w:val="1"/>
      <w:numFmt w:val="bullet"/>
      <w:lvlText w:val=""/>
      <w:lvlJc w:val="left"/>
      <w:pPr>
        <w:ind w:left="720" w:hanging="360"/>
      </w:pPr>
      <w:rPr>
        <w:rFonts w:ascii="Symbol" w:hAnsi="Symbol"/>
      </w:rPr>
    </w:lvl>
    <w:lvl w:ilvl="7" w:tplc="94761E52">
      <w:start w:val="1"/>
      <w:numFmt w:val="bullet"/>
      <w:lvlText w:val=""/>
      <w:lvlJc w:val="left"/>
      <w:pPr>
        <w:ind w:left="720" w:hanging="360"/>
      </w:pPr>
      <w:rPr>
        <w:rFonts w:ascii="Symbol" w:hAnsi="Symbol"/>
      </w:rPr>
    </w:lvl>
    <w:lvl w:ilvl="8" w:tplc="7CBEF858">
      <w:start w:val="1"/>
      <w:numFmt w:val="bullet"/>
      <w:lvlText w:val=""/>
      <w:lvlJc w:val="left"/>
      <w:pPr>
        <w:ind w:left="720" w:hanging="360"/>
      </w:pPr>
      <w:rPr>
        <w:rFonts w:ascii="Symbol" w:hAnsi="Symbol"/>
      </w:rPr>
    </w:lvl>
  </w:abstractNum>
  <w:abstractNum w:abstractNumId="7" w15:restartNumberingAfterBreak="0">
    <w:nsid w:val="13F97610"/>
    <w:multiLevelType w:val="hybridMultilevel"/>
    <w:tmpl w:val="066CD96A"/>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E1E2F4C"/>
    <w:multiLevelType w:val="hybridMultilevel"/>
    <w:tmpl w:val="148EF0F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069231E"/>
    <w:multiLevelType w:val="hybridMultilevel"/>
    <w:tmpl w:val="BD00197E"/>
    <w:lvl w:ilvl="0" w:tplc="D6EEF760">
      <w:start w:val="8"/>
      <w:numFmt w:val="bullet"/>
      <w:lvlText w:val="-"/>
      <w:lvlJc w:val="left"/>
      <w:pPr>
        <w:ind w:left="420" w:hanging="360"/>
      </w:pPr>
      <w:rPr>
        <w:rFonts w:ascii="Times New Roman" w:eastAsia="Times New Roman" w:hAnsi="Times New Roman" w:cs="Times New Roman"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10" w15:restartNumberingAfterBreak="0">
    <w:nsid w:val="20ED4E76"/>
    <w:multiLevelType w:val="hybridMultilevel"/>
    <w:tmpl w:val="956AAF72"/>
    <w:lvl w:ilvl="0" w:tplc="1AB033E8">
      <w:start w:val="1"/>
      <w:numFmt w:val="decimal"/>
      <w:lvlText w:val="%1."/>
      <w:lvlJc w:val="left"/>
      <w:pPr>
        <w:ind w:left="720" w:hanging="360"/>
      </w:pPr>
    </w:lvl>
    <w:lvl w:ilvl="1" w:tplc="D8747EBE">
      <w:start w:val="1"/>
      <w:numFmt w:val="decimal"/>
      <w:lvlText w:val="%2."/>
      <w:lvlJc w:val="left"/>
      <w:pPr>
        <w:ind w:left="720" w:hanging="360"/>
      </w:pPr>
    </w:lvl>
    <w:lvl w:ilvl="2" w:tplc="B14AD5F8">
      <w:start w:val="1"/>
      <w:numFmt w:val="decimal"/>
      <w:lvlText w:val="%3."/>
      <w:lvlJc w:val="left"/>
      <w:pPr>
        <w:ind w:left="720" w:hanging="360"/>
      </w:pPr>
    </w:lvl>
    <w:lvl w:ilvl="3" w:tplc="0436C4A6">
      <w:start w:val="1"/>
      <w:numFmt w:val="decimal"/>
      <w:lvlText w:val="%4."/>
      <w:lvlJc w:val="left"/>
      <w:pPr>
        <w:ind w:left="720" w:hanging="360"/>
      </w:pPr>
    </w:lvl>
    <w:lvl w:ilvl="4" w:tplc="A72E14A6">
      <w:start w:val="1"/>
      <w:numFmt w:val="decimal"/>
      <w:lvlText w:val="%5."/>
      <w:lvlJc w:val="left"/>
      <w:pPr>
        <w:ind w:left="720" w:hanging="360"/>
      </w:pPr>
    </w:lvl>
    <w:lvl w:ilvl="5" w:tplc="62D60A76">
      <w:start w:val="1"/>
      <w:numFmt w:val="decimal"/>
      <w:lvlText w:val="%6."/>
      <w:lvlJc w:val="left"/>
      <w:pPr>
        <w:ind w:left="720" w:hanging="360"/>
      </w:pPr>
    </w:lvl>
    <w:lvl w:ilvl="6" w:tplc="B50290BC">
      <w:start w:val="1"/>
      <w:numFmt w:val="decimal"/>
      <w:lvlText w:val="%7."/>
      <w:lvlJc w:val="left"/>
      <w:pPr>
        <w:ind w:left="720" w:hanging="360"/>
      </w:pPr>
    </w:lvl>
    <w:lvl w:ilvl="7" w:tplc="DFD6BF46">
      <w:start w:val="1"/>
      <w:numFmt w:val="decimal"/>
      <w:lvlText w:val="%8."/>
      <w:lvlJc w:val="left"/>
      <w:pPr>
        <w:ind w:left="720" w:hanging="360"/>
      </w:pPr>
    </w:lvl>
    <w:lvl w:ilvl="8" w:tplc="7E784F44">
      <w:start w:val="1"/>
      <w:numFmt w:val="decimal"/>
      <w:lvlText w:val="%9."/>
      <w:lvlJc w:val="left"/>
      <w:pPr>
        <w:ind w:left="720" w:hanging="360"/>
      </w:pPr>
    </w:lvl>
  </w:abstractNum>
  <w:abstractNum w:abstractNumId="11" w15:restartNumberingAfterBreak="0">
    <w:nsid w:val="2224A0F0"/>
    <w:multiLevelType w:val="hybridMultilevel"/>
    <w:tmpl w:val="45CC1810"/>
    <w:lvl w:ilvl="0" w:tplc="A6020B0A">
      <w:start w:val="1"/>
      <w:numFmt w:val="bullet"/>
      <w:lvlText w:val=""/>
      <w:lvlJc w:val="left"/>
      <w:pPr>
        <w:ind w:left="720" w:hanging="360"/>
      </w:pPr>
      <w:rPr>
        <w:rFonts w:ascii="Symbol" w:hAnsi="Symbol" w:hint="default"/>
      </w:rPr>
    </w:lvl>
    <w:lvl w:ilvl="1" w:tplc="CB54DF1C">
      <w:start w:val="1"/>
      <w:numFmt w:val="bullet"/>
      <w:lvlText w:val="o"/>
      <w:lvlJc w:val="left"/>
      <w:pPr>
        <w:ind w:left="1440" w:hanging="360"/>
      </w:pPr>
      <w:rPr>
        <w:rFonts w:ascii="Courier New" w:hAnsi="Courier New" w:hint="default"/>
      </w:rPr>
    </w:lvl>
    <w:lvl w:ilvl="2" w:tplc="EA52DB7A">
      <w:start w:val="1"/>
      <w:numFmt w:val="bullet"/>
      <w:lvlText w:val=""/>
      <w:lvlJc w:val="left"/>
      <w:pPr>
        <w:ind w:left="2160" w:hanging="360"/>
      </w:pPr>
      <w:rPr>
        <w:rFonts w:ascii="Wingdings" w:hAnsi="Wingdings" w:hint="default"/>
      </w:rPr>
    </w:lvl>
    <w:lvl w:ilvl="3" w:tplc="90C0B8D2">
      <w:start w:val="1"/>
      <w:numFmt w:val="bullet"/>
      <w:lvlText w:val=""/>
      <w:lvlJc w:val="left"/>
      <w:pPr>
        <w:ind w:left="2880" w:hanging="360"/>
      </w:pPr>
      <w:rPr>
        <w:rFonts w:ascii="Symbol" w:hAnsi="Symbol" w:hint="default"/>
      </w:rPr>
    </w:lvl>
    <w:lvl w:ilvl="4" w:tplc="F4202908">
      <w:start w:val="1"/>
      <w:numFmt w:val="bullet"/>
      <w:lvlText w:val="o"/>
      <w:lvlJc w:val="left"/>
      <w:pPr>
        <w:ind w:left="3600" w:hanging="360"/>
      </w:pPr>
      <w:rPr>
        <w:rFonts w:ascii="Courier New" w:hAnsi="Courier New" w:hint="default"/>
      </w:rPr>
    </w:lvl>
    <w:lvl w:ilvl="5" w:tplc="84007E1E">
      <w:start w:val="1"/>
      <w:numFmt w:val="bullet"/>
      <w:lvlText w:val=""/>
      <w:lvlJc w:val="left"/>
      <w:pPr>
        <w:ind w:left="4320" w:hanging="360"/>
      </w:pPr>
      <w:rPr>
        <w:rFonts w:ascii="Wingdings" w:hAnsi="Wingdings" w:hint="default"/>
      </w:rPr>
    </w:lvl>
    <w:lvl w:ilvl="6" w:tplc="E408B1B8">
      <w:start w:val="1"/>
      <w:numFmt w:val="bullet"/>
      <w:lvlText w:val=""/>
      <w:lvlJc w:val="left"/>
      <w:pPr>
        <w:ind w:left="5040" w:hanging="360"/>
      </w:pPr>
      <w:rPr>
        <w:rFonts w:ascii="Symbol" w:hAnsi="Symbol" w:hint="default"/>
      </w:rPr>
    </w:lvl>
    <w:lvl w:ilvl="7" w:tplc="85AA4094">
      <w:start w:val="1"/>
      <w:numFmt w:val="bullet"/>
      <w:lvlText w:val="o"/>
      <w:lvlJc w:val="left"/>
      <w:pPr>
        <w:ind w:left="5760" w:hanging="360"/>
      </w:pPr>
      <w:rPr>
        <w:rFonts w:ascii="Courier New" w:hAnsi="Courier New" w:hint="default"/>
      </w:rPr>
    </w:lvl>
    <w:lvl w:ilvl="8" w:tplc="EC7631BA">
      <w:start w:val="1"/>
      <w:numFmt w:val="bullet"/>
      <w:lvlText w:val=""/>
      <w:lvlJc w:val="left"/>
      <w:pPr>
        <w:ind w:left="6480" w:hanging="360"/>
      </w:pPr>
      <w:rPr>
        <w:rFonts w:ascii="Wingdings" w:hAnsi="Wingdings" w:hint="default"/>
      </w:rPr>
    </w:lvl>
  </w:abstractNum>
  <w:abstractNum w:abstractNumId="12" w15:restartNumberingAfterBreak="0">
    <w:nsid w:val="27283F58"/>
    <w:multiLevelType w:val="hybridMultilevel"/>
    <w:tmpl w:val="1FAEA132"/>
    <w:lvl w:ilvl="0" w:tplc="734EE094">
      <w:start w:val="1"/>
      <w:numFmt w:val="bullet"/>
      <w:lvlText w:val=""/>
      <w:lvlJc w:val="left"/>
      <w:pPr>
        <w:ind w:left="720" w:hanging="360"/>
      </w:pPr>
      <w:rPr>
        <w:rFonts w:ascii="Symbol" w:hAnsi="Symbol" w:hint="default"/>
      </w:rPr>
    </w:lvl>
    <w:lvl w:ilvl="1" w:tplc="53A09B64">
      <w:start w:val="1"/>
      <w:numFmt w:val="bullet"/>
      <w:lvlText w:val="o"/>
      <w:lvlJc w:val="left"/>
      <w:pPr>
        <w:ind w:left="1440" w:hanging="360"/>
      </w:pPr>
      <w:rPr>
        <w:rFonts w:ascii="Courier New" w:hAnsi="Courier New" w:hint="default"/>
      </w:rPr>
    </w:lvl>
    <w:lvl w:ilvl="2" w:tplc="D1343B68">
      <w:start w:val="1"/>
      <w:numFmt w:val="bullet"/>
      <w:lvlText w:val=""/>
      <w:lvlJc w:val="left"/>
      <w:pPr>
        <w:ind w:left="2160" w:hanging="360"/>
      </w:pPr>
      <w:rPr>
        <w:rFonts w:ascii="Wingdings" w:hAnsi="Wingdings" w:hint="default"/>
      </w:rPr>
    </w:lvl>
    <w:lvl w:ilvl="3" w:tplc="7CB8FADA">
      <w:start w:val="1"/>
      <w:numFmt w:val="bullet"/>
      <w:lvlText w:val=""/>
      <w:lvlJc w:val="left"/>
      <w:pPr>
        <w:ind w:left="2880" w:hanging="360"/>
      </w:pPr>
      <w:rPr>
        <w:rFonts w:ascii="Symbol" w:hAnsi="Symbol" w:hint="default"/>
      </w:rPr>
    </w:lvl>
    <w:lvl w:ilvl="4" w:tplc="339A2CE4">
      <w:start w:val="1"/>
      <w:numFmt w:val="bullet"/>
      <w:lvlText w:val="o"/>
      <w:lvlJc w:val="left"/>
      <w:pPr>
        <w:ind w:left="3600" w:hanging="360"/>
      </w:pPr>
      <w:rPr>
        <w:rFonts w:ascii="Courier New" w:hAnsi="Courier New" w:hint="default"/>
      </w:rPr>
    </w:lvl>
    <w:lvl w:ilvl="5" w:tplc="B53EA74A">
      <w:start w:val="1"/>
      <w:numFmt w:val="bullet"/>
      <w:lvlText w:val=""/>
      <w:lvlJc w:val="left"/>
      <w:pPr>
        <w:ind w:left="4320" w:hanging="360"/>
      </w:pPr>
      <w:rPr>
        <w:rFonts w:ascii="Wingdings" w:hAnsi="Wingdings" w:hint="default"/>
      </w:rPr>
    </w:lvl>
    <w:lvl w:ilvl="6" w:tplc="3556AF28">
      <w:start w:val="1"/>
      <w:numFmt w:val="bullet"/>
      <w:lvlText w:val=""/>
      <w:lvlJc w:val="left"/>
      <w:pPr>
        <w:ind w:left="5040" w:hanging="360"/>
      </w:pPr>
      <w:rPr>
        <w:rFonts w:ascii="Symbol" w:hAnsi="Symbol" w:hint="default"/>
      </w:rPr>
    </w:lvl>
    <w:lvl w:ilvl="7" w:tplc="2E54C776">
      <w:start w:val="1"/>
      <w:numFmt w:val="bullet"/>
      <w:lvlText w:val="o"/>
      <w:lvlJc w:val="left"/>
      <w:pPr>
        <w:ind w:left="5760" w:hanging="360"/>
      </w:pPr>
      <w:rPr>
        <w:rFonts w:ascii="Courier New" w:hAnsi="Courier New" w:hint="default"/>
      </w:rPr>
    </w:lvl>
    <w:lvl w:ilvl="8" w:tplc="A18E6140">
      <w:start w:val="1"/>
      <w:numFmt w:val="bullet"/>
      <w:lvlText w:val=""/>
      <w:lvlJc w:val="left"/>
      <w:pPr>
        <w:ind w:left="6480" w:hanging="360"/>
      </w:pPr>
      <w:rPr>
        <w:rFonts w:ascii="Wingdings" w:hAnsi="Wingdings" w:hint="default"/>
      </w:rPr>
    </w:lvl>
  </w:abstractNum>
  <w:abstractNum w:abstractNumId="13" w15:restartNumberingAfterBreak="0">
    <w:nsid w:val="2758C281"/>
    <w:multiLevelType w:val="hybridMultilevel"/>
    <w:tmpl w:val="A034558E"/>
    <w:lvl w:ilvl="0" w:tplc="B6F2F85C">
      <w:start w:val="1"/>
      <w:numFmt w:val="bullet"/>
      <w:lvlText w:val=""/>
      <w:lvlJc w:val="left"/>
      <w:pPr>
        <w:ind w:left="720" w:hanging="360"/>
      </w:pPr>
      <w:rPr>
        <w:rFonts w:ascii="Symbol" w:hAnsi="Symbol" w:hint="default"/>
      </w:rPr>
    </w:lvl>
    <w:lvl w:ilvl="1" w:tplc="6DF0F1FC">
      <w:start w:val="1"/>
      <w:numFmt w:val="bullet"/>
      <w:lvlText w:val="o"/>
      <w:lvlJc w:val="left"/>
      <w:pPr>
        <w:ind w:left="1440" w:hanging="360"/>
      </w:pPr>
      <w:rPr>
        <w:rFonts w:ascii="Courier New" w:hAnsi="Courier New" w:hint="default"/>
      </w:rPr>
    </w:lvl>
    <w:lvl w:ilvl="2" w:tplc="F1BC4C62">
      <w:start w:val="1"/>
      <w:numFmt w:val="bullet"/>
      <w:lvlText w:val=""/>
      <w:lvlJc w:val="left"/>
      <w:pPr>
        <w:ind w:left="2160" w:hanging="360"/>
      </w:pPr>
      <w:rPr>
        <w:rFonts w:ascii="Wingdings" w:hAnsi="Wingdings" w:hint="default"/>
      </w:rPr>
    </w:lvl>
    <w:lvl w:ilvl="3" w:tplc="A29A76A6">
      <w:start w:val="1"/>
      <w:numFmt w:val="bullet"/>
      <w:lvlText w:val=""/>
      <w:lvlJc w:val="left"/>
      <w:pPr>
        <w:ind w:left="2880" w:hanging="360"/>
      </w:pPr>
      <w:rPr>
        <w:rFonts w:ascii="Symbol" w:hAnsi="Symbol" w:hint="default"/>
      </w:rPr>
    </w:lvl>
    <w:lvl w:ilvl="4" w:tplc="47E6BE8C">
      <w:start w:val="1"/>
      <w:numFmt w:val="bullet"/>
      <w:lvlText w:val="o"/>
      <w:lvlJc w:val="left"/>
      <w:pPr>
        <w:ind w:left="3600" w:hanging="360"/>
      </w:pPr>
      <w:rPr>
        <w:rFonts w:ascii="Courier New" w:hAnsi="Courier New" w:hint="default"/>
      </w:rPr>
    </w:lvl>
    <w:lvl w:ilvl="5" w:tplc="B010D95A">
      <w:start w:val="1"/>
      <w:numFmt w:val="bullet"/>
      <w:lvlText w:val=""/>
      <w:lvlJc w:val="left"/>
      <w:pPr>
        <w:ind w:left="4320" w:hanging="360"/>
      </w:pPr>
      <w:rPr>
        <w:rFonts w:ascii="Wingdings" w:hAnsi="Wingdings" w:hint="default"/>
      </w:rPr>
    </w:lvl>
    <w:lvl w:ilvl="6" w:tplc="E530EABA">
      <w:start w:val="1"/>
      <w:numFmt w:val="bullet"/>
      <w:lvlText w:val=""/>
      <w:lvlJc w:val="left"/>
      <w:pPr>
        <w:ind w:left="5040" w:hanging="360"/>
      </w:pPr>
      <w:rPr>
        <w:rFonts w:ascii="Symbol" w:hAnsi="Symbol" w:hint="default"/>
      </w:rPr>
    </w:lvl>
    <w:lvl w:ilvl="7" w:tplc="61CC3CD2">
      <w:start w:val="1"/>
      <w:numFmt w:val="bullet"/>
      <w:lvlText w:val="o"/>
      <w:lvlJc w:val="left"/>
      <w:pPr>
        <w:ind w:left="5760" w:hanging="360"/>
      </w:pPr>
      <w:rPr>
        <w:rFonts w:ascii="Courier New" w:hAnsi="Courier New" w:hint="default"/>
      </w:rPr>
    </w:lvl>
    <w:lvl w:ilvl="8" w:tplc="BD04FD38">
      <w:start w:val="1"/>
      <w:numFmt w:val="bullet"/>
      <w:lvlText w:val=""/>
      <w:lvlJc w:val="left"/>
      <w:pPr>
        <w:ind w:left="6480" w:hanging="360"/>
      </w:pPr>
      <w:rPr>
        <w:rFonts w:ascii="Wingdings" w:hAnsi="Wingdings" w:hint="default"/>
      </w:rPr>
    </w:lvl>
  </w:abstractNum>
  <w:abstractNum w:abstractNumId="14" w15:restartNumberingAfterBreak="0">
    <w:nsid w:val="2D95714F"/>
    <w:multiLevelType w:val="hybridMultilevel"/>
    <w:tmpl w:val="4DFE8622"/>
    <w:lvl w:ilvl="0" w:tplc="6360C648">
      <w:start w:val="1"/>
      <w:numFmt w:val="decimal"/>
      <w:lvlText w:val="%1)"/>
      <w:lvlJc w:val="left"/>
      <w:pPr>
        <w:ind w:left="720" w:hanging="360"/>
      </w:pPr>
    </w:lvl>
    <w:lvl w:ilvl="1" w:tplc="61A0C376">
      <w:start w:val="1"/>
      <w:numFmt w:val="decimal"/>
      <w:lvlText w:val="%2)"/>
      <w:lvlJc w:val="left"/>
      <w:pPr>
        <w:ind w:left="720" w:hanging="360"/>
      </w:pPr>
    </w:lvl>
    <w:lvl w:ilvl="2" w:tplc="0A9C638A">
      <w:start w:val="1"/>
      <w:numFmt w:val="decimal"/>
      <w:lvlText w:val="%3)"/>
      <w:lvlJc w:val="left"/>
      <w:pPr>
        <w:ind w:left="720" w:hanging="360"/>
      </w:pPr>
    </w:lvl>
    <w:lvl w:ilvl="3" w:tplc="0DA25328">
      <w:start w:val="1"/>
      <w:numFmt w:val="decimal"/>
      <w:lvlText w:val="%4)"/>
      <w:lvlJc w:val="left"/>
      <w:pPr>
        <w:ind w:left="720" w:hanging="360"/>
      </w:pPr>
    </w:lvl>
    <w:lvl w:ilvl="4" w:tplc="B68A78F0">
      <w:start w:val="1"/>
      <w:numFmt w:val="decimal"/>
      <w:lvlText w:val="%5)"/>
      <w:lvlJc w:val="left"/>
      <w:pPr>
        <w:ind w:left="720" w:hanging="360"/>
      </w:pPr>
    </w:lvl>
    <w:lvl w:ilvl="5" w:tplc="F614F2AC">
      <w:start w:val="1"/>
      <w:numFmt w:val="decimal"/>
      <w:lvlText w:val="%6)"/>
      <w:lvlJc w:val="left"/>
      <w:pPr>
        <w:ind w:left="720" w:hanging="360"/>
      </w:pPr>
    </w:lvl>
    <w:lvl w:ilvl="6" w:tplc="6D12EEA4">
      <w:start w:val="1"/>
      <w:numFmt w:val="decimal"/>
      <w:lvlText w:val="%7)"/>
      <w:lvlJc w:val="left"/>
      <w:pPr>
        <w:ind w:left="720" w:hanging="360"/>
      </w:pPr>
    </w:lvl>
    <w:lvl w:ilvl="7" w:tplc="BC8CC728">
      <w:start w:val="1"/>
      <w:numFmt w:val="decimal"/>
      <w:lvlText w:val="%8)"/>
      <w:lvlJc w:val="left"/>
      <w:pPr>
        <w:ind w:left="720" w:hanging="360"/>
      </w:pPr>
    </w:lvl>
    <w:lvl w:ilvl="8" w:tplc="DE6A4144">
      <w:start w:val="1"/>
      <w:numFmt w:val="decimal"/>
      <w:lvlText w:val="%9)"/>
      <w:lvlJc w:val="left"/>
      <w:pPr>
        <w:ind w:left="720" w:hanging="360"/>
      </w:pPr>
    </w:lvl>
  </w:abstractNum>
  <w:abstractNum w:abstractNumId="15" w15:restartNumberingAfterBreak="0">
    <w:nsid w:val="2E266F00"/>
    <w:multiLevelType w:val="hybridMultilevel"/>
    <w:tmpl w:val="FFFFFFFF"/>
    <w:lvl w:ilvl="0" w:tplc="958E0C3C">
      <w:start w:val="1"/>
      <w:numFmt w:val="bullet"/>
      <w:lvlText w:val="-"/>
      <w:lvlJc w:val="left"/>
      <w:pPr>
        <w:ind w:left="420" w:hanging="360"/>
      </w:pPr>
      <w:rPr>
        <w:rFonts w:ascii="Times New Roman" w:hAnsi="Times New Roman" w:hint="default"/>
      </w:rPr>
    </w:lvl>
    <w:lvl w:ilvl="1" w:tplc="BCE8A1FA">
      <w:start w:val="1"/>
      <w:numFmt w:val="bullet"/>
      <w:lvlText w:val="o"/>
      <w:lvlJc w:val="left"/>
      <w:pPr>
        <w:ind w:left="1140" w:hanging="360"/>
      </w:pPr>
      <w:rPr>
        <w:rFonts w:ascii="Times New Roman" w:hAnsi="Times New Roman" w:hint="default"/>
      </w:rPr>
    </w:lvl>
    <w:lvl w:ilvl="2" w:tplc="87624C18">
      <w:start w:val="1"/>
      <w:numFmt w:val="bullet"/>
      <w:lvlText w:val=""/>
      <w:lvlJc w:val="left"/>
      <w:pPr>
        <w:ind w:left="2160" w:hanging="360"/>
      </w:pPr>
      <w:rPr>
        <w:rFonts w:ascii="Wingdings" w:hAnsi="Wingdings" w:hint="default"/>
      </w:rPr>
    </w:lvl>
    <w:lvl w:ilvl="3" w:tplc="85AA65CC">
      <w:start w:val="1"/>
      <w:numFmt w:val="bullet"/>
      <w:lvlText w:val=""/>
      <w:lvlJc w:val="left"/>
      <w:pPr>
        <w:ind w:left="2880" w:hanging="360"/>
      </w:pPr>
      <w:rPr>
        <w:rFonts w:ascii="Symbol" w:hAnsi="Symbol" w:hint="default"/>
      </w:rPr>
    </w:lvl>
    <w:lvl w:ilvl="4" w:tplc="9B86D1E4">
      <w:start w:val="1"/>
      <w:numFmt w:val="bullet"/>
      <w:lvlText w:val="o"/>
      <w:lvlJc w:val="left"/>
      <w:pPr>
        <w:ind w:left="3600" w:hanging="360"/>
      </w:pPr>
      <w:rPr>
        <w:rFonts w:ascii="Courier New" w:hAnsi="Courier New" w:hint="default"/>
      </w:rPr>
    </w:lvl>
    <w:lvl w:ilvl="5" w:tplc="A678CE26">
      <w:start w:val="1"/>
      <w:numFmt w:val="bullet"/>
      <w:lvlText w:val=""/>
      <w:lvlJc w:val="left"/>
      <w:pPr>
        <w:ind w:left="4320" w:hanging="360"/>
      </w:pPr>
      <w:rPr>
        <w:rFonts w:ascii="Wingdings" w:hAnsi="Wingdings" w:hint="default"/>
      </w:rPr>
    </w:lvl>
    <w:lvl w:ilvl="6" w:tplc="1F30BC24">
      <w:start w:val="1"/>
      <w:numFmt w:val="bullet"/>
      <w:lvlText w:val=""/>
      <w:lvlJc w:val="left"/>
      <w:pPr>
        <w:ind w:left="5040" w:hanging="360"/>
      </w:pPr>
      <w:rPr>
        <w:rFonts w:ascii="Symbol" w:hAnsi="Symbol" w:hint="default"/>
      </w:rPr>
    </w:lvl>
    <w:lvl w:ilvl="7" w:tplc="33C2E0A8">
      <w:start w:val="1"/>
      <w:numFmt w:val="bullet"/>
      <w:lvlText w:val="o"/>
      <w:lvlJc w:val="left"/>
      <w:pPr>
        <w:ind w:left="5760" w:hanging="360"/>
      </w:pPr>
      <w:rPr>
        <w:rFonts w:ascii="Courier New" w:hAnsi="Courier New" w:hint="default"/>
      </w:rPr>
    </w:lvl>
    <w:lvl w:ilvl="8" w:tplc="41860DAA">
      <w:start w:val="1"/>
      <w:numFmt w:val="bullet"/>
      <w:lvlText w:val=""/>
      <w:lvlJc w:val="left"/>
      <w:pPr>
        <w:ind w:left="6480" w:hanging="360"/>
      </w:pPr>
      <w:rPr>
        <w:rFonts w:ascii="Wingdings" w:hAnsi="Wingdings" w:hint="default"/>
      </w:rPr>
    </w:lvl>
  </w:abstractNum>
  <w:abstractNum w:abstractNumId="16" w15:restartNumberingAfterBreak="0">
    <w:nsid w:val="337D0922"/>
    <w:multiLevelType w:val="hybridMultilevel"/>
    <w:tmpl w:val="0E60B458"/>
    <w:lvl w:ilvl="0" w:tplc="14DA58D6">
      <w:start w:val="1"/>
      <w:numFmt w:val="lowerLetter"/>
      <w:lvlText w:val="%1)"/>
      <w:lvlJc w:val="left"/>
      <w:pPr>
        <w:ind w:left="1020" w:hanging="360"/>
      </w:pPr>
    </w:lvl>
    <w:lvl w:ilvl="1" w:tplc="5ACA6FE2">
      <w:start w:val="1"/>
      <w:numFmt w:val="lowerLetter"/>
      <w:lvlText w:val="%2)"/>
      <w:lvlJc w:val="left"/>
      <w:pPr>
        <w:ind w:left="1020" w:hanging="360"/>
      </w:pPr>
    </w:lvl>
    <w:lvl w:ilvl="2" w:tplc="B6B27AC6">
      <w:start w:val="1"/>
      <w:numFmt w:val="lowerLetter"/>
      <w:lvlText w:val="%3)"/>
      <w:lvlJc w:val="left"/>
      <w:pPr>
        <w:ind w:left="1020" w:hanging="360"/>
      </w:pPr>
    </w:lvl>
    <w:lvl w:ilvl="3" w:tplc="59B01CAA">
      <w:start w:val="1"/>
      <w:numFmt w:val="lowerLetter"/>
      <w:lvlText w:val="%4)"/>
      <w:lvlJc w:val="left"/>
      <w:pPr>
        <w:ind w:left="1020" w:hanging="360"/>
      </w:pPr>
    </w:lvl>
    <w:lvl w:ilvl="4" w:tplc="07E666AC">
      <w:start w:val="1"/>
      <w:numFmt w:val="lowerLetter"/>
      <w:lvlText w:val="%5)"/>
      <w:lvlJc w:val="left"/>
      <w:pPr>
        <w:ind w:left="1020" w:hanging="360"/>
      </w:pPr>
    </w:lvl>
    <w:lvl w:ilvl="5" w:tplc="6BCA85BC">
      <w:start w:val="1"/>
      <w:numFmt w:val="lowerLetter"/>
      <w:lvlText w:val="%6)"/>
      <w:lvlJc w:val="left"/>
      <w:pPr>
        <w:ind w:left="1020" w:hanging="360"/>
      </w:pPr>
    </w:lvl>
    <w:lvl w:ilvl="6" w:tplc="E7A6673C">
      <w:start w:val="1"/>
      <w:numFmt w:val="lowerLetter"/>
      <w:lvlText w:val="%7)"/>
      <w:lvlJc w:val="left"/>
      <w:pPr>
        <w:ind w:left="1020" w:hanging="360"/>
      </w:pPr>
    </w:lvl>
    <w:lvl w:ilvl="7" w:tplc="C486C358">
      <w:start w:val="1"/>
      <w:numFmt w:val="lowerLetter"/>
      <w:lvlText w:val="%8)"/>
      <w:lvlJc w:val="left"/>
      <w:pPr>
        <w:ind w:left="1020" w:hanging="360"/>
      </w:pPr>
    </w:lvl>
    <w:lvl w:ilvl="8" w:tplc="843085F8">
      <w:start w:val="1"/>
      <w:numFmt w:val="lowerLetter"/>
      <w:lvlText w:val="%9)"/>
      <w:lvlJc w:val="left"/>
      <w:pPr>
        <w:ind w:left="1020" w:hanging="360"/>
      </w:pPr>
    </w:lvl>
  </w:abstractNum>
  <w:abstractNum w:abstractNumId="17" w15:restartNumberingAfterBreak="0">
    <w:nsid w:val="371EC5F8"/>
    <w:multiLevelType w:val="hybridMultilevel"/>
    <w:tmpl w:val="FFFFFFFF"/>
    <w:lvl w:ilvl="0" w:tplc="FC32AA92">
      <w:start w:val="1"/>
      <w:numFmt w:val="lowerLetter"/>
      <w:lvlText w:val="%1)"/>
      <w:lvlJc w:val="left"/>
      <w:pPr>
        <w:ind w:left="720" w:hanging="360"/>
      </w:pPr>
    </w:lvl>
    <w:lvl w:ilvl="1" w:tplc="56487C04">
      <w:start w:val="1"/>
      <w:numFmt w:val="lowerLetter"/>
      <w:lvlText w:val="%2."/>
      <w:lvlJc w:val="left"/>
      <w:pPr>
        <w:ind w:left="1440" w:hanging="360"/>
      </w:pPr>
    </w:lvl>
    <w:lvl w:ilvl="2" w:tplc="139A562E">
      <w:start w:val="1"/>
      <w:numFmt w:val="lowerRoman"/>
      <w:lvlText w:val="%3."/>
      <w:lvlJc w:val="right"/>
      <w:pPr>
        <w:ind w:left="2160" w:hanging="180"/>
      </w:pPr>
    </w:lvl>
    <w:lvl w:ilvl="3" w:tplc="915AD77C">
      <w:start w:val="1"/>
      <w:numFmt w:val="decimal"/>
      <w:lvlText w:val="%4."/>
      <w:lvlJc w:val="left"/>
      <w:pPr>
        <w:ind w:left="2880" w:hanging="360"/>
      </w:pPr>
    </w:lvl>
    <w:lvl w:ilvl="4" w:tplc="2A9AAE8A">
      <w:start w:val="1"/>
      <w:numFmt w:val="lowerLetter"/>
      <w:lvlText w:val="%5."/>
      <w:lvlJc w:val="left"/>
      <w:pPr>
        <w:ind w:left="3600" w:hanging="360"/>
      </w:pPr>
    </w:lvl>
    <w:lvl w:ilvl="5" w:tplc="86E0CDAA">
      <w:start w:val="1"/>
      <w:numFmt w:val="lowerRoman"/>
      <w:lvlText w:val="%6."/>
      <w:lvlJc w:val="right"/>
      <w:pPr>
        <w:ind w:left="4320" w:hanging="180"/>
      </w:pPr>
    </w:lvl>
    <w:lvl w:ilvl="6" w:tplc="673CF8FE">
      <w:start w:val="1"/>
      <w:numFmt w:val="decimal"/>
      <w:lvlText w:val="%7."/>
      <w:lvlJc w:val="left"/>
      <w:pPr>
        <w:ind w:left="5040" w:hanging="360"/>
      </w:pPr>
    </w:lvl>
    <w:lvl w:ilvl="7" w:tplc="ED682F16">
      <w:start w:val="1"/>
      <w:numFmt w:val="lowerLetter"/>
      <w:lvlText w:val="%8."/>
      <w:lvlJc w:val="left"/>
      <w:pPr>
        <w:ind w:left="5760" w:hanging="360"/>
      </w:pPr>
    </w:lvl>
    <w:lvl w:ilvl="8" w:tplc="D22EC396">
      <w:start w:val="1"/>
      <w:numFmt w:val="lowerRoman"/>
      <w:lvlText w:val="%9."/>
      <w:lvlJc w:val="right"/>
      <w:pPr>
        <w:ind w:left="6480" w:hanging="180"/>
      </w:pPr>
    </w:lvl>
  </w:abstractNum>
  <w:abstractNum w:abstractNumId="18" w15:restartNumberingAfterBreak="0">
    <w:nsid w:val="382E6DB1"/>
    <w:multiLevelType w:val="hybridMultilevel"/>
    <w:tmpl w:val="F39A0F48"/>
    <w:lvl w:ilvl="0" w:tplc="812E3E34">
      <w:start w:val="1"/>
      <w:numFmt w:val="bullet"/>
      <w:lvlText w:val=""/>
      <w:lvlJc w:val="left"/>
      <w:pPr>
        <w:ind w:left="720" w:hanging="360"/>
      </w:pPr>
      <w:rPr>
        <w:rFonts w:ascii="Symbol" w:hAnsi="Symbol"/>
      </w:rPr>
    </w:lvl>
    <w:lvl w:ilvl="1" w:tplc="D7FA10AA">
      <w:start w:val="1"/>
      <w:numFmt w:val="bullet"/>
      <w:lvlText w:val=""/>
      <w:lvlJc w:val="left"/>
      <w:pPr>
        <w:ind w:left="720" w:hanging="360"/>
      </w:pPr>
      <w:rPr>
        <w:rFonts w:ascii="Symbol" w:hAnsi="Symbol"/>
      </w:rPr>
    </w:lvl>
    <w:lvl w:ilvl="2" w:tplc="BDEA6ADA">
      <w:start w:val="1"/>
      <w:numFmt w:val="bullet"/>
      <w:lvlText w:val=""/>
      <w:lvlJc w:val="left"/>
      <w:pPr>
        <w:ind w:left="720" w:hanging="360"/>
      </w:pPr>
      <w:rPr>
        <w:rFonts w:ascii="Symbol" w:hAnsi="Symbol"/>
      </w:rPr>
    </w:lvl>
    <w:lvl w:ilvl="3" w:tplc="C4CAF700">
      <w:start w:val="1"/>
      <w:numFmt w:val="bullet"/>
      <w:lvlText w:val=""/>
      <w:lvlJc w:val="left"/>
      <w:pPr>
        <w:ind w:left="720" w:hanging="360"/>
      </w:pPr>
      <w:rPr>
        <w:rFonts w:ascii="Symbol" w:hAnsi="Symbol"/>
      </w:rPr>
    </w:lvl>
    <w:lvl w:ilvl="4" w:tplc="424EFF1E">
      <w:start w:val="1"/>
      <w:numFmt w:val="bullet"/>
      <w:lvlText w:val=""/>
      <w:lvlJc w:val="left"/>
      <w:pPr>
        <w:ind w:left="720" w:hanging="360"/>
      </w:pPr>
      <w:rPr>
        <w:rFonts w:ascii="Symbol" w:hAnsi="Symbol"/>
      </w:rPr>
    </w:lvl>
    <w:lvl w:ilvl="5" w:tplc="C584E878">
      <w:start w:val="1"/>
      <w:numFmt w:val="bullet"/>
      <w:lvlText w:val=""/>
      <w:lvlJc w:val="left"/>
      <w:pPr>
        <w:ind w:left="720" w:hanging="360"/>
      </w:pPr>
      <w:rPr>
        <w:rFonts w:ascii="Symbol" w:hAnsi="Symbol"/>
      </w:rPr>
    </w:lvl>
    <w:lvl w:ilvl="6" w:tplc="D7A43018">
      <w:start w:val="1"/>
      <w:numFmt w:val="bullet"/>
      <w:lvlText w:val=""/>
      <w:lvlJc w:val="left"/>
      <w:pPr>
        <w:ind w:left="720" w:hanging="360"/>
      </w:pPr>
      <w:rPr>
        <w:rFonts w:ascii="Symbol" w:hAnsi="Symbol"/>
      </w:rPr>
    </w:lvl>
    <w:lvl w:ilvl="7" w:tplc="87901DD4">
      <w:start w:val="1"/>
      <w:numFmt w:val="bullet"/>
      <w:lvlText w:val=""/>
      <w:lvlJc w:val="left"/>
      <w:pPr>
        <w:ind w:left="720" w:hanging="360"/>
      </w:pPr>
      <w:rPr>
        <w:rFonts w:ascii="Symbol" w:hAnsi="Symbol"/>
      </w:rPr>
    </w:lvl>
    <w:lvl w:ilvl="8" w:tplc="BCFEEF06">
      <w:start w:val="1"/>
      <w:numFmt w:val="bullet"/>
      <w:lvlText w:val=""/>
      <w:lvlJc w:val="left"/>
      <w:pPr>
        <w:ind w:left="720" w:hanging="360"/>
      </w:pPr>
      <w:rPr>
        <w:rFonts w:ascii="Symbol" w:hAnsi="Symbol"/>
      </w:rPr>
    </w:lvl>
  </w:abstractNum>
  <w:abstractNum w:abstractNumId="19" w15:restartNumberingAfterBreak="0">
    <w:nsid w:val="3D41272C"/>
    <w:multiLevelType w:val="hybridMultilevel"/>
    <w:tmpl w:val="F48A0B74"/>
    <w:lvl w:ilvl="0" w:tplc="CA641C40">
      <w:start w:val="1"/>
      <w:numFmt w:val="bullet"/>
      <w:lvlText w:val=""/>
      <w:lvlJc w:val="left"/>
      <w:pPr>
        <w:ind w:left="720" w:hanging="360"/>
      </w:pPr>
      <w:rPr>
        <w:rFonts w:ascii="Symbol" w:hAnsi="Symbol"/>
      </w:rPr>
    </w:lvl>
    <w:lvl w:ilvl="1" w:tplc="1D1C3E5C">
      <w:start w:val="1"/>
      <w:numFmt w:val="bullet"/>
      <w:lvlText w:val=""/>
      <w:lvlJc w:val="left"/>
      <w:pPr>
        <w:ind w:left="720" w:hanging="360"/>
      </w:pPr>
      <w:rPr>
        <w:rFonts w:ascii="Symbol" w:hAnsi="Symbol"/>
      </w:rPr>
    </w:lvl>
    <w:lvl w:ilvl="2" w:tplc="BEEAB0EA">
      <w:start w:val="1"/>
      <w:numFmt w:val="bullet"/>
      <w:lvlText w:val=""/>
      <w:lvlJc w:val="left"/>
      <w:pPr>
        <w:ind w:left="720" w:hanging="360"/>
      </w:pPr>
      <w:rPr>
        <w:rFonts w:ascii="Symbol" w:hAnsi="Symbol"/>
      </w:rPr>
    </w:lvl>
    <w:lvl w:ilvl="3" w:tplc="6D4693D0">
      <w:start w:val="1"/>
      <w:numFmt w:val="bullet"/>
      <w:lvlText w:val=""/>
      <w:lvlJc w:val="left"/>
      <w:pPr>
        <w:ind w:left="720" w:hanging="360"/>
      </w:pPr>
      <w:rPr>
        <w:rFonts w:ascii="Symbol" w:hAnsi="Symbol"/>
      </w:rPr>
    </w:lvl>
    <w:lvl w:ilvl="4" w:tplc="104CAE60">
      <w:start w:val="1"/>
      <w:numFmt w:val="bullet"/>
      <w:lvlText w:val=""/>
      <w:lvlJc w:val="left"/>
      <w:pPr>
        <w:ind w:left="720" w:hanging="360"/>
      </w:pPr>
      <w:rPr>
        <w:rFonts w:ascii="Symbol" w:hAnsi="Symbol"/>
      </w:rPr>
    </w:lvl>
    <w:lvl w:ilvl="5" w:tplc="3BB05340">
      <w:start w:val="1"/>
      <w:numFmt w:val="bullet"/>
      <w:lvlText w:val=""/>
      <w:lvlJc w:val="left"/>
      <w:pPr>
        <w:ind w:left="720" w:hanging="360"/>
      </w:pPr>
      <w:rPr>
        <w:rFonts w:ascii="Symbol" w:hAnsi="Symbol"/>
      </w:rPr>
    </w:lvl>
    <w:lvl w:ilvl="6" w:tplc="1166CA7A">
      <w:start w:val="1"/>
      <w:numFmt w:val="bullet"/>
      <w:lvlText w:val=""/>
      <w:lvlJc w:val="left"/>
      <w:pPr>
        <w:ind w:left="720" w:hanging="360"/>
      </w:pPr>
      <w:rPr>
        <w:rFonts w:ascii="Symbol" w:hAnsi="Symbol"/>
      </w:rPr>
    </w:lvl>
    <w:lvl w:ilvl="7" w:tplc="3AF42E28">
      <w:start w:val="1"/>
      <w:numFmt w:val="bullet"/>
      <w:lvlText w:val=""/>
      <w:lvlJc w:val="left"/>
      <w:pPr>
        <w:ind w:left="720" w:hanging="360"/>
      </w:pPr>
      <w:rPr>
        <w:rFonts w:ascii="Symbol" w:hAnsi="Symbol"/>
      </w:rPr>
    </w:lvl>
    <w:lvl w:ilvl="8" w:tplc="3F9C8E70">
      <w:start w:val="1"/>
      <w:numFmt w:val="bullet"/>
      <w:lvlText w:val=""/>
      <w:lvlJc w:val="left"/>
      <w:pPr>
        <w:ind w:left="720" w:hanging="360"/>
      </w:pPr>
      <w:rPr>
        <w:rFonts w:ascii="Symbol" w:hAnsi="Symbol"/>
      </w:rPr>
    </w:lvl>
  </w:abstractNum>
  <w:abstractNum w:abstractNumId="20" w15:restartNumberingAfterBreak="0">
    <w:nsid w:val="3ECDD56F"/>
    <w:multiLevelType w:val="hybridMultilevel"/>
    <w:tmpl w:val="FFFFFFFF"/>
    <w:lvl w:ilvl="0" w:tplc="B0265450">
      <w:start w:val="1"/>
      <w:numFmt w:val="lowerLetter"/>
      <w:lvlText w:val="%1)"/>
      <w:lvlJc w:val="left"/>
      <w:pPr>
        <w:ind w:left="720" w:hanging="360"/>
      </w:pPr>
    </w:lvl>
    <w:lvl w:ilvl="1" w:tplc="1C6A5E5E">
      <w:start w:val="1"/>
      <w:numFmt w:val="lowerLetter"/>
      <w:lvlText w:val="%2."/>
      <w:lvlJc w:val="left"/>
      <w:pPr>
        <w:ind w:left="1440" w:hanging="360"/>
      </w:pPr>
    </w:lvl>
    <w:lvl w:ilvl="2" w:tplc="994EAB96">
      <w:start w:val="1"/>
      <w:numFmt w:val="lowerRoman"/>
      <w:lvlText w:val="%3."/>
      <w:lvlJc w:val="right"/>
      <w:pPr>
        <w:ind w:left="2160" w:hanging="180"/>
      </w:pPr>
    </w:lvl>
    <w:lvl w:ilvl="3" w:tplc="3B4EAC2C">
      <w:start w:val="1"/>
      <w:numFmt w:val="decimal"/>
      <w:lvlText w:val="%4."/>
      <w:lvlJc w:val="left"/>
      <w:pPr>
        <w:ind w:left="2880" w:hanging="360"/>
      </w:pPr>
    </w:lvl>
    <w:lvl w:ilvl="4" w:tplc="A926BE02">
      <w:start w:val="1"/>
      <w:numFmt w:val="lowerLetter"/>
      <w:lvlText w:val="%5."/>
      <w:lvlJc w:val="left"/>
      <w:pPr>
        <w:ind w:left="3600" w:hanging="360"/>
      </w:pPr>
    </w:lvl>
    <w:lvl w:ilvl="5" w:tplc="C4DC9DB8">
      <w:start w:val="1"/>
      <w:numFmt w:val="lowerRoman"/>
      <w:lvlText w:val="%6."/>
      <w:lvlJc w:val="right"/>
      <w:pPr>
        <w:ind w:left="4320" w:hanging="180"/>
      </w:pPr>
    </w:lvl>
    <w:lvl w:ilvl="6" w:tplc="2618E110">
      <w:start w:val="1"/>
      <w:numFmt w:val="decimal"/>
      <w:lvlText w:val="%7."/>
      <w:lvlJc w:val="left"/>
      <w:pPr>
        <w:ind w:left="5040" w:hanging="360"/>
      </w:pPr>
    </w:lvl>
    <w:lvl w:ilvl="7" w:tplc="CC86E8A8">
      <w:start w:val="1"/>
      <w:numFmt w:val="lowerLetter"/>
      <w:lvlText w:val="%8."/>
      <w:lvlJc w:val="left"/>
      <w:pPr>
        <w:ind w:left="5760" w:hanging="360"/>
      </w:pPr>
    </w:lvl>
    <w:lvl w:ilvl="8" w:tplc="0DE8D57E">
      <w:start w:val="1"/>
      <w:numFmt w:val="lowerRoman"/>
      <w:lvlText w:val="%9."/>
      <w:lvlJc w:val="right"/>
      <w:pPr>
        <w:ind w:left="6480" w:hanging="180"/>
      </w:pPr>
    </w:lvl>
  </w:abstractNum>
  <w:abstractNum w:abstractNumId="21" w15:restartNumberingAfterBreak="0">
    <w:nsid w:val="4511BA49"/>
    <w:multiLevelType w:val="hybridMultilevel"/>
    <w:tmpl w:val="FCACD6C0"/>
    <w:lvl w:ilvl="0" w:tplc="1B6E9124">
      <w:start w:val="1"/>
      <w:numFmt w:val="bullet"/>
      <w:lvlText w:val=""/>
      <w:lvlJc w:val="left"/>
      <w:pPr>
        <w:ind w:left="720" w:hanging="360"/>
      </w:pPr>
      <w:rPr>
        <w:rFonts w:ascii="Symbol" w:hAnsi="Symbol" w:hint="default"/>
      </w:rPr>
    </w:lvl>
    <w:lvl w:ilvl="1" w:tplc="9A423F54">
      <w:start w:val="1"/>
      <w:numFmt w:val="bullet"/>
      <w:lvlText w:val="o"/>
      <w:lvlJc w:val="left"/>
      <w:pPr>
        <w:ind w:left="1440" w:hanging="360"/>
      </w:pPr>
      <w:rPr>
        <w:rFonts w:ascii="Courier New" w:hAnsi="Courier New" w:hint="default"/>
      </w:rPr>
    </w:lvl>
    <w:lvl w:ilvl="2" w:tplc="EB4EB7CE">
      <w:start w:val="1"/>
      <w:numFmt w:val="bullet"/>
      <w:lvlText w:val=""/>
      <w:lvlJc w:val="left"/>
      <w:pPr>
        <w:ind w:left="2160" w:hanging="360"/>
      </w:pPr>
      <w:rPr>
        <w:rFonts w:ascii="Wingdings" w:hAnsi="Wingdings" w:hint="default"/>
      </w:rPr>
    </w:lvl>
    <w:lvl w:ilvl="3" w:tplc="CE24B3CC">
      <w:start w:val="1"/>
      <w:numFmt w:val="bullet"/>
      <w:lvlText w:val=""/>
      <w:lvlJc w:val="left"/>
      <w:pPr>
        <w:ind w:left="2880" w:hanging="360"/>
      </w:pPr>
      <w:rPr>
        <w:rFonts w:ascii="Symbol" w:hAnsi="Symbol" w:hint="default"/>
      </w:rPr>
    </w:lvl>
    <w:lvl w:ilvl="4" w:tplc="07F223AA">
      <w:start w:val="1"/>
      <w:numFmt w:val="bullet"/>
      <w:lvlText w:val="o"/>
      <w:lvlJc w:val="left"/>
      <w:pPr>
        <w:ind w:left="3600" w:hanging="360"/>
      </w:pPr>
      <w:rPr>
        <w:rFonts w:ascii="Courier New" w:hAnsi="Courier New" w:hint="default"/>
      </w:rPr>
    </w:lvl>
    <w:lvl w:ilvl="5" w:tplc="8CDC5AD4">
      <w:start w:val="1"/>
      <w:numFmt w:val="bullet"/>
      <w:lvlText w:val=""/>
      <w:lvlJc w:val="left"/>
      <w:pPr>
        <w:ind w:left="4320" w:hanging="360"/>
      </w:pPr>
      <w:rPr>
        <w:rFonts w:ascii="Wingdings" w:hAnsi="Wingdings" w:hint="default"/>
      </w:rPr>
    </w:lvl>
    <w:lvl w:ilvl="6" w:tplc="FDF44552">
      <w:start w:val="1"/>
      <w:numFmt w:val="bullet"/>
      <w:lvlText w:val=""/>
      <w:lvlJc w:val="left"/>
      <w:pPr>
        <w:ind w:left="5040" w:hanging="360"/>
      </w:pPr>
      <w:rPr>
        <w:rFonts w:ascii="Symbol" w:hAnsi="Symbol" w:hint="default"/>
      </w:rPr>
    </w:lvl>
    <w:lvl w:ilvl="7" w:tplc="C0CAAEDC">
      <w:start w:val="1"/>
      <w:numFmt w:val="bullet"/>
      <w:lvlText w:val="o"/>
      <w:lvlJc w:val="left"/>
      <w:pPr>
        <w:ind w:left="5760" w:hanging="360"/>
      </w:pPr>
      <w:rPr>
        <w:rFonts w:ascii="Courier New" w:hAnsi="Courier New" w:hint="default"/>
      </w:rPr>
    </w:lvl>
    <w:lvl w:ilvl="8" w:tplc="AC246CD8">
      <w:start w:val="1"/>
      <w:numFmt w:val="bullet"/>
      <w:lvlText w:val=""/>
      <w:lvlJc w:val="left"/>
      <w:pPr>
        <w:ind w:left="6480" w:hanging="360"/>
      </w:pPr>
      <w:rPr>
        <w:rFonts w:ascii="Wingdings" w:hAnsi="Wingdings" w:hint="default"/>
      </w:rPr>
    </w:lvl>
  </w:abstractNum>
  <w:abstractNum w:abstractNumId="22" w15:restartNumberingAfterBreak="0">
    <w:nsid w:val="48174BFA"/>
    <w:multiLevelType w:val="hybridMultilevel"/>
    <w:tmpl w:val="0EE6E894"/>
    <w:lvl w:ilvl="0" w:tplc="193C9398">
      <w:start w:val="1"/>
      <w:numFmt w:val="bullet"/>
      <w:lvlText w:val=""/>
      <w:lvlJc w:val="left"/>
      <w:pPr>
        <w:ind w:left="720" w:hanging="360"/>
      </w:pPr>
      <w:rPr>
        <w:rFonts w:ascii="Symbol" w:hAnsi="Symbol"/>
      </w:rPr>
    </w:lvl>
    <w:lvl w:ilvl="1" w:tplc="9BE4DF9A">
      <w:start w:val="1"/>
      <w:numFmt w:val="bullet"/>
      <w:lvlText w:val=""/>
      <w:lvlJc w:val="left"/>
      <w:pPr>
        <w:ind w:left="720" w:hanging="360"/>
      </w:pPr>
      <w:rPr>
        <w:rFonts w:ascii="Symbol" w:hAnsi="Symbol"/>
      </w:rPr>
    </w:lvl>
    <w:lvl w:ilvl="2" w:tplc="CC72B232">
      <w:start w:val="1"/>
      <w:numFmt w:val="bullet"/>
      <w:lvlText w:val=""/>
      <w:lvlJc w:val="left"/>
      <w:pPr>
        <w:ind w:left="720" w:hanging="360"/>
      </w:pPr>
      <w:rPr>
        <w:rFonts w:ascii="Symbol" w:hAnsi="Symbol"/>
      </w:rPr>
    </w:lvl>
    <w:lvl w:ilvl="3" w:tplc="AB265AD6">
      <w:start w:val="1"/>
      <w:numFmt w:val="bullet"/>
      <w:lvlText w:val=""/>
      <w:lvlJc w:val="left"/>
      <w:pPr>
        <w:ind w:left="720" w:hanging="360"/>
      </w:pPr>
      <w:rPr>
        <w:rFonts w:ascii="Symbol" w:hAnsi="Symbol"/>
      </w:rPr>
    </w:lvl>
    <w:lvl w:ilvl="4" w:tplc="39829184">
      <w:start w:val="1"/>
      <w:numFmt w:val="bullet"/>
      <w:lvlText w:val=""/>
      <w:lvlJc w:val="left"/>
      <w:pPr>
        <w:ind w:left="720" w:hanging="360"/>
      </w:pPr>
      <w:rPr>
        <w:rFonts w:ascii="Symbol" w:hAnsi="Symbol"/>
      </w:rPr>
    </w:lvl>
    <w:lvl w:ilvl="5" w:tplc="EE98D662">
      <w:start w:val="1"/>
      <w:numFmt w:val="bullet"/>
      <w:lvlText w:val=""/>
      <w:lvlJc w:val="left"/>
      <w:pPr>
        <w:ind w:left="720" w:hanging="360"/>
      </w:pPr>
      <w:rPr>
        <w:rFonts w:ascii="Symbol" w:hAnsi="Symbol"/>
      </w:rPr>
    </w:lvl>
    <w:lvl w:ilvl="6" w:tplc="05E43484">
      <w:start w:val="1"/>
      <w:numFmt w:val="bullet"/>
      <w:lvlText w:val=""/>
      <w:lvlJc w:val="left"/>
      <w:pPr>
        <w:ind w:left="720" w:hanging="360"/>
      </w:pPr>
      <w:rPr>
        <w:rFonts w:ascii="Symbol" w:hAnsi="Symbol"/>
      </w:rPr>
    </w:lvl>
    <w:lvl w:ilvl="7" w:tplc="2E7241F4">
      <w:start w:val="1"/>
      <w:numFmt w:val="bullet"/>
      <w:lvlText w:val=""/>
      <w:lvlJc w:val="left"/>
      <w:pPr>
        <w:ind w:left="720" w:hanging="360"/>
      </w:pPr>
      <w:rPr>
        <w:rFonts w:ascii="Symbol" w:hAnsi="Symbol"/>
      </w:rPr>
    </w:lvl>
    <w:lvl w:ilvl="8" w:tplc="7E48F6B2">
      <w:start w:val="1"/>
      <w:numFmt w:val="bullet"/>
      <w:lvlText w:val=""/>
      <w:lvlJc w:val="left"/>
      <w:pPr>
        <w:ind w:left="720" w:hanging="360"/>
      </w:pPr>
      <w:rPr>
        <w:rFonts w:ascii="Symbol" w:hAnsi="Symbol"/>
      </w:rPr>
    </w:lvl>
  </w:abstractNum>
  <w:abstractNum w:abstractNumId="23" w15:restartNumberingAfterBreak="0">
    <w:nsid w:val="48C737F5"/>
    <w:multiLevelType w:val="multilevel"/>
    <w:tmpl w:val="E78C8272"/>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D4517E3"/>
    <w:multiLevelType w:val="hybridMultilevel"/>
    <w:tmpl w:val="8A788806"/>
    <w:lvl w:ilvl="0" w:tplc="4086B7D8">
      <w:start w:val="11"/>
      <w:numFmt w:val="bullet"/>
      <w:lvlText w:val="-"/>
      <w:lvlJc w:val="left"/>
      <w:pPr>
        <w:ind w:left="420" w:hanging="360"/>
      </w:pPr>
      <w:rPr>
        <w:rFonts w:ascii="Times New Roman" w:eastAsia="Times New Roman" w:hAnsi="Times New Roman" w:cs="Times New Roman" w:hint="default"/>
      </w:rPr>
    </w:lvl>
    <w:lvl w:ilvl="1" w:tplc="04250003">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25" w15:restartNumberingAfterBreak="0">
    <w:nsid w:val="4FD53A79"/>
    <w:multiLevelType w:val="hybridMultilevel"/>
    <w:tmpl w:val="E4A652D2"/>
    <w:lvl w:ilvl="0" w:tplc="A16AD020">
      <w:start w:val="1"/>
      <w:numFmt w:val="bullet"/>
      <w:lvlText w:val=""/>
      <w:lvlJc w:val="left"/>
      <w:pPr>
        <w:ind w:left="720" w:hanging="360"/>
      </w:pPr>
      <w:rPr>
        <w:rFonts w:ascii="Symbol" w:hAnsi="Symbol" w:hint="default"/>
      </w:rPr>
    </w:lvl>
    <w:lvl w:ilvl="1" w:tplc="0C184050">
      <w:start w:val="1"/>
      <w:numFmt w:val="bullet"/>
      <w:lvlText w:val="o"/>
      <w:lvlJc w:val="left"/>
      <w:pPr>
        <w:ind w:left="1440" w:hanging="360"/>
      </w:pPr>
      <w:rPr>
        <w:rFonts w:ascii="Courier New" w:hAnsi="Courier New" w:hint="default"/>
      </w:rPr>
    </w:lvl>
    <w:lvl w:ilvl="2" w:tplc="C8AC0C3E">
      <w:start w:val="1"/>
      <w:numFmt w:val="bullet"/>
      <w:lvlText w:val=""/>
      <w:lvlJc w:val="left"/>
      <w:pPr>
        <w:ind w:left="2160" w:hanging="360"/>
      </w:pPr>
      <w:rPr>
        <w:rFonts w:ascii="Wingdings" w:hAnsi="Wingdings" w:hint="default"/>
      </w:rPr>
    </w:lvl>
    <w:lvl w:ilvl="3" w:tplc="F0BE4146">
      <w:start w:val="1"/>
      <w:numFmt w:val="bullet"/>
      <w:lvlText w:val=""/>
      <w:lvlJc w:val="left"/>
      <w:pPr>
        <w:ind w:left="2880" w:hanging="360"/>
      </w:pPr>
      <w:rPr>
        <w:rFonts w:ascii="Symbol" w:hAnsi="Symbol" w:hint="default"/>
      </w:rPr>
    </w:lvl>
    <w:lvl w:ilvl="4" w:tplc="8788F4B2">
      <w:start w:val="1"/>
      <w:numFmt w:val="bullet"/>
      <w:lvlText w:val="o"/>
      <w:lvlJc w:val="left"/>
      <w:pPr>
        <w:ind w:left="3600" w:hanging="360"/>
      </w:pPr>
      <w:rPr>
        <w:rFonts w:ascii="Courier New" w:hAnsi="Courier New" w:hint="default"/>
      </w:rPr>
    </w:lvl>
    <w:lvl w:ilvl="5" w:tplc="E730A6C6">
      <w:start w:val="1"/>
      <w:numFmt w:val="bullet"/>
      <w:lvlText w:val=""/>
      <w:lvlJc w:val="left"/>
      <w:pPr>
        <w:ind w:left="4320" w:hanging="360"/>
      </w:pPr>
      <w:rPr>
        <w:rFonts w:ascii="Wingdings" w:hAnsi="Wingdings" w:hint="default"/>
      </w:rPr>
    </w:lvl>
    <w:lvl w:ilvl="6" w:tplc="68584DE4">
      <w:start w:val="1"/>
      <w:numFmt w:val="bullet"/>
      <w:lvlText w:val=""/>
      <w:lvlJc w:val="left"/>
      <w:pPr>
        <w:ind w:left="5040" w:hanging="360"/>
      </w:pPr>
      <w:rPr>
        <w:rFonts w:ascii="Symbol" w:hAnsi="Symbol" w:hint="default"/>
      </w:rPr>
    </w:lvl>
    <w:lvl w:ilvl="7" w:tplc="B3E4D9DC">
      <w:start w:val="1"/>
      <w:numFmt w:val="bullet"/>
      <w:lvlText w:val="o"/>
      <w:lvlJc w:val="left"/>
      <w:pPr>
        <w:ind w:left="5760" w:hanging="360"/>
      </w:pPr>
      <w:rPr>
        <w:rFonts w:ascii="Courier New" w:hAnsi="Courier New" w:hint="default"/>
      </w:rPr>
    </w:lvl>
    <w:lvl w:ilvl="8" w:tplc="6024C450">
      <w:start w:val="1"/>
      <w:numFmt w:val="bullet"/>
      <w:lvlText w:val=""/>
      <w:lvlJc w:val="left"/>
      <w:pPr>
        <w:ind w:left="6480" w:hanging="360"/>
      </w:pPr>
      <w:rPr>
        <w:rFonts w:ascii="Wingdings" w:hAnsi="Wingdings" w:hint="default"/>
      </w:rPr>
    </w:lvl>
  </w:abstractNum>
  <w:abstractNum w:abstractNumId="26" w15:restartNumberingAfterBreak="0">
    <w:nsid w:val="53E41D9E"/>
    <w:multiLevelType w:val="hybridMultilevel"/>
    <w:tmpl w:val="CBA651DC"/>
    <w:lvl w:ilvl="0" w:tplc="F2FA1F64">
      <w:start w:val="1"/>
      <w:numFmt w:val="lowerLetter"/>
      <w:lvlText w:val="%1)"/>
      <w:lvlJc w:val="left"/>
      <w:pPr>
        <w:ind w:left="1020" w:hanging="360"/>
      </w:pPr>
    </w:lvl>
    <w:lvl w:ilvl="1" w:tplc="81E808F6">
      <w:start w:val="1"/>
      <w:numFmt w:val="lowerLetter"/>
      <w:lvlText w:val="%2)"/>
      <w:lvlJc w:val="left"/>
      <w:pPr>
        <w:ind w:left="1020" w:hanging="360"/>
      </w:pPr>
    </w:lvl>
    <w:lvl w:ilvl="2" w:tplc="283267A4">
      <w:start w:val="1"/>
      <w:numFmt w:val="lowerLetter"/>
      <w:lvlText w:val="%3)"/>
      <w:lvlJc w:val="left"/>
      <w:pPr>
        <w:ind w:left="1020" w:hanging="360"/>
      </w:pPr>
    </w:lvl>
    <w:lvl w:ilvl="3" w:tplc="5FF0ECCA">
      <w:start w:val="1"/>
      <w:numFmt w:val="lowerLetter"/>
      <w:lvlText w:val="%4)"/>
      <w:lvlJc w:val="left"/>
      <w:pPr>
        <w:ind w:left="1020" w:hanging="360"/>
      </w:pPr>
    </w:lvl>
    <w:lvl w:ilvl="4" w:tplc="A4189782">
      <w:start w:val="1"/>
      <w:numFmt w:val="lowerLetter"/>
      <w:lvlText w:val="%5)"/>
      <w:lvlJc w:val="left"/>
      <w:pPr>
        <w:ind w:left="1020" w:hanging="360"/>
      </w:pPr>
    </w:lvl>
    <w:lvl w:ilvl="5" w:tplc="F7088B92">
      <w:start w:val="1"/>
      <w:numFmt w:val="lowerLetter"/>
      <w:lvlText w:val="%6)"/>
      <w:lvlJc w:val="left"/>
      <w:pPr>
        <w:ind w:left="1020" w:hanging="360"/>
      </w:pPr>
    </w:lvl>
    <w:lvl w:ilvl="6" w:tplc="0A4C4B88">
      <w:start w:val="1"/>
      <w:numFmt w:val="lowerLetter"/>
      <w:lvlText w:val="%7)"/>
      <w:lvlJc w:val="left"/>
      <w:pPr>
        <w:ind w:left="1020" w:hanging="360"/>
      </w:pPr>
    </w:lvl>
    <w:lvl w:ilvl="7" w:tplc="0908D15A">
      <w:start w:val="1"/>
      <w:numFmt w:val="lowerLetter"/>
      <w:lvlText w:val="%8)"/>
      <w:lvlJc w:val="left"/>
      <w:pPr>
        <w:ind w:left="1020" w:hanging="360"/>
      </w:pPr>
    </w:lvl>
    <w:lvl w:ilvl="8" w:tplc="F0CEA5CC">
      <w:start w:val="1"/>
      <w:numFmt w:val="lowerLetter"/>
      <w:lvlText w:val="%9)"/>
      <w:lvlJc w:val="left"/>
      <w:pPr>
        <w:ind w:left="1020" w:hanging="360"/>
      </w:pPr>
    </w:lvl>
  </w:abstractNum>
  <w:abstractNum w:abstractNumId="27" w15:restartNumberingAfterBreak="0">
    <w:nsid w:val="580813FC"/>
    <w:multiLevelType w:val="hybridMultilevel"/>
    <w:tmpl w:val="A024FD1C"/>
    <w:lvl w:ilvl="0" w:tplc="B762C1D8">
      <w:start w:val="1"/>
      <w:numFmt w:val="bullet"/>
      <w:lvlText w:val=""/>
      <w:lvlJc w:val="left"/>
      <w:pPr>
        <w:ind w:left="720" w:hanging="360"/>
      </w:pPr>
      <w:rPr>
        <w:rFonts w:ascii="Symbol" w:hAnsi="Symbol" w:hint="default"/>
      </w:rPr>
    </w:lvl>
    <w:lvl w:ilvl="1" w:tplc="1E700290">
      <w:start w:val="1"/>
      <w:numFmt w:val="bullet"/>
      <w:lvlText w:val="o"/>
      <w:lvlJc w:val="left"/>
      <w:pPr>
        <w:ind w:left="1440" w:hanging="360"/>
      </w:pPr>
      <w:rPr>
        <w:rFonts w:ascii="Courier New" w:hAnsi="Courier New" w:hint="default"/>
      </w:rPr>
    </w:lvl>
    <w:lvl w:ilvl="2" w:tplc="8A0A0ED4">
      <w:start w:val="1"/>
      <w:numFmt w:val="bullet"/>
      <w:lvlText w:val=""/>
      <w:lvlJc w:val="left"/>
      <w:pPr>
        <w:ind w:left="2160" w:hanging="360"/>
      </w:pPr>
      <w:rPr>
        <w:rFonts w:ascii="Wingdings" w:hAnsi="Wingdings" w:hint="default"/>
      </w:rPr>
    </w:lvl>
    <w:lvl w:ilvl="3" w:tplc="26BE8CA2">
      <w:start w:val="1"/>
      <w:numFmt w:val="bullet"/>
      <w:lvlText w:val=""/>
      <w:lvlJc w:val="left"/>
      <w:pPr>
        <w:ind w:left="2880" w:hanging="360"/>
      </w:pPr>
      <w:rPr>
        <w:rFonts w:ascii="Symbol" w:hAnsi="Symbol" w:hint="default"/>
      </w:rPr>
    </w:lvl>
    <w:lvl w:ilvl="4" w:tplc="A284103C">
      <w:start w:val="1"/>
      <w:numFmt w:val="bullet"/>
      <w:lvlText w:val="o"/>
      <w:lvlJc w:val="left"/>
      <w:pPr>
        <w:ind w:left="3600" w:hanging="360"/>
      </w:pPr>
      <w:rPr>
        <w:rFonts w:ascii="Courier New" w:hAnsi="Courier New" w:hint="default"/>
      </w:rPr>
    </w:lvl>
    <w:lvl w:ilvl="5" w:tplc="20D4E45A">
      <w:start w:val="1"/>
      <w:numFmt w:val="bullet"/>
      <w:lvlText w:val=""/>
      <w:lvlJc w:val="left"/>
      <w:pPr>
        <w:ind w:left="4320" w:hanging="360"/>
      </w:pPr>
      <w:rPr>
        <w:rFonts w:ascii="Wingdings" w:hAnsi="Wingdings" w:hint="default"/>
      </w:rPr>
    </w:lvl>
    <w:lvl w:ilvl="6" w:tplc="EEB898B2">
      <w:start w:val="1"/>
      <w:numFmt w:val="bullet"/>
      <w:lvlText w:val=""/>
      <w:lvlJc w:val="left"/>
      <w:pPr>
        <w:ind w:left="5040" w:hanging="360"/>
      </w:pPr>
      <w:rPr>
        <w:rFonts w:ascii="Symbol" w:hAnsi="Symbol" w:hint="default"/>
      </w:rPr>
    </w:lvl>
    <w:lvl w:ilvl="7" w:tplc="602606AC">
      <w:start w:val="1"/>
      <w:numFmt w:val="bullet"/>
      <w:lvlText w:val="o"/>
      <w:lvlJc w:val="left"/>
      <w:pPr>
        <w:ind w:left="5760" w:hanging="360"/>
      </w:pPr>
      <w:rPr>
        <w:rFonts w:ascii="Courier New" w:hAnsi="Courier New" w:hint="default"/>
      </w:rPr>
    </w:lvl>
    <w:lvl w:ilvl="8" w:tplc="350ED1D8">
      <w:start w:val="1"/>
      <w:numFmt w:val="bullet"/>
      <w:lvlText w:val=""/>
      <w:lvlJc w:val="left"/>
      <w:pPr>
        <w:ind w:left="6480" w:hanging="360"/>
      </w:pPr>
      <w:rPr>
        <w:rFonts w:ascii="Wingdings" w:hAnsi="Wingdings" w:hint="default"/>
      </w:rPr>
    </w:lvl>
  </w:abstractNum>
  <w:abstractNum w:abstractNumId="28" w15:restartNumberingAfterBreak="0">
    <w:nsid w:val="585F7BFE"/>
    <w:multiLevelType w:val="hybridMultilevel"/>
    <w:tmpl w:val="011E3BF4"/>
    <w:lvl w:ilvl="0" w:tplc="7908BE3A">
      <w:start w:val="1"/>
      <w:numFmt w:val="lowerLetter"/>
      <w:lvlText w:val="%1)"/>
      <w:lvlJc w:val="left"/>
      <w:pPr>
        <w:ind w:left="1020" w:hanging="360"/>
      </w:pPr>
    </w:lvl>
    <w:lvl w:ilvl="1" w:tplc="2FF651CA">
      <w:start w:val="1"/>
      <w:numFmt w:val="lowerLetter"/>
      <w:lvlText w:val="%2)"/>
      <w:lvlJc w:val="left"/>
      <w:pPr>
        <w:ind w:left="1020" w:hanging="360"/>
      </w:pPr>
    </w:lvl>
    <w:lvl w:ilvl="2" w:tplc="2070C214">
      <w:start w:val="1"/>
      <w:numFmt w:val="lowerLetter"/>
      <w:lvlText w:val="%3)"/>
      <w:lvlJc w:val="left"/>
      <w:pPr>
        <w:ind w:left="1020" w:hanging="360"/>
      </w:pPr>
    </w:lvl>
    <w:lvl w:ilvl="3" w:tplc="2B4C85BE">
      <w:start w:val="1"/>
      <w:numFmt w:val="lowerLetter"/>
      <w:lvlText w:val="%4)"/>
      <w:lvlJc w:val="left"/>
      <w:pPr>
        <w:ind w:left="1020" w:hanging="360"/>
      </w:pPr>
    </w:lvl>
    <w:lvl w:ilvl="4" w:tplc="29A62A94">
      <w:start w:val="1"/>
      <w:numFmt w:val="lowerLetter"/>
      <w:lvlText w:val="%5)"/>
      <w:lvlJc w:val="left"/>
      <w:pPr>
        <w:ind w:left="1020" w:hanging="360"/>
      </w:pPr>
    </w:lvl>
    <w:lvl w:ilvl="5" w:tplc="E048E5AA">
      <w:start w:val="1"/>
      <w:numFmt w:val="lowerLetter"/>
      <w:lvlText w:val="%6)"/>
      <w:lvlJc w:val="left"/>
      <w:pPr>
        <w:ind w:left="1020" w:hanging="360"/>
      </w:pPr>
    </w:lvl>
    <w:lvl w:ilvl="6" w:tplc="2B42E69A">
      <w:start w:val="1"/>
      <w:numFmt w:val="lowerLetter"/>
      <w:lvlText w:val="%7)"/>
      <w:lvlJc w:val="left"/>
      <w:pPr>
        <w:ind w:left="1020" w:hanging="360"/>
      </w:pPr>
    </w:lvl>
    <w:lvl w:ilvl="7" w:tplc="33000560">
      <w:start w:val="1"/>
      <w:numFmt w:val="lowerLetter"/>
      <w:lvlText w:val="%8)"/>
      <w:lvlJc w:val="left"/>
      <w:pPr>
        <w:ind w:left="1020" w:hanging="360"/>
      </w:pPr>
    </w:lvl>
    <w:lvl w:ilvl="8" w:tplc="82DE1DDE">
      <w:start w:val="1"/>
      <w:numFmt w:val="lowerLetter"/>
      <w:lvlText w:val="%9)"/>
      <w:lvlJc w:val="left"/>
      <w:pPr>
        <w:ind w:left="1020" w:hanging="360"/>
      </w:pPr>
    </w:lvl>
  </w:abstractNum>
  <w:abstractNum w:abstractNumId="29" w15:restartNumberingAfterBreak="0">
    <w:nsid w:val="58B33227"/>
    <w:multiLevelType w:val="hybridMultilevel"/>
    <w:tmpl w:val="FFFFFFFF"/>
    <w:lvl w:ilvl="0" w:tplc="7828240A">
      <w:start w:val="1"/>
      <w:numFmt w:val="bullet"/>
      <w:lvlText w:val=""/>
      <w:lvlJc w:val="left"/>
      <w:pPr>
        <w:ind w:left="720" w:hanging="360"/>
      </w:pPr>
      <w:rPr>
        <w:rFonts w:ascii="Symbol" w:hAnsi="Symbol" w:hint="default"/>
      </w:rPr>
    </w:lvl>
    <w:lvl w:ilvl="1" w:tplc="088433EA">
      <w:start w:val="1"/>
      <w:numFmt w:val="bullet"/>
      <w:lvlText w:val="o"/>
      <w:lvlJc w:val="left"/>
      <w:pPr>
        <w:ind w:left="1440" w:hanging="360"/>
      </w:pPr>
      <w:rPr>
        <w:rFonts w:ascii="Courier New" w:hAnsi="Courier New" w:hint="default"/>
      </w:rPr>
    </w:lvl>
    <w:lvl w:ilvl="2" w:tplc="FF0C04CA">
      <w:start w:val="1"/>
      <w:numFmt w:val="bullet"/>
      <w:lvlText w:val=""/>
      <w:lvlJc w:val="left"/>
      <w:pPr>
        <w:ind w:left="2160" w:hanging="360"/>
      </w:pPr>
      <w:rPr>
        <w:rFonts w:ascii="Wingdings" w:hAnsi="Wingdings" w:hint="default"/>
      </w:rPr>
    </w:lvl>
    <w:lvl w:ilvl="3" w:tplc="12ACD182">
      <w:start w:val="1"/>
      <w:numFmt w:val="bullet"/>
      <w:lvlText w:val=""/>
      <w:lvlJc w:val="left"/>
      <w:pPr>
        <w:ind w:left="2880" w:hanging="360"/>
      </w:pPr>
      <w:rPr>
        <w:rFonts w:ascii="Symbol" w:hAnsi="Symbol" w:hint="default"/>
      </w:rPr>
    </w:lvl>
    <w:lvl w:ilvl="4" w:tplc="01A42A66">
      <w:start w:val="1"/>
      <w:numFmt w:val="bullet"/>
      <w:lvlText w:val="o"/>
      <w:lvlJc w:val="left"/>
      <w:pPr>
        <w:ind w:left="3600" w:hanging="360"/>
      </w:pPr>
      <w:rPr>
        <w:rFonts w:ascii="Courier New" w:hAnsi="Courier New" w:hint="default"/>
      </w:rPr>
    </w:lvl>
    <w:lvl w:ilvl="5" w:tplc="097076A8">
      <w:start w:val="1"/>
      <w:numFmt w:val="bullet"/>
      <w:lvlText w:val=""/>
      <w:lvlJc w:val="left"/>
      <w:pPr>
        <w:ind w:left="4320" w:hanging="360"/>
      </w:pPr>
      <w:rPr>
        <w:rFonts w:ascii="Wingdings" w:hAnsi="Wingdings" w:hint="default"/>
      </w:rPr>
    </w:lvl>
    <w:lvl w:ilvl="6" w:tplc="65F035E2">
      <w:start w:val="1"/>
      <w:numFmt w:val="bullet"/>
      <w:lvlText w:val=""/>
      <w:lvlJc w:val="left"/>
      <w:pPr>
        <w:ind w:left="5040" w:hanging="360"/>
      </w:pPr>
      <w:rPr>
        <w:rFonts w:ascii="Symbol" w:hAnsi="Symbol" w:hint="default"/>
      </w:rPr>
    </w:lvl>
    <w:lvl w:ilvl="7" w:tplc="AEA2F56C">
      <w:start w:val="1"/>
      <w:numFmt w:val="bullet"/>
      <w:lvlText w:val="o"/>
      <w:lvlJc w:val="left"/>
      <w:pPr>
        <w:ind w:left="5760" w:hanging="360"/>
      </w:pPr>
      <w:rPr>
        <w:rFonts w:ascii="Courier New" w:hAnsi="Courier New" w:hint="default"/>
      </w:rPr>
    </w:lvl>
    <w:lvl w:ilvl="8" w:tplc="F806A2EE">
      <w:start w:val="1"/>
      <w:numFmt w:val="bullet"/>
      <w:lvlText w:val=""/>
      <w:lvlJc w:val="left"/>
      <w:pPr>
        <w:ind w:left="6480" w:hanging="360"/>
      </w:pPr>
      <w:rPr>
        <w:rFonts w:ascii="Wingdings" w:hAnsi="Wingdings" w:hint="default"/>
      </w:rPr>
    </w:lvl>
  </w:abstractNum>
  <w:abstractNum w:abstractNumId="30" w15:restartNumberingAfterBreak="0">
    <w:nsid w:val="59AD0BA2"/>
    <w:multiLevelType w:val="hybridMultilevel"/>
    <w:tmpl w:val="DB38880A"/>
    <w:lvl w:ilvl="0" w:tplc="8CBEFF50">
      <w:start w:val="1"/>
      <w:numFmt w:val="bullet"/>
      <w:lvlText w:val=""/>
      <w:lvlJc w:val="left"/>
      <w:pPr>
        <w:ind w:left="720" w:hanging="360"/>
      </w:pPr>
      <w:rPr>
        <w:rFonts w:ascii="Symbol" w:hAnsi="Symbol"/>
      </w:rPr>
    </w:lvl>
    <w:lvl w:ilvl="1" w:tplc="4F805198">
      <w:start w:val="1"/>
      <w:numFmt w:val="bullet"/>
      <w:lvlText w:val=""/>
      <w:lvlJc w:val="left"/>
      <w:pPr>
        <w:ind w:left="720" w:hanging="360"/>
      </w:pPr>
      <w:rPr>
        <w:rFonts w:ascii="Symbol" w:hAnsi="Symbol"/>
      </w:rPr>
    </w:lvl>
    <w:lvl w:ilvl="2" w:tplc="AD76340C">
      <w:start w:val="1"/>
      <w:numFmt w:val="bullet"/>
      <w:lvlText w:val=""/>
      <w:lvlJc w:val="left"/>
      <w:pPr>
        <w:ind w:left="720" w:hanging="360"/>
      </w:pPr>
      <w:rPr>
        <w:rFonts w:ascii="Symbol" w:hAnsi="Symbol"/>
      </w:rPr>
    </w:lvl>
    <w:lvl w:ilvl="3" w:tplc="29CE2C2A">
      <w:start w:val="1"/>
      <w:numFmt w:val="bullet"/>
      <w:lvlText w:val=""/>
      <w:lvlJc w:val="left"/>
      <w:pPr>
        <w:ind w:left="720" w:hanging="360"/>
      </w:pPr>
      <w:rPr>
        <w:rFonts w:ascii="Symbol" w:hAnsi="Symbol"/>
      </w:rPr>
    </w:lvl>
    <w:lvl w:ilvl="4" w:tplc="92B6BC94">
      <w:start w:val="1"/>
      <w:numFmt w:val="bullet"/>
      <w:lvlText w:val=""/>
      <w:lvlJc w:val="left"/>
      <w:pPr>
        <w:ind w:left="720" w:hanging="360"/>
      </w:pPr>
      <w:rPr>
        <w:rFonts w:ascii="Symbol" w:hAnsi="Symbol"/>
      </w:rPr>
    </w:lvl>
    <w:lvl w:ilvl="5" w:tplc="F29604F6">
      <w:start w:val="1"/>
      <w:numFmt w:val="bullet"/>
      <w:lvlText w:val=""/>
      <w:lvlJc w:val="left"/>
      <w:pPr>
        <w:ind w:left="720" w:hanging="360"/>
      </w:pPr>
      <w:rPr>
        <w:rFonts w:ascii="Symbol" w:hAnsi="Symbol"/>
      </w:rPr>
    </w:lvl>
    <w:lvl w:ilvl="6" w:tplc="B51CA8A0">
      <w:start w:val="1"/>
      <w:numFmt w:val="bullet"/>
      <w:lvlText w:val=""/>
      <w:lvlJc w:val="left"/>
      <w:pPr>
        <w:ind w:left="720" w:hanging="360"/>
      </w:pPr>
      <w:rPr>
        <w:rFonts w:ascii="Symbol" w:hAnsi="Symbol"/>
      </w:rPr>
    </w:lvl>
    <w:lvl w:ilvl="7" w:tplc="AA04F6AE">
      <w:start w:val="1"/>
      <w:numFmt w:val="bullet"/>
      <w:lvlText w:val=""/>
      <w:lvlJc w:val="left"/>
      <w:pPr>
        <w:ind w:left="720" w:hanging="360"/>
      </w:pPr>
      <w:rPr>
        <w:rFonts w:ascii="Symbol" w:hAnsi="Symbol"/>
      </w:rPr>
    </w:lvl>
    <w:lvl w:ilvl="8" w:tplc="2160E91A">
      <w:start w:val="1"/>
      <w:numFmt w:val="bullet"/>
      <w:lvlText w:val=""/>
      <w:lvlJc w:val="left"/>
      <w:pPr>
        <w:ind w:left="720" w:hanging="360"/>
      </w:pPr>
      <w:rPr>
        <w:rFonts w:ascii="Symbol" w:hAnsi="Symbol"/>
      </w:rPr>
    </w:lvl>
  </w:abstractNum>
  <w:abstractNum w:abstractNumId="31" w15:restartNumberingAfterBreak="0">
    <w:nsid w:val="5B657699"/>
    <w:multiLevelType w:val="hybridMultilevel"/>
    <w:tmpl w:val="1856E53A"/>
    <w:lvl w:ilvl="0" w:tplc="91225A18">
      <w:start w:val="1"/>
      <w:numFmt w:val="decimal"/>
      <w:lvlText w:val="%1)"/>
      <w:lvlJc w:val="left"/>
      <w:pPr>
        <w:ind w:left="720" w:hanging="360"/>
      </w:pPr>
    </w:lvl>
    <w:lvl w:ilvl="1" w:tplc="A9025B04">
      <w:start w:val="1"/>
      <w:numFmt w:val="decimal"/>
      <w:lvlText w:val="%2)"/>
      <w:lvlJc w:val="left"/>
      <w:pPr>
        <w:ind w:left="720" w:hanging="360"/>
      </w:pPr>
    </w:lvl>
    <w:lvl w:ilvl="2" w:tplc="0EA2C922">
      <w:start w:val="1"/>
      <w:numFmt w:val="decimal"/>
      <w:lvlText w:val="%3)"/>
      <w:lvlJc w:val="left"/>
      <w:pPr>
        <w:ind w:left="720" w:hanging="360"/>
      </w:pPr>
    </w:lvl>
    <w:lvl w:ilvl="3" w:tplc="C60C50EC">
      <w:start w:val="1"/>
      <w:numFmt w:val="decimal"/>
      <w:lvlText w:val="%4)"/>
      <w:lvlJc w:val="left"/>
      <w:pPr>
        <w:ind w:left="720" w:hanging="360"/>
      </w:pPr>
    </w:lvl>
    <w:lvl w:ilvl="4" w:tplc="FD7AD91E">
      <w:start w:val="1"/>
      <w:numFmt w:val="decimal"/>
      <w:lvlText w:val="%5)"/>
      <w:lvlJc w:val="left"/>
      <w:pPr>
        <w:ind w:left="720" w:hanging="360"/>
      </w:pPr>
    </w:lvl>
    <w:lvl w:ilvl="5" w:tplc="F252D1F4">
      <w:start w:val="1"/>
      <w:numFmt w:val="decimal"/>
      <w:lvlText w:val="%6)"/>
      <w:lvlJc w:val="left"/>
      <w:pPr>
        <w:ind w:left="720" w:hanging="360"/>
      </w:pPr>
    </w:lvl>
    <w:lvl w:ilvl="6" w:tplc="04D0D81A">
      <w:start w:val="1"/>
      <w:numFmt w:val="decimal"/>
      <w:lvlText w:val="%7)"/>
      <w:lvlJc w:val="left"/>
      <w:pPr>
        <w:ind w:left="720" w:hanging="360"/>
      </w:pPr>
    </w:lvl>
    <w:lvl w:ilvl="7" w:tplc="D8F0FEC2">
      <w:start w:val="1"/>
      <w:numFmt w:val="decimal"/>
      <w:lvlText w:val="%8)"/>
      <w:lvlJc w:val="left"/>
      <w:pPr>
        <w:ind w:left="720" w:hanging="360"/>
      </w:pPr>
    </w:lvl>
    <w:lvl w:ilvl="8" w:tplc="E6C498BE">
      <w:start w:val="1"/>
      <w:numFmt w:val="decimal"/>
      <w:lvlText w:val="%9)"/>
      <w:lvlJc w:val="left"/>
      <w:pPr>
        <w:ind w:left="720" w:hanging="360"/>
      </w:pPr>
    </w:lvl>
  </w:abstractNum>
  <w:abstractNum w:abstractNumId="32" w15:restartNumberingAfterBreak="0">
    <w:nsid w:val="5E50E8FB"/>
    <w:multiLevelType w:val="hybridMultilevel"/>
    <w:tmpl w:val="0396ED3C"/>
    <w:lvl w:ilvl="0" w:tplc="DEBA2DBE">
      <w:start w:val="1"/>
      <w:numFmt w:val="bullet"/>
      <w:lvlText w:val=""/>
      <w:lvlJc w:val="left"/>
      <w:pPr>
        <w:ind w:left="720" w:hanging="360"/>
      </w:pPr>
      <w:rPr>
        <w:rFonts w:ascii="Symbol" w:hAnsi="Symbol" w:hint="default"/>
      </w:rPr>
    </w:lvl>
    <w:lvl w:ilvl="1" w:tplc="21B22ECE">
      <w:start w:val="1"/>
      <w:numFmt w:val="bullet"/>
      <w:lvlText w:val="o"/>
      <w:lvlJc w:val="left"/>
      <w:pPr>
        <w:ind w:left="1440" w:hanging="360"/>
      </w:pPr>
      <w:rPr>
        <w:rFonts w:ascii="Courier New" w:hAnsi="Courier New" w:hint="default"/>
      </w:rPr>
    </w:lvl>
    <w:lvl w:ilvl="2" w:tplc="E9C83F1C">
      <w:start w:val="1"/>
      <w:numFmt w:val="bullet"/>
      <w:lvlText w:val=""/>
      <w:lvlJc w:val="left"/>
      <w:pPr>
        <w:ind w:left="2160" w:hanging="360"/>
      </w:pPr>
      <w:rPr>
        <w:rFonts w:ascii="Wingdings" w:hAnsi="Wingdings" w:hint="default"/>
      </w:rPr>
    </w:lvl>
    <w:lvl w:ilvl="3" w:tplc="6F34A2E4">
      <w:start w:val="1"/>
      <w:numFmt w:val="bullet"/>
      <w:lvlText w:val=""/>
      <w:lvlJc w:val="left"/>
      <w:pPr>
        <w:ind w:left="2880" w:hanging="360"/>
      </w:pPr>
      <w:rPr>
        <w:rFonts w:ascii="Symbol" w:hAnsi="Symbol" w:hint="default"/>
      </w:rPr>
    </w:lvl>
    <w:lvl w:ilvl="4" w:tplc="86887C02">
      <w:start w:val="1"/>
      <w:numFmt w:val="bullet"/>
      <w:lvlText w:val="o"/>
      <w:lvlJc w:val="left"/>
      <w:pPr>
        <w:ind w:left="3600" w:hanging="360"/>
      </w:pPr>
      <w:rPr>
        <w:rFonts w:ascii="Courier New" w:hAnsi="Courier New" w:hint="default"/>
      </w:rPr>
    </w:lvl>
    <w:lvl w:ilvl="5" w:tplc="C3006E98">
      <w:start w:val="1"/>
      <w:numFmt w:val="bullet"/>
      <w:lvlText w:val=""/>
      <w:lvlJc w:val="left"/>
      <w:pPr>
        <w:ind w:left="4320" w:hanging="360"/>
      </w:pPr>
      <w:rPr>
        <w:rFonts w:ascii="Wingdings" w:hAnsi="Wingdings" w:hint="default"/>
      </w:rPr>
    </w:lvl>
    <w:lvl w:ilvl="6" w:tplc="2AC8ADB6">
      <w:start w:val="1"/>
      <w:numFmt w:val="bullet"/>
      <w:lvlText w:val=""/>
      <w:lvlJc w:val="left"/>
      <w:pPr>
        <w:ind w:left="5040" w:hanging="360"/>
      </w:pPr>
      <w:rPr>
        <w:rFonts w:ascii="Symbol" w:hAnsi="Symbol" w:hint="default"/>
      </w:rPr>
    </w:lvl>
    <w:lvl w:ilvl="7" w:tplc="D3DC423A">
      <w:start w:val="1"/>
      <w:numFmt w:val="bullet"/>
      <w:lvlText w:val="o"/>
      <w:lvlJc w:val="left"/>
      <w:pPr>
        <w:ind w:left="5760" w:hanging="360"/>
      </w:pPr>
      <w:rPr>
        <w:rFonts w:ascii="Courier New" w:hAnsi="Courier New" w:hint="default"/>
      </w:rPr>
    </w:lvl>
    <w:lvl w:ilvl="8" w:tplc="1C684034">
      <w:start w:val="1"/>
      <w:numFmt w:val="bullet"/>
      <w:lvlText w:val=""/>
      <w:lvlJc w:val="left"/>
      <w:pPr>
        <w:ind w:left="6480" w:hanging="360"/>
      </w:pPr>
      <w:rPr>
        <w:rFonts w:ascii="Wingdings" w:hAnsi="Wingdings" w:hint="default"/>
      </w:rPr>
    </w:lvl>
  </w:abstractNum>
  <w:abstractNum w:abstractNumId="33" w15:restartNumberingAfterBreak="0">
    <w:nsid w:val="60A9B826"/>
    <w:multiLevelType w:val="hybridMultilevel"/>
    <w:tmpl w:val="9E606514"/>
    <w:lvl w:ilvl="0" w:tplc="10C22BDE">
      <w:start w:val="1"/>
      <w:numFmt w:val="bullet"/>
      <w:lvlText w:val=""/>
      <w:lvlJc w:val="left"/>
      <w:pPr>
        <w:ind w:left="720" w:hanging="360"/>
      </w:pPr>
      <w:rPr>
        <w:rFonts w:ascii="Symbol" w:hAnsi="Symbol" w:hint="default"/>
      </w:rPr>
    </w:lvl>
    <w:lvl w:ilvl="1" w:tplc="4DCA8E2A">
      <w:start w:val="1"/>
      <w:numFmt w:val="bullet"/>
      <w:lvlText w:val="o"/>
      <w:lvlJc w:val="left"/>
      <w:pPr>
        <w:ind w:left="1440" w:hanging="360"/>
      </w:pPr>
      <w:rPr>
        <w:rFonts w:ascii="Courier New" w:hAnsi="Courier New" w:hint="default"/>
      </w:rPr>
    </w:lvl>
    <w:lvl w:ilvl="2" w:tplc="4B8CCD56">
      <w:start w:val="1"/>
      <w:numFmt w:val="bullet"/>
      <w:lvlText w:val=""/>
      <w:lvlJc w:val="left"/>
      <w:pPr>
        <w:ind w:left="2160" w:hanging="360"/>
      </w:pPr>
      <w:rPr>
        <w:rFonts w:ascii="Wingdings" w:hAnsi="Wingdings" w:hint="default"/>
      </w:rPr>
    </w:lvl>
    <w:lvl w:ilvl="3" w:tplc="E7C4F116">
      <w:start w:val="1"/>
      <w:numFmt w:val="bullet"/>
      <w:lvlText w:val=""/>
      <w:lvlJc w:val="left"/>
      <w:pPr>
        <w:ind w:left="2880" w:hanging="360"/>
      </w:pPr>
      <w:rPr>
        <w:rFonts w:ascii="Symbol" w:hAnsi="Symbol" w:hint="default"/>
      </w:rPr>
    </w:lvl>
    <w:lvl w:ilvl="4" w:tplc="5F1AE8F8">
      <w:start w:val="1"/>
      <w:numFmt w:val="bullet"/>
      <w:lvlText w:val="o"/>
      <w:lvlJc w:val="left"/>
      <w:pPr>
        <w:ind w:left="3600" w:hanging="360"/>
      </w:pPr>
      <w:rPr>
        <w:rFonts w:ascii="Courier New" w:hAnsi="Courier New" w:hint="default"/>
      </w:rPr>
    </w:lvl>
    <w:lvl w:ilvl="5" w:tplc="1CE0FF7E">
      <w:start w:val="1"/>
      <w:numFmt w:val="bullet"/>
      <w:lvlText w:val=""/>
      <w:lvlJc w:val="left"/>
      <w:pPr>
        <w:ind w:left="4320" w:hanging="360"/>
      </w:pPr>
      <w:rPr>
        <w:rFonts w:ascii="Wingdings" w:hAnsi="Wingdings" w:hint="default"/>
      </w:rPr>
    </w:lvl>
    <w:lvl w:ilvl="6" w:tplc="1916B6C0">
      <w:start w:val="1"/>
      <w:numFmt w:val="bullet"/>
      <w:lvlText w:val=""/>
      <w:lvlJc w:val="left"/>
      <w:pPr>
        <w:ind w:left="5040" w:hanging="360"/>
      </w:pPr>
      <w:rPr>
        <w:rFonts w:ascii="Symbol" w:hAnsi="Symbol" w:hint="default"/>
      </w:rPr>
    </w:lvl>
    <w:lvl w:ilvl="7" w:tplc="79A64302">
      <w:start w:val="1"/>
      <w:numFmt w:val="bullet"/>
      <w:lvlText w:val="o"/>
      <w:lvlJc w:val="left"/>
      <w:pPr>
        <w:ind w:left="5760" w:hanging="360"/>
      </w:pPr>
      <w:rPr>
        <w:rFonts w:ascii="Courier New" w:hAnsi="Courier New" w:hint="default"/>
      </w:rPr>
    </w:lvl>
    <w:lvl w:ilvl="8" w:tplc="19B0F918">
      <w:start w:val="1"/>
      <w:numFmt w:val="bullet"/>
      <w:lvlText w:val=""/>
      <w:lvlJc w:val="left"/>
      <w:pPr>
        <w:ind w:left="6480" w:hanging="360"/>
      </w:pPr>
      <w:rPr>
        <w:rFonts w:ascii="Wingdings" w:hAnsi="Wingdings" w:hint="default"/>
      </w:rPr>
    </w:lvl>
  </w:abstractNum>
  <w:abstractNum w:abstractNumId="34" w15:restartNumberingAfterBreak="0">
    <w:nsid w:val="616641DE"/>
    <w:multiLevelType w:val="hybridMultilevel"/>
    <w:tmpl w:val="34B2D880"/>
    <w:lvl w:ilvl="0" w:tplc="225ED8CE">
      <w:start w:val="1"/>
      <w:numFmt w:val="decimal"/>
      <w:lvlText w:val="%1)"/>
      <w:lvlJc w:val="left"/>
      <w:pPr>
        <w:ind w:left="720" w:hanging="360"/>
      </w:pPr>
    </w:lvl>
    <w:lvl w:ilvl="1" w:tplc="E0604B12">
      <w:start w:val="1"/>
      <w:numFmt w:val="decimal"/>
      <w:lvlText w:val="%2)"/>
      <w:lvlJc w:val="left"/>
      <w:pPr>
        <w:ind w:left="720" w:hanging="360"/>
      </w:pPr>
    </w:lvl>
    <w:lvl w:ilvl="2" w:tplc="7534D71A">
      <w:start w:val="1"/>
      <w:numFmt w:val="decimal"/>
      <w:lvlText w:val="%3)"/>
      <w:lvlJc w:val="left"/>
      <w:pPr>
        <w:ind w:left="720" w:hanging="360"/>
      </w:pPr>
    </w:lvl>
    <w:lvl w:ilvl="3" w:tplc="AAE6C624">
      <w:start w:val="1"/>
      <w:numFmt w:val="decimal"/>
      <w:lvlText w:val="%4)"/>
      <w:lvlJc w:val="left"/>
      <w:pPr>
        <w:ind w:left="720" w:hanging="360"/>
      </w:pPr>
    </w:lvl>
    <w:lvl w:ilvl="4" w:tplc="093EFC62">
      <w:start w:val="1"/>
      <w:numFmt w:val="decimal"/>
      <w:lvlText w:val="%5)"/>
      <w:lvlJc w:val="left"/>
      <w:pPr>
        <w:ind w:left="720" w:hanging="360"/>
      </w:pPr>
    </w:lvl>
    <w:lvl w:ilvl="5" w:tplc="D0E21504">
      <w:start w:val="1"/>
      <w:numFmt w:val="decimal"/>
      <w:lvlText w:val="%6)"/>
      <w:lvlJc w:val="left"/>
      <w:pPr>
        <w:ind w:left="720" w:hanging="360"/>
      </w:pPr>
    </w:lvl>
    <w:lvl w:ilvl="6" w:tplc="8F36B7B0">
      <w:start w:val="1"/>
      <w:numFmt w:val="decimal"/>
      <w:lvlText w:val="%7)"/>
      <w:lvlJc w:val="left"/>
      <w:pPr>
        <w:ind w:left="720" w:hanging="360"/>
      </w:pPr>
    </w:lvl>
    <w:lvl w:ilvl="7" w:tplc="4B08D628">
      <w:start w:val="1"/>
      <w:numFmt w:val="decimal"/>
      <w:lvlText w:val="%8)"/>
      <w:lvlJc w:val="left"/>
      <w:pPr>
        <w:ind w:left="720" w:hanging="360"/>
      </w:pPr>
    </w:lvl>
    <w:lvl w:ilvl="8" w:tplc="36A2718C">
      <w:start w:val="1"/>
      <w:numFmt w:val="decimal"/>
      <w:lvlText w:val="%9)"/>
      <w:lvlJc w:val="left"/>
      <w:pPr>
        <w:ind w:left="720" w:hanging="360"/>
      </w:pPr>
    </w:lvl>
  </w:abstractNum>
  <w:abstractNum w:abstractNumId="35" w15:restartNumberingAfterBreak="0">
    <w:nsid w:val="643A2856"/>
    <w:multiLevelType w:val="hybridMultilevel"/>
    <w:tmpl w:val="6D60647C"/>
    <w:lvl w:ilvl="0" w:tplc="72B6403A">
      <w:start w:val="1"/>
      <w:numFmt w:val="bullet"/>
      <w:lvlText w:val=""/>
      <w:lvlJc w:val="left"/>
      <w:pPr>
        <w:ind w:left="720" w:hanging="360"/>
      </w:pPr>
      <w:rPr>
        <w:rFonts w:ascii="Symbol" w:hAnsi="Symbol" w:hint="default"/>
      </w:rPr>
    </w:lvl>
    <w:lvl w:ilvl="1" w:tplc="715E7FBC">
      <w:start w:val="1"/>
      <w:numFmt w:val="bullet"/>
      <w:lvlText w:val="o"/>
      <w:lvlJc w:val="left"/>
      <w:pPr>
        <w:ind w:left="1440" w:hanging="360"/>
      </w:pPr>
      <w:rPr>
        <w:rFonts w:ascii="Courier New" w:hAnsi="Courier New" w:hint="default"/>
      </w:rPr>
    </w:lvl>
    <w:lvl w:ilvl="2" w:tplc="EC8A165A">
      <w:start w:val="1"/>
      <w:numFmt w:val="bullet"/>
      <w:lvlText w:val=""/>
      <w:lvlJc w:val="left"/>
      <w:pPr>
        <w:ind w:left="2160" w:hanging="360"/>
      </w:pPr>
      <w:rPr>
        <w:rFonts w:ascii="Wingdings" w:hAnsi="Wingdings" w:hint="default"/>
      </w:rPr>
    </w:lvl>
    <w:lvl w:ilvl="3" w:tplc="D66CA540">
      <w:start w:val="1"/>
      <w:numFmt w:val="bullet"/>
      <w:lvlText w:val=""/>
      <w:lvlJc w:val="left"/>
      <w:pPr>
        <w:ind w:left="2880" w:hanging="360"/>
      </w:pPr>
      <w:rPr>
        <w:rFonts w:ascii="Symbol" w:hAnsi="Symbol" w:hint="default"/>
      </w:rPr>
    </w:lvl>
    <w:lvl w:ilvl="4" w:tplc="0EAAF444">
      <w:start w:val="1"/>
      <w:numFmt w:val="bullet"/>
      <w:lvlText w:val="o"/>
      <w:lvlJc w:val="left"/>
      <w:pPr>
        <w:ind w:left="3600" w:hanging="360"/>
      </w:pPr>
      <w:rPr>
        <w:rFonts w:ascii="Courier New" w:hAnsi="Courier New" w:hint="default"/>
      </w:rPr>
    </w:lvl>
    <w:lvl w:ilvl="5" w:tplc="97BA4952">
      <w:start w:val="1"/>
      <w:numFmt w:val="bullet"/>
      <w:lvlText w:val=""/>
      <w:lvlJc w:val="left"/>
      <w:pPr>
        <w:ind w:left="4320" w:hanging="360"/>
      </w:pPr>
      <w:rPr>
        <w:rFonts w:ascii="Wingdings" w:hAnsi="Wingdings" w:hint="default"/>
      </w:rPr>
    </w:lvl>
    <w:lvl w:ilvl="6" w:tplc="20EC7612">
      <w:start w:val="1"/>
      <w:numFmt w:val="bullet"/>
      <w:lvlText w:val=""/>
      <w:lvlJc w:val="left"/>
      <w:pPr>
        <w:ind w:left="5040" w:hanging="360"/>
      </w:pPr>
      <w:rPr>
        <w:rFonts w:ascii="Symbol" w:hAnsi="Symbol" w:hint="default"/>
      </w:rPr>
    </w:lvl>
    <w:lvl w:ilvl="7" w:tplc="F6B62A3E">
      <w:start w:val="1"/>
      <w:numFmt w:val="bullet"/>
      <w:lvlText w:val="o"/>
      <w:lvlJc w:val="left"/>
      <w:pPr>
        <w:ind w:left="5760" w:hanging="360"/>
      </w:pPr>
      <w:rPr>
        <w:rFonts w:ascii="Courier New" w:hAnsi="Courier New" w:hint="default"/>
      </w:rPr>
    </w:lvl>
    <w:lvl w:ilvl="8" w:tplc="06C8A664">
      <w:start w:val="1"/>
      <w:numFmt w:val="bullet"/>
      <w:lvlText w:val=""/>
      <w:lvlJc w:val="left"/>
      <w:pPr>
        <w:ind w:left="6480" w:hanging="360"/>
      </w:pPr>
      <w:rPr>
        <w:rFonts w:ascii="Wingdings" w:hAnsi="Wingdings" w:hint="default"/>
      </w:rPr>
    </w:lvl>
  </w:abstractNum>
  <w:abstractNum w:abstractNumId="36" w15:restartNumberingAfterBreak="0">
    <w:nsid w:val="64765589"/>
    <w:multiLevelType w:val="hybridMultilevel"/>
    <w:tmpl w:val="800CC07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6C60E552"/>
    <w:multiLevelType w:val="hybridMultilevel"/>
    <w:tmpl w:val="5D3C3D2E"/>
    <w:lvl w:ilvl="0" w:tplc="A2201EFC">
      <w:start w:val="1"/>
      <w:numFmt w:val="bullet"/>
      <w:lvlText w:val=""/>
      <w:lvlJc w:val="left"/>
      <w:pPr>
        <w:ind w:left="720" w:hanging="360"/>
      </w:pPr>
      <w:rPr>
        <w:rFonts w:ascii="Symbol" w:hAnsi="Symbol" w:hint="default"/>
      </w:rPr>
    </w:lvl>
    <w:lvl w:ilvl="1" w:tplc="237EFE46">
      <w:start w:val="1"/>
      <w:numFmt w:val="bullet"/>
      <w:lvlText w:val="o"/>
      <w:lvlJc w:val="left"/>
      <w:pPr>
        <w:ind w:left="1440" w:hanging="360"/>
      </w:pPr>
      <w:rPr>
        <w:rFonts w:ascii="Courier New" w:hAnsi="Courier New" w:hint="default"/>
      </w:rPr>
    </w:lvl>
    <w:lvl w:ilvl="2" w:tplc="800603C0">
      <w:start w:val="1"/>
      <w:numFmt w:val="bullet"/>
      <w:lvlText w:val=""/>
      <w:lvlJc w:val="left"/>
      <w:pPr>
        <w:ind w:left="2160" w:hanging="360"/>
      </w:pPr>
      <w:rPr>
        <w:rFonts w:ascii="Wingdings" w:hAnsi="Wingdings" w:hint="default"/>
      </w:rPr>
    </w:lvl>
    <w:lvl w:ilvl="3" w:tplc="4E64E3D4">
      <w:start w:val="1"/>
      <w:numFmt w:val="bullet"/>
      <w:lvlText w:val=""/>
      <w:lvlJc w:val="left"/>
      <w:pPr>
        <w:ind w:left="2880" w:hanging="360"/>
      </w:pPr>
      <w:rPr>
        <w:rFonts w:ascii="Symbol" w:hAnsi="Symbol" w:hint="default"/>
      </w:rPr>
    </w:lvl>
    <w:lvl w:ilvl="4" w:tplc="DB528EC2">
      <w:start w:val="1"/>
      <w:numFmt w:val="bullet"/>
      <w:lvlText w:val="o"/>
      <w:lvlJc w:val="left"/>
      <w:pPr>
        <w:ind w:left="3600" w:hanging="360"/>
      </w:pPr>
      <w:rPr>
        <w:rFonts w:ascii="Courier New" w:hAnsi="Courier New" w:hint="default"/>
      </w:rPr>
    </w:lvl>
    <w:lvl w:ilvl="5" w:tplc="5066EA3C">
      <w:start w:val="1"/>
      <w:numFmt w:val="bullet"/>
      <w:lvlText w:val=""/>
      <w:lvlJc w:val="left"/>
      <w:pPr>
        <w:ind w:left="4320" w:hanging="360"/>
      </w:pPr>
      <w:rPr>
        <w:rFonts w:ascii="Wingdings" w:hAnsi="Wingdings" w:hint="default"/>
      </w:rPr>
    </w:lvl>
    <w:lvl w:ilvl="6" w:tplc="ABE61400">
      <w:start w:val="1"/>
      <w:numFmt w:val="bullet"/>
      <w:lvlText w:val=""/>
      <w:lvlJc w:val="left"/>
      <w:pPr>
        <w:ind w:left="5040" w:hanging="360"/>
      </w:pPr>
      <w:rPr>
        <w:rFonts w:ascii="Symbol" w:hAnsi="Symbol" w:hint="default"/>
      </w:rPr>
    </w:lvl>
    <w:lvl w:ilvl="7" w:tplc="9306F756">
      <w:start w:val="1"/>
      <w:numFmt w:val="bullet"/>
      <w:lvlText w:val="o"/>
      <w:lvlJc w:val="left"/>
      <w:pPr>
        <w:ind w:left="5760" w:hanging="360"/>
      </w:pPr>
      <w:rPr>
        <w:rFonts w:ascii="Courier New" w:hAnsi="Courier New" w:hint="default"/>
      </w:rPr>
    </w:lvl>
    <w:lvl w:ilvl="8" w:tplc="6A187D98">
      <w:start w:val="1"/>
      <w:numFmt w:val="bullet"/>
      <w:lvlText w:val=""/>
      <w:lvlJc w:val="left"/>
      <w:pPr>
        <w:ind w:left="6480" w:hanging="360"/>
      </w:pPr>
      <w:rPr>
        <w:rFonts w:ascii="Wingdings" w:hAnsi="Wingdings" w:hint="default"/>
      </w:rPr>
    </w:lvl>
  </w:abstractNum>
  <w:abstractNum w:abstractNumId="38" w15:restartNumberingAfterBreak="0">
    <w:nsid w:val="6D106093"/>
    <w:multiLevelType w:val="hybridMultilevel"/>
    <w:tmpl w:val="862A84BC"/>
    <w:lvl w:ilvl="0" w:tplc="84680E98">
      <w:start w:val="1"/>
      <w:numFmt w:val="decimal"/>
      <w:lvlText w:val="%1."/>
      <w:lvlJc w:val="left"/>
      <w:pPr>
        <w:ind w:left="720" w:hanging="360"/>
      </w:pPr>
    </w:lvl>
    <w:lvl w:ilvl="1" w:tplc="4976AC7C">
      <w:start w:val="1"/>
      <w:numFmt w:val="decimal"/>
      <w:lvlText w:val="%2."/>
      <w:lvlJc w:val="left"/>
      <w:pPr>
        <w:ind w:left="720" w:hanging="360"/>
      </w:pPr>
    </w:lvl>
    <w:lvl w:ilvl="2" w:tplc="917A9A04">
      <w:start w:val="1"/>
      <w:numFmt w:val="decimal"/>
      <w:lvlText w:val="%3."/>
      <w:lvlJc w:val="left"/>
      <w:pPr>
        <w:ind w:left="720" w:hanging="360"/>
      </w:pPr>
    </w:lvl>
    <w:lvl w:ilvl="3" w:tplc="FB8252F8">
      <w:start w:val="1"/>
      <w:numFmt w:val="decimal"/>
      <w:lvlText w:val="%4."/>
      <w:lvlJc w:val="left"/>
      <w:pPr>
        <w:ind w:left="720" w:hanging="360"/>
      </w:pPr>
    </w:lvl>
    <w:lvl w:ilvl="4" w:tplc="7EA26FBA">
      <w:start w:val="1"/>
      <w:numFmt w:val="decimal"/>
      <w:lvlText w:val="%5."/>
      <w:lvlJc w:val="left"/>
      <w:pPr>
        <w:ind w:left="720" w:hanging="360"/>
      </w:pPr>
    </w:lvl>
    <w:lvl w:ilvl="5" w:tplc="B916F09A">
      <w:start w:val="1"/>
      <w:numFmt w:val="decimal"/>
      <w:lvlText w:val="%6."/>
      <w:lvlJc w:val="left"/>
      <w:pPr>
        <w:ind w:left="720" w:hanging="360"/>
      </w:pPr>
    </w:lvl>
    <w:lvl w:ilvl="6" w:tplc="E564D826">
      <w:start w:val="1"/>
      <w:numFmt w:val="decimal"/>
      <w:lvlText w:val="%7."/>
      <w:lvlJc w:val="left"/>
      <w:pPr>
        <w:ind w:left="720" w:hanging="360"/>
      </w:pPr>
    </w:lvl>
    <w:lvl w:ilvl="7" w:tplc="C48A635C">
      <w:start w:val="1"/>
      <w:numFmt w:val="decimal"/>
      <w:lvlText w:val="%8."/>
      <w:lvlJc w:val="left"/>
      <w:pPr>
        <w:ind w:left="720" w:hanging="360"/>
      </w:pPr>
    </w:lvl>
    <w:lvl w:ilvl="8" w:tplc="39D64402">
      <w:start w:val="1"/>
      <w:numFmt w:val="decimal"/>
      <w:lvlText w:val="%9."/>
      <w:lvlJc w:val="left"/>
      <w:pPr>
        <w:ind w:left="720" w:hanging="360"/>
      </w:pPr>
    </w:lvl>
  </w:abstractNum>
  <w:abstractNum w:abstractNumId="39" w15:restartNumberingAfterBreak="0">
    <w:nsid w:val="6DCA37E0"/>
    <w:multiLevelType w:val="hybridMultilevel"/>
    <w:tmpl w:val="7A5EF28E"/>
    <w:lvl w:ilvl="0" w:tplc="FB28E66C">
      <w:start w:val="1"/>
      <w:numFmt w:val="bullet"/>
      <w:lvlText w:val=""/>
      <w:lvlJc w:val="left"/>
      <w:pPr>
        <w:ind w:left="720" w:hanging="360"/>
      </w:pPr>
      <w:rPr>
        <w:rFonts w:ascii="Symbol" w:hAnsi="Symbol"/>
      </w:rPr>
    </w:lvl>
    <w:lvl w:ilvl="1" w:tplc="68F64176">
      <w:start w:val="1"/>
      <w:numFmt w:val="bullet"/>
      <w:lvlText w:val=""/>
      <w:lvlJc w:val="left"/>
      <w:pPr>
        <w:ind w:left="720" w:hanging="360"/>
      </w:pPr>
      <w:rPr>
        <w:rFonts w:ascii="Symbol" w:hAnsi="Symbol"/>
      </w:rPr>
    </w:lvl>
    <w:lvl w:ilvl="2" w:tplc="A70AB9B8">
      <w:start w:val="1"/>
      <w:numFmt w:val="bullet"/>
      <w:lvlText w:val=""/>
      <w:lvlJc w:val="left"/>
      <w:pPr>
        <w:ind w:left="720" w:hanging="360"/>
      </w:pPr>
      <w:rPr>
        <w:rFonts w:ascii="Symbol" w:hAnsi="Symbol"/>
      </w:rPr>
    </w:lvl>
    <w:lvl w:ilvl="3" w:tplc="7BA014D8">
      <w:start w:val="1"/>
      <w:numFmt w:val="bullet"/>
      <w:lvlText w:val=""/>
      <w:lvlJc w:val="left"/>
      <w:pPr>
        <w:ind w:left="720" w:hanging="360"/>
      </w:pPr>
      <w:rPr>
        <w:rFonts w:ascii="Symbol" w:hAnsi="Symbol"/>
      </w:rPr>
    </w:lvl>
    <w:lvl w:ilvl="4" w:tplc="2112F6FA">
      <w:start w:val="1"/>
      <w:numFmt w:val="bullet"/>
      <w:lvlText w:val=""/>
      <w:lvlJc w:val="left"/>
      <w:pPr>
        <w:ind w:left="720" w:hanging="360"/>
      </w:pPr>
      <w:rPr>
        <w:rFonts w:ascii="Symbol" w:hAnsi="Symbol"/>
      </w:rPr>
    </w:lvl>
    <w:lvl w:ilvl="5" w:tplc="735AB5A2">
      <w:start w:val="1"/>
      <w:numFmt w:val="bullet"/>
      <w:lvlText w:val=""/>
      <w:lvlJc w:val="left"/>
      <w:pPr>
        <w:ind w:left="720" w:hanging="360"/>
      </w:pPr>
      <w:rPr>
        <w:rFonts w:ascii="Symbol" w:hAnsi="Symbol"/>
      </w:rPr>
    </w:lvl>
    <w:lvl w:ilvl="6" w:tplc="8BA852A6">
      <w:start w:val="1"/>
      <w:numFmt w:val="bullet"/>
      <w:lvlText w:val=""/>
      <w:lvlJc w:val="left"/>
      <w:pPr>
        <w:ind w:left="720" w:hanging="360"/>
      </w:pPr>
      <w:rPr>
        <w:rFonts w:ascii="Symbol" w:hAnsi="Symbol"/>
      </w:rPr>
    </w:lvl>
    <w:lvl w:ilvl="7" w:tplc="29D8C0A0">
      <w:start w:val="1"/>
      <w:numFmt w:val="bullet"/>
      <w:lvlText w:val=""/>
      <w:lvlJc w:val="left"/>
      <w:pPr>
        <w:ind w:left="720" w:hanging="360"/>
      </w:pPr>
      <w:rPr>
        <w:rFonts w:ascii="Symbol" w:hAnsi="Symbol"/>
      </w:rPr>
    </w:lvl>
    <w:lvl w:ilvl="8" w:tplc="3F82B328">
      <w:start w:val="1"/>
      <w:numFmt w:val="bullet"/>
      <w:lvlText w:val=""/>
      <w:lvlJc w:val="left"/>
      <w:pPr>
        <w:ind w:left="720" w:hanging="360"/>
      </w:pPr>
      <w:rPr>
        <w:rFonts w:ascii="Symbol" w:hAnsi="Symbol"/>
      </w:rPr>
    </w:lvl>
  </w:abstractNum>
  <w:abstractNum w:abstractNumId="40" w15:restartNumberingAfterBreak="0">
    <w:nsid w:val="6EE034A8"/>
    <w:multiLevelType w:val="hybridMultilevel"/>
    <w:tmpl w:val="FFFFFFFF"/>
    <w:lvl w:ilvl="0" w:tplc="B99630B8">
      <w:start w:val="1"/>
      <w:numFmt w:val="lowerLetter"/>
      <w:lvlText w:val="%1)"/>
      <w:lvlJc w:val="left"/>
      <w:pPr>
        <w:ind w:left="720" w:hanging="360"/>
      </w:pPr>
    </w:lvl>
    <w:lvl w:ilvl="1" w:tplc="556EDD8A">
      <w:start w:val="1"/>
      <w:numFmt w:val="lowerLetter"/>
      <w:lvlText w:val="%2."/>
      <w:lvlJc w:val="left"/>
      <w:pPr>
        <w:ind w:left="1440" w:hanging="360"/>
      </w:pPr>
    </w:lvl>
    <w:lvl w:ilvl="2" w:tplc="805A85A0">
      <w:start w:val="1"/>
      <w:numFmt w:val="lowerRoman"/>
      <w:lvlText w:val="%3."/>
      <w:lvlJc w:val="right"/>
      <w:pPr>
        <w:ind w:left="2160" w:hanging="180"/>
      </w:pPr>
    </w:lvl>
    <w:lvl w:ilvl="3" w:tplc="BB8ED048">
      <w:start w:val="1"/>
      <w:numFmt w:val="decimal"/>
      <w:lvlText w:val="%4."/>
      <w:lvlJc w:val="left"/>
      <w:pPr>
        <w:ind w:left="2880" w:hanging="360"/>
      </w:pPr>
    </w:lvl>
    <w:lvl w:ilvl="4" w:tplc="13EEE734">
      <w:start w:val="1"/>
      <w:numFmt w:val="lowerLetter"/>
      <w:lvlText w:val="%5."/>
      <w:lvlJc w:val="left"/>
      <w:pPr>
        <w:ind w:left="3600" w:hanging="360"/>
      </w:pPr>
    </w:lvl>
    <w:lvl w:ilvl="5" w:tplc="53A2CA56">
      <w:start w:val="1"/>
      <w:numFmt w:val="lowerRoman"/>
      <w:lvlText w:val="%6."/>
      <w:lvlJc w:val="right"/>
      <w:pPr>
        <w:ind w:left="4320" w:hanging="180"/>
      </w:pPr>
    </w:lvl>
    <w:lvl w:ilvl="6" w:tplc="BA54C88E">
      <w:start w:val="1"/>
      <w:numFmt w:val="decimal"/>
      <w:lvlText w:val="%7."/>
      <w:lvlJc w:val="left"/>
      <w:pPr>
        <w:ind w:left="5040" w:hanging="360"/>
      </w:pPr>
    </w:lvl>
    <w:lvl w:ilvl="7" w:tplc="693A7380">
      <w:start w:val="1"/>
      <w:numFmt w:val="lowerLetter"/>
      <w:lvlText w:val="%8."/>
      <w:lvlJc w:val="left"/>
      <w:pPr>
        <w:ind w:left="5760" w:hanging="360"/>
      </w:pPr>
    </w:lvl>
    <w:lvl w:ilvl="8" w:tplc="999A0EF0">
      <w:start w:val="1"/>
      <w:numFmt w:val="lowerRoman"/>
      <w:lvlText w:val="%9."/>
      <w:lvlJc w:val="right"/>
      <w:pPr>
        <w:ind w:left="6480" w:hanging="180"/>
      </w:pPr>
    </w:lvl>
  </w:abstractNum>
  <w:abstractNum w:abstractNumId="41" w15:restartNumberingAfterBreak="0">
    <w:nsid w:val="76957D4F"/>
    <w:multiLevelType w:val="multilevel"/>
    <w:tmpl w:val="08C85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8880278">
    <w:abstractNumId w:val="11"/>
  </w:num>
  <w:num w:numId="2" w16cid:durableId="611015677">
    <w:abstractNumId w:val="21"/>
  </w:num>
  <w:num w:numId="3" w16cid:durableId="458036924">
    <w:abstractNumId w:val="37"/>
  </w:num>
  <w:num w:numId="4" w16cid:durableId="1563252615">
    <w:abstractNumId w:val="35"/>
  </w:num>
  <w:num w:numId="5" w16cid:durableId="634525944">
    <w:abstractNumId w:val="33"/>
  </w:num>
  <w:num w:numId="6" w16cid:durableId="117339521">
    <w:abstractNumId w:val="17"/>
  </w:num>
  <w:num w:numId="7" w16cid:durableId="14894126">
    <w:abstractNumId w:val="40"/>
  </w:num>
  <w:num w:numId="8" w16cid:durableId="1592274973">
    <w:abstractNumId w:val="20"/>
  </w:num>
  <w:num w:numId="9" w16cid:durableId="1983150760">
    <w:abstractNumId w:val="15"/>
  </w:num>
  <w:num w:numId="10" w16cid:durableId="204680255">
    <w:abstractNumId w:val="4"/>
  </w:num>
  <w:num w:numId="11" w16cid:durableId="1345596429">
    <w:abstractNumId w:val="25"/>
  </w:num>
  <w:num w:numId="12" w16cid:durableId="654339357">
    <w:abstractNumId w:val="13"/>
  </w:num>
  <w:num w:numId="13" w16cid:durableId="1219633591">
    <w:abstractNumId w:val="27"/>
  </w:num>
  <w:num w:numId="14" w16cid:durableId="522598659">
    <w:abstractNumId w:val="12"/>
  </w:num>
  <w:num w:numId="15" w16cid:durableId="652760768">
    <w:abstractNumId w:val="32"/>
  </w:num>
  <w:num w:numId="16" w16cid:durableId="163715766">
    <w:abstractNumId w:val="23"/>
  </w:num>
  <w:num w:numId="17" w16cid:durableId="1861813537">
    <w:abstractNumId w:val="9"/>
  </w:num>
  <w:num w:numId="18" w16cid:durableId="1469317319">
    <w:abstractNumId w:val="5"/>
  </w:num>
  <w:num w:numId="19" w16cid:durableId="1170296267">
    <w:abstractNumId w:val="24"/>
  </w:num>
  <w:num w:numId="20" w16cid:durableId="598681639">
    <w:abstractNumId w:val="8"/>
  </w:num>
  <w:num w:numId="21" w16cid:durableId="510098306">
    <w:abstractNumId w:val="7"/>
  </w:num>
  <w:num w:numId="22" w16cid:durableId="428429084">
    <w:abstractNumId w:val="26"/>
  </w:num>
  <w:num w:numId="23" w16cid:durableId="506595399">
    <w:abstractNumId w:val="0"/>
  </w:num>
  <w:num w:numId="24" w16cid:durableId="756824180">
    <w:abstractNumId w:val="38"/>
  </w:num>
  <w:num w:numId="25" w16cid:durableId="3673846">
    <w:abstractNumId w:val="6"/>
  </w:num>
  <w:num w:numId="26" w16cid:durableId="1229996678">
    <w:abstractNumId w:val="22"/>
  </w:num>
  <w:num w:numId="27" w16cid:durableId="846098818">
    <w:abstractNumId w:val="18"/>
  </w:num>
  <w:num w:numId="28" w16cid:durableId="1663854461">
    <w:abstractNumId w:val="2"/>
  </w:num>
  <w:num w:numId="29" w16cid:durableId="63990998">
    <w:abstractNumId w:val="19"/>
  </w:num>
  <w:num w:numId="30" w16cid:durableId="1558084503">
    <w:abstractNumId w:val="39"/>
  </w:num>
  <w:num w:numId="31" w16cid:durableId="58287320">
    <w:abstractNumId w:val="30"/>
  </w:num>
  <w:num w:numId="32" w16cid:durableId="889651650">
    <w:abstractNumId w:val="29"/>
  </w:num>
  <w:num w:numId="33" w16cid:durableId="501510443">
    <w:abstractNumId w:val="1"/>
  </w:num>
  <w:num w:numId="34" w16cid:durableId="715547310">
    <w:abstractNumId w:val="31"/>
  </w:num>
  <w:num w:numId="35" w16cid:durableId="258031780">
    <w:abstractNumId w:val="28"/>
  </w:num>
  <w:num w:numId="36" w16cid:durableId="368802891">
    <w:abstractNumId w:val="14"/>
  </w:num>
  <w:num w:numId="37" w16cid:durableId="2080326751">
    <w:abstractNumId w:val="16"/>
  </w:num>
  <w:num w:numId="38" w16cid:durableId="987713217">
    <w:abstractNumId w:val="34"/>
  </w:num>
  <w:num w:numId="39" w16cid:durableId="538981472">
    <w:abstractNumId w:val="10"/>
  </w:num>
  <w:num w:numId="40" w16cid:durableId="1759715435">
    <w:abstractNumId w:val="36"/>
  </w:num>
  <w:num w:numId="41" w16cid:durableId="590047666">
    <w:abstractNumId w:val="3"/>
  </w:num>
  <w:num w:numId="42" w16cid:durableId="1080370558">
    <w:abstractNumId w:val="4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9C9"/>
    <w:rsid w:val="000000AA"/>
    <w:rsid w:val="000001D9"/>
    <w:rsid w:val="00000281"/>
    <w:rsid w:val="000005A9"/>
    <w:rsid w:val="0000072E"/>
    <w:rsid w:val="00000B7A"/>
    <w:rsid w:val="00000C94"/>
    <w:rsid w:val="00000D5A"/>
    <w:rsid w:val="00000E52"/>
    <w:rsid w:val="00000F36"/>
    <w:rsid w:val="0000104F"/>
    <w:rsid w:val="000010C3"/>
    <w:rsid w:val="0000111D"/>
    <w:rsid w:val="0000123D"/>
    <w:rsid w:val="0000131A"/>
    <w:rsid w:val="000013F4"/>
    <w:rsid w:val="00001474"/>
    <w:rsid w:val="00001647"/>
    <w:rsid w:val="000016E4"/>
    <w:rsid w:val="0000170A"/>
    <w:rsid w:val="0000182D"/>
    <w:rsid w:val="00001919"/>
    <w:rsid w:val="00001AD1"/>
    <w:rsid w:val="00001BD2"/>
    <w:rsid w:val="00001CC7"/>
    <w:rsid w:val="00001E1E"/>
    <w:rsid w:val="00002020"/>
    <w:rsid w:val="00002086"/>
    <w:rsid w:val="000022F1"/>
    <w:rsid w:val="000025B5"/>
    <w:rsid w:val="0000262A"/>
    <w:rsid w:val="0000284A"/>
    <w:rsid w:val="00002872"/>
    <w:rsid w:val="00002AC4"/>
    <w:rsid w:val="00002C8E"/>
    <w:rsid w:val="000030A9"/>
    <w:rsid w:val="00003164"/>
    <w:rsid w:val="00003281"/>
    <w:rsid w:val="00003299"/>
    <w:rsid w:val="0000336C"/>
    <w:rsid w:val="00003458"/>
    <w:rsid w:val="00003871"/>
    <w:rsid w:val="00003CBB"/>
    <w:rsid w:val="00003EA2"/>
    <w:rsid w:val="00003EEA"/>
    <w:rsid w:val="00004184"/>
    <w:rsid w:val="0000441F"/>
    <w:rsid w:val="000044C1"/>
    <w:rsid w:val="0000452E"/>
    <w:rsid w:val="00004542"/>
    <w:rsid w:val="000045D5"/>
    <w:rsid w:val="00004706"/>
    <w:rsid w:val="000047B2"/>
    <w:rsid w:val="00004CCA"/>
    <w:rsid w:val="00004F72"/>
    <w:rsid w:val="0000507D"/>
    <w:rsid w:val="00005292"/>
    <w:rsid w:val="000055A2"/>
    <w:rsid w:val="000055BE"/>
    <w:rsid w:val="00005990"/>
    <w:rsid w:val="000059DD"/>
    <w:rsid w:val="00005A36"/>
    <w:rsid w:val="00005A9A"/>
    <w:rsid w:val="00005B2E"/>
    <w:rsid w:val="00005B9E"/>
    <w:rsid w:val="00005F63"/>
    <w:rsid w:val="00005FE8"/>
    <w:rsid w:val="00006392"/>
    <w:rsid w:val="00006525"/>
    <w:rsid w:val="000065E5"/>
    <w:rsid w:val="000065E8"/>
    <w:rsid w:val="00006669"/>
    <w:rsid w:val="00006A15"/>
    <w:rsid w:val="00006AC6"/>
    <w:rsid w:val="00006F22"/>
    <w:rsid w:val="00006F5C"/>
    <w:rsid w:val="00006FDA"/>
    <w:rsid w:val="000070AA"/>
    <w:rsid w:val="00007136"/>
    <w:rsid w:val="000073B1"/>
    <w:rsid w:val="000074E0"/>
    <w:rsid w:val="0000799D"/>
    <w:rsid w:val="00007E13"/>
    <w:rsid w:val="00007FE7"/>
    <w:rsid w:val="00008D9F"/>
    <w:rsid w:val="00010019"/>
    <w:rsid w:val="000103B5"/>
    <w:rsid w:val="00010818"/>
    <w:rsid w:val="0001081F"/>
    <w:rsid w:val="0001087E"/>
    <w:rsid w:val="00010C33"/>
    <w:rsid w:val="00010E34"/>
    <w:rsid w:val="00010F9C"/>
    <w:rsid w:val="0001131D"/>
    <w:rsid w:val="00011534"/>
    <w:rsid w:val="0001158E"/>
    <w:rsid w:val="000115D2"/>
    <w:rsid w:val="00011A53"/>
    <w:rsid w:val="00011CF1"/>
    <w:rsid w:val="00011FDA"/>
    <w:rsid w:val="0001242C"/>
    <w:rsid w:val="000125F2"/>
    <w:rsid w:val="000129FB"/>
    <w:rsid w:val="00012A49"/>
    <w:rsid w:val="00012AE1"/>
    <w:rsid w:val="00012CA9"/>
    <w:rsid w:val="00012DAC"/>
    <w:rsid w:val="00013281"/>
    <w:rsid w:val="00013337"/>
    <w:rsid w:val="0001344A"/>
    <w:rsid w:val="000134F8"/>
    <w:rsid w:val="00013A44"/>
    <w:rsid w:val="00013C3B"/>
    <w:rsid w:val="00013E64"/>
    <w:rsid w:val="00013EC4"/>
    <w:rsid w:val="00014112"/>
    <w:rsid w:val="00014131"/>
    <w:rsid w:val="00014214"/>
    <w:rsid w:val="000143AE"/>
    <w:rsid w:val="00014431"/>
    <w:rsid w:val="000145CB"/>
    <w:rsid w:val="00014689"/>
    <w:rsid w:val="000146B3"/>
    <w:rsid w:val="00014A79"/>
    <w:rsid w:val="00014ACB"/>
    <w:rsid w:val="00014D14"/>
    <w:rsid w:val="00014F70"/>
    <w:rsid w:val="0001506B"/>
    <w:rsid w:val="000152FE"/>
    <w:rsid w:val="000156BC"/>
    <w:rsid w:val="00015B19"/>
    <w:rsid w:val="00015D73"/>
    <w:rsid w:val="0001619B"/>
    <w:rsid w:val="000161B4"/>
    <w:rsid w:val="0001628B"/>
    <w:rsid w:val="0001647D"/>
    <w:rsid w:val="000166AC"/>
    <w:rsid w:val="000167FC"/>
    <w:rsid w:val="00016859"/>
    <w:rsid w:val="0001692B"/>
    <w:rsid w:val="00016E12"/>
    <w:rsid w:val="00016E4E"/>
    <w:rsid w:val="00017042"/>
    <w:rsid w:val="00017333"/>
    <w:rsid w:val="000176DD"/>
    <w:rsid w:val="00017721"/>
    <w:rsid w:val="000177B8"/>
    <w:rsid w:val="000177D8"/>
    <w:rsid w:val="00017A92"/>
    <w:rsid w:val="00017DC2"/>
    <w:rsid w:val="00017E88"/>
    <w:rsid w:val="00020121"/>
    <w:rsid w:val="00020175"/>
    <w:rsid w:val="0002035D"/>
    <w:rsid w:val="00020453"/>
    <w:rsid w:val="000204E1"/>
    <w:rsid w:val="0002071D"/>
    <w:rsid w:val="000207FE"/>
    <w:rsid w:val="00020B63"/>
    <w:rsid w:val="00020BF0"/>
    <w:rsid w:val="00020CC4"/>
    <w:rsid w:val="00020CE5"/>
    <w:rsid w:val="0002149A"/>
    <w:rsid w:val="0002151E"/>
    <w:rsid w:val="00021654"/>
    <w:rsid w:val="000217C1"/>
    <w:rsid w:val="00022050"/>
    <w:rsid w:val="000221EF"/>
    <w:rsid w:val="0002227D"/>
    <w:rsid w:val="000225D5"/>
    <w:rsid w:val="0002263A"/>
    <w:rsid w:val="00022F82"/>
    <w:rsid w:val="000230D0"/>
    <w:rsid w:val="00023180"/>
    <w:rsid w:val="0002336A"/>
    <w:rsid w:val="0002344C"/>
    <w:rsid w:val="000234DE"/>
    <w:rsid w:val="0002360E"/>
    <w:rsid w:val="000239DD"/>
    <w:rsid w:val="00023A5D"/>
    <w:rsid w:val="00023BC1"/>
    <w:rsid w:val="00023C86"/>
    <w:rsid w:val="00023CA9"/>
    <w:rsid w:val="00023CB8"/>
    <w:rsid w:val="00023FE4"/>
    <w:rsid w:val="000240A6"/>
    <w:rsid w:val="000241EA"/>
    <w:rsid w:val="0002422E"/>
    <w:rsid w:val="000242B5"/>
    <w:rsid w:val="0002436B"/>
    <w:rsid w:val="00024475"/>
    <w:rsid w:val="00024542"/>
    <w:rsid w:val="0002468E"/>
    <w:rsid w:val="00024898"/>
    <w:rsid w:val="00024E71"/>
    <w:rsid w:val="00024FAC"/>
    <w:rsid w:val="00025093"/>
    <w:rsid w:val="00025198"/>
    <w:rsid w:val="000252E6"/>
    <w:rsid w:val="0002538D"/>
    <w:rsid w:val="00025528"/>
    <w:rsid w:val="000258CB"/>
    <w:rsid w:val="00025A83"/>
    <w:rsid w:val="00025CBA"/>
    <w:rsid w:val="00025E00"/>
    <w:rsid w:val="00025F01"/>
    <w:rsid w:val="0002634D"/>
    <w:rsid w:val="0002635E"/>
    <w:rsid w:val="000265D9"/>
    <w:rsid w:val="00026730"/>
    <w:rsid w:val="00026D6A"/>
    <w:rsid w:val="00026D6C"/>
    <w:rsid w:val="00027170"/>
    <w:rsid w:val="0002726E"/>
    <w:rsid w:val="0002787A"/>
    <w:rsid w:val="00027903"/>
    <w:rsid w:val="00027ACD"/>
    <w:rsid w:val="00027C12"/>
    <w:rsid w:val="00027F12"/>
    <w:rsid w:val="00027FC1"/>
    <w:rsid w:val="0002E30B"/>
    <w:rsid w:val="00030A83"/>
    <w:rsid w:val="00030C90"/>
    <w:rsid w:val="000311E1"/>
    <w:rsid w:val="000314E5"/>
    <w:rsid w:val="00031597"/>
    <w:rsid w:val="00031A09"/>
    <w:rsid w:val="00031BEF"/>
    <w:rsid w:val="00031C19"/>
    <w:rsid w:val="00031CBC"/>
    <w:rsid w:val="00031CED"/>
    <w:rsid w:val="00031D65"/>
    <w:rsid w:val="00032059"/>
    <w:rsid w:val="00032161"/>
    <w:rsid w:val="00032267"/>
    <w:rsid w:val="0003226C"/>
    <w:rsid w:val="00032363"/>
    <w:rsid w:val="0003236B"/>
    <w:rsid w:val="0003274C"/>
    <w:rsid w:val="000329E0"/>
    <w:rsid w:val="00032A06"/>
    <w:rsid w:val="00032AED"/>
    <w:rsid w:val="00032AF9"/>
    <w:rsid w:val="00033106"/>
    <w:rsid w:val="0003311B"/>
    <w:rsid w:val="000331F5"/>
    <w:rsid w:val="000332D1"/>
    <w:rsid w:val="0003340C"/>
    <w:rsid w:val="00033458"/>
    <w:rsid w:val="00033512"/>
    <w:rsid w:val="00033596"/>
    <w:rsid w:val="0003359D"/>
    <w:rsid w:val="000335E2"/>
    <w:rsid w:val="00033E93"/>
    <w:rsid w:val="00034185"/>
    <w:rsid w:val="00034277"/>
    <w:rsid w:val="00034415"/>
    <w:rsid w:val="00034541"/>
    <w:rsid w:val="000345A3"/>
    <w:rsid w:val="00034627"/>
    <w:rsid w:val="0003465B"/>
    <w:rsid w:val="00034774"/>
    <w:rsid w:val="00034C55"/>
    <w:rsid w:val="00034DEC"/>
    <w:rsid w:val="00034FDE"/>
    <w:rsid w:val="000356D0"/>
    <w:rsid w:val="00035749"/>
    <w:rsid w:val="0003596B"/>
    <w:rsid w:val="00035A6C"/>
    <w:rsid w:val="00035A94"/>
    <w:rsid w:val="00035C09"/>
    <w:rsid w:val="00035CDB"/>
    <w:rsid w:val="00036047"/>
    <w:rsid w:val="0003608F"/>
    <w:rsid w:val="000361B0"/>
    <w:rsid w:val="00036613"/>
    <w:rsid w:val="000367B0"/>
    <w:rsid w:val="00036C14"/>
    <w:rsid w:val="000370F9"/>
    <w:rsid w:val="0003721E"/>
    <w:rsid w:val="000372BF"/>
    <w:rsid w:val="000372C1"/>
    <w:rsid w:val="00037351"/>
    <w:rsid w:val="00037838"/>
    <w:rsid w:val="0003797C"/>
    <w:rsid w:val="000379D1"/>
    <w:rsid w:val="000379FC"/>
    <w:rsid w:val="00037A3C"/>
    <w:rsid w:val="00037C9D"/>
    <w:rsid w:val="00040132"/>
    <w:rsid w:val="000401D2"/>
    <w:rsid w:val="0004020D"/>
    <w:rsid w:val="000404F9"/>
    <w:rsid w:val="0004065D"/>
    <w:rsid w:val="00040967"/>
    <w:rsid w:val="0004107F"/>
    <w:rsid w:val="000415A6"/>
    <w:rsid w:val="000415DF"/>
    <w:rsid w:val="00041B51"/>
    <w:rsid w:val="00041E1C"/>
    <w:rsid w:val="00041E58"/>
    <w:rsid w:val="00041F89"/>
    <w:rsid w:val="000420F5"/>
    <w:rsid w:val="00042140"/>
    <w:rsid w:val="00042245"/>
    <w:rsid w:val="0004240E"/>
    <w:rsid w:val="0004263F"/>
    <w:rsid w:val="00042651"/>
    <w:rsid w:val="000429CC"/>
    <w:rsid w:val="00042A88"/>
    <w:rsid w:val="0004315D"/>
    <w:rsid w:val="000431DC"/>
    <w:rsid w:val="000432A6"/>
    <w:rsid w:val="000434DF"/>
    <w:rsid w:val="0004359B"/>
    <w:rsid w:val="0004364A"/>
    <w:rsid w:val="000438EC"/>
    <w:rsid w:val="00043AED"/>
    <w:rsid w:val="00043B40"/>
    <w:rsid w:val="00043DC6"/>
    <w:rsid w:val="00043F82"/>
    <w:rsid w:val="0004410D"/>
    <w:rsid w:val="00044135"/>
    <w:rsid w:val="00044344"/>
    <w:rsid w:val="000443EC"/>
    <w:rsid w:val="0004440C"/>
    <w:rsid w:val="00044599"/>
    <w:rsid w:val="000446F5"/>
    <w:rsid w:val="0004482B"/>
    <w:rsid w:val="00044831"/>
    <w:rsid w:val="00044ADB"/>
    <w:rsid w:val="00044BA8"/>
    <w:rsid w:val="00044C2A"/>
    <w:rsid w:val="00044D07"/>
    <w:rsid w:val="00044DB6"/>
    <w:rsid w:val="00044FB3"/>
    <w:rsid w:val="00045012"/>
    <w:rsid w:val="000452B5"/>
    <w:rsid w:val="00045447"/>
    <w:rsid w:val="000454FC"/>
    <w:rsid w:val="00045527"/>
    <w:rsid w:val="000455DE"/>
    <w:rsid w:val="00045705"/>
    <w:rsid w:val="00045994"/>
    <w:rsid w:val="00045AC8"/>
    <w:rsid w:val="00045CFB"/>
    <w:rsid w:val="00045D07"/>
    <w:rsid w:val="000463E7"/>
    <w:rsid w:val="00046677"/>
    <w:rsid w:val="00046765"/>
    <w:rsid w:val="000467F4"/>
    <w:rsid w:val="00046B7F"/>
    <w:rsid w:val="00046D7E"/>
    <w:rsid w:val="00046E62"/>
    <w:rsid w:val="00047626"/>
    <w:rsid w:val="00047893"/>
    <w:rsid w:val="000479AE"/>
    <w:rsid w:val="00047BA7"/>
    <w:rsid w:val="000507E7"/>
    <w:rsid w:val="00050845"/>
    <w:rsid w:val="00050CAB"/>
    <w:rsid w:val="00050FF4"/>
    <w:rsid w:val="00051075"/>
    <w:rsid w:val="000511C8"/>
    <w:rsid w:val="00051375"/>
    <w:rsid w:val="00051412"/>
    <w:rsid w:val="000514F2"/>
    <w:rsid w:val="00051AB0"/>
    <w:rsid w:val="000520B8"/>
    <w:rsid w:val="00052124"/>
    <w:rsid w:val="000522B5"/>
    <w:rsid w:val="00052459"/>
    <w:rsid w:val="00052D0C"/>
    <w:rsid w:val="00052EA8"/>
    <w:rsid w:val="000530F9"/>
    <w:rsid w:val="0005319F"/>
    <w:rsid w:val="00053237"/>
    <w:rsid w:val="000535B1"/>
    <w:rsid w:val="00053705"/>
    <w:rsid w:val="00053FCF"/>
    <w:rsid w:val="00053FD1"/>
    <w:rsid w:val="0005409E"/>
    <w:rsid w:val="00054382"/>
    <w:rsid w:val="00054463"/>
    <w:rsid w:val="000547AA"/>
    <w:rsid w:val="00054A86"/>
    <w:rsid w:val="00054C69"/>
    <w:rsid w:val="00054DF0"/>
    <w:rsid w:val="00054F39"/>
    <w:rsid w:val="000552BC"/>
    <w:rsid w:val="000552CD"/>
    <w:rsid w:val="00055420"/>
    <w:rsid w:val="0005548E"/>
    <w:rsid w:val="00055613"/>
    <w:rsid w:val="000556AC"/>
    <w:rsid w:val="000556B3"/>
    <w:rsid w:val="00055714"/>
    <w:rsid w:val="00055B25"/>
    <w:rsid w:val="00055B69"/>
    <w:rsid w:val="00055BBC"/>
    <w:rsid w:val="00055D58"/>
    <w:rsid w:val="00056127"/>
    <w:rsid w:val="0005612D"/>
    <w:rsid w:val="00056394"/>
    <w:rsid w:val="000564D2"/>
    <w:rsid w:val="000564E7"/>
    <w:rsid w:val="00056761"/>
    <w:rsid w:val="000569AC"/>
    <w:rsid w:val="00056B17"/>
    <w:rsid w:val="00056B7E"/>
    <w:rsid w:val="00056D38"/>
    <w:rsid w:val="000570A4"/>
    <w:rsid w:val="000573E8"/>
    <w:rsid w:val="00057440"/>
    <w:rsid w:val="000575A8"/>
    <w:rsid w:val="000576B0"/>
    <w:rsid w:val="000578EC"/>
    <w:rsid w:val="000579EB"/>
    <w:rsid w:val="00057AA2"/>
    <w:rsid w:val="00057C89"/>
    <w:rsid w:val="00057D23"/>
    <w:rsid w:val="00057D48"/>
    <w:rsid w:val="00060171"/>
    <w:rsid w:val="00060423"/>
    <w:rsid w:val="000606FC"/>
    <w:rsid w:val="00060783"/>
    <w:rsid w:val="00060827"/>
    <w:rsid w:val="0006095B"/>
    <w:rsid w:val="00060C43"/>
    <w:rsid w:val="00060D2D"/>
    <w:rsid w:val="00060D6C"/>
    <w:rsid w:val="00060E3F"/>
    <w:rsid w:val="00060F11"/>
    <w:rsid w:val="000610B2"/>
    <w:rsid w:val="00061229"/>
    <w:rsid w:val="0006132B"/>
    <w:rsid w:val="000614CD"/>
    <w:rsid w:val="0006168B"/>
    <w:rsid w:val="00061943"/>
    <w:rsid w:val="00061951"/>
    <w:rsid w:val="00061BD3"/>
    <w:rsid w:val="00061D2C"/>
    <w:rsid w:val="00061D6E"/>
    <w:rsid w:val="00061F45"/>
    <w:rsid w:val="00061FBD"/>
    <w:rsid w:val="000620FF"/>
    <w:rsid w:val="00062218"/>
    <w:rsid w:val="00062302"/>
    <w:rsid w:val="00062575"/>
    <w:rsid w:val="000625DA"/>
    <w:rsid w:val="000626F7"/>
    <w:rsid w:val="000627B3"/>
    <w:rsid w:val="0006282C"/>
    <w:rsid w:val="000628C3"/>
    <w:rsid w:val="00062B09"/>
    <w:rsid w:val="00062CD3"/>
    <w:rsid w:val="00062EA2"/>
    <w:rsid w:val="00063056"/>
    <w:rsid w:val="000630AA"/>
    <w:rsid w:val="00063673"/>
    <w:rsid w:val="0006368F"/>
    <w:rsid w:val="0006374F"/>
    <w:rsid w:val="0006386F"/>
    <w:rsid w:val="00063A04"/>
    <w:rsid w:val="00063B1F"/>
    <w:rsid w:val="000642DC"/>
    <w:rsid w:val="00064470"/>
    <w:rsid w:val="00064481"/>
    <w:rsid w:val="00064AF0"/>
    <w:rsid w:val="00064C54"/>
    <w:rsid w:val="00064FCF"/>
    <w:rsid w:val="00065381"/>
    <w:rsid w:val="000657B1"/>
    <w:rsid w:val="0006582F"/>
    <w:rsid w:val="0006596C"/>
    <w:rsid w:val="000659A0"/>
    <w:rsid w:val="00065A9D"/>
    <w:rsid w:val="00065D42"/>
    <w:rsid w:val="00065D7F"/>
    <w:rsid w:val="000661E6"/>
    <w:rsid w:val="00066320"/>
    <w:rsid w:val="0006643F"/>
    <w:rsid w:val="000665AF"/>
    <w:rsid w:val="000665E7"/>
    <w:rsid w:val="000665FD"/>
    <w:rsid w:val="000666C2"/>
    <w:rsid w:val="0006677C"/>
    <w:rsid w:val="000669B6"/>
    <w:rsid w:val="00066B7E"/>
    <w:rsid w:val="00066EBA"/>
    <w:rsid w:val="000671D2"/>
    <w:rsid w:val="0006723D"/>
    <w:rsid w:val="0006764C"/>
    <w:rsid w:val="000676B6"/>
    <w:rsid w:val="00067A08"/>
    <w:rsid w:val="00067B21"/>
    <w:rsid w:val="00067EF7"/>
    <w:rsid w:val="0007004A"/>
    <w:rsid w:val="000701D7"/>
    <w:rsid w:val="000701E5"/>
    <w:rsid w:val="000703E4"/>
    <w:rsid w:val="00070444"/>
    <w:rsid w:val="00070780"/>
    <w:rsid w:val="00070AB0"/>
    <w:rsid w:val="00070BEB"/>
    <w:rsid w:val="00070CE6"/>
    <w:rsid w:val="00070CF7"/>
    <w:rsid w:val="00070F49"/>
    <w:rsid w:val="00071535"/>
    <w:rsid w:val="0007184A"/>
    <w:rsid w:val="0007186A"/>
    <w:rsid w:val="00071D31"/>
    <w:rsid w:val="00072387"/>
    <w:rsid w:val="000724C8"/>
    <w:rsid w:val="00072617"/>
    <w:rsid w:val="000727F5"/>
    <w:rsid w:val="00072944"/>
    <w:rsid w:val="00072BB9"/>
    <w:rsid w:val="00072DBE"/>
    <w:rsid w:val="00072DC8"/>
    <w:rsid w:val="00072E61"/>
    <w:rsid w:val="00073074"/>
    <w:rsid w:val="000730B9"/>
    <w:rsid w:val="00073343"/>
    <w:rsid w:val="00073691"/>
    <w:rsid w:val="00073763"/>
    <w:rsid w:val="000737BB"/>
    <w:rsid w:val="00073F14"/>
    <w:rsid w:val="00073FD8"/>
    <w:rsid w:val="00074146"/>
    <w:rsid w:val="000744A4"/>
    <w:rsid w:val="000744CD"/>
    <w:rsid w:val="000745CD"/>
    <w:rsid w:val="00074B9B"/>
    <w:rsid w:val="000751C9"/>
    <w:rsid w:val="0007527D"/>
    <w:rsid w:val="0007535B"/>
    <w:rsid w:val="0007575B"/>
    <w:rsid w:val="000757EA"/>
    <w:rsid w:val="000758E9"/>
    <w:rsid w:val="00075AB7"/>
    <w:rsid w:val="00075B2A"/>
    <w:rsid w:val="00075D89"/>
    <w:rsid w:val="00075DA4"/>
    <w:rsid w:val="00076592"/>
    <w:rsid w:val="0007668B"/>
    <w:rsid w:val="000767D6"/>
    <w:rsid w:val="00076825"/>
    <w:rsid w:val="00076C1B"/>
    <w:rsid w:val="00076CF7"/>
    <w:rsid w:val="00076D9F"/>
    <w:rsid w:val="00077375"/>
    <w:rsid w:val="0007744F"/>
    <w:rsid w:val="000774E0"/>
    <w:rsid w:val="00077AB5"/>
    <w:rsid w:val="00077AE0"/>
    <w:rsid w:val="00077B12"/>
    <w:rsid w:val="00077CCE"/>
    <w:rsid w:val="00077F16"/>
    <w:rsid w:val="00080002"/>
    <w:rsid w:val="00080165"/>
    <w:rsid w:val="00080227"/>
    <w:rsid w:val="0008036D"/>
    <w:rsid w:val="00080B12"/>
    <w:rsid w:val="00080CC0"/>
    <w:rsid w:val="00080D8D"/>
    <w:rsid w:val="0008105E"/>
    <w:rsid w:val="0008106A"/>
    <w:rsid w:val="0008106F"/>
    <w:rsid w:val="0008116D"/>
    <w:rsid w:val="00081307"/>
    <w:rsid w:val="000814D8"/>
    <w:rsid w:val="00081831"/>
    <w:rsid w:val="00081A38"/>
    <w:rsid w:val="00081B15"/>
    <w:rsid w:val="00081C02"/>
    <w:rsid w:val="00081E4D"/>
    <w:rsid w:val="0008227A"/>
    <w:rsid w:val="000822DC"/>
    <w:rsid w:val="0008231F"/>
    <w:rsid w:val="0008265F"/>
    <w:rsid w:val="0008271E"/>
    <w:rsid w:val="0008272A"/>
    <w:rsid w:val="00082B07"/>
    <w:rsid w:val="00082CA9"/>
    <w:rsid w:val="00082FFE"/>
    <w:rsid w:val="00083183"/>
    <w:rsid w:val="000831F1"/>
    <w:rsid w:val="000834E9"/>
    <w:rsid w:val="0008364C"/>
    <w:rsid w:val="00083751"/>
    <w:rsid w:val="000837D8"/>
    <w:rsid w:val="0008395A"/>
    <w:rsid w:val="000839BC"/>
    <w:rsid w:val="00083A1B"/>
    <w:rsid w:val="00083D4D"/>
    <w:rsid w:val="000841C2"/>
    <w:rsid w:val="000844AB"/>
    <w:rsid w:val="000847D4"/>
    <w:rsid w:val="00084BE9"/>
    <w:rsid w:val="00084D97"/>
    <w:rsid w:val="00085037"/>
    <w:rsid w:val="000850DB"/>
    <w:rsid w:val="0008527F"/>
    <w:rsid w:val="00085548"/>
    <w:rsid w:val="0008554E"/>
    <w:rsid w:val="00085864"/>
    <w:rsid w:val="00085C49"/>
    <w:rsid w:val="00085DF4"/>
    <w:rsid w:val="00085EA7"/>
    <w:rsid w:val="00085F99"/>
    <w:rsid w:val="00086269"/>
    <w:rsid w:val="00086614"/>
    <w:rsid w:val="00086718"/>
    <w:rsid w:val="000867D6"/>
    <w:rsid w:val="00086B01"/>
    <w:rsid w:val="00086BC1"/>
    <w:rsid w:val="000872CC"/>
    <w:rsid w:val="00087367"/>
    <w:rsid w:val="0008743A"/>
    <w:rsid w:val="00087653"/>
    <w:rsid w:val="000876C7"/>
    <w:rsid w:val="000877C2"/>
    <w:rsid w:val="00087899"/>
    <w:rsid w:val="00087A78"/>
    <w:rsid w:val="00087C44"/>
    <w:rsid w:val="00087F89"/>
    <w:rsid w:val="00087FCC"/>
    <w:rsid w:val="00090482"/>
    <w:rsid w:val="000906CB"/>
    <w:rsid w:val="00090775"/>
    <w:rsid w:val="000908E6"/>
    <w:rsid w:val="00090992"/>
    <w:rsid w:val="000909C2"/>
    <w:rsid w:val="00090A96"/>
    <w:rsid w:val="00090EA7"/>
    <w:rsid w:val="00090F93"/>
    <w:rsid w:val="0009107E"/>
    <w:rsid w:val="00091081"/>
    <w:rsid w:val="0009110E"/>
    <w:rsid w:val="000917D0"/>
    <w:rsid w:val="00091A6C"/>
    <w:rsid w:val="00091B53"/>
    <w:rsid w:val="00091D2F"/>
    <w:rsid w:val="00092324"/>
    <w:rsid w:val="0009232A"/>
    <w:rsid w:val="0009273D"/>
    <w:rsid w:val="00092800"/>
    <w:rsid w:val="0009297E"/>
    <w:rsid w:val="00092A26"/>
    <w:rsid w:val="00092C39"/>
    <w:rsid w:val="00093028"/>
    <w:rsid w:val="000933E4"/>
    <w:rsid w:val="000935D4"/>
    <w:rsid w:val="00093610"/>
    <w:rsid w:val="000936BC"/>
    <w:rsid w:val="000936D1"/>
    <w:rsid w:val="0009384C"/>
    <w:rsid w:val="00093B49"/>
    <w:rsid w:val="00093CEA"/>
    <w:rsid w:val="00093D5D"/>
    <w:rsid w:val="00093EDA"/>
    <w:rsid w:val="00093EFE"/>
    <w:rsid w:val="00094074"/>
    <w:rsid w:val="00094714"/>
    <w:rsid w:val="00094A37"/>
    <w:rsid w:val="00094A72"/>
    <w:rsid w:val="00094B07"/>
    <w:rsid w:val="00094D12"/>
    <w:rsid w:val="000950A2"/>
    <w:rsid w:val="0009527C"/>
    <w:rsid w:val="000953F3"/>
    <w:rsid w:val="00095479"/>
    <w:rsid w:val="000954C5"/>
    <w:rsid w:val="0009586D"/>
    <w:rsid w:val="000958FC"/>
    <w:rsid w:val="000959E0"/>
    <w:rsid w:val="00095A3A"/>
    <w:rsid w:val="00095B5A"/>
    <w:rsid w:val="00096174"/>
    <w:rsid w:val="00096239"/>
    <w:rsid w:val="0009640A"/>
    <w:rsid w:val="0009645C"/>
    <w:rsid w:val="0009655B"/>
    <w:rsid w:val="000966D2"/>
    <w:rsid w:val="00096807"/>
    <w:rsid w:val="00096911"/>
    <w:rsid w:val="00096CA1"/>
    <w:rsid w:val="00096FD6"/>
    <w:rsid w:val="00097152"/>
    <w:rsid w:val="00097470"/>
    <w:rsid w:val="000974A2"/>
    <w:rsid w:val="00097621"/>
    <w:rsid w:val="00097901"/>
    <w:rsid w:val="000979DA"/>
    <w:rsid w:val="00097C3D"/>
    <w:rsid w:val="00097D3B"/>
    <w:rsid w:val="00097D72"/>
    <w:rsid w:val="000A0119"/>
    <w:rsid w:val="000A01DE"/>
    <w:rsid w:val="000A02B4"/>
    <w:rsid w:val="000A0409"/>
    <w:rsid w:val="000A04A7"/>
    <w:rsid w:val="000A05EA"/>
    <w:rsid w:val="000A0734"/>
    <w:rsid w:val="000A0AEA"/>
    <w:rsid w:val="000A0E86"/>
    <w:rsid w:val="000A1138"/>
    <w:rsid w:val="000A148D"/>
    <w:rsid w:val="000A1610"/>
    <w:rsid w:val="000A17C0"/>
    <w:rsid w:val="000A192B"/>
    <w:rsid w:val="000A19B8"/>
    <w:rsid w:val="000A1D01"/>
    <w:rsid w:val="000A1E74"/>
    <w:rsid w:val="000A1F41"/>
    <w:rsid w:val="000A1FCB"/>
    <w:rsid w:val="000A21AF"/>
    <w:rsid w:val="000A25A4"/>
    <w:rsid w:val="000A274C"/>
    <w:rsid w:val="000A2978"/>
    <w:rsid w:val="000A2991"/>
    <w:rsid w:val="000A29DB"/>
    <w:rsid w:val="000A29E0"/>
    <w:rsid w:val="000A2BDF"/>
    <w:rsid w:val="000A2C06"/>
    <w:rsid w:val="000A337D"/>
    <w:rsid w:val="000A35FA"/>
    <w:rsid w:val="000A360A"/>
    <w:rsid w:val="000A36D7"/>
    <w:rsid w:val="000A37EE"/>
    <w:rsid w:val="000A3A4D"/>
    <w:rsid w:val="000A3C99"/>
    <w:rsid w:val="000A3DC1"/>
    <w:rsid w:val="000A3ECD"/>
    <w:rsid w:val="000A3FE1"/>
    <w:rsid w:val="000A41DD"/>
    <w:rsid w:val="000A42DD"/>
    <w:rsid w:val="000A430C"/>
    <w:rsid w:val="000A4843"/>
    <w:rsid w:val="000A48EF"/>
    <w:rsid w:val="000A49F2"/>
    <w:rsid w:val="000A4ABF"/>
    <w:rsid w:val="000A4BE9"/>
    <w:rsid w:val="000A4C07"/>
    <w:rsid w:val="000A4DA7"/>
    <w:rsid w:val="000A4ED7"/>
    <w:rsid w:val="000A5480"/>
    <w:rsid w:val="000A54B9"/>
    <w:rsid w:val="000A556F"/>
    <w:rsid w:val="000A5B57"/>
    <w:rsid w:val="000A5F15"/>
    <w:rsid w:val="000A5F5F"/>
    <w:rsid w:val="000A6295"/>
    <w:rsid w:val="000A6473"/>
    <w:rsid w:val="000A64F9"/>
    <w:rsid w:val="000A66C0"/>
    <w:rsid w:val="000A670A"/>
    <w:rsid w:val="000A68ED"/>
    <w:rsid w:val="000A6BA4"/>
    <w:rsid w:val="000A6BD6"/>
    <w:rsid w:val="000A6C2A"/>
    <w:rsid w:val="000A7594"/>
    <w:rsid w:val="000A76BE"/>
    <w:rsid w:val="000A7744"/>
    <w:rsid w:val="000A7918"/>
    <w:rsid w:val="000A7CDF"/>
    <w:rsid w:val="000B02CC"/>
    <w:rsid w:val="000B03D8"/>
    <w:rsid w:val="000B04DB"/>
    <w:rsid w:val="000B07DF"/>
    <w:rsid w:val="000B083B"/>
    <w:rsid w:val="000B08CC"/>
    <w:rsid w:val="000B0BD3"/>
    <w:rsid w:val="000B0CAA"/>
    <w:rsid w:val="000B0D0B"/>
    <w:rsid w:val="000B0FB7"/>
    <w:rsid w:val="000B1223"/>
    <w:rsid w:val="000B16C9"/>
    <w:rsid w:val="000B181C"/>
    <w:rsid w:val="000B1EAE"/>
    <w:rsid w:val="000B1ECB"/>
    <w:rsid w:val="000B1F6D"/>
    <w:rsid w:val="000B1F80"/>
    <w:rsid w:val="000B207F"/>
    <w:rsid w:val="000B2285"/>
    <w:rsid w:val="000B237A"/>
    <w:rsid w:val="000B2381"/>
    <w:rsid w:val="000B245D"/>
    <w:rsid w:val="000B250A"/>
    <w:rsid w:val="000B25B3"/>
    <w:rsid w:val="000B2663"/>
    <w:rsid w:val="000B2B12"/>
    <w:rsid w:val="000B2B1A"/>
    <w:rsid w:val="000B2B25"/>
    <w:rsid w:val="000B2CA3"/>
    <w:rsid w:val="000B2CD3"/>
    <w:rsid w:val="000B2D3F"/>
    <w:rsid w:val="000B323B"/>
    <w:rsid w:val="000B365D"/>
    <w:rsid w:val="000B3864"/>
    <w:rsid w:val="000B3A12"/>
    <w:rsid w:val="000B3ACE"/>
    <w:rsid w:val="000B3B3F"/>
    <w:rsid w:val="000B3C4A"/>
    <w:rsid w:val="000B3C9E"/>
    <w:rsid w:val="000B3F3A"/>
    <w:rsid w:val="000B3F53"/>
    <w:rsid w:val="000B401C"/>
    <w:rsid w:val="000B4836"/>
    <w:rsid w:val="000B49F1"/>
    <w:rsid w:val="000B4DC3"/>
    <w:rsid w:val="000B4FB9"/>
    <w:rsid w:val="000B503C"/>
    <w:rsid w:val="000B515B"/>
    <w:rsid w:val="000B547F"/>
    <w:rsid w:val="000B5506"/>
    <w:rsid w:val="000B5A6A"/>
    <w:rsid w:val="000B5C2F"/>
    <w:rsid w:val="000B5DA4"/>
    <w:rsid w:val="000B5DB4"/>
    <w:rsid w:val="000B62B5"/>
    <w:rsid w:val="000B63B9"/>
    <w:rsid w:val="000B65B8"/>
    <w:rsid w:val="000B67F6"/>
    <w:rsid w:val="000B6C74"/>
    <w:rsid w:val="000B7221"/>
    <w:rsid w:val="000B723D"/>
    <w:rsid w:val="000B72BE"/>
    <w:rsid w:val="000B753A"/>
    <w:rsid w:val="000B7673"/>
    <w:rsid w:val="000B7AAF"/>
    <w:rsid w:val="000B7C13"/>
    <w:rsid w:val="000B7DB5"/>
    <w:rsid w:val="000BF6F7"/>
    <w:rsid w:val="000C03BC"/>
    <w:rsid w:val="000C05BC"/>
    <w:rsid w:val="000C06F5"/>
    <w:rsid w:val="000C0752"/>
    <w:rsid w:val="000C0A82"/>
    <w:rsid w:val="000C0E27"/>
    <w:rsid w:val="000C0E55"/>
    <w:rsid w:val="000C128F"/>
    <w:rsid w:val="000C12A7"/>
    <w:rsid w:val="000C15B2"/>
    <w:rsid w:val="000C15C6"/>
    <w:rsid w:val="000C17A2"/>
    <w:rsid w:val="000C180D"/>
    <w:rsid w:val="000C1B99"/>
    <w:rsid w:val="000C1BEF"/>
    <w:rsid w:val="000C1C3B"/>
    <w:rsid w:val="000C1CB5"/>
    <w:rsid w:val="000C1E34"/>
    <w:rsid w:val="000C20F1"/>
    <w:rsid w:val="000C21B7"/>
    <w:rsid w:val="000C21F0"/>
    <w:rsid w:val="000C231A"/>
    <w:rsid w:val="000C2391"/>
    <w:rsid w:val="000C2768"/>
    <w:rsid w:val="000C2C83"/>
    <w:rsid w:val="000C2D57"/>
    <w:rsid w:val="000C31AC"/>
    <w:rsid w:val="000C3550"/>
    <w:rsid w:val="000C3CA0"/>
    <w:rsid w:val="000C3E8A"/>
    <w:rsid w:val="000C3EE6"/>
    <w:rsid w:val="000C3FE5"/>
    <w:rsid w:val="000C4035"/>
    <w:rsid w:val="000C4075"/>
    <w:rsid w:val="000C40BE"/>
    <w:rsid w:val="000C4103"/>
    <w:rsid w:val="000C41D4"/>
    <w:rsid w:val="000C4223"/>
    <w:rsid w:val="000C4224"/>
    <w:rsid w:val="000C4251"/>
    <w:rsid w:val="000C42D4"/>
    <w:rsid w:val="000C43DE"/>
    <w:rsid w:val="000C43E7"/>
    <w:rsid w:val="000C457C"/>
    <w:rsid w:val="000C45FF"/>
    <w:rsid w:val="000C47BD"/>
    <w:rsid w:val="000C49AD"/>
    <w:rsid w:val="000C4EA6"/>
    <w:rsid w:val="000C5095"/>
    <w:rsid w:val="000C5345"/>
    <w:rsid w:val="000C56C6"/>
    <w:rsid w:val="000C58ED"/>
    <w:rsid w:val="000C5945"/>
    <w:rsid w:val="000C5C32"/>
    <w:rsid w:val="000C5CBC"/>
    <w:rsid w:val="000C62A8"/>
    <w:rsid w:val="000C62E9"/>
    <w:rsid w:val="000C649C"/>
    <w:rsid w:val="000C654A"/>
    <w:rsid w:val="000C69A1"/>
    <w:rsid w:val="000C6A49"/>
    <w:rsid w:val="000C6AD5"/>
    <w:rsid w:val="000C6CD7"/>
    <w:rsid w:val="000C6F1A"/>
    <w:rsid w:val="000C6FEA"/>
    <w:rsid w:val="000C7184"/>
    <w:rsid w:val="000C7935"/>
    <w:rsid w:val="000C797B"/>
    <w:rsid w:val="000C7EC0"/>
    <w:rsid w:val="000C7F8D"/>
    <w:rsid w:val="000D0006"/>
    <w:rsid w:val="000D019E"/>
    <w:rsid w:val="000D01E0"/>
    <w:rsid w:val="000D0389"/>
    <w:rsid w:val="000D044A"/>
    <w:rsid w:val="000D04A5"/>
    <w:rsid w:val="000D0665"/>
    <w:rsid w:val="000D0867"/>
    <w:rsid w:val="000D0932"/>
    <w:rsid w:val="000D0954"/>
    <w:rsid w:val="000D0BF7"/>
    <w:rsid w:val="000D0D81"/>
    <w:rsid w:val="000D104D"/>
    <w:rsid w:val="000D11F9"/>
    <w:rsid w:val="000D16E4"/>
    <w:rsid w:val="000D1915"/>
    <w:rsid w:val="000D1BEA"/>
    <w:rsid w:val="000D1CB9"/>
    <w:rsid w:val="000D1DB3"/>
    <w:rsid w:val="000D2101"/>
    <w:rsid w:val="000D2531"/>
    <w:rsid w:val="000D2825"/>
    <w:rsid w:val="000D28C6"/>
    <w:rsid w:val="000D28CD"/>
    <w:rsid w:val="000D29A6"/>
    <w:rsid w:val="000D2B07"/>
    <w:rsid w:val="000D2C39"/>
    <w:rsid w:val="000D2DA1"/>
    <w:rsid w:val="000D2E4D"/>
    <w:rsid w:val="000D2FC6"/>
    <w:rsid w:val="000D3106"/>
    <w:rsid w:val="000D3308"/>
    <w:rsid w:val="000D339F"/>
    <w:rsid w:val="000D33D9"/>
    <w:rsid w:val="000D3466"/>
    <w:rsid w:val="000D35FB"/>
    <w:rsid w:val="000D3823"/>
    <w:rsid w:val="000D38FE"/>
    <w:rsid w:val="000D3DCB"/>
    <w:rsid w:val="000D40F1"/>
    <w:rsid w:val="000D432A"/>
    <w:rsid w:val="000D4364"/>
    <w:rsid w:val="000D4442"/>
    <w:rsid w:val="000D462D"/>
    <w:rsid w:val="000D48A7"/>
    <w:rsid w:val="000D49E2"/>
    <w:rsid w:val="000D4D21"/>
    <w:rsid w:val="000D4E45"/>
    <w:rsid w:val="000D506A"/>
    <w:rsid w:val="000D5130"/>
    <w:rsid w:val="000D57C2"/>
    <w:rsid w:val="000D5DBB"/>
    <w:rsid w:val="000D5DDF"/>
    <w:rsid w:val="000D6315"/>
    <w:rsid w:val="000D654A"/>
    <w:rsid w:val="000D676B"/>
    <w:rsid w:val="000D687A"/>
    <w:rsid w:val="000D68CE"/>
    <w:rsid w:val="000D690C"/>
    <w:rsid w:val="000D691D"/>
    <w:rsid w:val="000D6AE0"/>
    <w:rsid w:val="000D6BD8"/>
    <w:rsid w:val="000D6C2C"/>
    <w:rsid w:val="000D6EEC"/>
    <w:rsid w:val="000D7659"/>
    <w:rsid w:val="000D7BE3"/>
    <w:rsid w:val="000D7D14"/>
    <w:rsid w:val="000E0163"/>
    <w:rsid w:val="000E01D9"/>
    <w:rsid w:val="000E0401"/>
    <w:rsid w:val="000E0A3D"/>
    <w:rsid w:val="000E0BF2"/>
    <w:rsid w:val="000E159F"/>
    <w:rsid w:val="000E1849"/>
    <w:rsid w:val="000E188A"/>
    <w:rsid w:val="000E193F"/>
    <w:rsid w:val="000E1A6D"/>
    <w:rsid w:val="000E1B47"/>
    <w:rsid w:val="000E1E81"/>
    <w:rsid w:val="000E2147"/>
    <w:rsid w:val="000E2284"/>
    <w:rsid w:val="000E2A65"/>
    <w:rsid w:val="000E2CA4"/>
    <w:rsid w:val="000E2F73"/>
    <w:rsid w:val="000E32E7"/>
    <w:rsid w:val="000E341F"/>
    <w:rsid w:val="000E34D6"/>
    <w:rsid w:val="000E3581"/>
    <w:rsid w:val="000E365C"/>
    <w:rsid w:val="000E3685"/>
    <w:rsid w:val="000E375A"/>
    <w:rsid w:val="000E399E"/>
    <w:rsid w:val="000E3AF5"/>
    <w:rsid w:val="000E3B89"/>
    <w:rsid w:val="000E3E08"/>
    <w:rsid w:val="000E4118"/>
    <w:rsid w:val="000E41D3"/>
    <w:rsid w:val="000E4310"/>
    <w:rsid w:val="000E46E1"/>
    <w:rsid w:val="000E47D3"/>
    <w:rsid w:val="000E4A46"/>
    <w:rsid w:val="000E4B1D"/>
    <w:rsid w:val="000E4BB0"/>
    <w:rsid w:val="000E4D93"/>
    <w:rsid w:val="000E4E3B"/>
    <w:rsid w:val="000E50A8"/>
    <w:rsid w:val="000E5196"/>
    <w:rsid w:val="000E533B"/>
    <w:rsid w:val="000E551B"/>
    <w:rsid w:val="000E5520"/>
    <w:rsid w:val="000E557C"/>
    <w:rsid w:val="000E55EA"/>
    <w:rsid w:val="000E5814"/>
    <w:rsid w:val="000E5A5C"/>
    <w:rsid w:val="000E5CCD"/>
    <w:rsid w:val="000E5D91"/>
    <w:rsid w:val="000E6142"/>
    <w:rsid w:val="000E6248"/>
    <w:rsid w:val="000E6495"/>
    <w:rsid w:val="000E6597"/>
    <w:rsid w:val="000E6826"/>
    <w:rsid w:val="000E68F9"/>
    <w:rsid w:val="000E699F"/>
    <w:rsid w:val="000E6AD1"/>
    <w:rsid w:val="000E6FC3"/>
    <w:rsid w:val="000E70AC"/>
    <w:rsid w:val="000E718C"/>
    <w:rsid w:val="000E71D4"/>
    <w:rsid w:val="000E73CD"/>
    <w:rsid w:val="000E79B1"/>
    <w:rsid w:val="000E7B68"/>
    <w:rsid w:val="000E7BD0"/>
    <w:rsid w:val="000E7DBD"/>
    <w:rsid w:val="000EB96B"/>
    <w:rsid w:val="000F0130"/>
    <w:rsid w:val="000F0180"/>
    <w:rsid w:val="000F06DD"/>
    <w:rsid w:val="000F0A3A"/>
    <w:rsid w:val="000F0CF5"/>
    <w:rsid w:val="000F0DEA"/>
    <w:rsid w:val="000F0E34"/>
    <w:rsid w:val="000F0EC7"/>
    <w:rsid w:val="000F0ECA"/>
    <w:rsid w:val="000F0F71"/>
    <w:rsid w:val="000F1006"/>
    <w:rsid w:val="000F1010"/>
    <w:rsid w:val="000F1149"/>
    <w:rsid w:val="000F130D"/>
    <w:rsid w:val="000F1332"/>
    <w:rsid w:val="000F135D"/>
    <w:rsid w:val="000F146E"/>
    <w:rsid w:val="000F1745"/>
    <w:rsid w:val="000F1783"/>
    <w:rsid w:val="000F1795"/>
    <w:rsid w:val="000F17D3"/>
    <w:rsid w:val="000F1806"/>
    <w:rsid w:val="000F1DCB"/>
    <w:rsid w:val="000F1FE0"/>
    <w:rsid w:val="000F225F"/>
    <w:rsid w:val="000F22B6"/>
    <w:rsid w:val="000F2312"/>
    <w:rsid w:val="000F2352"/>
    <w:rsid w:val="000F276E"/>
    <w:rsid w:val="000F27BA"/>
    <w:rsid w:val="000F282C"/>
    <w:rsid w:val="000F2A4A"/>
    <w:rsid w:val="000F2DFE"/>
    <w:rsid w:val="000F3480"/>
    <w:rsid w:val="000F34F1"/>
    <w:rsid w:val="000F3706"/>
    <w:rsid w:val="000F3C4F"/>
    <w:rsid w:val="000F4110"/>
    <w:rsid w:val="000F4120"/>
    <w:rsid w:val="000F421B"/>
    <w:rsid w:val="000F4513"/>
    <w:rsid w:val="000F4957"/>
    <w:rsid w:val="000F49F3"/>
    <w:rsid w:val="000F4ACA"/>
    <w:rsid w:val="000F5914"/>
    <w:rsid w:val="000F5A1C"/>
    <w:rsid w:val="000F5D28"/>
    <w:rsid w:val="000F5DDA"/>
    <w:rsid w:val="000F5EAB"/>
    <w:rsid w:val="000F5F15"/>
    <w:rsid w:val="000F6077"/>
    <w:rsid w:val="000F613D"/>
    <w:rsid w:val="000F62A3"/>
    <w:rsid w:val="000F634E"/>
    <w:rsid w:val="000F6917"/>
    <w:rsid w:val="000F6B18"/>
    <w:rsid w:val="000F6C52"/>
    <w:rsid w:val="000F6ED4"/>
    <w:rsid w:val="000F6F8A"/>
    <w:rsid w:val="000F700E"/>
    <w:rsid w:val="000F70DF"/>
    <w:rsid w:val="000F7144"/>
    <w:rsid w:val="000F7195"/>
    <w:rsid w:val="000F7664"/>
    <w:rsid w:val="000F76B6"/>
    <w:rsid w:val="000F772F"/>
    <w:rsid w:val="000F7A5E"/>
    <w:rsid w:val="000F7A86"/>
    <w:rsid w:val="000F7CAA"/>
    <w:rsid w:val="000F7CC9"/>
    <w:rsid w:val="000F7E80"/>
    <w:rsid w:val="000F7EF3"/>
    <w:rsid w:val="000F7F8D"/>
    <w:rsid w:val="000F7FB6"/>
    <w:rsid w:val="000FBD9A"/>
    <w:rsid w:val="001004C7"/>
    <w:rsid w:val="001005CE"/>
    <w:rsid w:val="001007AD"/>
    <w:rsid w:val="0010081E"/>
    <w:rsid w:val="001009FE"/>
    <w:rsid w:val="00100AFF"/>
    <w:rsid w:val="00100C87"/>
    <w:rsid w:val="00100E65"/>
    <w:rsid w:val="00100ED9"/>
    <w:rsid w:val="00101603"/>
    <w:rsid w:val="00101669"/>
    <w:rsid w:val="0010169A"/>
    <w:rsid w:val="001016F2"/>
    <w:rsid w:val="00101BA8"/>
    <w:rsid w:val="00101FC3"/>
    <w:rsid w:val="001026D4"/>
    <w:rsid w:val="001027B1"/>
    <w:rsid w:val="001027D0"/>
    <w:rsid w:val="0010280F"/>
    <w:rsid w:val="00102D4C"/>
    <w:rsid w:val="00102DAB"/>
    <w:rsid w:val="00102DC9"/>
    <w:rsid w:val="001030D3"/>
    <w:rsid w:val="0010311E"/>
    <w:rsid w:val="00103172"/>
    <w:rsid w:val="0010354D"/>
    <w:rsid w:val="00103957"/>
    <w:rsid w:val="00103978"/>
    <w:rsid w:val="00103A85"/>
    <w:rsid w:val="00103B13"/>
    <w:rsid w:val="00103FEA"/>
    <w:rsid w:val="00104280"/>
    <w:rsid w:val="00104296"/>
    <w:rsid w:val="001042E4"/>
    <w:rsid w:val="0010471F"/>
    <w:rsid w:val="0010484F"/>
    <w:rsid w:val="00104C90"/>
    <w:rsid w:val="00104D91"/>
    <w:rsid w:val="00104F68"/>
    <w:rsid w:val="00104FB4"/>
    <w:rsid w:val="001052C9"/>
    <w:rsid w:val="001059A4"/>
    <w:rsid w:val="00105B3E"/>
    <w:rsid w:val="00105C6D"/>
    <w:rsid w:val="00105C84"/>
    <w:rsid w:val="00106089"/>
    <w:rsid w:val="00106353"/>
    <w:rsid w:val="00106610"/>
    <w:rsid w:val="0010667F"/>
    <w:rsid w:val="00106704"/>
    <w:rsid w:val="00106844"/>
    <w:rsid w:val="00106935"/>
    <w:rsid w:val="001069CF"/>
    <w:rsid w:val="001069F3"/>
    <w:rsid w:val="00106A7A"/>
    <w:rsid w:val="00106CD1"/>
    <w:rsid w:val="00106E71"/>
    <w:rsid w:val="00106FBF"/>
    <w:rsid w:val="0010700E"/>
    <w:rsid w:val="001071AD"/>
    <w:rsid w:val="001071D9"/>
    <w:rsid w:val="001072DA"/>
    <w:rsid w:val="001072FE"/>
    <w:rsid w:val="00107476"/>
    <w:rsid w:val="001077A4"/>
    <w:rsid w:val="001078A6"/>
    <w:rsid w:val="00107B8E"/>
    <w:rsid w:val="00110178"/>
    <w:rsid w:val="00110555"/>
    <w:rsid w:val="001106A6"/>
    <w:rsid w:val="00110A1D"/>
    <w:rsid w:val="00110CE5"/>
    <w:rsid w:val="00110E87"/>
    <w:rsid w:val="00110ED5"/>
    <w:rsid w:val="00111020"/>
    <w:rsid w:val="00111294"/>
    <w:rsid w:val="001113DF"/>
    <w:rsid w:val="001114E7"/>
    <w:rsid w:val="00111B25"/>
    <w:rsid w:val="00111BED"/>
    <w:rsid w:val="00112257"/>
    <w:rsid w:val="001122AE"/>
    <w:rsid w:val="00112635"/>
    <w:rsid w:val="001127F8"/>
    <w:rsid w:val="00112900"/>
    <w:rsid w:val="00112AD1"/>
    <w:rsid w:val="00112B48"/>
    <w:rsid w:val="00112C30"/>
    <w:rsid w:val="00112CFD"/>
    <w:rsid w:val="00112D59"/>
    <w:rsid w:val="00112E0C"/>
    <w:rsid w:val="00113216"/>
    <w:rsid w:val="001134D9"/>
    <w:rsid w:val="00113565"/>
    <w:rsid w:val="001136D9"/>
    <w:rsid w:val="00113710"/>
    <w:rsid w:val="00113895"/>
    <w:rsid w:val="00113BC8"/>
    <w:rsid w:val="00113C22"/>
    <w:rsid w:val="00113C3E"/>
    <w:rsid w:val="00113DC9"/>
    <w:rsid w:val="0011412F"/>
    <w:rsid w:val="00114362"/>
    <w:rsid w:val="001145BA"/>
    <w:rsid w:val="0011475C"/>
    <w:rsid w:val="001148DA"/>
    <w:rsid w:val="0011495B"/>
    <w:rsid w:val="00114CDB"/>
    <w:rsid w:val="00114D46"/>
    <w:rsid w:val="00114F0F"/>
    <w:rsid w:val="001152C9"/>
    <w:rsid w:val="0011557C"/>
    <w:rsid w:val="00115629"/>
    <w:rsid w:val="001159C8"/>
    <w:rsid w:val="00115C31"/>
    <w:rsid w:val="00115DB3"/>
    <w:rsid w:val="00115E21"/>
    <w:rsid w:val="001160FE"/>
    <w:rsid w:val="00116147"/>
    <w:rsid w:val="00116226"/>
    <w:rsid w:val="00116610"/>
    <w:rsid w:val="001168F5"/>
    <w:rsid w:val="00116A08"/>
    <w:rsid w:val="001173B8"/>
    <w:rsid w:val="0011754D"/>
    <w:rsid w:val="0011755A"/>
    <w:rsid w:val="00117603"/>
    <w:rsid w:val="0011788C"/>
    <w:rsid w:val="001179AD"/>
    <w:rsid w:val="00117A7D"/>
    <w:rsid w:val="00117B4F"/>
    <w:rsid w:val="0012003A"/>
    <w:rsid w:val="001202FB"/>
    <w:rsid w:val="00120452"/>
    <w:rsid w:val="0012070D"/>
    <w:rsid w:val="00120945"/>
    <w:rsid w:val="00120B83"/>
    <w:rsid w:val="00120C82"/>
    <w:rsid w:val="00120E2A"/>
    <w:rsid w:val="00120FE9"/>
    <w:rsid w:val="0012123D"/>
    <w:rsid w:val="0012137C"/>
    <w:rsid w:val="0012161B"/>
    <w:rsid w:val="0012168B"/>
    <w:rsid w:val="001218BB"/>
    <w:rsid w:val="00121959"/>
    <w:rsid w:val="00121AD1"/>
    <w:rsid w:val="00121D42"/>
    <w:rsid w:val="00121EF7"/>
    <w:rsid w:val="00121F3B"/>
    <w:rsid w:val="00122098"/>
    <w:rsid w:val="001220FD"/>
    <w:rsid w:val="0012216A"/>
    <w:rsid w:val="001221EE"/>
    <w:rsid w:val="00122234"/>
    <w:rsid w:val="001224FA"/>
    <w:rsid w:val="00122600"/>
    <w:rsid w:val="0012268B"/>
    <w:rsid w:val="001228F9"/>
    <w:rsid w:val="001229CC"/>
    <w:rsid w:val="00122AAF"/>
    <w:rsid w:val="00122CEF"/>
    <w:rsid w:val="00122ED7"/>
    <w:rsid w:val="00122F69"/>
    <w:rsid w:val="00123030"/>
    <w:rsid w:val="001234CB"/>
    <w:rsid w:val="00123830"/>
    <w:rsid w:val="001239D5"/>
    <w:rsid w:val="00123CC1"/>
    <w:rsid w:val="00123E9E"/>
    <w:rsid w:val="001243D3"/>
    <w:rsid w:val="001243F7"/>
    <w:rsid w:val="001245E6"/>
    <w:rsid w:val="00124612"/>
    <w:rsid w:val="00124620"/>
    <w:rsid w:val="00124634"/>
    <w:rsid w:val="001246F2"/>
    <w:rsid w:val="001247BE"/>
    <w:rsid w:val="00124CFD"/>
    <w:rsid w:val="00124DD7"/>
    <w:rsid w:val="00124F96"/>
    <w:rsid w:val="00125021"/>
    <w:rsid w:val="001250EC"/>
    <w:rsid w:val="001254A8"/>
    <w:rsid w:val="00125782"/>
    <w:rsid w:val="00125978"/>
    <w:rsid w:val="00125C7E"/>
    <w:rsid w:val="00125C8B"/>
    <w:rsid w:val="00125D01"/>
    <w:rsid w:val="00125D56"/>
    <w:rsid w:val="00125D6C"/>
    <w:rsid w:val="001262A7"/>
    <w:rsid w:val="0012631A"/>
    <w:rsid w:val="001264D9"/>
    <w:rsid w:val="0012681D"/>
    <w:rsid w:val="00126BC8"/>
    <w:rsid w:val="00126DE1"/>
    <w:rsid w:val="00126EF2"/>
    <w:rsid w:val="00127058"/>
    <w:rsid w:val="001272AB"/>
    <w:rsid w:val="00127309"/>
    <w:rsid w:val="00127629"/>
    <w:rsid w:val="00127954"/>
    <w:rsid w:val="0013021D"/>
    <w:rsid w:val="00130693"/>
    <w:rsid w:val="00130761"/>
    <w:rsid w:val="00130A38"/>
    <w:rsid w:val="00130BCA"/>
    <w:rsid w:val="00130D85"/>
    <w:rsid w:val="00130DAF"/>
    <w:rsid w:val="00130F84"/>
    <w:rsid w:val="00130FA0"/>
    <w:rsid w:val="0013101F"/>
    <w:rsid w:val="00131173"/>
    <w:rsid w:val="00131281"/>
    <w:rsid w:val="00131477"/>
    <w:rsid w:val="0013148A"/>
    <w:rsid w:val="00131949"/>
    <w:rsid w:val="00131EF3"/>
    <w:rsid w:val="00131F0D"/>
    <w:rsid w:val="0013208C"/>
    <w:rsid w:val="00132244"/>
    <w:rsid w:val="00132493"/>
    <w:rsid w:val="0013268B"/>
    <w:rsid w:val="00132A17"/>
    <w:rsid w:val="00132FA6"/>
    <w:rsid w:val="00133011"/>
    <w:rsid w:val="0013301D"/>
    <w:rsid w:val="00133072"/>
    <w:rsid w:val="001330A8"/>
    <w:rsid w:val="00133355"/>
    <w:rsid w:val="001334B6"/>
    <w:rsid w:val="001334D1"/>
    <w:rsid w:val="00133742"/>
    <w:rsid w:val="001340CB"/>
    <w:rsid w:val="001341E3"/>
    <w:rsid w:val="0013447C"/>
    <w:rsid w:val="001344D1"/>
    <w:rsid w:val="001345CD"/>
    <w:rsid w:val="001346D5"/>
    <w:rsid w:val="001347C7"/>
    <w:rsid w:val="00134839"/>
    <w:rsid w:val="00134971"/>
    <w:rsid w:val="001349F7"/>
    <w:rsid w:val="00134C0C"/>
    <w:rsid w:val="00134C74"/>
    <w:rsid w:val="00134CA2"/>
    <w:rsid w:val="00134CF2"/>
    <w:rsid w:val="00134F5A"/>
    <w:rsid w:val="0013512B"/>
    <w:rsid w:val="0013524F"/>
    <w:rsid w:val="0013538F"/>
    <w:rsid w:val="00135455"/>
    <w:rsid w:val="0013554C"/>
    <w:rsid w:val="001355A8"/>
    <w:rsid w:val="0013561E"/>
    <w:rsid w:val="001356F7"/>
    <w:rsid w:val="001357E3"/>
    <w:rsid w:val="00135889"/>
    <w:rsid w:val="00135901"/>
    <w:rsid w:val="00136241"/>
    <w:rsid w:val="0013639A"/>
    <w:rsid w:val="001363B4"/>
    <w:rsid w:val="00136609"/>
    <w:rsid w:val="00136AD9"/>
    <w:rsid w:val="00136C38"/>
    <w:rsid w:val="00136E4E"/>
    <w:rsid w:val="0013743E"/>
    <w:rsid w:val="00137748"/>
    <w:rsid w:val="00137A0B"/>
    <w:rsid w:val="00137AB9"/>
    <w:rsid w:val="00137DD5"/>
    <w:rsid w:val="00140095"/>
    <w:rsid w:val="001401C1"/>
    <w:rsid w:val="0014020D"/>
    <w:rsid w:val="0014087F"/>
    <w:rsid w:val="0014099A"/>
    <w:rsid w:val="00140D8E"/>
    <w:rsid w:val="00140F06"/>
    <w:rsid w:val="001410BB"/>
    <w:rsid w:val="00141377"/>
    <w:rsid w:val="00141393"/>
    <w:rsid w:val="0014173B"/>
    <w:rsid w:val="001418F7"/>
    <w:rsid w:val="00141A2B"/>
    <w:rsid w:val="00141E77"/>
    <w:rsid w:val="00141E8E"/>
    <w:rsid w:val="0014214C"/>
    <w:rsid w:val="0014220C"/>
    <w:rsid w:val="00142465"/>
    <w:rsid w:val="00142516"/>
    <w:rsid w:val="00142616"/>
    <w:rsid w:val="0014275D"/>
    <w:rsid w:val="001427B6"/>
    <w:rsid w:val="00142EB6"/>
    <w:rsid w:val="00142F89"/>
    <w:rsid w:val="00143091"/>
    <w:rsid w:val="001430FF"/>
    <w:rsid w:val="00143147"/>
    <w:rsid w:val="001431B5"/>
    <w:rsid w:val="00143410"/>
    <w:rsid w:val="0014382E"/>
    <w:rsid w:val="00143930"/>
    <w:rsid w:val="0014394B"/>
    <w:rsid w:val="00143B7F"/>
    <w:rsid w:val="00143BFD"/>
    <w:rsid w:val="00143DE5"/>
    <w:rsid w:val="00144151"/>
    <w:rsid w:val="0014439F"/>
    <w:rsid w:val="001448FB"/>
    <w:rsid w:val="00144A9C"/>
    <w:rsid w:val="00144F23"/>
    <w:rsid w:val="00144F4A"/>
    <w:rsid w:val="001450D6"/>
    <w:rsid w:val="0014556F"/>
    <w:rsid w:val="00145929"/>
    <w:rsid w:val="00145B4D"/>
    <w:rsid w:val="00145C6A"/>
    <w:rsid w:val="001463BE"/>
    <w:rsid w:val="00146835"/>
    <w:rsid w:val="00146894"/>
    <w:rsid w:val="00146906"/>
    <w:rsid w:val="001469C7"/>
    <w:rsid w:val="001469ED"/>
    <w:rsid w:val="00146C77"/>
    <w:rsid w:val="00146D81"/>
    <w:rsid w:val="00146F2C"/>
    <w:rsid w:val="0014705E"/>
    <w:rsid w:val="00147191"/>
    <w:rsid w:val="001471FD"/>
    <w:rsid w:val="0014730E"/>
    <w:rsid w:val="00147410"/>
    <w:rsid w:val="00147488"/>
    <w:rsid w:val="00147697"/>
    <w:rsid w:val="00147921"/>
    <w:rsid w:val="00147947"/>
    <w:rsid w:val="00147B00"/>
    <w:rsid w:val="00147EC7"/>
    <w:rsid w:val="00150072"/>
    <w:rsid w:val="0015015E"/>
    <w:rsid w:val="001501B7"/>
    <w:rsid w:val="00150613"/>
    <w:rsid w:val="00150697"/>
    <w:rsid w:val="001507E9"/>
    <w:rsid w:val="00150813"/>
    <w:rsid w:val="00150BB5"/>
    <w:rsid w:val="00150BC8"/>
    <w:rsid w:val="00150C93"/>
    <w:rsid w:val="00150F6A"/>
    <w:rsid w:val="0015102C"/>
    <w:rsid w:val="00151215"/>
    <w:rsid w:val="0015148A"/>
    <w:rsid w:val="001515A9"/>
    <w:rsid w:val="00151647"/>
    <w:rsid w:val="001517FA"/>
    <w:rsid w:val="00151808"/>
    <w:rsid w:val="0015184E"/>
    <w:rsid w:val="00151893"/>
    <w:rsid w:val="00151CC7"/>
    <w:rsid w:val="00151D9D"/>
    <w:rsid w:val="00152416"/>
    <w:rsid w:val="0015245F"/>
    <w:rsid w:val="0015260C"/>
    <w:rsid w:val="00152797"/>
    <w:rsid w:val="00152958"/>
    <w:rsid w:val="00152C54"/>
    <w:rsid w:val="00152C80"/>
    <w:rsid w:val="00152EB7"/>
    <w:rsid w:val="00153094"/>
    <w:rsid w:val="00153228"/>
    <w:rsid w:val="0015391E"/>
    <w:rsid w:val="00153BD2"/>
    <w:rsid w:val="0015405A"/>
    <w:rsid w:val="00154410"/>
    <w:rsid w:val="00154471"/>
    <w:rsid w:val="00154C48"/>
    <w:rsid w:val="00154CA2"/>
    <w:rsid w:val="00155007"/>
    <w:rsid w:val="00155057"/>
    <w:rsid w:val="001551F7"/>
    <w:rsid w:val="0015523C"/>
    <w:rsid w:val="001556DB"/>
    <w:rsid w:val="00155769"/>
    <w:rsid w:val="001559AC"/>
    <w:rsid w:val="00155B4B"/>
    <w:rsid w:val="00155EE6"/>
    <w:rsid w:val="0015603A"/>
    <w:rsid w:val="00156332"/>
    <w:rsid w:val="0015645B"/>
    <w:rsid w:val="001564CA"/>
    <w:rsid w:val="00156522"/>
    <w:rsid w:val="00156902"/>
    <w:rsid w:val="00156903"/>
    <w:rsid w:val="00156A84"/>
    <w:rsid w:val="00156AE8"/>
    <w:rsid w:val="00156C09"/>
    <w:rsid w:val="00156C59"/>
    <w:rsid w:val="00156D8A"/>
    <w:rsid w:val="00156EEC"/>
    <w:rsid w:val="00157054"/>
    <w:rsid w:val="001570A4"/>
    <w:rsid w:val="00157200"/>
    <w:rsid w:val="001574AE"/>
    <w:rsid w:val="00157771"/>
    <w:rsid w:val="00157772"/>
    <w:rsid w:val="00157C19"/>
    <w:rsid w:val="00157D0F"/>
    <w:rsid w:val="00157E04"/>
    <w:rsid w:val="001600AD"/>
    <w:rsid w:val="0016013A"/>
    <w:rsid w:val="00160179"/>
    <w:rsid w:val="0016041F"/>
    <w:rsid w:val="00160510"/>
    <w:rsid w:val="0016070C"/>
    <w:rsid w:val="00160791"/>
    <w:rsid w:val="001607A3"/>
    <w:rsid w:val="0016083C"/>
    <w:rsid w:val="00160B49"/>
    <w:rsid w:val="00160D46"/>
    <w:rsid w:val="0016162E"/>
    <w:rsid w:val="001618B0"/>
    <w:rsid w:val="001619AF"/>
    <w:rsid w:val="00161A64"/>
    <w:rsid w:val="00161D1F"/>
    <w:rsid w:val="00161D9B"/>
    <w:rsid w:val="00161E79"/>
    <w:rsid w:val="0016219F"/>
    <w:rsid w:val="00162348"/>
    <w:rsid w:val="00162414"/>
    <w:rsid w:val="001627F5"/>
    <w:rsid w:val="00162833"/>
    <w:rsid w:val="00162A39"/>
    <w:rsid w:val="0016305A"/>
    <w:rsid w:val="00163066"/>
    <w:rsid w:val="001631D0"/>
    <w:rsid w:val="0016345E"/>
    <w:rsid w:val="0016357D"/>
    <w:rsid w:val="0016378F"/>
    <w:rsid w:val="00163B2B"/>
    <w:rsid w:val="00163C75"/>
    <w:rsid w:val="00163DA8"/>
    <w:rsid w:val="0016455B"/>
    <w:rsid w:val="0016455C"/>
    <w:rsid w:val="0016480C"/>
    <w:rsid w:val="001648E7"/>
    <w:rsid w:val="00164906"/>
    <w:rsid w:val="00164932"/>
    <w:rsid w:val="00164997"/>
    <w:rsid w:val="00164C66"/>
    <w:rsid w:val="00165131"/>
    <w:rsid w:val="00165470"/>
    <w:rsid w:val="001656FC"/>
    <w:rsid w:val="001658A2"/>
    <w:rsid w:val="00165A28"/>
    <w:rsid w:val="00165D11"/>
    <w:rsid w:val="00166151"/>
    <w:rsid w:val="001661A4"/>
    <w:rsid w:val="0016667A"/>
    <w:rsid w:val="0016668D"/>
    <w:rsid w:val="00166A12"/>
    <w:rsid w:val="00166AF3"/>
    <w:rsid w:val="00166B11"/>
    <w:rsid w:val="00166B97"/>
    <w:rsid w:val="00166F0C"/>
    <w:rsid w:val="0016709A"/>
    <w:rsid w:val="00167110"/>
    <w:rsid w:val="001673BA"/>
    <w:rsid w:val="001675D0"/>
    <w:rsid w:val="00167672"/>
    <w:rsid w:val="00167802"/>
    <w:rsid w:val="00167873"/>
    <w:rsid w:val="001679FA"/>
    <w:rsid w:val="00167DCD"/>
    <w:rsid w:val="001701D3"/>
    <w:rsid w:val="0017067D"/>
    <w:rsid w:val="001707FB"/>
    <w:rsid w:val="0017082F"/>
    <w:rsid w:val="00170A08"/>
    <w:rsid w:val="00170B2F"/>
    <w:rsid w:val="00170B95"/>
    <w:rsid w:val="00170D70"/>
    <w:rsid w:val="00170FBC"/>
    <w:rsid w:val="00170FC5"/>
    <w:rsid w:val="001710C3"/>
    <w:rsid w:val="0017124F"/>
    <w:rsid w:val="001715C3"/>
    <w:rsid w:val="0017185F"/>
    <w:rsid w:val="00171A75"/>
    <w:rsid w:val="00171AD7"/>
    <w:rsid w:val="00171B87"/>
    <w:rsid w:val="00172039"/>
    <w:rsid w:val="001720D7"/>
    <w:rsid w:val="001721AE"/>
    <w:rsid w:val="001723D7"/>
    <w:rsid w:val="001724E3"/>
    <w:rsid w:val="00172579"/>
    <w:rsid w:val="00172908"/>
    <w:rsid w:val="001729A7"/>
    <w:rsid w:val="00172AC4"/>
    <w:rsid w:val="00172B8F"/>
    <w:rsid w:val="00173077"/>
    <w:rsid w:val="0017326A"/>
    <w:rsid w:val="001732A2"/>
    <w:rsid w:val="001732AE"/>
    <w:rsid w:val="001736D5"/>
    <w:rsid w:val="001737D6"/>
    <w:rsid w:val="00173829"/>
    <w:rsid w:val="0017386B"/>
    <w:rsid w:val="0017389F"/>
    <w:rsid w:val="001738AA"/>
    <w:rsid w:val="001738D1"/>
    <w:rsid w:val="0017392C"/>
    <w:rsid w:val="00173A3D"/>
    <w:rsid w:val="00173BED"/>
    <w:rsid w:val="00173D77"/>
    <w:rsid w:val="00173EE7"/>
    <w:rsid w:val="001740DC"/>
    <w:rsid w:val="00174244"/>
    <w:rsid w:val="00174343"/>
    <w:rsid w:val="001743BD"/>
    <w:rsid w:val="001744CE"/>
    <w:rsid w:val="0017452A"/>
    <w:rsid w:val="001746A6"/>
    <w:rsid w:val="001747A6"/>
    <w:rsid w:val="00174818"/>
    <w:rsid w:val="00174833"/>
    <w:rsid w:val="00174AF1"/>
    <w:rsid w:val="00174BB8"/>
    <w:rsid w:val="00174F85"/>
    <w:rsid w:val="0017519D"/>
    <w:rsid w:val="0017520E"/>
    <w:rsid w:val="001756FC"/>
    <w:rsid w:val="0017573B"/>
    <w:rsid w:val="00175797"/>
    <w:rsid w:val="00175C12"/>
    <w:rsid w:val="0017608A"/>
    <w:rsid w:val="0017640A"/>
    <w:rsid w:val="001768BA"/>
    <w:rsid w:val="00176CA7"/>
    <w:rsid w:val="00176DF4"/>
    <w:rsid w:val="001771C6"/>
    <w:rsid w:val="0017744C"/>
    <w:rsid w:val="00177595"/>
    <w:rsid w:val="00177601"/>
    <w:rsid w:val="001779BE"/>
    <w:rsid w:val="00177BE8"/>
    <w:rsid w:val="00177DAA"/>
    <w:rsid w:val="00177EF4"/>
    <w:rsid w:val="0018017D"/>
    <w:rsid w:val="00180246"/>
    <w:rsid w:val="001802B0"/>
    <w:rsid w:val="001802D1"/>
    <w:rsid w:val="001802E7"/>
    <w:rsid w:val="001805ED"/>
    <w:rsid w:val="00180671"/>
    <w:rsid w:val="00180774"/>
    <w:rsid w:val="00180792"/>
    <w:rsid w:val="001808FB"/>
    <w:rsid w:val="00180927"/>
    <w:rsid w:val="0018095F"/>
    <w:rsid w:val="001809FC"/>
    <w:rsid w:val="00180B4F"/>
    <w:rsid w:val="00180E53"/>
    <w:rsid w:val="00180F2C"/>
    <w:rsid w:val="00181345"/>
    <w:rsid w:val="001814CE"/>
    <w:rsid w:val="00181607"/>
    <w:rsid w:val="001816DD"/>
    <w:rsid w:val="00181800"/>
    <w:rsid w:val="00181D83"/>
    <w:rsid w:val="00181DDF"/>
    <w:rsid w:val="0018207C"/>
    <w:rsid w:val="001820D5"/>
    <w:rsid w:val="001823F1"/>
    <w:rsid w:val="00182491"/>
    <w:rsid w:val="001826B3"/>
    <w:rsid w:val="001828C9"/>
    <w:rsid w:val="001828CC"/>
    <w:rsid w:val="00182A65"/>
    <w:rsid w:val="00182B30"/>
    <w:rsid w:val="00182B45"/>
    <w:rsid w:val="00182B78"/>
    <w:rsid w:val="00182ECD"/>
    <w:rsid w:val="00183095"/>
    <w:rsid w:val="00183127"/>
    <w:rsid w:val="00183169"/>
    <w:rsid w:val="001837C6"/>
    <w:rsid w:val="00183B32"/>
    <w:rsid w:val="001841D2"/>
    <w:rsid w:val="001841DF"/>
    <w:rsid w:val="00184344"/>
    <w:rsid w:val="0018438A"/>
    <w:rsid w:val="0018453A"/>
    <w:rsid w:val="0018477E"/>
    <w:rsid w:val="0018481C"/>
    <w:rsid w:val="00184CA5"/>
    <w:rsid w:val="00184D32"/>
    <w:rsid w:val="00184D98"/>
    <w:rsid w:val="00184F2C"/>
    <w:rsid w:val="001851B6"/>
    <w:rsid w:val="00185284"/>
    <w:rsid w:val="001853AB"/>
    <w:rsid w:val="00185932"/>
    <w:rsid w:val="00185B13"/>
    <w:rsid w:val="00185C30"/>
    <w:rsid w:val="00185D30"/>
    <w:rsid w:val="00185E5E"/>
    <w:rsid w:val="00185F5F"/>
    <w:rsid w:val="00185F8A"/>
    <w:rsid w:val="00186295"/>
    <w:rsid w:val="001862EA"/>
    <w:rsid w:val="0018666B"/>
    <w:rsid w:val="00186905"/>
    <w:rsid w:val="00186934"/>
    <w:rsid w:val="0018696B"/>
    <w:rsid w:val="00186B24"/>
    <w:rsid w:val="00186B54"/>
    <w:rsid w:val="00186D7D"/>
    <w:rsid w:val="00186F46"/>
    <w:rsid w:val="00186FC2"/>
    <w:rsid w:val="0018700C"/>
    <w:rsid w:val="0018706A"/>
    <w:rsid w:val="001870CD"/>
    <w:rsid w:val="001870EB"/>
    <w:rsid w:val="00187104"/>
    <w:rsid w:val="00187249"/>
    <w:rsid w:val="001875CA"/>
    <w:rsid w:val="001876AA"/>
    <w:rsid w:val="001878F9"/>
    <w:rsid w:val="00187B1D"/>
    <w:rsid w:val="00189130"/>
    <w:rsid w:val="0019006A"/>
    <w:rsid w:val="001900B1"/>
    <w:rsid w:val="001909D5"/>
    <w:rsid w:val="00190A97"/>
    <w:rsid w:val="00190BC7"/>
    <w:rsid w:val="00190E12"/>
    <w:rsid w:val="00190E72"/>
    <w:rsid w:val="00191080"/>
    <w:rsid w:val="001915B2"/>
    <w:rsid w:val="00191752"/>
    <w:rsid w:val="00191967"/>
    <w:rsid w:val="00191C18"/>
    <w:rsid w:val="00191CB5"/>
    <w:rsid w:val="00191E70"/>
    <w:rsid w:val="00191FB4"/>
    <w:rsid w:val="0019212C"/>
    <w:rsid w:val="001921C8"/>
    <w:rsid w:val="001921E6"/>
    <w:rsid w:val="0019225A"/>
    <w:rsid w:val="0019236E"/>
    <w:rsid w:val="001924DD"/>
    <w:rsid w:val="00192696"/>
    <w:rsid w:val="001926CE"/>
    <w:rsid w:val="00192B4D"/>
    <w:rsid w:val="00192D7E"/>
    <w:rsid w:val="001931EB"/>
    <w:rsid w:val="0019322F"/>
    <w:rsid w:val="001932F0"/>
    <w:rsid w:val="001933D7"/>
    <w:rsid w:val="001936B5"/>
    <w:rsid w:val="00193723"/>
    <w:rsid w:val="001938B0"/>
    <w:rsid w:val="00193931"/>
    <w:rsid w:val="001939AF"/>
    <w:rsid w:val="001939FF"/>
    <w:rsid w:val="00193CAD"/>
    <w:rsid w:val="00193CB0"/>
    <w:rsid w:val="00193D06"/>
    <w:rsid w:val="0019413E"/>
    <w:rsid w:val="00194268"/>
    <w:rsid w:val="00194428"/>
    <w:rsid w:val="00194A91"/>
    <w:rsid w:val="00194B02"/>
    <w:rsid w:val="00194CE5"/>
    <w:rsid w:val="00194E58"/>
    <w:rsid w:val="00194F26"/>
    <w:rsid w:val="001950BA"/>
    <w:rsid w:val="00195146"/>
    <w:rsid w:val="001952E5"/>
    <w:rsid w:val="00195333"/>
    <w:rsid w:val="001958CD"/>
    <w:rsid w:val="0019591F"/>
    <w:rsid w:val="001959E0"/>
    <w:rsid w:val="00195A4A"/>
    <w:rsid w:val="00195C90"/>
    <w:rsid w:val="00195EE7"/>
    <w:rsid w:val="0019602E"/>
    <w:rsid w:val="001960AD"/>
    <w:rsid w:val="001960CA"/>
    <w:rsid w:val="001960EC"/>
    <w:rsid w:val="00196351"/>
    <w:rsid w:val="00196363"/>
    <w:rsid w:val="0019646A"/>
    <w:rsid w:val="0019656A"/>
    <w:rsid w:val="001965A6"/>
    <w:rsid w:val="00196652"/>
    <w:rsid w:val="001966D3"/>
    <w:rsid w:val="0019693F"/>
    <w:rsid w:val="00196A21"/>
    <w:rsid w:val="00196AFB"/>
    <w:rsid w:val="00196CFC"/>
    <w:rsid w:val="00196DB2"/>
    <w:rsid w:val="00196E8D"/>
    <w:rsid w:val="00197131"/>
    <w:rsid w:val="001974DE"/>
    <w:rsid w:val="001978D1"/>
    <w:rsid w:val="00197984"/>
    <w:rsid w:val="00197AF3"/>
    <w:rsid w:val="00197C5D"/>
    <w:rsid w:val="00197FAE"/>
    <w:rsid w:val="001A0067"/>
    <w:rsid w:val="001A025E"/>
    <w:rsid w:val="001A0351"/>
    <w:rsid w:val="001A0B34"/>
    <w:rsid w:val="001A0D4E"/>
    <w:rsid w:val="001A0E91"/>
    <w:rsid w:val="001A107B"/>
    <w:rsid w:val="001A1191"/>
    <w:rsid w:val="001A13BC"/>
    <w:rsid w:val="001A13E0"/>
    <w:rsid w:val="001A15AB"/>
    <w:rsid w:val="001A1613"/>
    <w:rsid w:val="001A19D1"/>
    <w:rsid w:val="001A1BF3"/>
    <w:rsid w:val="001A1C2E"/>
    <w:rsid w:val="001A1EFE"/>
    <w:rsid w:val="001A20F1"/>
    <w:rsid w:val="001A2334"/>
    <w:rsid w:val="001A239F"/>
    <w:rsid w:val="001A249C"/>
    <w:rsid w:val="001A25F0"/>
    <w:rsid w:val="001A297C"/>
    <w:rsid w:val="001A29DD"/>
    <w:rsid w:val="001A2BA6"/>
    <w:rsid w:val="001A2DB2"/>
    <w:rsid w:val="001A2DC5"/>
    <w:rsid w:val="001A2DFA"/>
    <w:rsid w:val="001A2E0D"/>
    <w:rsid w:val="001A2F0C"/>
    <w:rsid w:val="001A31D7"/>
    <w:rsid w:val="001A3682"/>
    <w:rsid w:val="001A3AD7"/>
    <w:rsid w:val="001A3B86"/>
    <w:rsid w:val="001A3C3A"/>
    <w:rsid w:val="001A3CC8"/>
    <w:rsid w:val="001A3EFE"/>
    <w:rsid w:val="001A3F27"/>
    <w:rsid w:val="001A4374"/>
    <w:rsid w:val="001A43BD"/>
    <w:rsid w:val="001A44C1"/>
    <w:rsid w:val="001A47D1"/>
    <w:rsid w:val="001A4905"/>
    <w:rsid w:val="001A4908"/>
    <w:rsid w:val="001A4A8B"/>
    <w:rsid w:val="001A4B48"/>
    <w:rsid w:val="001A4BE4"/>
    <w:rsid w:val="001A4CD9"/>
    <w:rsid w:val="001A4E50"/>
    <w:rsid w:val="001A51C9"/>
    <w:rsid w:val="001A5522"/>
    <w:rsid w:val="001A555A"/>
    <w:rsid w:val="001A55E9"/>
    <w:rsid w:val="001A562D"/>
    <w:rsid w:val="001A578A"/>
    <w:rsid w:val="001A5A5F"/>
    <w:rsid w:val="001A5B35"/>
    <w:rsid w:val="001A60A3"/>
    <w:rsid w:val="001A612A"/>
    <w:rsid w:val="001A61D5"/>
    <w:rsid w:val="001A6329"/>
    <w:rsid w:val="001A63EF"/>
    <w:rsid w:val="001A643D"/>
    <w:rsid w:val="001A6701"/>
    <w:rsid w:val="001A67CB"/>
    <w:rsid w:val="001A6833"/>
    <w:rsid w:val="001A69BF"/>
    <w:rsid w:val="001A6A0D"/>
    <w:rsid w:val="001A6A89"/>
    <w:rsid w:val="001A6AA0"/>
    <w:rsid w:val="001A6D13"/>
    <w:rsid w:val="001A6DAF"/>
    <w:rsid w:val="001A7021"/>
    <w:rsid w:val="001A7333"/>
    <w:rsid w:val="001A7523"/>
    <w:rsid w:val="001A7764"/>
    <w:rsid w:val="001A782C"/>
    <w:rsid w:val="001A7911"/>
    <w:rsid w:val="001A7A1A"/>
    <w:rsid w:val="001A7C51"/>
    <w:rsid w:val="001A7E65"/>
    <w:rsid w:val="001A7FAE"/>
    <w:rsid w:val="001A7FB9"/>
    <w:rsid w:val="001A7FE8"/>
    <w:rsid w:val="001B017D"/>
    <w:rsid w:val="001B02BE"/>
    <w:rsid w:val="001B02D5"/>
    <w:rsid w:val="001B032E"/>
    <w:rsid w:val="001B0340"/>
    <w:rsid w:val="001B0438"/>
    <w:rsid w:val="001B07A5"/>
    <w:rsid w:val="001B07BA"/>
    <w:rsid w:val="001B0919"/>
    <w:rsid w:val="001B0C2F"/>
    <w:rsid w:val="001B0D68"/>
    <w:rsid w:val="001B11C7"/>
    <w:rsid w:val="001B11D0"/>
    <w:rsid w:val="001B16B6"/>
    <w:rsid w:val="001B16E6"/>
    <w:rsid w:val="001B1702"/>
    <w:rsid w:val="001B1776"/>
    <w:rsid w:val="001B18F0"/>
    <w:rsid w:val="001B192E"/>
    <w:rsid w:val="001B1A11"/>
    <w:rsid w:val="001B1B18"/>
    <w:rsid w:val="001B22CC"/>
    <w:rsid w:val="001B22F4"/>
    <w:rsid w:val="001B23B9"/>
    <w:rsid w:val="001B2604"/>
    <w:rsid w:val="001B27A2"/>
    <w:rsid w:val="001B2968"/>
    <w:rsid w:val="001B2A93"/>
    <w:rsid w:val="001B2B9F"/>
    <w:rsid w:val="001B2C33"/>
    <w:rsid w:val="001B2F06"/>
    <w:rsid w:val="001B3285"/>
    <w:rsid w:val="001B36A5"/>
    <w:rsid w:val="001B3A33"/>
    <w:rsid w:val="001B3A5C"/>
    <w:rsid w:val="001B3AAE"/>
    <w:rsid w:val="001B3D59"/>
    <w:rsid w:val="001B3F0F"/>
    <w:rsid w:val="001B3FED"/>
    <w:rsid w:val="001B404B"/>
    <w:rsid w:val="001B4094"/>
    <w:rsid w:val="001B41E5"/>
    <w:rsid w:val="001B4388"/>
    <w:rsid w:val="001B43D7"/>
    <w:rsid w:val="001B4C6D"/>
    <w:rsid w:val="001B4D18"/>
    <w:rsid w:val="001B4E3D"/>
    <w:rsid w:val="001B4E8E"/>
    <w:rsid w:val="001B5180"/>
    <w:rsid w:val="001B5214"/>
    <w:rsid w:val="001B531C"/>
    <w:rsid w:val="001B53C7"/>
    <w:rsid w:val="001B541F"/>
    <w:rsid w:val="001B54E5"/>
    <w:rsid w:val="001B5B2B"/>
    <w:rsid w:val="001B5BC8"/>
    <w:rsid w:val="001B5BF0"/>
    <w:rsid w:val="001B5BF7"/>
    <w:rsid w:val="001B5F3C"/>
    <w:rsid w:val="001B63E0"/>
    <w:rsid w:val="001B64AD"/>
    <w:rsid w:val="001B64AF"/>
    <w:rsid w:val="001B6719"/>
    <w:rsid w:val="001B6BAB"/>
    <w:rsid w:val="001B6C3C"/>
    <w:rsid w:val="001B6E6B"/>
    <w:rsid w:val="001B72E0"/>
    <w:rsid w:val="001B7459"/>
    <w:rsid w:val="001B7520"/>
    <w:rsid w:val="001B758A"/>
    <w:rsid w:val="001B7716"/>
    <w:rsid w:val="001B7A58"/>
    <w:rsid w:val="001C0134"/>
    <w:rsid w:val="001C0251"/>
    <w:rsid w:val="001C0341"/>
    <w:rsid w:val="001C0414"/>
    <w:rsid w:val="001C04A1"/>
    <w:rsid w:val="001C07F9"/>
    <w:rsid w:val="001C08AA"/>
    <w:rsid w:val="001C0C44"/>
    <w:rsid w:val="001C0C4C"/>
    <w:rsid w:val="001C0C5D"/>
    <w:rsid w:val="001C0D8D"/>
    <w:rsid w:val="001C1017"/>
    <w:rsid w:val="001C103E"/>
    <w:rsid w:val="001C10B4"/>
    <w:rsid w:val="001C10D3"/>
    <w:rsid w:val="001C11C6"/>
    <w:rsid w:val="001C12F1"/>
    <w:rsid w:val="001C1454"/>
    <w:rsid w:val="001C1781"/>
    <w:rsid w:val="001C1BB5"/>
    <w:rsid w:val="001C1D97"/>
    <w:rsid w:val="001C25A9"/>
    <w:rsid w:val="001C2922"/>
    <w:rsid w:val="001C296D"/>
    <w:rsid w:val="001C2C34"/>
    <w:rsid w:val="001C30AB"/>
    <w:rsid w:val="001C30CD"/>
    <w:rsid w:val="001C384A"/>
    <w:rsid w:val="001C38F2"/>
    <w:rsid w:val="001C3AEC"/>
    <w:rsid w:val="001C3CDD"/>
    <w:rsid w:val="001C3D58"/>
    <w:rsid w:val="001C3D5A"/>
    <w:rsid w:val="001C3E05"/>
    <w:rsid w:val="001C3E2C"/>
    <w:rsid w:val="001C41E8"/>
    <w:rsid w:val="001C427B"/>
    <w:rsid w:val="001C46A4"/>
    <w:rsid w:val="001C48CB"/>
    <w:rsid w:val="001C49F9"/>
    <w:rsid w:val="001C4A74"/>
    <w:rsid w:val="001C4D0B"/>
    <w:rsid w:val="001C525E"/>
    <w:rsid w:val="001C5A60"/>
    <w:rsid w:val="001C600A"/>
    <w:rsid w:val="001C6060"/>
    <w:rsid w:val="001C6188"/>
    <w:rsid w:val="001C64D6"/>
    <w:rsid w:val="001C6639"/>
    <w:rsid w:val="001C6671"/>
    <w:rsid w:val="001C66F3"/>
    <w:rsid w:val="001C6A69"/>
    <w:rsid w:val="001C6ACC"/>
    <w:rsid w:val="001C6C37"/>
    <w:rsid w:val="001C6CA1"/>
    <w:rsid w:val="001C6E1D"/>
    <w:rsid w:val="001C6E7A"/>
    <w:rsid w:val="001C6E90"/>
    <w:rsid w:val="001C6EBC"/>
    <w:rsid w:val="001C6F0D"/>
    <w:rsid w:val="001C6FFC"/>
    <w:rsid w:val="001C7146"/>
    <w:rsid w:val="001C7490"/>
    <w:rsid w:val="001C75AF"/>
    <w:rsid w:val="001C774B"/>
    <w:rsid w:val="001C7878"/>
    <w:rsid w:val="001C7B4B"/>
    <w:rsid w:val="001C7BDB"/>
    <w:rsid w:val="001D0008"/>
    <w:rsid w:val="001D0163"/>
    <w:rsid w:val="001D0332"/>
    <w:rsid w:val="001D06D0"/>
    <w:rsid w:val="001D0808"/>
    <w:rsid w:val="001D0A4D"/>
    <w:rsid w:val="001D0C41"/>
    <w:rsid w:val="001D0D64"/>
    <w:rsid w:val="001D0E99"/>
    <w:rsid w:val="001D0EC0"/>
    <w:rsid w:val="001D14AA"/>
    <w:rsid w:val="001D1566"/>
    <w:rsid w:val="001D15F8"/>
    <w:rsid w:val="001D1ACC"/>
    <w:rsid w:val="001D1B99"/>
    <w:rsid w:val="001D1DCB"/>
    <w:rsid w:val="001D1ED5"/>
    <w:rsid w:val="001D1F38"/>
    <w:rsid w:val="001D215B"/>
    <w:rsid w:val="001D232C"/>
    <w:rsid w:val="001D2887"/>
    <w:rsid w:val="001D290B"/>
    <w:rsid w:val="001D2932"/>
    <w:rsid w:val="001D2988"/>
    <w:rsid w:val="001D2C68"/>
    <w:rsid w:val="001D2C81"/>
    <w:rsid w:val="001D2D33"/>
    <w:rsid w:val="001D382E"/>
    <w:rsid w:val="001D3A52"/>
    <w:rsid w:val="001D3C72"/>
    <w:rsid w:val="001D3EE8"/>
    <w:rsid w:val="001D40DD"/>
    <w:rsid w:val="001D431A"/>
    <w:rsid w:val="001D44A4"/>
    <w:rsid w:val="001D45CE"/>
    <w:rsid w:val="001D46B5"/>
    <w:rsid w:val="001D480A"/>
    <w:rsid w:val="001D490B"/>
    <w:rsid w:val="001D49FC"/>
    <w:rsid w:val="001D4BA0"/>
    <w:rsid w:val="001D4D2A"/>
    <w:rsid w:val="001D4FEA"/>
    <w:rsid w:val="001D50E3"/>
    <w:rsid w:val="001D510C"/>
    <w:rsid w:val="001D5330"/>
    <w:rsid w:val="001D5601"/>
    <w:rsid w:val="001D575C"/>
    <w:rsid w:val="001D588D"/>
    <w:rsid w:val="001D59D1"/>
    <w:rsid w:val="001D5A5F"/>
    <w:rsid w:val="001D5B17"/>
    <w:rsid w:val="001D5D1F"/>
    <w:rsid w:val="001D5E98"/>
    <w:rsid w:val="001D6044"/>
    <w:rsid w:val="001D607C"/>
    <w:rsid w:val="001D6208"/>
    <w:rsid w:val="001D628A"/>
    <w:rsid w:val="001D679F"/>
    <w:rsid w:val="001D685E"/>
    <w:rsid w:val="001D6C6F"/>
    <w:rsid w:val="001D6DB2"/>
    <w:rsid w:val="001D72CA"/>
    <w:rsid w:val="001D7541"/>
    <w:rsid w:val="001D7B87"/>
    <w:rsid w:val="001D7CFE"/>
    <w:rsid w:val="001D7D37"/>
    <w:rsid w:val="001D7ECE"/>
    <w:rsid w:val="001E0151"/>
    <w:rsid w:val="001E0180"/>
    <w:rsid w:val="001E01C9"/>
    <w:rsid w:val="001E0247"/>
    <w:rsid w:val="001E02E7"/>
    <w:rsid w:val="001E03D0"/>
    <w:rsid w:val="001E04C2"/>
    <w:rsid w:val="001E05D9"/>
    <w:rsid w:val="001E08A5"/>
    <w:rsid w:val="001E08C0"/>
    <w:rsid w:val="001E08F2"/>
    <w:rsid w:val="001E09A2"/>
    <w:rsid w:val="001E0C3E"/>
    <w:rsid w:val="001E0D24"/>
    <w:rsid w:val="001E0F28"/>
    <w:rsid w:val="001E11DB"/>
    <w:rsid w:val="001E136E"/>
    <w:rsid w:val="001E1399"/>
    <w:rsid w:val="001E13E5"/>
    <w:rsid w:val="001E15AC"/>
    <w:rsid w:val="001E1629"/>
    <w:rsid w:val="001E182B"/>
    <w:rsid w:val="001E18DF"/>
    <w:rsid w:val="001E18FC"/>
    <w:rsid w:val="001E194F"/>
    <w:rsid w:val="001E1971"/>
    <w:rsid w:val="001E1A16"/>
    <w:rsid w:val="001E1A3D"/>
    <w:rsid w:val="001E1AD5"/>
    <w:rsid w:val="001E1BFD"/>
    <w:rsid w:val="001E1EF0"/>
    <w:rsid w:val="001E1F66"/>
    <w:rsid w:val="001E1F72"/>
    <w:rsid w:val="001E2363"/>
    <w:rsid w:val="001E23E1"/>
    <w:rsid w:val="001E2404"/>
    <w:rsid w:val="001E25D4"/>
    <w:rsid w:val="001E280A"/>
    <w:rsid w:val="001E2B58"/>
    <w:rsid w:val="001E2E6F"/>
    <w:rsid w:val="001E2FEF"/>
    <w:rsid w:val="001E3039"/>
    <w:rsid w:val="001E3174"/>
    <w:rsid w:val="001E3204"/>
    <w:rsid w:val="001E32D6"/>
    <w:rsid w:val="001E335B"/>
    <w:rsid w:val="001E355E"/>
    <w:rsid w:val="001E369A"/>
    <w:rsid w:val="001E3AB4"/>
    <w:rsid w:val="001E3ABC"/>
    <w:rsid w:val="001E3B91"/>
    <w:rsid w:val="001E3BD2"/>
    <w:rsid w:val="001E3CFB"/>
    <w:rsid w:val="001E3E49"/>
    <w:rsid w:val="001E4418"/>
    <w:rsid w:val="001E4654"/>
    <w:rsid w:val="001E4766"/>
    <w:rsid w:val="001E4A03"/>
    <w:rsid w:val="001E4C03"/>
    <w:rsid w:val="001E4EBC"/>
    <w:rsid w:val="001E51D0"/>
    <w:rsid w:val="001E5321"/>
    <w:rsid w:val="001E552E"/>
    <w:rsid w:val="001E5639"/>
    <w:rsid w:val="001E5710"/>
    <w:rsid w:val="001E5814"/>
    <w:rsid w:val="001E58D9"/>
    <w:rsid w:val="001E5D66"/>
    <w:rsid w:val="001E5F2F"/>
    <w:rsid w:val="001E5F69"/>
    <w:rsid w:val="001E60A3"/>
    <w:rsid w:val="001E612A"/>
    <w:rsid w:val="001E61AB"/>
    <w:rsid w:val="001E6381"/>
    <w:rsid w:val="001E64E6"/>
    <w:rsid w:val="001E6561"/>
    <w:rsid w:val="001E662B"/>
    <w:rsid w:val="001E66B8"/>
    <w:rsid w:val="001E6DB3"/>
    <w:rsid w:val="001E6F91"/>
    <w:rsid w:val="001E7006"/>
    <w:rsid w:val="001E719C"/>
    <w:rsid w:val="001E7260"/>
    <w:rsid w:val="001E748F"/>
    <w:rsid w:val="001E76D9"/>
    <w:rsid w:val="001E7814"/>
    <w:rsid w:val="001E7E6F"/>
    <w:rsid w:val="001F0103"/>
    <w:rsid w:val="001F028F"/>
    <w:rsid w:val="001F0323"/>
    <w:rsid w:val="001F0504"/>
    <w:rsid w:val="001F08EC"/>
    <w:rsid w:val="001F0924"/>
    <w:rsid w:val="001F09DF"/>
    <w:rsid w:val="001F0A9C"/>
    <w:rsid w:val="001F0CEA"/>
    <w:rsid w:val="001F0D4A"/>
    <w:rsid w:val="001F11C2"/>
    <w:rsid w:val="001F1478"/>
    <w:rsid w:val="001F1548"/>
    <w:rsid w:val="001F16D4"/>
    <w:rsid w:val="001F1A2C"/>
    <w:rsid w:val="001F1E42"/>
    <w:rsid w:val="001F1F27"/>
    <w:rsid w:val="001F212E"/>
    <w:rsid w:val="001F21B6"/>
    <w:rsid w:val="001F2307"/>
    <w:rsid w:val="001F2601"/>
    <w:rsid w:val="001F275D"/>
    <w:rsid w:val="001F282D"/>
    <w:rsid w:val="001F28E5"/>
    <w:rsid w:val="001F2BBA"/>
    <w:rsid w:val="001F2C48"/>
    <w:rsid w:val="001F2F53"/>
    <w:rsid w:val="001F335E"/>
    <w:rsid w:val="001F3369"/>
    <w:rsid w:val="001F3579"/>
    <w:rsid w:val="001F367B"/>
    <w:rsid w:val="001F3AF0"/>
    <w:rsid w:val="001F3B0A"/>
    <w:rsid w:val="001F3BF8"/>
    <w:rsid w:val="001F3F6E"/>
    <w:rsid w:val="001F3FB7"/>
    <w:rsid w:val="001F3FC9"/>
    <w:rsid w:val="001F4028"/>
    <w:rsid w:val="001F41A6"/>
    <w:rsid w:val="001F41DC"/>
    <w:rsid w:val="001F42D3"/>
    <w:rsid w:val="001F42E5"/>
    <w:rsid w:val="001F467F"/>
    <w:rsid w:val="001F472A"/>
    <w:rsid w:val="001F4CBB"/>
    <w:rsid w:val="001F4D7C"/>
    <w:rsid w:val="001F4D84"/>
    <w:rsid w:val="001F4E52"/>
    <w:rsid w:val="001F50CD"/>
    <w:rsid w:val="001F50DC"/>
    <w:rsid w:val="001F546F"/>
    <w:rsid w:val="001F547E"/>
    <w:rsid w:val="001F568B"/>
    <w:rsid w:val="001F5BB6"/>
    <w:rsid w:val="001F5C0A"/>
    <w:rsid w:val="001F5CC6"/>
    <w:rsid w:val="001F5D1C"/>
    <w:rsid w:val="001F6032"/>
    <w:rsid w:val="001F60AF"/>
    <w:rsid w:val="001F6114"/>
    <w:rsid w:val="001F62D3"/>
    <w:rsid w:val="001F631A"/>
    <w:rsid w:val="001F632D"/>
    <w:rsid w:val="001F643E"/>
    <w:rsid w:val="001F664F"/>
    <w:rsid w:val="001F673F"/>
    <w:rsid w:val="001F67B6"/>
    <w:rsid w:val="001F6D57"/>
    <w:rsid w:val="001F6D84"/>
    <w:rsid w:val="001F6E47"/>
    <w:rsid w:val="001F6EFF"/>
    <w:rsid w:val="001F7000"/>
    <w:rsid w:val="001F7112"/>
    <w:rsid w:val="001F7204"/>
    <w:rsid w:val="001F7498"/>
    <w:rsid w:val="001F74E9"/>
    <w:rsid w:val="001F7C4B"/>
    <w:rsid w:val="001F7D30"/>
    <w:rsid w:val="001F7DA9"/>
    <w:rsid w:val="00200277"/>
    <w:rsid w:val="002005FF"/>
    <w:rsid w:val="00200750"/>
    <w:rsid w:val="00200851"/>
    <w:rsid w:val="00200890"/>
    <w:rsid w:val="002009E0"/>
    <w:rsid w:val="00200C89"/>
    <w:rsid w:val="0020100A"/>
    <w:rsid w:val="00201242"/>
    <w:rsid w:val="0020136A"/>
    <w:rsid w:val="00201492"/>
    <w:rsid w:val="002014A1"/>
    <w:rsid w:val="002014CE"/>
    <w:rsid w:val="0020174B"/>
    <w:rsid w:val="0020175D"/>
    <w:rsid w:val="00201900"/>
    <w:rsid w:val="0020194D"/>
    <w:rsid w:val="002019E0"/>
    <w:rsid w:val="00201B59"/>
    <w:rsid w:val="00201C27"/>
    <w:rsid w:val="00201C42"/>
    <w:rsid w:val="00201FA0"/>
    <w:rsid w:val="0020203B"/>
    <w:rsid w:val="00202080"/>
    <w:rsid w:val="002022B4"/>
    <w:rsid w:val="00202444"/>
    <w:rsid w:val="00202D16"/>
    <w:rsid w:val="0020305C"/>
    <w:rsid w:val="002030AB"/>
    <w:rsid w:val="002038AC"/>
    <w:rsid w:val="00203A26"/>
    <w:rsid w:val="00203A2F"/>
    <w:rsid w:val="00203C9F"/>
    <w:rsid w:val="00203D63"/>
    <w:rsid w:val="00203DB0"/>
    <w:rsid w:val="002042A9"/>
    <w:rsid w:val="0020438E"/>
    <w:rsid w:val="00204608"/>
    <w:rsid w:val="002046CD"/>
    <w:rsid w:val="00204711"/>
    <w:rsid w:val="002047E3"/>
    <w:rsid w:val="002047FD"/>
    <w:rsid w:val="00204931"/>
    <w:rsid w:val="00204945"/>
    <w:rsid w:val="002049CD"/>
    <w:rsid w:val="00204A16"/>
    <w:rsid w:val="00204B7E"/>
    <w:rsid w:val="00204CF0"/>
    <w:rsid w:val="00204FE5"/>
    <w:rsid w:val="00205119"/>
    <w:rsid w:val="002051A4"/>
    <w:rsid w:val="002052B6"/>
    <w:rsid w:val="0020535A"/>
    <w:rsid w:val="002053F5"/>
    <w:rsid w:val="00205400"/>
    <w:rsid w:val="002056BF"/>
    <w:rsid w:val="00205799"/>
    <w:rsid w:val="002058AA"/>
    <w:rsid w:val="002058D8"/>
    <w:rsid w:val="002058E3"/>
    <w:rsid w:val="00205A5C"/>
    <w:rsid w:val="00205BDF"/>
    <w:rsid w:val="00205C23"/>
    <w:rsid w:val="00205D31"/>
    <w:rsid w:val="00205EB7"/>
    <w:rsid w:val="00206082"/>
    <w:rsid w:val="002060B2"/>
    <w:rsid w:val="002061BB"/>
    <w:rsid w:val="00206212"/>
    <w:rsid w:val="00206276"/>
    <w:rsid w:val="00206465"/>
    <w:rsid w:val="00206504"/>
    <w:rsid w:val="002065F7"/>
    <w:rsid w:val="00206D7D"/>
    <w:rsid w:val="00206E3A"/>
    <w:rsid w:val="002070C7"/>
    <w:rsid w:val="002071A2"/>
    <w:rsid w:val="00207222"/>
    <w:rsid w:val="00207383"/>
    <w:rsid w:val="002075AD"/>
    <w:rsid w:val="00207720"/>
    <w:rsid w:val="00207885"/>
    <w:rsid w:val="00207A24"/>
    <w:rsid w:val="00207AD2"/>
    <w:rsid w:val="00207EE1"/>
    <w:rsid w:val="00210015"/>
    <w:rsid w:val="0021020A"/>
    <w:rsid w:val="00210269"/>
    <w:rsid w:val="0021069E"/>
    <w:rsid w:val="002106A3"/>
    <w:rsid w:val="00210701"/>
    <w:rsid w:val="00210816"/>
    <w:rsid w:val="002109A5"/>
    <w:rsid w:val="002109B1"/>
    <w:rsid w:val="00210BB6"/>
    <w:rsid w:val="00210BFA"/>
    <w:rsid w:val="00210C56"/>
    <w:rsid w:val="00210DCB"/>
    <w:rsid w:val="00210DF3"/>
    <w:rsid w:val="00210F03"/>
    <w:rsid w:val="00210F94"/>
    <w:rsid w:val="00211212"/>
    <w:rsid w:val="00211330"/>
    <w:rsid w:val="002115C8"/>
    <w:rsid w:val="00211763"/>
    <w:rsid w:val="002117CC"/>
    <w:rsid w:val="002117D0"/>
    <w:rsid w:val="002119D4"/>
    <w:rsid w:val="00211AA8"/>
    <w:rsid w:val="00211B5F"/>
    <w:rsid w:val="00211B90"/>
    <w:rsid w:val="00211E30"/>
    <w:rsid w:val="00211E64"/>
    <w:rsid w:val="00211F52"/>
    <w:rsid w:val="00211F7E"/>
    <w:rsid w:val="002120BD"/>
    <w:rsid w:val="0021222D"/>
    <w:rsid w:val="002122F4"/>
    <w:rsid w:val="00212462"/>
    <w:rsid w:val="00212476"/>
    <w:rsid w:val="002125AC"/>
    <w:rsid w:val="00212676"/>
    <w:rsid w:val="002127F6"/>
    <w:rsid w:val="00212825"/>
    <w:rsid w:val="002129CD"/>
    <w:rsid w:val="00212BB0"/>
    <w:rsid w:val="00212CAA"/>
    <w:rsid w:val="00212D15"/>
    <w:rsid w:val="00212D42"/>
    <w:rsid w:val="00212F3E"/>
    <w:rsid w:val="00213163"/>
    <w:rsid w:val="00213856"/>
    <w:rsid w:val="00213988"/>
    <w:rsid w:val="00213A25"/>
    <w:rsid w:val="00213BAA"/>
    <w:rsid w:val="00213BB5"/>
    <w:rsid w:val="00213BB7"/>
    <w:rsid w:val="00213C58"/>
    <w:rsid w:val="002141F9"/>
    <w:rsid w:val="0021442B"/>
    <w:rsid w:val="0021442F"/>
    <w:rsid w:val="00214512"/>
    <w:rsid w:val="00214608"/>
    <w:rsid w:val="002148F5"/>
    <w:rsid w:val="002149A4"/>
    <w:rsid w:val="00214BF2"/>
    <w:rsid w:val="00214C3C"/>
    <w:rsid w:val="00214D38"/>
    <w:rsid w:val="00214DC1"/>
    <w:rsid w:val="00214DE3"/>
    <w:rsid w:val="00215367"/>
    <w:rsid w:val="0021543C"/>
    <w:rsid w:val="002159F6"/>
    <w:rsid w:val="00215B1F"/>
    <w:rsid w:val="00215B98"/>
    <w:rsid w:val="00215CAF"/>
    <w:rsid w:val="0021601C"/>
    <w:rsid w:val="0021629C"/>
    <w:rsid w:val="0021656B"/>
    <w:rsid w:val="00216802"/>
    <w:rsid w:val="002168BA"/>
    <w:rsid w:val="00216985"/>
    <w:rsid w:val="002169F8"/>
    <w:rsid w:val="00216C53"/>
    <w:rsid w:val="00216CF9"/>
    <w:rsid w:val="00216FB1"/>
    <w:rsid w:val="00217148"/>
    <w:rsid w:val="00217219"/>
    <w:rsid w:val="00217582"/>
    <w:rsid w:val="002175AB"/>
    <w:rsid w:val="00217680"/>
    <w:rsid w:val="0021772A"/>
    <w:rsid w:val="00217A98"/>
    <w:rsid w:val="00217ADD"/>
    <w:rsid w:val="0021EAD7"/>
    <w:rsid w:val="0022004B"/>
    <w:rsid w:val="002201C1"/>
    <w:rsid w:val="002202C2"/>
    <w:rsid w:val="00220374"/>
    <w:rsid w:val="0022051B"/>
    <w:rsid w:val="0022070A"/>
    <w:rsid w:val="002208D9"/>
    <w:rsid w:val="002208E6"/>
    <w:rsid w:val="00220A05"/>
    <w:rsid w:val="00220D13"/>
    <w:rsid w:val="00220D26"/>
    <w:rsid w:val="00220DA7"/>
    <w:rsid w:val="00220E29"/>
    <w:rsid w:val="002214BD"/>
    <w:rsid w:val="002218D6"/>
    <w:rsid w:val="00222032"/>
    <w:rsid w:val="0022222A"/>
    <w:rsid w:val="00222439"/>
    <w:rsid w:val="00222787"/>
    <w:rsid w:val="002228A5"/>
    <w:rsid w:val="00222D69"/>
    <w:rsid w:val="00222F21"/>
    <w:rsid w:val="00222FBD"/>
    <w:rsid w:val="00223031"/>
    <w:rsid w:val="002234D9"/>
    <w:rsid w:val="00223A15"/>
    <w:rsid w:val="00223A78"/>
    <w:rsid w:val="00223A9A"/>
    <w:rsid w:val="00223CEC"/>
    <w:rsid w:val="00223DC9"/>
    <w:rsid w:val="00223EF2"/>
    <w:rsid w:val="00223F54"/>
    <w:rsid w:val="002240D5"/>
    <w:rsid w:val="00224312"/>
    <w:rsid w:val="002244FA"/>
    <w:rsid w:val="0022497A"/>
    <w:rsid w:val="00224D7F"/>
    <w:rsid w:val="00224DE7"/>
    <w:rsid w:val="00224F9D"/>
    <w:rsid w:val="002253AC"/>
    <w:rsid w:val="00225738"/>
    <w:rsid w:val="00225CB2"/>
    <w:rsid w:val="00225D9C"/>
    <w:rsid w:val="00226110"/>
    <w:rsid w:val="00226200"/>
    <w:rsid w:val="002266BB"/>
    <w:rsid w:val="00226836"/>
    <w:rsid w:val="00226BBD"/>
    <w:rsid w:val="00226E00"/>
    <w:rsid w:val="002270AD"/>
    <w:rsid w:val="002272A0"/>
    <w:rsid w:val="00227387"/>
    <w:rsid w:val="00227541"/>
    <w:rsid w:val="002279C9"/>
    <w:rsid w:val="00227AF4"/>
    <w:rsid w:val="00227B71"/>
    <w:rsid w:val="00227BD5"/>
    <w:rsid w:val="00227C46"/>
    <w:rsid w:val="00227C49"/>
    <w:rsid w:val="00227DFC"/>
    <w:rsid w:val="00227FCE"/>
    <w:rsid w:val="002300D3"/>
    <w:rsid w:val="002303E8"/>
    <w:rsid w:val="00230505"/>
    <w:rsid w:val="002305BC"/>
    <w:rsid w:val="002306BB"/>
    <w:rsid w:val="002309F5"/>
    <w:rsid w:val="00230A8A"/>
    <w:rsid w:val="00230AA9"/>
    <w:rsid w:val="00230CAA"/>
    <w:rsid w:val="00230DB1"/>
    <w:rsid w:val="002311D7"/>
    <w:rsid w:val="002316BA"/>
    <w:rsid w:val="00231BB2"/>
    <w:rsid w:val="0023225C"/>
    <w:rsid w:val="0023252C"/>
    <w:rsid w:val="00232903"/>
    <w:rsid w:val="00232C66"/>
    <w:rsid w:val="00232D9A"/>
    <w:rsid w:val="00232E50"/>
    <w:rsid w:val="00232E6E"/>
    <w:rsid w:val="00232E9E"/>
    <w:rsid w:val="00232F85"/>
    <w:rsid w:val="002330B4"/>
    <w:rsid w:val="00233323"/>
    <w:rsid w:val="00233335"/>
    <w:rsid w:val="002335F3"/>
    <w:rsid w:val="002336AE"/>
    <w:rsid w:val="00233979"/>
    <w:rsid w:val="00233BEC"/>
    <w:rsid w:val="0023410C"/>
    <w:rsid w:val="002344B9"/>
    <w:rsid w:val="00234687"/>
    <w:rsid w:val="00234764"/>
    <w:rsid w:val="002347B7"/>
    <w:rsid w:val="00234963"/>
    <w:rsid w:val="00234D7B"/>
    <w:rsid w:val="00234F93"/>
    <w:rsid w:val="00235578"/>
    <w:rsid w:val="002355EF"/>
    <w:rsid w:val="002359AA"/>
    <w:rsid w:val="00235AC0"/>
    <w:rsid w:val="00235B56"/>
    <w:rsid w:val="00235EDF"/>
    <w:rsid w:val="00235F6F"/>
    <w:rsid w:val="00235F76"/>
    <w:rsid w:val="002360F5"/>
    <w:rsid w:val="002361C7"/>
    <w:rsid w:val="00236219"/>
    <w:rsid w:val="00236368"/>
    <w:rsid w:val="0023638B"/>
    <w:rsid w:val="002365E6"/>
    <w:rsid w:val="002369F4"/>
    <w:rsid w:val="00236F82"/>
    <w:rsid w:val="002370F0"/>
    <w:rsid w:val="00237195"/>
    <w:rsid w:val="002374AD"/>
    <w:rsid w:val="002378CB"/>
    <w:rsid w:val="00237969"/>
    <w:rsid w:val="00237B89"/>
    <w:rsid w:val="00237BF8"/>
    <w:rsid w:val="00237C6D"/>
    <w:rsid w:val="00237DAF"/>
    <w:rsid w:val="00237E91"/>
    <w:rsid w:val="00237FB3"/>
    <w:rsid w:val="00237FCD"/>
    <w:rsid w:val="00240002"/>
    <w:rsid w:val="002403E6"/>
    <w:rsid w:val="0024086D"/>
    <w:rsid w:val="002409CF"/>
    <w:rsid w:val="00240B36"/>
    <w:rsid w:val="00240C1D"/>
    <w:rsid w:val="00240CDA"/>
    <w:rsid w:val="00240E83"/>
    <w:rsid w:val="00240F01"/>
    <w:rsid w:val="00240F65"/>
    <w:rsid w:val="0024139D"/>
    <w:rsid w:val="002414D9"/>
    <w:rsid w:val="00241781"/>
    <w:rsid w:val="00241991"/>
    <w:rsid w:val="002419A2"/>
    <w:rsid w:val="00241A47"/>
    <w:rsid w:val="00241BC0"/>
    <w:rsid w:val="00241C3E"/>
    <w:rsid w:val="0024202A"/>
    <w:rsid w:val="00242067"/>
    <w:rsid w:val="002421E7"/>
    <w:rsid w:val="0024227B"/>
    <w:rsid w:val="0024236D"/>
    <w:rsid w:val="002423FF"/>
    <w:rsid w:val="00242684"/>
    <w:rsid w:val="00242A3B"/>
    <w:rsid w:val="00242AC1"/>
    <w:rsid w:val="00243080"/>
    <w:rsid w:val="002431F6"/>
    <w:rsid w:val="0024389F"/>
    <w:rsid w:val="002439F0"/>
    <w:rsid w:val="00243B14"/>
    <w:rsid w:val="00243D7D"/>
    <w:rsid w:val="00244030"/>
    <w:rsid w:val="002443AB"/>
    <w:rsid w:val="0024446A"/>
    <w:rsid w:val="00244A29"/>
    <w:rsid w:val="00244CC0"/>
    <w:rsid w:val="00244E0F"/>
    <w:rsid w:val="00244F62"/>
    <w:rsid w:val="0024500B"/>
    <w:rsid w:val="00245161"/>
    <w:rsid w:val="00245180"/>
    <w:rsid w:val="0024519F"/>
    <w:rsid w:val="00245261"/>
    <w:rsid w:val="00245746"/>
    <w:rsid w:val="002459A5"/>
    <w:rsid w:val="002459E0"/>
    <w:rsid w:val="00245ADF"/>
    <w:rsid w:val="00245CBA"/>
    <w:rsid w:val="00245CEA"/>
    <w:rsid w:val="00245F60"/>
    <w:rsid w:val="00246067"/>
    <w:rsid w:val="002460C2"/>
    <w:rsid w:val="00246155"/>
    <w:rsid w:val="00246B46"/>
    <w:rsid w:val="00246CD8"/>
    <w:rsid w:val="002470E1"/>
    <w:rsid w:val="00247331"/>
    <w:rsid w:val="0024747D"/>
    <w:rsid w:val="00247807"/>
    <w:rsid w:val="00247905"/>
    <w:rsid w:val="0024794A"/>
    <w:rsid w:val="00247DF0"/>
    <w:rsid w:val="00247EB6"/>
    <w:rsid w:val="002500B4"/>
    <w:rsid w:val="0025018A"/>
    <w:rsid w:val="00250395"/>
    <w:rsid w:val="002503FC"/>
    <w:rsid w:val="00250592"/>
    <w:rsid w:val="00250B87"/>
    <w:rsid w:val="00250BA0"/>
    <w:rsid w:val="00250FC4"/>
    <w:rsid w:val="00251092"/>
    <w:rsid w:val="00251332"/>
    <w:rsid w:val="002513E2"/>
    <w:rsid w:val="002514B9"/>
    <w:rsid w:val="002515A6"/>
    <w:rsid w:val="002515AC"/>
    <w:rsid w:val="00251972"/>
    <w:rsid w:val="00251A7C"/>
    <w:rsid w:val="00251EA7"/>
    <w:rsid w:val="002521EF"/>
    <w:rsid w:val="0025280A"/>
    <w:rsid w:val="00252888"/>
    <w:rsid w:val="00252B63"/>
    <w:rsid w:val="00252C99"/>
    <w:rsid w:val="0025308B"/>
    <w:rsid w:val="0025312F"/>
    <w:rsid w:val="002532F4"/>
    <w:rsid w:val="0025352C"/>
    <w:rsid w:val="00253997"/>
    <w:rsid w:val="002539E1"/>
    <w:rsid w:val="00253E4F"/>
    <w:rsid w:val="00254130"/>
    <w:rsid w:val="002541ED"/>
    <w:rsid w:val="00254B1E"/>
    <w:rsid w:val="00254C73"/>
    <w:rsid w:val="00254D75"/>
    <w:rsid w:val="00254DD5"/>
    <w:rsid w:val="002553C0"/>
    <w:rsid w:val="002554E6"/>
    <w:rsid w:val="0025560B"/>
    <w:rsid w:val="002556CD"/>
    <w:rsid w:val="002556D6"/>
    <w:rsid w:val="002558B0"/>
    <w:rsid w:val="00255954"/>
    <w:rsid w:val="00255B10"/>
    <w:rsid w:val="00255F5D"/>
    <w:rsid w:val="00255FB3"/>
    <w:rsid w:val="002561EE"/>
    <w:rsid w:val="00256255"/>
    <w:rsid w:val="00256298"/>
    <w:rsid w:val="002562A7"/>
    <w:rsid w:val="002567CE"/>
    <w:rsid w:val="00256979"/>
    <w:rsid w:val="00256CFE"/>
    <w:rsid w:val="00256D15"/>
    <w:rsid w:val="00256F13"/>
    <w:rsid w:val="002572AC"/>
    <w:rsid w:val="002573EE"/>
    <w:rsid w:val="00257676"/>
    <w:rsid w:val="00257878"/>
    <w:rsid w:val="00257B7C"/>
    <w:rsid w:val="00257F8C"/>
    <w:rsid w:val="00260015"/>
    <w:rsid w:val="00260153"/>
    <w:rsid w:val="002603CD"/>
    <w:rsid w:val="002603E1"/>
    <w:rsid w:val="0026063F"/>
    <w:rsid w:val="002606D2"/>
    <w:rsid w:val="002607F7"/>
    <w:rsid w:val="002608A7"/>
    <w:rsid w:val="0026090F"/>
    <w:rsid w:val="002609D3"/>
    <w:rsid w:val="00260A12"/>
    <w:rsid w:val="00260CCC"/>
    <w:rsid w:val="00261281"/>
    <w:rsid w:val="002612FB"/>
    <w:rsid w:val="00261385"/>
    <w:rsid w:val="00261489"/>
    <w:rsid w:val="0026164D"/>
    <w:rsid w:val="0026178F"/>
    <w:rsid w:val="0026183B"/>
    <w:rsid w:val="002618B5"/>
    <w:rsid w:val="002618E3"/>
    <w:rsid w:val="00261A6E"/>
    <w:rsid w:val="00261B86"/>
    <w:rsid w:val="00261BFB"/>
    <w:rsid w:val="00262195"/>
    <w:rsid w:val="002621FC"/>
    <w:rsid w:val="0026280E"/>
    <w:rsid w:val="00262C21"/>
    <w:rsid w:val="00262E46"/>
    <w:rsid w:val="0026316C"/>
    <w:rsid w:val="00263445"/>
    <w:rsid w:val="0026362B"/>
    <w:rsid w:val="002638D4"/>
    <w:rsid w:val="00263BD6"/>
    <w:rsid w:val="00263C75"/>
    <w:rsid w:val="00263DAE"/>
    <w:rsid w:val="00263DD8"/>
    <w:rsid w:val="0026407A"/>
    <w:rsid w:val="00264368"/>
    <w:rsid w:val="002643D5"/>
    <w:rsid w:val="00264402"/>
    <w:rsid w:val="00264411"/>
    <w:rsid w:val="00264463"/>
    <w:rsid w:val="002644CB"/>
    <w:rsid w:val="00264674"/>
    <w:rsid w:val="00264A34"/>
    <w:rsid w:val="00264E8F"/>
    <w:rsid w:val="0026503E"/>
    <w:rsid w:val="00265293"/>
    <w:rsid w:val="00265332"/>
    <w:rsid w:val="00265533"/>
    <w:rsid w:val="0026565D"/>
    <w:rsid w:val="0026595D"/>
    <w:rsid w:val="00265ACC"/>
    <w:rsid w:val="00265B22"/>
    <w:rsid w:val="00266494"/>
    <w:rsid w:val="00266603"/>
    <w:rsid w:val="002667F1"/>
    <w:rsid w:val="0026684E"/>
    <w:rsid w:val="00266DCD"/>
    <w:rsid w:val="0026703B"/>
    <w:rsid w:val="002670B6"/>
    <w:rsid w:val="00267388"/>
    <w:rsid w:val="002673A1"/>
    <w:rsid w:val="00267859"/>
    <w:rsid w:val="0026789E"/>
    <w:rsid w:val="002679F1"/>
    <w:rsid w:val="00267DC3"/>
    <w:rsid w:val="0027039B"/>
    <w:rsid w:val="00270407"/>
    <w:rsid w:val="0027048F"/>
    <w:rsid w:val="002704CC"/>
    <w:rsid w:val="00270690"/>
    <w:rsid w:val="002707F2"/>
    <w:rsid w:val="0027095C"/>
    <w:rsid w:val="00270D76"/>
    <w:rsid w:val="00270ED4"/>
    <w:rsid w:val="00270F1F"/>
    <w:rsid w:val="002710C0"/>
    <w:rsid w:val="00271101"/>
    <w:rsid w:val="002711FC"/>
    <w:rsid w:val="00271207"/>
    <w:rsid w:val="002715D3"/>
    <w:rsid w:val="002716B4"/>
    <w:rsid w:val="00271812"/>
    <w:rsid w:val="00271A85"/>
    <w:rsid w:val="00271AB2"/>
    <w:rsid w:val="0027247D"/>
    <w:rsid w:val="00272484"/>
    <w:rsid w:val="00272781"/>
    <w:rsid w:val="00272A48"/>
    <w:rsid w:val="00272A95"/>
    <w:rsid w:val="00272D41"/>
    <w:rsid w:val="00272D52"/>
    <w:rsid w:val="00272E40"/>
    <w:rsid w:val="00272F1A"/>
    <w:rsid w:val="00273076"/>
    <w:rsid w:val="00273242"/>
    <w:rsid w:val="00273C79"/>
    <w:rsid w:val="00273D95"/>
    <w:rsid w:val="00273F74"/>
    <w:rsid w:val="00274720"/>
    <w:rsid w:val="00274792"/>
    <w:rsid w:val="00274835"/>
    <w:rsid w:val="002748D7"/>
    <w:rsid w:val="00274A8B"/>
    <w:rsid w:val="00274C80"/>
    <w:rsid w:val="00274F68"/>
    <w:rsid w:val="002750B1"/>
    <w:rsid w:val="00275259"/>
    <w:rsid w:val="002752EE"/>
    <w:rsid w:val="002753A1"/>
    <w:rsid w:val="0027540B"/>
    <w:rsid w:val="00275430"/>
    <w:rsid w:val="002754E7"/>
    <w:rsid w:val="0027598C"/>
    <w:rsid w:val="00275ACC"/>
    <w:rsid w:val="00275B8A"/>
    <w:rsid w:val="00276079"/>
    <w:rsid w:val="002763C2"/>
    <w:rsid w:val="00276419"/>
    <w:rsid w:val="002767F7"/>
    <w:rsid w:val="002768EE"/>
    <w:rsid w:val="0027693F"/>
    <w:rsid w:val="00276A96"/>
    <w:rsid w:val="00276B6C"/>
    <w:rsid w:val="00276B74"/>
    <w:rsid w:val="00276BD3"/>
    <w:rsid w:val="00276C87"/>
    <w:rsid w:val="00276D1B"/>
    <w:rsid w:val="00276E2D"/>
    <w:rsid w:val="00276E71"/>
    <w:rsid w:val="0027730E"/>
    <w:rsid w:val="00277974"/>
    <w:rsid w:val="002779E6"/>
    <w:rsid w:val="00277C34"/>
    <w:rsid w:val="00277E25"/>
    <w:rsid w:val="0028001E"/>
    <w:rsid w:val="0028005F"/>
    <w:rsid w:val="0028034C"/>
    <w:rsid w:val="00280492"/>
    <w:rsid w:val="002805F3"/>
    <w:rsid w:val="0028071B"/>
    <w:rsid w:val="00280913"/>
    <w:rsid w:val="0028098A"/>
    <w:rsid w:val="002809C3"/>
    <w:rsid w:val="00280C73"/>
    <w:rsid w:val="00280D43"/>
    <w:rsid w:val="00280E13"/>
    <w:rsid w:val="0028103A"/>
    <w:rsid w:val="002812E3"/>
    <w:rsid w:val="00281571"/>
    <w:rsid w:val="00281A01"/>
    <w:rsid w:val="00281A6D"/>
    <w:rsid w:val="00281A83"/>
    <w:rsid w:val="00282167"/>
    <w:rsid w:val="00282220"/>
    <w:rsid w:val="002823F4"/>
    <w:rsid w:val="00282583"/>
    <w:rsid w:val="00282A96"/>
    <w:rsid w:val="00282AD5"/>
    <w:rsid w:val="00282AE4"/>
    <w:rsid w:val="00282CB8"/>
    <w:rsid w:val="00282CF6"/>
    <w:rsid w:val="00282DFF"/>
    <w:rsid w:val="00282E87"/>
    <w:rsid w:val="00282ECC"/>
    <w:rsid w:val="00282F96"/>
    <w:rsid w:val="00282FF9"/>
    <w:rsid w:val="002831A1"/>
    <w:rsid w:val="002831AE"/>
    <w:rsid w:val="002832B1"/>
    <w:rsid w:val="002834E5"/>
    <w:rsid w:val="0028353C"/>
    <w:rsid w:val="002836CE"/>
    <w:rsid w:val="00283A9F"/>
    <w:rsid w:val="00283C9A"/>
    <w:rsid w:val="00283D25"/>
    <w:rsid w:val="00283F01"/>
    <w:rsid w:val="00283FE1"/>
    <w:rsid w:val="002841E7"/>
    <w:rsid w:val="0028425C"/>
    <w:rsid w:val="0028434F"/>
    <w:rsid w:val="00284420"/>
    <w:rsid w:val="00284422"/>
    <w:rsid w:val="002845A3"/>
    <w:rsid w:val="0028460B"/>
    <w:rsid w:val="002846C3"/>
    <w:rsid w:val="0028474D"/>
    <w:rsid w:val="002848C2"/>
    <w:rsid w:val="00284DA8"/>
    <w:rsid w:val="00284DCB"/>
    <w:rsid w:val="002850E5"/>
    <w:rsid w:val="00285137"/>
    <w:rsid w:val="00285339"/>
    <w:rsid w:val="002853BC"/>
    <w:rsid w:val="00285455"/>
    <w:rsid w:val="002856BB"/>
    <w:rsid w:val="002856EE"/>
    <w:rsid w:val="002858D5"/>
    <w:rsid w:val="00285DB8"/>
    <w:rsid w:val="00285ECE"/>
    <w:rsid w:val="0028619E"/>
    <w:rsid w:val="00286678"/>
    <w:rsid w:val="002867B1"/>
    <w:rsid w:val="00286A67"/>
    <w:rsid w:val="00286B13"/>
    <w:rsid w:val="00286C9C"/>
    <w:rsid w:val="00286D66"/>
    <w:rsid w:val="00286DC0"/>
    <w:rsid w:val="00286F17"/>
    <w:rsid w:val="00287159"/>
    <w:rsid w:val="00287178"/>
    <w:rsid w:val="00287179"/>
    <w:rsid w:val="00287292"/>
    <w:rsid w:val="00287393"/>
    <w:rsid w:val="00287723"/>
    <w:rsid w:val="002878E2"/>
    <w:rsid w:val="00287996"/>
    <w:rsid w:val="00287DBD"/>
    <w:rsid w:val="00287DC1"/>
    <w:rsid w:val="00287ED0"/>
    <w:rsid w:val="00287F0B"/>
    <w:rsid w:val="002902FF"/>
    <w:rsid w:val="002905C6"/>
    <w:rsid w:val="002908D4"/>
    <w:rsid w:val="00290B2A"/>
    <w:rsid w:val="00290B9D"/>
    <w:rsid w:val="00290C50"/>
    <w:rsid w:val="00290FAB"/>
    <w:rsid w:val="00291059"/>
    <w:rsid w:val="002910EF"/>
    <w:rsid w:val="00291149"/>
    <w:rsid w:val="002913CE"/>
    <w:rsid w:val="002914EA"/>
    <w:rsid w:val="00291573"/>
    <w:rsid w:val="0029169A"/>
    <w:rsid w:val="0029179A"/>
    <w:rsid w:val="00291975"/>
    <w:rsid w:val="002919B7"/>
    <w:rsid w:val="00291A8E"/>
    <w:rsid w:val="00291ADD"/>
    <w:rsid w:val="00291C45"/>
    <w:rsid w:val="00291CB3"/>
    <w:rsid w:val="00291D2A"/>
    <w:rsid w:val="00291FE3"/>
    <w:rsid w:val="00292314"/>
    <w:rsid w:val="0029239D"/>
    <w:rsid w:val="0029263A"/>
    <w:rsid w:val="00292727"/>
    <w:rsid w:val="00292762"/>
    <w:rsid w:val="00292A62"/>
    <w:rsid w:val="00292C7D"/>
    <w:rsid w:val="00292CB8"/>
    <w:rsid w:val="00292CEF"/>
    <w:rsid w:val="0029304B"/>
    <w:rsid w:val="0029308B"/>
    <w:rsid w:val="00293291"/>
    <w:rsid w:val="002933BB"/>
    <w:rsid w:val="00293624"/>
    <w:rsid w:val="00293762"/>
    <w:rsid w:val="002940E2"/>
    <w:rsid w:val="00294369"/>
    <w:rsid w:val="00294390"/>
    <w:rsid w:val="00294396"/>
    <w:rsid w:val="002943A2"/>
    <w:rsid w:val="0029468C"/>
    <w:rsid w:val="002948BD"/>
    <w:rsid w:val="00294A58"/>
    <w:rsid w:val="00294A98"/>
    <w:rsid w:val="00294ACA"/>
    <w:rsid w:val="00294B28"/>
    <w:rsid w:val="00294C36"/>
    <w:rsid w:val="002955DE"/>
    <w:rsid w:val="0029567F"/>
    <w:rsid w:val="002956D0"/>
    <w:rsid w:val="0029587D"/>
    <w:rsid w:val="00295938"/>
    <w:rsid w:val="0029595D"/>
    <w:rsid w:val="00295C1E"/>
    <w:rsid w:val="00295D58"/>
    <w:rsid w:val="00295DE4"/>
    <w:rsid w:val="00295F37"/>
    <w:rsid w:val="0029622C"/>
    <w:rsid w:val="002967B3"/>
    <w:rsid w:val="00296AB8"/>
    <w:rsid w:val="00296AFA"/>
    <w:rsid w:val="00296B31"/>
    <w:rsid w:val="00296B77"/>
    <w:rsid w:val="00296D84"/>
    <w:rsid w:val="002973E3"/>
    <w:rsid w:val="00297651"/>
    <w:rsid w:val="002976AF"/>
    <w:rsid w:val="002979BC"/>
    <w:rsid w:val="00297C0D"/>
    <w:rsid w:val="00297D3A"/>
    <w:rsid w:val="00297D3B"/>
    <w:rsid w:val="00297D9F"/>
    <w:rsid w:val="00297F0A"/>
    <w:rsid w:val="00297F8F"/>
    <w:rsid w:val="00297FF5"/>
    <w:rsid w:val="002A0149"/>
    <w:rsid w:val="002A0337"/>
    <w:rsid w:val="002A0578"/>
    <w:rsid w:val="002A05E0"/>
    <w:rsid w:val="002A0733"/>
    <w:rsid w:val="002A088F"/>
    <w:rsid w:val="002A0D0A"/>
    <w:rsid w:val="002A0D2A"/>
    <w:rsid w:val="002A0D73"/>
    <w:rsid w:val="002A0DCA"/>
    <w:rsid w:val="002A106F"/>
    <w:rsid w:val="002A160A"/>
    <w:rsid w:val="002A185C"/>
    <w:rsid w:val="002A18C2"/>
    <w:rsid w:val="002A1907"/>
    <w:rsid w:val="002A1A45"/>
    <w:rsid w:val="002A1C73"/>
    <w:rsid w:val="002A1DD2"/>
    <w:rsid w:val="002A1E6D"/>
    <w:rsid w:val="002A1FB5"/>
    <w:rsid w:val="002A235D"/>
    <w:rsid w:val="002A239C"/>
    <w:rsid w:val="002A25ED"/>
    <w:rsid w:val="002A270F"/>
    <w:rsid w:val="002A286D"/>
    <w:rsid w:val="002A29C0"/>
    <w:rsid w:val="002A2C78"/>
    <w:rsid w:val="002A2D14"/>
    <w:rsid w:val="002A3038"/>
    <w:rsid w:val="002A3073"/>
    <w:rsid w:val="002A3124"/>
    <w:rsid w:val="002A381F"/>
    <w:rsid w:val="002A397D"/>
    <w:rsid w:val="002A3A1D"/>
    <w:rsid w:val="002A3A81"/>
    <w:rsid w:val="002A3E25"/>
    <w:rsid w:val="002A3E37"/>
    <w:rsid w:val="002A3EDD"/>
    <w:rsid w:val="002A4051"/>
    <w:rsid w:val="002A40C2"/>
    <w:rsid w:val="002A4179"/>
    <w:rsid w:val="002A4454"/>
    <w:rsid w:val="002A4635"/>
    <w:rsid w:val="002A472D"/>
    <w:rsid w:val="002A4817"/>
    <w:rsid w:val="002A4B98"/>
    <w:rsid w:val="002A4BAB"/>
    <w:rsid w:val="002A4DC4"/>
    <w:rsid w:val="002A4EAA"/>
    <w:rsid w:val="002A5538"/>
    <w:rsid w:val="002A55F3"/>
    <w:rsid w:val="002A5796"/>
    <w:rsid w:val="002A57B6"/>
    <w:rsid w:val="002A592E"/>
    <w:rsid w:val="002A5A4F"/>
    <w:rsid w:val="002A5B8A"/>
    <w:rsid w:val="002A5CA1"/>
    <w:rsid w:val="002A5DE7"/>
    <w:rsid w:val="002A60E1"/>
    <w:rsid w:val="002A6138"/>
    <w:rsid w:val="002A6576"/>
    <w:rsid w:val="002A6640"/>
    <w:rsid w:val="002A6C02"/>
    <w:rsid w:val="002A6DBF"/>
    <w:rsid w:val="002A7067"/>
    <w:rsid w:val="002A73FF"/>
    <w:rsid w:val="002A78F8"/>
    <w:rsid w:val="002A7A2D"/>
    <w:rsid w:val="002A7A46"/>
    <w:rsid w:val="002A7BC7"/>
    <w:rsid w:val="002B02AB"/>
    <w:rsid w:val="002B02CC"/>
    <w:rsid w:val="002B0746"/>
    <w:rsid w:val="002B07EA"/>
    <w:rsid w:val="002B07FE"/>
    <w:rsid w:val="002B0828"/>
    <w:rsid w:val="002B0926"/>
    <w:rsid w:val="002B099E"/>
    <w:rsid w:val="002B0CDC"/>
    <w:rsid w:val="002B0DA4"/>
    <w:rsid w:val="002B1007"/>
    <w:rsid w:val="002B1103"/>
    <w:rsid w:val="002B1183"/>
    <w:rsid w:val="002B1201"/>
    <w:rsid w:val="002B1224"/>
    <w:rsid w:val="002B12B1"/>
    <w:rsid w:val="002B1797"/>
    <w:rsid w:val="002B1837"/>
    <w:rsid w:val="002B1A70"/>
    <w:rsid w:val="002B1B49"/>
    <w:rsid w:val="002B1B57"/>
    <w:rsid w:val="002B1BCD"/>
    <w:rsid w:val="002B1D85"/>
    <w:rsid w:val="002B1E38"/>
    <w:rsid w:val="002B2137"/>
    <w:rsid w:val="002B2821"/>
    <w:rsid w:val="002B2AA2"/>
    <w:rsid w:val="002B2E2A"/>
    <w:rsid w:val="002B2F5F"/>
    <w:rsid w:val="002B2FF5"/>
    <w:rsid w:val="002B320D"/>
    <w:rsid w:val="002B32EE"/>
    <w:rsid w:val="002B3452"/>
    <w:rsid w:val="002B35A4"/>
    <w:rsid w:val="002B364D"/>
    <w:rsid w:val="002B378E"/>
    <w:rsid w:val="002B37F6"/>
    <w:rsid w:val="002B3815"/>
    <w:rsid w:val="002B3840"/>
    <w:rsid w:val="002B3ADF"/>
    <w:rsid w:val="002B3BF6"/>
    <w:rsid w:val="002B3CB9"/>
    <w:rsid w:val="002B3CD7"/>
    <w:rsid w:val="002B3F88"/>
    <w:rsid w:val="002B3FE2"/>
    <w:rsid w:val="002B40EF"/>
    <w:rsid w:val="002B440A"/>
    <w:rsid w:val="002B471A"/>
    <w:rsid w:val="002B482B"/>
    <w:rsid w:val="002B496B"/>
    <w:rsid w:val="002B4A42"/>
    <w:rsid w:val="002B4CBD"/>
    <w:rsid w:val="002B4CE5"/>
    <w:rsid w:val="002B4D12"/>
    <w:rsid w:val="002B508D"/>
    <w:rsid w:val="002B511A"/>
    <w:rsid w:val="002B5310"/>
    <w:rsid w:val="002B5528"/>
    <w:rsid w:val="002B578C"/>
    <w:rsid w:val="002B57F8"/>
    <w:rsid w:val="002B5881"/>
    <w:rsid w:val="002B5A3D"/>
    <w:rsid w:val="002B5AE8"/>
    <w:rsid w:val="002B5B09"/>
    <w:rsid w:val="002B5CB2"/>
    <w:rsid w:val="002B5CBE"/>
    <w:rsid w:val="002B60E2"/>
    <w:rsid w:val="002B643B"/>
    <w:rsid w:val="002B65F0"/>
    <w:rsid w:val="002B6799"/>
    <w:rsid w:val="002B6DE8"/>
    <w:rsid w:val="002B7254"/>
    <w:rsid w:val="002B7431"/>
    <w:rsid w:val="002B75DF"/>
    <w:rsid w:val="002B7860"/>
    <w:rsid w:val="002B7873"/>
    <w:rsid w:val="002B7AA4"/>
    <w:rsid w:val="002B7BE6"/>
    <w:rsid w:val="002B7C3D"/>
    <w:rsid w:val="002B7E1B"/>
    <w:rsid w:val="002C02CB"/>
    <w:rsid w:val="002C030B"/>
    <w:rsid w:val="002C0452"/>
    <w:rsid w:val="002C05AC"/>
    <w:rsid w:val="002C072B"/>
    <w:rsid w:val="002C0948"/>
    <w:rsid w:val="002C10F2"/>
    <w:rsid w:val="002C12D7"/>
    <w:rsid w:val="002C15A7"/>
    <w:rsid w:val="002C161C"/>
    <w:rsid w:val="002C18CB"/>
    <w:rsid w:val="002C1C1C"/>
    <w:rsid w:val="002C1DF6"/>
    <w:rsid w:val="002C1EC8"/>
    <w:rsid w:val="002C1FC6"/>
    <w:rsid w:val="002C21E6"/>
    <w:rsid w:val="002C21F9"/>
    <w:rsid w:val="002C231A"/>
    <w:rsid w:val="002C2383"/>
    <w:rsid w:val="002C275F"/>
    <w:rsid w:val="002C2853"/>
    <w:rsid w:val="002C2BB3"/>
    <w:rsid w:val="002C2DDC"/>
    <w:rsid w:val="002C2F1A"/>
    <w:rsid w:val="002C301D"/>
    <w:rsid w:val="002C30C8"/>
    <w:rsid w:val="002C3218"/>
    <w:rsid w:val="002C34BE"/>
    <w:rsid w:val="002C37A8"/>
    <w:rsid w:val="002C3D1A"/>
    <w:rsid w:val="002C3D25"/>
    <w:rsid w:val="002C3D68"/>
    <w:rsid w:val="002C3E02"/>
    <w:rsid w:val="002C4256"/>
    <w:rsid w:val="002C4513"/>
    <w:rsid w:val="002C4569"/>
    <w:rsid w:val="002C4736"/>
    <w:rsid w:val="002C4CE1"/>
    <w:rsid w:val="002C544B"/>
    <w:rsid w:val="002C5485"/>
    <w:rsid w:val="002C565D"/>
    <w:rsid w:val="002C5718"/>
    <w:rsid w:val="002C572F"/>
    <w:rsid w:val="002C5925"/>
    <w:rsid w:val="002C5B45"/>
    <w:rsid w:val="002C5D3F"/>
    <w:rsid w:val="002C6035"/>
    <w:rsid w:val="002C613F"/>
    <w:rsid w:val="002C61C2"/>
    <w:rsid w:val="002C6227"/>
    <w:rsid w:val="002C6625"/>
    <w:rsid w:val="002C6771"/>
    <w:rsid w:val="002C67A6"/>
    <w:rsid w:val="002C7115"/>
    <w:rsid w:val="002C71E0"/>
    <w:rsid w:val="002C7220"/>
    <w:rsid w:val="002C77C8"/>
    <w:rsid w:val="002C7940"/>
    <w:rsid w:val="002C7A65"/>
    <w:rsid w:val="002C7C21"/>
    <w:rsid w:val="002C7CFB"/>
    <w:rsid w:val="002C7F15"/>
    <w:rsid w:val="002D00A6"/>
    <w:rsid w:val="002D00BC"/>
    <w:rsid w:val="002D02D5"/>
    <w:rsid w:val="002D0867"/>
    <w:rsid w:val="002D08DA"/>
    <w:rsid w:val="002D0907"/>
    <w:rsid w:val="002D0A65"/>
    <w:rsid w:val="002D0B4C"/>
    <w:rsid w:val="002D0DB7"/>
    <w:rsid w:val="002D0FCF"/>
    <w:rsid w:val="002D1459"/>
    <w:rsid w:val="002D149B"/>
    <w:rsid w:val="002D15BF"/>
    <w:rsid w:val="002D171D"/>
    <w:rsid w:val="002D1CEC"/>
    <w:rsid w:val="002D2590"/>
    <w:rsid w:val="002D25CB"/>
    <w:rsid w:val="002D2613"/>
    <w:rsid w:val="002D2A2E"/>
    <w:rsid w:val="002D2BE4"/>
    <w:rsid w:val="002D2C07"/>
    <w:rsid w:val="002D2C2A"/>
    <w:rsid w:val="002D2CB9"/>
    <w:rsid w:val="002D2EA5"/>
    <w:rsid w:val="002D3156"/>
    <w:rsid w:val="002D3340"/>
    <w:rsid w:val="002D36F9"/>
    <w:rsid w:val="002D3778"/>
    <w:rsid w:val="002D3BBC"/>
    <w:rsid w:val="002D3BFF"/>
    <w:rsid w:val="002D3C3C"/>
    <w:rsid w:val="002D3DBC"/>
    <w:rsid w:val="002D4133"/>
    <w:rsid w:val="002D4145"/>
    <w:rsid w:val="002D432E"/>
    <w:rsid w:val="002D46AC"/>
    <w:rsid w:val="002D492C"/>
    <w:rsid w:val="002D4AF8"/>
    <w:rsid w:val="002D4B68"/>
    <w:rsid w:val="002D5224"/>
    <w:rsid w:val="002D5684"/>
    <w:rsid w:val="002D5688"/>
    <w:rsid w:val="002D57A0"/>
    <w:rsid w:val="002D58A1"/>
    <w:rsid w:val="002D5BA7"/>
    <w:rsid w:val="002D5F93"/>
    <w:rsid w:val="002D60A5"/>
    <w:rsid w:val="002D632F"/>
    <w:rsid w:val="002D640A"/>
    <w:rsid w:val="002D6428"/>
    <w:rsid w:val="002D64C1"/>
    <w:rsid w:val="002D653E"/>
    <w:rsid w:val="002D6B74"/>
    <w:rsid w:val="002D6B78"/>
    <w:rsid w:val="002D6BBF"/>
    <w:rsid w:val="002D6C88"/>
    <w:rsid w:val="002D6E39"/>
    <w:rsid w:val="002D7239"/>
    <w:rsid w:val="002D724F"/>
    <w:rsid w:val="002D7382"/>
    <w:rsid w:val="002D74DB"/>
    <w:rsid w:val="002D7590"/>
    <w:rsid w:val="002D75C4"/>
    <w:rsid w:val="002D76E7"/>
    <w:rsid w:val="002D76EB"/>
    <w:rsid w:val="002D77CB"/>
    <w:rsid w:val="002D7990"/>
    <w:rsid w:val="002D79BD"/>
    <w:rsid w:val="002D7C19"/>
    <w:rsid w:val="002D7C8E"/>
    <w:rsid w:val="002E0314"/>
    <w:rsid w:val="002E0459"/>
    <w:rsid w:val="002E06DA"/>
    <w:rsid w:val="002E096E"/>
    <w:rsid w:val="002E0E1F"/>
    <w:rsid w:val="002E0EF8"/>
    <w:rsid w:val="002E1195"/>
    <w:rsid w:val="002E135D"/>
    <w:rsid w:val="002E15ED"/>
    <w:rsid w:val="002E1689"/>
    <w:rsid w:val="002E16A7"/>
    <w:rsid w:val="002E1EF8"/>
    <w:rsid w:val="002E207D"/>
    <w:rsid w:val="002E2196"/>
    <w:rsid w:val="002E21E5"/>
    <w:rsid w:val="002E231C"/>
    <w:rsid w:val="002E2569"/>
    <w:rsid w:val="002E2D3F"/>
    <w:rsid w:val="002E2F69"/>
    <w:rsid w:val="002E2FFF"/>
    <w:rsid w:val="002E302C"/>
    <w:rsid w:val="002E3045"/>
    <w:rsid w:val="002E3064"/>
    <w:rsid w:val="002E30CD"/>
    <w:rsid w:val="002E32D8"/>
    <w:rsid w:val="002E33CC"/>
    <w:rsid w:val="002E35CD"/>
    <w:rsid w:val="002E3630"/>
    <w:rsid w:val="002E38BD"/>
    <w:rsid w:val="002E39C1"/>
    <w:rsid w:val="002E40E4"/>
    <w:rsid w:val="002E41FE"/>
    <w:rsid w:val="002E42EB"/>
    <w:rsid w:val="002E43CA"/>
    <w:rsid w:val="002E446B"/>
    <w:rsid w:val="002E44EC"/>
    <w:rsid w:val="002E4604"/>
    <w:rsid w:val="002E476E"/>
    <w:rsid w:val="002E47C3"/>
    <w:rsid w:val="002E4878"/>
    <w:rsid w:val="002E48AF"/>
    <w:rsid w:val="002E4A49"/>
    <w:rsid w:val="002E4B92"/>
    <w:rsid w:val="002E4BC0"/>
    <w:rsid w:val="002E4EF8"/>
    <w:rsid w:val="002E4F42"/>
    <w:rsid w:val="002E5034"/>
    <w:rsid w:val="002E513F"/>
    <w:rsid w:val="002E525C"/>
    <w:rsid w:val="002E553E"/>
    <w:rsid w:val="002E561F"/>
    <w:rsid w:val="002E5682"/>
    <w:rsid w:val="002E56FC"/>
    <w:rsid w:val="002E56FF"/>
    <w:rsid w:val="002E57B7"/>
    <w:rsid w:val="002E5905"/>
    <w:rsid w:val="002E59F2"/>
    <w:rsid w:val="002E5A1A"/>
    <w:rsid w:val="002E6582"/>
    <w:rsid w:val="002E6625"/>
    <w:rsid w:val="002E6B9E"/>
    <w:rsid w:val="002E6D0F"/>
    <w:rsid w:val="002E6F93"/>
    <w:rsid w:val="002E6FF3"/>
    <w:rsid w:val="002E7039"/>
    <w:rsid w:val="002E7305"/>
    <w:rsid w:val="002E73C3"/>
    <w:rsid w:val="002E7431"/>
    <w:rsid w:val="002E750F"/>
    <w:rsid w:val="002E79EC"/>
    <w:rsid w:val="002E7CAC"/>
    <w:rsid w:val="002E7D43"/>
    <w:rsid w:val="002E7E02"/>
    <w:rsid w:val="002E7E17"/>
    <w:rsid w:val="002E7F1A"/>
    <w:rsid w:val="002E7F4F"/>
    <w:rsid w:val="002EE627"/>
    <w:rsid w:val="002F0016"/>
    <w:rsid w:val="002F019B"/>
    <w:rsid w:val="002F03AC"/>
    <w:rsid w:val="002F03C0"/>
    <w:rsid w:val="002F03D3"/>
    <w:rsid w:val="002F03E2"/>
    <w:rsid w:val="002F06BB"/>
    <w:rsid w:val="002F0E97"/>
    <w:rsid w:val="002F0FAC"/>
    <w:rsid w:val="002F10B6"/>
    <w:rsid w:val="002F12A2"/>
    <w:rsid w:val="002F1603"/>
    <w:rsid w:val="002F1623"/>
    <w:rsid w:val="002F16AF"/>
    <w:rsid w:val="002F1BA2"/>
    <w:rsid w:val="002F1C43"/>
    <w:rsid w:val="002F2136"/>
    <w:rsid w:val="002F223D"/>
    <w:rsid w:val="002F231C"/>
    <w:rsid w:val="002F297E"/>
    <w:rsid w:val="002F29B5"/>
    <w:rsid w:val="002F2A63"/>
    <w:rsid w:val="002F2A9E"/>
    <w:rsid w:val="002F2B5F"/>
    <w:rsid w:val="002F2E4B"/>
    <w:rsid w:val="002F2E7D"/>
    <w:rsid w:val="002F34EF"/>
    <w:rsid w:val="002F356D"/>
    <w:rsid w:val="002F370F"/>
    <w:rsid w:val="002F3981"/>
    <w:rsid w:val="002F3ACF"/>
    <w:rsid w:val="002F3E4D"/>
    <w:rsid w:val="002F3F01"/>
    <w:rsid w:val="002F3F57"/>
    <w:rsid w:val="002F414F"/>
    <w:rsid w:val="002F4506"/>
    <w:rsid w:val="002F4564"/>
    <w:rsid w:val="002F4899"/>
    <w:rsid w:val="002F4A6E"/>
    <w:rsid w:val="002F4B83"/>
    <w:rsid w:val="002F4C54"/>
    <w:rsid w:val="002F4C8A"/>
    <w:rsid w:val="002F4F16"/>
    <w:rsid w:val="002F539E"/>
    <w:rsid w:val="002F57FA"/>
    <w:rsid w:val="002F5AF0"/>
    <w:rsid w:val="002F5C60"/>
    <w:rsid w:val="002F6045"/>
    <w:rsid w:val="002F6063"/>
    <w:rsid w:val="002F61B1"/>
    <w:rsid w:val="002F6302"/>
    <w:rsid w:val="002F6659"/>
    <w:rsid w:val="002F694F"/>
    <w:rsid w:val="002F6ACB"/>
    <w:rsid w:val="002F6C3D"/>
    <w:rsid w:val="002F6CB8"/>
    <w:rsid w:val="002F72EC"/>
    <w:rsid w:val="002F7630"/>
    <w:rsid w:val="002F76DA"/>
    <w:rsid w:val="002F77F4"/>
    <w:rsid w:val="002F7A15"/>
    <w:rsid w:val="002F7B93"/>
    <w:rsid w:val="002F7F1E"/>
    <w:rsid w:val="002F7F35"/>
    <w:rsid w:val="00300096"/>
    <w:rsid w:val="003000E6"/>
    <w:rsid w:val="0030015E"/>
    <w:rsid w:val="00300213"/>
    <w:rsid w:val="00300370"/>
    <w:rsid w:val="00300681"/>
    <w:rsid w:val="00300893"/>
    <w:rsid w:val="003008AA"/>
    <w:rsid w:val="00300AF8"/>
    <w:rsid w:val="00300B61"/>
    <w:rsid w:val="00300BE2"/>
    <w:rsid w:val="00300C25"/>
    <w:rsid w:val="0030119D"/>
    <w:rsid w:val="003012B9"/>
    <w:rsid w:val="00301312"/>
    <w:rsid w:val="00301348"/>
    <w:rsid w:val="0030134E"/>
    <w:rsid w:val="003013E3"/>
    <w:rsid w:val="00301481"/>
    <w:rsid w:val="00301575"/>
    <w:rsid w:val="003015C2"/>
    <w:rsid w:val="0030169E"/>
    <w:rsid w:val="0030175C"/>
    <w:rsid w:val="003019B5"/>
    <w:rsid w:val="00301A34"/>
    <w:rsid w:val="00301BFE"/>
    <w:rsid w:val="00301DAE"/>
    <w:rsid w:val="00301E8E"/>
    <w:rsid w:val="00301F0E"/>
    <w:rsid w:val="0030200F"/>
    <w:rsid w:val="003021C4"/>
    <w:rsid w:val="00302575"/>
    <w:rsid w:val="003027DB"/>
    <w:rsid w:val="00302888"/>
    <w:rsid w:val="003028F2"/>
    <w:rsid w:val="00302B44"/>
    <w:rsid w:val="00302FEC"/>
    <w:rsid w:val="00303418"/>
    <w:rsid w:val="00303863"/>
    <w:rsid w:val="003038A0"/>
    <w:rsid w:val="00303B3F"/>
    <w:rsid w:val="00303C23"/>
    <w:rsid w:val="00303C24"/>
    <w:rsid w:val="00304260"/>
    <w:rsid w:val="003042CE"/>
    <w:rsid w:val="00304499"/>
    <w:rsid w:val="003047B1"/>
    <w:rsid w:val="003048E9"/>
    <w:rsid w:val="00304AF1"/>
    <w:rsid w:val="00304C72"/>
    <w:rsid w:val="00304FB5"/>
    <w:rsid w:val="00305075"/>
    <w:rsid w:val="003052F6"/>
    <w:rsid w:val="00305407"/>
    <w:rsid w:val="003054BB"/>
    <w:rsid w:val="003054D3"/>
    <w:rsid w:val="003056D8"/>
    <w:rsid w:val="0030596E"/>
    <w:rsid w:val="00305A3C"/>
    <w:rsid w:val="00305B04"/>
    <w:rsid w:val="00305C3D"/>
    <w:rsid w:val="003061B3"/>
    <w:rsid w:val="0030625D"/>
    <w:rsid w:val="00306715"/>
    <w:rsid w:val="003067CA"/>
    <w:rsid w:val="00306954"/>
    <w:rsid w:val="00306B6C"/>
    <w:rsid w:val="00306CC2"/>
    <w:rsid w:val="00306F17"/>
    <w:rsid w:val="0030709F"/>
    <w:rsid w:val="00307155"/>
    <w:rsid w:val="003072DD"/>
    <w:rsid w:val="00307419"/>
    <w:rsid w:val="0030764F"/>
    <w:rsid w:val="003078AA"/>
    <w:rsid w:val="003078AB"/>
    <w:rsid w:val="00307CAC"/>
    <w:rsid w:val="00307F81"/>
    <w:rsid w:val="0031043A"/>
    <w:rsid w:val="003104EC"/>
    <w:rsid w:val="00310503"/>
    <w:rsid w:val="00310591"/>
    <w:rsid w:val="003105FD"/>
    <w:rsid w:val="003106C9"/>
    <w:rsid w:val="00310743"/>
    <w:rsid w:val="0031075C"/>
    <w:rsid w:val="00310A08"/>
    <w:rsid w:val="00310A51"/>
    <w:rsid w:val="00310A78"/>
    <w:rsid w:val="00310BB7"/>
    <w:rsid w:val="00310BC5"/>
    <w:rsid w:val="00310FE1"/>
    <w:rsid w:val="00311111"/>
    <w:rsid w:val="0031116E"/>
    <w:rsid w:val="003112BB"/>
    <w:rsid w:val="0031142A"/>
    <w:rsid w:val="003114D3"/>
    <w:rsid w:val="003118DF"/>
    <w:rsid w:val="003120B5"/>
    <w:rsid w:val="00312114"/>
    <w:rsid w:val="00312466"/>
    <w:rsid w:val="003124A2"/>
    <w:rsid w:val="00312732"/>
    <w:rsid w:val="003128F2"/>
    <w:rsid w:val="00312CA3"/>
    <w:rsid w:val="00313028"/>
    <w:rsid w:val="003132D7"/>
    <w:rsid w:val="003132E6"/>
    <w:rsid w:val="0031367D"/>
    <w:rsid w:val="003137A1"/>
    <w:rsid w:val="003137CA"/>
    <w:rsid w:val="00313A98"/>
    <w:rsid w:val="00313CB3"/>
    <w:rsid w:val="00313F88"/>
    <w:rsid w:val="003140B9"/>
    <w:rsid w:val="003143B8"/>
    <w:rsid w:val="00314432"/>
    <w:rsid w:val="003145E8"/>
    <w:rsid w:val="003146C6"/>
    <w:rsid w:val="003146FF"/>
    <w:rsid w:val="00314724"/>
    <w:rsid w:val="003148B1"/>
    <w:rsid w:val="00314DFC"/>
    <w:rsid w:val="00314F2F"/>
    <w:rsid w:val="00314F97"/>
    <w:rsid w:val="003150F7"/>
    <w:rsid w:val="00315181"/>
    <w:rsid w:val="003152B7"/>
    <w:rsid w:val="00315525"/>
    <w:rsid w:val="00315654"/>
    <w:rsid w:val="00315775"/>
    <w:rsid w:val="00315A25"/>
    <w:rsid w:val="00315A68"/>
    <w:rsid w:val="00315F7E"/>
    <w:rsid w:val="00315FFB"/>
    <w:rsid w:val="003163E0"/>
    <w:rsid w:val="003163F4"/>
    <w:rsid w:val="00316419"/>
    <w:rsid w:val="0031657C"/>
    <w:rsid w:val="00316601"/>
    <w:rsid w:val="0031669E"/>
    <w:rsid w:val="00316704"/>
    <w:rsid w:val="00316783"/>
    <w:rsid w:val="003168C4"/>
    <w:rsid w:val="00316905"/>
    <w:rsid w:val="00316955"/>
    <w:rsid w:val="00316B99"/>
    <w:rsid w:val="0031703F"/>
    <w:rsid w:val="00317276"/>
    <w:rsid w:val="00317363"/>
    <w:rsid w:val="0031754F"/>
    <w:rsid w:val="003176E4"/>
    <w:rsid w:val="00317807"/>
    <w:rsid w:val="00317928"/>
    <w:rsid w:val="00317ACA"/>
    <w:rsid w:val="00317BBC"/>
    <w:rsid w:val="00317BBD"/>
    <w:rsid w:val="00317C00"/>
    <w:rsid w:val="00317C80"/>
    <w:rsid w:val="00317DBC"/>
    <w:rsid w:val="00317DE2"/>
    <w:rsid w:val="00317F52"/>
    <w:rsid w:val="003200F3"/>
    <w:rsid w:val="0032054F"/>
    <w:rsid w:val="0032080D"/>
    <w:rsid w:val="00320854"/>
    <w:rsid w:val="0032098A"/>
    <w:rsid w:val="00320A3C"/>
    <w:rsid w:val="00320F21"/>
    <w:rsid w:val="00321031"/>
    <w:rsid w:val="003211F3"/>
    <w:rsid w:val="0032127C"/>
    <w:rsid w:val="003212FB"/>
    <w:rsid w:val="0032135C"/>
    <w:rsid w:val="00321B14"/>
    <w:rsid w:val="00321CC1"/>
    <w:rsid w:val="00321D2B"/>
    <w:rsid w:val="00321EC2"/>
    <w:rsid w:val="00321F7F"/>
    <w:rsid w:val="00321FB5"/>
    <w:rsid w:val="003221A5"/>
    <w:rsid w:val="003221EE"/>
    <w:rsid w:val="00322273"/>
    <w:rsid w:val="00322365"/>
    <w:rsid w:val="00322375"/>
    <w:rsid w:val="00322519"/>
    <w:rsid w:val="0032293A"/>
    <w:rsid w:val="00322C2B"/>
    <w:rsid w:val="00322D0F"/>
    <w:rsid w:val="00322DA7"/>
    <w:rsid w:val="00323380"/>
    <w:rsid w:val="00323383"/>
    <w:rsid w:val="0032344E"/>
    <w:rsid w:val="00323514"/>
    <w:rsid w:val="00323801"/>
    <w:rsid w:val="003239ED"/>
    <w:rsid w:val="00323A0F"/>
    <w:rsid w:val="00323BDF"/>
    <w:rsid w:val="00323CDB"/>
    <w:rsid w:val="00323CF9"/>
    <w:rsid w:val="00323DDD"/>
    <w:rsid w:val="00323EAD"/>
    <w:rsid w:val="00323EF5"/>
    <w:rsid w:val="003241FE"/>
    <w:rsid w:val="00324472"/>
    <w:rsid w:val="003245B8"/>
    <w:rsid w:val="003246D4"/>
    <w:rsid w:val="0032475A"/>
    <w:rsid w:val="00324949"/>
    <w:rsid w:val="0032499D"/>
    <w:rsid w:val="00324A5C"/>
    <w:rsid w:val="00324BCB"/>
    <w:rsid w:val="00324BDF"/>
    <w:rsid w:val="00324D0F"/>
    <w:rsid w:val="00324E13"/>
    <w:rsid w:val="00324EA0"/>
    <w:rsid w:val="00324F93"/>
    <w:rsid w:val="00324FFB"/>
    <w:rsid w:val="003250A9"/>
    <w:rsid w:val="00325121"/>
    <w:rsid w:val="0032515E"/>
    <w:rsid w:val="00325440"/>
    <w:rsid w:val="00325476"/>
    <w:rsid w:val="00325638"/>
    <w:rsid w:val="00325AC6"/>
    <w:rsid w:val="00325AD8"/>
    <w:rsid w:val="00325BC8"/>
    <w:rsid w:val="00325E67"/>
    <w:rsid w:val="00326037"/>
    <w:rsid w:val="003263ED"/>
    <w:rsid w:val="00326754"/>
    <w:rsid w:val="003267E1"/>
    <w:rsid w:val="00326888"/>
    <w:rsid w:val="00326978"/>
    <w:rsid w:val="003269A3"/>
    <w:rsid w:val="00326F24"/>
    <w:rsid w:val="00327129"/>
    <w:rsid w:val="00327401"/>
    <w:rsid w:val="00327691"/>
    <w:rsid w:val="003277EC"/>
    <w:rsid w:val="00327975"/>
    <w:rsid w:val="003279E4"/>
    <w:rsid w:val="00327A61"/>
    <w:rsid w:val="00327ADB"/>
    <w:rsid w:val="00327CE2"/>
    <w:rsid w:val="00327DE5"/>
    <w:rsid w:val="00327EA1"/>
    <w:rsid w:val="00327FEC"/>
    <w:rsid w:val="003306AA"/>
    <w:rsid w:val="003307F4"/>
    <w:rsid w:val="00330CA5"/>
    <w:rsid w:val="00330CAF"/>
    <w:rsid w:val="00330CB1"/>
    <w:rsid w:val="00330ED2"/>
    <w:rsid w:val="00330F2E"/>
    <w:rsid w:val="00331009"/>
    <w:rsid w:val="00331614"/>
    <w:rsid w:val="003317E6"/>
    <w:rsid w:val="003317F8"/>
    <w:rsid w:val="0033186D"/>
    <w:rsid w:val="003319C9"/>
    <w:rsid w:val="00331BE0"/>
    <w:rsid w:val="00331DC9"/>
    <w:rsid w:val="00331FCC"/>
    <w:rsid w:val="00332127"/>
    <w:rsid w:val="00332325"/>
    <w:rsid w:val="00332354"/>
    <w:rsid w:val="00332373"/>
    <w:rsid w:val="003324C8"/>
    <w:rsid w:val="00332576"/>
    <w:rsid w:val="0033265A"/>
    <w:rsid w:val="00332ABE"/>
    <w:rsid w:val="00332C6A"/>
    <w:rsid w:val="00332D3B"/>
    <w:rsid w:val="00332D5D"/>
    <w:rsid w:val="00332D83"/>
    <w:rsid w:val="00332E80"/>
    <w:rsid w:val="003330F3"/>
    <w:rsid w:val="00333406"/>
    <w:rsid w:val="003336A3"/>
    <w:rsid w:val="00333707"/>
    <w:rsid w:val="003337F7"/>
    <w:rsid w:val="0033386D"/>
    <w:rsid w:val="00333887"/>
    <w:rsid w:val="0033399A"/>
    <w:rsid w:val="003339EA"/>
    <w:rsid w:val="00333AD9"/>
    <w:rsid w:val="00333C74"/>
    <w:rsid w:val="00333CCC"/>
    <w:rsid w:val="00333F09"/>
    <w:rsid w:val="0033405A"/>
    <w:rsid w:val="003341ED"/>
    <w:rsid w:val="00334534"/>
    <w:rsid w:val="00334687"/>
    <w:rsid w:val="003346AF"/>
    <w:rsid w:val="003346B3"/>
    <w:rsid w:val="003346EB"/>
    <w:rsid w:val="0033491B"/>
    <w:rsid w:val="0033494B"/>
    <w:rsid w:val="00334E6E"/>
    <w:rsid w:val="00335349"/>
    <w:rsid w:val="00335792"/>
    <w:rsid w:val="00335879"/>
    <w:rsid w:val="003359AC"/>
    <w:rsid w:val="00335A56"/>
    <w:rsid w:val="00335D47"/>
    <w:rsid w:val="00335EC7"/>
    <w:rsid w:val="0033604C"/>
    <w:rsid w:val="003362B5"/>
    <w:rsid w:val="003363E4"/>
    <w:rsid w:val="003364B5"/>
    <w:rsid w:val="0033688C"/>
    <w:rsid w:val="00336990"/>
    <w:rsid w:val="00336A1E"/>
    <w:rsid w:val="00336AEF"/>
    <w:rsid w:val="00336C9C"/>
    <w:rsid w:val="00336E56"/>
    <w:rsid w:val="003372BE"/>
    <w:rsid w:val="0033737C"/>
    <w:rsid w:val="00337620"/>
    <w:rsid w:val="003377A3"/>
    <w:rsid w:val="00337AD4"/>
    <w:rsid w:val="00337D80"/>
    <w:rsid w:val="003400D0"/>
    <w:rsid w:val="00340370"/>
    <w:rsid w:val="00340A2E"/>
    <w:rsid w:val="00340A69"/>
    <w:rsid w:val="00340B4E"/>
    <w:rsid w:val="00340B9B"/>
    <w:rsid w:val="00341234"/>
    <w:rsid w:val="0034135D"/>
    <w:rsid w:val="00341561"/>
    <w:rsid w:val="00341610"/>
    <w:rsid w:val="0034165D"/>
    <w:rsid w:val="00341922"/>
    <w:rsid w:val="0034196E"/>
    <w:rsid w:val="00341D0C"/>
    <w:rsid w:val="00341D81"/>
    <w:rsid w:val="0034203D"/>
    <w:rsid w:val="003420EE"/>
    <w:rsid w:val="003421C6"/>
    <w:rsid w:val="00342328"/>
    <w:rsid w:val="0034237F"/>
    <w:rsid w:val="00342920"/>
    <w:rsid w:val="00342EA1"/>
    <w:rsid w:val="0034307A"/>
    <w:rsid w:val="003430B5"/>
    <w:rsid w:val="0034321D"/>
    <w:rsid w:val="003436BF"/>
    <w:rsid w:val="00343836"/>
    <w:rsid w:val="003438A3"/>
    <w:rsid w:val="003439EE"/>
    <w:rsid w:val="00343C57"/>
    <w:rsid w:val="00343C87"/>
    <w:rsid w:val="00343DDD"/>
    <w:rsid w:val="00343F84"/>
    <w:rsid w:val="00344016"/>
    <w:rsid w:val="0034406F"/>
    <w:rsid w:val="0034428E"/>
    <w:rsid w:val="0034436B"/>
    <w:rsid w:val="0034449F"/>
    <w:rsid w:val="0034460F"/>
    <w:rsid w:val="00344645"/>
    <w:rsid w:val="00344754"/>
    <w:rsid w:val="003448B4"/>
    <w:rsid w:val="00344EA7"/>
    <w:rsid w:val="003450E3"/>
    <w:rsid w:val="003451CF"/>
    <w:rsid w:val="0034546F"/>
    <w:rsid w:val="0034560A"/>
    <w:rsid w:val="00345680"/>
    <w:rsid w:val="00345C67"/>
    <w:rsid w:val="00345CF7"/>
    <w:rsid w:val="0034613E"/>
    <w:rsid w:val="0034636B"/>
    <w:rsid w:val="00346550"/>
    <w:rsid w:val="00346720"/>
    <w:rsid w:val="003469AA"/>
    <w:rsid w:val="003469E0"/>
    <w:rsid w:val="00346BEB"/>
    <w:rsid w:val="00346DFD"/>
    <w:rsid w:val="00346E11"/>
    <w:rsid w:val="00347168"/>
    <w:rsid w:val="00347201"/>
    <w:rsid w:val="0034743E"/>
    <w:rsid w:val="0034781C"/>
    <w:rsid w:val="00347A3C"/>
    <w:rsid w:val="00347B55"/>
    <w:rsid w:val="00347C8E"/>
    <w:rsid w:val="00347E20"/>
    <w:rsid w:val="00347E25"/>
    <w:rsid w:val="00347FBB"/>
    <w:rsid w:val="003504D6"/>
    <w:rsid w:val="003508C6"/>
    <w:rsid w:val="00350A3F"/>
    <w:rsid w:val="00350CD6"/>
    <w:rsid w:val="00350F48"/>
    <w:rsid w:val="00350F98"/>
    <w:rsid w:val="00350FD1"/>
    <w:rsid w:val="00351281"/>
    <w:rsid w:val="00351559"/>
    <w:rsid w:val="003516C3"/>
    <w:rsid w:val="003518EC"/>
    <w:rsid w:val="003519E5"/>
    <w:rsid w:val="00351BF2"/>
    <w:rsid w:val="00351E0B"/>
    <w:rsid w:val="00351FC0"/>
    <w:rsid w:val="00352054"/>
    <w:rsid w:val="00352636"/>
    <w:rsid w:val="003526B4"/>
    <w:rsid w:val="003526D5"/>
    <w:rsid w:val="0035289D"/>
    <w:rsid w:val="003528EA"/>
    <w:rsid w:val="003529DC"/>
    <w:rsid w:val="00352C92"/>
    <w:rsid w:val="00352F15"/>
    <w:rsid w:val="003530CC"/>
    <w:rsid w:val="00353107"/>
    <w:rsid w:val="00353336"/>
    <w:rsid w:val="0035344E"/>
    <w:rsid w:val="0035351F"/>
    <w:rsid w:val="0035360C"/>
    <w:rsid w:val="0035369A"/>
    <w:rsid w:val="00353773"/>
    <w:rsid w:val="00353A81"/>
    <w:rsid w:val="00353AAA"/>
    <w:rsid w:val="00353B59"/>
    <w:rsid w:val="00353B63"/>
    <w:rsid w:val="00353F76"/>
    <w:rsid w:val="00354240"/>
    <w:rsid w:val="003542AF"/>
    <w:rsid w:val="003543DF"/>
    <w:rsid w:val="003545F6"/>
    <w:rsid w:val="003547BA"/>
    <w:rsid w:val="00354836"/>
    <w:rsid w:val="00354C80"/>
    <w:rsid w:val="00354CEF"/>
    <w:rsid w:val="00354FFB"/>
    <w:rsid w:val="00355041"/>
    <w:rsid w:val="0035507E"/>
    <w:rsid w:val="003550C1"/>
    <w:rsid w:val="003553AD"/>
    <w:rsid w:val="00355456"/>
    <w:rsid w:val="00355541"/>
    <w:rsid w:val="00355557"/>
    <w:rsid w:val="003555B5"/>
    <w:rsid w:val="00355929"/>
    <w:rsid w:val="00355C8D"/>
    <w:rsid w:val="00355DD7"/>
    <w:rsid w:val="00355FA0"/>
    <w:rsid w:val="00356039"/>
    <w:rsid w:val="00356287"/>
    <w:rsid w:val="00356615"/>
    <w:rsid w:val="00356824"/>
    <w:rsid w:val="00356896"/>
    <w:rsid w:val="00356DAE"/>
    <w:rsid w:val="00356E30"/>
    <w:rsid w:val="00356E6C"/>
    <w:rsid w:val="00357077"/>
    <w:rsid w:val="00357389"/>
    <w:rsid w:val="003573E0"/>
    <w:rsid w:val="0035745E"/>
    <w:rsid w:val="00357583"/>
    <w:rsid w:val="003576B8"/>
    <w:rsid w:val="003578A0"/>
    <w:rsid w:val="00357944"/>
    <w:rsid w:val="00357981"/>
    <w:rsid w:val="00357AB4"/>
    <w:rsid w:val="00357AFA"/>
    <w:rsid w:val="00357E19"/>
    <w:rsid w:val="00357E93"/>
    <w:rsid w:val="0035BC96"/>
    <w:rsid w:val="0036001A"/>
    <w:rsid w:val="00360073"/>
    <w:rsid w:val="00360185"/>
    <w:rsid w:val="00360283"/>
    <w:rsid w:val="00360329"/>
    <w:rsid w:val="003603E8"/>
    <w:rsid w:val="003604DF"/>
    <w:rsid w:val="003605E1"/>
    <w:rsid w:val="00360A16"/>
    <w:rsid w:val="00360C76"/>
    <w:rsid w:val="00360E0A"/>
    <w:rsid w:val="00360F22"/>
    <w:rsid w:val="003610DD"/>
    <w:rsid w:val="0036118A"/>
    <w:rsid w:val="003615A3"/>
    <w:rsid w:val="00361701"/>
    <w:rsid w:val="0036175A"/>
    <w:rsid w:val="00361850"/>
    <w:rsid w:val="00361877"/>
    <w:rsid w:val="003618B7"/>
    <w:rsid w:val="00361C2F"/>
    <w:rsid w:val="00361D89"/>
    <w:rsid w:val="00361D94"/>
    <w:rsid w:val="00361E44"/>
    <w:rsid w:val="00361F07"/>
    <w:rsid w:val="0036209C"/>
    <w:rsid w:val="003620A2"/>
    <w:rsid w:val="00362158"/>
    <w:rsid w:val="00362403"/>
    <w:rsid w:val="00362405"/>
    <w:rsid w:val="00362691"/>
    <w:rsid w:val="00362707"/>
    <w:rsid w:val="00362A05"/>
    <w:rsid w:val="00362C0D"/>
    <w:rsid w:val="00362DAD"/>
    <w:rsid w:val="00362EAF"/>
    <w:rsid w:val="00362EFD"/>
    <w:rsid w:val="00362F49"/>
    <w:rsid w:val="00362F98"/>
    <w:rsid w:val="003631B5"/>
    <w:rsid w:val="003631BD"/>
    <w:rsid w:val="0036342E"/>
    <w:rsid w:val="003635E9"/>
    <w:rsid w:val="0036367D"/>
    <w:rsid w:val="00363691"/>
    <w:rsid w:val="003639AA"/>
    <w:rsid w:val="00363AD5"/>
    <w:rsid w:val="00363AE0"/>
    <w:rsid w:val="00363B1E"/>
    <w:rsid w:val="00363B29"/>
    <w:rsid w:val="00363F09"/>
    <w:rsid w:val="003640AA"/>
    <w:rsid w:val="003643A8"/>
    <w:rsid w:val="00364443"/>
    <w:rsid w:val="0036473F"/>
    <w:rsid w:val="0036487D"/>
    <w:rsid w:val="00364A9A"/>
    <w:rsid w:val="00364B7E"/>
    <w:rsid w:val="00364F91"/>
    <w:rsid w:val="00364FA6"/>
    <w:rsid w:val="00365021"/>
    <w:rsid w:val="0036525E"/>
    <w:rsid w:val="00365344"/>
    <w:rsid w:val="00365475"/>
    <w:rsid w:val="00365512"/>
    <w:rsid w:val="00365663"/>
    <w:rsid w:val="003657B1"/>
    <w:rsid w:val="00365B94"/>
    <w:rsid w:val="00365E1A"/>
    <w:rsid w:val="00365E8A"/>
    <w:rsid w:val="00366072"/>
    <w:rsid w:val="003661F5"/>
    <w:rsid w:val="00366275"/>
    <w:rsid w:val="00366337"/>
    <w:rsid w:val="00366648"/>
    <w:rsid w:val="003667DA"/>
    <w:rsid w:val="00366805"/>
    <w:rsid w:val="003669AE"/>
    <w:rsid w:val="00366BEA"/>
    <w:rsid w:val="00366CFA"/>
    <w:rsid w:val="00366E2D"/>
    <w:rsid w:val="00366F0A"/>
    <w:rsid w:val="003670FB"/>
    <w:rsid w:val="00367113"/>
    <w:rsid w:val="00367373"/>
    <w:rsid w:val="00367831"/>
    <w:rsid w:val="00367BBC"/>
    <w:rsid w:val="00367DE3"/>
    <w:rsid w:val="00370100"/>
    <w:rsid w:val="00370449"/>
    <w:rsid w:val="003704F8"/>
    <w:rsid w:val="00370855"/>
    <w:rsid w:val="00370864"/>
    <w:rsid w:val="00370882"/>
    <w:rsid w:val="00370C28"/>
    <w:rsid w:val="00370CBB"/>
    <w:rsid w:val="0037100B"/>
    <w:rsid w:val="003711AA"/>
    <w:rsid w:val="003712EE"/>
    <w:rsid w:val="003713F6"/>
    <w:rsid w:val="00371405"/>
    <w:rsid w:val="00371B83"/>
    <w:rsid w:val="00371C3C"/>
    <w:rsid w:val="00371E0C"/>
    <w:rsid w:val="00372312"/>
    <w:rsid w:val="00372338"/>
    <w:rsid w:val="003724A0"/>
    <w:rsid w:val="0037297C"/>
    <w:rsid w:val="00372996"/>
    <w:rsid w:val="00372A1E"/>
    <w:rsid w:val="00372C58"/>
    <w:rsid w:val="00372D6F"/>
    <w:rsid w:val="00372E70"/>
    <w:rsid w:val="00373072"/>
    <w:rsid w:val="003730A8"/>
    <w:rsid w:val="00373350"/>
    <w:rsid w:val="00373377"/>
    <w:rsid w:val="00373B3A"/>
    <w:rsid w:val="00373B83"/>
    <w:rsid w:val="00373C90"/>
    <w:rsid w:val="00373CD7"/>
    <w:rsid w:val="00373F8B"/>
    <w:rsid w:val="00373FB0"/>
    <w:rsid w:val="00374093"/>
    <w:rsid w:val="003740CE"/>
    <w:rsid w:val="003742AF"/>
    <w:rsid w:val="003743D1"/>
    <w:rsid w:val="003744DB"/>
    <w:rsid w:val="003747AF"/>
    <w:rsid w:val="0037481C"/>
    <w:rsid w:val="00374E33"/>
    <w:rsid w:val="00374EF4"/>
    <w:rsid w:val="003755CB"/>
    <w:rsid w:val="003757ED"/>
    <w:rsid w:val="003758ED"/>
    <w:rsid w:val="0037597C"/>
    <w:rsid w:val="00375AFA"/>
    <w:rsid w:val="00375F5C"/>
    <w:rsid w:val="00375F6D"/>
    <w:rsid w:val="00376007"/>
    <w:rsid w:val="0037611D"/>
    <w:rsid w:val="0037616A"/>
    <w:rsid w:val="003766F6"/>
    <w:rsid w:val="0037689F"/>
    <w:rsid w:val="003768DE"/>
    <w:rsid w:val="00376C50"/>
    <w:rsid w:val="00376D38"/>
    <w:rsid w:val="00376FD1"/>
    <w:rsid w:val="0037700F"/>
    <w:rsid w:val="00377400"/>
    <w:rsid w:val="00377793"/>
    <w:rsid w:val="00377D2D"/>
    <w:rsid w:val="00377E94"/>
    <w:rsid w:val="00377F3E"/>
    <w:rsid w:val="00380102"/>
    <w:rsid w:val="0038016A"/>
    <w:rsid w:val="0038027E"/>
    <w:rsid w:val="003804A0"/>
    <w:rsid w:val="003805C2"/>
    <w:rsid w:val="00380BB0"/>
    <w:rsid w:val="00380E25"/>
    <w:rsid w:val="00380E27"/>
    <w:rsid w:val="00380E4A"/>
    <w:rsid w:val="00381276"/>
    <w:rsid w:val="003812F6"/>
    <w:rsid w:val="00381443"/>
    <w:rsid w:val="003814D7"/>
    <w:rsid w:val="003816B6"/>
    <w:rsid w:val="003816CF"/>
    <w:rsid w:val="00381738"/>
    <w:rsid w:val="00381807"/>
    <w:rsid w:val="0038182A"/>
    <w:rsid w:val="003818AB"/>
    <w:rsid w:val="003818FC"/>
    <w:rsid w:val="00381948"/>
    <w:rsid w:val="00381AB7"/>
    <w:rsid w:val="00381ADB"/>
    <w:rsid w:val="00381B21"/>
    <w:rsid w:val="00381E60"/>
    <w:rsid w:val="003825E0"/>
    <w:rsid w:val="00382B97"/>
    <w:rsid w:val="00382D7C"/>
    <w:rsid w:val="00382E17"/>
    <w:rsid w:val="00382E46"/>
    <w:rsid w:val="00382ED3"/>
    <w:rsid w:val="00382EFD"/>
    <w:rsid w:val="00383067"/>
    <w:rsid w:val="0038310C"/>
    <w:rsid w:val="003831D2"/>
    <w:rsid w:val="003832C9"/>
    <w:rsid w:val="003832E3"/>
    <w:rsid w:val="003837F2"/>
    <w:rsid w:val="0038395F"/>
    <w:rsid w:val="0038398A"/>
    <w:rsid w:val="00383CA8"/>
    <w:rsid w:val="00383EDB"/>
    <w:rsid w:val="00383F1F"/>
    <w:rsid w:val="00383F4D"/>
    <w:rsid w:val="00384193"/>
    <w:rsid w:val="00384438"/>
    <w:rsid w:val="003846C4"/>
    <w:rsid w:val="00384B10"/>
    <w:rsid w:val="00384CED"/>
    <w:rsid w:val="00384D21"/>
    <w:rsid w:val="00384DCE"/>
    <w:rsid w:val="00384E59"/>
    <w:rsid w:val="00384F05"/>
    <w:rsid w:val="003850C7"/>
    <w:rsid w:val="00385244"/>
    <w:rsid w:val="00385550"/>
    <w:rsid w:val="003857A1"/>
    <w:rsid w:val="003857FB"/>
    <w:rsid w:val="003859EE"/>
    <w:rsid w:val="00385A57"/>
    <w:rsid w:val="00385D36"/>
    <w:rsid w:val="00385EAF"/>
    <w:rsid w:val="0038615D"/>
    <w:rsid w:val="003864A8"/>
    <w:rsid w:val="00386511"/>
    <w:rsid w:val="003867C1"/>
    <w:rsid w:val="00386D05"/>
    <w:rsid w:val="00386F24"/>
    <w:rsid w:val="00386F68"/>
    <w:rsid w:val="00387025"/>
    <w:rsid w:val="003874AE"/>
    <w:rsid w:val="003875B8"/>
    <w:rsid w:val="0038783A"/>
    <w:rsid w:val="003878E7"/>
    <w:rsid w:val="003879A1"/>
    <w:rsid w:val="003879C5"/>
    <w:rsid w:val="00387B49"/>
    <w:rsid w:val="0038AB56"/>
    <w:rsid w:val="0039007D"/>
    <w:rsid w:val="003901DA"/>
    <w:rsid w:val="003902CC"/>
    <w:rsid w:val="00390452"/>
    <w:rsid w:val="0039064C"/>
    <w:rsid w:val="00390A43"/>
    <w:rsid w:val="00390A5C"/>
    <w:rsid w:val="00390B5E"/>
    <w:rsid w:val="0039134D"/>
    <w:rsid w:val="00391669"/>
    <w:rsid w:val="00391752"/>
    <w:rsid w:val="003917CD"/>
    <w:rsid w:val="00391958"/>
    <w:rsid w:val="00391B32"/>
    <w:rsid w:val="00391CA1"/>
    <w:rsid w:val="00391E37"/>
    <w:rsid w:val="00391F24"/>
    <w:rsid w:val="00391FEF"/>
    <w:rsid w:val="00392084"/>
    <w:rsid w:val="0039219B"/>
    <w:rsid w:val="00392331"/>
    <w:rsid w:val="003924AF"/>
    <w:rsid w:val="0039275A"/>
    <w:rsid w:val="00392B77"/>
    <w:rsid w:val="00392B8F"/>
    <w:rsid w:val="00392D12"/>
    <w:rsid w:val="00392F34"/>
    <w:rsid w:val="00392F5A"/>
    <w:rsid w:val="00392F9E"/>
    <w:rsid w:val="003931A3"/>
    <w:rsid w:val="003931D4"/>
    <w:rsid w:val="003931E7"/>
    <w:rsid w:val="003934C5"/>
    <w:rsid w:val="00393679"/>
    <w:rsid w:val="00393703"/>
    <w:rsid w:val="00393821"/>
    <w:rsid w:val="00393AA7"/>
    <w:rsid w:val="00393B1C"/>
    <w:rsid w:val="00393DFF"/>
    <w:rsid w:val="00393E0E"/>
    <w:rsid w:val="00394164"/>
    <w:rsid w:val="003941FF"/>
    <w:rsid w:val="003942A1"/>
    <w:rsid w:val="003943FA"/>
    <w:rsid w:val="00394623"/>
    <w:rsid w:val="00394733"/>
    <w:rsid w:val="0039479F"/>
    <w:rsid w:val="0039498C"/>
    <w:rsid w:val="00394BFA"/>
    <w:rsid w:val="00394E77"/>
    <w:rsid w:val="00394F36"/>
    <w:rsid w:val="00394F61"/>
    <w:rsid w:val="003950FA"/>
    <w:rsid w:val="003953AB"/>
    <w:rsid w:val="003954AC"/>
    <w:rsid w:val="0039559F"/>
    <w:rsid w:val="00395625"/>
    <w:rsid w:val="003956A1"/>
    <w:rsid w:val="00395A32"/>
    <w:rsid w:val="00395B4D"/>
    <w:rsid w:val="00395DB3"/>
    <w:rsid w:val="00395EBC"/>
    <w:rsid w:val="00395FAD"/>
    <w:rsid w:val="00395FEF"/>
    <w:rsid w:val="00396020"/>
    <w:rsid w:val="00396054"/>
    <w:rsid w:val="00396178"/>
    <w:rsid w:val="0039618E"/>
    <w:rsid w:val="003964D6"/>
    <w:rsid w:val="00396676"/>
    <w:rsid w:val="003967A5"/>
    <w:rsid w:val="0039699D"/>
    <w:rsid w:val="00396AC4"/>
    <w:rsid w:val="00396BF2"/>
    <w:rsid w:val="00396EE3"/>
    <w:rsid w:val="003974BB"/>
    <w:rsid w:val="003974CF"/>
    <w:rsid w:val="0039758A"/>
    <w:rsid w:val="003979A4"/>
    <w:rsid w:val="00397A62"/>
    <w:rsid w:val="00397AA3"/>
    <w:rsid w:val="00397D18"/>
    <w:rsid w:val="00397DFF"/>
    <w:rsid w:val="003A00FB"/>
    <w:rsid w:val="003A0102"/>
    <w:rsid w:val="003A0327"/>
    <w:rsid w:val="003A061D"/>
    <w:rsid w:val="003A09A9"/>
    <w:rsid w:val="003A0A03"/>
    <w:rsid w:val="003A0A07"/>
    <w:rsid w:val="003A1069"/>
    <w:rsid w:val="003A11F0"/>
    <w:rsid w:val="003A1568"/>
    <w:rsid w:val="003A15CB"/>
    <w:rsid w:val="003A175C"/>
    <w:rsid w:val="003A18D9"/>
    <w:rsid w:val="003A19A1"/>
    <w:rsid w:val="003A1CDC"/>
    <w:rsid w:val="003A1DC7"/>
    <w:rsid w:val="003A1F8B"/>
    <w:rsid w:val="003A2093"/>
    <w:rsid w:val="003A20A9"/>
    <w:rsid w:val="003A2283"/>
    <w:rsid w:val="003A24E1"/>
    <w:rsid w:val="003A299F"/>
    <w:rsid w:val="003A2B68"/>
    <w:rsid w:val="003A2D37"/>
    <w:rsid w:val="003A3314"/>
    <w:rsid w:val="003A33B4"/>
    <w:rsid w:val="003A3835"/>
    <w:rsid w:val="003A3DCE"/>
    <w:rsid w:val="003A3DE2"/>
    <w:rsid w:val="003A3F62"/>
    <w:rsid w:val="003A3FCA"/>
    <w:rsid w:val="003A3FE4"/>
    <w:rsid w:val="003A4156"/>
    <w:rsid w:val="003A427A"/>
    <w:rsid w:val="003A4305"/>
    <w:rsid w:val="003A471A"/>
    <w:rsid w:val="003A497E"/>
    <w:rsid w:val="003A4A2E"/>
    <w:rsid w:val="003A4AAC"/>
    <w:rsid w:val="003A4B1D"/>
    <w:rsid w:val="003A4B39"/>
    <w:rsid w:val="003A4C02"/>
    <w:rsid w:val="003A4D3C"/>
    <w:rsid w:val="003A5221"/>
    <w:rsid w:val="003A53E8"/>
    <w:rsid w:val="003A5411"/>
    <w:rsid w:val="003A55B6"/>
    <w:rsid w:val="003A56E4"/>
    <w:rsid w:val="003A5711"/>
    <w:rsid w:val="003A5765"/>
    <w:rsid w:val="003A58AB"/>
    <w:rsid w:val="003A5AC9"/>
    <w:rsid w:val="003A5D6F"/>
    <w:rsid w:val="003A5E30"/>
    <w:rsid w:val="003A5FD7"/>
    <w:rsid w:val="003A6005"/>
    <w:rsid w:val="003A605A"/>
    <w:rsid w:val="003A64BB"/>
    <w:rsid w:val="003A6575"/>
    <w:rsid w:val="003A65E0"/>
    <w:rsid w:val="003A6683"/>
    <w:rsid w:val="003A6695"/>
    <w:rsid w:val="003A66E8"/>
    <w:rsid w:val="003A6756"/>
    <w:rsid w:val="003A67EA"/>
    <w:rsid w:val="003A6C8B"/>
    <w:rsid w:val="003A712D"/>
    <w:rsid w:val="003A73F4"/>
    <w:rsid w:val="003A76A4"/>
    <w:rsid w:val="003A7B35"/>
    <w:rsid w:val="003A7C14"/>
    <w:rsid w:val="003B0187"/>
    <w:rsid w:val="003B0445"/>
    <w:rsid w:val="003B05B7"/>
    <w:rsid w:val="003B06A8"/>
    <w:rsid w:val="003B0B39"/>
    <w:rsid w:val="003B0D48"/>
    <w:rsid w:val="003B0FE8"/>
    <w:rsid w:val="003B14C8"/>
    <w:rsid w:val="003B155C"/>
    <w:rsid w:val="003B1699"/>
    <w:rsid w:val="003B17C0"/>
    <w:rsid w:val="003B1960"/>
    <w:rsid w:val="003B1A24"/>
    <w:rsid w:val="003B1B14"/>
    <w:rsid w:val="003B1BAF"/>
    <w:rsid w:val="003B1CA3"/>
    <w:rsid w:val="003B1E89"/>
    <w:rsid w:val="003B1FE7"/>
    <w:rsid w:val="003B20EF"/>
    <w:rsid w:val="003B2384"/>
    <w:rsid w:val="003B2562"/>
    <w:rsid w:val="003B266A"/>
    <w:rsid w:val="003B26D9"/>
    <w:rsid w:val="003B2A25"/>
    <w:rsid w:val="003B2C9D"/>
    <w:rsid w:val="003B2D31"/>
    <w:rsid w:val="003B2D39"/>
    <w:rsid w:val="003B2E06"/>
    <w:rsid w:val="003B2FCF"/>
    <w:rsid w:val="003B3439"/>
    <w:rsid w:val="003B34F6"/>
    <w:rsid w:val="003B36FD"/>
    <w:rsid w:val="003B37FA"/>
    <w:rsid w:val="003B387F"/>
    <w:rsid w:val="003B3889"/>
    <w:rsid w:val="003B3CAF"/>
    <w:rsid w:val="003B3F84"/>
    <w:rsid w:val="003B423F"/>
    <w:rsid w:val="003B4602"/>
    <w:rsid w:val="003B477F"/>
    <w:rsid w:val="003B4955"/>
    <w:rsid w:val="003B499E"/>
    <w:rsid w:val="003B4B15"/>
    <w:rsid w:val="003B4BEF"/>
    <w:rsid w:val="003B4DBA"/>
    <w:rsid w:val="003B4FA9"/>
    <w:rsid w:val="003B5233"/>
    <w:rsid w:val="003B5641"/>
    <w:rsid w:val="003B5C39"/>
    <w:rsid w:val="003B5C9F"/>
    <w:rsid w:val="003B6034"/>
    <w:rsid w:val="003B60F4"/>
    <w:rsid w:val="003B63BB"/>
    <w:rsid w:val="003B6422"/>
    <w:rsid w:val="003B678C"/>
    <w:rsid w:val="003B67F2"/>
    <w:rsid w:val="003B6A76"/>
    <w:rsid w:val="003B6C58"/>
    <w:rsid w:val="003B72C9"/>
    <w:rsid w:val="003B7635"/>
    <w:rsid w:val="003B7930"/>
    <w:rsid w:val="003B7A26"/>
    <w:rsid w:val="003B7AC2"/>
    <w:rsid w:val="003B7CC6"/>
    <w:rsid w:val="003B7DEC"/>
    <w:rsid w:val="003B7DF1"/>
    <w:rsid w:val="003B7E65"/>
    <w:rsid w:val="003C0452"/>
    <w:rsid w:val="003C0580"/>
    <w:rsid w:val="003C0A93"/>
    <w:rsid w:val="003C0AC2"/>
    <w:rsid w:val="003C0AEC"/>
    <w:rsid w:val="003C0CF3"/>
    <w:rsid w:val="003C0E86"/>
    <w:rsid w:val="003C0F3E"/>
    <w:rsid w:val="003C0F97"/>
    <w:rsid w:val="003C10D1"/>
    <w:rsid w:val="003C11F3"/>
    <w:rsid w:val="003C17F7"/>
    <w:rsid w:val="003C19CA"/>
    <w:rsid w:val="003C1B91"/>
    <w:rsid w:val="003C1DD1"/>
    <w:rsid w:val="003C1F03"/>
    <w:rsid w:val="003C1FAB"/>
    <w:rsid w:val="003C2042"/>
    <w:rsid w:val="003C21EA"/>
    <w:rsid w:val="003C2471"/>
    <w:rsid w:val="003C25AD"/>
    <w:rsid w:val="003C26BF"/>
    <w:rsid w:val="003C2842"/>
    <w:rsid w:val="003C2849"/>
    <w:rsid w:val="003C2ABC"/>
    <w:rsid w:val="003C2B64"/>
    <w:rsid w:val="003C2E7E"/>
    <w:rsid w:val="003C312D"/>
    <w:rsid w:val="003C32E4"/>
    <w:rsid w:val="003C33EF"/>
    <w:rsid w:val="003C3490"/>
    <w:rsid w:val="003C35B8"/>
    <w:rsid w:val="003C3970"/>
    <w:rsid w:val="003C3A81"/>
    <w:rsid w:val="003C3AB4"/>
    <w:rsid w:val="003C3CB7"/>
    <w:rsid w:val="003C3D7E"/>
    <w:rsid w:val="003C3DA9"/>
    <w:rsid w:val="003C4030"/>
    <w:rsid w:val="003C408F"/>
    <w:rsid w:val="003C4230"/>
    <w:rsid w:val="003C4565"/>
    <w:rsid w:val="003C46D8"/>
    <w:rsid w:val="003C4832"/>
    <w:rsid w:val="003C48B0"/>
    <w:rsid w:val="003C4B40"/>
    <w:rsid w:val="003C4CB1"/>
    <w:rsid w:val="003C4E87"/>
    <w:rsid w:val="003C516F"/>
    <w:rsid w:val="003C53B1"/>
    <w:rsid w:val="003C5824"/>
    <w:rsid w:val="003C5961"/>
    <w:rsid w:val="003C597A"/>
    <w:rsid w:val="003C5EE5"/>
    <w:rsid w:val="003C5FAB"/>
    <w:rsid w:val="003C6138"/>
    <w:rsid w:val="003C625D"/>
    <w:rsid w:val="003C6262"/>
    <w:rsid w:val="003C65EA"/>
    <w:rsid w:val="003C6647"/>
    <w:rsid w:val="003C66C1"/>
    <w:rsid w:val="003C687B"/>
    <w:rsid w:val="003C6C1F"/>
    <w:rsid w:val="003C6C46"/>
    <w:rsid w:val="003C712F"/>
    <w:rsid w:val="003C740B"/>
    <w:rsid w:val="003C7520"/>
    <w:rsid w:val="003C75BE"/>
    <w:rsid w:val="003C7829"/>
    <w:rsid w:val="003C7847"/>
    <w:rsid w:val="003C7A3B"/>
    <w:rsid w:val="003C7CE3"/>
    <w:rsid w:val="003C7FD2"/>
    <w:rsid w:val="003D049C"/>
    <w:rsid w:val="003D0BDC"/>
    <w:rsid w:val="003D0CCE"/>
    <w:rsid w:val="003D0CDA"/>
    <w:rsid w:val="003D0CFC"/>
    <w:rsid w:val="003D0EEB"/>
    <w:rsid w:val="003D0FF5"/>
    <w:rsid w:val="003D112F"/>
    <w:rsid w:val="003D1132"/>
    <w:rsid w:val="003D1335"/>
    <w:rsid w:val="003D1493"/>
    <w:rsid w:val="003D1503"/>
    <w:rsid w:val="003D1684"/>
    <w:rsid w:val="003D168C"/>
    <w:rsid w:val="003D16D9"/>
    <w:rsid w:val="003D1764"/>
    <w:rsid w:val="003D1919"/>
    <w:rsid w:val="003D1AB0"/>
    <w:rsid w:val="003D1BC9"/>
    <w:rsid w:val="003D1BED"/>
    <w:rsid w:val="003D1BF5"/>
    <w:rsid w:val="003D1CB2"/>
    <w:rsid w:val="003D1FAD"/>
    <w:rsid w:val="003D2008"/>
    <w:rsid w:val="003D23B3"/>
    <w:rsid w:val="003D26A0"/>
    <w:rsid w:val="003D2C40"/>
    <w:rsid w:val="003D2D47"/>
    <w:rsid w:val="003D2D53"/>
    <w:rsid w:val="003D3683"/>
    <w:rsid w:val="003D37FE"/>
    <w:rsid w:val="003D3889"/>
    <w:rsid w:val="003D393F"/>
    <w:rsid w:val="003D3AB0"/>
    <w:rsid w:val="003D3C05"/>
    <w:rsid w:val="003D3E75"/>
    <w:rsid w:val="003D402E"/>
    <w:rsid w:val="003D41C0"/>
    <w:rsid w:val="003D41E0"/>
    <w:rsid w:val="003D431F"/>
    <w:rsid w:val="003D433C"/>
    <w:rsid w:val="003D4677"/>
    <w:rsid w:val="003D4727"/>
    <w:rsid w:val="003D4768"/>
    <w:rsid w:val="003D476C"/>
    <w:rsid w:val="003D476D"/>
    <w:rsid w:val="003D496A"/>
    <w:rsid w:val="003D4C57"/>
    <w:rsid w:val="003D4E84"/>
    <w:rsid w:val="003D51E5"/>
    <w:rsid w:val="003D541E"/>
    <w:rsid w:val="003D54A7"/>
    <w:rsid w:val="003D560A"/>
    <w:rsid w:val="003D58DB"/>
    <w:rsid w:val="003D5A5B"/>
    <w:rsid w:val="003D5B8F"/>
    <w:rsid w:val="003D5D5D"/>
    <w:rsid w:val="003D5F1D"/>
    <w:rsid w:val="003D5F56"/>
    <w:rsid w:val="003D5F83"/>
    <w:rsid w:val="003D620C"/>
    <w:rsid w:val="003D6242"/>
    <w:rsid w:val="003D6392"/>
    <w:rsid w:val="003D6485"/>
    <w:rsid w:val="003D6756"/>
    <w:rsid w:val="003D6770"/>
    <w:rsid w:val="003D6804"/>
    <w:rsid w:val="003D693C"/>
    <w:rsid w:val="003D6E45"/>
    <w:rsid w:val="003D6EAC"/>
    <w:rsid w:val="003D7188"/>
    <w:rsid w:val="003D73D5"/>
    <w:rsid w:val="003D74C0"/>
    <w:rsid w:val="003D75C4"/>
    <w:rsid w:val="003D75D6"/>
    <w:rsid w:val="003D77BF"/>
    <w:rsid w:val="003D783C"/>
    <w:rsid w:val="003E0248"/>
    <w:rsid w:val="003E033E"/>
    <w:rsid w:val="003E06A3"/>
    <w:rsid w:val="003E07C9"/>
    <w:rsid w:val="003E0877"/>
    <w:rsid w:val="003E094D"/>
    <w:rsid w:val="003E0C4C"/>
    <w:rsid w:val="003E0DD1"/>
    <w:rsid w:val="003E126E"/>
    <w:rsid w:val="003E1307"/>
    <w:rsid w:val="003E1652"/>
    <w:rsid w:val="003E176D"/>
    <w:rsid w:val="003E1838"/>
    <w:rsid w:val="003E19E0"/>
    <w:rsid w:val="003E1A61"/>
    <w:rsid w:val="003E1C34"/>
    <w:rsid w:val="003E1DBF"/>
    <w:rsid w:val="003E1DE2"/>
    <w:rsid w:val="003E1FF3"/>
    <w:rsid w:val="003E22A2"/>
    <w:rsid w:val="003E23FD"/>
    <w:rsid w:val="003E266D"/>
    <w:rsid w:val="003E2711"/>
    <w:rsid w:val="003E28AF"/>
    <w:rsid w:val="003E29B6"/>
    <w:rsid w:val="003E2B51"/>
    <w:rsid w:val="003E2C30"/>
    <w:rsid w:val="003E2D78"/>
    <w:rsid w:val="003E3261"/>
    <w:rsid w:val="003E3448"/>
    <w:rsid w:val="003E3558"/>
    <w:rsid w:val="003E3B0F"/>
    <w:rsid w:val="003E3D9B"/>
    <w:rsid w:val="003E3EAB"/>
    <w:rsid w:val="003E3ED6"/>
    <w:rsid w:val="003E4013"/>
    <w:rsid w:val="003E415E"/>
    <w:rsid w:val="003E41E8"/>
    <w:rsid w:val="003E45B5"/>
    <w:rsid w:val="003E47F7"/>
    <w:rsid w:val="003E4B25"/>
    <w:rsid w:val="003E4D6D"/>
    <w:rsid w:val="003E4DBF"/>
    <w:rsid w:val="003E4E38"/>
    <w:rsid w:val="003E5717"/>
    <w:rsid w:val="003E5940"/>
    <w:rsid w:val="003E5960"/>
    <w:rsid w:val="003E59F2"/>
    <w:rsid w:val="003E5EA1"/>
    <w:rsid w:val="003E5F37"/>
    <w:rsid w:val="003E5F90"/>
    <w:rsid w:val="003E62BE"/>
    <w:rsid w:val="003E63F4"/>
    <w:rsid w:val="003E64C6"/>
    <w:rsid w:val="003E664D"/>
    <w:rsid w:val="003E66DB"/>
    <w:rsid w:val="003E674C"/>
    <w:rsid w:val="003E68EC"/>
    <w:rsid w:val="003E6916"/>
    <w:rsid w:val="003E6981"/>
    <w:rsid w:val="003E6C70"/>
    <w:rsid w:val="003E6D69"/>
    <w:rsid w:val="003E7077"/>
    <w:rsid w:val="003E735A"/>
    <w:rsid w:val="003E741B"/>
    <w:rsid w:val="003E754E"/>
    <w:rsid w:val="003E761D"/>
    <w:rsid w:val="003E775B"/>
    <w:rsid w:val="003E795F"/>
    <w:rsid w:val="003E7D1A"/>
    <w:rsid w:val="003E7D26"/>
    <w:rsid w:val="003E7DD6"/>
    <w:rsid w:val="003F0137"/>
    <w:rsid w:val="003F01DE"/>
    <w:rsid w:val="003F0205"/>
    <w:rsid w:val="003F026E"/>
    <w:rsid w:val="003F04E0"/>
    <w:rsid w:val="003F0749"/>
    <w:rsid w:val="003F0C2A"/>
    <w:rsid w:val="003F0CF3"/>
    <w:rsid w:val="003F0FE7"/>
    <w:rsid w:val="003F1202"/>
    <w:rsid w:val="003F172A"/>
    <w:rsid w:val="003F1C1D"/>
    <w:rsid w:val="003F2148"/>
    <w:rsid w:val="003F227E"/>
    <w:rsid w:val="003F2930"/>
    <w:rsid w:val="003F2A53"/>
    <w:rsid w:val="003F2D25"/>
    <w:rsid w:val="003F2EE0"/>
    <w:rsid w:val="003F336D"/>
    <w:rsid w:val="003F3527"/>
    <w:rsid w:val="003F3757"/>
    <w:rsid w:val="003F3D03"/>
    <w:rsid w:val="003F3DA5"/>
    <w:rsid w:val="003F3FE1"/>
    <w:rsid w:val="003F3FFB"/>
    <w:rsid w:val="003F417B"/>
    <w:rsid w:val="003F41D4"/>
    <w:rsid w:val="003F4331"/>
    <w:rsid w:val="003F4501"/>
    <w:rsid w:val="003F4671"/>
    <w:rsid w:val="003F46B2"/>
    <w:rsid w:val="003F4881"/>
    <w:rsid w:val="003F49D6"/>
    <w:rsid w:val="003F4BF7"/>
    <w:rsid w:val="003F5286"/>
    <w:rsid w:val="003F5327"/>
    <w:rsid w:val="003F54DA"/>
    <w:rsid w:val="003F5A20"/>
    <w:rsid w:val="003F5A23"/>
    <w:rsid w:val="003F5AB0"/>
    <w:rsid w:val="003F5D57"/>
    <w:rsid w:val="003F5E1A"/>
    <w:rsid w:val="003F6171"/>
    <w:rsid w:val="003F62D9"/>
    <w:rsid w:val="003F647B"/>
    <w:rsid w:val="003F6784"/>
    <w:rsid w:val="003F68A3"/>
    <w:rsid w:val="003F6A39"/>
    <w:rsid w:val="003F6A9D"/>
    <w:rsid w:val="003F6AC3"/>
    <w:rsid w:val="003F6C61"/>
    <w:rsid w:val="003F6CA0"/>
    <w:rsid w:val="003F6DC8"/>
    <w:rsid w:val="003F6F97"/>
    <w:rsid w:val="003F7321"/>
    <w:rsid w:val="003F732A"/>
    <w:rsid w:val="003F755A"/>
    <w:rsid w:val="003F78C1"/>
    <w:rsid w:val="004002B6"/>
    <w:rsid w:val="0040041D"/>
    <w:rsid w:val="00400434"/>
    <w:rsid w:val="00400442"/>
    <w:rsid w:val="004004DC"/>
    <w:rsid w:val="0040067A"/>
    <w:rsid w:val="0040067F"/>
    <w:rsid w:val="00400843"/>
    <w:rsid w:val="00400A1F"/>
    <w:rsid w:val="00400EFE"/>
    <w:rsid w:val="00400FF3"/>
    <w:rsid w:val="0040104D"/>
    <w:rsid w:val="0040112C"/>
    <w:rsid w:val="00401776"/>
    <w:rsid w:val="00401A75"/>
    <w:rsid w:val="00401A92"/>
    <w:rsid w:val="00401F99"/>
    <w:rsid w:val="004020C2"/>
    <w:rsid w:val="00402258"/>
    <w:rsid w:val="004022FC"/>
    <w:rsid w:val="00402825"/>
    <w:rsid w:val="00402AA8"/>
    <w:rsid w:val="00403270"/>
    <w:rsid w:val="00403296"/>
    <w:rsid w:val="00403360"/>
    <w:rsid w:val="0040350F"/>
    <w:rsid w:val="0040352E"/>
    <w:rsid w:val="004035DC"/>
    <w:rsid w:val="0040364D"/>
    <w:rsid w:val="00403675"/>
    <w:rsid w:val="004037F7"/>
    <w:rsid w:val="004038AB"/>
    <w:rsid w:val="004038B0"/>
    <w:rsid w:val="00403D36"/>
    <w:rsid w:val="00403D8C"/>
    <w:rsid w:val="00403DB5"/>
    <w:rsid w:val="00403E6A"/>
    <w:rsid w:val="00403F0E"/>
    <w:rsid w:val="00403F1B"/>
    <w:rsid w:val="00403FE6"/>
    <w:rsid w:val="00404129"/>
    <w:rsid w:val="00404461"/>
    <w:rsid w:val="004044D1"/>
    <w:rsid w:val="004045E0"/>
    <w:rsid w:val="00404650"/>
    <w:rsid w:val="00404735"/>
    <w:rsid w:val="00404893"/>
    <w:rsid w:val="00404905"/>
    <w:rsid w:val="00404BC6"/>
    <w:rsid w:val="0040524C"/>
    <w:rsid w:val="004057AA"/>
    <w:rsid w:val="00405A54"/>
    <w:rsid w:val="00405B57"/>
    <w:rsid w:val="00405F06"/>
    <w:rsid w:val="004061F3"/>
    <w:rsid w:val="0040657A"/>
    <w:rsid w:val="00406670"/>
    <w:rsid w:val="004069D4"/>
    <w:rsid w:val="004069D8"/>
    <w:rsid w:val="00406BE1"/>
    <w:rsid w:val="00406D70"/>
    <w:rsid w:val="00407057"/>
    <w:rsid w:val="004074E5"/>
    <w:rsid w:val="0040753D"/>
    <w:rsid w:val="00407559"/>
    <w:rsid w:val="00407591"/>
    <w:rsid w:val="004075A5"/>
    <w:rsid w:val="004076A7"/>
    <w:rsid w:val="00407995"/>
    <w:rsid w:val="00407BFD"/>
    <w:rsid w:val="00407FA3"/>
    <w:rsid w:val="0041015A"/>
    <w:rsid w:val="004102C3"/>
    <w:rsid w:val="0041032A"/>
    <w:rsid w:val="00410438"/>
    <w:rsid w:val="00410671"/>
    <w:rsid w:val="00410883"/>
    <w:rsid w:val="0041098B"/>
    <w:rsid w:val="00410BF0"/>
    <w:rsid w:val="00410C9A"/>
    <w:rsid w:val="004110F4"/>
    <w:rsid w:val="004112AF"/>
    <w:rsid w:val="004113C0"/>
    <w:rsid w:val="00411437"/>
    <w:rsid w:val="0041153B"/>
    <w:rsid w:val="00411741"/>
    <w:rsid w:val="00411764"/>
    <w:rsid w:val="00411914"/>
    <w:rsid w:val="00411CA7"/>
    <w:rsid w:val="00411D18"/>
    <w:rsid w:val="00411D41"/>
    <w:rsid w:val="00411E27"/>
    <w:rsid w:val="00411FF4"/>
    <w:rsid w:val="00412185"/>
    <w:rsid w:val="00412764"/>
    <w:rsid w:val="00412882"/>
    <w:rsid w:val="004128C0"/>
    <w:rsid w:val="004128D7"/>
    <w:rsid w:val="0041295D"/>
    <w:rsid w:val="0041299C"/>
    <w:rsid w:val="00412CFD"/>
    <w:rsid w:val="00412EC2"/>
    <w:rsid w:val="00412ED2"/>
    <w:rsid w:val="00412F5E"/>
    <w:rsid w:val="00412F80"/>
    <w:rsid w:val="00413099"/>
    <w:rsid w:val="004130D1"/>
    <w:rsid w:val="00413217"/>
    <w:rsid w:val="004136B2"/>
    <w:rsid w:val="004136C3"/>
    <w:rsid w:val="00413B64"/>
    <w:rsid w:val="00413C9B"/>
    <w:rsid w:val="00413F42"/>
    <w:rsid w:val="0041409A"/>
    <w:rsid w:val="004144D9"/>
    <w:rsid w:val="004145B3"/>
    <w:rsid w:val="0041461E"/>
    <w:rsid w:val="004147EE"/>
    <w:rsid w:val="0041487C"/>
    <w:rsid w:val="004149DD"/>
    <w:rsid w:val="004149F7"/>
    <w:rsid w:val="00414D55"/>
    <w:rsid w:val="00414E00"/>
    <w:rsid w:val="0041531E"/>
    <w:rsid w:val="00415489"/>
    <w:rsid w:val="00415666"/>
    <w:rsid w:val="00415711"/>
    <w:rsid w:val="00415948"/>
    <w:rsid w:val="00415D07"/>
    <w:rsid w:val="00415D31"/>
    <w:rsid w:val="00415D90"/>
    <w:rsid w:val="00415DAE"/>
    <w:rsid w:val="00415E48"/>
    <w:rsid w:val="00416006"/>
    <w:rsid w:val="004163E2"/>
    <w:rsid w:val="004165C9"/>
    <w:rsid w:val="00416657"/>
    <w:rsid w:val="004166AF"/>
    <w:rsid w:val="00416BDD"/>
    <w:rsid w:val="00416C75"/>
    <w:rsid w:val="00416D73"/>
    <w:rsid w:val="00416DB1"/>
    <w:rsid w:val="00416EFC"/>
    <w:rsid w:val="0041723A"/>
    <w:rsid w:val="00417369"/>
    <w:rsid w:val="004173E8"/>
    <w:rsid w:val="004176CD"/>
    <w:rsid w:val="004177C6"/>
    <w:rsid w:val="00417815"/>
    <w:rsid w:val="004178B1"/>
    <w:rsid w:val="00417AF3"/>
    <w:rsid w:val="00417B25"/>
    <w:rsid w:val="00417F78"/>
    <w:rsid w:val="00417FC0"/>
    <w:rsid w:val="004200EE"/>
    <w:rsid w:val="0042013A"/>
    <w:rsid w:val="00420223"/>
    <w:rsid w:val="00420373"/>
    <w:rsid w:val="00420802"/>
    <w:rsid w:val="0042083F"/>
    <w:rsid w:val="00420860"/>
    <w:rsid w:val="00420B1F"/>
    <w:rsid w:val="00420BB1"/>
    <w:rsid w:val="00420BC2"/>
    <w:rsid w:val="00420E3D"/>
    <w:rsid w:val="004213DE"/>
    <w:rsid w:val="00421497"/>
    <w:rsid w:val="004216B9"/>
    <w:rsid w:val="004218B1"/>
    <w:rsid w:val="00421A0B"/>
    <w:rsid w:val="00421A78"/>
    <w:rsid w:val="00421A91"/>
    <w:rsid w:val="00421E5C"/>
    <w:rsid w:val="0042208C"/>
    <w:rsid w:val="00422438"/>
    <w:rsid w:val="004226EF"/>
    <w:rsid w:val="00422915"/>
    <w:rsid w:val="00422957"/>
    <w:rsid w:val="00422C0F"/>
    <w:rsid w:val="00422C34"/>
    <w:rsid w:val="00422C51"/>
    <w:rsid w:val="004230CF"/>
    <w:rsid w:val="004231CF"/>
    <w:rsid w:val="0042324F"/>
    <w:rsid w:val="0042327C"/>
    <w:rsid w:val="00423415"/>
    <w:rsid w:val="00423619"/>
    <w:rsid w:val="0042367F"/>
    <w:rsid w:val="00423AEF"/>
    <w:rsid w:val="00423D0D"/>
    <w:rsid w:val="00423DB3"/>
    <w:rsid w:val="00423F37"/>
    <w:rsid w:val="00424018"/>
    <w:rsid w:val="0042413B"/>
    <w:rsid w:val="004241B6"/>
    <w:rsid w:val="00424368"/>
    <w:rsid w:val="004248DF"/>
    <w:rsid w:val="00424A07"/>
    <w:rsid w:val="00424A0C"/>
    <w:rsid w:val="00424A71"/>
    <w:rsid w:val="00424B6A"/>
    <w:rsid w:val="00424B8B"/>
    <w:rsid w:val="00424BB7"/>
    <w:rsid w:val="00424C41"/>
    <w:rsid w:val="00424CAC"/>
    <w:rsid w:val="00424CB8"/>
    <w:rsid w:val="00424D06"/>
    <w:rsid w:val="00425238"/>
    <w:rsid w:val="004254C1"/>
    <w:rsid w:val="00425625"/>
    <w:rsid w:val="0042579C"/>
    <w:rsid w:val="00425C4C"/>
    <w:rsid w:val="00425F33"/>
    <w:rsid w:val="00425FF9"/>
    <w:rsid w:val="00426037"/>
    <w:rsid w:val="00426215"/>
    <w:rsid w:val="00426278"/>
    <w:rsid w:val="00426427"/>
    <w:rsid w:val="004265CC"/>
    <w:rsid w:val="004265F7"/>
    <w:rsid w:val="00426B42"/>
    <w:rsid w:val="00426DF3"/>
    <w:rsid w:val="00426FF6"/>
    <w:rsid w:val="00427104"/>
    <w:rsid w:val="0042714B"/>
    <w:rsid w:val="0042718E"/>
    <w:rsid w:val="00427443"/>
    <w:rsid w:val="0042749D"/>
    <w:rsid w:val="0042768D"/>
    <w:rsid w:val="004276F7"/>
    <w:rsid w:val="0042796B"/>
    <w:rsid w:val="00427994"/>
    <w:rsid w:val="004279B3"/>
    <w:rsid w:val="00427A02"/>
    <w:rsid w:val="00427A65"/>
    <w:rsid w:val="00427BB4"/>
    <w:rsid w:val="00427C7E"/>
    <w:rsid w:val="00427D58"/>
    <w:rsid w:val="00427E52"/>
    <w:rsid w:val="0042AD35"/>
    <w:rsid w:val="004300CB"/>
    <w:rsid w:val="00430188"/>
    <w:rsid w:val="0043018E"/>
    <w:rsid w:val="004303B9"/>
    <w:rsid w:val="0043050D"/>
    <w:rsid w:val="004307B6"/>
    <w:rsid w:val="00430CB9"/>
    <w:rsid w:val="00430E37"/>
    <w:rsid w:val="00430EA6"/>
    <w:rsid w:val="0043128A"/>
    <w:rsid w:val="00431C0F"/>
    <w:rsid w:val="00431CB9"/>
    <w:rsid w:val="00431D26"/>
    <w:rsid w:val="00431E4B"/>
    <w:rsid w:val="00431E98"/>
    <w:rsid w:val="00431EC2"/>
    <w:rsid w:val="004320BD"/>
    <w:rsid w:val="00432349"/>
    <w:rsid w:val="0043239D"/>
    <w:rsid w:val="00432762"/>
    <w:rsid w:val="0043285D"/>
    <w:rsid w:val="00432875"/>
    <w:rsid w:val="00432D5E"/>
    <w:rsid w:val="00432F4D"/>
    <w:rsid w:val="00432F94"/>
    <w:rsid w:val="004330A3"/>
    <w:rsid w:val="004331FD"/>
    <w:rsid w:val="00433306"/>
    <w:rsid w:val="00433646"/>
    <w:rsid w:val="004338B9"/>
    <w:rsid w:val="00433AAB"/>
    <w:rsid w:val="00433F66"/>
    <w:rsid w:val="00434024"/>
    <w:rsid w:val="004341E2"/>
    <w:rsid w:val="00434234"/>
    <w:rsid w:val="0043425F"/>
    <w:rsid w:val="004343AE"/>
    <w:rsid w:val="004344C0"/>
    <w:rsid w:val="00434651"/>
    <w:rsid w:val="00434D11"/>
    <w:rsid w:val="00434D25"/>
    <w:rsid w:val="00434FDD"/>
    <w:rsid w:val="004350B3"/>
    <w:rsid w:val="0043546B"/>
    <w:rsid w:val="0043571E"/>
    <w:rsid w:val="004357AB"/>
    <w:rsid w:val="004358AF"/>
    <w:rsid w:val="00435B6E"/>
    <w:rsid w:val="00435BDF"/>
    <w:rsid w:val="00435CF5"/>
    <w:rsid w:val="00435F3D"/>
    <w:rsid w:val="00435F96"/>
    <w:rsid w:val="00435FD5"/>
    <w:rsid w:val="00436121"/>
    <w:rsid w:val="004363DB"/>
    <w:rsid w:val="0043642F"/>
    <w:rsid w:val="004364CE"/>
    <w:rsid w:val="004367BF"/>
    <w:rsid w:val="00436859"/>
    <w:rsid w:val="00436AB8"/>
    <w:rsid w:val="00436B64"/>
    <w:rsid w:val="00436DFE"/>
    <w:rsid w:val="00436F54"/>
    <w:rsid w:val="004373A5"/>
    <w:rsid w:val="0043743F"/>
    <w:rsid w:val="00437499"/>
    <w:rsid w:val="004374CF"/>
    <w:rsid w:val="004375D3"/>
    <w:rsid w:val="004377FE"/>
    <w:rsid w:val="00437C92"/>
    <w:rsid w:val="00437CB7"/>
    <w:rsid w:val="00437D8F"/>
    <w:rsid w:val="00437E3B"/>
    <w:rsid w:val="00437FD9"/>
    <w:rsid w:val="00440072"/>
    <w:rsid w:val="004400EE"/>
    <w:rsid w:val="00440206"/>
    <w:rsid w:val="0044023C"/>
    <w:rsid w:val="00440BB8"/>
    <w:rsid w:val="00440D33"/>
    <w:rsid w:val="00440DDB"/>
    <w:rsid w:val="00441011"/>
    <w:rsid w:val="00441130"/>
    <w:rsid w:val="00441204"/>
    <w:rsid w:val="0044121F"/>
    <w:rsid w:val="0044161F"/>
    <w:rsid w:val="004416E9"/>
    <w:rsid w:val="00441DA6"/>
    <w:rsid w:val="00441EA5"/>
    <w:rsid w:val="00441EA6"/>
    <w:rsid w:val="00441EA7"/>
    <w:rsid w:val="0044208C"/>
    <w:rsid w:val="00442216"/>
    <w:rsid w:val="0044239B"/>
    <w:rsid w:val="004426AF"/>
    <w:rsid w:val="0044288E"/>
    <w:rsid w:val="00442D42"/>
    <w:rsid w:val="004430B5"/>
    <w:rsid w:val="004432A5"/>
    <w:rsid w:val="00443780"/>
    <w:rsid w:val="00443BB6"/>
    <w:rsid w:val="00443C7C"/>
    <w:rsid w:val="00443E9D"/>
    <w:rsid w:val="00443EF1"/>
    <w:rsid w:val="00443F51"/>
    <w:rsid w:val="00443FD4"/>
    <w:rsid w:val="004441FB"/>
    <w:rsid w:val="00444677"/>
    <w:rsid w:val="00444706"/>
    <w:rsid w:val="00444D5D"/>
    <w:rsid w:val="00444E4C"/>
    <w:rsid w:val="00444F94"/>
    <w:rsid w:val="004451B4"/>
    <w:rsid w:val="004452AE"/>
    <w:rsid w:val="004453B5"/>
    <w:rsid w:val="0044548C"/>
    <w:rsid w:val="00445537"/>
    <w:rsid w:val="004456F8"/>
    <w:rsid w:val="00445728"/>
    <w:rsid w:val="004457D3"/>
    <w:rsid w:val="00445871"/>
    <w:rsid w:val="0044589D"/>
    <w:rsid w:val="004458BE"/>
    <w:rsid w:val="00445BFE"/>
    <w:rsid w:val="00445E2D"/>
    <w:rsid w:val="0044619A"/>
    <w:rsid w:val="0044626A"/>
    <w:rsid w:val="004464AA"/>
    <w:rsid w:val="004464B4"/>
    <w:rsid w:val="0044653F"/>
    <w:rsid w:val="004465BA"/>
    <w:rsid w:val="004465CD"/>
    <w:rsid w:val="004467B3"/>
    <w:rsid w:val="00446AD5"/>
    <w:rsid w:val="00446C2C"/>
    <w:rsid w:val="00446C6F"/>
    <w:rsid w:val="00446F79"/>
    <w:rsid w:val="004475C0"/>
    <w:rsid w:val="00447640"/>
    <w:rsid w:val="004479DA"/>
    <w:rsid w:val="00447C47"/>
    <w:rsid w:val="00447CCC"/>
    <w:rsid w:val="00447D65"/>
    <w:rsid w:val="00447E90"/>
    <w:rsid w:val="00447E93"/>
    <w:rsid w:val="00450045"/>
    <w:rsid w:val="004505C2"/>
    <w:rsid w:val="00450611"/>
    <w:rsid w:val="00450631"/>
    <w:rsid w:val="004506CB"/>
    <w:rsid w:val="004511D3"/>
    <w:rsid w:val="004517D4"/>
    <w:rsid w:val="00451818"/>
    <w:rsid w:val="0045190C"/>
    <w:rsid w:val="00451AD4"/>
    <w:rsid w:val="004521E4"/>
    <w:rsid w:val="004527A3"/>
    <w:rsid w:val="004527D4"/>
    <w:rsid w:val="004528F1"/>
    <w:rsid w:val="004528F3"/>
    <w:rsid w:val="00452D2B"/>
    <w:rsid w:val="00452D87"/>
    <w:rsid w:val="0045319A"/>
    <w:rsid w:val="0045381C"/>
    <w:rsid w:val="00453A62"/>
    <w:rsid w:val="00453AEA"/>
    <w:rsid w:val="00453BE0"/>
    <w:rsid w:val="00453D1A"/>
    <w:rsid w:val="00453DAD"/>
    <w:rsid w:val="00454276"/>
    <w:rsid w:val="004542E2"/>
    <w:rsid w:val="00454317"/>
    <w:rsid w:val="0045449B"/>
    <w:rsid w:val="004547E1"/>
    <w:rsid w:val="00454846"/>
    <w:rsid w:val="00454B83"/>
    <w:rsid w:val="00454CC7"/>
    <w:rsid w:val="00454EBA"/>
    <w:rsid w:val="0045515A"/>
    <w:rsid w:val="00455480"/>
    <w:rsid w:val="00455694"/>
    <w:rsid w:val="004556B1"/>
    <w:rsid w:val="00455781"/>
    <w:rsid w:val="0045586D"/>
    <w:rsid w:val="00455CC3"/>
    <w:rsid w:val="00455DC4"/>
    <w:rsid w:val="00456029"/>
    <w:rsid w:val="004561EE"/>
    <w:rsid w:val="004563C2"/>
    <w:rsid w:val="00456472"/>
    <w:rsid w:val="0045657B"/>
    <w:rsid w:val="004565E0"/>
    <w:rsid w:val="0045688C"/>
    <w:rsid w:val="00456AE9"/>
    <w:rsid w:val="00456BB4"/>
    <w:rsid w:val="00456C4E"/>
    <w:rsid w:val="00456C94"/>
    <w:rsid w:val="00456CED"/>
    <w:rsid w:val="00456DBA"/>
    <w:rsid w:val="00456E02"/>
    <w:rsid w:val="00456E67"/>
    <w:rsid w:val="00456ED8"/>
    <w:rsid w:val="00456FFB"/>
    <w:rsid w:val="004571EF"/>
    <w:rsid w:val="00457488"/>
    <w:rsid w:val="0045764F"/>
    <w:rsid w:val="0045770D"/>
    <w:rsid w:val="00457A12"/>
    <w:rsid w:val="00457C66"/>
    <w:rsid w:val="00457ECB"/>
    <w:rsid w:val="00457FE4"/>
    <w:rsid w:val="00460311"/>
    <w:rsid w:val="00460470"/>
    <w:rsid w:val="00460489"/>
    <w:rsid w:val="004605D4"/>
    <w:rsid w:val="004605F9"/>
    <w:rsid w:val="004607A6"/>
    <w:rsid w:val="004607E6"/>
    <w:rsid w:val="0046086C"/>
    <w:rsid w:val="004608C0"/>
    <w:rsid w:val="00460958"/>
    <w:rsid w:val="00460D3F"/>
    <w:rsid w:val="00460D51"/>
    <w:rsid w:val="0046105B"/>
    <w:rsid w:val="004610D8"/>
    <w:rsid w:val="0046114F"/>
    <w:rsid w:val="004611A5"/>
    <w:rsid w:val="00461209"/>
    <w:rsid w:val="0046139E"/>
    <w:rsid w:val="00461578"/>
    <w:rsid w:val="004615B1"/>
    <w:rsid w:val="00461B59"/>
    <w:rsid w:val="00462211"/>
    <w:rsid w:val="004627AD"/>
    <w:rsid w:val="004629F6"/>
    <w:rsid w:val="00462BF7"/>
    <w:rsid w:val="00462C0F"/>
    <w:rsid w:val="00462D5E"/>
    <w:rsid w:val="00462FC6"/>
    <w:rsid w:val="004630DA"/>
    <w:rsid w:val="0046376B"/>
    <w:rsid w:val="00463A64"/>
    <w:rsid w:val="00463DB0"/>
    <w:rsid w:val="004644A3"/>
    <w:rsid w:val="00464620"/>
    <w:rsid w:val="004648D9"/>
    <w:rsid w:val="00464DB5"/>
    <w:rsid w:val="004650AD"/>
    <w:rsid w:val="0046554D"/>
    <w:rsid w:val="00465681"/>
    <w:rsid w:val="00465690"/>
    <w:rsid w:val="004658A5"/>
    <w:rsid w:val="00465B9C"/>
    <w:rsid w:val="00465ED7"/>
    <w:rsid w:val="00466031"/>
    <w:rsid w:val="00466093"/>
    <w:rsid w:val="00466181"/>
    <w:rsid w:val="00466209"/>
    <w:rsid w:val="004662B0"/>
    <w:rsid w:val="004662FD"/>
    <w:rsid w:val="004665DD"/>
    <w:rsid w:val="0046683E"/>
    <w:rsid w:val="00466A32"/>
    <w:rsid w:val="004670BB"/>
    <w:rsid w:val="004670C3"/>
    <w:rsid w:val="00467608"/>
    <w:rsid w:val="00467627"/>
    <w:rsid w:val="00467CC3"/>
    <w:rsid w:val="00467FC1"/>
    <w:rsid w:val="00470081"/>
    <w:rsid w:val="00470196"/>
    <w:rsid w:val="0047046A"/>
    <w:rsid w:val="00470512"/>
    <w:rsid w:val="00470708"/>
    <w:rsid w:val="0047099B"/>
    <w:rsid w:val="00470FA3"/>
    <w:rsid w:val="00471247"/>
    <w:rsid w:val="00471476"/>
    <w:rsid w:val="004717A1"/>
    <w:rsid w:val="004719E4"/>
    <w:rsid w:val="00471ADA"/>
    <w:rsid w:val="00472320"/>
    <w:rsid w:val="0047248F"/>
    <w:rsid w:val="00472745"/>
    <w:rsid w:val="00472957"/>
    <w:rsid w:val="004729CA"/>
    <w:rsid w:val="00472B58"/>
    <w:rsid w:val="00472C63"/>
    <w:rsid w:val="00472E38"/>
    <w:rsid w:val="00473226"/>
    <w:rsid w:val="004732C0"/>
    <w:rsid w:val="004733CC"/>
    <w:rsid w:val="004734BE"/>
    <w:rsid w:val="00473719"/>
    <w:rsid w:val="00473ACF"/>
    <w:rsid w:val="00473D02"/>
    <w:rsid w:val="00473FA6"/>
    <w:rsid w:val="00474378"/>
    <w:rsid w:val="00474578"/>
    <w:rsid w:val="004745E7"/>
    <w:rsid w:val="004748C8"/>
    <w:rsid w:val="004748DF"/>
    <w:rsid w:val="00474926"/>
    <w:rsid w:val="00474990"/>
    <w:rsid w:val="00474A64"/>
    <w:rsid w:val="00474B34"/>
    <w:rsid w:val="00474C52"/>
    <w:rsid w:val="00474D64"/>
    <w:rsid w:val="00474FA4"/>
    <w:rsid w:val="00475151"/>
    <w:rsid w:val="00475154"/>
    <w:rsid w:val="0047531F"/>
    <w:rsid w:val="00475511"/>
    <w:rsid w:val="004756D3"/>
    <w:rsid w:val="00475A3F"/>
    <w:rsid w:val="00475CE4"/>
    <w:rsid w:val="00475D85"/>
    <w:rsid w:val="00475E52"/>
    <w:rsid w:val="00475F32"/>
    <w:rsid w:val="00475F81"/>
    <w:rsid w:val="004761F3"/>
    <w:rsid w:val="004762FA"/>
    <w:rsid w:val="00476598"/>
    <w:rsid w:val="00476737"/>
    <w:rsid w:val="004767C6"/>
    <w:rsid w:val="0047694E"/>
    <w:rsid w:val="00476C4C"/>
    <w:rsid w:val="00476D27"/>
    <w:rsid w:val="00476D58"/>
    <w:rsid w:val="00476E95"/>
    <w:rsid w:val="00476F7C"/>
    <w:rsid w:val="00476FD2"/>
    <w:rsid w:val="00477288"/>
    <w:rsid w:val="004775FB"/>
    <w:rsid w:val="0047760C"/>
    <w:rsid w:val="004779DA"/>
    <w:rsid w:val="00477AFA"/>
    <w:rsid w:val="00477B5A"/>
    <w:rsid w:val="00477CBA"/>
    <w:rsid w:val="00477DE6"/>
    <w:rsid w:val="00477F37"/>
    <w:rsid w:val="0047D038"/>
    <w:rsid w:val="004800BA"/>
    <w:rsid w:val="00480136"/>
    <w:rsid w:val="004803A8"/>
    <w:rsid w:val="004803AB"/>
    <w:rsid w:val="00480791"/>
    <w:rsid w:val="004807EA"/>
    <w:rsid w:val="00480996"/>
    <w:rsid w:val="00480B31"/>
    <w:rsid w:val="00480B45"/>
    <w:rsid w:val="00480CC8"/>
    <w:rsid w:val="00480E46"/>
    <w:rsid w:val="00481240"/>
    <w:rsid w:val="00481449"/>
    <w:rsid w:val="004815BA"/>
    <w:rsid w:val="00481662"/>
    <w:rsid w:val="004816F6"/>
    <w:rsid w:val="00481811"/>
    <w:rsid w:val="00481988"/>
    <w:rsid w:val="00481B36"/>
    <w:rsid w:val="00481F13"/>
    <w:rsid w:val="004821DD"/>
    <w:rsid w:val="00482335"/>
    <w:rsid w:val="004823AC"/>
    <w:rsid w:val="00482522"/>
    <w:rsid w:val="00482574"/>
    <w:rsid w:val="004825E1"/>
    <w:rsid w:val="00482669"/>
    <w:rsid w:val="004828B5"/>
    <w:rsid w:val="004829FD"/>
    <w:rsid w:val="00482B30"/>
    <w:rsid w:val="00482BA2"/>
    <w:rsid w:val="00482E16"/>
    <w:rsid w:val="0048311C"/>
    <w:rsid w:val="0048329F"/>
    <w:rsid w:val="004833DB"/>
    <w:rsid w:val="004834DB"/>
    <w:rsid w:val="004834EA"/>
    <w:rsid w:val="004834ED"/>
    <w:rsid w:val="00483502"/>
    <w:rsid w:val="00483868"/>
    <w:rsid w:val="00483898"/>
    <w:rsid w:val="00483A36"/>
    <w:rsid w:val="00483A47"/>
    <w:rsid w:val="00483B56"/>
    <w:rsid w:val="00483E9B"/>
    <w:rsid w:val="00483FDB"/>
    <w:rsid w:val="004840F4"/>
    <w:rsid w:val="00484192"/>
    <w:rsid w:val="004841B5"/>
    <w:rsid w:val="00484316"/>
    <w:rsid w:val="004844D8"/>
    <w:rsid w:val="0048451C"/>
    <w:rsid w:val="00484880"/>
    <w:rsid w:val="0048488A"/>
    <w:rsid w:val="00484D16"/>
    <w:rsid w:val="00484D9A"/>
    <w:rsid w:val="00484F53"/>
    <w:rsid w:val="00485112"/>
    <w:rsid w:val="00485164"/>
    <w:rsid w:val="00485255"/>
    <w:rsid w:val="0048528F"/>
    <w:rsid w:val="00485398"/>
    <w:rsid w:val="004855FF"/>
    <w:rsid w:val="0048598E"/>
    <w:rsid w:val="00485BEE"/>
    <w:rsid w:val="00485C30"/>
    <w:rsid w:val="00485C63"/>
    <w:rsid w:val="00485D4D"/>
    <w:rsid w:val="00485E3E"/>
    <w:rsid w:val="00486339"/>
    <w:rsid w:val="00486444"/>
    <w:rsid w:val="00486452"/>
    <w:rsid w:val="004864C3"/>
    <w:rsid w:val="004866D3"/>
    <w:rsid w:val="00486719"/>
    <w:rsid w:val="004867A8"/>
    <w:rsid w:val="00486840"/>
    <w:rsid w:val="00486BC3"/>
    <w:rsid w:val="00486C40"/>
    <w:rsid w:val="00486C50"/>
    <w:rsid w:val="00486CBF"/>
    <w:rsid w:val="00486D81"/>
    <w:rsid w:val="00486E56"/>
    <w:rsid w:val="0048729E"/>
    <w:rsid w:val="004872CA"/>
    <w:rsid w:val="00487363"/>
    <w:rsid w:val="004874BD"/>
    <w:rsid w:val="00487DB6"/>
    <w:rsid w:val="00487FB0"/>
    <w:rsid w:val="004903E2"/>
    <w:rsid w:val="0049073C"/>
    <w:rsid w:val="004909BF"/>
    <w:rsid w:val="00490AE9"/>
    <w:rsid w:val="00490D23"/>
    <w:rsid w:val="00490E01"/>
    <w:rsid w:val="00490ECC"/>
    <w:rsid w:val="00490ED1"/>
    <w:rsid w:val="00491340"/>
    <w:rsid w:val="004916C5"/>
    <w:rsid w:val="004917ED"/>
    <w:rsid w:val="00491C8E"/>
    <w:rsid w:val="00491E23"/>
    <w:rsid w:val="00492367"/>
    <w:rsid w:val="0049257F"/>
    <w:rsid w:val="004925C3"/>
    <w:rsid w:val="0049285B"/>
    <w:rsid w:val="00492881"/>
    <w:rsid w:val="00492B7F"/>
    <w:rsid w:val="00492D1A"/>
    <w:rsid w:val="00492D66"/>
    <w:rsid w:val="00492D9F"/>
    <w:rsid w:val="0049309D"/>
    <w:rsid w:val="004932F0"/>
    <w:rsid w:val="00493305"/>
    <w:rsid w:val="004934DE"/>
    <w:rsid w:val="00493674"/>
    <w:rsid w:val="0049387E"/>
    <w:rsid w:val="00493900"/>
    <w:rsid w:val="00493AF2"/>
    <w:rsid w:val="00493CCE"/>
    <w:rsid w:val="00493EBB"/>
    <w:rsid w:val="00493ED5"/>
    <w:rsid w:val="00494050"/>
    <w:rsid w:val="00494118"/>
    <w:rsid w:val="004947D7"/>
    <w:rsid w:val="0049489C"/>
    <w:rsid w:val="00494B33"/>
    <w:rsid w:val="00494BDF"/>
    <w:rsid w:val="00494C03"/>
    <w:rsid w:val="00494C73"/>
    <w:rsid w:val="00494DAD"/>
    <w:rsid w:val="00494E3B"/>
    <w:rsid w:val="00495080"/>
    <w:rsid w:val="004952E3"/>
    <w:rsid w:val="00495403"/>
    <w:rsid w:val="004958EA"/>
    <w:rsid w:val="00495B55"/>
    <w:rsid w:val="00495BF6"/>
    <w:rsid w:val="00495C8C"/>
    <w:rsid w:val="00495E9A"/>
    <w:rsid w:val="00495FFA"/>
    <w:rsid w:val="0049602F"/>
    <w:rsid w:val="004960B6"/>
    <w:rsid w:val="00496342"/>
    <w:rsid w:val="00496698"/>
    <w:rsid w:val="0049669C"/>
    <w:rsid w:val="004966A6"/>
    <w:rsid w:val="004967C8"/>
    <w:rsid w:val="004967DB"/>
    <w:rsid w:val="00496A7D"/>
    <w:rsid w:val="00496B08"/>
    <w:rsid w:val="00496B0B"/>
    <w:rsid w:val="00496F05"/>
    <w:rsid w:val="00496F9D"/>
    <w:rsid w:val="0049708B"/>
    <w:rsid w:val="0049714C"/>
    <w:rsid w:val="004975EF"/>
    <w:rsid w:val="004977D6"/>
    <w:rsid w:val="00497B22"/>
    <w:rsid w:val="00497B28"/>
    <w:rsid w:val="00497BF4"/>
    <w:rsid w:val="00497D52"/>
    <w:rsid w:val="00497D70"/>
    <w:rsid w:val="00497EBD"/>
    <w:rsid w:val="004A0118"/>
    <w:rsid w:val="004A0187"/>
    <w:rsid w:val="004A0213"/>
    <w:rsid w:val="004A0362"/>
    <w:rsid w:val="004A063D"/>
    <w:rsid w:val="004A06A9"/>
    <w:rsid w:val="004A06BF"/>
    <w:rsid w:val="004A0840"/>
    <w:rsid w:val="004A09F0"/>
    <w:rsid w:val="004A09F1"/>
    <w:rsid w:val="004A0A1F"/>
    <w:rsid w:val="004A1022"/>
    <w:rsid w:val="004A1259"/>
    <w:rsid w:val="004A125E"/>
    <w:rsid w:val="004A13AC"/>
    <w:rsid w:val="004A1541"/>
    <w:rsid w:val="004A159F"/>
    <w:rsid w:val="004A182B"/>
    <w:rsid w:val="004A1B48"/>
    <w:rsid w:val="004A1D82"/>
    <w:rsid w:val="004A1E2D"/>
    <w:rsid w:val="004A1F79"/>
    <w:rsid w:val="004A215B"/>
    <w:rsid w:val="004A216B"/>
    <w:rsid w:val="004A2255"/>
    <w:rsid w:val="004A27AF"/>
    <w:rsid w:val="004A2ACE"/>
    <w:rsid w:val="004A2BF7"/>
    <w:rsid w:val="004A2D2C"/>
    <w:rsid w:val="004A2D6E"/>
    <w:rsid w:val="004A2DEF"/>
    <w:rsid w:val="004A34D6"/>
    <w:rsid w:val="004A37AA"/>
    <w:rsid w:val="004A3821"/>
    <w:rsid w:val="004A3996"/>
    <w:rsid w:val="004A39E7"/>
    <w:rsid w:val="004A3A68"/>
    <w:rsid w:val="004A3AD3"/>
    <w:rsid w:val="004A3B52"/>
    <w:rsid w:val="004A3E1E"/>
    <w:rsid w:val="004A3EA3"/>
    <w:rsid w:val="004A4245"/>
    <w:rsid w:val="004A4494"/>
    <w:rsid w:val="004A4754"/>
    <w:rsid w:val="004A489A"/>
    <w:rsid w:val="004A4A84"/>
    <w:rsid w:val="004A4C27"/>
    <w:rsid w:val="004A4F41"/>
    <w:rsid w:val="004A51B9"/>
    <w:rsid w:val="004A5259"/>
    <w:rsid w:val="004A52BE"/>
    <w:rsid w:val="004A535D"/>
    <w:rsid w:val="004A53E7"/>
    <w:rsid w:val="004A55FE"/>
    <w:rsid w:val="004A575E"/>
    <w:rsid w:val="004A57B7"/>
    <w:rsid w:val="004A5867"/>
    <w:rsid w:val="004A5CFD"/>
    <w:rsid w:val="004A606F"/>
    <w:rsid w:val="004A6257"/>
    <w:rsid w:val="004A6967"/>
    <w:rsid w:val="004A6D24"/>
    <w:rsid w:val="004A707B"/>
    <w:rsid w:val="004A719A"/>
    <w:rsid w:val="004A7211"/>
    <w:rsid w:val="004A735F"/>
    <w:rsid w:val="004A75F2"/>
    <w:rsid w:val="004A7639"/>
    <w:rsid w:val="004A76D5"/>
    <w:rsid w:val="004A78C3"/>
    <w:rsid w:val="004A7920"/>
    <w:rsid w:val="004A79A4"/>
    <w:rsid w:val="004A7A84"/>
    <w:rsid w:val="004A7B11"/>
    <w:rsid w:val="004A7B28"/>
    <w:rsid w:val="004A7D3C"/>
    <w:rsid w:val="004A7EFC"/>
    <w:rsid w:val="004A7FA3"/>
    <w:rsid w:val="004B0390"/>
    <w:rsid w:val="004B042B"/>
    <w:rsid w:val="004B05B3"/>
    <w:rsid w:val="004B05CD"/>
    <w:rsid w:val="004B061B"/>
    <w:rsid w:val="004B06A2"/>
    <w:rsid w:val="004B0C29"/>
    <w:rsid w:val="004B0D78"/>
    <w:rsid w:val="004B0E82"/>
    <w:rsid w:val="004B1920"/>
    <w:rsid w:val="004B1A80"/>
    <w:rsid w:val="004B2444"/>
    <w:rsid w:val="004B2587"/>
    <w:rsid w:val="004B26C2"/>
    <w:rsid w:val="004B2C0C"/>
    <w:rsid w:val="004B2C3B"/>
    <w:rsid w:val="004B2CAB"/>
    <w:rsid w:val="004B2D22"/>
    <w:rsid w:val="004B2D5F"/>
    <w:rsid w:val="004B2F40"/>
    <w:rsid w:val="004B2F44"/>
    <w:rsid w:val="004B3402"/>
    <w:rsid w:val="004B3449"/>
    <w:rsid w:val="004B3461"/>
    <w:rsid w:val="004B37B8"/>
    <w:rsid w:val="004B37C9"/>
    <w:rsid w:val="004B3809"/>
    <w:rsid w:val="004B39F2"/>
    <w:rsid w:val="004B44D1"/>
    <w:rsid w:val="004B450D"/>
    <w:rsid w:val="004B45C8"/>
    <w:rsid w:val="004B4639"/>
    <w:rsid w:val="004B46C7"/>
    <w:rsid w:val="004B4802"/>
    <w:rsid w:val="004B49C1"/>
    <w:rsid w:val="004B4BBF"/>
    <w:rsid w:val="004B4D41"/>
    <w:rsid w:val="004B509E"/>
    <w:rsid w:val="004B51CD"/>
    <w:rsid w:val="004B520A"/>
    <w:rsid w:val="004B53C1"/>
    <w:rsid w:val="004B579D"/>
    <w:rsid w:val="004B5A0D"/>
    <w:rsid w:val="004B5A83"/>
    <w:rsid w:val="004B5BB5"/>
    <w:rsid w:val="004B6071"/>
    <w:rsid w:val="004B611C"/>
    <w:rsid w:val="004B6195"/>
    <w:rsid w:val="004B61E4"/>
    <w:rsid w:val="004B62B0"/>
    <w:rsid w:val="004B637A"/>
    <w:rsid w:val="004B63F5"/>
    <w:rsid w:val="004B6666"/>
    <w:rsid w:val="004B6672"/>
    <w:rsid w:val="004B676B"/>
    <w:rsid w:val="004B6910"/>
    <w:rsid w:val="004B6ED8"/>
    <w:rsid w:val="004B7068"/>
    <w:rsid w:val="004B713D"/>
    <w:rsid w:val="004B72C0"/>
    <w:rsid w:val="004B75E6"/>
    <w:rsid w:val="004B762E"/>
    <w:rsid w:val="004B783A"/>
    <w:rsid w:val="004B78A2"/>
    <w:rsid w:val="004B7AB0"/>
    <w:rsid w:val="004B7E24"/>
    <w:rsid w:val="004B7EEC"/>
    <w:rsid w:val="004C004B"/>
    <w:rsid w:val="004C079D"/>
    <w:rsid w:val="004C091B"/>
    <w:rsid w:val="004C099A"/>
    <w:rsid w:val="004C0A9C"/>
    <w:rsid w:val="004C0BC7"/>
    <w:rsid w:val="004C0E98"/>
    <w:rsid w:val="004C0F3D"/>
    <w:rsid w:val="004C0FC5"/>
    <w:rsid w:val="004C1127"/>
    <w:rsid w:val="004C125B"/>
    <w:rsid w:val="004C1734"/>
    <w:rsid w:val="004C1C0B"/>
    <w:rsid w:val="004C1C5B"/>
    <w:rsid w:val="004C1CBE"/>
    <w:rsid w:val="004C201D"/>
    <w:rsid w:val="004C21B2"/>
    <w:rsid w:val="004C23B9"/>
    <w:rsid w:val="004C2584"/>
    <w:rsid w:val="004C2656"/>
    <w:rsid w:val="004C2809"/>
    <w:rsid w:val="004C29AA"/>
    <w:rsid w:val="004C29CA"/>
    <w:rsid w:val="004C2A03"/>
    <w:rsid w:val="004C2A5A"/>
    <w:rsid w:val="004C2D24"/>
    <w:rsid w:val="004C2DE9"/>
    <w:rsid w:val="004C3037"/>
    <w:rsid w:val="004C31CB"/>
    <w:rsid w:val="004C349F"/>
    <w:rsid w:val="004C35A2"/>
    <w:rsid w:val="004C3B21"/>
    <w:rsid w:val="004C3D75"/>
    <w:rsid w:val="004C3E9A"/>
    <w:rsid w:val="004C3FD2"/>
    <w:rsid w:val="004C4248"/>
    <w:rsid w:val="004C4359"/>
    <w:rsid w:val="004C43C3"/>
    <w:rsid w:val="004C4498"/>
    <w:rsid w:val="004C47EB"/>
    <w:rsid w:val="004C4BD1"/>
    <w:rsid w:val="004C4C96"/>
    <w:rsid w:val="004C4F8D"/>
    <w:rsid w:val="004C4F95"/>
    <w:rsid w:val="004C5112"/>
    <w:rsid w:val="004C52B0"/>
    <w:rsid w:val="004C52ED"/>
    <w:rsid w:val="004C5527"/>
    <w:rsid w:val="004C5540"/>
    <w:rsid w:val="004C5635"/>
    <w:rsid w:val="004C584F"/>
    <w:rsid w:val="004C5968"/>
    <w:rsid w:val="004C5B9C"/>
    <w:rsid w:val="004C6020"/>
    <w:rsid w:val="004C65BE"/>
    <w:rsid w:val="004C6AC1"/>
    <w:rsid w:val="004C6D58"/>
    <w:rsid w:val="004C6E40"/>
    <w:rsid w:val="004C7314"/>
    <w:rsid w:val="004C7513"/>
    <w:rsid w:val="004C7632"/>
    <w:rsid w:val="004C7681"/>
    <w:rsid w:val="004C7682"/>
    <w:rsid w:val="004C7AC6"/>
    <w:rsid w:val="004D02E6"/>
    <w:rsid w:val="004D03BD"/>
    <w:rsid w:val="004D03F0"/>
    <w:rsid w:val="004D043C"/>
    <w:rsid w:val="004D0703"/>
    <w:rsid w:val="004D077C"/>
    <w:rsid w:val="004D0800"/>
    <w:rsid w:val="004D0851"/>
    <w:rsid w:val="004D0890"/>
    <w:rsid w:val="004D0932"/>
    <w:rsid w:val="004D09B3"/>
    <w:rsid w:val="004D0A5C"/>
    <w:rsid w:val="004D0C31"/>
    <w:rsid w:val="004D0C6A"/>
    <w:rsid w:val="004D10C8"/>
    <w:rsid w:val="004D11F8"/>
    <w:rsid w:val="004D1244"/>
    <w:rsid w:val="004D13CD"/>
    <w:rsid w:val="004D143C"/>
    <w:rsid w:val="004D1496"/>
    <w:rsid w:val="004D14AF"/>
    <w:rsid w:val="004D1517"/>
    <w:rsid w:val="004D156A"/>
    <w:rsid w:val="004D15A7"/>
    <w:rsid w:val="004D15ED"/>
    <w:rsid w:val="004D186A"/>
    <w:rsid w:val="004D187A"/>
    <w:rsid w:val="004D1E33"/>
    <w:rsid w:val="004D1EC7"/>
    <w:rsid w:val="004D1EC9"/>
    <w:rsid w:val="004D2416"/>
    <w:rsid w:val="004D25C3"/>
    <w:rsid w:val="004D282B"/>
    <w:rsid w:val="004D283B"/>
    <w:rsid w:val="004D2BA9"/>
    <w:rsid w:val="004D2BFC"/>
    <w:rsid w:val="004D3022"/>
    <w:rsid w:val="004D308D"/>
    <w:rsid w:val="004D3286"/>
    <w:rsid w:val="004D3596"/>
    <w:rsid w:val="004D3620"/>
    <w:rsid w:val="004D362E"/>
    <w:rsid w:val="004D3821"/>
    <w:rsid w:val="004D3BC1"/>
    <w:rsid w:val="004D3D48"/>
    <w:rsid w:val="004D3EDE"/>
    <w:rsid w:val="004D3F21"/>
    <w:rsid w:val="004D3F7D"/>
    <w:rsid w:val="004D4024"/>
    <w:rsid w:val="004D422E"/>
    <w:rsid w:val="004D4432"/>
    <w:rsid w:val="004D47F2"/>
    <w:rsid w:val="004D48CC"/>
    <w:rsid w:val="004D4E22"/>
    <w:rsid w:val="004D4FCA"/>
    <w:rsid w:val="004D5016"/>
    <w:rsid w:val="004D51DF"/>
    <w:rsid w:val="004D52A4"/>
    <w:rsid w:val="004D5373"/>
    <w:rsid w:val="004D5C97"/>
    <w:rsid w:val="004D5CCA"/>
    <w:rsid w:val="004D5E14"/>
    <w:rsid w:val="004D6442"/>
    <w:rsid w:val="004D652F"/>
    <w:rsid w:val="004D67C7"/>
    <w:rsid w:val="004D6902"/>
    <w:rsid w:val="004D6A16"/>
    <w:rsid w:val="004D6AE3"/>
    <w:rsid w:val="004D6CB2"/>
    <w:rsid w:val="004D6E5B"/>
    <w:rsid w:val="004D716F"/>
    <w:rsid w:val="004D720A"/>
    <w:rsid w:val="004D723B"/>
    <w:rsid w:val="004D740F"/>
    <w:rsid w:val="004D7451"/>
    <w:rsid w:val="004D7462"/>
    <w:rsid w:val="004D7584"/>
    <w:rsid w:val="004D758D"/>
    <w:rsid w:val="004D76FC"/>
    <w:rsid w:val="004D7775"/>
    <w:rsid w:val="004D777A"/>
    <w:rsid w:val="004D7795"/>
    <w:rsid w:val="004D7809"/>
    <w:rsid w:val="004D7A1F"/>
    <w:rsid w:val="004D7D8D"/>
    <w:rsid w:val="004D7DCB"/>
    <w:rsid w:val="004D7F66"/>
    <w:rsid w:val="004D7F8A"/>
    <w:rsid w:val="004E0208"/>
    <w:rsid w:val="004E02D4"/>
    <w:rsid w:val="004E0309"/>
    <w:rsid w:val="004E0354"/>
    <w:rsid w:val="004E09C7"/>
    <w:rsid w:val="004E0B2B"/>
    <w:rsid w:val="004E0B45"/>
    <w:rsid w:val="004E0B8F"/>
    <w:rsid w:val="004E0C51"/>
    <w:rsid w:val="004E0F96"/>
    <w:rsid w:val="004E148C"/>
    <w:rsid w:val="004E1639"/>
    <w:rsid w:val="004E18E5"/>
    <w:rsid w:val="004E194B"/>
    <w:rsid w:val="004E19F3"/>
    <w:rsid w:val="004E1B16"/>
    <w:rsid w:val="004E1C4A"/>
    <w:rsid w:val="004E1F62"/>
    <w:rsid w:val="004E2167"/>
    <w:rsid w:val="004E2294"/>
    <w:rsid w:val="004E2975"/>
    <w:rsid w:val="004E2B63"/>
    <w:rsid w:val="004E2EA7"/>
    <w:rsid w:val="004E2EAB"/>
    <w:rsid w:val="004E30AF"/>
    <w:rsid w:val="004E30E7"/>
    <w:rsid w:val="004E3113"/>
    <w:rsid w:val="004E319F"/>
    <w:rsid w:val="004E3285"/>
    <w:rsid w:val="004E32D8"/>
    <w:rsid w:val="004E351A"/>
    <w:rsid w:val="004E3884"/>
    <w:rsid w:val="004E392B"/>
    <w:rsid w:val="004E3DDF"/>
    <w:rsid w:val="004E42A8"/>
    <w:rsid w:val="004E451A"/>
    <w:rsid w:val="004E459E"/>
    <w:rsid w:val="004E45E3"/>
    <w:rsid w:val="004E4653"/>
    <w:rsid w:val="004E4929"/>
    <w:rsid w:val="004E498D"/>
    <w:rsid w:val="004E4B73"/>
    <w:rsid w:val="004E4CD7"/>
    <w:rsid w:val="004E4DF3"/>
    <w:rsid w:val="004E5086"/>
    <w:rsid w:val="004E50CF"/>
    <w:rsid w:val="004E51FA"/>
    <w:rsid w:val="004E525C"/>
    <w:rsid w:val="004E5432"/>
    <w:rsid w:val="004E5546"/>
    <w:rsid w:val="004E5598"/>
    <w:rsid w:val="004E5709"/>
    <w:rsid w:val="004E58A9"/>
    <w:rsid w:val="004E59E7"/>
    <w:rsid w:val="004E59E9"/>
    <w:rsid w:val="004E5AA6"/>
    <w:rsid w:val="004E5D91"/>
    <w:rsid w:val="004E5E3B"/>
    <w:rsid w:val="004E5F31"/>
    <w:rsid w:val="004E668B"/>
    <w:rsid w:val="004E6702"/>
    <w:rsid w:val="004E673C"/>
    <w:rsid w:val="004E67D3"/>
    <w:rsid w:val="004E6AA1"/>
    <w:rsid w:val="004E6D2C"/>
    <w:rsid w:val="004E6D50"/>
    <w:rsid w:val="004E6EF4"/>
    <w:rsid w:val="004E6F5D"/>
    <w:rsid w:val="004E700C"/>
    <w:rsid w:val="004E7084"/>
    <w:rsid w:val="004E7272"/>
    <w:rsid w:val="004E73F5"/>
    <w:rsid w:val="004E76A1"/>
    <w:rsid w:val="004E76D4"/>
    <w:rsid w:val="004E7A7A"/>
    <w:rsid w:val="004E7FCA"/>
    <w:rsid w:val="004F00C8"/>
    <w:rsid w:val="004F0170"/>
    <w:rsid w:val="004F0346"/>
    <w:rsid w:val="004F0608"/>
    <w:rsid w:val="004F07CC"/>
    <w:rsid w:val="004F07D9"/>
    <w:rsid w:val="004F07E3"/>
    <w:rsid w:val="004F09DD"/>
    <w:rsid w:val="004F0A30"/>
    <w:rsid w:val="004F0CC0"/>
    <w:rsid w:val="004F1062"/>
    <w:rsid w:val="004F110E"/>
    <w:rsid w:val="004F120A"/>
    <w:rsid w:val="004F13B9"/>
    <w:rsid w:val="004F1463"/>
    <w:rsid w:val="004F14D5"/>
    <w:rsid w:val="004F154C"/>
    <w:rsid w:val="004F1668"/>
    <w:rsid w:val="004F18BD"/>
    <w:rsid w:val="004F1BA8"/>
    <w:rsid w:val="004F1CD6"/>
    <w:rsid w:val="004F20BB"/>
    <w:rsid w:val="004F23AA"/>
    <w:rsid w:val="004F23D9"/>
    <w:rsid w:val="004F2725"/>
    <w:rsid w:val="004F2726"/>
    <w:rsid w:val="004F293E"/>
    <w:rsid w:val="004F2B79"/>
    <w:rsid w:val="004F2CFB"/>
    <w:rsid w:val="004F2F8A"/>
    <w:rsid w:val="004F304C"/>
    <w:rsid w:val="004F3228"/>
    <w:rsid w:val="004F3677"/>
    <w:rsid w:val="004F36A2"/>
    <w:rsid w:val="004F379B"/>
    <w:rsid w:val="004F3803"/>
    <w:rsid w:val="004F38AF"/>
    <w:rsid w:val="004F3AE7"/>
    <w:rsid w:val="004F3B41"/>
    <w:rsid w:val="004F3B87"/>
    <w:rsid w:val="004F3D87"/>
    <w:rsid w:val="004F3DC1"/>
    <w:rsid w:val="004F3E9F"/>
    <w:rsid w:val="004F3F82"/>
    <w:rsid w:val="004F403E"/>
    <w:rsid w:val="004F4709"/>
    <w:rsid w:val="004F4AFE"/>
    <w:rsid w:val="004F4FC5"/>
    <w:rsid w:val="004F505F"/>
    <w:rsid w:val="004F5110"/>
    <w:rsid w:val="004F557A"/>
    <w:rsid w:val="004F55B8"/>
    <w:rsid w:val="004F5763"/>
    <w:rsid w:val="004F5773"/>
    <w:rsid w:val="004F5936"/>
    <w:rsid w:val="004F5CB0"/>
    <w:rsid w:val="004F5F56"/>
    <w:rsid w:val="004F5F92"/>
    <w:rsid w:val="004F5F94"/>
    <w:rsid w:val="004F5FB8"/>
    <w:rsid w:val="004F5FE1"/>
    <w:rsid w:val="004F637C"/>
    <w:rsid w:val="004F698E"/>
    <w:rsid w:val="004F69E3"/>
    <w:rsid w:val="004F6C7A"/>
    <w:rsid w:val="004F6CBE"/>
    <w:rsid w:val="004F6F85"/>
    <w:rsid w:val="004F7189"/>
    <w:rsid w:val="004F72E2"/>
    <w:rsid w:val="004F7394"/>
    <w:rsid w:val="004F7731"/>
    <w:rsid w:val="004F77A6"/>
    <w:rsid w:val="004F7B11"/>
    <w:rsid w:val="004F7B49"/>
    <w:rsid w:val="004F7D72"/>
    <w:rsid w:val="004F7ED5"/>
    <w:rsid w:val="004F7F07"/>
    <w:rsid w:val="004F7F53"/>
    <w:rsid w:val="00500189"/>
    <w:rsid w:val="00500247"/>
    <w:rsid w:val="00500800"/>
    <w:rsid w:val="00500892"/>
    <w:rsid w:val="00500D5D"/>
    <w:rsid w:val="00500DBD"/>
    <w:rsid w:val="005010D5"/>
    <w:rsid w:val="00501154"/>
    <w:rsid w:val="00501354"/>
    <w:rsid w:val="0050145C"/>
    <w:rsid w:val="005015E0"/>
    <w:rsid w:val="0050163F"/>
    <w:rsid w:val="00501840"/>
    <w:rsid w:val="00501846"/>
    <w:rsid w:val="0050196D"/>
    <w:rsid w:val="00501A4F"/>
    <w:rsid w:val="00501C80"/>
    <w:rsid w:val="00501E51"/>
    <w:rsid w:val="00501F3E"/>
    <w:rsid w:val="00501F8B"/>
    <w:rsid w:val="00502151"/>
    <w:rsid w:val="005025F2"/>
    <w:rsid w:val="005025F7"/>
    <w:rsid w:val="00502E47"/>
    <w:rsid w:val="00502E96"/>
    <w:rsid w:val="005032ED"/>
    <w:rsid w:val="005037C0"/>
    <w:rsid w:val="005037E1"/>
    <w:rsid w:val="00503A7E"/>
    <w:rsid w:val="00503DAB"/>
    <w:rsid w:val="00503E1D"/>
    <w:rsid w:val="005040D6"/>
    <w:rsid w:val="005041F2"/>
    <w:rsid w:val="0050420F"/>
    <w:rsid w:val="0050424A"/>
    <w:rsid w:val="0050463B"/>
    <w:rsid w:val="0050468F"/>
    <w:rsid w:val="00504979"/>
    <w:rsid w:val="00504A8F"/>
    <w:rsid w:val="00504C0E"/>
    <w:rsid w:val="00504CA2"/>
    <w:rsid w:val="00504DDA"/>
    <w:rsid w:val="00504ECE"/>
    <w:rsid w:val="00505056"/>
    <w:rsid w:val="005050BA"/>
    <w:rsid w:val="0050512C"/>
    <w:rsid w:val="0050542E"/>
    <w:rsid w:val="00505F7D"/>
    <w:rsid w:val="005062E8"/>
    <w:rsid w:val="00506326"/>
    <w:rsid w:val="005064D3"/>
    <w:rsid w:val="0050683A"/>
    <w:rsid w:val="00506DF3"/>
    <w:rsid w:val="00506E42"/>
    <w:rsid w:val="00506EE1"/>
    <w:rsid w:val="005071E9"/>
    <w:rsid w:val="00507304"/>
    <w:rsid w:val="005077D9"/>
    <w:rsid w:val="005079BC"/>
    <w:rsid w:val="00507B60"/>
    <w:rsid w:val="00507EC3"/>
    <w:rsid w:val="0051007B"/>
    <w:rsid w:val="0051069F"/>
    <w:rsid w:val="005108DD"/>
    <w:rsid w:val="00510BF4"/>
    <w:rsid w:val="00510C92"/>
    <w:rsid w:val="00510CD8"/>
    <w:rsid w:val="00510FF7"/>
    <w:rsid w:val="005111D3"/>
    <w:rsid w:val="005114AD"/>
    <w:rsid w:val="00511552"/>
    <w:rsid w:val="005115CD"/>
    <w:rsid w:val="005115EF"/>
    <w:rsid w:val="0051194B"/>
    <w:rsid w:val="00511C2D"/>
    <w:rsid w:val="00511E06"/>
    <w:rsid w:val="00511ECF"/>
    <w:rsid w:val="00511F69"/>
    <w:rsid w:val="00512158"/>
    <w:rsid w:val="0051223E"/>
    <w:rsid w:val="00512340"/>
    <w:rsid w:val="005123B5"/>
    <w:rsid w:val="00512419"/>
    <w:rsid w:val="00512495"/>
    <w:rsid w:val="00512623"/>
    <w:rsid w:val="00512643"/>
    <w:rsid w:val="00512743"/>
    <w:rsid w:val="00512A49"/>
    <w:rsid w:val="00512BB2"/>
    <w:rsid w:val="00512DB8"/>
    <w:rsid w:val="00512E83"/>
    <w:rsid w:val="00512F82"/>
    <w:rsid w:val="0051327F"/>
    <w:rsid w:val="005134E1"/>
    <w:rsid w:val="00513513"/>
    <w:rsid w:val="005138E7"/>
    <w:rsid w:val="00513B32"/>
    <w:rsid w:val="00513D3D"/>
    <w:rsid w:val="005141F9"/>
    <w:rsid w:val="00514229"/>
    <w:rsid w:val="00514241"/>
    <w:rsid w:val="0051430E"/>
    <w:rsid w:val="0051435E"/>
    <w:rsid w:val="00514772"/>
    <w:rsid w:val="00514AE4"/>
    <w:rsid w:val="00514AEE"/>
    <w:rsid w:val="00514BBE"/>
    <w:rsid w:val="00514BE3"/>
    <w:rsid w:val="00514BE5"/>
    <w:rsid w:val="00514E03"/>
    <w:rsid w:val="00514FF4"/>
    <w:rsid w:val="00515158"/>
    <w:rsid w:val="0051527F"/>
    <w:rsid w:val="00515337"/>
    <w:rsid w:val="005154D2"/>
    <w:rsid w:val="0051584A"/>
    <w:rsid w:val="00515963"/>
    <w:rsid w:val="00515ADC"/>
    <w:rsid w:val="00515B85"/>
    <w:rsid w:val="00515BB7"/>
    <w:rsid w:val="00515CBA"/>
    <w:rsid w:val="00515D38"/>
    <w:rsid w:val="00515DAA"/>
    <w:rsid w:val="00515E6F"/>
    <w:rsid w:val="0051614E"/>
    <w:rsid w:val="00516204"/>
    <w:rsid w:val="00516305"/>
    <w:rsid w:val="005166A8"/>
    <w:rsid w:val="00516714"/>
    <w:rsid w:val="00516989"/>
    <w:rsid w:val="005169C2"/>
    <w:rsid w:val="00516B79"/>
    <w:rsid w:val="00516D8C"/>
    <w:rsid w:val="00517463"/>
    <w:rsid w:val="00517515"/>
    <w:rsid w:val="0051754D"/>
    <w:rsid w:val="005177B5"/>
    <w:rsid w:val="005177D8"/>
    <w:rsid w:val="0051781F"/>
    <w:rsid w:val="00517826"/>
    <w:rsid w:val="00517CD6"/>
    <w:rsid w:val="00517D6A"/>
    <w:rsid w:val="00517E1A"/>
    <w:rsid w:val="00517F52"/>
    <w:rsid w:val="00520098"/>
    <w:rsid w:val="0052018D"/>
    <w:rsid w:val="00520213"/>
    <w:rsid w:val="005202E4"/>
    <w:rsid w:val="0052052F"/>
    <w:rsid w:val="005206AC"/>
    <w:rsid w:val="005206DB"/>
    <w:rsid w:val="005209BB"/>
    <w:rsid w:val="005209ED"/>
    <w:rsid w:val="00520C65"/>
    <w:rsid w:val="00520CF8"/>
    <w:rsid w:val="00520FF0"/>
    <w:rsid w:val="0052112F"/>
    <w:rsid w:val="00521552"/>
    <w:rsid w:val="0052155A"/>
    <w:rsid w:val="00521684"/>
    <w:rsid w:val="00521AA9"/>
    <w:rsid w:val="00521CC2"/>
    <w:rsid w:val="00521E04"/>
    <w:rsid w:val="00521F93"/>
    <w:rsid w:val="00522097"/>
    <w:rsid w:val="005220F9"/>
    <w:rsid w:val="005221E2"/>
    <w:rsid w:val="005228B3"/>
    <w:rsid w:val="00522B58"/>
    <w:rsid w:val="00522C13"/>
    <w:rsid w:val="00522C59"/>
    <w:rsid w:val="00522D1D"/>
    <w:rsid w:val="00522F24"/>
    <w:rsid w:val="00522F33"/>
    <w:rsid w:val="00523116"/>
    <w:rsid w:val="00523124"/>
    <w:rsid w:val="00523140"/>
    <w:rsid w:val="00523283"/>
    <w:rsid w:val="00523744"/>
    <w:rsid w:val="00523773"/>
    <w:rsid w:val="005237CD"/>
    <w:rsid w:val="005237EC"/>
    <w:rsid w:val="00523A56"/>
    <w:rsid w:val="00523A7C"/>
    <w:rsid w:val="00523D6E"/>
    <w:rsid w:val="00524277"/>
    <w:rsid w:val="0052441F"/>
    <w:rsid w:val="005246A2"/>
    <w:rsid w:val="005249A0"/>
    <w:rsid w:val="005249B0"/>
    <w:rsid w:val="00524CA7"/>
    <w:rsid w:val="00525228"/>
    <w:rsid w:val="005254A4"/>
    <w:rsid w:val="00525640"/>
    <w:rsid w:val="00525812"/>
    <w:rsid w:val="0052583B"/>
    <w:rsid w:val="00525847"/>
    <w:rsid w:val="005258D3"/>
    <w:rsid w:val="00525AAF"/>
    <w:rsid w:val="00525ED4"/>
    <w:rsid w:val="00526173"/>
    <w:rsid w:val="00526197"/>
    <w:rsid w:val="0052644A"/>
    <w:rsid w:val="00526572"/>
    <w:rsid w:val="00526635"/>
    <w:rsid w:val="0052668D"/>
    <w:rsid w:val="005266CF"/>
    <w:rsid w:val="00526F35"/>
    <w:rsid w:val="005271EE"/>
    <w:rsid w:val="0052725C"/>
    <w:rsid w:val="00527352"/>
    <w:rsid w:val="00527481"/>
    <w:rsid w:val="0052750F"/>
    <w:rsid w:val="00527599"/>
    <w:rsid w:val="005276A6"/>
    <w:rsid w:val="00527741"/>
    <w:rsid w:val="0052774A"/>
    <w:rsid w:val="005279EC"/>
    <w:rsid w:val="00527B00"/>
    <w:rsid w:val="00527B9F"/>
    <w:rsid w:val="00527EB0"/>
    <w:rsid w:val="0053028B"/>
    <w:rsid w:val="00530295"/>
    <w:rsid w:val="00530922"/>
    <w:rsid w:val="00530985"/>
    <w:rsid w:val="00530CC8"/>
    <w:rsid w:val="00530E7D"/>
    <w:rsid w:val="00531135"/>
    <w:rsid w:val="005311A9"/>
    <w:rsid w:val="0053139E"/>
    <w:rsid w:val="00531513"/>
    <w:rsid w:val="00531960"/>
    <w:rsid w:val="00531A31"/>
    <w:rsid w:val="00531A90"/>
    <w:rsid w:val="00531B37"/>
    <w:rsid w:val="00531DC4"/>
    <w:rsid w:val="00531E5C"/>
    <w:rsid w:val="00531EBE"/>
    <w:rsid w:val="00531EC4"/>
    <w:rsid w:val="00531FCA"/>
    <w:rsid w:val="005320EC"/>
    <w:rsid w:val="005323A4"/>
    <w:rsid w:val="00532499"/>
    <w:rsid w:val="00532560"/>
    <w:rsid w:val="0053269F"/>
    <w:rsid w:val="005326C6"/>
    <w:rsid w:val="00532809"/>
    <w:rsid w:val="00532851"/>
    <w:rsid w:val="00532CCB"/>
    <w:rsid w:val="00532CF0"/>
    <w:rsid w:val="00532FD3"/>
    <w:rsid w:val="005330B9"/>
    <w:rsid w:val="00533530"/>
    <w:rsid w:val="005337A9"/>
    <w:rsid w:val="005339E4"/>
    <w:rsid w:val="00533B00"/>
    <w:rsid w:val="00533B89"/>
    <w:rsid w:val="00533BD1"/>
    <w:rsid w:val="0053403F"/>
    <w:rsid w:val="00534089"/>
    <w:rsid w:val="005340BF"/>
    <w:rsid w:val="00534263"/>
    <w:rsid w:val="00534276"/>
    <w:rsid w:val="005342AB"/>
    <w:rsid w:val="005343C8"/>
    <w:rsid w:val="005343DA"/>
    <w:rsid w:val="005344BF"/>
    <w:rsid w:val="00534549"/>
    <w:rsid w:val="005345D9"/>
    <w:rsid w:val="00534820"/>
    <w:rsid w:val="0053497E"/>
    <w:rsid w:val="00534D07"/>
    <w:rsid w:val="00534E58"/>
    <w:rsid w:val="00534F39"/>
    <w:rsid w:val="005351C0"/>
    <w:rsid w:val="00535318"/>
    <w:rsid w:val="00535471"/>
    <w:rsid w:val="005354A1"/>
    <w:rsid w:val="0053555F"/>
    <w:rsid w:val="00535672"/>
    <w:rsid w:val="005357BB"/>
    <w:rsid w:val="005359D5"/>
    <w:rsid w:val="005359E8"/>
    <w:rsid w:val="00535C0B"/>
    <w:rsid w:val="00536112"/>
    <w:rsid w:val="005361A5"/>
    <w:rsid w:val="005362C2"/>
    <w:rsid w:val="0053631E"/>
    <w:rsid w:val="00536471"/>
    <w:rsid w:val="005364B8"/>
    <w:rsid w:val="00536503"/>
    <w:rsid w:val="0053653B"/>
    <w:rsid w:val="005365FF"/>
    <w:rsid w:val="0053684F"/>
    <w:rsid w:val="00536AD7"/>
    <w:rsid w:val="00536C17"/>
    <w:rsid w:val="00536D2B"/>
    <w:rsid w:val="00536DB9"/>
    <w:rsid w:val="00536E19"/>
    <w:rsid w:val="00536E7E"/>
    <w:rsid w:val="0053705D"/>
    <w:rsid w:val="0053725B"/>
    <w:rsid w:val="00537298"/>
    <w:rsid w:val="0053730F"/>
    <w:rsid w:val="0053744C"/>
    <w:rsid w:val="00537478"/>
    <w:rsid w:val="0053765B"/>
    <w:rsid w:val="00537806"/>
    <w:rsid w:val="00537A2E"/>
    <w:rsid w:val="00537AEB"/>
    <w:rsid w:val="00537B47"/>
    <w:rsid w:val="00537B62"/>
    <w:rsid w:val="00537BDA"/>
    <w:rsid w:val="00537CB6"/>
    <w:rsid w:val="00537D07"/>
    <w:rsid w:val="00537DC4"/>
    <w:rsid w:val="00537F36"/>
    <w:rsid w:val="00539B35"/>
    <w:rsid w:val="0053B984"/>
    <w:rsid w:val="005400D5"/>
    <w:rsid w:val="00540970"/>
    <w:rsid w:val="00540AC0"/>
    <w:rsid w:val="00540D2D"/>
    <w:rsid w:val="00540F07"/>
    <w:rsid w:val="00540F23"/>
    <w:rsid w:val="0054105F"/>
    <w:rsid w:val="00541084"/>
    <w:rsid w:val="00541181"/>
    <w:rsid w:val="0054139E"/>
    <w:rsid w:val="00541502"/>
    <w:rsid w:val="00541662"/>
    <w:rsid w:val="0054169E"/>
    <w:rsid w:val="00541868"/>
    <w:rsid w:val="005418A1"/>
    <w:rsid w:val="0054192E"/>
    <w:rsid w:val="00542019"/>
    <w:rsid w:val="0054217B"/>
    <w:rsid w:val="00542195"/>
    <w:rsid w:val="005422DD"/>
    <w:rsid w:val="00542302"/>
    <w:rsid w:val="00542323"/>
    <w:rsid w:val="00542481"/>
    <w:rsid w:val="005424C2"/>
    <w:rsid w:val="005424D9"/>
    <w:rsid w:val="0054289C"/>
    <w:rsid w:val="005429C4"/>
    <w:rsid w:val="00542B5D"/>
    <w:rsid w:val="00542BC7"/>
    <w:rsid w:val="00542BCA"/>
    <w:rsid w:val="00542E52"/>
    <w:rsid w:val="0054316D"/>
    <w:rsid w:val="00543241"/>
    <w:rsid w:val="00543606"/>
    <w:rsid w:val="005436B1"/>
    <w:rsid w:val="005438E2"/>
    <w:rsid w:val="0054391A"/>
    <w:rsid w:val="00543DA2"/>
    <w:rsid w:val="00543F62"/>
    <w:rsid w:val="00543FC4"/>
    <w:rsid w:val="00543FEB"/>
    <w:rsid w:val="00544033"/>
    <w:rsid w:val="00544340"/>
    <w:rsid w:val="005443C2"/>
    <w:rsid w:val="005444A2"/>
    <w:rsid w:val="005448A5"/>
    <w:rsid w:val="00544A53"/>
    <w:rsid w:val="00544BF8"/>
    <w:rsid w:val="00544DC7"/>
    <w:rsid w:val="005451BA"/>
    <w:rsid w:val="00545367"/>
    <w:rsid w:val="005453FF"/>
    <w:rsid w:val="00545C6E"/>
    <w:rsid w:val="00545E2C"/>
    <w:rsid w:val="00546103"/>
    <w:rsid w:val="005462F5"/>
    <w:rsid w:val="005463C2"/>
    <w:rsid w:val="005465D1"/>
    <w:rsid w:val="00546601"/>
    <w:rsid w:val="005467CB"/>
    <w:rsid w:val="00546A60"/>
    <w:rsid w:val="005476D3"/>
    <w:rsid w:val="00547710"/>
    <w:rsid w:val="00547B0E"/>
    <w:rsid w:val="00547C4C"/>
    <w:rsid w:val="00547F74"/>
    <w:rsid w:val="005500BD"/>
    <w:rsid w:val="005500BF"/>
    <w:rsid w:val="005500F0"/>
    <w:rsid w:val="005503BF"/>
    <w:rsid w:val="005504C3"/>
    <w:rsid w:val="005504D7"/>
    <w:rsid w:val="005504E9"/>
    <w:rsid w:val="00550768"/>
    <w:rsid w:val="005507CA"/>
    <w:rsid w:val="005508DF"/>
    <w:rsid w:val="00550A1E"/>
    <w:rsid w:val="00550A5F"/>
    <w:rsid w:val="00550ADA"/>
    <w:rsid w:val="00550D3A"/>
    <w:rsid w:val="00550F85"/>
    <w:rsid w:val="00551255"/>
    <w:rsid w:val="00551352"/>
    <w:rsid w:val="00551675"/>
    <w:rsid w:val="00551799"/>
    <w:rsid w:val="00551AF1"/>
    <w:rsid w:val="00551BE8"/>
    <w:rsid w:val="00551C71"/>
    <w:rsid w:val="00551DCD"/>
    <w:rsid w:val="00552519"/>
    <w:rsid w:val="00552A4E"/>
    <w:rsid w:val="00552D23"/>
    <w:rsid w:val="00552D43"/>
    <w:rsid w:val="00553078"/>
    <w:rsid w:val="00553339"/>
    <w:rsid w:val="00553389"/>
    <w:rsid w:val="00553656"/>
    <w:rsid w:val="005537CC"/>
    <w:rsid w:val="00553C08"/>
    <w:rsid w:val="0055421A"/>
    <w:rsid w:val="00554504"/>
    <w:rsid w:val="0055456F"/>
    <w:rsid w:val="005546B1"/>
    <w:rsid w:val="005546EE"/>
    <w:rsid w:val="00554899"/>
    <w:rsid w:val="00554C2B"/>
    <w:rsid w:val="00554C56"/>
    <w:rsid w:val="0055511E"/>
    <w:rsid w:val="005552A2"/>
    <w:rsid w:val="005552C4"/>
    <w:rsid w:val="00555566"/>
    <w:rsid w:val="00555ABF"/>
    <w:rsid w:val="00555B6B"/>
    <w:rsid w:val="00555B6C"/>
    <w:rsid w:val="00555CFE"/>
    <w:rsid w:val="0055644B"/>
    <w:rsid w:val="005565FD"/>
    <w:rsid w:val="00556C36"/>
    <w:rsid w:val="00556D18"/>
    <w:rsid w:val="00556FE7"/>
    <w:rsid w:val="00557270"/>
    <w:rsid w:val="0055729C"/>
    <w:rsid w:val="00557310"/>
    <w:rsid w:val="0055759F"/>
    <w:rsid w:val="005575B9"/>
    <w:rsid w:val="0055781F"/>
    <w:rsid w:val="0056011C"/>
    <w:rsid w:val="00560189"/>
    <w:rsid w:val="005601E7"/>
    <w:rsid w:val="00560251"/>
    <w:rsid w:val="005602E7"/>
    <w:rsid w:val="00560412"/>
    <w:rsid w:val="00560424"/>
    <w:rsid w:val="0056051D"/>
    <w:rsid w:val="005608F3"/>
    <w:rsid w:val="00560946"/>
    <w:rsid w:val="005609AE"/>
    <w:rsid w:val="00560A45"/>
    <w:rsid w:val="00560F1A"/>
    <w:rsid w:val="00561349"/>
    <w:rsid w:val="005613FC"/>
    <w:rsid w:val="005616CF"/>
    <w:rsid w:val="005616FF"/>
    <w:rsid w:val="00561D79"/>
    <w:rsid w:val="00561E18"/>
    <w:rsid w:val="00562268"/>
    <w:rsid w:val="005623E3"/>
    <w:rsid w:val="00562671"/>
    <w:rsid w:val="005627D7"/>
    <w:rsid w:val="00562845"/>
    <w:rsid w:val="005629A9"/>
    <w:rsid w:val="00562A84"/>
    <w:rsid w:val="00562DAD"/>
    <w:rsid w:val="00562DD6"/>
    <w:rsid w:val="00562E12"/>
    <w:rsid w:val="00562F39"/>
    <w:rsid w:val="00562F5D"/>
    <w:rsid w:val="00562F9C"/>
    <w:rsid w:val="00563359"/>
    <w:rsid w:val="005634EB"/>
    <w:rsid w:val="00563676"/>
    <w:rsid w:val="005636CD"/>
    <w:rsid w:val="00563B31"/>
    <w:rsid w:val="0056400F"/>
    <w:rsid w:val="005641FA"/>
    <w:rsid w:val="0056421A"/>
    <w:rsid w:val="005643BC"/>
    <w:rsid w:val="0056455B"/>
    <w:rsid w:val="0056461E"/>
    <w:rsid w:val="0056468F"/>
    <w:rsid w:val="005649D9"/>
    <w:rsid w:val="005650C3"/>
    <w:rsid w:val="005652C3"/>
    <w:rsid w:val="00565DEC"/>
    <w:rsid w:val="005662AD"/>
    <w:rsid w:val="0056635D"/>
    <w:rsid w:val="005663DE"/>
    <w:rsid w:val="005665B0"/>
    <w:rsid w:val="00566640"/>
    <w:rsid w:val="00566692"/>
    <w:rsid w:val="00566752"/>
    <w:rsid w:val="0056686D"/>
    <w:rsid w:val="00566B00"/>
    <w:rsid w:val="00566DD4"/>
    <w:rsid w:val="00566F40"/>
    <w:rsid w:val="005670CF"/>
    <w:rsid w:val="0056721E"/>
    <w:rsid w:val="005672ED"/>
    <w:rsid w:val="00567397"/>
    <w:rsid w:val="005674AC"/>
    <w:rsid w:val="005674E7"/>
    <w:rsid w:val="005676C7"/>
    <w:rsid w:val="0056786D"/>
    <w:rsid w:val="00567897"/>
    <w:rsid w:val="005678E5"/>
    <w:rsid w:val="00567D1F"/>
    <w:rsid w:val="00567EBE"/>
    <w:rsid w:val="00567F9A"/>
    <w:rsid w:val="00570082"/>
    <w:rsid w:val="0057027E"/>
    <w:rsid w:val="00570338"/>
    <w:rsid w:val="005704B3"/>
    <w:rsid w:val="005705D7"/>
    <w:rsid w:val="0057079B"/>
    <w:rsid w:val="005707D9"/>
    <w:rsid w:val="00570A00"/>
    <w:rsid w:val="00570E7A"/>
    <w:rsid w:val="00570F16"/>
    <w:rsid w:val="0057149F"/>
    <w:rsid w:val="005714EA"/>
    <w:rsid w:val="00571688"/>
    <w:rsid w:val="005718DC"/>
    <w:rsid w:val="00571A1D"/>
    <w:rsid w:val="00571A60"/>
    <w:rsid w:val="00571A69"/>
    <w:rsid w:val="00571AB0"/>
    <w:rsid w:val="00571B54"/>
    <w:rsid w:val="00571C8B"/>
    <w:rsid w:val="00572004"/>
    <w:rsid w:val="00572136"/>
    <w:rsid w:val="005723CA"/>
    <w:rsid w:val="00572430"/>
    <w:rsid w:val="00572498"/>
    <w:rsid w:val="00572506"/>
    <w:rsid w:val="0057268E"/>
    <w:rsid w:val="00572759"/>
    <w:rsid w:val="005729D1"/>
    <w:rsid w:val="00572C96"/>
    <w:rsid w:val="00572CDB"/>
    <w:rsid w:val="00572D09"/>
    <w:rsid w:val="00572E36"/>
    <w:rsid w:val="00573163"/>
    <w:rsid w:val="005733C5"/>
    <w:rsid w:val="0057382D"/>
    <w:rsid w:val="00573A40"/>
    <w:rsid w:val="00573CE9"/>
    <w:rsid w:val="00573ECD"/>
    <w:rsid w:val="00573F4F"/>
    <w:rsid w:val="00574200"/>
    <w:rsid w:val="005743C5"/>
    <w:rsid w:val="0057441B"/>
    <w:rsid w:val="00574868"/>
    <w:rsid w:val="00574874"/>
    <w:rsid w:val="00574ACF"/>
    <w:rsid w:val="00574C2E"/>
    <w:rsid w:val="00575271"/>
    <w:rsid w:val="00575287"/>
    <w:rsid w:val="00575304"/>
    <w:rsid w:val="005753F2"/>
    <w:rsid w:val="0057570A"/>
    <w:rsid w:val="00575810"/>
    <w:rsid w:val="00575811"/>
    <w:rsid w:val="0057587E"/>
    <w:rsid w:val="005758D1"/>
    <w:rsid w:val="005759DC"/>
    <w:rsid w:val="00575C8D"/>
    <w:rsid w:val="00576017"/>
    <w:rsid w:val="0057629F"/>
    <w:rsid w:val="00576321"/>
    <w:rsid w:val="0057654F"/>
    <w:rsid w:val="005765F5"/>
    <w:rsid w:val="005767D9"/>
    <w:rsid w:val="005767FA"/>
    <w:rsid w:val="0057690F"/>
    <w:rsid w:val="00576A47"/>
    <w:rsid w:val="00576E2F"/>
    <w:rsid w:val="00576F0F"/>
    <w:rsid w:val="00577077"/>
    <w:rsid w:val="00577419"/>
    <w:rsid w:val="005777D5"/>
    <w:rsid w:val="0057785F"/>
    <w:rsid w:val="00577B9B"/>
    <w:rsid w:val="00577CFD"/>
    <w:rsid w:val="00580097"/>
    <w:rsid w:val="005801F7"/>
    <w:rsid w:val="00580240"/>
    <w:rsid w:val="00580285"/>
    <w:rsid w:val="005802D1"/>
    <w:rsid w:val="0058061E"/>
    <w:rsid w:val="0058071D"/>
    <w:rsid w:val="005808E5"/>
    <w:rsid w:val="00580AC7"/>
    <w:rsid w:val="00580EE3"/>
    <w:rsid w:val="00580FE3"/>
    <w:rsid w:val="00581089"/>
    <w:rsid w:val="005810C8"/>
    <w:rsid w:val="005813B7"/>
    <w:rsid w:val="005814B8"/>
    <w:rsid w:val="005814BC"/>
    <w:rsid w:val="00581AB3"/>
    <w:rsid w:val="00581AE0"/>
    <w:rsid w:val="00581B9F"/>
    <w:rsid w:val="00581C67"/>
    <w:rsid w:val="0058250C"/>
    <w:rsid w:val="005827AD"/>
    <w:rsid w:val="005827D4"/>
    <w:rsid w:val="00582ABD"/>
    <w:rsid w:val="00582BD4"/>
    <w:rsid w:val="00582D26"/>
    <w:rsid w:val="00582E5B"/>
    <w:rsid w:val="005830C7"/>
    <w:rsid w:val="005830FD"/>
    <w:rsid w:val="0058339E"/>
    <w:rsid w:val="005836B6"/>
    <w:rsid w:val="0058379A"/>
    <w:rsid w:val="00583973"/>
    <w:rsid w:val="00583AF3"/>
    <w:rsid w:val="00583B2A"/>
    <w:rsid w:val="00583FDC"/>
    <w:rsid w:val="0058466E"/>
    <w:rsid w:val="005847C4"/>
    <w:rsid w:val="00584AD9"/>
    <w:rsid w:val="00584C93"/>
    <w:rsid w:val="00584D4A"/>
    <w:rsid w:val="00585027"/>
    <w:rsid w:val="00585313"/>
    <w:rsid w:val="0058566E"/>
    <w:rsid w:val="00585690"/>
    <w:rsid w:val="0058569C"/>
    <w:rsid w:val="00585800"/>
    <w:rsid w:val="00585B95"/>
    <w:rsid w:val="00585BC3"/>
    <w:rsid w:val="00585DDB"/>
    <w:rsid w:val="00586301"/>
    <w:rsid w:val="0058644E"/>
    <w:rsid w:val="00586469"/>
    <w:rsid w:val="005865EE"/>
    <w:rsid w:val="00586A40"/>
    <w:rsid w:val="00586A4D"/>
    <w:rsid w:val="00586CA2"/>
    <w:rsid w:val="005871AE"/>
    <w:rsid w:val="00587245"/>
    <w:rsid w:val="005873B0"/>
    <w:rsid w:val="00587B10"/>
    <w:rsid w:val="00587D42"/>
    <w:rsid w:val="005900BB"/>
    <w:rsid w:val="005900C1"/>
    <w:rsid w:val="00590828"/>
    <w:rsid w:val="00590A7F"/>
    <w:rsid w:val="00590C58"/>
    <w:rsid w:val="00590C76"/>
    <w:rsid w:val="00590E0E"/>
    <w:rsid w:val="00590EB3"/>
    <w:rsid w:val="00591316"/>
    <w:rsid w:val="005915DE"/>
    <w:rsid w:val="00591827"/>
    <w:rsid w:val="005918CC"/>
    <w:rsid w:val="0059191E"/>
    <w:rsid w:val="00591A62"/>
    <w:rsid w:val="00591D51"/>
    <w:rsid w:val="00591D97"/>
    <w:rsid w:val="00592267"/>
    <w:rsid w:val="005922C1"/>
    <w:rsid w:val="00592325"/>
    <w:rsid w:val="005925CB"/>
    <w:rsid w:val="0059281D"/>
    <w:rsid w:val="00592904"/>
    <w:rsid w:val="0059298A"/>
    <w:rsid w:val="00592CB6"/>
    <w:rsid w:val="0059301C"/>
    <w:rsid w:val="00593242"/>
    <w:rsid w:val="005933EA"/>
    <w:rsid w:val="0059356B"/>
    <w:rsid w:val="00593598"/>
    <w:rsid w:val="005939A6"/>
    <w:rsid w:val="00593A23"/>
    <w:rsid w:val="00593BCE"/>
    <w:rsid w:val="00593CDB"/>
    <w:rsid w:val="00593F9E"/>
    <w:rsid w:val="005940E6"/>
    <w:rsid w:val="00594163"/>
    <w:rsid w:val="00594166"/>
    <w:rsid w:val="0059427A"/>
    <w:rsid w:val="005943A0"/>
    <w:rsid w:val="005943CF"/>
    <w:rsid w:val="00594517"/>
    <w:rsid w:val="00594543"/>
    <w:rsid w:val="0059486D"/>
    <w:rsid w:val="00594BF4"/>
    <w:rsid w:val="00594F81"/>
    <w:rsid w:val="00594FF8"/>
    <w:rsid w:val="00595591"/>
    <w:rsid w:val="00595714"/>
    <w:rsid w:val="00595955"/>
    <w:rsid w:val="005959B7"/>
    <w:rsid w:val="00596209"/>
    <w:rsid w:val="00596636"/>
    <w:rsid w:val="005968A9"/>
    <w:rsid w:val="00596E3B"/>
    <w:rsid w:val="00597045"/>
    <w:rsid w:val="0059707B"/>
    <w:rsid w:val="005971C5"/>
    <w:rsid w:val="00597BF7"/>
    <w:rsid w:val="00597BFF"/>
    <w:rsid w:val="00597D58"/>
    <w:rsid w:val="00597E68"/>
    <w:rsid w:val="00597F6D"/>
    <w:rsid w:val="00597FA9"/>
    <w:rsid w:val="00597FF3"/>
    <w:rsid w:val="0059CDF6"/>
    <w:rsid w:val="005A000C"/>
    <w:rsid w:val="005A0110"/>
    <w:rsid w:val="005A023A"/>
    <w:rsid w:val="005A026D"/>
    <w:rsid w:val="005A05FA"/>
    <w:rsid w:val="005A060E"/>
    <w:rsid w:val="005A063D"/>
    <w:rsid w:val="005A0845"/>
    <w:rsid w:val="005A093F"/>
    <w:rsid w:val="005A0BAA"/>
    <w:rsid w:val="005A0C7F"/>
    <w:rsid w:val="005A0DAF"/>
    <w:rsid w:val="005A1057"/>
    <w:rsid w:val="005A11EC"/>
    <w:rsid w:val="005A129B"/>
    <w:rsid w:val="005A12F2"/>
    <w:rsid w:val="005A12F7"/>
    <w:rsid w:val="005A1377"/>
    <w:rsid w:val="005A140E"/>
    <w:rsid w:val="005A1529"/>
    <w:rsid w:val="005A15FD"/>
    <w:rsid w:val="005A1635"/>
    <w:rsid w:val="005A1689"/>
    <w:rsid w:val="005A1CA2"/>
    <w:rsid w:val="005A214C"/>
    <w:rsid w:val="005A2187"/>
    <w:rsid w:val="005A2416"/>
    <w:rsid w:val="005A249D"/>
    <w:rsid w:val="005A2738"/>
    <w:rsid w:val="005A2785"/>
    <w:rsid w:val="005A2864"/>
    <w:rsid w:val="005A2A10"/>
    <w:rsid w:val="005A2AA1"/>
    <w:rsid w:val="005A2B13"/>
    <w:rsid w:val="005A2B98"/>
    <w:rsid w:val="005A2C31"/>
    <w:rsid w:val="005A2C7E"/>
    <w:rsid w:val="005A2EDC"/>
    <w:rsid w:val="005A3005"/>
    <w:rsid w:val="005A3154"/>
    <w:rsid w:val="005A337F"/>
    <w:rsid w:val="005A3544"/>
    <w:rsid w:val="005A35CE"/>
    <w:rsid w:val="005A364B"/>
    <w:rsid w:val="005A36C8"/>
    <w:rsid w:val="005A383D"/>
    <w:rsid w:val="005A396D"/>
    <w:rsid w:val="005A39B6"/>
    <w:rsid w:val="005A3A52"/>
    <w:rsid w:val="005A3AEB"/>
    <w:rsid w:val="005A3C59"/>
    <w:rsid w:val="005A3F3F"/>
    <w:rsid w:val="005A42CB"/>
    <w:rsid w:val="005A43E9"/>
    <w:rsid w:val="005A461B"/>
    <w:rsid w:val="005A4A58"/>
    <w:rsid w:val="005A4ABE"/>
    <w:rsid w:val="005A4F73"/>
    <w:rsid w:val="005A4F94"/>
    <w:rsid w:val="005A50E0"/>
    <w:rsid w:val="005A512E"/>
    <w:rsid w:val="005A53F2"/>
    <w:rsid w:val="005A57BC"/>
    <w:rsid w:val="005A58EB"/>
    <w:rsid w:val="005A58EE"/>
    <w:rsid w:val="005A593E"/>
    <w:rsid w:val="005A60D0"/>
    <w:rsid w:val="005A615B"/>
    <w:rsid w:val="005A61C4"/>
    <w:rsid w:val="005A64CC"/>
    <w:rsid w:val="005A65C5"/>
    <w:rsid w:val="005A670D"/>
    <w:rsid w:val="005A690E"/>
    <w:rsid w:val="005A6B15"/>
    <w:rsid w:val="005A6DF0"/>
    <w:rsid w:val="005A6F06"/>
    <w:rsid w:val="005A7317"/>
    <w:rsid w:val="005A7389"/>
    <w:rsid w:val="005A7694"/>
    <w:rsid w:val="005A76BC"/>
    <w:rsid w:val="005A76E7"/>
    <w:rsid w:val="005A7770"/>
    <w:rsid w:val="005A7808"/>
    <w:rsid w:val="005A7AB2"/>
    <w:rsid w:val="005A7C31"/>
    <w:rsid w:val="005A7D80"/>
    <w:rsid w:val="005A7D8E"/>
    <w:rsid w:val="005A7FD3"/>
    <w:rsid w:val="005B0010"/>
    <w:rsid w:val="005B00D9"/>
    <w:rsid w:val="005B0107"/>
    <w:rsid w:val="005B0474"/>
    <w:rsid w:val="005B0785"/>
    <w:rsid w:val="005B07D2"/>
    <w:rsid w:val="005B0817"/>
    <w:rsid w:val="005B0A60"/>
    <w:rsid w:val="005B1922"/>
    <w:rsid w:val="005B1976"/>
    <w:rsid w:val="005B19E3"/>
    <w:rsid w:val="005B1B0C"/>
    <w:rsid w:val="005B1B8D"/>
    <w:rsid w:val="005B1CB6"/>
    <w:rsid w:val="005B1D23"/>
    <w:rsid w:val="005B1E37"/>
    <w:rsid w:val="005B1ED1"/>
    <w:rsid w:val="005B229E"/>
    <w:rsid w:val="005B2393"/>
    <w:rsid w:val="005B26DC"/>
    <w:rsid w:val="005B2862"/>
    <w:rsid w:val="005B2909"/>
    <w:rsid w:val="005B338F"/>
    <w:rsid w:val="005B3393"/>
    <w:rsid w:val="005B352C"/>
    <w:rsid w:val="005B3536"/>
    <w:rsid w:val="005B3576"/>
    <w:rsid w:val="005B3679"/>
    <w:rsid w:val="005B36C0"/>
    <w:rsid w:val="005B3764"/>
    <w:rsid w:val="005B398D"/>
    <w:rsid w:val="005B3BE2"/>
    <w:rsid w:val="005B3F22"/>
    <w:rsid w:val="005B4468"/>
    <w:rsid w:val="005B450C"/>
    <w:rsid w:val="005B4B65"/>
    <w:rsid w:val="005B4D96"/>
    <w:rsid w:val="005B4E92"/>
    <w:rsid w:val="005B502F"/>
    <w:rsid w:val="005B5137"/>
    <w:rsid w:val="005B5157"/>
    <w:rsid w:val="005B5364"/>
    <w:rsid w:val="005B56C6"/>
    <w:rsid w:val="005B5929"/>
    <w:rsid w:val="005B5B2A"/>
    <w:rsid w:val="005B5DBB"/>
    <w:rsid w:val="005B5FFF"/>
    <w:rsid w:val="005B6015"/>
    <w:rsid w:val="005B6075"/>
    <w:rsid w:val="005B60B4"/>
    <w:rsid w:val="005B6141"/>
    <w:rsid w:val="005B62C0"/>
    <w:rsid w:val="005B67B0"/>
    <w:rsid w:val="005B68FA"/>
    <w:rsid w:val="005B6932"/>
    <w:rsid w:val="005B6AD4"/>
    <w:rsid w:val="005B6C42"/>
    <w:rsid w:val="005B6F4A"/>
    <w:rsid w:val="005B71D0"/>
    <w:rsid w:val="005B7262"/>
    <w:rsid w:val="005B729D"/>
    <w:rsid w:val="005B734B"/>
    <w:rsid w:val="005B7772"/>
    <w:rsid w:val="005B7AC8"/>
    <w:rsid w:val="005B7C9D"/>
    <w:rsid w:val="005B7DC5"/>
    <w:rsid w:val="005B7DEC"/>
    <w:rsid w:val="005B7EB5"/>
    <w:rsid w:val="005C0015"/>
    <w:rsid w:val="005C0A38"/>
    <w:rsid w:val="005C0BDB"/>
    <w:rsid w:val="005C0BFA"/>
    <w:rsid w:val="005C0E55"/>
    <w:rsid w:val="005C0EDC"/>
    <w:rsid w:val="005C11B7"/>
    <w:rsid w:val="005C1251"/>
    <w:rsid w:val="005C1534"/>
    <w:rsid w:val="005C1605"/>
    <w:rsid w:val="005C19DD"/>
    <w:rsid w:val="005C1F06"/>
    <w:rsid w:val="005C212A"/>
    <w:rsid w:val="005C22BE"/>
    <w:rsid w:val="005C23A1"/>
    <w:rsid w:val="005C28F1"/>
    <w:rsid w:val="005C2950"/>
    <w:rsid w:val="005C2966"/>
    <w:rsid w:val="005C29C6"/>
    <w:rsid w:val="005C2A32"/>
    <w:rsid w:val="005C2A6A"/>
    <w:rsid w:val="005C2D27"/>
    <w:rsid w:val="005C3021"/>
    <w:rsid w:val="005C348E"/>
    <w:rsid w:val="005C37CA"/>
    <w:rsid w:val="005C4318"/>
    <w:rsid w:val="005C4510"/>
    <w:rsid w:val="005C45EA"/>
    <w:rsid w:val="005C45FA"/>
    <w:rsid w:val="005C466F"/>
    <w:rsid w:val="005C48AE"/>
    <w:rsid w:val="005C49AA"/>
    <w:rsid w:val="005C4D8C"/>
    <w:rsid w:val="005C51A2"/>
    <w:rsid w:val="005C547D"/>
    <w:rsid w:val="005C551D"/>
    <w:rsid w:val="005C5867"/>
    <w:rsid w:val="005C5A13"/>
    <w:rsid w:val="005C5CFB"/>
    <w:rsid w:val="005C5E27"/>
    <w:rsid w:val="005C6150"/>
    <w:rsid w:val="005C61F5"/>
    <w:rsid w:val="005C6640"/>
    <w:rsid w:val="005C66A8"/>
    <w:rsid w:val="005C6A70"/>
    <w:rsid w:val="005C6B55"/>
    <w:rsid w:val="005C6D64"/>
    <w:rsid w:val="005C6E44"/>
    <w:rsid w:val="005C704C"/>
    <w:rsid w:val="005C705D"/>
    <w:rsid w:val="005C708B"/>
    <w:rsid w:val="005C71B3"/>
    <w:rsid w:val="005C71E7"/>
    <w:rsid w:val="005C72E2"/>
    <w:rsid w:val="005C7649"/>
    <w:rsid w:val="005C7687"/>
    <w:rsid w:val="005C7981"/>
    <w:rsid w:val="005C7B48"/>
    <w:rsid w:val="005C7BED"/>
    <w:rsid w:val="005C7F3A"/>
    <w:rsid w:val="005D0159"/>
    <w:rsid w:val="005D018E"/>
    <w:rsid w:val="005D045F"/>
    <w:rsid w:val="005D0600"/>
    <w:rsid w:val="005D08D2"/>
    <w:rsid w:val="005D0AE7"/>
    <w:rsid w:val="005D0B9C"/>
    <w:rsid w:val="005D0CC7"/>
    <w:rsid w:val="005D0D9A"/>
    <w:rsid w:val="005D0F3B"/>
    <w:rsid w:val="005D1549"/>
    <w:rsid w:val="005D16C5"/>
    <w:rsid w:val="005D19C9"/>
    <w:rsid w:val="005D1A8E"/>
    <w:rsid w:val="005D1AE7"/>
    <w:rsid w:val="005D226A"/>
    <w:rsid w:val="005D278F"/>
    <w:rsid w:val="005D289D"/>
    <w:rsid w:val="005D2A1A"/>
    <w:rsid w:val="005D2C9A"/>
    <w:rsid w:val="005D2CD7"/>
    <w:rsid w:val="005D2D73"/>
    <w:rsid w:val="005D30C1"/>
    <w:rsid w:val="005D3330"/>
    <w:rsid w:val="005D3337"/>
    <w:rsid w:val="005D339A"/>
    <w:rsid w:val="005D342E"/>
    <w:rsid w:val="005D377D"/>
    <w:rsid w:val="005D397B"/>
    <w:rsid w:val="005D3BFB"/>
    <w:rsid w:val="005D412F"/>
    <w:rsid w:val="005D47DF"/>
    <w:rsid w:val="005D48FF"/>
    <w:rsid w:val="005D497B"/>
    <w:rsid w:val="005D49B2"/>
    <w:rsid w:val="005D4BD3"/>
    <w:rsid w:val="005D4EC1"/>
    <w:rsid w:val="005D5255"/>
    <w:rsid w:val="005D5357"/>
    <w:rsid w:val="005D5405"/>
    <w:rsid w:val="005D54DB"/>
    <w:rsid w:val="005D566B"/>
    <w:rsid w:val="005D56E8"/>
    <w:rsid w:val="005D587E"/>
    <w:rsid w:val="005D5AFA"/>
    <w:rsid w:val="005D5B82"/>
    <w:rsid w:val="005D5C22"/>
    <w:rsid w:val="005D5C8E"/>
    <w:rsid w:val="005D5CCA"/>
    <w:rsid w:val="005D6073"/>
    <w:rsid w:val="005D638B"/>
    <w:rsid w:val="005D696E"/>
    <w:rsid w:val="005D6A7C"/>
    <w:rsid w:val="005D6B8F"/>
    <w:rsid w:val="005D6C00"/>
    <w:rsid w:val="005D6CC5"/>
    <w:rsid w:val="005D6CC7"/>
    <w:rsid w:val="005D6D83"/>
    <w:rsid w:val="005D7013"/>
    <w:rsid w:val="005D7025"/>
    <w:rsid w:val="005D71C3"/>
    <w:rsid w:val="005D7565"/>
    <w:rsid w:val="005D77E3"/>
    <w:rsid w:val="005D77E8"/>
    <w:rsid w:val="005D781E"/>
    <w:rsid w:val="005D782A"/>
    <w:rsid w:val="005D7AA3"/>
    <w:rsid w:val="005D7AE2"/>
    <w:rsid w:val="005D7C40"/>
    <w:rsid w:val="005D7E0B"/>
    <w:rsid w:val="005D7EA1"/>
    <w:rsid w:val="005E0137"/>
    <w:rsid w:val="005E096B"/>
    <w:rsid w:val="005E097C"/>
    <w:rsid w:val="005E0B30"/>
    <w:rsid w:val="005E0F57"/>
    <w:rsid w:val="005E1107"/>
    <w:rsid w:val="005E1114"/>
    <w:rsid w:val="005E1197"/>
    <w:rsid w:val="005E11B0"/>
    <w:rsid w:val="005E150B"/>
    <w:rsid w:val="005E1520"/>
    <w:rsid w:val="005E16CC"/>
    <w:rsid w:val="005E17D7"/>
    <w:rsid w:val="005E1E7C"/>
    <w:rsid w:val="005E1E8D"/>
    <w:rsid w:val="005E2163"/>
    <w:rsid w:val="005E2302"/>
    <w:rsid w:val="005E234C"/>
    <w:rsid w:val="005E248B"/>
    <w:rsid w:val="005E27FC"/>
    <w:rsid w:val="005E2964"/>
    <w:rsid w:val="005E2A30"/>
    <w:rsid w:val="005E30BC"/>
    <w:rsid w:val="005E31A8"/>
    <w:rsid w:val="005E33E5"/>
    <w:rsid w:val="005E3650"/>
    <w:rsid w:val="005E3703"/>
    <w:rsid w:val="005E389E"/>
    <w:rsid w:val="005E3908"/>
    <w:rsid w:val="005E3B02"/>
    <w:rsid w:val="005E3BD4"/>
    <w:rsid w:val="005E3BE9"/>
    <w:rsid w:val="005E3BFC"/>
    <w:rsid w:val="005E3C2A"/>
    <w:rsid w:val="005E3DC2"/>
    <w:rsid w:val="005E3DDA"/>
    <w:rsid w:val="005E3DE0"/>
    <w:rsid w:val="005E4111"/>
    <w:rsid w:val="005E439A"/>
    <w:rsid w:val="005E4440"/>
    <w:rsid w:val="005E4698"/>
    <w:rsid w:val="005E46D0"/>
    <w:rsid w:val="005E484E"/>
    <w:rsid w:val="005E4929"/>
    <w:rsid w:val="005E4C35"/>
    <w:rsid w:val="005E4C70"/>
    <w:rsid w:val="005E4C74"/>
    <w:rsid w:val="005E4C75"/>
    <w:rsid w:val="005E5616"/>
    <w:rsid w:val="005E5CED"/>
    <w:rsid w:val="005E5EB8"/>
    <w:rsid w:val="005E6115"/>
    <w:rsid w:val="005E6278"/>
    <w:rsid w:val="005E639C"/>
    <w:rsid w:val="005E66E1"/>
    <w:rsid w:val="005E686A"/>
    <w:rsid w:val="005E6C1A"/>
    <w:rsid w:val="005E6DC7"/>
    <w:rsid w:val="005E6DF5"/>
    <w:rsid w:val="005E6F24"/>
    <w:rsid w:val="005E6F4B"/>
    <w:rsid w:val="005E75D6"/>
    <w:rsid w:val="005E75D9"/>
    <w:rsid w:val="005E76E5"/>
    <w:rsid w:val="005E79F4"/>
    <w:rsid w:val="005E7A26"/>
    <w:rsid w:val="005E7FE7"/>
    <w:rsid w:val="005E8B4F"/>
    <w:rsid w:val="005F0189"/>
    <w:rsid w:val="005F0359"/>
    <w:rsid w:val="005F095C"/>
    <w:rsid w:val="005F0A47"/>
    <w:rsid w:val="005F0AC8"/>
    <w:rsid w:val="005F0B3B"/>
    <w:rsid w:val="005F0C73"/>
    <w:rsid w:val="005F0D2A"/>
    <w:rsid w:val="005F0E9C"/>
    <w:rsid w:val="005F1024"/>
    <w:rsid w:val="005F158E"/>
    <w:rsid w:val="005F1604"/>
    <w:rsid w:val="005F18DE"/>
    <w:rsid w:val="005F18EF"/>
    <w:rsid w:val="005F1A8A"/>
    <w:rsid w:val="005F1AB6"/>
    <w:rsid w:val="005F1B58"/>
    <w:rsid w:val="005F1B8A"/>
    <w:rsid w:val="005F1D7A"/>
    <w:rsid w:val="005F1DD2"/>
    <w:rsid w:val="005F1E9B"/>
    <w:rsid w:val="005F1EFF"/>
    <w:rsid w:val="005F1F7F"/>
    <w:rsid w:val="005F1F80"/>
    <w:rsid w:val="005F225F"/>
    <w:rsid w:val="005F2303"/>
    <w:rsid w:val="005F262C"/>
    <w:rsid w:val="005F26B9"/>
    <w:rsid w:val="005F276C"/>
    <w:rsid w:val="005F2A98"/>
    <w:rsid w:val="005F2ACD"/>
    <w:rsid w:val="005F3103"/>
    <w:rsid w:val="005F35F5"/>
    <w:rsid w:val="005F3740"/>
    <w:rsid w:val="005F37EC"/>
    <w:rsid w:val="005F3960"/>
    <w:rsid w:val="005F39E2"/>
    <w:rsid w:val="005F3B8A"/>
    <w:rsid w:val="005F3C92"/>
    <w:rsid w:val="005F3C9E"/>
    <w:rsid w:val="005F3DC5"/>
    <w:rsid w:val="005F3DFE"/>
    <w:rsid w:val="005F3F20"/>
    <w:rsid w:val="005F3FC9"/>
    <w:rsid w:val="005F4217"/>
    <w:rsid w:val="005F4235"/>
    <w:rsid w:val="005F4246"/>
    <w:rsid w:val="005F43D2"/>
    <w:rsid w:val="005F44BC"/>
    <w:rsid w:val="005F45D5"/>
    <w:rsid w:val="005F49AE"/>
    <w:rsid w:val="005F4AB5"/>
    <w:rsid w:val="005F4C13"/>
    <w:rsid w:val="005F4DB1"/>
    <w:rsid w:val="005F4EAF"/>
    <w:rsid w:val="005F5153"/>
    <w:rsid w:val="005F5514"/>
    <w:rsid w:val="005F563C"/>
    <w:rsid w:val="005F5938"/>
    <w:rsid w:val="005F5D44"/>
    <w:rsid w:val="005F6490"/>
    <w:rsid w:val="005F662F"/>
    <w:rsid w:val="005F6804"/>
    <w:rsid w:val="005F6831"/>
    <w:rsid w:val="005F6BEF"/>
    <w:rsid w:val="005F6D17"/>
    <w:rsid w:val="005F6DD9"/>
    <w:rsid w:val="005F743C"/>
    <w:rsid w:val="005F751F"/>
    <w:rsid w:val="005F752D"/>
    <w:rsid w:val="005F75EB"/>
    <w:rsid w:val="005F770A"/>
    <w:rsid w:val="005F790E"/>
    <w:rsid w:val="005F7970"/>
    <w:rsid w:val="005F79A2"/>
    <w:rsid w:val="005F79F0"/>
    <w:rsid w:val="005F7BA5"/>
    <w:rsid w:val="005F8741"/>
    <w:rsid w:val="0060001B"/>
    <w:rsid w:val="006004BB"/>
    <w:rsid w:val="00600550"/>
    <w:rsid w:val="006005B1"/>
    <w:rsid w:val="006006C7"/>
    <w:rsid w:val="006009E4"/>
    <w:rsid w:val="00600A4F"/>
    <w:rsid w:val="00600AEA"/>
    <w:rsid w:val="00600C90"/>
    <w:rsid w:val="00600CAB"/>
    <w:rsid w:val="006010DA"/>
    <w:rsid w:val="006011E2"/>
    <w:rsid w:val="006012A3"/>
    <w:rsid w:val="00601696"/>
    <w:rsid w:val="006018BC"/>
    <w:rsid w:val="00601A7C"/>
    <w:rsid w:val="00601C7E"/>
    <w:rsid w:val="00601D3A"/>
    <w:rsid w:val="00602115"/>
    <w:rsid w:val="006021FC"/>
    <w:rsid w:val="00602379"/>
    <w:rsid w:val="006023FB"/>
    <w:rsid w:val="00602480"/>
    <w:rsid w:val="006025D8"/>
    <w:rsid w:val="00602767"/>
    <w:rsid w:val="006027D6"/>
    <w:rsid w:val="0060289B"/>
    <w:rsid w:val="0060295C"/>
    <w:rsid w:val="006029F0"/>
    <w:rsid w:val="00603102"/>
    <w:rsid w:val="00603197"/>
    <w:rsid w:val="00603286"/>
    <w:rsid w:val="006034B1"/>
    <w:rsid w:val="006034D2"/>
    <w:rsid w:val="006035FE"/>
    <w:rsid w:val="0060367D"/>
    <w:rsid w:val="0060392B"/>
    <w:rsid w:val="00603ADF"/>
    <w:rsid w:val="00603AEB"/>
    <w:rsid w:val="00603B07"/>
    <w:rsid w:val="00603B46"/>
    <w:rsid w:val="00603D4E"/>
    <w:rsid w:val="00603EDE"/>
    <w:rsid w:val="00604112"/>
    <w:rsid w:val="00604405"/>
    <w:rsid w:val="00604734"/>
    <w:rsid w:val="00604CE3"/>
    <w:rsid w:val="00604D11"/>
    <w:rsid w:val="00604E1F"/>
    <w:rsid w:val="00604F3D"/>
    <w:rsid w:val="00604FED"/>
    <w:rsid w:val="00605047"/>
    <w:rsid w:val="006050F1"/>
    <w:rsid w:val="0060536E"/>
    <w:rsid w:val="006055E7"/>
    <w:rsid w:val="006059BF"/>
    <w:rsid w:val="00605A5B"/>
    <w:rsid w:val="006063F9"/>
    <w:rsid w:val="00606739"/>
    <w:rsid w:val="006068E7"/>
    <w:rsid w:val="0060690F"/>
    <w:rsid w:val="00606A3E"/>
    <w:rsid w:val="00606B45"/>
    <w:rsid w:val="00606C55"/>
    <w:rsid w:val="00606D03"/>
    <w:rsid w:val="00606DDD"/>
    <w:rsid w:val="00607761"/>
    <w:rsid w:val="00607B02"/>
    <w:rsid w:val="00607C91"/>
    <w:rsid w:val="00607CA4"/>
    <w:rsid w:val="00607F6B"/>
    <w:rsid w:val="00607FD2"/>
    <w:rsid w:val="0061066D"/>
    <w:rsid w:val="006106FE"/>
    <w:rsid w:val="00610791"/>
    <w:rsid w:val="00610995"/>
    <w:rsid w:val="006109C8"/>
    <w:rsid w:val="00610AF7"/>
    <w:rsid w:val="00610B31"/>
    <w:rsid w:val="00610C55"/>
    <w:rsid w:val="00610E43"/>
    <w:rsid w:val="00610E4E"/>
    <w:rsid w:val="00611194"/>
    <w:rsid w:val="00611628"/>
    <w:rsid w:val="00611669"/>
    <w:rsid w:val="006116DB"/>
    <w:rsid w:val="006117FB"/>
    <w:rsid w:val="006118EC"/>
    <w:rsid w:val="006118F5"/>
    <w:rsid w:val="00611A98"/>
    <w:rsid w:val="00611AF0"/>
    <w:rsid w:val="00611B3A"/>
    <w:rsid w:val="00611BEF"/>
    <w:rsid w:val="00611CC2"/>
    <w:rsid w:val="00611EB6"/>
    <w:rsid w:val="006120B6"/>
    <w:rsid w:val="00612278"/>
    <w:rsid w:val="00612361"/>
    <w:rsid w:val="00612701"/>
    <w:rsid w:val="00612764"/>
    <w:rsid w:val="0061296A"/>
    <w:rsid w:val="00612B11"/>
    <w:rsid w:val="00613010"/>
    <w:rsid w:val="00613219"/>
    <w:rsid w:val="00613558"/>
    <w:rsid w:val="0061357E"/>
    <w:rsid w:val="00613614"/>
    <w:rsid w:val="00613AFA"/>
    <w:rsid w:val="00613B76"/>
    <w:rsid w:val="00613C40"/>
    <w:rsid w:val="00613C71"/>
    <w:rsid w:val="00613ECD"/>
    <w:rsid w:val="00614243"/>
    <w:rsid w:val="00614676"/>
    <w:rsid w:val="006148F1"/>
    <w:rsid w:val="006149D4"/>
    <w:rsid w:val="00614D06"/>
    <w:rsid w:val="00614DAD"/>
    <w:rsid w:val="006150A0"/>
    <w:rsid w:val="00615289"/>
    <w:rsid w:val="006158DF"/>
    <w:rsid w:val="006158E9"/>
    <w:rsid w:val="00615A71"/>
    <w:rsid w:val="00615BAA"/>
    <w:rsid w:val="00615CEA"/>
    <w:rsid w:val="006161BE"/>
    <w:rsid w:val="0061628C"/>
    <w:rsid w:val="006163C9"/>
    <w:rsid w:val="0061663E"/>
    <w:rsid w:val="00616D2E"/>
    <w:rsid w:val="00616EF7"/>
    <w:rsid w:val="00617100"/>
    <w:rsid w:val="006173B2"/>
    <w:rsid w:val="0061766D"/>
    <w:rsid w:val="00617896"/>
    <w:rsid w:val="0061799E"/>
    <w:rsid w:val="00617D09"/>
    <w:rsid w:val="00617E40"/>
    <w:rsid w:val="00617EA0"/>
    <w:rsid w:val="00620070"/>
    <w:rsid w:val="0062012A"/>
    <w:rsid w:val="00620150"/>
    <w:rsid w:val="0062027E"/>
    <w:rsid w:val="00620320"/>
    <w:rsid w:val="00620503"/>
    <w:rsid w:val="00620595"/>
    <w:rsid w:val="006205FA"/>
    <w:rsid w:val="006209E4"/>
    <w:rsid w:val="00620D17"/>
    <w:rsid w:val="00620DCB"/>
    <w:rsid w:val="00620E67"/>
    <w:rsid w:val="00620EEA"/>
    <w:rsid w:val="00620F35"/>
    <w:rsid w:val="00620F3D"/>
    <w:rsid w:val="006215B4"/>
    <w:rsid w:val="006219C3"/>
    <w:rsid w:val="00621FD4"/>
    <w:rsid w:val="006220B7"/>
    <w:rsid w:val="00622457"/>
    <w:rsid w:val="0062252E"/>
    <w:rsid w:val="00622837"/>
    <w:rsid w:val="00622968"/>
    <w:rsid w:val="0062297D"/>
    <w:rsid w:val="006229ED"/>
    <w:rsid w:val="00622C03"/>
    <w:rsid w:val="00622C91"/>
    <w:rsid w:val="00622FD0"/>
    <w:rsid w:val="00623072"/>
    <w:rsid w:val="006230DA"/>
    <w:rsid w:val="00623253"/>
    <w:rsid w:val="0062344F"/>
    <w:rsid w:val="006234AA"/>
    <w:rsid w:val="006234D9"/>
    <w:rsid w:val="00623500"/>
    <w:rsid w:val="0062361C"/>
    <w:rsid w:val="006236BA"/>
    <w:rsid w:val="00623B88"/>
    <w:rsid w:val="00623E2C"/>
    <w:rsid w:val="00623F68"/>
    <w:rsid w:val="0062456E"/>
    <w:rsid w:val="006249F5"/>
    <w:rsid w:val="00624A24"/>
    <w:rsid w:val="00624B1D"/>
    <w:rsid w:val="006252B5"/>
    <w:rsid w:val="0062547F"/>
    <w:rsid w:val="0062576A"/>
    <w:rsid w:val="00625890"/>
    <w:rsid w:val="00625933"/>
    <w:rsid w:val="0062593A"/>
    <w:rsid w:val="0062593D"/>
    <w:rsid w:val="00625A9E"/>
    <w:rsid w:val="00625B11"/>
    <w:rsid w:val="00625CF4"/>
    <w:rsid w:val="00625E41"/>
    <w:rsid w:val="006265DC"/>
    <w:rsid w:val="00626BCC"/>
    <w:rsid w:val="00626C30"/>
    <w:rsid w:val="00626CF2"/>
    <w:rsid w:val="00626E0C"/>
    <w:rsid w:val="00626FEF"/>
    <w:rsid w:val="00627125"/>
    <w:rsid w:val="006271AC"/>
    <w:rsid w:val="00627257"/>
    <w:rsid w:val="00627AF8"/>
    <w:rsid w:val="00627B4C"/>
    <w:rsid w:val="00627C06"/>
    <w:rsid w:val="00627C96"/>
    <w:rsid w:val="00627D6E"/>
    <w:rsid w:val="00627F62"/>
    <w:rsid w:val="00628B2C"/>
    <w:rsid w:val="0063005C"/>
    <w:rsid w:val="006300B1"/>
    <w:rsid w:val="006300E3"/>
    <w:rsid w:val="006301B0"/>
    <w:rsid w:val="006302B2"/>
    <w:rsid w:val="006304D6"/>
    <w:rsid w:val="006305C1"/>
    <w:rsid w:val="006305F0"/>
    <w:rsid w:val="00630797"/>
    <w:rsid w:val="00630C38"/>
    <w:rsid w:val="00630C6A"/>
    <w:rsid w:val="00631066"/>
    <w:rsid w:val="006311C1"/>
    <w:rsid w:val="00631566"/>
    <w:rsid w:val="00631A50"/>
    <w:rsid w:val="00631B03"/>
    <w:rsid w:val="00631C1A"/>
    <w:rsid w:val="00631D73"/>
    <w:rsid w:val="00631DA7"/>
    <w:rsid w:val="00631DF4"/>
    <w:rsid w:val="00631DFE"/>
    <w:rsid w:val="0063211B"/>
    <w:rsid w:val="0063220B"/>
    <w:rsid w:val="00632299"/>
    <w:rsid w:val="006322D4"/>
    <w:rsid w:val="006325DC"/>
    <w:rsid w:val="00632805"/>
    <w:rsid w:val="006328C8"/>
    <w:rsid w:val="00632E74"/>
    <w:rsid w:val="00632E94"/>
    <w:rsid w:val="00632F24"/>
    <w:rsid w:val="00632F9C"/>
    <w:rsid w:val="00632FB0"/>
    <w:rsid w:val="0063321A"/>
    <w:rsid w:val="00633339"/>
    <w:rsid w:val="0063337D"/>
    <w:rsid w:val="00633C50"/>
    <w:rsid w:val="00633C74"/>
    <w:rsid w:val="0063414F"/>
    <w:rsid w:val="00634371"/>
    <w:rsid w:val="00634378"/>
    <w:rsid w:val="0063437F"/>
    <w:rsid w:val="00634481"/>
    <w:rsid w:val="00634671"/>
    <w:rsid w:val="0063471F"/>
    <w:rsid w:val="00634845"/>
    <w:rsid w:val="00634A19"/>
    <w:rsid w:val="0063502B"/>
    <w:rsid w:val="006353BF"/>
    <w:rsid w:val="006353FC"/>
    <w:rsid w:val="006354F8"/>
    <w:rsid w:val="006356D0"/>
    <w:rsid w:val="00635745"/>
    <w:rsid w:val="006359AD"/>
    <w:rsid w:val="00635A44"/>
    <w:rsid w:val="00635ABE"/>
    <w:rsid w:val="00635E4B"/>
    <w:rsid w:val="00635EFC"/>
    <w:rsid w:val="00635F95"/>
    <w:rsid w:val="00636282"/>
    <w:rsid w:val="00636535"/>
    <w:rsid w:val="0063658F"/>
    <w:rsid w:val="006366B7"/>
    <w:rsid w:val="0063696C"/>
    <w:rsid w:val="00636B75"/>
    <w:rsid w:val="00636FD7"/>
    <w:rsid w:val="00637035"/>
    <w:rsid w:val="006370B7"/>
    <w:rsid w:val="00637215"/>
    <w:rsid w:val="006374B1"/>
    <w:rsid w:val="0063767A"/>
    <w:rsid w:val="00637723"/>
    <w:rsid w:val="006378AB"/>
    <w:rsid w:val="00637964"/>
    <w:rsid w:val="00637A83"/>
    <w:rsid w:val="00637C81"/>
    <w:rsid w:val="00637EBF"/>
    <w:rsid w:val="00637FA7"/>
    <w:rsid w:val="006400A1"/>
    <w:rsid w:val="0064010A"/>
    <w:rsid w:val="00640125"/>
    <w:rsid w:val="00640576"/>
    <w:rsid w:val="006409D9"/>
    <w:rsid w:val="00640C0A"/>
    <w:rsid w:val="00640E8A"/>
    <w:rsid w:val="00641082"/>
    <w:rsid w:val="0064108A"/>
    <w:rsid w:val="006410A5"/>
    <w:rsid w:val="00641309"/>
    <w:rsid w:val="00641608"/>
    <w:rsid w:val="00641628"/>
    <w:rsid w:val="00641799"/>
    <w:rsid w:val="0064179D"/>
    <w:rsid w:val="0064189B"/>
    <w:rsid w:val="00641C21"/>
    <w:rsid w:val="00641D22"/>
    <w:rsid w:val="00641D43"/>
    <w:rsid w:val="00641DE6"/>
    <w:rsid w:val="00641EC3"/>
    <w:rsid w:val="00641FCA"/>
    <w:rsid w:val="0064205A"/>
    <w:rsid w:val="006420B0"/>
    <w:rsid w:val="00642154"/>
    <w:rsid w:val="006423DD"/>
    <w:rsid w:val="00642493"/>
    <w:rsid w:val="006426E0"/>
    <w:rsid w:val="00642755"/>
    <w:rsid w:val="006428E1"/>
    <w:rsid w:val="00642933"/>
    <w:rsid w:val="0064300F"/>
    <w:rsid w:val="0064304C"/>
    <w:rsid w:val="00643202"/>
    <w:rsid w:val="006432F2"/>
    <w:rsid w:val="0064349D"/>
    <w:rsid w:val="0064376F"/>
    <w:rsid w:val="00643A49"/>
    <w:rsid w:val="00643D81"/>
    <w:rsid w:val="00643EAE"/>
    <w:rsid w:val="00643F3D"/>
    <w:rsid w:val="00644347"/>
    <w:rsid w:val="00644398"/>
    <w:rsid w:val="006447CD"/>
    <w:rsid w:val="0064488A"/>
    <w:rsid w:val="0064489D"/>
    <w:rsid w:val="00644A6E"/>
    <w:rsid w:val="00644C01"/>
    <w:rsid w:val="00644C9F"/>
    <w:rsid w:val="00644CBF"/>
    <w:rsid w:val="00645762"/>
    <w:rsid w:val="00645774"/>
    <w:rsid w:val="006457AD"/>
    <w:rsid w:val="00645C57"/>
    <w:rsid w:val="00646057"/>
    <w:rsid w:val="00646443"/>
    <w:rsid w:val="00646670"/>
    <w:rsid w:val="0064671A"/>
    <w:rsid w:val="0064691F"/>
    <w:rsid w:val="006469A9"/>
    <w:rsid w:val="00646C95"/>
    <w:rsid w:val="00646EBA"/>
    <w:rsid w:val="00646EE5"/>
    <w:rsid w:val="0064724E"/>
    <w:rsid w:val="00647386"/>
    <w:rsid w:val="00647485"/>
    <w:rsid w:val="006474C2"/>
    <w:rsid w:val="0064755B"/>
    <w:rsid w:val="00647651"/>
    <w:rsid w:val="0064776E"/>
    <w:rsid w:val="0064782A"/>
    <w:rsid w:val="006478AE"/>
    <w:rsid w:val="006478DD"/>
    <w:rsid w:val="006479DE"/>
    <w:rsid w:val="00647ABE"/>
    <w:rsid w:val="00647CD8"/>
    <w:rsid w:val="00647ECD"/>
    <w:rsid w:val="0064D14F"/>
    <w:rsid w:val="006500BE"/>
    <w:rsid w:val="006501A8"/>
    <w:rsid w:val="0065022A"/>
    <w:rsid w:val="006506E5"/>
    <w:rsid w:val="006508D1"/>
    <w:rsid w:val="00650B30"/>
    <w:rsid w:val="00650FF5"/>
    <w:rsid w:val="00651327"/>
    <w:rsid w:val="00651392"/>
    <w:rsid w:val="00651811"/>
    <w:rsid w:val="006519B2"/>
    <w:rsid w:val="006519E9"/>
    <w:rsid w:val="00651BA4"/>
    <w:rsid w:val="00651CB4"/>
    <w:rsid w:val="00651D61"/>
    <w:rsid w:val="00652101"/>
    <w:rsid w:val="00652145"/>
    <w:rsid w:val="00652288"/>
    <w:rsid w:val="006522BC"/>
    <w:rsid w:val="00652402"/>
    <w:rsid w:val="006524F8"/>
    <w:rsid w:val="00652876"/>
    <w:rsid w:val="00652886"/>
    <w:rsid w:val="006528B6"/>
    <w:rsid w:val="00652943"/>
    <w:rsid w:val="0065298C"/>
    <w:rsid w:val="00652C68"/>
    <w:rsid w:val="00652DCC"/>
    <w:rsid w:val="00652DDD"/>
    <w:rsid w:val="00652E7C"/>
    <w:rsid w:val="00652E9C"/>
    <w:rsid w:val="00653098"/>
    <w:rsid w:val="0065327A"/>
    <w:rsid w:val="0065340E"/>
    <w:rsid w:val="00653421"/>
    <w:rsid w:val="006535A3"/>
    <w:rsid w:val="0065367F"/>
    <w:rsid w:val="006536CD"/>
    <w:rsid w:val="00653789"/>
    <w:rsid w:val="00653A5E"/>
    <w:rsid w:val="00653BB9"/>
    <w:rsid w:val="00653D2C"/>
    <w:rsid w:val="00653EAA"/>
    <w:rsid w:val="00653EF2"/>
    <w:rsid w:val="00653F78"/>
    <w:rsid w:val="0065422D"/>
    <w:rsid w:val="006543F3"/>
    <w:rsid w:val="006545FD"/>
    <w:rsid w:val="00654C10"/>
    <w:rsid w:val="00654C48"/>
    <w:rsid w:val="00654E17"/>
    <w:rsid w:val="006550F8"/>
    <w:rsid w:val="006556AE"/>
    <w:rsid w:val="00655761"/>
    <w:rsid w:val="00655958"/>
    <w:rsid w:val="006559EA"/>
    <w:rsid w:val="00655CA0"/>
    <w:rsid w:val="00655CB3"/>
    <w:rsid w:val="00655E2E"/>
    <w:rsid w:val="00656520"/>
    <w:rsid w:val="0065657E"/>
    <w:rsid w:val="006569ED"/>
    <w:rsid w:val="00656D46"/>
    <w:rsid w:val="0065732B"/>
    <w:rsid w:val="006576B1"/>
    <w:rsid w:val="006579F4"/>
    <w:rsid w:val="00657AAB"/>
    <w:rsid w:val="00660307"/>
    <w:rsid w:val="0066039C"/>
    <w:rsid w:val="006603E9"/>
    <w:rsid w:val="00660554"/>
    <w:rsid w:val="00660A2B"/>
    <w:rsid w:val="00660C0C"/>
    <w:rsid w:val="00660C6A"/>
    <w:rsid w:val="00660E7B"/>
    <w:rsid w:val="00660FF8"/>
    <w:rsid w:val="006612F7"/>
    <w:rsid w:val="006614ED"/>
    <w:rsid w:val="00661572"/>
    <w:rsid w:val="00661869"/>
    <w:rsid w:val="00661B1E"/>
    <w:rsid w:val="00661BC4"/>
    <w:rsid w:val="00662071"/>
    <w:rsid w:val="0066225D"/>
    <w:rsid w:val="00662325"/>
    <w:rsid w:val="0066285D"/>
    <w:rsid w:val="00662887"/>
    <w:rsid w:val="00662962"/>
    <w:rsid w:val="00662DC0"/>
    <w:rsid w:val="00662DC6"/>
    <w:rsid w:val="00662E78"/>
    <w:rsid w:val="00662F21"/>
    <w:rsid w:val="0066307B"/>
    <w:rsid w:val="00663150"/>
    <w:rsid w:val="006632AF"/>
    <w:rsid w:val="00663357"/>
    <w:rsid w:val="0066348F"/>
    <w:rsid w:val="006634EF"/>
    <w:rsid w:val="006635B9"/>
    <w:rsid w:val="00663817"/>
    <w:rsid w:val="00663964"/>
    <w:rsid w:val="00663B4A"/>
    <w:rsid w:val="00663C54"/>
    <w:rsid w:val="0066416C"/>
    <w:rsid w:val="00664262"/>
    <w:rsid w:val="0066431C"/>
    <w:rsid w:val="0066452A"/>
    <w:rsid w:val="00664827"/>
    <w:rsid w:val="00664CB4"/>
    <w:rsid w:val="00664F75"/>
    <w:rsid w:val="00664FEF"/>
    <w:rsid w:val="006650AB"/>
    <w:rsid w:val="00665249"/>
    <w:rsid w:val="00665450"/>
    <w:rsid w:val="006656AD"/>
    <w:rsid w:val="00665849"/>
    <w:rsid w:val="00665ABA"/>
    <w:rsid w:val="00665C5E"/>
    <w:rsid w:val="00665CB7"/>
    <w:rsid w:val="00665CCC"/>
    <w:rsid w:val="00665CF7"/>
    <w:rsid w:val="00665DB7"/>
    <w:rsid w:val="00665DCF"/>
    <w:rsid w:val="0066615B"/>
    <w:rsid w:val="0066627D"/>
    <w:rsid w:val="006662E3"/>
    <w:rsid w:val="00666414"/>
    <w:rsid w:val="0066656C"/>
    <w:rsid w:val="0066656E"/>
    <w:rsid w:val="006665A9"/>
    <w:rsid w:val="006666BF"/>
    <w:rsid w:val="00666794"/>
    <w:rsid w:val="00666979"/>
    <w:rsid w:val="006669FA"/>
    <w:rsid w:val="00666A5D"/>
    <w:rsid w:val="00666AF6"/>
    <w:rsid w:val="00666AFC"/>
    <w:rsid w:val="00666C61"/>
    <w:rsid w:val="00666DEA"/>
    <w:rsid w:val="00666EC8"/>
    <w:rsid w:val="0066729A"/>
    <w:rsid w:val="0066743A"/>
    <w:rsid w:val="0066745C"/>
    <w:rsid w:val="00667659"/>
    <w:rsid w:val="0066766A"/>
    <w:rsid w:val="00667A28"/>
    <w:rsid w:val="00667A88"/>
    <w:rsid w:val="00667CC2"/>
    <w:rsid w:val="00667D2D"/>
    <w:rsid w:val="006704DF"/>
    <w:rsid w:val="006705DF"/>
    <w:rsid w:val="0067069D"/>
    <w:rsid w:val="0067088E"/>
    <w:rsid w:val="0067098C"/>
    <w:rsid w:val="00670A40"/>
    <w:rsid w:val="00670EB8"/>
    <w:rsid w:val="006712FE"/>
    <w:rsid w:val="00671392"/>
    <w:rsid w:val="0067147B"/>
    <w:rsid w:val="006714F8"/>
    <w:rsid w:val="006718D5"/>
    <w:rsid w:val="00671986"/>
    <w:rsid w:val="00671CFD"/>
    <w:rsid w:val="00671DDD"/>
    <w:rsid w:val="00672160"/>
    <w:rsid w:val="006723ED"/>
    <w:rsid w:val="00672409"/>
    <w:rsid w:val="00672590"/>
    <w:rsid w:val="006725E0"/>
    <w:rsid w:val="00672A96"/>
    <w:rsid w:val="00672F1B"/>
    <w:rsid w:val="006730B2"/>
    <w:rsid w:val="006730B3"/>
    <w:rsid w:val="00673517"/>
    <w:rsid w:val="0067361F"/>
    <w:rsid w:val="006739BF"/>
    <w:rsid w:val="00673A6E"/>
    <w:rsid w:val="00673F36"/>
    <w:rsid w:val="00673F84"/>
    <w:rsid w:val="0067414C"/>
    <w:rsid w:val="00674396"/>
    <w:rsid w:val="006746A4"/>
    <w:rsid w:val="0067477B"/>
    <w:rsid w:val="0067481B"/>
    <w:rsid w:val="006748E0"/>
    <w:rsid w:val="0067491C"/>
    <w:rsid w:val="00674943"/>
    <w:rsid w:val="00674AF3"/>
    <w:rsid w:val="00674B00"/>
    <w:rsid w:val="00674C9D"/>
    <w:rsid w:val="00675430"/>
    <w:rsid w:val="006754E4"/>
    <w:rsid w:val="006754F8"/>
    <w:rsid w:val="006755F0"/>
    <w:rsid w:val="006759AB"/>
    <w:rsid w:val="00675ADF"/>
    <w:rsid w:val="00675B76"/>
    <w:rsid w:val="00675CD6"/>
    <w:rsid w:val="00675D3D"/>
    <w:rsid w:val="00675D76"/>
    <w:rsid w:val="00675D8A"/>
    <w:rsid w:val="0067608D"/>
    <w:rsid w:val="0067647C"/>
    <w:rsid w:val="00676499"/>
    <w:rsid w:val="0067665D"/>
    <w:rsid w:val="00676C54"/>
    <w:rsid w:val="00676E9F"/>
    <w:rsid w:val="00676F6E"/>
    <w:rsid w:val="006771BB"/>
    <w:rsid w:val="006772C0"/>
    <w:rsid w:val="006774FE"/>
    <w:rsid w:val="006777CC"/>
    <w:rsid w:val="006777D4"/>
    <w:rsid w:val="006777F6"/>
    <w:rsid w:val="00677837"/>
    <w:rsid w:val="00677855"/>
    <w:rsid w:val="00677924"/>
    <w:rsid w:val="00677FBA"/>
    <w:rsid w:val="006800AC"/>
    <w:rsid w:val="00680394"/>
    <w:rsid w:val="006803BE"/>
    <w:rsid w:val="0068044F"/>
    <w:rsid w:val="0068054B"/>
    <w:rsid w:val="0068090B"/>
    <w:rsid w:val="00680990"/>
    <w:rsid w:val="00680AAC"/>
    <w:rsid w:val="00680AD5"/>
    <w:rsid w:val="00680B4F"/>
    <w:rsid w:val="00680FDF"/>
    <w:rsid w:val="00681125"/>
    <w:rsid w:val="0068139F"/>
    <w:rsid w:val="006814C4"/>
    <w:rsid w:val="00681502"/>
    <w:rsid w:val="006815DC"/>
    <w:rsid w:val="00681698"/>
    <w:rsid w:val="00681727"/>
    <w:rsid w:val="006819DF"/>
    <w:rsid w:val="00681B53"/>
    <w:rsid w:val="00681BDB"/>
    <w:rsid w:val="00681C23"/>
    <w:rsid w:val="00681E34"/>
    <w:rsid w:val="00682058"/>
    <w:rsid w:val="0068220D"/>
    <w:rsid w:val="006822A1"/>
    <w:rsid w:val="006822BC"/>
    <w:rsid w:val="006822D7"/>
    <w:rsid w:val="0068248E"/>
    <w:rsid w:val="006824A3"/>
    <w:rsid w:val="00682621"/>
    <w:rsid w:val="006827DA"/>
    <w:rsid w:val="00682825"/>
    <w:rsid w:val="00682979"/>
    <w:rsid w:val="006830AA"/>
    <w:rsid w:val="006834B2"/>
    <w:rsid w:val="0068362A"/>
    <w:rsid w:val="00683885"/>
    <w:rsid w:val="00683A4B"/>
    <w:rsid w:val="00683AB4"/>
    <w:rsid w:val="00683AD1"/>
    <w:rsid w:val="00683AD4"/>
    <w:rsid w:val="00683D8E"/>
    <w:rsid w:val="0068402C"/>
    <w:rsid w:val="00684112"/>
    <w:rsid w:val="006842B2"/>
    <w:rsid w:val="00684355"/>
    <w:rsid w:val="0068466D"/>
    <w:rsid w:val="006849C4"/>
    <w:rsid w:val="00684E31"/>
    <w:rsid w:val="00684F6D"/>
    <w:rsid w:val="00685842"/>
    <w:rsid w:val="006858FF"/>
    <w:rsid w:val="00685931"/>
    <w:rsid w:val="00685A0E"/>
    <w:rsid w:val="00685C3F"/>
    <w:rsid w:val="00685D10"/>
    <w:rsid w:val="00685E0D"/>
    <w:rsid w:val="00685E52"/>
    <w:rsid w:val="00685FCF"/>
    <w:rsid w:val="00686271"/>
    <w:rsid w:val="00686482"/>
    <w:rsid w:val="00686551"/>
    <w:rsid w:val="00686A6F"/>
    <w:rsid w:val="00686B1E"/>
    <w:rsid w:val="00686C67"/>
    <w:rsid w:val="00686D4D"/>
    <w:rsid w:val="00687331"/>
    <w:rsid w:val="006874CD"/>
    <w:rsid w:val="0068767A"/>
    <w:rsid w:val="00687888"/>
    <w:rsid w:val="0068788E"/>
    <w:rsid w:val="006878BC"/>
    <w:rsid w:val="006879BC"/>
    <w:rsid w:val="00687C6E"/>
    <w:rsid w:val="00690335"/>
    <w:rsid w:val="0069033F"/>
    <w:rsid w:val="00690492"/>
    <w:rsid w:val="006905EB"/>
    <w:rsid w:val="00690732"/>
    <w:rsid w:val="00690B9D"/>
    <w:rsid w:val="00690D50"/>
    <w:rsid w:val="00690EA7"/>
    <w:rsid w:val="00690F07"/>
    <w:rsid w:val="0069132A"/>
    <w:rsid w:val="00691457"/>
    <w:rsid w:val="0069148B"/>
    <w:rsid w:val="006916CF"/>
    <w:rsid w:val="00691753"/>
    <w:rsid w:val="006918D9"/>
    <w:rsid w:val="00691C03"/>
    <w:rsid w:val="00692337"/>
    <w:rsid w:val="00692341"/>
    <w:rsid w:val="00692457"/>
    <w:rsid w:val="0069254A"/>
    <w:rsid w:val="0069261A"/>
    <w:rsid w:val="006926C0"/>
    <w:rsid w:val="006928AB"/>
    <w:rsid w:val="00692D57"/>
    <w:rsid w:val="00692EDF"/>
    <w:rsid w:val="006932D8"/>
    <w:rsid w:val="00693380"/>
    <w:rsid w:val="00693606"/>
    <w:rsid w:val="00693718"/>
    <w:rsid w:val="006938D3"/>
    <w:rsid w:val="00693D34"/>
    <w:rsid w:val="00693E70"/>
    <w:rsid w:val="00694109"/>
    <w:rsid w:val="0069412A"/>
    <w:rsid w:val="00694313"/>
    <w:rsid w:val="00694658"/>
    <w:rsid w:val="006948E6"/>
    <w:rsid w:val="0069496D"/>
    <w:rsid w:val="006949FA"/>
    <w:rsid w:val="00694A4D"/>
    <w:rsid w:val="00694C01"/>
    <w:rsid w:val="00694CDE"/>
    <w:rsid w:val="00694E94"/>
    <w:rsid w:val="00695002"/>
    <w:rsid w:val="00695169"/>
    <w:rsid w:val="0069538B"/>
    <w:rsid w:val="00695503"/>
    <w:rsid w:val="00695995"/>
    <w:rsid w:val="00695C89"/>
    <w:rsid w:val="00695D45"/>
    <w:rsid w:val="00695D81"/>
    <w:rsid w:val="00695F2B"/>
    <w:rsid w:val="00695F6B"/>
    <w:rsid w:val="00695FBF"/>
    <w:rsid w:val="00696015"/>
    <w:rsid w:val="0069614D"/>
    <w:rsid w:val="00696167"/>
    <w:rsid w:val="0069629D"/>
    <w:rsid w:val="006962B0"/>
    <w:rsid w:val="006963E0"/>
    <w:rsid w:val="006965DB"/>
    <w:rsid w:val="006966D6"/>
    <w:rsid w:val="006967F9"/>
    <w:rsid w:val="00696822"/>
    <w:rsid w:val="00696EBB"/>
    <w:rsid w:val="00696F9C"/>
    <w:rsid w:val="006975CD"/>
    <w:rsid w:val="006976D8"/>
    <w:rsid w:val="00697B33"/>
    <w:rsid w:val="00697ED0"/>
    <w:rsid w:val="006A0466"/>
    <w:rsid w:val="006A078A"/>
    <w:rsid w:val="006A080F"/>
    <w:rsid w:val="006A0999"/>
    <w:rsid w:val="006A0CA2"/>
    <w:rsid w:val="006A0D7C"/>
    <w:rsid w:val="006A0FFF"/>
    <w:rsid w:val="006A10B5"/>
    <w:rsid w:val="006A15BE"/>
    <w:rsid w:val="006A184E"/>
    <w:rsid w:val="006A1898"/>
    <w:rsid w:val="006A1BBB"/>
    <w:rsid w:val="006A1C44"/>
    <w:rsid w:val="006A1E6F"/>
    <w:rsid w:val="006A1F24"/>
    <w:rsid w:val="006A2254"/>
    <w:rsid w:val="006A277A"/>
    <w:rsid w:val="006A2846"/>
    <w:rsid w:val="006A28CD"/>
    <w:rsid w:val="006A29AF"/>
    <w:rsid w:val="006A2A5F"/>
    <w:rsid w:val="006A2AF4"/>
    <w:rsid w:val="006A2F98"/>
    <w:rsid w:val="006A316A"/>
    <w:rsid w:val="006A35FA"/>
    <w:rsid w:val="006A3B08"/>
    <w:rsid w:val="006A3B0B"/>
    <w:rsid w:val="006A3C84"/>
    <w:rsid w:val="006A3C9B"/>
    <w:rsid w:val="006A3DC1"/>
    <w:rsid w:val="006A416F"/>
    <w:rsid w:val="006A4450"/>
    <w:rsid w:val="006A45D7"/>
    <w:rsid w:val="006A4717"/>
    <w:rsid w:val="006A4732"/>
    <w:rsid w:val="006A4754"/>
    <w:rsid w:val="006A4811"/>
    <w:rsid w:val="006A4986"/>
    <w:rsid w:val="006A498D"/>
    <w:rsid w:val="006A4AF5"/>
    <w:rsid w:val="006A4B17"/>
    <w:rsid w:val="006A4E3F"/>
    <w:rsid w:val="006A50D7"/>
    <w:rsid w:val="006A5485"/>
    <w:rsid w:val="006A56F1"/>
    <w:rsid w:val="006A5A05"/>
    <w:rsid w:val="006A5A07"/>
    <w:rsid w:val="006A5ADC"/>
    <w:rsid w:val="006A5E16"/>
    <w:rsid w:val="006A5E18"/>
    <w:rsid w:val="006A60A7"/>
    <w:rsid w:val="006A61A5"/>
    <w:rsid w:val="006A63BF"/>
    <w:rsid w:val="006A6497"/>
    <w:rsid w:val="006A6538"/>
    <w:rsid w:val="006A6646"/>
    <w:rsid w:val="006A6D68"/>
    <w:rsid w:val="006A6E27"/>
    <w:rsid w:val="006A7295"/>
    <w:rsid w:val="006A72AD"/>
    <w:rsid w:val="006A734A"/>
    <w:rsid w:val="006A743D"/>
    <w:rsid w:val="006A75CC"/>
    <w:rsid w:val="006A7A61"/>
    <w:rsid w:val="006A7B47"/>
    <w:rsid w:val="006A7BF3"/>
    <w:rsid w:val="006A7E23"/>
    <w:rsid w:val="006B007B"/>
    <w:rsid w:val="006B0188"/>
    <w:rsid w:val="006B03A6"/>
    <w:rsid w:val="006B0411"/>
    <w:rsid w:val="006B0453"/>
    <w:rsid w:val="006B067A"/>
    <w:rsid w:val="006B0950"/>
    <w:rsid w:val="006B096D"/>
    <w:rsid w:val="006B0C49"/>
    <w:rsid w:val="006B0F5F"/>
    <w:rsid w:val="006B1220"/>
    <w:rsid w:val="006B1395"/>
    <w:rsid w:val="006B1457"/>
    <w:rsid w:val="006B14E8"/>
    <w:rsid w:val="006B1574"/>
    <w:rsid w:val="006B18C0"/>
    <w:rsid w:val="006B1AD7"/>
    <w:rsid w:val="006B1AD8"/>
    <w:rsid w:val="006B1B13"/>
    <w:rsid w:val="006B1D1D"/>
    <w:rsid w:val="006B1F16"/>
    <w:rsid w:val="006B226A"/>
    <w:rsid w:val="006B2646"/>
    <w:rsid w:val="006B2B29"/>
    <w:rsid w:val="006B2F9E"/>
    <w:rsid w:val="006B3112"/>
    <w:rsid w:val="006B3157"/>
    <w:rsid w:val="006B31A3"/>
    <w:rsid w:val="006B32B1"/>
    <w:rsid w:val="006B32FD"/>
    <w:rsid w:val="006B33BA"/>
    <w:rsid w:val="006B340E"/>
    <w:rsid w:val="006B3890"/>
    <w:rsid w:val="006B396D"/>
    <w:rsid w:val="006B3C24"/>
    <w:rsid w:val="006B3C8B"/>
    <w:rsid w:val="006B3CA7"/>
    <w:rsid w:val="006B3D48"/>
    <w:rsid w:val="006B40C0"/>
    <w:rsid w:val="006B417F"/>
    <w:rsid w:val="006B44D1"/>
    <w:rsid w:val="006B4517"/>
    <w:rsid w:val="006B4555"/>
    <w:rsid w:val="006B467F"/>
    <w:rsid w:val="006B4743"/>
    <w:rsid w:val="006B474B"/>
    <w:rsid w:val="006B4877"/>
    <w:rsid w:val="006B488F"/>
    <w:rsid w:val="006B49DE"/>
    <w:rsid w:val="006B4B03"/>
    <w:rsid w:val="006B4ED1"/>
    <w:rsid w:val="006B5012"/>
    <w:rsid w:val="006B5118"/>
    <w:rsid w:val="006B5179"/>
    <w:rsid w:val="006B5217"/>
    <w:rsid w:val="006B54D7"/>
    <w:rsid w:val="006B5780"/>
    <w:rsid w:val="006B599F"/>
    <w:rsid w:val="006B5C38"/>
    <w:rsid w:val="006B5D0B"/>
    <w:rsid w:val="006B5E63"/>
    <w:rsid w:val="006B615A"/>
    <w:rsid w:val="006B61A8"/>
    <w:rsid w:val="006B6235"/>
    <w:rsid w:val="006B6324"/>
    <w:rsid w:val="006B6702"/>
    <w:rsid w:val="006B674C"/>
    <w:rsid w:val="006B6961"/>
    <w:rsid w:val="006B6DF8"/>
    <w:rsid w:val="006B6E13"/>
    <w:rsid w:val="006B70A3"/>
    <w:rsid w:val="006B7402"/>
    <w:rsid w:val="006B764E"/>
    <w:rsid w:val="006B7761"/>
    <w:rsid w:val="006B79EC"/>
    <w:rsid w:val="006B7A30"/>
    <w:rsid w:val="006B7A60"/>
    <w:rsid w:val="006B7B06"/>
    <w:rsid w:val="006B7F18"/>
    <w:rsid w:val="006C05C7"/>
    <w:rsid w:val="006C06B7"/>
    <w:rsid w:val="006C07E9"/>
    <w:rsid w:val="006C0821"/>
    <w:rsid w:val="006C08C7"/>
    <w:rsid w:val="006C0BC7"/>
    <w:rsid w:val="006C0BCC"/>
    <w:rsid w:val="006C1015"/>
    <w:rsid w:val="006C1062"/>
    <w:rsid w:val="006C109E"/>
    <w:rsid w:val="006C10AE"/>
    <w:rsid w:val="006C11C6"/>
    <w:rsid w:val="006C1285"/>
    <w:rsid w:val="006C14C0"/>
    <w:rsid w:val="006C159C"/>
    <w:rsid w:val="006C1684"/>
    <w:rsid w:val="006C19A0"/>
    <w:rsid w:val="006C1C99"/>
    <w:rsid w:val="006C1D21"/>
    <w:rsid w:val="006C1D32"/>
    <w:rsid w:val="006C1D86"/>
    <w:rsid w:val="006C1D8B"/>
    <w:rsid w:val="006C1EAE"/>
    <w:rsid w:val="006C1F47"/>
    <w:rsid w:val="006C1FD5"/>
    <w:rsid w:val="006C215A"/>
    <w:rsid w:val="006C2203"/>
    <w:rsid w:val="006C25D2"/>
    <w:rsid w:val="006C25F9"/>
    <w:rsid w:val="006C27A7"/>
    <w:rsid w:val="006C29B9"/>
    <w:rsid w:val="006C2DB2"/>
    <w:rsid w:val="006C30F0"/>
    <w:rsid w:val="006C312B"/>
    <w:rsid w:val="006C3182"/>
    <w:rsid w:val="006C31A9"/>
    <w:rsid w:val="006C33B1"/>
    <w:rsid w:val="006C3460"/>
    <w:rsid w:val="006C3607"/>
    <w:rsid w:val="006C3674"/>
    <w:rsid w:val="006C3830"/>
    <w:rsid w:val="006C3952"/>
    <w:rsid w:val="006C3A81"/>
    <w:rsid w:val="006C3AAA"/>
    <w:rsid w:val="006C3CF3"/>
    <w:rsid w:val="006C3D01"/>
    <w:rsid w:val="006C3D7D"/>
    <w:rsid w:val="006C41A6"/>
    <w:rsid w:val="006C4650"/>
    <w:rsid w:val="006C471D"/>
    <w:rsid w:val="006C487E"/>
    <w:rsid w:val="006C4F1E"/>
    <w:rsid w:val="006C5041"/>
    <w:rsid w:val="006C5209"/>
    <w:rsid w:val="006C5375"/>
    <w:rsid w:val="006C547E"/>
    <w:rsid w:val="006C54C4"/>
    <w:rsid w:val="006C5583"/>
    <w:rsid w:val="006C55DE"/>
    <w:rsid w:val="006C563C"/>
    <w:rsid w:val="006C588F"/>
    <w:rsid w:val="006C5AB5"/>
    <w:rsid w:val="006C63B4"/>
    <w:rsid w:val="006C6445"/>
    <w:rsid w:val="006C65A5"/>
    <w:rsid w:val="006C65CC"/>
    <w:rsid w:val="006C698F"/>
    <w:rsid w:val="006C6AFE"/>
    <w:rsid w:val="006C6DE1"/>
    <w:rsid w:val="006C6E8A"/>
    <w:rsid w:val="006C71CB"/>
    <w:rsid w:val="006C76BA"/>
    <w:rsid w:val="006C79E7"/>
    <w:rsid w:val="006C79F5"/>
    <w:rsid w:val="006C7A14"/>
    <w:rsid w:val="006C7A23"/>
    <w:rsid w:val="006C7AF4"/>
    <w:rsid w:val="006C7D80"/>
    <w:rsid w:val="006C7E1E"/>
    <w:rsid w:val="006C7F85"/>
    <w:rsid w:val="006D0084"/>
    <w:rsid w:val="006D010B"/>
    <w:rsid w:val="006D018A"/>
    <w:rsid w:val="006D0344"/>
    <w:rsid w:val="006D05F9"/>
    <w:rsid w:val="006D06FD"/>
    <w:rsid w:val="006D0786"/>
    <w:rsid w:val="006D07E2"/>
    <w:rsid w:val="006D096E"/>
    <w:rsid w:val="006D0A00"/>
    <w:rsid w:val="006D0B1D"/>
    <w:rsid w:val="006D0D0D"/>
    <w:rsid w:val="006D0ED6"/>
    <w:rsid w:val="006D116C"/>
    <w:rsid w:val="006D1447"/>
    <w:rsid w:val="006D16D9"/>
    <w:rsid w:val="006D18D0"/>
    <w:rsid w:val="006D199A"/>
    <w:rsid w:val="006D1B72"/>
    <w:rsid w:val="006D1BAA"/>
    <w:rsid w:val="006D1C96"/>
    <w:rsid w:val="006D22F0"/>
    <w:rsid w:val="006D2674"/>
    <w:rsid w:val="006D2752"/>
    <w:rsid w:val="006D2AFE"/>
    <w:rsid w:val="006D2DCE"/>
    <w:rsid w:val="006D31D5"/>
    <w:rsid w:val="006D34AF"/>
    <w:rsid w:val="006D353A"/>
    <w:rsid w:val="006D3965"/>
    <w:rsid w:val="006D3F17"/>
    <w:rsid w:val="006D3FD9"/>
    <w:rsid w:val="006D40A1"/>
    <w:rsid w:val="006D4202"/>
    <w:rsid w:val="006D4510"/>
    <w:rsid w:val="006D460D"/>
    <w:rsid w:val="006D48B4"/>
    <w:rsid w:val="006D4968"/>
    <w:rsid w:val="006D4C05"/>
    <w:rsid w:val="006D4C0E"/>
    <w:rsid w:val="006D4FED"/>
    <w:rsid w:val="006D5088"/>
    <w:rsid w:val="006D526A"/>
    <w:rsid w:val="006D53C0"/>
    <w:rsid w:val="006D56F9"/>
    <w:rsid w:val="006D57FD"/>
    <w:rsid w:val="006D5CF3"/>
    <w:rsid w:val="006D5D60"/>
    <w:rsid w:val="006D5F29"/>
    <w:rsid w:val="006D5F7D"/>
    <w:rsid w:val="006D5FE5"/>
    <w:rsid w:val="006D6060"/>
    <w:rsid w:val="006D6243"/>
    <w:rsid w:val="006D62A0"/>
    <w:rsid w:val="006D62E6"/>
    <w:rsid w:val="006D64BD"/>
    <w:rsid w:val="006D6746"/>
    <w:rsid w:val="006D6806"/>
    <w:rsid w:val="006D6997"/>
    <w:rsid w:val="006D6A55"/>
    <w:rsid w:val="006D6B0F"/>
    <w:rsid w:val="006D70EC"/>
    <w:rsid w:val="006D74C4"/>
    <w:rsid w:val="006D7980"/>
    <w:rsid w:val="006D7B02"/>
    <w:rsid w:val="006D7C99"/>
    <w:rsid w:val="006D7C9E"/>
    <w:rsid w:val="006D7CD4"/>
    <w:rsid w:val="006D7F1E"/>
    <w:rsid w:val="006E0289"/>
    <w:rsid w:val="006E0374"/>
    <w:rsid w:val="006E0404"/>
    <w:rsid w:val="006E04A1"/>
    <w:rsid w:val="006E051E"/>
    <w:rsid w:val="006E06DF"/>
    <w:rsid w:val="006E088A"/>
    <w:rsid w:val="006E08B6"/>
    <w:rsid w:val="006E08C4"/>
    <w:rsid w:val="006E0C74"/>
    <w:rsid w:val="006E0E76"/>
    <w:rsid w:val="006E1266"/>
    <w:rsid w:val="006E12A5"/>
    <w:rsid w:val="006E1368"/>
    <w:rsid w:val="006E16FC"/>
    <w:rsid w:val="006E1909"/>
    <w:rsid w:val="006E195E"/>
    <w:rsid w:val="006E1961"/>
    <w:rsid w:val="006E1A04"/>
    <w:rsid w:val="006E1A0C"/>
    <w:rsid w:val="006E1A11"/>
    <w:rsid w:val="006E1AF1"/>
    <w:rsid w:val="006E2269"/>
    <w:rsid w:val="006E255F"/>
    <w:rsid w:val="006E25AC"/>
    <w:rsid w:val="006E25F3"/>
    <w:rsid w:val="006E263A"/>
    <w:rsid w:val="006E2CD0"/>
    <w:rsid w:val="006E2DBF"/>
    <w:rsid w:val="006E2FBF"/>
    <w:rsid w:val="006E3073"/>
    <w:rsid w:val="006E35F1"/>
    <w:rsid w:val="006E3635"/>
    <w:rsid w:val="006E3678"/>
    <w:rsid w:val="006E379F"/>
    <w:rsid w:val="006E3BCC"/>
    <w:rsid w:val="006E3C02"/>
    <w:rsid w:val="006E3CBB"/>
    <w:rsid w:val="006E422A"/>
    <w:rsid w:val="006E463E"/>
    <w:rsid w:val="006E4887"/>
    <w:rsid w:val="006E5270"/>
    <w:rsid w:val="006E5801"/>
    <w:rsid w:val="006E58BD"/>
    <w:rsid w:val="006E5B01"/>
    <w:rsid w:val="006E5B34"/>
    <w:rsid w:val="006E5CA2"/>
    <w:rsid w:val="006E5CAC"/>
    <w:rsid w:val="006E5CD3"/>
    <w:rsid w:val="006E6070"/>
    <w:rsid w:val="006E6177"/>
    <w:rsid w:val="006E61D9"/>
    <w:rsid w:val="006E631F"/>
    <w:rsid w:val="006E67DF"/>
    <w:rsid w:val="006E68E4"/>
    <w:rsid w:val="006E6AFA"/>
    <w:rsid w:val="006E6B51"/>
    <w:rsid w:val="006E6C07"/>
    <w:rsid w:val="006E6EC9"/>
    <w:rsid w:val="006E6FC2"/>
    <w:rsid w:val="006E7012"/>
    <w:rsid w:val="006E7098"/>
    <w:rsid w:val="006E710B"/>
    <w:rsid w:val="006E7197"/>
    <w:rsid w:val="006E792A"/>
    <w:rsid w:val="006E7A3D"/>
    <w:rsid w:val="006E7B1E"/>
    <w:rsid w:val="006E7D66"/>
    <w:rsid w:val="006F006F"/>
    <w:rsid w:val="006F04D2"/>
    <w:rsid w:val="006F04DA"/>
    <w:rsid w:val="006F05FC"/>
    <w:rsid w:val="006F0744"/>
    <w:rsid w:val="006F0D41"/>
    <w:rsid w:val="006F0F52"/>
    <w:rsid w:val="006F1239"/>
    <w:rsid w:val="006F1369"/>
    <w:rsid w:val="006F1386"/>
    <w:rsid w:val="006F17C0"/>
    <w:rsid w:val="006F17EF"/>
    <w:rsid w:val="006F194D"/>
    <w:rsid w:val="006F19E3"/>
    <w:rsid w:val="006F1D45"/>
    <w:rsid w:val="006F1EE4"/>
    <w:rsid w:val="006F248E"/>
    <w:rsid w:val="006F24DB"/>
    <w:rsid w:val="006F24E6"/>
    <w:rsid w:val="006F295B"/>
    <w:rsid w:val="006F2A46"/>
    <w:rsid w:val="006F311E"/>
    <w:rsid w:val="006F328D"/>
    <w:rsid w:val="006F340A"/>
    <w:rsid w:val="006F3554"/>
    <w:rsid w:val="006F37CF"/>
    <w:rsid w:val="006F3900"/>
    <w:rsid w:val="006F39DA"/>
    <w:rsid w:val="006F3CA6"/>
    <w:rsid w:val="006F3EC6"/>
    <w:rsid w:val="006F408E"/>
    <w:rsid w:val="006F443D"/>
    <w:rsid w:val="006F45A3"/>
    <w:rsid w:val="006F45C0"/>
    <w:rsid w:val="006F45FB"/>
    <w:rsid w:val="006F4675"/>
    <w:rsid w:val="006F4D29"/>
    <w:rsid w:val="006F4EF6"/>
    <w:rsid w:val="006F501C"/>
    <w:rsid w:val="006F50FD"/>
    <w:rsid w:val="006F5114"/>
    <w:rsid w:val="006F540B"/>
    <w:rsid w:val="006F549C"/>
    <w:rsid w:val="006F5537"/>
    <w:rsid w:val="006F5820"/>
    <w:rsid w:val="006F5838"/>
    <w:rsid w:val="006F5A55"/>
    <w:rsid w:val="006F5C5A"/>
    <w:rsid w:val="006F5D11"/>
    <w:rsid w:val="006F5E65"/>
    <w:rsid w:val="006F5EAD"/>
    <w:rsid w:val="006F5F88"/>
    <w:rsid w:val="006F6186"/>
    <w:rsid w:val="006F629D"/>
    <w:rsid w:val="006F647D"/>
    <w:rsid w:val="006F653C"/>
    <w:rsid w:val="006F671F"/>
    <w:rsid w:val="006F6D07"/>
    <w:rsid w:val="006F6EB5"/>
    <w:rsid w:val="006F6F0F"/>
    <w:rsid w:val="006F6F96"/>
    <w:rsid w:val="006F7199"/>
    <w:rsid w:val="006F71A8"/>
    <w:rsid w:val="006F722C"/>
    <w:rsid w:val="006F73AA"/>
    <w:rsid w:val="006F7490"/>
    <w:rsid w:val="006F754C"/>
    <w:rsid w:val="006F76BF"/>
    <w:rsid w:val="006F796E"/>
    <w:rsid w:val="006F7BD4"/>
    <w:rsid w:val="006F7BFA"/>
    <w:rsid w:val="006F7DD1"/>
    <w:rsid w:val="00700173"/>
    <w:rsid w:val="00700252"/>
    <w:rsid w:val="00700300"/>
    <w:rsid w:val="007005DD"/>
    <w:rsid w:val="0070085F"/>
    <w:rsid w:val="007009EE"/>
    <w:rsid w:val="00700AA4"/>
    <w:rsid w:val="00700C81"/>
    <w:rsid w:val="00701173"/>
    <w:rsid w:val="0070129D"/>
    <w:rsid w:val="00701492"/>
    <w:rsid w:val="007015CB"/>
    <w:rsid w:val="00701715"/>
    <w:rsid w:val="00701718"/>
    <w:rsid w:val="0070196E"/>
    <w:rsid w:val="007019F0"/>
    <w:rsid w:val="00701B07"/>
    <w:rsid w:val="00701B2A"/>
    <w:rsid w:val="00701B85"/>
    <w:rsid w:val="00701C6F"/>
    <w:rsid w:val="00701E10"/>
    <w:rsid w:val="007020B8"/>
    <w:rsid w:val="007020DC"/>
    <w:rsid w:val="0070212D"/>
    <w:rsid w:val="007023FF"/>
    <w:rsid w:val="007024E7"/>
    <w:rsid w:val="00702584"/>
    <w:rsid w:val="0070267B"/>
    <w:rsid w:val="00702760"/>
    <w:rsid w:val="00702AA8"/>
    <w:rsid w:val="00702C70"/>
    <w:rsid w:val="00702D32"/>
    <w:rsid w:val="00702E37"/>
    <w:rsid w:val="00702E4C"/>
    <w:rsid w:val="007030F1"/>
    <w:rsid w:val="00703139"/>
    <w:rsid w:val="007033D8"/>
    <w:rsid w:val="007034CC"/>
    <w:rsid w:val="0070365C"/>
    <w:rsid w:val="00703689"/>
    <w:rsid w:val="007038E1"/>
    <w:rsid w:val="007039DE"/>
    <w:rsid w:val="00703C96"/>
    <w:rsid w:val="0070436A"/>
    <w:rsid w:val="0070444E"/>
    <w:rsid w:val="007047F7"/>
    <w:rsid w:val="00704921"/>
    <w:rsid w:val="007049A6"/>
    <w:rsid w:val="00704A27"/>
    <w:rsid w:val="00704EA4"/>
    <w:rsid w:val="00704F49"/>
    <w:rsid w:val="0070514F"/>
    <w:rsid w:val="0070541D"/>
    <w:rsid w:val="00705492"/>
    <w:rsid w:val="007055EB"/>
    <w:rsid w:val="00705859"/>
    <w:rsid w:val="00705888"/>
    <w:rsid w:val="0070589B"/>
    <w:rsid w:val="007059D5"/>
    <w:rsid w:val="00705B54"/>
    <w:rsid w:val="00706464"/>
    <w:rsid w:val="00706584"/>
    <w:rsid w:val="00706586"/>
    <w:rsid w:val="0070688C"/>
    <w:rsid w:val="00706A24"/>
    <w:rsid w:val="00706A3A"/>
    <w:rsid w:val="00706C20"/>
    <w:rsid w:val="00706C49"/>
    <w:rsid w:val="00706D8A"/>
    <w:rsid w:val="00706DA4"/>
    <w:rsid w:val="00706DF9"/>
    <w:rsid w:val="00706E1D"/>
    <w:rsid w:val="00707284"/>
    <w:rsid w:val="007072F5"/>
    <w:rsid w:val="00707698"/>
    <w:rsid w:val="007076B2"/>
    <w:rsid w:val="0070785C"/>
    <w:rsid w:val="0070789D"/>
    <w:rsid w:val="00707986"/>
    <w:rsid w:val="00707A21"/>
    <w:rsid w:val="00707B54"/>
    <w:rsid w:val="00707C3E"/>
    <w:rsid w:val="00707F76"/>
    <w:rsid w:val="0070A5C6"/>
    <w:rsid w:val="0070E08E"/>
    <w:rsid w:val="007105E6"/>
    <w:rsid w:val="0071074E"/>
    <w:rsid w:val="00710C50"/>
    <w:rsid w:val="00710C61"/>
    <w:rsid w:val="00710C70"/>
    <w:rsid w:val="00710ED5"/>
    <w:rsid w:val="0071113B"/>
    <w:rsid w:val="0071116C"/>
    <w:rsid w:val="007111C5"/>
    <w:rsid w:val="00711216"/>
    <w:rsid w:val="00711244"/>
    <w:rsid w:val="00711313"/>
    <w:rsid w:val="007115D7"/>
    <w:rsid w:val="00711B85"/>
    <w:rsid w:val="00711BD5"/>
    <w:rsid w:val="00711F1D"/>
    <w:rsid w:val="007122A3"/>
    <w:rsid w:val="0071265D"/>
    <w:rsid w:val="007127C6"/>
    <w:rsid w:val="00712A6C"/>
    <w:rsid w:val="00712A77"/>
    <w:rsid w:val="00712A8F"/>
    <w:rsid w:val="00713138"/>
    <w:rsid w:val="0071343B"/>
    <w:rsid w:val="00713569"/>
    <w:rsid w:val="00713977"/>
    <w:rsid w:val="00713ADC"/>
    <w:rsid w:val="00713BEB"/>
    <w:rsid w:val="00713DD0"/>
    <w:rsid w:val="007140B2"/>
    <w:rsid w:val="007140BF"/>
    <w:rsid w:val="0071413D"/>
    <w:rsid w:val="0071415C"/>
    <w:rsid w:val="00714169"/>
    <w:rsid w:val="00714247"/>
    <w:rsid w:val="007142A7"/>
    <w:rsid w:val="0071450C"/>
    <w:rsid w:val="00714915"/>
    <w:rsid w:val="00714979"/>
    <w:rsid w:val="00714CD6"/>
    <w:rsid w:val="00714CFC"/>
    <w:rsid w:val="00714D97"/>
    <w:rsid w:val="00715242"/>
    <w:rsid w:val="00715391"/>
    <w:rsid w:val="0071548F"/>
    <w:rsid w:val="007154AA"/>
    <w:rsid w:val="00715519"/>
    <w:rsid w:val="0071566C"/>
    <w:rsid w:val="00715B15"/>
    <w:rsid w:val="00715C51"/>
    <w:rsid w:val="00715D1C"/>
    <w:rsid w:val="00715FEB"/>
    <w:rsid w:val="007166A6"/>
    <w:rsid w:val="007166DB"/>
    <w:rsid w:val="00716952"/>
    <w:rsid w:val="00716A7F"/>
    <w:rsid w:val="00716C41"/>
    <w:rsid w:val="00716EEC"/>
    <w:rsid w:val="00717045"/>
    <w:rsid w:val="0071724E"/>
    <w:rsid w:val="0071731A"/>
    <w:rsid w:val="0071767A"/>
    <w:rsid w:val="007176DC"/>
    <w:rsid w:val="00717869"/>
    <w:rsid w:val="00717AE8"/>
    <w:rsid w:val="00717B5F"/>
    <w:rsid w:val="00717BF6"/>
    <w:rsid w:val="00717D51"/>
    <w:rsid w:val="00717DAB"/>
    <w:rsid w:val="00717E22"/>
    <w:rsid w:val="00717EF5"/>
    <w:rsid w:val="00720049"/>
    <w:rsid w:val="00720149"/>
    <w:rsid w:val="00720400"/>
    <w:rsid w:val="00720947"/>
    <w:rsid w:val="00720959"/>
    <w:rsid w:val="00720AF3"/>
    <w:rsid w:val="00720E78"/>
    <w:rsid w:val="0072104C"/>
    <w:rsid w:val="0072118E"/>
    <w:rsid w:val="007211E0"/>
    <w:rsid w:val="007215A4"/>
    <w:rsid w:val="0072182C"/>
    <w:rsid w:val="00721D7F"/>
    <w:rsid w:val="00721D99"/>
    <w:rsid w:val="00721E50"/>
    <w:rsid w:val="00721E97"/>
    <w:rsid w:val="00722236"/>
    <w:rsid w:val="007222EF"/>
    <w:rsid w:val="0072238D"/>
    <w:rsid w:val="007223FB"/>
    <w:rsid w:val="00722649"/>
    <w:rsid w:val="0072274A"/>
    <w:rsid w:val="00722758"/>
    <w:rsid w:val="0072287F"/>
    <w:rsid w:val="00722F15"/>
    <w:rsid w:val="00722F71"/>
    <w:rsid w:val="0072328C"/>
    <w:rsid w:val="0072333C"/>
    <w:rsid w:val="00723532"/>
    <w:rsid w:val="00723575"/>
    <w:rsid w:val="007237A5"/>
    <w:rsid w:val="00723A48"/>
    <w:rsid w:val="00723AF8"/>
    <w:rsid w:val="00723C5E"/>
    <w:rsid w:val="00723CEE"/>
    <w:rsid w:val="00723E3B"/>
    <w:rsid w:val="00723F03"/>
    <w:rsid w:val="0072437C"/>
    <w:rsid w:val="007243ED"/>
    <w:rsid w:val="0072443C"/>
    <w:rsid w:val="00724486"/>
    <w:rsid w:val="00724579"/>
    <w:rsid w:val="007246F6"/>
    <w:rsid w:val="00724CD5"/>
    <w:rsid w:val="00724D17"/>
    <w:rsid w:val="00724E0A"/>
    <w:rsid w:val="00724E8E"/>
    <w:rsid w:val="00724F9E"/>
    <w:rsid w:val="00725524"/>
    <w:rsid w:val="00725621"/>
    <w:rsid w:val="007256B7"/>
    <w:rsid w:val="0072577B"/>
    <w:rsid w:val="0072597E"/>
    <w:rsid w:val="00725AE1"/>
    <w:rsid w:val="00725C94"/>
    <w:rsid w:val="00725CA8"/>
    <w:rsid w:val="00725DE5"/>
    <w:rsid w:val="007261CC"/>
    <w:rsid w:val="007263FB"/>
    <w:rsid w:val="00726422"/>
    <w:rsid w:val="0072663D"/>
    <w:rsid w:val="007267F8"/>
    <w:rsid w:val="00726A20"/>
    <w:rsid w:val="00726A6A"/>
    <w:rsid w:val="00726A6F"/>
    <w:rsid w:val="00726BDF"/>
    <w:rsid w:val="00726E8A"/>
    <w:rsid w:val="00726EB7"/>
    <w:rsid w:val="00726F33"/>
    <w:rsid w:val="00727174"/>
    <w:rsid w:val="00727178"/>
    <w:rsid w:val="00727200"/>
    <w:rsid w:val="00727347"/>
    <w:rsid w:val="007275CF"/>
    <w:rsid w:val="007275E9"/>
    <w:rsid w:val="00727E38"/>
    <w:rsid w:val="0073000B"/>
    <w:rsid w:val="0073008B"/>
    <w:rsid w:val="00730163"/>
    <w:rsid w:val="007303CC"/>
    <w:rsid w:val="007305A6"/>
    <w:rsid w:val="00730BE7"/>
    <w:rsid w:val="00730C2F"/>
    <w:rsid w:val="00730C39"/>
    <w:rsid w:val="00730CFF"/>
    <w:rsid w:val="00730D77"/>
    <w:rsid w:val="00730E00"/>
    <w:rsid w:val="00731083"/>
    <w:rsid w:val="0073134A"/>
    <w:rsid w:val="00731426"/>
    <w:rsid w:val="0073169D"/>
    <w:rsid w:val="007316C2"/>
    <w:rsid w:val="0073181F"/>
    <w:rsid w:val="007319F3"/>
    <w:rsid w:val="00731B3D"/>
    <w:rsid w:val="00731B49"/>
    <w:rsid w:val="00731EE4"/>
    <w:rsid w:val="00731FEA"/>
    <w:rsid w:val="007323D2"/>
    <w:rsid w:val="00732481"/>
    <w:rsid w:val="00732669"/>
    <w:rsid w:val="00732887"/>
    <w:rsid w:val="00732ACB"/>
    <w:rsid w:val="00732CA6"/>
    <w:rsid w:val="00732E29"/>
    <w:rsid w:val="00732F43"/>
    <w:rsid w:val="007330CE"/>
    <w:rsid w:val="007330F6"/>
    <w:rsid w:val="0073330B"/>
    <w:rsid w:val="007333C9"/>
    <w:rsid w:val="00733486"/>
    <w:rsid w:val="00733490"/>
    <w:rsid w:val="007335C6"/>
    <w:rsid w:val="00733751"/>
    <w:rsid w:val="00733827"/>
    <w:rsid w:val="00733931"/>
    <w:rsid w:val="007339B7"/>
    <w:rsid w:val="007339E5"/>
    <w:rsid w:val="007339F5"/>
    <w:rsid w:val="00733A1E"/>
    <w:rsid w:val="00733D04"/>
    <w:rsid w:val="00733D0E"/>
    <w:rsid w:val="00733EA7"/>
    <w:rsid w:val="00733FD7"/>
    <w:rsid w:val="0073437B"/>
    <w:rsid w:val="00734438"/>
    <w:rsid w:val="0073454A"/>
    <w:rsid w:val="007346BF"/>
    <w:rsid w:val="00734823"/>
    <w:rsid w:val="00734B90"/>
    <w:rsid w:val="00734BF7"/>
    <w:rsid w:val="00734CB1"/>
    <w:rsid w:val="00735502"/>
    <w:rsid w:val="00735856"/>
    <w:rsid w:val="007359C3"/>
    <w:rsid w:val="00735A34"/>
    <w:rsid w:val="00735A6C"/>
    <w:rsid w:val="00735B6C"/>
    <w:rsid w:val="00735DD5"/>
    <w:rsid w:val="0073613F"/>
    <w:rsid w:val="00736197"/>
    <w:rsid w:val="00736306"/>
    <w:rsid w:val="0073654A"/>
    <w:rsid w:val="00736592"/>
    <w:rsid w:val="00736643"/>
    <w:rsid w:val="00736B78"/>
    <w:rsid w:val="00736CA8"/>
    <w:rsid w:val="0073704B"/>
    <w:rsid w:val="00737064"/>
    <w:rsid w:val="0073709A"/>
    <w:rsid w:val="0073709F"/>
    <w:rsid w:val="0073719C"/>
    <w:rsid w:val="0073742E"/>
    <w:rsid w:val="007374F5"/>
    <w:rsid w:val="00737568"/>
    <w:rsid w:val="0073780E"/>
    <w:rsid w:val="00737C55"/>
    <w:rsid w:val="00738A0D"/>
    <w:rsid w:val="00740027"/>
    <w:rsid w:val="00740219"/>
    <w:rsid w:val="007404D2"/>
    <w:rsid w:val="00740849"/>
    <w:rsid w:val="00740944"/>
    <w:rsid w:val="00740B2D"/>
    <w:rsid w:val="00740B3D"/>
    <w:rsid w:val="00740DC0"/>
    <w:rsid w:val="00740DE0"/>
    <w:rsid w:val="00740F9C"/>
    <w:rsid w:val="00741278"/>
    <w:rsid w:val="007412E4"/>
    <w:rsid w:val="00741349"/>
    <w:rsid w:val="007413E5"/>
    <w:rsid w:val="007413EF"/>
    <w:rsid w:val="007414B9"/>
    <w:rsid w:val="0074151C"/>
    <w:rsid w:val="007415AA"/>
    <w:rsid w:val="00741619"/>
    <w:rsid w:val="00741649"/>
    <w:rsid w:val="00741878"/>
    <w:rsid w:val="00741A87"/>
    <w:rsid w:val="00741B69"/>
    <w:rsid w:val="00741B6E"/>
    <w:rsid w:val="00741B8A"/>
    <w:rsid w:val="00741C74"/>
    <w:rsid w:val="00741EB8"/>
    <w:rsid w:val="00741EBF"/>
    <w:rsid w:val="00742056"/>
    <w:rsid w:val="007422FD"/>
    <w:rsid w:val="00742411"/>
    <w:rsid w:val="00742415"/>
    <w:rsid w:val="0074246E"/>
    <w:rsid w:val="00742531"/>
    <w:rsid w:val="007427E3"/>
    <w:rsid w:val="00742812"/>
    <w:rsid w:val="00742873"/>
    <w:rsid w:val="00742C69"/>
    <w:rsid w:val="00742D05"/>
    <w:rsid w:val="00742F74"/>
    <w:rsid w:val="00742FFB"/>
    <w:rsid w:val="0074303F"/>
    <w:rsid w:val="0074340F"/>
    <w:rsid w:val="007439B2"/>
    <w:rsid w:val="00743A36"/>
    <w:rsid w:val="00743C63"/>
    <w:rsid w:val="00743C74"/>
    <w:rsid w:val="00743D5C"/>
    <w:rsid w:val="00743EBF"/>
    <w:rsid w:val="0074408D"/>
    <w:rsid w:val="007440D1"/>
    <w:rsid w:val="00744CEF"/>
    <w:rsid w:val="00744D97"/>
    <w:rsid w:val="00744DCD"/>
    <w:rsid w:val="00744E90"/>
    <w:rsid w:val="00744F20"/>
    <w:rsid w:val="00745277"/>
    <w:rsid w:val="00745293"/>
    <w:rsid w:val="0074567F"/>
    <w:rsid w:val="00745735"/>
    <w:rsid w:val="0074596C"/>
    <w:rsid w:val="00745A5D"/>
    <w:rsid w:val="00745A80"/>
    <w:rsid w:val="00745BE5"/>
    <w:rsid w:val="00745C8C"/>
    <w:rsid w:val="0074604D"/>
    <w:rsid w:val="007461D5"/>
    <w:rsid w:val="00746329"/>
    <w:rsid w:val="007466B0"/>
    <w:rsid w:val="00746926"/>
    <w:rsid w:val="007469E8"/>
    <w:rsid w:val="00746AA3"/>
    <w:rsid w:val="00746B99"/>
    <w:rsid w:val="00746C9D"/>
    <w:rsid w:val="00746D54"/>
    <w:rsid w:val="00747591"/>
    <w:rsid w:val="00747813"/>
    <w:rsid w:val="007478A2"/>
    <w:rsid w:val="00747B1C"/>
    <w:rsid w:val="00747E7A"/>
    <w:rsid w:val="00750001"/>
    <w:rsid w:val="00750416"/>
    <w:rsid w:val="00750691"/>
    <w:rsid w:val="007506A4"/>
    <w:rsid w:val="00750800"/>
    <w:rsid w:val="0075094E"/>
    <w:rsid w:val="00750A34"/>
    <w:rsid w:val="00750AF6"/>
    <w:rsid w:val="00750B32"/>
    <w:rsid w:val="00750BDF"/>
    <w:rsid w:val="00750FC4"/>
    <w:rsid w:val="0075118B"/>
    <w:rsid w:val="007511AB"/>
    <w:rsid w:val="007513A7"/>
    <w:rsid w:val="007515DA"/>
    <w:rsid w:val="00751843"/>
    <w:rsid w:val="007518EF"/>
    <w:rsid w:val="007519A5"/>
    <w:rsid w:val="00751A66"/>
    <w:rsid w:val="00751CF0"/>
    <w:rsid w:val="00751F82"/>
    <w:rsid w:val="0075232A"/>
    <w:rsid w:val="007523B5"/>
    <w:rsid w:val="007523EF"/>
    <w:rsid w:val="007525C4"/>
    <w:rsid w:val="00752CBB"/>
    <w:rsid w:val="00752DA2"/>
    <w:rsid w:val="00752E7D"/>
    <w:rsid w:val="00752FE8"/>
    <w:rsid w:val="00753012"/>
    <w:rsid w:val="0075310F"/>
    <w:rsid w:val="007531D5"/>
    <w:rsid w:val="00753221"/>
    <w:rsid w:val="0075322F"/>
    <w:rsid w:val="00753382"/>
    <w:rsid w:val="007536C4"/>
    <w:rsid w:val="00753A27"/>
    <w:rsid w:val="00753A98"/>
    <w:rsid w:val="00753D98"/>
    <w:rsid w:val="00753EC8"/>
    <w:rsid w:val="00753F97"/>
    <w:rsid w:val="00754051"/>
    <w:rsid w:val="00754077"/>
    <w:rsid w:val="0075434E"/>
    <w:rsid w:val="00754434"/>
    <w:rsid w:val="00754450"/>
    <w:rsid w:val="007544CC"/>
    <w:rsid w:val="00754852"/>
    <w:rsid w:val="007549C0"/>
    <w:rsid w:val="00754C42"/>
    <w:rsid w:val="00754D47"/>
    <w:rsid w:val="007551B6"/>
    <w:rsid w:val="007551CD"/>
    <w:rsid w:val="0075554B"/>
    <w:rsid w:val="00755576"/>
    <w:rsid w:val="00755651"/>
    <w:rsid w:val="0075593D"/>
    <w:rsid w:val="00755943"/>
    <w:rsid w:val="00755A21"/>
    <w:rsid w:val="00755A3A"/>
    <w:rsid w:val="00755ADA"/>
    <w:rsid w:val="00755AFE"/>
    <w:rsid w:val="00755B15"/>
    <w:rsid w:val="00755BE6"/>
    <w:rsid w:val="00755C90"/>
    <w:rsid w:val="007561A2"/>
    <w:rsid w:val="00756305"/>
    <w:rsid w:val="00756351"/>
    <w:rsid w:val="00756394"/>
    <w:rsid w:val="007563FF"/>
    <w:rsid w:val="0075642E"/>
    <w:rsid w:val="007566ED"/>
    <w:rsid w:val="0075678E"/>
    <w:rsid w:val="0075686F"/>
    <w:rsid w:val="00756B4F"/>
    <w:rsid w:val="00756BAF"/>
    <w:rsid w:val="00756D59"/>
    <w:rsid w:val="00756D94"/>
    <w:rsid w:val="00756DF1"/>
    <w:rsid w:val="00756FEF"/>
    <w:rsid w:val="007574A6"/>
    <w:rsid w:val="007574B6"/>
    <w:rsid w:val="00757ADF"/>
    <w:rsid w:val="00757D07"/>
    <w:rsid w:val="0076000D"/>
    <w:rsid w:val="0076002B"/>
    <w:rsid w:val="0076015F"/>
    <w:rsid w:val="0076047F"/>
    <w:rsid w:val="0076049D"/>
    <w:rsid w:val="007607F6"/>
    <w:rsid w:val="00760A1B"/>
    <w:rsid w:val="00760A42"/>
    <w:rsid w:val="0076101B"/>
    <w:rsid w:val="007610DE"/>
    <w:rsid w:val="007613E2"/>
    <w:rsid w:val="007614D0"/>
    <w:rsid w:val="0076176A"/>
    <w:rsid w:val="007618E2"/>
    <w:rsid w:val="007619D1"/>
    <w:rsid w:val="00761A53"/>
    <w:rsid w:val="00761D87"/>
    <w:rsid w:val="00761F05"/>
    <w:rsid w:val="00761F72"/>
    <w:rsid w:val="00762137"/>
    <w:rsid w:val="007621C9"/>
    <w:rsid w:val="0076241C"/>
    <w:rsid w:val="0076250D"/>
    <w:rsid w:val="00762547"/>
    <w:rsid w:val="0076261E"/>
    <w:rsid w:val="007626D5"/>
    <w:rsid w:val="00762ACF"/>
    <w:rsid w:val="00762B3F"/>
    <w:rsid w:val="00762BFD"/>
    <w:rsid w:val="00762D70"/>
    <w:rsid w:val="007630E6"/>
    <w:rsid w:val="00763203"/>
    <w:rsid w:val="0076330B"/>
    <w:rsid w:val="00763895"/>
    <w:rsid w:val="00763FCA"/>
    <w:rsid w:val="0076427A"/>
    <w:rsid w:val="007649FD"/>
    <w:rsid w:val="00764AAD"/>
    <w:rsid w:val="00764E31"/>
    <w:rsid w:val="00764F3C"/>
    <w:rsid w:val="007652E4"/>
    <w:rsid w:val="00765646"/>
    <w:rsid w:val="0076580F"/>
    <w:rsid w:val="00765ABC"/>
    <w:rsid w:val="00765B40"/>
    <w:rsid w:val="00765D03"/>
    <w:rsid w:val="00765E15"/>
    <w:rsid w:val="00765EF1"/>
    <w:rsid w:val="00766316"/>
    <w:rsid w:val="0076634D"/>
    <w:rsid w:val="00766724"/>
    <w:rsid w:val="00766917"/>
    <w:rsid w:val="00766AC4"/>
    <w:rsid w:val="00766B44"/>
    <w:rsid w:val="00766B88"/>
    <w:rsid w:val="00766BD5"/>
    <w:rsid w:val="00766F85"/>
    <w:rsid w:val="00767090"/>
    <w:rsid w:val="007671FA"/>
    <w:rsid w:val="0076728D"/>
    <w:rsid w:val="0076735F"/>
    <w:rsid w:val="007673D1"/>
    <w:rsid w:val="007676A9"/>
    <w:rsid w:val="007676EF"/>
    <w:rsid w:val="0076770C"/>
    <w:rsid w:val="007679AC"/>
    <w:rsid w:val="00767A2A"/>
    <w:rsid w:val="00767A30"/>
    <w:rsid w:val="00767B23"/>
    <w:rsid w:val="00767B5B"/>
    <w:rsid w:val="00767E29"/>
    <w:rsid w:val="00767EA6"/>
    <w:rsid w:val="00770410"/>
    <w:rsid w:val="00770614"/>
    <w:rsid w:val="0077068C"/>
    <w:rsid w:val="00770A6C"/>
    <w:rsid w:val="00770AB8"/>
    <w:rsid w:val="00770CFA"/>
    <w:rsid w:val="00770CFC"/>
    <w:rsid w:val="00770EA7"/>
    <w:rsid w:val="0077102E"/>
    <w:rsid w:val="007711A0"/>
    <w:rsid w:val="00771325"/>
    <w:rsid w:val="00771352"/>
    <w:rsid w:val="007715D2"/>
    <w:rsid w:val="0077165C"/>
    <w:rsid w:val="0077181D"/>
    <w:rsid w:val="00771C2E"/>
    <w:rsid w:val="00771DA9"/>
    <w:rsid w:val="007721AD"/>
    <w:rsid w:val="0077282D"/>
    <w:rsid w:val="0077284D"/>
    <w:rsid w:val="007729E6"/>
    <w:rsid w:val="00772A0B"/>
    <w:rsid w:val="00772B30"/>
    <w:rsid w:val="00772B79"/>
    <w:rsid w:val="00772E9B"/>
    <w:rsid w:val="00772FB8"/>
    <w:rsid w:val="00773116"/>
    <w:rsid w:val="00773214"/>
    <w:rsid w:val="0077352D"/>
    <w:rsid w:val="0077354F"/>
    <w:rsid w:val="00773674"/>
    <w:rsid w:val="00773A4F"/>
    <w:rsid w:val="00773AFB"/>
    <w:rsid w:val="00773B39"/>
    <w:rsid w:val="00773B3F"/>
    <w:rsid w:val="00773B8E"/>
    <w:rsid w:val="00773C5B"/>
    <w:rsid w:val="00773D07"/>
    <w:rsid w:val="00773D55"/>
    <w:rsid w:val="00773E63"/>
    <w:rsid w:val="00773ECC"/>
    <w:rsid w:val="00773F22"/>
    <w:rsid w:val="0077468D"/>
    <w:rsid w:val="00774738"/>
    <w:rsid w:val="00774904"/>
    <w:rsid w:val="0077490F"/>
    <w:rsid w:val="00774958"/>
    <w:rsid w:val="00774D30"/>
    <w:rsid w:val="00774D42"/>
    <w:rsid w:val="00774E3F"/>
    <w:rsid w:val="0077511D"/>
    <w:rsid w:val="0077518D"/>
    <w:rsid w:val="007751BA"/>
    <w:rsid w:val="007752DC"/>
    <w:rsid w:val="0077535D"/>
    <w:rsid w:val="00775487"/>
    <w:rsid w:val="00775811"/>
    <w:rsid w:val="007759BB"/>
    <w:rsid w:val="007759CF"/>
    <w:rsid w:val="00775A12"/>
    <w:rsid w:val="00775BD6"/>
    <w:rsid w:val="00775C07"/>
    <w:rsid w:val="00775DA7"/>
    <w:rsid w:val="00775DE7"/>
    <w:rsid w:val="00775ED5"/>
    <w:rsid w:val="0077604B"/>
    <w:rsid w:val="0077618C"/>
    <w:rsid w:val="00776407"/>
    <w:rsid w:val="007764F8"/>
    <w:rsid w:val="007765C8"/>
    <w:rsid w:val="00776632"/>
    <w:rsid w:val="00776648"/>
    <w:rsid w:val="00776746"/>
    <w:rsid w:val="007768B9"/>
    <w:rsid w:val="00776B12"/>
    <w:rsid w:val="00776DAA"/>
    <w:rsid w:val="00776FD0"/>
    <w:rsid w:val="00777015"/>
    <w:rsid w:val="007773B2"/>
    <w:rsid w:val="007773E8"/>
    <w:rsid w:val="0077744C"/>
    <w:rsid w:val="00777504"/>
    <w:rsid w:val="00777536"/>
    <w:rsid w:val="00777872"/>
    <w:rsid w:val="00777919"/>
    <w:rsid w:val="00777AA3"/>
    <w:rsid w:val="00777AB5"/>
    <w:rsid w:val="00777C6D"/>
    <w:rsid w:val="00777D06"/>
    <w:rsid w:val="00777F48"/>
    <w:rsid w:val="00780132"/>
    <w:rsid w:val="007803CF"/>
    <w:rsid w:val="00780557"/>
    <w:rsid w:val="00780747"/>
    <w:rsid w:val="007808BF"/>
    <w:rsid w:val="007809CE"/>
    <w:rsid w:val="00780A81"/>
    <w:rsid w:val="00780C31"/>
    <w:rsid w:val="00780D35"/>
    <w:rsid w:val="00780D71"/>
    <w:rsid w:val="00780E30"/>
    <w:rsid w:val="007810E5"/>
    <w:rsid w:val="00781244"/>
    <w:rsid w:val="007816F2"/>
    <w:rsid w:val="00781810"/>
    <w:rsid w:val="00781877"/>
    <w:rsid w:val="007818B1"/>
    <w:rsid w:val="0078192C"/>
    <w:rsid w:val="0078197C"/>
    <w:rsid w:val="00781A7B"/>
    <w:rsid w:val="00781C09"/>
    <w:rsid w:val="00781D2A"/>
    <w:rsid w:val="00781D2B"/>
    <w:rsid w:val="00781DDC"/>
    <w:rsid w:val="0078248E"/>
    <w:rsid w:val="0078278B"/>
    <w:rsid w:val="00782873"/>
    <w:rsid w:val="00782B12"/>
    <w:rsid w:val="00782C39"/>
    <w:rsid w:val="00782C62"/>
    <w:rsid w:val="00782C8C"/>
    <w:rsid w:val="00782CA8"/>
    <w:rsid w:val="00782D6D"/>
    <w:rsid w:val="00782DA5"/>
    <w:rsid w:val="00782EC0"/>
    <w:rsid w:val="00782ECB"/>
    <w:rsid w:val="0078324A"/>
    <w:rsid w:val="007832AD"/>
    <w:rsid w:val="007835A7"/>
    <w:rsid w:val="00783736"/>
    <w:rsid w:val="0078375A"/>
    <w:rsid w:val="00783765"/>
    <w:rsid w:val="0078394F"/>
    <w:rsid w:val="00783D47"/>
    <w:rsid w:val="00783ED3"/>
    <w:rsid w:val="007841A6"/>
    <w:rsid w:val="00784209"/>
    <w:rsid w:val="0078429C"/>
    <w:rsid w:val="0078452D"/>
    <w:rsid w:val="007847E1"/>
    <w:rsid w:val="00784A38"/>
    <w:rsid w:val="007852A2"/>
    <w:rsid w:val="007853D3"/>
    <w:rsid w:val="00785541"/>
    <w:rsid w:val="00785575"/>
    <w:rsid w:val="00785D34"/>
    <w:rsid w:val="00785EC4"/>
    <w:rsid w:val="00786215"/>
    <w:rsid w:val="0078630C"/>
    <w:rsid w:val="00786588"/>
    <w:rsid w:val="007866EC"/>
    <w:rsid w:val="00786966"/>
    <w:rsid w:val="00786BA3"/>
    <w:rsid w:val="00786C64"/>
    <w:rsid w:val="00786CEC"/>
    <w:rsid w:val="00786D09"/>
    <w:rsid w:val="00786E3A"/>
    <w:rsid w:val="00786E7E"/>
    <w:rsid w:val="0078701E"/>
    <w:rsid w:val="00787049"/>
    <w:rsid w:val="007870AF"/>
    <w:rsid w:val="0078750F"/>
    <w:rsid w:val="00787555"/>
    <w:rsid w:val="0078781B"/>
    <w:rsid w:val="0078782B"/>
    <w:rsid w:val="0078785B"/>
    <w:rsid w:val="007878B2"/>
    <w:rsid w:val="007879CF"/>
    <w:rsid w:val="00787BC2"/>
    <w:rsid w:val="00787C54"/>
    <w:rsid w:val="00787DBF"/>
    <w:rsid w:val="0079023C"/>
    <w:rsid w:val="007906FD"/>
    <w:rsid w:val="0079070C"/>
    <w:rsid w:val="0079086F"/>
    <w:rsid w:val="00790912"/>
    <w:rsid w:val="00790A8C"/>
    <w:rsid w:val="00790DC1"/>
    <w:rsid w:val="00790EEA"/>
    <w:rsid w:val="007915A0"/>
    <w:rsid w:val="007916DC"/>
    <w:rsid w:val="007919EA"/>
    <w:rsid w:val="00791B96"/>
    <w:rsid w:val="00791F4F"/>
    <w:rsid w:val="00791F7B"/>
    <w:rsid w:val="00791FA8"/>
    <w:rsid w:val="007922DE"/>
    <w:rsid w:val="00792658"/>
    <w:rsid w:val="0079287D"/>
    <w:rsid w:val="00792A03"/>
    <w:rsid w:val="00792A84"/>
    <w:rsid w:val="00792AA2"/>
    <w:rsid w:val="00792DA2"/>
    <w:rsid w:val="00792DAC"/>
    <w:rsid w:val="00792FD8"/>
    <w:rsid w:val="0079329F"/>
    <w:rsid w:val="007932DC"/>
    <w:rsid w:val="00793422"/>
    <w:rsid w:val="007937A0"/>
    <w:rsid w:val="007937E6"/>
    <w:rsid w:val="00793886"/>
    <w:rsid w:val="00793D2D"/>
    <w:rsid w:val="00793F0E"/>
    <w:rsid w:val="00794061"/>
    <w:rsid w:val="00794341"/>
    <w:rsid w:val="00794512"/>
    <w:rsid w:val="007947CC"/>
    <w:rsid w:val="00794A48"/>
    <w:rsid w:val="00794A8F"/>
    <w:rsid w:val="00794DC1"/>
    <w:rsid w:val="00794E16"/>
    <w:rsid w:val="00794F89"/>
    <w:rsid w:val="00795290"/>
    <w:rsid w:val="00795700"/>
    <w:rsid w:val="00795973"/>
    <w:rsid w:val="00795A55"/>
    <w:rsid w:val="00795A60"/>
    <w:rsid w:val="00795DC0"/>
    <w:rsid w:val="00795DFA"/>
    <w:rsid w:val="00795EF5"/>
    <w:rsid w:val="00796087"/>
    <w:rsid w:val="0079610A"/>
    <w:rsid w:val="0079627F"/>
    <w:rsid w:val="0079669A"/>
    <w:rsid w:val="007966D1"/>
    <w:rsid w:val="00796DFF"/>
    <w:rsid w:val="00796E39"/>
    <w:rsid w:val="00796E98"/>
    <w:rsid w:val="00796F91"/>
    <w:rsid w:val="00796F96"/>
    <w:rsid w:val="00797367"/>
    <w:rsid w:val="00797877"/>
    <w:rsid w:val="007979C2"/>
    <w:rsid w:val="00797B2E"/>
    <w:rsid w:val="00797D21"/>
    <w:rsid w:val="007A05B3"/>
    <w:rsid w:val="007A068B"/>
    <w:rsid w:val="007A0770"/>
    <w:rsid w:val="007A08DC"/>
    <w:rsid w:val="007A098F"/>
    <w:rsid w:val="007A0A91"/>
    <w:rsid w:val="007A0D73"/>
    <w:rsid w:val="007A1003"/>
    <w:rsid w:val="007A1118"/>
    <w:rsid w:val="007A118A"/>
    <w:rsid w:val="007A167D"/>
    <w:rsid w:val="007A1761"/>
    <w:rsid w:val="007A179F"/>
    <w:rsid w:val="007A17A0"/>
    <w:rsid w:val="007A188E"/>
    <w:rsid w:val="007A1AEB"/>
    <w:rsid w:val="007A1B0A"/>
    <w:rsid w:val="007A1B54"/>
    <w:rsid w:val="007A1CDE"/>
    <w:rsid w:val="007A228D"/>
    <w:rsid w:val="007A2352"/>
    <w:rsid w:val="007A269F"/>
    <w:rsid w:val="007A26FE"/>
    <w:rsid w:val="007A2C03"/>
    <w:rsid w:val="007A2C65"/>
    <w:rsid w:val="007A2C99"/>
    <w:rsid w:val="007A2E11"/>
    <w:rsid w:val="007A2E35"/>
    <w:rsid w:val="007A2E77"/>
    <w:rsid w:val="007A2F22"/>
    <w:rsid w:val="007A2FA5"/>
    <w:rsid w:val="007A2FA7"/>
    <w:rsid w:val="007A3076"/>
    <w:rsid w:val="007A3122"/>
    <w:rsid w:val="007A326C"/>
    <w:rsid w:val="007A35B9"/>
    <w:rsid w:val="007A386E"/>
    <w:rsid w:val="007A38D4"/>
    <w:rsid w:val="007A3944"/>
    <w:rsid w:val="007A3F67"/>
    <w:rsid w:val="007A431E"/>
    <w:rsid w:val="007A438E"/>
    <w:rsid w:val="007A45CF"/>
    <w:rsid w:val="007A472C"/>
    <w:rsid w:val="007A47B6"/>
    <w:rsid w:val="007A4DAB"/>
    <w:rsid w:val="007A4EFE"/>
    <w:rsid w:val="007A4F4C"/>
    <w:rsid w:val="007A4F94"/>
    <w:rsid w:val="007A4FA8"/>
    <w:rsid w:val="007A4FB6"/>
    <w:rsid w:val="007A4FE4"/>
    <w:rsid w:val="007A4FFB"/>
    <w:rsid w:val="007A516E"/>
    <w:rsid w:val="007A5376"/>
    <w:rsid w:val="007A5485"/>
    <w:rsid w:val="007A5982"/>
    <w:rsid w:val="007A5ABC"/>
    <w:rsid w:val="007A5FD3"/>
    <w:rsid w:val="007A62A8"/>
    <w:rsid w:val="007A6339"/>
    <w:rsid w:val="007A64F7"/>
    <w:rsid w:val="007A6599"/>
    <w:rsid w:val="007A6606"/>
    <w:rsid w:val="007A67D6"/>
    <w:rsid w:val="007A6E32"/>
    <w:rsid w:val="007A7093"/>
    <w:rsid w:val="007A745C"/>
    <w:rsid w:val="007A745D"/>
    <w:rsid w:val="007A7A4F"/>
    <w:rsid w:val="007A7AE6"/>
    <w:rsid w:val="007A7E42"/>
    <w:rsid w:val="007A7F3F"/>
    <w:rsid w:val="007B0229"/>
    <w:rsid w:val="007B03D7"/>
    <w:rsid w:val="007B0512"/>
    <w:rsid w:val="007B07D0"/>
    <w:rsid w:val="007B080E"/>
    <w:rsid w:val="007B0B94"/>
    <w:rsid w:val="007B0BC7"/>
    <w:rsid w:val="007B0D3F"/>
    <w:rsid w:val="007B0D81"/>
    <w:rsid w:val="007B0DE4"/>
    <w:rsid w:val="007B0EEA"/>
    <w:rsid w:val="007B108F"/>
    <w:rsid w:val="007B1167"/>
    <w:rsid w:val="007B11EC"/>
    <w:rsid w:val="007B151B"/>
    <w:rsid w:val="007B167D"/>
    <w:rsid w:val="007B17B0"/>
    <w:rsid w:val="007B1C35"/>
    <w:rsid w:val="007B1C3A"/>
    <w:rsid w:val="007B1F16"/>
    <w:rsid w:val="007B206E"/>
    <w:rsid w:val="007B208A"/>
    <w:rsid w:val="007B20D7"/>
    <w:rsid w:val="007B2122"/>
    <w:rsid w:val="007B25A2"/>
    <w:rsid w:val="007B263D"/>
    <w:rsid w:val="007B2770"/>
    <w:rsid w:val="007B2827"/>
    <w:rsid w:val="007B2872"/>
    <w:rsid w:val="007B29AA"/>
    <w:rsid w:val="007B2D85"/>
    <w:rsid w:val="007B2DBE"/>
    <w:rsid w:val="007B2E60"/>
    <w:rsid w:val="007B3165"/>
    <w:rsid w:val="007B316C"/>
    <w:rsid w:val="007B35B4"/>
    <w:rsid w:val="007B36A9"/>
    <w:rsid w:val="007B38EC"/>
    <w:rsid w:val="007B3B3D"/>
    <w:rsid w:val="007B3D84"/>
    <w:rsid w:val="007B3E08"/>
    <w:rsid w:val="007B3FF0"/>
    <w:rsid w:val="007B418E"/>
    <w:rsid w:val="007B4228"/>
    <w:rsid w:val="007B4304"/>
    <w:rsid w:val="007B4384"/>
    <w:rsid w:val="007B43AA"/>
    <w:rsid w:val="007B4697"/>
    <w:rsid w:val="007B4756"/>
    <w:rsid w:val="007B477E"/>
    <w:rsid w:val="007B48A2"/>
    <w:rsid w:val="007B4F8E"/>
    <w:rsid w:val="007B502B"/>
    <w:rsid w:val="007B50CA"/>
    <w:rsid w:val="007B538A"/>
    <w:rsid w:val="007B54A8"/>
    <w:rsid w:val="007B5759"/>
    <w:rsid w:val="007B59A8"/>
    <w:rsid w:val="007B5A28"/>
    <w:rsid w:val="007B5C3E"/>
    <w:rsid w:val="007B5F2B"/>
    <w:rsid w:val="007B5FA4"/>
    <w:rsid w:val="007B61F6"/>
    <w:rsid w:val="007B6207"/>
    <w:rsid w:val="007B6231"/>
    <w:rsid w:val="007B6281"/>
    <w:rsid w:val="007B65B3"/>
    <w:rsid w:val="007B6C82"/>
    <w:rsid w:val="007B6F27"/>
    <w:rsid w:val="007B6F6D"/>
    <w:rsid w:val="007B737B"/>
    <w:rsid w:val="007B73AE"/>
    <w:rsid w:val="007B7458"/>
    <w:rsid w:val="007B7780"/>
    <w:rsid w:val="007B7A41"/>
    <w:rsid w:val="007B7A51"/>
    <w:rsid w:val="007B7E00"/>
    <w:rsid w:val="007B7E9C"/>
    <w:rsid w:val="007BF44F"/>
    <w:rsid w:val="007C032A"/>
    <w:rsid w:val="007C03B1"/>
    <w:rsid w:val="007C04FB"/>
    <w:rsid w:val="007C0602"/>
    <w:rsid w:val="007C0A0C"/>
    <w:rsid w:val="007C0AB8"/>
    <w:rsid w:val="007C0BCD"/>
    <w:rsid w:val="007C0C03"/>
    <w:rsid w:val="007C0DFE"/>
    <w:rsid w:val="007C0E1A"/>
    <w:rsid w:val="007C12DE"/>
    <w:rsid w:val="007C1631"/>
    <w:rsid w:val="007C16F6"/>
    <w:rsid w:val="007C1965"/>
    <w:rsid w:val="007C1A27"/>
    <w:rsid w:val="007C1AD0"/>
    <w:rsid w:val="007C1D22"/>
    <w:rsid w:val="007C1D41"/>
    <w:rsid w:val="007C2028"/>
    <w:rsid w:val="007C2086"/>
    <w:rsid w:val="007C2184"/>
    <w:rsid w:val="007C22FC"/>
    <w:rsid w:val="007C253F"/>
    <w:rsid w:val="007C2647"/>
    <w:rsid w:val="007C282C"/>
    <w:rsid w:val="007C287D"/>
    <w:rsid w:val="007C29AD"/>
    <w:rsid w:val="007C29BC"/>
    <w:rsid w:val="007C2D38"/>
    <w:rsid w:val="007C2D6C"/>
    <w:rsid w:val="007C2DE1"/>
    <w:rsid w:val="007C2E12"/>
    <w:rsid w:val="007C2F28"/>
    <w:rsid w:val="007C3231"/>
    <w:rsid w:val="007C3237"/>
    <w:rsid w:val="007C3326"/>
    <w:rsid w:val="007C3527"/>
    <w:rsid w:val="007C36C8"/>
    <w:rsid w:val="007C39CD"/>
    <w:rsid w:val="007C3AAD"/>
    <w:rsid w:val="007C3D9B"/>
    <w:rsid w:val="007C3E18"/>
    <w:rsid w:val="007C3E73"/>
    <w:rsid w:val="007C40FE"/>
    <w:rsid w:val="007C4358"/>
    <w:rsid w:val="007C4444"/>
    <w:rsid w:val="007C4580"/>
    <w:rsid w:val="007C485A"/>
    <w:rsid w:val="007C4928"/>
    <w:rsid w:val="007C4A4E"/>
    <w:rsid w:val="007C4C1F"/>
    <w:rsid w:val="007C4D7D"/>
    <w:rsid w:val="007C4E27"/>
    <w:rsid w:val="007C51ED"/>
    <w:rsid w:val="007C530D"/>
    <w:rsid w:val="007C53F2"/>
    <w:rsid w:val="007C55DC"/>
    <w:rsid w:val="007C5621"/>
    <w:rsid w:val="007C5A35"/>
    <w:rsid w:val="007C5B43"/>
    <w:rsid w:val="007C5B60"/>
    <w:rsid w:val="007C5B9D"/>
    <w:rsid w:val="007C5E27"/>
    <w:rsid w:val="007C5F38"/>
    <w:rsid w:val="007C645B"/>
    <w:rsid w:val="007C6AD6"/>
    <w:rsid w:val="007C6B2C"/>
    <w:rsid w:val="007C6D12"/>
    <w:rsid w:val="007C6FAB"/>
    <w:rsid w:val="007C7128"/>
    <w:rsid w:val="007C7A40"/>
    <w:rsid w:val="007C7CF3"/>
    <w:rsid w:val="007C7DF1"/>
    <w:rsid w:val="007C7E04"/>
    <w:rsid w:val="007D002E"/>
    <w:rsid w:val="007D0127"/>
    <w:rsid w:val="007D019A"/>
    <w:rsid w:val="007D01AF"/>
    <w:rsid w:val="007D025D"/>
    <w:rsid w:val="007D0264"/>
    <w:rsid w:val="007D02EC"/>
    <w:rsid w:val="007D0354"/>
    <w:rsid w:val="007D0438"/>
    <w:rsid w:val="007D0519"/>
    <w:rsid w:val="007D05ED"/>
    <w:rsid w:val="007D0894"/>
    <w:rsid w:val="007D097F"/>
    <w:rsid w:val="007D0A07"/>
    <w:rsid w:val="007D0ACC"/>
    <w:rsid w:val="007D0D25"/>
    <w:rsid w:val="007D0E9F"/>
    <w:rsid w:val="007D0FA6"/>
    <w:rsid w:val="007D13AF"/>
    <w:rsid w:val="007D14F1"/>
    <w:rsid w:val="007D154B"/>
    <w:rsid w:val="007D15B9"/>
    <w:rsid w:val="007D186A"/>
    <w:rsid w:val="007D1986"/>
    <w:rsid w:val="007D1AAD"/>
    <w:rsid w:val="007D1BD7"/>
    <w:rsid w:val="007D21EC"/>
    <w:rsid w:val="007D2466"/>
    <w:rsid w:val="007D2628"/>
    <w:rsid w:val="007D281D"/>
    <w:rsid w:val="007D29D7"/>
    <w:rsid w:val="007D31D9"/>
    <w:rsid w:val="007D3360"/>
    <w:rsid w:val="007D3404"/>
    <w:rsid w:val="007D354D"/>
    <w:rsid w:val="007D36C1"/>
    <w:rsid w:val="007D370E"/>
    <w:rsid w:val="007D3883"/>
    <w:rsid w:val="007D3911"/>
    <w:rsid w:val="007D3AFE"/>
    <w:rsid w:val="007D3B0A"/>
    <w:rsid w:val="007D3EF9"/>
    <w:rsid w:val="007D3F53"/>
    <w:rsid w:val="007D41E9"/>
    <w:rsid w:val="007D4420"/>
    <w:rsid w:val="007D480C"/>
    <w:rsid w:val="007D49EA"/>
    <w:rsid w:val="007D4B72"/>
    <w:rsid w:val="007D4CC5"/>
    <w:rsid w:val="007D4DF7"/>
    <w:rsid w:val="007D4E28"/>
    <w:rsid w:val="007D4E59"/>
    <w:rsid w:val="007D505B"/>
    <w:rsid w:val="007D50B7"/>
    <w:rsid w:val="007D5186"/>
    <w:rsid w:val="007D5208"/>
    <w:rsid w:val="007D5416"/>
    <w:rsid w:val="007D54F7"/>
    <w:rsid w:val="007D56F0"/>
    <w:rsid w:val="007D5782"/>
    <w:rsid w:val="007D59FF"/>
    <w:rsid w:val="007D5C86"/>
    <w:rsid w:val="007D5DE1"/>
    <w:rsid w:val="007D5E35"/>
    <w:rsid w:val="007D5E59"/>
    <w:rsid w:val="007D6599"/>
    <w:rsid w:val="007D66E7"/>
    <w:rsid w:val="007D68FB"/>
    <w:rsid w:val="007D6B00"/>
    <w:rsid w:val="007D7655"/>
    <w:rsid w:val="007D795F"/>
    <w:rsid w:val="007D7C42"/>
    <w:rsid w:val="007D7CAF"/>
    <w:rsid w:val="007DB642"/>
    <w:rsid w:val="007E0626"/>
    <w:rsid w:val="007E06BE"/>
    <w:rsid w:val="007E0700"/>
    <w:rsid w:val="007E074E"/>
    <w:rsid w:val="007E08CA"/>
    <w:rsid w:val="007E0AC2"/>
    <w:rsid w:val="007E0B10"/>
    <w:rsid w:val="007E0C22"/>
    <w:rsid w:val="007E0CAA"/>
    <w:rsid w:val="007E0CFB"/>
    <w:rsid w:val="007E0F91"/>
    <w:rsid w:val="007E126C"/>
    <w:rsid w:val="007E13A6"/>
    <w:rsid w:val="007E1468"/>
    <w:rsid w:val="007E1DD3"/>
    <w:rsid w:val="007E1EC4"/>
    <w:rsid w:val="007E2274"/>
    <w:rsid w:val="007E2625"/>
    <w:rsid w:val="007E2C5B"/>
    <w:rsid w:val="007E2F75"/>
    <w:rsid w:val="007E2FA0"/>
    <w:rsid w:val="007E2FC4"/>
    <w:rsid w:val="007E30D3"/>
    <w:rsid w:val="007E321A"/>
    <w:rsid w:val="007E35D7"/>
    <w:rsid w:val="007E35F9"/>
    <w:rsid w:val="007E36AA"/>
    <w:rsid w:val="007E3788"/>
    <w:rsid w:val="007E3983"/>
    <w:rsid w:val="007E3A18"/>
    <w:rsid w:val="007E3A30"/>
    <w:rsid w:val="007E3C9E"/>
    <w:rsid w:val="007E3CAD"/>
    <w:rsid w:val="007E3D37"/>
    <w:rsid w:val="007E3E36"/>
    <w:rsid w:val="007E3FB4"/>
    <w:rsid w:val="007E4387"/>
    <w:rsid w:val="007E43A6"/>
    <w:rsid w:val="007E474D"/>
    <w:rsid w:val="007E478A"/>
    <w:rsid w:val="007E47A7"/>
    <w:rsid w:val="007E4EE9"/>
    <w:rsid w:val="007E514F"/>
    <w:rsid w:val="007E5156"/>
    <w:rsid w:val="007E537E"/>
    <w:rsid w:val="007E541D"/>
    <w:rsid w:val="007E546B"/>
    <w:rsid w:val="007E54BF"/>
    <w:rsid w:val="007E5711"/>
    <w:rsid w:val="007E5748"/>
    <w:rsid w:val="007E5791"/>
    <w:rsid w:val="007E57A2"/>
    <w:rsid w:val="007E57C0"/>
    <w:rsid w:val="007E5923"/>
    <w:rsid w:val="007E5A44"/>
    <w:rsid w:val="007E5ADB"/>
    <w:rsid w:val="007E5E6B"/>
    <w:rsid w:val="007E6300"/>
    <w:rsid w:val="007E642C"/>
    <w:rsid w:val="007E64AD"/>
    <w:rsid w:val="007E6840"/>
    <w:rsid w:val="007E6987"/>
    <w:rsid w:val="007E6CB5"/>
    <w:rsid w:val="007E6DC4"/>
    <w:rsid w:val="007E6E6F"/>
    <w:rsid w:val="007E6E70"/>
    <w:rsid w:val="007E6F76"/>
    <w:rsid w:val="007E70DE"/>
    <w:rsid w:val="007E7277"/>
    <w:rsid w:val="007E7374"/>
    <w:rsid w:val="007E75AB"/>
    <w:rsid w:val="007E75CA"/>
    <w:rsid w:val="007E76D7"/>
    <w:rsid w:val="007E77D1"/>
    <w:rsid w:val="007E7DBB"/>
    <w:rsid w:val="007E7EB6"/>
    <w:rsid w:val="007F05B7"/>
    <w:rsid w:val="007F09C4"/>
    <w:rsid w:val="007F0B07"/>
    <w:rsid w:val="007F0BAA"/>
    <w:rsid w:val="007F133F"/>
    <w:rsid w:val="007F14A7"/>
    <w:rsid w:val="007F163C"/>
    <w:rsid w:val="007F166F"/>
    <w:rsid w:val="007F16E3"/>
    <w:rsid w:val="007F174A"/>
    <w:rsid w:val="007F17DD"/>
    <w:rsid w:val="007F1814"/>
    <w:rsid w:val="007F1AD6"/>
    <w:rsid w:val="007F1D88"/>
    <w:rsid w:val="007F1F21"/>
    <w:rsid w:val="007F1F92"/>
    <w:rsid w:val="007F259F"/>
    <w:rsid w:val="007F25E2"/>
    <w:rsid w:val="007F26E6"/>
    <w:rsid w:val="007F2984"/>
    <w:rsid w:val="007F2A02"/>
    <w:rsid w:val="007F2A2C"/>
    <w:rsid w:val="007F2AD1"/>
    <w:rsid w:val="007F2C3B"/>
    <w:rsid w:val="007F2D43"/>
    <w:rsid w:val="007F2D63"/>
    <w:rsid w:val="007F2F39"/>
    <w:rsid w:val="007F2FBB"/>
    <w:rsid w:val="007F3144"/>
    <w:rsid w:val="007F37B0"/>
    <w:rsid w:val="007F3879"/>
    <w:rsid w:val="007F3925"/>
    <w:rsid w:val="007F39B7"/>
    <w:rsid w:val="007F3B01"/>
    <w:rsid w:val="007F3BD5"/>
    <w:rsid w:val="007F3DB5"/>
    <w:rsid w:val="007F3E53"/>
    <w:rsid w:val="007F3EBD"/>
    <w:rsid w:val="007F3FBC"/>
    <w:rsid w:val="007F4532"/>
    <w:rsid w:val="007F4595"/>
    <w:rsid w:val="007F45F4"/>
    <w:rsid w:val="007F48B5"/>
    <w:rsid w:val="007F4973"/>
    <w:rsid w:val="007F4AE1"/>
    <w:rsid w:val="007F4C58"/>
    <w:rsid w:val="007F4D35"/>
    <w:rsid w:val="007F4DF7"/>
    <w:rsid w:val="007F5027"/>
    <w:rsid w:val="007F5086"/>
    <w:rsid w:val="007F50A3"/>
    <w:rsid w:val="007F5275"/>
    <w:rsid w:val="007F5309"/>
    <w:rsid w:val="007F5323"/>
    <w:rsid w:val="007F5A23"/>
    <w:rsid w:val="007F5B4F"/>
    <w:rsid w:val="007F5E6F"/>
    <w:rsid w:val="007F6069"/>
    <w:rsid w:val="007F60F9"/>
    <w:rsid w:val="007F6295"/>
    <w:rsid w:val="007F6360"/>
    <w:rsid w:val="007F6386"/>
    <w:rsid w:val="007F65B5"/>
    <w:rsid w:val="007F6903"/>
    <w:rsid w:val="007F694E"/>
    <w:rsid w:val="007F6BC4"/>
    <w:rsid w:val="007F6E8A"/>
    <w:rsid w:val="007F7124"/>
    <w:rsid w:val="007F75DD"/>
    <w:rsid w:val="007F765B"/>
    <w:rsid w:val="007F773D"/>
    <w:rsid w:val="007F780E"/>
    <w:rsid w:val="007F7BE0"/>
    <w:rsid w:val="007F7BFE"/>
    <w:rsid w:val="007F7D03"/>
    <w:rsid w:val="007F7DB1"/>
    <w:rsid w:val="00800042"/>
    <w:rsid w:val="0080005C"/>
    <w:rsid w:val="008003B5"/>
    <w:rsid w:val="0080044F"/>
    <w:rsid w:val="00800759"/>
    <w:rsid w:val="0080087C"/>
    <w:rsid w:val="008008B8"/>
    <w:rsid w:val="00800CED"/>
    <w:rsid w:val="0080101D"/>
    <w:rsid w:val="008015F4"/>
    <w:rsid w:val="00801ADE"/>
    <w:rsid w:val="00801D3B"/>
    <w:rsid w:val="0080206F"/>
    <w:rsid w:val="0080222E"/>
    <w:rsid w:val="00802443"/>
    <w:rsid w:val="008027FB"/>
    <w:rsid w:val="008028FA"/>
    <w:rsid w:val="00802B50"/>
    <w:rsid w:val="00802DB0"/>
    <w:rsid w:val="00803779"/>
    <w:rsid w:val="00803793"/>
    <w:rsid w:val="008037AA"/>
    <w:rsid w:val="0080382D"/>
    <w:rsid w:val="00803896"/>
    <w:rsid w:val="0080397B"/>
    <w:rsid w:val="00803D4C"/>
    <w:rsid w:val="00804129"/>
    <w:rsid w:val="00804409"/>
    <w:rsid w:val="00804427"/>
    <w:rsid w:val="00804501"/>
    <w:rsid w:val="00804511"/>
    <w:rsid w:val="00804774"/>
    <w:rsid w:val="00804B85"/>
    <w:rsid w:val="0080507D"/>
    <w:rsid w:val="008050B6"/>
    <w:rsid w:val="00805209"/>
    <w:rsid w:val="0080528B"/>
    <w:rsid w:val="008052CC"/>
    <w:rsid w:val="0080533B"/>
    <w:rsid w:val="0080535E"/>
    <w:rsid w:val="008054F9"/>
    <w:rsid w:val="008055C8"/>
    <w:rsid w:val="008055FD"/>
    <w:rsid w:val="00805787"/>
    <w:rsid w:val="00805834"/>
    <w:rsid w:val="0080587E"/>
    <w:rsid w:val="008058AD"/>
    <w:rsid w:val="00805B55"/>
    <w:rsid w:val="00805C59"/>
    <w:rsid w:val="00805C78"/>
    <w:rsid w:val="008060EA"/>
    <w:rsid w:val="008061B4"/>
    <w:rsid w:val="00806229"/>
    <w:rsid w:val="0080624E"/>
    <w:rsid w:val="00806369"/>
    <w:rsid w:val="0080651D"/>
    <w:rsid w:val="00806676"/>
    <w:rsid w:val="00806693"/>
    <w:rsid w:val="00806806"/>
    <w:rsid w:val="008068CE"/>
    <w:rsid w:val="00806B23"/>
    <w:rsid w:val="00806B59"/>
    <w:rsid w:val="00806E6B"/>
    <w:rsid w:val="00806EF8"/>
    <w:rsid w:val="00806EFC"/>
    <w:rsid w:val="00806F04"/>
    <w:rsid w:val="00807007"/>
    <w:rsid w:val="00807149"/>
    <w:rsid w:val="0080749D"/>
    <w:rsid w:val="008074CB"/>
    <w:rsid w:val="008076D0"/>
    <w:rsid w:val="00807D9E"/>
    <w:rsid w:val="008100C9"/>
    <w:rsid w:val="00810164"/>
    <w:rsid w:val="00810221"/>
    <w:rsid w:val="008102D7"/>
    <w:rsid w:val="008102EA"/>
    <w:rsid w:val="0081057D"/>
    <w:rsid w:val="0081082F"/>
    <w:rsid w:val="00810A49"/>
    <w:rsid w:val="00810ADE"/>
    <w:rsid w:val="00810B02"/>
    <w:rsid w:val="00810B4B"/>
    <w:rsid w:val="00810DC9"/>
    <w:rsid w:val="00810EB3"/>
    <w:rsid w:val="008112E3"/>
    <w:rsid w:val="008115CC"/>
    <w:rsid w:val="00811982"/>
    <w:rsid w:val="008119B7"/>
    <w:rsid w:val="00811BC9"/>
    <w:rsid w:val="00811C97"/>
    <w:rsid w:val="00811C9F"/>
    <w:rsid w:val="00811D5C"/>
    <w:rsid w:val="0081200C"/>
    <w:rsid w:val="0081218E"/>
    <w:rsid w:val="00812579"/>
    <w:rsid w:val="008125A7"/>
    <w:rsid w:val="008129BF"/>
    <w:rsid w:val="00812A24"/>
    <w:rsid w:val="00812AF2"/>
    <w:rsid w:val="00812BB9"/>
    <w:rsid w:val="00812C11"/>
    <w:rsid w:val="00812D03"/>
    <w:rsid w:val="00813126"/>
    <w:rsid w:val="00813130"/>
    <w:rsid w:val="0081313A"/>
    <w:rsid w:val="00813155"/>
    <w:rsid w:val="008132EF"/>
    <w:rsid w:val="00813318"/>
    <w:rsid w:val="00813477"/>
    <w:rsid w:val="0081377B"/>
    <w:rsid w:val="00813984"/>
    <w:rsid w:val="00813A58"/>
    <w:rsid w:val="00813A98"/>
    <w:rsid w:val="00813B47"/>
    <w:rsid w:val="00813BB9"/>
    <w:rsid w:val="00814136"/>
    <w:rsid w:val="008143BA"/>
    <w:rsid w:val="0081452D"/>
    <w:rsid w:val="0081477E"/>
    <w:rsid w:val="008147B8"/>
    <w:rsid w:val="008147D6"/>
    <w:rsid w:val="00814A75"/>
    <w:rsid w:val="00814B8B"/>
    <w:rsid w:val="00814EC0"/>
    <w:rsid w:val="00814FA7"/>
    <w:rsid w:val="00815074"/>
    <w:rsid w:val="00815115"/>
    <w:rsid w:val="0081515A"/>
    <w:rsid w:val="0081516D"/>
    <w:rsid w:val="00815313"/>
    <w:rsid w:val="00815899"/>
    <w:rsid w:val="00815A7E"/>
    <w:rsid w:val="00815AC5"/>
    <w:rsid w:val="00815C6E"/>
    <w:rsid w:val="00815CE0"/>
    <w:rsid w:val="00815D89"/>
    <w:rsid w:val="00815DD5"/>
    <w:rsid w:val="00816272"/>
    <w:rsid w:val="00816499"/>
    <w:rsid w:val="00816558"/>
    <w:rsid w:val="00816C44"/>
    <w:rsid w:val="00816CE9"/>
    <w:rsid w:val="00816EB9"/>
    <w:rsid w:val="00816FDE"/>
    <w:rsid w:val="00816FE4"/>
    <w:rsid w:val="00817170"/>
    <w:rsid w:val="008172E4"/>
    <w:rsid w:val="00817684"/>
    <w:rsid w:val="00817764"/>
    <w:rsid w:val="00817798"/>
    <w:rsid w:val="008178F2"/>
    <w:rsid w:val="008179E3"/>
    <w:rsid w:val="00817D44"/>
    <w:rsid w:val="00817DD6"/>
    <w:rsid w:val="00817FBC"/>
    <w:rsid w:val="008202ED"/>
    <w:rsid w:val="00820531"/>
    <w:rsid w:val="00820A3D"/>
    <w:rsid w:val="00820E0B"/>
    <w:rsid w:val="008212B6"/>
    <w:rsid w:val="0082136D"/>
    <w:rsid w:val="008214A4"/>
    <w:rsid w:val="008214F9"/>
    <w:rsid w:val="0082176C"/>
    <w:rsid w:val="008218B0"/>
    <w:rsid w:val="008218C7"/>
    <w:rsid w:val="008218CC"/>
    <w:rsid w:val="00821923"/>
    <w:rsid w:val="008219F1"/>
    <w:rsid w:val="00821BC8"/>
    <w:rsid w:val="00821C71"/>
    <w:rsid w:val="00821C83"/>
    <w:rsid w:val="00821F25"/>
    <w:rsid w:val="00822141"/>
    <w:rsid w:val="00822376"/>
    <w:rsid w:val="00822719"/>
    <w:rsid w:val="0082283B"/>
    <w:rsid w:val="00822A29"/>
    <w:rsid w:val="00822B4C"/>
    <w:rsid w:val="00822CC2"/>
    <w:rsid w:val="00822D8F"/>
    <w:rsid w:val="00822E57"/>
    <w:rsid w:val="0082349B"/>
    <w:rsid w:val="00823CFC"/>
    <w:rsid w:val="00823EC1"/>
    <w:rsid w:val="00824053"/>
    <w:rsid w:val="0082406F"/>
    <w:rsid w:val="0082418E"/>
    <w:rsid w:val="00824551"/>
    <w:rsid w:val="00824AD5"/>
    <w:rsid w:val="00824C43"/>
    <w:rsid w:val="00824C80"/>
    <w:rsid w:val="00824E7E"/>
    <w:rsid w:val="00825068"/>
    <w:rsid w:val="00825411"/>
    <w:rsid w:val="00825995"/>
    <w:rsid w:val="00825D51"/>
    <w:rsid w:val="00825FFF"/>
    <w:rsid w:val="00826044"/>
    <w:rsid w:val="008260A2"/>
    <w:rsid w:val="0082693F"/>
    <w:rsid w:val="00826AD4"/>
    <w:rsid w:val="00826C9C"/>
    <w:rsid w:val="00826EED"/>
    <w:rsid w:val="00826EFE"/>
    <w:rsid w:val="00826FA8"/>
    <w:rsid w:val="00826FC0"/>
    <w:rsid w:val="0082710D"/>
    <w:rsid w:val="0082718D"/>
    <w:rsid w:val="008271DD"/>
    <w:rsid w:val="00827492"/>
    <w:rsid w:val="008275C5"/>
    <w:rsid w:val="008275F7"/>
    <w:rsid w:val="00827884"/>
    <w:rsid w:val="00827A13"/>
    <w:rsid w:val="00827A20"/>
    <w:rsid w:val="00827B27"/>
    <w:rsid w:val="00827B55"/>
    <w:rsid w:val="00827CF1"/>
    <w:rsid w:val="00827D6F"/>
    <w:rsid w:val="00830578"/>
    <w:rsid w:val="008305AE"/>
    <w:rsid w:val="008305E4"/>
    <w:rsid w:val="008306CA"/>
    <w:rsid w:val="00830858"/>
    <w:rsid w:val="00830886"/>
    <w:rsid w:val="0083090B"/>
    <w:rsid w:val="00830948"/>
    <w:rsid w:val="00830C55"/>
    <w:rsid w:val="0083114F"/>
    <w:rsid w:val="00831170"/>
    <w:rsid w:val="00831179"/>
    <w:rsid w:val="008311AF"/>
    <w:rsid w:val="00831227"/>
    <w:rsid w:val="00831296"/>
    <w:rsid w:val="0083131B"/>
    <w:rsid w:val="008313BC"/>
    <w:rsid w:val="00831410"/>
    <w:rsid w:val="008315FB"/>
    <w:rsid w:val="0083174C"/>
    <w:rsid w:val="008318EA"/>
    <w:rsid w:val="00831A49"/>
    <w:rsid w:val="00831A7D"/>
    <w:rsid w:val="00831B35"/>
    <w:rsid w:val="00831E5B"/>
    <w:rsid w:val="00831FCB"/>
    <w:rsid w:val="00832083"/>
    <w:rsid w:val="008322DA"/>
    <w:rsid w:val="008322F9"/>
    <w:rsid w:val="008325AA"/>
    <w:rsid w:val="00832734"/>
    <w:rsid w:val="008328B3"/>
    <w:rsid w:val="00832B03"/>
    <w:rsid w:val="00832C71"/>
    <w:rsid w:val="00832F80"/>
    <w:rsid w:val="008333CC"/>
    <w:rsid w:val="00833658"/>
    <w:rsid w:val="008336CA"/>
    <w:rsid w:val="008337A5"/>
    <w:rsid w:val="008337B9"/>
    <w:rsid w:val="008339E5"/>
    <w:rsid w:val="00833B3C"/>
    <w:rsid w:val="00833D63"/>
    <w:rsid w:val="00833F2A"/>
    <w:rsid w:val="0083411F"/>
    <w:rsid w:val="008341D1"/>
    <w:rsid w:val="008342C5"/>
    <w:rsid w:val="00834503"/>
    <w:rsid w:val="00834AFD"/>
    <w:rsid w:val="00834B63"/>
    <w:rsid w:val="00834C04"/>
    <w:rsid w:val="00834C2D"/>
    <w:rsid w:val="00834CB5"/>
    <w:rsid w:val="00834F75"/>
    <w:rsid w:val="0083502F"/>
    <w:rsid w:val="0083507A"/>
    <w:rsid w:val="00835214"/>
    <w:rsid w:val="008355A8"/>
    <w:rsid w:val="008355F6"/>
    <w:rsid w:val="0083571B"/>
    <w:rsid w:val="008357FA"/>
    <w:rsid w:val="008358C5"/>
    <w:rsid w:val="00835B18"/>
    <w:rsid w:val="00835B32"/>
    <w:rsid w:val="00835EC0"/>
    <w:rsid w:val="00836215"/>
    <w:rsid w:val="0083638F"/>
    <w:rsid w:val="00836603"/>
    <w:rsid w:val="008367B5"/>
    <w:rsid w:val="008367B9"/>
    <w:rsid w:val="00836910"/>
    <w:rsid w:val="008369F4"/>
    <w:rsid w:val="00836D91"/>
    <w:rsid w:val="00836F3E"/>
    <w:rsid w:val="00836F52"/>
    <w:rsid w:val="00837111"/>
    <w:rsid w:val="00837268"/>
    <w:rsid w:val="0083767B"/>
    <w:rsid w:val="00837688"/>
    <w:rsid w:val="008376BA"/>
    <w:rsid w:val="008377C2"/>
    <w:rsid w:val="00837805"/>
    <w:rsid w:val="008378C7"/>
    <w:rsid w:val="00837A12"/>
    <w:rsid w:val="00837A7B"/>
    <w:rsid w:val="00837ABE"/>
    <w:rsid w:val="00837C9E"/>
    <w:rsid w:val="00837E7A"/>
    <w:rsid w:val="00837E88"/>
    <w:rsid w:val="00837FBF"/>
    <w:rsid w:val="008401A8"/>
    <w:rsid w:val="008401C8"/>
    <w:rsid w:val="0084046D"/>
    <w:rsid w:val="00840597"/>
    <w:rsid w:val="008405DF"/>
    <w:rsid w:val="0084069B"/>
    <w:rsid w:val="0084070B"/>
    <w:rsid w:val="0084098F"/>
    <w:rsid w:val="00841256"/>
    <w:rsid w:val="008414DF"/>
    <w:rsid w:val="0084166B"/>
    <w:rsid w:val="00841A6C"/>
    <w:rsid w:val="00841C07"/>
    <w:rsid w:val="00841C69"/>
    <w:rsid w:val="00841D5F"/>
    <w:rsid w:val="00841DB1"/>
    <w:rsid w:val="00842187"/>
    <w:rsid w:val="008422A4"/>
    <w:rsid w:val="0084271B"/>
    <w:rsid w:val="008427C2"/>
    <w:rsid w:val="00842A2B"/>
    <w:rsid w:val="00842DF3"/>
    <w:rsid w:val="00842F1B"/>
    <w:rsid w:val="008436D6"/>
    <w:rsid w:val="00843710"/>
    <w:rsid w:val="008438B1"/>
    <w:rsid w:val="00843AD6"/>
    <w:rsid w:val="00843BC5"/>
    <w:rsid w:val="00843DD4"/>
    <w:rsid w:val="00843DF3"/>
    <w:rsid w:val="00844307"/>
    <w:rsid w:val="00844828"/>
    <w:rsid w:val="00844A2C"/>
    <w:rsid w:val="00844AD0"/>
    <w:rsid w:val="00844E3C"/>
    <w:rsid w:val="00844F74"/>
    <w:rsid w:val="00845219"/>
    <w:rsid w:val="00845382"/>
    <w:rsid w:val="008455B9"/>
    <w:rsid w:val="00845645"/>
    <w:rsid w:val="00845E54"/>
    <w:rsid w:val="00845E9B"/>
    <w:rsid w:val="00846026"/>
    <w:rsid w:val="00846112"/>
    <w:rsid w:val="0084641E"/>
    <w:rsid w:val="00846477"/>
    <w:rsid w:val="008464C5"/>
    <w:rsid w:val="0084655E"/>
    <w:rsid w:val="00846A49"/>
    <w:rsid w:val="00846D10"/>
    <w:rsid w:val="00846EBB"/>
    <w:rsid w:val="008470B1"/>
    <w:rsid w:val="00847448"/>
    <w:rsid w:val="008475FB"/>
    <w:rsid w:val="00847809"/>
    <w:rsid w:val="008478CD"/>
    <w:rsid w:val="00847D6B"/>
    <w:rsid w:val="008503EA"/>
    <w:rsid w:val="008503EF"/>
    <w:rsid w:val="008505AA"/>
    <w:rsid w:val="0085085C"/>
    <w:rsid w:val="00850974"/>
    <w:rsid w:val="00850A3F"/>
    <w:rsid w:val="00850B7A"/>
    <w:rsid w:val="00850C7A"/>
    <w:rsid w:val="00850DF1"/>
    <w:rsid w:val="00850E39"/>
    <w:rsid w:val="00850F73"/>
    <w:rsid w:val="00851046"/>
    <w:rsid w:val="00851B48"/>
    <w:rsid w:val="00851D84"/>
    <w:rsid w:val="00851DAA"/>
    <w:rsid w:val="00851F3D"/>
    <w:rsid w:val="008520B9"/>
    <w:rsid w:val="008520E6"/>
    <w:rsid w:val="00852334"/>
    <w:rsid w:val="0085244D"/>
    <w:rsid w:val="00852A12"/>
    <w:rsid w:val="00852C73"/>
    <w:rsid w:val="00852CF9"/>
    <w:rsid w:val="00852D54"/>
    <w:rsid w:val="00852E78"/>
    <w:rsid w:val="00853090"/>
    <w:rsid w:val="00853147"/>
    <w:rsid w:val="00853578"/>
    <w:rsid w:val="008535C6"/>
    <w:rsid w:val="0085370A"/>
    <w:rsid w:val="008537CA"/>
    <w:rsid w:val="00853944"/>
    <w:rsid w:val="0085399B"/>
    <w:rsid w:val="00853ABD"/>
    <w:rsid w:val="00853D42"/>
    <w:rsid w:val="00853F88"/>
    <w:rsid w:val="0085415E"/>
    <w:rsid w:val="0085417A"/>
    <w:rsid w:val="00854477"/>
    <w:rsid w:val="0085454C"/>
    <w:rsid w:val="008545FC"/>
    <w:rsid w:val="0085495C"/>
    <w:rsid w:val="008549FF"/>
    <w:rsid w:val="00854D4E"/>
    <w:rsid w:val="00854DC2"/>
    <w:rsid w:val="0085511E"/>
    <w:rsid w:val="00855236"/>
    <w:rsid w:val="00855657"/>
    <w:rsid w:val="00855ADC"/>
    <w:rsid w:val="00855AF4"/>
    <w:rsid w:val="00855D8E"/>
    <w:rsid w:val="00855DE9"/>
    <w:rsid w:val="00855F33"/>
    <w:rsid w:val="00855F8B"/>
    <w:rsid w:val="008560E9"/>
    <w:rsid w:val="0085630D"/>
    <w:rsid w:val="00856483"/>
    <w:rsid w:val="008564FF"/>
    <w:rsid w:val="00856630"/>
    <w:rsid w:val="00856676"/>
    <w:rsid w:val="008569EB"/>
    <w:rsid w:val="00856BB8"/>
    <w:rsid w:val="00856BB9"/>
    <w:rsid w:val="00856BBC"/>
    <w:rsid w:val="00856D3B"/>
    <w:rsid w:val="00857042"/>
    <w:rsid w:val="008572DB"/>
    <w:rsid w:val="008578F9"/>
    <w:rsid w:val="008579A5"/>
    <w:rsid w:val="00857C77"/>
    <w:rsid w:val="00857CB1"/>
    <w:rsid w:val="00857F87"/>
    <w:rsid w:val="0086008E"/>
    <w:rsid w:val="00860147"/>
    <w:rsid w:val="0086047B"/>
    <w:rsid w:val="00860610"/>
    <w:rsid w:val="0086083F"/>
    <w:rsid w:val="00860A14"/>
    <w:rsid w:val="00860AB5"/>
    <w:rsid w:val="00860E94"/>
    <w:rsid w:val="0086112E"/>
    <w:rsid w:val="00861229"/>
    <w:rsid w:val="0086126D"/>
    <w:rsid w:val="008613B2"/>
    <w:rsid w:val="008614CE"/>
    <w:rsid w:val="00861731"/>
    <w:rsid w:val="0086176D"/>
    <w:rsid w:val="0086178C"/>
    <w:rsid w:val="00861D0A"/>
    <w:rsid w:val="00861F43"/>
    <w:rsid w:val="00862020"/>
    <w:rsid w:val="0086210C"/>
    <w:rsid w:val="00862492"/>
    <w:rsid w:val="008625AF"/>
    <w:rsid w:val="00862791"/>
    <w:rsid w:val="00862B4B"/>
    <w:rsid w:val="00862C47"/>
    <w:rsid w:val="00862C6F"/>
    <w:rsid w:val="00862D40"/>
    <w:rsid w:val="00862E5D"/>
    <w:rsid w:val="00863126"/>
    <w:rsid w:val="008634D5"/>
    <w:rsid w:val="008635DB"/>
    <w:rsid w:val="00863824"/>
    <w:rsid w:val="008638AA"/>
    <w:rsid w:val="00863980"/>
    <w:rsid w:val="00863D63"/>
    <w:rsid w:val="00863DCF"/>
    <w:rsid w:val="00863E61"/>
    <w:rsid w:val="00863F21"/>
    <w:rsid w:val="008640B6"/>
    <w:rsid w:val="008642DB"/>
    <w:rsid w:val="008647ED"/>
    <w:rsid w:val="0086480E"/>
    <w:rsid w:val="00864929"/>
    <w:rsid w:val="00864AA9"/>
    <w:rsid w:val="00864F48"/>
    <w:rsid w:val="00864F92"/>
    <w:rsid w:val="0086507F"/>
    <w:rsid w:val="0086525C"/>
    <w:rsid w:val="008652AF"/>
    <w:rsid w:val="008653CA"/>
    <w:rsid w:val="008653EF"/>
    <w:rsid w:val="008654CC"/>
    <w:rsid w:val="0086574C"/>
    <w:rsid w:val="00865826"/>
    <w:rsid w:val="00865841"/>
    <w:rsid w:val="008658E5"/>
    <w:rsid w:val="00865CE2"/>
    <w:rsid w:val="00865DF5"/>
    <w:rsid w:val="008666C9"/>
    <w:rsid w:val="00866BA1"/>
    <w:rsid w:val="00866F4D"/>
    <w:rsid w:val="00866F82"/>
    <w:rsid w:val="008670B3"/>
    <w:rsid w:val="008670B6"/>
    <w:rsid w:val="0086737F"/>
    <w:rsid w:val="00867792"/>
    <w:rsid w:val="008677BB"/>
    <w:rsid w:val="0086793E"/>
    <w:rsid w:val="00867BBA"/>
    <w:rsid w:val="008704DA"/>
    <w:rsid w:val="00870538"/>
    <w:rsid w:val="008706D4"/>
    <w:rsid w:val="00870BDE"/>
    <w:rsid w:val="00870D71"/>
    <w:rsid w:val="00870E07"/>
    <w:rsid w:val="00870F02"/>
    <w:rsid w:val="008710A7"/>
    <w:rsid w:val="008710B5"/>
    <w:rsid w:val="00871278"/>
    <w:rsid w:val="0087128C"/>
    <w:rsid w:val="0087138C"/>
    <w:rsid w:val="008713D1"/>
    <w:rsid w:val="00871429"/>
    <w:rsid w:val="008716EC"/>
    <w:rsid w:val="0087176F"/>
    <w:rsid w:val="008718CC"/>
    <w:rsid w:val="00871BE2"/>
    <w:rsid w:val="00871FA2"/>
    <w:rsid w:val="00872025"/>
    <w:rsid w:val="008722CD"/>
    <w:rsid w:val="00872431"/>
    <w:rsid w:val="008724AE"/>
    <w:rsid w:val="00872502"/>
    <w:rsid w:val="0087253A"/>
    <w:rsid w:val="0087262D"/>
    <w:rsid w:val="008727D0"/>
    <w:rsid w:val="008728D1"/>
    <w:rsid w:val="00872CD2"/>
    <w:rsid w:val="00872E04"/>
    <w:rsid w:val="0087308A"/>
    <w:rsid w:val="00873243"/>
    <w:rsid w:val="00873263"/>
    <w:rsid w:val="008732D6"/>
    <w:rsid w:val="008736EE"/>
    <w:rsid w:val="0087380D"/>
    <w:rsid w:val="008738B4"/>
    <w:rsid w:val="008738ED"/>
    <w:rsid w:val="00873AD2"/>
    <w:rsid w:val="00873B9E"/>
    <w:rsid w:val="00873D22"/>
    <w:rsid w:val="00873F72"/>
    <w:rsid w:val="00874134"/>
    <w:rsid w:val="00874287"/>
    <w:rsid w:val="008742A1"/>
    <w:rsid w:val="008742D0"/>
    <w:rsid w:val="008746E0"/>
    <w:rsid w:val="00874CE9"/>
    <w:rsid w:val="00874D5A"/>
    <w:rsid w:val="00874F21"/>
    <w:rsid w:val="0087518A"/>
    <w:rsid w:val="008753DF"/>
    <w:rsid w:val="008755E8"/>
    <w:rsid w:val="0087591E"/>
    <w:rsid w:val="00875963"/>
    <w:rsid w:val="0087596C"/>
    <w:rsid w:val="00875A77"/>
    <w:rsid w:val="00875AFC"/>
    <w:rsid w:val="00875D12"/>
    <w:rsid w:val="00875EFC"/>
    <w:rsid w:val="0087602B"/>
    <w:rsid w:val="008760D4"/>
    <w:rsid w:val="008762AB"/>
    <w:rsid w:val="00876336"/>
    <w:rsid w:val="0087635A"/>
    <w:rsid w:val="00876733"/>
    <w:rsid w:val="00876A28"/>
    <w:rsid w:val="00876C99"/>
    <w:rsid w:val="00876FAE"/>
    <w:rsid w:val="008773B5"/>
    <w:rsid w:val="00877636"/>
    <w:rsid w:val="0087767F"/>
    <w:rsid w:val="008776FC"/>
    <w:rsid w:val="00877A51"/>
    <w:rsid w:val="00877BC8"/>
    <w:rsid w:val="00877E3A"/>
    <w:rsid w:val="00877EB1"/>
    <w:rsid w:val="00877EC8"/>
    <w:rsid w:val="00877F1B"/>
    <w:rsid w:val="00877F32"/>
    <w:rsid w:val="0088047D"/>
    <w:rsid w:val="00880A78"/>
    <w:rsid w:val="00880C1E"/>
    <w:rsid w:val="00880E1C"/>
    <w:rsid w:val="00880ED8"/>
    <w:rsid w:val="00880EE4"/>
    <w:rsid w:val="00880F47"/>
    <w:rsid w:val="00880FEE"/>
    <w:rsid w:val="00881433"/>
    <w:rsid w:val="008818A7"/>
    <w:rsid w:val="00881E10"/>
    <w:rsid w:val="00881ED0"/>
    <w:rsid w:val="00881FAF"/>
    <w:rsid w:val="00881FB5"/>
    <w:rsid w:val="00882008"/>
    <w:rsid w:val="00882027"/>
    <w:rsid w:val="00882109"/>
    <w:rsid w:val="008823DC"/>
    <w:rsid w:val="0088254B"/>
    <w:rsid w:val="008825E8"/>
    <w:rsid w:val="0088275A"/>
    <w:rsid w:val="0088291F"/>
    <w:rsid w:val="00882939"/>
    <w:rsid w:val="008829C4"/>
    <w:rsid w:val="00882DB1"/>
    <w:rsid w:val="00882E18"/>
    <w:rsid w:val="00882E4E"/>
    <w:rsid w:val="00882EFB"/>
    <w:rsid w:val="00883218"/>
    <w:rsid w:val="008833DF"/>
    <w:rsid w:val="00883684"/>
    <w:rsid w:val="0088395F"/>
    <w:rsid w:val="00883F95"/>
    <w:rsid w:val="00883F9B"/>
    <w:rsid w:val="008840D8"/>
    <w:rsid w:val="00884187"/>
    <w:rsid w:val="008842D7"/>
    <w:rsid w:val="0088435E"/>
    <w:rsid w:val="00884439"/>
    <w:rsid w:val="008844AE"/>
    <w:rsid w:val="0088452C"/>
    <w:rsid w:val="008847E1"/>
    <w:rsid w:val="008848A4"/>
    <w:rsid w:val="00884A9A"/>
    <w:rsid w:val="00884D70"/>
    <w:rsid w:val="00885044"/>
    <w:rsid w:val="00885066"/>
    <w:rsid w:val="008850F5"/>
    <w:rsid w:val="00885332"/>
    <w:rsid w:val="00885351"/>
    <w:rsid w:val="00885609"/>
    <w:rsid w:val="00885619"/>
    <w:rsid w:val="00885AAD"/>
    <w:rsid w:val="00885B63"/>
    <w:rsid w:val="00885D2B"/>
    <w:rsid w:val="00885D39"/>
    <w:rsid w:val="00885D91"/>
    <w:rsid w:val="00885F63"/>
    <w:rsid w:val="00885F7F"/>
    <w:rsid w:val="00886229"/>
    <w:rsid w:val="008863CF"/>
    <w:rsid w:val="008863FF"/>
    <w:rsid w:val="00886486"/>
    <w:rsid w:val="00886974"/>
    <w:rsid w:val="008869B8"/>
    <w:rsid w:val="00886CDA"/>
    <w:rsid w:val="00886E2E"/>
    <w:rsid w:val="00886E45"/>
    <w:rsid w:val="00886FB0"/>
    <w:rsid w:val="00887417"/>
    <w:rsid w:val="0088750B"/>
    <w:rsid w:val="00887643"/>
    <w:rsid w:val="00887706"/>
    <w:rsid w:val="00887715"/>
    <w:rsid w:val="0088796C"/>
    <w:rsid w:val="00887BC6"/>
    <w:rsid w:val="00887D37"/>
    <w:rsid w:val="00887EE9"/>
    <w:rsid w:val="00888C18"/>
    <w:rsid w:val="00890313"/>
    <w:rsid w:val="008904A4"/>
    <w:rsid w:val="00890718"/>
    <w:rsid w:val="00890854"/>
    <w:rsid w:val="00890C3A"/>
    <w:rsid w:val="00890EC2"/>
    <w:rsid w:val="0089146E"/>
    <w:rsid w:val="008917E1"/>
    <w:rsid w:val="00891CA7"/>
    <w:rsid w:val="0089247F"/>
    <w:rsid w:val="008924DE"/>
    <w:rsid w:val="00892600"/>
    <w:rsid w:val="00892A52"/>
    <w:rsid w:val="00892A92"/>
    <w:rsid w:val="00892BC7"/>
    <w:rsid w:val="00892C5E"/>
    <w:rsid w:val="00892D59"/>
    <w:rsid w:val="00893147"/>
    <w:rsid w:val="00893613"/>
    <w:rsid w:val="008939BE"/>
    <w:rsid w:val="00893C2B"/>
    <w:rsid w:val="00893C6B"/>
    <w:rsid w:val="00893CA7"/>
    <w:rsid w:val="00893D13"/>
    <w:rsid w:val="00893EDB"/>
    <w:rsid w:val="00893FB8"/>
    <w:rsid w:val="008944F4"/>
    <w:rsid w:val="00894553"/>
    <w:rsid w:val="008948B0"/>
    <w:rsid w:val="00894A73"/>
    <w:rsid w:val="00894BA4"/>
    <w:rsid w:val="00894D6D"/>
    <w:rsid w:val="00894D9E"/>
    <w:rsid w:val="00894E32"/>
    <w:rsid w:val="00894E81"/>
    <w:rsid w:val="00894F8C"/>
    <w:rsid w:val="00895081"/>
    <w:rsid w:val="0089521A"/>
    <w:rsid w:val="0089536A"/>
    <w:rsid w:val="008955E8"/>
    <w:rsid w:val="00895A2C"/>
    <w:rsid w:val="00895AD4"/>
    <w:rsid w:val="00895B01"/>
    <w:rsid w:val="00895B42"/>
    <w:rsid w:val="00895B77"/>
    <w:rsid w:val="00895BF2"/>
    <w:rsid w:val="00895DC7"/>
    <w:rsid w:val="00895DF4"/>
    <w:rsid w:val="008960A1"/>
    <w:rsid w:val="008960DF"/>
    <w:rsid w:val="008960E7"/>
    <w:rsid w:val="00896149"/>
    <w:rsid w:val="00896331"/>
    <w:rsid w:val="008963A6"/>
    <w:rsid w:val="00896446"/>
    <w:rsid w:val="0089645C"/>
    <w:rsid w:val="00896758"/>
    <w:rsid w:val="00896941"/>
    <w:rsid w:val="0089701A"/>
    <w:rsid w:val="008970D8"/>
    <w:rsid w:val="008971CD"/>
    <w:rsid w:val="008972F3"/>
    <w:rsid w:val="008974FE"/>
    <w:rsid w:val="00897576"/>
    <w:rsid w:val="008975C3"/>
    <w:rsid w:val="00897BDC"/>
    <w:rsid w:val="00897BE5"/>
    <w:rsid w:val="00897CBA"/>
    <w:rsid w:val="00897DFC"/>
    <w:rsid w:val="00897F7A"/>
    <w:rsid w:val="008A00AB"/>
    <w:rsid w:val="008A00F9"/>
    <w:rsid w:val="008A0645"/>
    <w:rsid w:val="008A066A"/>
    <w:rsid w:val="008A066B"/>
    <w:rsid w:val="008A06AD"/>
    <w:rsid w:val="008A0723"/>
    <w:rsid w:val="008A0933"/>
    <w:rsid w:val="008A09B1"/>
    <w:rsid w:val="008A09DF"/>
    <w:rsid w:val="008A0BD4"/>
    <w:rsid w:val="008A0CB9"/>
    <w:rsid w:val="008A0FB7"/>
    <w:rsid w:val="008A1086"/>
    <w:rsid w:val="008A132B"/>
    <w:rsid w:val="008A13FC"/>
    <w:rsid w:val="008A1573"/>
    <w:rsid w:val="008A17AD"/>
    <w:rsid w:val="008A1943"/>
    <w:rsid w:val="008A1A52"/>
    <w:rsid w:val="008A1AD8"/>
    <w:rsid w:val="008A1C54"/>
    <w:rsid w:val="008A1CAB"/>
    <w:rsid w:val="008A1E63"/>
    <w:rsid w:val="008A1E82"/>
    <w:rsid w:val="008A2043"/>
    <w:rsid w:val="008A20FE"/>
    <w:rsid w:val="008A2178"/>
    <w:rsid w:val="008A21E8"/>
    <w:rsid w:val="008A22D8"/>
    <w:rsid w:val="008A24E6"/>
    <w:rsid w:val="008A25D5"/>
    <w:rsid w:val="008A2D7B"/>
    <w:rsid w:val="008A2E5C"/>
    <w:rsid w:val="008A31CC"/>
    <w:rsid w:val="008A327D"/>
    <w:rsid w:val="008A3AF5"/>
    <w:rsid w:val="008A3BB8"/>
    <w:rsid w:val="008A3D7C"/>
    <w:rsid w:val="008A3E42"/>
    <w:rsid w:val="008A3EE6"/>
    <w:rsid w:val="008A3FE4"/>
    <w:rsid w:val="008A4236"/>
    <w:rsid w:val="008A4316"/>
    <w:rsid w:val="008A46EE"/>
    <w:rsid w:val="008A47FD"/>
    <w:rsid w:val="008A4966"/>
    <w:rsid w:val="008A4A9A"/>
    <w:rsid w:val="008A4BBA"/>
    <w:rsid w:val="008A4C9E"/>
    <w:rsid w:val="008A4E85"/>
    <w:rsid w:val="008A4F25"/>
    <w:rsid w:val="008A5088"/>
    <w:rsid w:val="008A511A"/>
    <w:rsid w:val="008A5176"/>
    <w:rsid w:val="008A538B"/>
    <w:rsid w:val="008A547C"/>
    <w:rsid w:val="008A56BF"/>
    <w:rsid w:val="008A571F"/>
    <w:rsid w:val="008A5942"/>
    <w:rsid w:val="008A5A14"/>
    <w:rsid w:val="008A5A29"/>
    <w:rsid w:val="008A5B00"/>
    <w:rsid w:val="008A6234"/>
    <w:rsid w:val="008A637B"/>
    <w:rsid w:val="008A63E2"/>
    <w:rsid w:val="008A6607"/>
    <w:rsid w:val="008A68BB"/>
    <w:rsid w:val="008A69F4"/>
    <w:rsid w:val="008A6B4A"/>
    <w:rsid w:val="008A70E1"/>
    <w:rsid w:val="008A70EF"/>
    <w:rsid w:val="008A752F"/>
    <w:rsid w:val="008A7573"/>
    <w:rsid w:val="008A75A7"/>
    <w:rsid w:val="008A7669"/>
    <w:rsid w:val="008A784B"/>
    <w:rsid w:val="008A7B8F"/>
    <w:rsid w:val="008A7C81"/>
    <w:rsid w:val="008B0181"/>
    <w:rsid w:val="008B0382"/>
    <w:rsid w:val="008B0475"/>
    <w:rsid w:val="008B0528"/>
    <w:rsid w:val="008B05C3"/>
    <w:rsid w:val="008B0740"/>
    <w:rsid w:val="008B0805"/>
    <w:rsid w:val="008B0A46"/>
    <w:rsid w:val="008B0CD2"/>
    <w:rsid w:val="008B0EFD"/>
    <w:rsid w:val="008B11ED"/>
    <w:rsid w:val="008B13DD"/>
    <w:rsid w:val="008B15CC"/>
    <w:rsid w:val="008B1608"/>
    <w:rsid w:val="008B1637"/>
    <w:rsid w:val="008B1694"/>
    <w:rsid w:val="008B16E6"/>
    <w:rsid w:val="008B17F9"/>
    <w:rsid w:val="008B18F0"/>
    <w:rsid w:val="008B1975"/>
    <w:rsid w:val="008B1C96"/>
    <w:rsid w:val="008B1F7F"/>
    <w:rsid w:val="008B211F"/>
    <w:rsid w:val="008B24CB"/>
    <w:rsid w:val="008B2741"/>
    <w:rsid w:val="008B275F"/>
    <w:rsid w:val="008B28B3"/>
    <w:rsid w:val="008B2A45"/>
    <w:rsid w:val="008B2BF1"/>
    <w:rsid w:val="008B3A46"/>
    <w:rsid w:val="008B3C10"/>
    <w:rsid w:val="008B3CE7"/>
    <w:rsid w:val="008B3DBD"/>
    <w:rsid w:val="008B3DD0"/>
    <w:rsid w:val="008B3F35"/>
    <w:rsid w:val="008B4032"/>
    <w:rsid w:val="008B4110"/>
    <w:rsid w:val="008B4995"/>
    <w:rsid w:val="008B4B89"/>
    <w:rsid w:val="008B4BEE"/>
    <w:rsid w:val="008B4EC4"/>
    <w:rsid w:val="008B4F83"/>
    <w:rsid w:val="008B5195"/>
    <w:rsid w:val="008B553A"/>
    <w:rsid w:val="008B554A"/>
    <w:rsid w:val="008B578B"/>
    <w:rsid w:val="008B5E79"/>
    <w:rsid w:val="008B6201"/>
    <w:rsid w:val="008B641B"/>
    <w:rsid w:val="008B66EA"/>
    <w:rsid w:val="008B67A0"/>
    <w:rsid w:val="008B6856"/>
    <w:rsid w:val="008B6A7D"/>
    <w:rsid w:val="008B6AC7"/>
    <w:rsid w:val="008B6AEB"/>
    <w:rsid w:val="008B6B3D"/>
    <w:rsid w:val="008B6BBF"/>
    <w:rsid w:val="008B6D48"/>
    <w:rsid w:val="008B6DA2"/>
    <w:rsid w:val="008B724B"/>
    <w:rsid w:val="008B7576"/>
    <w:rsid w:val="008B7646"/>
    <w:rsid w:val="008B7656"/>
    <w:rsid w:val="008B77A0"/>
    <w:rsid w:val="008B7898"/>
    <w:rsid w:val="008B7C04"/>
    <w:rsid w:val="008B7D2F"/>
    <w:rsid w:val="008B7F2B"/>
    <w:rsid w:val="008B9165"/>
    <w:rsid w:val="008C0155"/>
    <w:rsid w:val="008C029F"/>
    <w:rsid w:val="008C03E1"/>
    <w:rsid w:val="008C043C"/>
    <w:rsid w:val="008C054E"/>
    <w:rsid w:val="008C05FE"/>
    <w:rsid w:val="008C08B1"/>
    <w:rsid w:val="008C097B"/>
    <w:rsid w:val="008C0A65"/>
    <w:rsid w:val="008C0DA6"/>
    <w:rsid w:val="008C0E1C"/>
    <w:rsid w:val="008C1348"/>
    <w:rsid w:val="008C1582"/>
    <w:rsid w:val="008C15D3"/>
    <w:rsid w:val="008C1644"/>
    <w:rsid w:val="008C16FE"/>
    <w:rsid w:val="008C1752"/>
    <w:rsid w:val="008C181B"/>
    <w:rsid w:val="008C1E63"/>
    <w:rsid w:val="008C1FD8"/>
    <w:rsid w:val="008C20F4"/>
    <w:rsid w:val="008C27A1"/>
    <w:rsid w:val="008C27B3"/>
    <w:rsid w:val="008C2940"/>
    <w:rsid w:val="008C29FF"/>
    <w:rsid w:val="008C2B91"/>
    <w:rsid w:val="008C30E8"/>
    <w:rsid w:val="008C320E"/>
    <w:rsid w:val="008C3AA2"/>
    <w:rsid w:val="008C3AB2"/>
    <w:rsid w:val="008C4041"/>
    <w:rsid w:val="008C4273"/>
    <w:rsid w:val="008C4285"/>
    <w:rsid w:val="008C4290"/>
    <w:rsid w:val="008C43A7"/>
    <w:rsid w:val="008C444B"/>
    <w:rsid w:val="008C45FB"/>
    <w:rsid w:val="008C491A"/>
    <w:rsid w:val="008C498D"/>
    <w:rsid w:val="008C499D"/>
    <w:rsid w:val="008C4D6B"/>
    <w:rsid w:val="008C4DAC"/>
    <w:rsid w:val="008C5278"/>
    <w:rsid w:val="008C5441"/>
    <w:rsid w:val="008C54FF"/>
    <w:rsid w:val="008C5675"/>
    <w:rsid w:val="008C56F1"/>
    <w:rsid w:val="008C5741"/>
    <w:rsid w:val="008C5866"/>
    <w:rsid w:val="008C5A88"/>
    <w:rsid w:val="008C5A8A"/>
    <w:rsid w:val="008C5AD4"/>
    <w:rsid w:val="008C5B04"/>
    <w:rsid w:val="008C5CB1"/>
    <w:rsid w:val="008C60D1"/>
    <w:rsid w:val="008C6124"/>
    <w:rsid w:val="008C6BF2"/>
    <w:rsid w:val="008C6E07"/>
    <w:rsid w:val="008C6E3D"/>
    <w:rsid w:val="008C6E64"/>
    <w:rsid w:val="008C6F08"/>
    <w:rsid w:val="008C718B"/>
    <w:rsid w:val="008C76FC"/>
    <w:rsid w:val="008C7739"/>
    <w:rsid w:val="008C7780"/>
    <w:rsid w:val="008C794C"/>
    <w:rsid w:val="008C7961"/>
    <w:rsid w:val="008C7AF3"/>
    <w:rsid w:val="008C7DD2"/>
    <w:rsid w:val="008C8610"/>
    <w:rsid w:val="008D0156"/>
    <w:rsid w:val="008D01FA"/>
    <w:rsid w:val="008D027D"/>
    <w:rsid w:val="008D066D"/>
    <w:rsid w:val="008D07F8"/>
    <w:rsid w:val="008D087B"/>
    <w:rsid w:val="008D08A2"/>
    <w:rsid w:val="008D08D2"/>
    <w:rsid w:val="008D0B50"/>
    <w:rsid w:val="008D0D00"/>
    <w:rsid w:val="008D0E23"/>
    <w:rsid w:val="008D0F5B"/>
    <w:rsid w:val="008D1025"/>
    <w:rsid w:val="008D11D6"/>
    <w:rsid w:val="008D151C"/>
    <w:rsid w:val="008D1889"/>
    <w:rsid w:val="008D189E"/>
    <w:rsid w:val="008D19BE"/>
    <w:rsid w:val="008D1B8F"/>
    <w:rsid w:val="008D1CB6"/>
    <w:rsid w:val="008D1DB1"/>
    <w:rsid w:val="008D1EFD"/>
    <w:rsid w:val="008D21FE"/>
    <w:rsid w:val="008D2296"/>
    <w:rsid w:val="008D25AE"/>
    <w:rsid w:val="008D25FD"/>
    <w:rsid w:val="008D2675"/>
    <w:rsid w:val="008D2A00"/>
    <w:rsid w:val="008D2BDF"/>
    <w:rsid w:val="008D2EBF"/>
    <w:rsid w:val="008D2F39"/>
    <w:rsid w:val="008D3199"/>
    <w:rsid w:val="008D324D"/>
    <w:rsid w:val="008D3508"/>
    <w:rsid w:val="008D3815"/>
    <w:rsid w:val="008D3896"/>
    <w:rsid w:val="008D3A6A"/>
    <w:rsid w:val="008D3C4E"/>
    <w:rsid w:val="008D3D03"/>
    <w:rsid w:val="008D3EE9"/>
    <w:rsid w:val="008D3F9D"/>
    <w:rsid w:val="008D40E1"/>
    <w:rsid w:val="008D42A5"/>
    <w:rsid w:val="008D44BD"/>
    <w:rsid w:val="008D46C1"/>
    <w:rsid w:val="008D46E5"/>
    <w:rsid w:val="008D4781"/>
    <w:rsid w:val="008D478A"/>
    <w:rsid w:val="008D4A83"/>
    <w:rsid w:val="008D4D79"/>
    <w:rsid w:val="008D4E33"/>
    <w:rsid w:val="008D4FDE"/>
    <w:rsid w:val="008D5359"/>
    <w:rsid w:val="008D5498"/>
    <w:rsid w:val="008D58D0"/>
    <w:rsid w:val="008D593B"/>
    <w:rsid w:val="008D5CA0"/>
    <w:rsid w:val="008D5D9E"/>
    <w:rsid w:val="008D6162"/>
    <w:rsid w:val="008D6595"/>
    <w:rsid w:val="008D684A"/>
    <w:rsid w:val="008D6CBA"/>
    <w:rsid w:val="008D6DEC"/>
    <w:rsid w:val="008D7098"/>
    <w:rsid w:val="008D71AE"/>
    <w:rsid w:val="008D734D"/>
    <w:rsid w:val="008D76C0"/>
    <w:rsid w:val="008D7BC4"/>
    <w:rsid w:val="008D7C32"/>
    <w:rsid w:val="008D7EC8"/>
    <w:rsid w:val="008E00C5"/>
    <w:rsid w:val="008E0216"/>
    <w:rsid w:val="008E0661"/>
    <w:rsid w:val="008E088C"/>
    <w:rsid w:val="008E0A7F"/>
    <w:rsid w:val="008E0DD8"/>
    <w:rsid w:val="008E0E5C"/>
    <w:rsid w:val="008E0FA4"/>
    <w:rsid w:val="008E0FC8"/>
    <w:rsid w:val="008E131D"/>
    <w:rsid w:val="008E1427"/>
    <w:rsid w:val="008E1548"/>
    <w:rsid w:val="008E1A3A"/>
    <w:rsid w:val="008E1EF8"/>
    <w:rsid w:val="008E1F07"/>
    <w:rsid w:val="008E2080"/>
    <w:rsid w:val="008E22F2"/>
    <w:rsid w:val="008E2323"/>
    <w:rsid w:val="008E25F6"/>
    <w:rsid w:val="008E2974"/>
    <w:rsid w:val="008E2BB8"/>
    <w:rsid w:val="008E2BF5"/>
    <w:rsid w:val="008E2D1D"/>
    <w:rsid w:val="008E2DB5"/>
    <w:rsid w:val="008E2DCD"/>
    <w:rsid w:val="008E2F23"/>
    <w:rsid w:val="008E2FFB"/>
    <w:rsid w:val="008E318A"/>
    <w:rsid w:val="008E31B4"/>
    <w:rsid w:val="008E31F4"/>
    <w:rsid w:val="008E3390"/>
    <w:rsid w:val="008E350C"/>
    <w:rsid w:val="008E3702"/>
    <w:rsid w:val="008E395C"/>
    <w:rsid w:val="008E3AF6"/>
    <w:rsid w:val="008E3C6C"/>
    <w:rsid w:val="008E3EA3"/>
    <w:rsid w:val="008E42BA"/>
    <w:rsid w:val="008E457D"/>
    <w:rsid w:val="008E470F"/>
    <w:rsid w:val="008E4717"/>
    <w:rsid w:val="008E498D"/>
    <w:rsid w:val="008E4ABF"/>
    <w:rsid w:val="008E4EF1"/>
    <w:rsid w:val="008E4F61"/>
    <w:rsid w:val="008E5234"/>
    <w:rsid w:val="008E53E1"/>
    <w:rsid w:val="008E56D0"/>
    <w:rsid w:val="008E5756"/>
    <w:rsid w:val="008E5A39"/>
    <w:rsid w:val="008E5EFF"/>
    <w:rsid w:val="008E5F4E"/>
    <w:rsid w:val="008E60DB"/>
    <w:rsid w:val="008E62A7"/>
    <w:rsid w:val="008E62BD"/>
    <w:rsid w:val="008E63EE"/>
    <w:rsid w:val="008E658E"/>
    <w:rsid w:val="008E66BA"/>
    <w:rsid w:val="008E675D"/>
    <w:rsid w:val="008E67D3"/>
    <w:rsid w:val="008E687D"/>
    <w:rsid w:val="008E6B41"/>
    <w:rsid w:val="008E6C08"/>
    <w:rsid w:val="008E6DF6"/>
    <w:rsid w:val="008E72B4"/>
    <w:rsid w:val="008E73A5"/>
    <w:rsid w:val="008E7415"/>
    <w:rsid w:val="008E7C8D"/>
    <w:rsid w:val="008E7E76"/>
    <w:rsid w:val="008E7FA6"/>
    <w:rsid w:val="008EFF3B"/>
    <w:rsid w:val="008F02A0"/>
    <w:rsid w:val="008F054D"/>
    <w:rsid w:val="008F06BA"/>
    <w:rsid w:val="008F06BE"/>
    <w:rsid w:val="008F08CF"/>
    <w:rsid w:val="008F0A3D"/>
    <w:rsid w:val="008F0A7C"/>
    <w:rsid w:val="008F0BAD"/>
    <w:rsid w:val="008F0C27"/>
    <w:rsid w:val="008F0C42"/>
    <w:rsid w:val="008F0DF2"/>
    <w:rsid w:val="008F0FC1"/>
    <w:rsid w:val="008F100C"/>
    <w:rsid w:val="008F112D"/>
    <w:rsid w:val="008F1180"/>
    <w:rsid w:val="008F1408"/>
    <w:rsid w:val="008F14CA"/>
    <w:rsid w:val="008F15D6"/>
    <w:rsid w:val="008F1658"/>
    <w:rsid w:val="008F17A4"/>
    <w:rsid w:val="008F18F2"/>
    <w:rsid w:val="008F1A83"/>
    <w:rsid w:val="008F1B2B"/>
    <w:rsid w:val="008F1DA2"/>
    <w:rsid w:val="008F1F8F"/>
    <w:rsid w:val="008F20DA"/>
    <w:rsid w:val="008F227A"/>
    <w:rsid w:val="008F2BA6"/>
    <w:rsid w:val="008F2C66"/>
    <w:rsid w:val="008F2C6C"/>
    <w:rsid w:val="008F2DF1"/>
    <w:rsid w:val="008F30CD"/>
    <w:rsid w:val="008F3305"/>
    <w:rsid w:val="008F34D9"/>
    <w:rsid w:val="008F35C1"/>
    <w:rsid w:val="008F3768"/>
    <w:rsid w:val="008F37A1"/>
    <w:rsid w:val="008F388A"/>
    <w:rsid w:val="008F3894"/>
    <w:rsid w:val="008F39DE"/>
    <w:rsid w:val="008F3AD1"/>
    <w:rsid w:val="008F3B69"/>
    <w:rsid w:val="008F3DBA"/>
    <w:rsid w:val="008F3FC7"/>
    <w:rsid w:val="008F42E6"/>
    <w:rsid w:val="008F4651"/>
    <w:rsid w:val="008F47A2"/>
    <w:rsid w:val="008F47E0"/>
    <w:rsid w:val="008F49B6"/>
    <w:rsid w:val="008F4B5B"/>
    <w:rsid w:val="008F4B76"/>
    <w:rsid w:val="008F4C48"/>
    <w:rsid w:val="008F5045"/>
    <w:rsid w:val="008F504F"/>
    <w:rsid w:val="008F528B"/>
    <w:rsid w:val="008F5599"/>
    <w:rsid w:val="008F5750"/>
    <w:rsid w:val="008F58B5"/>
    <w:rsid w:val="008F5CB6"/>
    <w:rsid w:val="008F5CBB"/>
    <w:rsid w:val="008F5EC5"/>
    <w:rsid w:val="008F5FC6"/>
    <w:rsid w:val="008F62F9"/>
    <w:rsid w:val="008F67C8"/>
    <w:rsid w:val="008F68E8"/>
    <w:rsid w:val="008F697D"/>
    <w:rsid w:val="008F6D0F"/>
    <w:rsid w:val="008F6D5B"/>
    <w:rsid w:val="008F6E1C"/>
    <w:rsid w:val="008F6E98"/>
    <w:rsid w:val="008F6EAA"/>
    <w:rsid w:val="008F710B"/>
    <w:rsid w:val="008F714F"/>
    <w:rsid w:val="008F716D"/>
    <w:rsid w:val="008F75F6"/>
    <w:rsid w:val="008F7666"/>
    <w:rsid w:val="008F7F91"/>
    <w:rsid w:val="00900007"/>
    <w:rsid w:val="009000D8"/>
    <w:rsid w:val="00900238"/>
    <w:rsid w:val="009002BF"/>
    <w:rsid w:val="009005D4"/>
    <w:rsid w:val="00900958"/>
    <w:rsid w:val="00900C13"/>
    <w:rsid w:val="00900D3D"/>
    <w:rsid w:val="00900DE3"/>
    <w:rsid w:val="00900FDD"/>
    <w:rsid w:val="0090110E"/>
    <w:rsid w:val="009012C5"/>
    <w:rsid w:val="00901485"/>
    <w:rsid w:val="00901718"/>
    <w:rsid w:val="009019B5"/>
    <w:rsid w:val="00901AB0"/>
    <w:rsid w:val="00901CF3"/>
    <w:rsid w:val="00901F7F"/>
    <w:rsid w:val="0090232D"/>
    <w:rsid w:val="0090250A"/>
    <w:rsid w:val="00902619"/>
    <w:rsid w:val="00902834"/>
    <w:rsid w:val="009028DB"/>
    <w:rsid w:val="00902CE6"/>
    <w:rsid w:val="00902DC8"/>
    <w:rsid w:val="009030ED"/>
    <w:rsid w:val="009036C6"/>
    <w:rsid w:val="00903AE5"/>
    <w:rsid w:val="00903CA0"/>
    <w:rsid w:val="00903DE1"/>
    <w:rsid w:val="00903F78"/>
    <w:rsid w:val="00904106"/>
    <w:rsid w:val="00904138"/>
    <w:rsid w:val="009041D9"/>
    <w:rsid w:val="00904512"/>
    <w:rsid w:val="0090464F"/>
    <w:rsid w:val="0090467C"/>
    <w:rsid w:val="00904D1F"/>
    <w:rsid w:val="00904EA8"/>
    <w:rsid w:val="00905028"/>
    <w:rsid w:val="00905052"/>
    <w:rsid w:val="009051EE"/>
    <w:rsid w:val="00905213"/>
    <w:rsid w:val="009056C0"/>
    <w:rsid w:val="0090570D"/>
    <w:rsid w:val="009059F2"/>
    <w:rsid w:val="00905A9E"/>
    <w:rsid w:val="00905AA1"/>
    <w:rsid w:val="00905C25"/>
    <w:rsid w:val="00905CF6"/>
    <w:rsid w:val="00906017"/>
    <w:rsid w:val="00906163"/>
    <w:rsid w:val="00906190"/>
    <w:rsid w:val="009061F5"/>
    <w:rsid w:val="009062EE"/>
    <w:rsid w:val="009065FB"/>
    <w:rsid w:val="00906777"/>
    <w:rsid w:val="009067E4"/>
    <w:rsid w:val="00906B32"/>
    <w:rsid w:val="00906BB9"/>
    <w:rsid w:val="00906BCC"/>
    <w:rsid w:val="00906C40"/>
    <w:rsid w:val="00906E87"/>
    <w:rsid w:val="0090703A"/>
    <w:rsid w:val="00907A7B"/>
    <w:rsid w:val="00907C83"/>
    <w:rsid w:val="00907E98"/>
    <w:rsid w:val="00910166"/>
    <w:rsid w:val="009102E0"/>
    <w:rsid w:val="00910465"/>
    <w:rsid w:val="00910C83"/>
    <w:rsid w:val="00910D72"/>
    <w:rsid w:val="00910F42"/>
    <w:rsid w:val="009110DD"/>
    <w:rsid w:val="00911281"/>
    <w:rsid w:val="009112A7"/>
    <w:rsid w:val="0091160D"/>
    <w:rsid w:val="009116D3"/>
    <w:rsid w:val="009116F2"/>
    <w:rsid w:val="00911C2D"/>
    <w:rsid w:val="00911F3C"/>
    <w:rsid w:val="00911F48"/>
    <w:rsid w:val="0091206E"/>
    <w:rsid w:val="0091226D"/>
    <w:rsid w:val="009124F6"/>
    <w:rsid w:val="00912698"/>
    <w:rsid w:val="009129D2"/>
    <w:rsid w:val="00912A4C"/>
    <w:rsid w:val="00912A80"/>
    <w:rsid w:val="00912C13"/>
    <w:rsid w:val="00912C27"/>
    <w:rsid w:val="00912E7B"/>
    <w:rsid w:val="00912FE4"/>
    <w:rsid w:val="0091300B"/>
    <w:rsid w:val="009130D8"/>
    <w:rsid w:val="0091310A"/>
    <w:rsid w:val="009133F2"/>
    <w:rsid w:val="009136C8"/>
    <w:rsid w:val="0091376E"/>
    <w:rsid w:val="009139B4"/>
    <w:rsid w:val="00913A81"/>
    <w:rsid w:val="00913C5D"/>
    <w:rsid w:val="00913DE2"/>
    <w:rsid w:val="00913E7C"/>
    <w:rsid w:val="00913FAC"/>
    <w:rsid w:val="009140CA"/>
    <w:rsid w:val="0091418F"/>
    <w:rsid w:val="00914249"/>
    <w:rsid w:val="009143EB"/>
    <w:rsid w:val="009147E6"/>
    <w:rsid w:val="00914898"/>
    <w:rsid w:val="00914FD1"/>
    <w:rsid w:val="00915262"/>
    <w:rsid w:val="0091530D"/>
    <w:rsid w:val="009153A4"/>
    <w:rsid w:val="0091551D"/>
    <w:rsid w:val="00915A9D"/>
    <w:rsid w:val="00915AB4"/>
    <w:rsid w:val="00915B50"/>
    <w:rsid w:val="00915D00"/>
    <w:rsid w:val="00915F36"/>
    <w:rsid w:val="009161D0"/>
    <w:rsid w:val="0091633A"/>
    <w:rsid w:val="009165CE"/>
    <w:rsid w:val="00916693"/>
    <w:rsid w:val="0091687F"/>
    <w:rsid w:val="00916909"/>
    <w:rsid w:val="00916B21"/>
    <w:rsid w:val="00916C5E"/>
    <w:rsid w:val="00916CD2"/>
    <w:rsid w:val="00917190"/>
    <w:rsid w:val="00917414"/>
    <w:rsid w:val="009179C7"/>
    <w:rsid w:val="00917ABB"/>
    <w:rsid w:val="00917B17"/>
    <w:rsid w:val="00917E50"/>
    <w:rsid w:val="0092014A"/>
    <w:rsid w:val="00920361"/>
    <w:rsid w:val="009203C6"/>
    <w:rsid w:val="009203E6"/>
    <w:rsid w:val="0092055B"/>
    <w:rsid w:val="00920706"/>
    <w:rsid w:val="00920722"/>
    <w:rsid w:val="0092086A"/>
    <w:rsid w:val="00920989"/>
    <w:rsid w:val="00920B5D"/>
    <w:rsid w:val="00920BA8"/>
    <w:rsid w:val="00920BDD"/>
    <w:rsid w:val="00920CCF"/>
    <w:rsid w:val="00920DF6"/>
    <w:rsid w:val="00920E71"/>
    <w:rsid w:val="00920E8A"/>
    <w:rsid w:val="0092147D"/>
    <w:rsid w:val="00921746"/>
    <w:rsid w:val="00921827"/>
    <w:rsid w:val="00921872"/>
    <w:rsid w:val="009219EA"/>
    <w:rsid w:val="00921A74"/>
    <w:rsid w:val="00921BF5"/>
    <w:rsid w:val="00921E7B"/>
    <w:rsid w:val="00922354"/>
    <w:rsid w:val="009225A3"/>
    <w:rsid w:val="009225AC"/>
    <w:rsid w:val="00922613"/>
    <w:rsid w:val="00922847"/>
    <w:rsid w:val="00922E4F"/>
    <w:rsid w:val="00922E8F"/>
    <w:rsid w:val="00922F10"/>
    <w:rsid w:val="00922FBD"/>
    <w:rsid w:val="00923024"/>
    <w:rsid w:val="0092303E"/>
    <w:rsid w:val="00923064"/>
    <w:rsid w:val="0092327D"/>
    <w:rsid w:val="00923426"/>
    <w:rsid w:val="009236B4"/>
    <w:rsid w:val="009239AD"/>
    <w:rsid w:val="00923B4F"/>
    <w:rsid w:val="00923B6A"/>
    <w:rsid w:val="00923C46"/>
    <w:rsid w:val="00923CFF"/>
    <w:rsid w:val="00923DC0"/>
    <w:rsid w:val="00923EB6"/>
    <w:rsid w:val="0092400B"/>
    <w:rsid w:val="00924621"/>
    <w:rsid w:val="0092479C"/>
    <w:rsid w:val="00924895"/>
    <w:rsid w:val="00924E47"/>
    <w:rsid w:val="009250D9"/>
    <w:rsid w:val="00925222"/>
    <w:rsid w:val="009252E2"/>
    <w:rsid w:val="00925308"/>
    <w:rsid w:val="009253BB"/>
    <w:rsid w:val="0092556F"/>
    <w:rsid w:val="00925660"/>
    <w:rsid w:val="009256A6"/>
    <w:rsid w:val="009259F6"/>
    <w:rsid w:val="00925C93"/>
    <w:rsid w:val="00925DBD"/>
    <w:rsid w:val="00925EDF"/>
    <w:rsid w:val="00925F9D"/>
    <w:rsid w:val="009260CE"/>
    <w:rsid w:val="0092620A"/>
    <w:rsid w:val="00926330"/>
    <w:rsid w:val="00926351"/>
    <w:rsid w:val="00926358"/>
    <w:rsid w:val="009263DF"/>
    <w:rsid w:val="0092664B"/>
    <w:rsid w:val="009268EB"/>
    <w:rsid w:val="00926976"/>
    <w:rsid w:val="00926A33"/>
    <w:rsid w:val="00926A45"/>
    <w:rsid w:val="00926CF6"/>
    <w:rsid w:val="009272F6"/>
    <w:rsid w:val="009274D4"/>
    <w:rsid w:val="00927591"/>
    <w:rsid w:val="0092759A"/>
    <w:rsid w:val="00927661"/>
    <w:rsid w:val="0092778F"/>
    <w:rsid w:val="009277CA"/>
    <w:rsid w:val="00927ABF"/>
    <w:rsid w:val="00927C3B"/>
    <w:rsid w:val="00927D72"/>
    <w:rsid w:val="00927D8E"/>
    <w:rsid w:val="00927E6F"/>
    <w:rsid w:val="00927F7E"/>
    <w:rsid w:val="00930275"/>
    <w:rsid w:val="009303AD"/>
    <w:rsid w:val="009305EA"/>
    <w:rsid w:val="00930AB7"/>
    <w:rsid w:val="00930ADD"/>
    <w:rsid w:val="00930FC2"/>
    <w:rsid w:val="00930FF0"/>
    <w:rsid w:val="00931129"/>
    <w:rsid w:val="0093123A"/>
    <w:rsid w:val="009314D2"/>
    <w:rsid w:val="009315BC"/>
    <w:rsid w:val="0093171E"/>
    <w:rsid w:val="00931A28"/>
    <w:rsid w:val="00931A6F"/>
    <w:rsid w:val="00931B3D"/>
    <w:rsid w:val="00931D71"/>
    <w:rsid w:val="00931FB7"/>
    <w:rsid w:val="00931FCD"/>
    <w:rsid w:val="00932331"/>
    <w:rsid w:val="0093249D"/>
    <w:rsid w:val="00932861"/>
    <w:rsid w:val="00932B28"/>
    <w:rsid w:val="009331CE"/>
    <w:rsid w:val="009331D7"/>
    <w:rsid w:val="0093373F"/>
    <w:rsid w:val="009338A6"/>
    <w:rsid w:val="009338F2"/>
    <w:rsid w:val="00933C03"/>
    <w:rsid w:val="00933F10"/>
    <w:rsid w:val="0093415A"/>
    <w:rsid w:val="0093426C"/>
    <w:rsid w:val="009342FB"/>
    <w:rsid w:val="0093460F"/>
    <w:rsid w:val="00934BD1"/>
    <w:rsid w:val="00934C11"/>
    <w:rsid w:val="00934CBA"/>
    <w:rsid w:val="0093512C"/>
    <w:rsid w:val="00935195"/>
    <w:rsid w:val="009351E2"/>
    <w:rsid w:val="0093520B"/>
    <w:rsid w:val="0093529E"/>
    <w:rsid w:val="009352C1"/>
    <w:rsid w:val="009352D6"/>
    <w:rsid w:val="009357A9"/>
    <w:rsid w:val="0093591F"/>
    <w:rsid w:val="00935A63"/>
    <w:rsid w:val="00935B1B"/>
    <w:rsid w:val="00935C67"/>
    <w:rsid w:val="00935DDB"/>
    <w:rsid w:val="00935E6B"/>
    <w:rsid w:val="00935F7E"/>
    <w:rsid w:val="00935FD9"/>
    <w:rsid w:val="0093607B"/>
    <w:rsid w:val="00936183"/>
    <w:rsid w:val="009361F8"/>
    <w:rsid w:val="00936412"/>
    <w:rsid w:val="0093649B"/>
    <w:rsid w:val="00936842"/>
    <w:rsid w:val="0093696D"/>
    <w:rsid w:val="00936D50"/>
    <w:rsid w:val="00936DF7"/>
    <w:rsid w:val="009371F5"/>
    <w:rsid w:val="009372DE"/>
    <w:rsid w:val="009373E3"/>
    <w:rsid w:val="009376E6"/>
    <w:rsid w:val="009376FC"/>
    <w:rsid w:val="00937724"/>
    <w:rsid w:val="009377BF"/>
    <w:rsid w:val="0093797D"/>
    <w:rsid w:val="009379CF"/>
    <w:rsid w:val="00937A98"/>
    <w:rsid w:val="00937EAB"/>
    <w:rsid w:val="00937F3A"/>
    <w:rsid w:val="009400F0"/>
    <w:rsid w:val="00940154"/>
    <w:rsid w:val="009401DA"/>
    <w:rsid w:val="00940363"/>
    <w:rsid w:val="0094041C"/>
    <w:rsid w:val="0094052B"/>
    <w:rsid w:val="009405A8"/>
    <w:rsid w:val="00940767"/>
    <w:rsid w:val="009408BE"/>
    <w:rsid w:val="00940BD5"/>
    <w:rsid w:val="00940C34"/>
    <w:rsid w:val="00940C52"/>
    <w:rsid w:val="009410FF"/>
    <w:rsid w:val="009411BA"/>
    <w:rsid w:val="0094164E"/>
    <w:rsid w:val="009417AC"/>
    <w:rsid w:val="009418F2"/>
    <w:rsid w:val="00941E47"/>
    <w:rsid w:val="00941FA4"/>
    <w:rsid w:val="00942029"/>
    <w:rsid w:val="00942161"/>
    <w:rsid w:val="0094227B"/>
    <w:rsid w:val="00942393"/>
    <w:rsid w:val="00942606"/>
    <w:rsid w:val="00942653"/>
    <w:rsid w:val="009426B7"/>
    <w:rsid w:val="009427E6"/>
    <w:rsid w:val="00942A87"/>
    <w:rsid w:val="00942B96"/>
    <w:rsid w:val="00942EF5"/>
    <w:rsid w:val="00943001"/>
    <w:rsid w:val="0094304A"/>
    <w:rsid w:val="00943077"/>
    <w:rsid w:val="009430C5"/>
    <w:rsid w:val="009431FD"/>
    <w:rsid w:val="0094341E"/>
    <w:rsid w:val="00943618"/>
    <w:rsid w:val="009436B6"/>
    <w:rsid w:val="0094375C"/>
    <w:rsid w:val="00943796"/>
    <w:rsid w:val="00943B77"/>
    <w:rsid w:val="00943C2F"/>
    <w:rsid w:val="00943C9E"/>
    <w:rsid w:val="0094413D"/>
    <w:rsid w:val="009443F8"/>
    <w:rsid w:val="00944551"/>
    <w:rsid w:val="009445B5"/>
    <w:rsid w:val="0094464C"/>
    <w:rsid w:val="009448B4"/>
    <w:rsid w:val="0094496A"/>
    <w:rsid w:val="00944E97"/>
    <w:rsid w:val="00944EDF"/>
    <w:rsid w:val="00945005"/>
    <w:rsid w:val="0094514C"/>
    <w:rsid w:val="0094533B"/>
    <w:rsid w:val="00945667"/>
    <w:rsid w:val="009458EC"/>
    <w:rsid w:val="009459F1"/>
    <w:rsid w:val="00945B0B"/>
    <w:rsid w:val="00945B17"/>
    <w:rsid w:val="00945BE8"/>
    <w:rsid w:val="00945DAE"/>
    <w:rsid w:val="00945E3E"/>
    <w:rsid w:val="00945FBC"/>
    <w:rsid w:val="00946046"/>
    <w:rsid w:val="00946168"/>
    <w:rsid w:val="009464C5"/>
    <w:rsid w:val="00946546"/>
    <w:rsid w:val="0094658E"/>
    <w:rsid w:val="00946718"/>
    <w:rsid w:val="00946A3D"/>
    <w:rsid w:val="00946AA9"/>
    <w:rsid w:val="00946AD4"/>
    <w:rsid w:val="00946AEA"/>
    <w:rsid w:val="00946B7A"/>
    <w:rsid w:val="00946F3A"/>
    <w:rsid w:val="00947038"/>
    <w:rsid w:val="00947084"/>
    <w:rsid w:val="00947157"/>
    <w:rsid w:val="009473E1"/>
    <w:rsid w:val="00947674"/>
    <w:rsid w:val="00947AF7"/>
    <w:rsid w:val="00947C5C"/>
    <w:rsid w:val="00947D21"/>
    <w:rsid w:val="00947DCC"/>
    <w:rsid w:val="0094D525"/>
    <w:rsid w:val="009500E4"/>
    <w:rsid w:val="0095065F"/>
    <w:rsid w:val="009507A9"/>
    <w:rsid w:val="00950A55"/>
    <w:rsid w:val="00950AEA"/>
    <w:rsid w:val="00950C3B"/>
    <w:rsid w:val="00950D93"/>
    <w:rsid w:val="0095137F"/>
    <w:rsid w:val="00951ADD"/>
    <w:rsid w:val="00951B04"/>
    <w:rsid w:val="00951B2F"/>
    <w:rsid w:val="00951B5D"/>
    <w:rsid w:val="00951F02"/>
    <w:rsid w:val="00952131"/>
    <w:rsid w:val="0095217F"/>
    <w:rsid w:val="009521BB"/>
    <w:rsid w:val="0095272B"/>
    <w:rsid w:val="00952790"/>
    <w:rsid w:val="009529E5"/>
    <w:rsid w:val="00952B65"/>
    <w:rsid w:val="00952CC3"/>
    <w:rsid w:val="00952CF2"/>
    <w:rsid w:val="00952DA0"/>
    <w:rsid w:val="00952F5D"/>
    <w:rsid w:val="00953108"/>
    <w:rsid w:val="009533C6"/>
    <w:rsid w:val="009534EA"/>
    <w:rsid w:val="009536E8"/>
    <w:rsid w:val="00953838"/>
    <w:rsid w:val="00953A2F"/>
    <w:rsid w:val="00953C06"/>
    <w:rsid w:val="00954150"/>
    <w:rsid w:val="0095418F"/>
    <w:rsid w:val="00954254"/>
    <w:rsid w:val="00954411"/>
    <w:rsid w:val="009544CF"/>
    <w:rsid w:val="009545B4"/>
    <w:rsid w:val="0095485F"/>
    <w:rsid w:val="009548C6"/>
    <w:rsid w:val="00954949"/>
    <w:rsid w:val="00954A7E"/>
    <w:rsid w:val="00954F14"/>
    <w:rsid w:val="0095509B"/>
    <w:rsid w:val="009552D4"/>
    <w:rsid w:val="009555EC"/>
    <w:rsid w:val="00955C4A"/>
    <w:rsid w:val="00955DF4"/>
    <w:rsid w:val="009564EC"/>
    <w:rsid w:val="00956642"/>
    <w:rsid w:val="00956697"/>
    <w:rsid w:val="00956784"/>
    <w:rsid w:val="00956804"/>
    <w:rsid w:val="00956A58"/>
    <w:rsid w:val="00957348"/>
    <w:rsid w:val="009574D8"/>
    <w:rsid w:val="0095757D"/>
    <w:rsid w:val="00957F28"/>
    <w:rsid w:val="00960190"/>
    <w:rsid w:val="009603AD"/>
    <w:rsid w:val="0096054D"/>
    <w:rsid w:val="009606C1"/>
    <w:rsid w:val="00960B62"/>
    <w:rsid w:val="00960BAD"/>
    <w:rsid w:val="00960BC3"/>
    <w:rsid w:val="00960D59"/>
    <w:rsid w:val="0096114C"/>
    <w:rsid w:val="0096193C"/>
    <w:rsid w:val="00961DCC"/>
    <w:rsid w:val="00961F14"/>
    <w:rsid w:val="00962047"/>
    <w:rsid w:val="00962190"/>
    <w:rsid w:val="009622BF"/>
    <w:rsid w:val="009625E7"/>
    <w:rsid w:val="00962636"/>
    <w:rsid w:val="009628C1"/>
    <w:rsid w:val="0096290E"/>
    <w:rsid w:val="00962A24"/>
    <w:rsid w:val="00962E83"/>
    <w:rsid w:val="00962F8B"/>
    <w:rsid w:val="00963051"/>
    <w:rsid w:val="0096312E"/>
    <w:rsid w:val="0096335C"/>
    <w:rsid w:val="00963966"/>
    <w:rsid w:val="00963A0B"/>
    <w:rsid w:val="00963BC3"/>
    <w:rsid w:val="00963C04"/>
    <w:rsid w:val="00963C05"/>
    <w:rsid w:val="00963C14"/>
    <w:rsid w:val="0096407D"/>
    <w:rsid w:val="009640B4"/>
    <w:rsid w:val="00964195"/>
    <w:rsid w:val="009641D7"/>
    <w:rsid w:val="00964363"/>
    <w:rsid w:val="009646F7"/>
    <w:rsid w:val="009647B0"/>
    <w:rsid w:val="009647EE"/>
    <w:rsid w:val="00964886"/>
    <w:rsid w:val="00964925"/>
    <w:rsid w:val="00964B60"/>
    <w:rsid w:val="00964CA8"/>
    <w:rsid w:val="00964F3B"/>
    <w:rsid w:val="00964F9B"/>
    <w:rsid w:val="009651C2"/>
    <w:rsid w:val="009652A5"/>
    <w:rsid w:val="00965D04"/>
    <w:rsid w:val="00965D3D"/>
    <w:rsid w:val="00965E29"/>
    <w:rsid w:val="00965FD4"/>
    <w:rsid w:val="009662DA"/>
    <w:rsid w:val="0096649F"/>
    <w:rsid w:val="0096654A"/>
    <w:rsid w:val="0096695C"/>
    <w:rsid w:val="00966CDE"/>
    <w:rsid w:val="00966DC9"/>
    <w:rsid w:val="00966FC8"/>
    <w:rsid w:val="00967336"/>
    <w:rsid w:val="00967721"/>
    <w:rsid w:val="009679A5"/>
    <w:rsid w:val="00967B6A"/>
    <w:rsid w:val="00967DDD"/>
    <w:rsid w:val="00967F62"/>
    <w:rsid w:val="0097009D"/>
    <w:rsid w:val="009704D4"/>
    <w:rsid w:val="00970720"/>
    <w:rsid w:val="0097082E"/>
    <w:rsid w:val="00970CBA"/>
    <w:rsid w:val="00971023"/>
    <w:rsid w:val="00971331"/>
    <w:rsid w:val="00971411"/>
    <w:rsid w:val="009715B2"/>
    <w:rsid w:val="00971810"/>
    <w:rsid w:val="009719DB"/>
    <w:rsid w:val="00971A1C"/>
    <w:rsid w:val="00971B6C"/>
    <w:rsid w:val="00971B79"/>
    <w:rsid w:val="00971CA9"/>
    <w:rsid w:val="00971ED7"/>
    <w:rsid w:val="0097205F"/>
    <w:rsid w:val="00972074"/>
    <w:rsid w:val="00972365"/>
    <w:rsid w:val="0097255A"/>
    <w:rsid w:val="00972930"/>
    <w:rsid w:val="009729CF"/>
    <w:rsid w:val="00972AD6"/>
    <w:rsid w:val="00972BC8"/>
    <w:rsid w:val="00972C7A"/>
    <w:rsid w:val="00972DEF"/>
    <w:rsid w:val="00972E6B"/>
    <w:rsid w:val="00972E85"/>
    <w:rsid w:val="00973440"/>
    <w:rsid w:val="00973687"/>
    <w:rsid w:val="009736F8"/>
    <w:rsid w:val="0097372F"/>
    <w:rsid w:val="00973778"/>
    <w:rsid w:val="009739D9"/>
    <w:rsid w:val="00973AD2"/>
    <w:rsid w:val="00973C52"/>
    <w:rsid w:val="00973CA0"/>
    <w:rsid w:val="00973E02"/>
    <w:rsid w:val="009740EC"/>
    <w:rsid w:val="00974118"/>
    <w:rsid w:val="009742E8"/>
    <w:rsid w:val="009744E9"/>
    <w:rsid w:val="00974567"/>
    <w:rsid w:val="009746F0"/>
    <w:rsid w:val="00974A74"/>
    <w:rsid w:val="00974AFF"/>
    <w:rsid w:val="009750A1"/>
    <w:rsid w:val="009750E0"/>
    <w:rsid w:val="009752C6"/>
    <w:rsid w:val="009755E7"/>
    <w:rsid w:val="00975CD6"/>
    <w:rsid w:val="00975F67"/>
    <w:rsid w:val="0097618D"/>
    <w:rsid w:val="009763B5"/>
    <w:rsid w:val="009764BA"/>
    <w:rsid w:val="009766AD"/>
    <w:rsid w:val="0097677E"/>
    <w:rsid w:val="00976DC1"/>
    <w:rsid w:val="00976E4A"/>
    <w:rsid w:val="00977002"/>
    <w:rsid w:val="00977132"/>
    <w:rsid w:val="00977311"/>
    <w:rsid w:val="0097751E"/>
    <w:rsid w:val="009777A0"/>
    <w:rsid w:val="009778F4"/>
    <w:rsid w:val="009779E9"/>
    <w:rsid w:val="00977A0A"/>
    <w:rsid w:val="00977A94"/>
    <w:rsid w:val="00977BB7"/>
    <w:rsid w:val="00977D72"/>
    <w:rsid w:val="00977E8A"/>
    <w:rsid w:val="00977ED2"/>
    <w:rsid w:val="00977FA3"/>
    <w:rsid w:val="00979A48"/>
    <w:rsid w:val="0097EAE5"/>
    <w:rsid w:val="00980013"/>
    <w:rsid w:val="00980485"/>
    <w:rsid w:val="009804FA"/>
    <w:rsid w:val="009805D3"/>
    <w:rsid w:val="0098062A"/>
    <w:rsid w:val="00980854"/>
    <w:rsid w:val="00980A10"/>
    <w:rsid w:val="00980D2A"/>
    <w:rsid w:val="009810E8"/>
    <w:rsid w:val="009813E5"/>
    <w:rsid w:val="00981503"/>
    <w:rsid w:val="00981519"/>
    <w:rsid w:val="009815D0"/>
    <w:rsid w:val="00981667"/>
    <w:rsid w:val="009816CF"/>
    <w:rsid w:val="00981911"/>
    <w:rsid w:val="009819C0"/>
    <w:rsid w:val="00981CD4"/>
    <w:rsid w:val="00981D39"/>
    <w:rsid w:val="00981E48"/>
    <w:rsid w:val="00981F32"/>
    <w:rsid w:val="00981F85"/>
    <w:rsid w:val="00982049"/>
    <w:rsid w:val="0098213B"/>
    <w:rsid w:val="009821B2"/>
    <w:rsid w:val="00982318"/>
    <w:rsid w:val="009823A0"/>
    <w:rsid w:val="009823DC"/>
    <w:rsid w:val="0098274F"/>
    <w:rsid w:val="0098279F"/>
    <w:rsid w:val="00982C9B"/>
    <w:rsid w:val="00982D42"/>
    <w:rsid w:val="00982ECD"/>
    <w:rsid w:val="009832A8"/>
    <w:rsid w:val="009832C6"/>
    <w:rsid w:val="009835A7"/>
    <w:rsid w:val="009836A5"/>
    <w:rsid w:val="009836E7"/>
    <w:rsid w:val="00983717"/>
    <w:rsid w:val="00983895"/>
    <w:rsid w:val="009839AC"/>
    <w:rsid w:val="00983A38"/>
    <w:rsid w:val="00983F67"/>
    <w:rsid w:val="00984194"/>
    <w:rsid w:val="009845D2"/>
    <w:rsid w:val="009848B8"/>
    <w:rsid w:val="0098498A"/>
    <w:rsid w:val="00984A0F"/>
    <w:rsid w:val="00984BC2"/>
    <w:rsid w:val="00984BFE"/>
    <w:rsid w:val="00984C27"/>
    <w:rsid w:val="00984E76"/>
    <w:rsid w:val="00984FC7"/>
    <w:rsid w:val="00985024"/>
    <w:rsid w:val="009850C7"/>
    <w:rsid w:val="00985170"/>
    <w:rsid w:val="00985234"/>
    <w:rsid w:val="009858CF"/>
    <w:rsid w:val="00985B23"/>
    <w:rsid w:val="00985E0B"/>
    <w:rsid w:val="00985FF1"/>
    <w:rsid w:val="009868CE"/>
    <w:rsid w:val="00986A34"/>
    <w:rsid w:val="00986DB4"/>
    <w:rsid w:val="009870F2"/>
    <w:rsid w:val="0098781D"/>
    <w:rsid w:val="00987839"/>
    <w:rsid w:val="009878B7"/>
    <w:rsid w:val="00987C4E"/>
    <w:rsid w:val="00987C78"/>
    <w:rsid w:val="00987EA7"/>
    <w:rsid w:val="00987FAD"/>
    <w:rsid w:val="00990225"/>
    <w:rsid w:val="0099028B"/>
    <w:rsid w:val="00990325"/>
    <w:rsid w:val="009906D7"/>
    <w:rsid w:val="00990707"/>
    <w:rsid w:val="00990B08"/>
    <w:rsid w:val="00990B86"/>
    <w:rsid w:val="00990CF5"/>
    <w:rsid w:val="00990DE5"/>
    <w:rsid w:val="00990EE5"/>
    <w:rsid w:val="009911BD"/>
    <w:rsid w:val="0099130D"/>
    <w:rsid w:val="00991590"/>
    <w:rsid w:val="0099164F"/>
    <w:rsid w:val="009916D3"/>
    <w:rsid w:val="00991732"/>
    <w:rsid w:val="00991CD1"/>
    <w:rsid w:val="00991D0D"/>
    <w:rsid w:val="00991ECA"/>
    <w:rsid w:val="00991F81"/>
    <w:rsid w:val="00992059"/>
    <w:rsid w:val="0099226E"/>
    <w:rsid w:val="009922C5"/>
    <w:rsid w:val="0099252D"/>
    <w:rsid w:val="009925F0"/>
    <w:rsid w:val="009926E4"/>
    <w:rsid w:val="00992AC5"/>
    <w:rsid w:val="00992E12"/>
    <w:rsid w:val="00992E17"/>
    <w:rsid w:val="00993007"/>
    <w:rsid w:val="0099352B"/>
    <w:rsid w:val="0099355A"/>
    <w:rsid w:val="00993718"/>
    <w:rsid w:val="0099395E"/>
    <w:rsid w:val="009939A6"/>
    <w:rsid w:val="00993C98"/>
    <w:rsid w:val="00993F1F"/>
    <w:rsid w:val="00994078"/>
    <w:rsid w:val="009942C1"/>
    <w:rsid w:val="009944CC"/>
    <w:rsid w:val="0099496D"/>
    <w:rsid w:val="00994ACB"/>
    <w:rsid w:val="00994C75"/>
    <w:rsid w:val="00994D79"/>
    <w:rsid w:val="00994D7E"/>
    <w:rsid w:val="00994E86"/>
    <w:rsid w:val="00995029"/>
    <w:rsid w:val="009951F2"/>
    <w:rsid w:val="00995349"/>
    <w:rsid w:val="009954F5"/>
    <w:rsid w:val="0099551C"/>
    <w:rsid w:val="00995537"/>
    <w:rsid w:val="0099559C"/>
    <w:rsid w:val="009955C3"/>
    <w:rsid w:val="009956AC"/>
    <w:rsid w:val="00995737"/>
    <w:rsid w:val="00995866"/>
    <w:rsid w:val="0099588C"/>
    <w:rsid w:val="0099593B"/>
    <w:rsid w:val="00995976"/>
    <w:rsid w:val="00995B74"/>
    <w:rsid w:val="00995B9D"/>
    <w:rsid w:val="00995CD9"/>
    <w:rsid w:val="00995F17"/>
    <w:rsid w:val="00995FAD"/>
    <w:rsid w:val="0099602B"/>
    <w:rsid w:val="0099606B"/>
    <w:rsid w:val="009960B5"/>
    <w:rsid w:val="00996186"/>
    <w:rsid w:val="009962EA"/>
    <w:rsid w:val="00996422"/>
    <w:rsid w:val="009964DB"/>
    <w:rsid w:val="00996509"/>
    <w:rsid w:val="009965A1"/>
    <w:rsid w:val="009965F8"/>
    <w:rsid w:val="0099685D"/>
    <w:rsid w:val="00996985"/>
    <w:rsid w:val="00996A97"/>
    <w:rsid w:val="00996B69"/>
    <w:rsid w:val="00996C3F"/>
    <w:rsid w:val="00996C83"/>
    <w:rsid w:val="00996D61"/>
    <w:rsid w:val="00996F38"/>
    <w:rsid w:val="009977BC"/>
    <w:rsid w:val="00997A46"/>
    <w:rsid w:val="00997C24"/>
    <w:rsid w:val="00997D03"/>
    <w:rsid w:val="009A004D"/>
    <w:rsid w:val="009A0086"/>
    <w:rsid w:val="009A00B4"/>
    <w:rsid w:val="009A0271"/>
    <w:rsid w:val="009A03F3"/>
    <w:rsid w:val="009A0436"/>
    <w:rsid w:val="009A0475"/>
    <w:rsid w:val="009A04D7"/>
    <w:rsid w:val="009A0925"/>
    <w:rsid w:val="009A0CC4"/>
    <w:rsid w:val="009A0D2D"/>
    <w:rsid w:val="009A0E23"/>
    <w:rsid w:val="009A0F96"/>
    <w:rsid w:val="009A140E"/>
    <w:rsid w:val="009A1516"/>
    <w:rsid w:val="009A209A"/>
    <w:rsid w:val="009A2277"/>
    <w:rsid w:val="009A244E"/>
    <w:rsid w:val="009A2855"/>
    <w:rsid w:val="009A28FF"/>
    <w:rsid w:val="009A295B"/>
    <w:rsid w:val="009A2B7B"/>
    <w:rsid w:val="009A2E84"/>
    <w:rsid w:val="009A30C7"/>
    <w:rsid w:val="009A310F"/>
    <w:rsid w:val="009A3142"/>
    <w:rsid w:val="009A326C"/>
    <w:rsid w:val="009A3291"/>
    <w:rsid w:val="009A3457"/>
    <w:rsid w:val="009A355D"/>
    <w:rsid w:val="009A391B"/>
    <w:rsid w:val="009A3921"/>
    <w:rsid w:val="009A3ADF"/>
    <w:rsid w:val="009A3D13"/>
    <w:rsid w:val="009A40CC"/>
    <w:rsid w:val="009A40CF"/>
    <w:rsid w:val="009A40ED"/>
    <w:rsid w:val="009A4128"/>
    <w:rsid w:val="009A4255"/>
    <w:rsid w:val="009A43FB"/>
    <w:rsid w:val="009A4528"/>
    <w:rsid w:val="009A462A"/>
    <w:rsid w:val="009A4952"/>
    <w:rsid w:val="009A4ADF"/>
    <w:rsid w:val="009A4BD3"/>
    <w:rsid w:val="009A4EF5"/>
    <w:rsid w:val="009A5065"/>
    <w:rsid w:val="009A537C"/>
    <w:rsid w:val="009A5419"/>
    <w:rsid w:val="009A5491"/>
    <w:rsid w:val="009A553D"/>
    <w:rsid w:val="009A55E2"/>
    <w:rsid w:val="009A567F"/>
    <w:rsid w:val="009A59C7"/>
    <w:rsid w:val="009A5D49"/>
    <w:rsid w:val="009A5E6F"/>
    <w:rsid w:val="009A5EF1"/>
    <w:rsid w:val="009A6554"/>
    <w:rsid w:val="009A6671"/>
    <w:rsid w:val="009A6686"/>
    <w:rsid w:val="009A698C"/>
    <w:rsid w:val="009A6B24"/>
    <w:rsid w:val="009A6B25"/>
    <w:rsid w:val="009A6C3A"/>
    <w:rsid w:val="009A6CAC"/>
    <w:rsid w:val="009A6DA4"/>
    <w:rsid w:val="009A6EB7"/>
    <w:rsid w:val="009A6EF7"/>
    <w:rsid w:val="009A6F1F"/>
    <w:rsid w:val="009A702C"/>
    <w:rsid w:val="009A725B"/>
    <w:rsid w:val="009A79E4"/>
    <w:rsid w:val="009A7A15"/>
    <w:rsid w:val="009A7A7A"/>
    <w:rsid w:val="009A7ACF"/>
    <w:rsid w:val="009A7CED"/>
    <w:rsid w:val="009A7F2A"/>
    <w:rsid w:val="009AA9AA"/>
    <w:rsid w:val="009AC9EF"/>
    <w:rsid w:val="009B0040"/>
    <w:rsid w:val="009B01D4"/>
    <w:rsid w:val="009B0666"/>
    <w:rsid w:val="009B0FD1"/>
    <w:rsid w:val="009B0FDC"/>
    <w:rsid w:val="009B11B8"/>
    <w:rsid w:val="009B11E1"/>
    <w:rsid w:val="009B14E4"/>
    <w:rsid w:val="009B196C"/>
    <w:rsid w:val="009B1990"/>
    <w:rsid w:val="009B1D6B"/>
    <w:rsid w:val="009B2152"/>
    <w:rsid w:val="009B227B"/>
    <w:rsid w:val="009B22B3"/>
    <w:rsid w:val="009B2430"/>
    <w:rsid w:val="009B2551"/>
    <w:rsid w:val="009B26DC"/>
    <w:rsid w:val="009B2806"/>
    <w:rsid w:val="009B28BB"/>
    <w:rsid w:val="009B2F34"/>
    <w:rsid w:val="009B325A"/>
    <w:rsid w:val="009B3739"/>
    <w:rsid w:val="009B374F"/>
    <w:rsid w:val="009B3907"/>
    <w:rsid w:val="009B39B1"/>
    <w:rsid w:val="009B3AA4"/>
    <w:rsid w:val="009B3FD1"/>
    <w:rsid w:val="009B3FDD"/>
    <w:rsid w:val="009B414C"/>
    <w:rsid w:val="009B424D"/>
    <w:rsid w:val="009B4470"/>
    <w:rsid w:val="009B45E8"/>
    <w:rsid w:val="009B46B4"/>
    <w:rsid w:val="009B46D4"/>
    <w:rsid w:val="009B4CB3"/>
    <w:rsid w:val="009B4D09"/>
    <w:rsid w:val="009B4D85"/>
    <w:rsid w:val="009B4D95"/>
    <w:rsid w:val="009B4E67"/>
    <w:rsid w:val="009B5A5A"/>
    <w:rsid w:val="009B5A75"/>
    <w:rsid w:val="009B5A80"/>
    <w:rsid w:val="009B5A8E"/>
    <w:rsid w:val="009B5DF4"/>
    <w:rsid w:val="009B61AB"/>
    <w:rsid w:val="009B62A8"/>
    <w:rsid w:val="009B62FA"/>
    <w:rsid w:val="009B666C"/>
    <w:rsid w:val="009B66EB"/>
    <w:rsid w:val="009B6BFB"/>
    <w:rsid w:val="009B6C0C"/>
    <w:rsid w:val="009B6EFE"/>
    <w:rsid w:val="009B6F36"/>
    <w:rsid w:val="009B701A"/>
    <w:rsid w:val="009B734F"/>
    <w:rsid w:val="009B74A2"/>
    <w:rsid w:val="009B75D5"/>
    <w:rsid w:val="009B79C6"/>
    <w:rsid w:val="009B7B24"/>
    <w:rsid w:val="009B7CA8"/>
    <w:rsid w:val="009B7ED2"/>
    <w:rsid w:val="009B7FC0"/>
    <w:rsid w:val="009C01C0"/>
    <w:rsid w:val="009C020F"/>
    <w:rsid w:val="009C02DF"/>
    <w:rsid w:val="009C0612"/>
    <w:rsid w:val="009C0721"/>
    <w:rsid w:val="009C0724"/>
    <w:rsid w:val="009C07BA"/>
    <w:rsid w:val="009C088E"/>
    <w:rsid w:val="009C09C6"/>
    <w:rsid w:val="009C0A6E"/>
    <w:rsid w:val="009C0D03"/>
    <w:rsid w:val="009C0D93"/>
    <w:rsid w:val="009C0D9F"/>
    <w:rsid w:val="009C102B"/>
    <w:rsid w:val="009C11A8"/>
    <w:rsid w:val="009C12AD"/>
    <w:rsid w:val="009C12D9"/>
    <w:rsid w:val="009C138E"/>
    <w:rsid w:val="009C14F0"/>
    <w:rsid w:val="009C158D"/>
    <w:rsid w:val="009C183B"/>
    <w:rsid w:val="009C189B"/>
    <w:rsid w:val="009C18F7"/>
    <w:rsid w:val="009C1B71"/>
    <w:rsid w:val="009C1C32"/>
    <w:rsid w:val="009C1CC1"/>
    <w:rsid w:val="009C1CC2"/>
    <w:rsid w:val="009C1CEF"/>
    <w:rsid w:val="009C1D5A"/>
    <w:rsid w:val="009C208B"/>
    <w:rsid w:val="009C20E8"/>
    <w:rsid w:val="009C21B7"/>
    <w:rsid w:val="009C226A"/>
    <w:rsid w:val="009C230F"/>
    <w:rsid w:val="009C248C"/>
    <w:rsid w:val="009C2521"/>
    <w:rsid w:val="009C2538"/>
    <w:rsid w:val="009C2A87"/>
    <w:rsid w:val="009C2CD4"/>
    <w:rsid w:val="009C2E52"/>
    <w:rsid w:val="009C2E87"/>
    <w:rsid w:val="009C32DF"/>
    <w:rsid w:val="009C339D"/>
    <w:rsid w:val="009C33B8"/>
    <w:rsid w:val="009C3463"/>
    <w:rsid w:val="009C35AF"/>
    <w:rsid w:val="009C3708"/>
    <w:rsid w:val="009C3737"/>
    <w:rsid w:val="009C399B"/>
    <w:rsid w:val="009C39D2"/>
    <w:rsid w:val="009C3B2F"/>
    <w:rsid w:val="009C3B72"/>
    <w:rsid w:val="009C3DE5"/>
    <w:rsid w:val="009C3EFD"/>
    <w:rsid w:val="009C3F55"/>
    <w:rsid w:val="009C4092"/>
    <w:rsid w:val="009C4309"/>
    <w:rsid w:val="009C438C"/>
    <w:rsid w:val="009C45AF"/>
    <w:rsid w:val="009C4659"/>
    <w:rsid w:val="009C48E4"/>
    <w:rsid w:val="009C48F4"/>
    <w:rsid w:val="009C4B08"/>
    <w:rsid w:val="009C4D61"/>
    <w:rsid w:val="009C4DA8"/>
    <w:rsid w:val="009C4DFE"/>
    <w:rsid w:val="009C5097"/>
    <w:rsid w:val="009C51B2"/>
    <w:rsid w:val="009C5B9F"/>
    <w:rsid w:val="009C5DEE"/>
    <w:rsid w:val="009C60E1"/>
    <w:rsid w:val="009C6380"/>
    <w:rsid w:val="009C68EC"/>
    <w:rsid w:val="009C6CAD"/>
    <w:rsid w:val="009C6DF4"/>
    <w:rsid w:val="009C6F97"/>
    <w:rsid w:val="009C6FF4"/>
    <w:rsid w:val="009C71A4"/>
    <w:rsid w:val="009C7433"/>
    <w:rsid w:val="009C7747"/>
    <w:rsid w:val="009C7A81"/>
    <w:rsid w:val="009C7C7F"/>
    <w:rsid w:val="009D018E"/>
    <w:rsid w:val="009D04AE"/>
    <w:rsid w:val="009D0837"/>
    <w:rsid w:val="009D0851"/>
    <w:rsid w:val="009D0907"/>
    <w:rsid w:val="009D0987"/>
    <w:rsid w:val="009D0AC4"/>
    <w:rsid w:val="009D0ADF"/>
    <w:rsid w:val="009D0B4E"/>
    <w:rsid w:val="009D0D2F"/>
    <w:rsid w:val="009D0E47"/>
    <w:rsid w:val="009D0F0A"/>
    <w:rsid w:val="009D17B9"/>
    <w:rsid w:val="009D1810"/>
    <w:rsid w:val="009D1AA7"/>
    <w:rsid w:val="009D1DD7"/>
    <w:rsid w:val="009D21C7"/>
    <w:rsid w:val="009D25DA"/>
    <w:rsid w:val="009D27D4"/>
    <w:rsid w:val="009D2826"/>
    <w:rsid w:val="009D2924"/>
    <w:rsid w:val="009D2E4E"/>
    <w:rsid w:val="009D2F84"/>
    <w:rsid w:val="009D30A2"/>
    <w:rsid w:val="009D30AA"/>
    <w:rsid w:val="009D3500"/>
    <w:rsid w:val="009D388C"/>
    <w:rsid w:val="009D40FB"/>
    <w:rsid w:val="009D4105"/>
    <w:rsid w:val="009D4341"/>
    <w:rsid w:val="009D466D"/>
    <w:rsid w:val="009D46C6"/>
    <w:rsid w:val="009D47FF"/>
    <w:rsid w:val="009D4874"/>
    <w:rsid w:val="009D4913"/>
    <w:rsid w:val="009D494C"/>
    <w:rsid w:val="009D4B0F"/>
    <w:rsid w:val="009D4BBE"/>
    <w:rsid w:val="009D4C14"/>
    <w:rsid w:val="009D4E54"/>
    <w:rsid w:val="009D4F3A"/>
    <w:rsid w:val="009D53E7"/>
    <w:rsid w:val="009D55D0"/>
    <w:rsid w:val="009D585A"/>
    <w:rsid w:val="009D59E3"/>
    <w:rsid w:val="009D5E99"/>
    <w:rsid w:val="009D5FC9"/>
    <w:rsid w:val="009D61C8"/>
    <w:rsid w:val="009D63CE"/>
    <w:rsid w:val="009D6508"/>
    <w:rsid w:val="009D6568"/>
    <w:rsid w:val="009D65FD"/>
    <w:rsid w:val="009D66DD"/>
    <w:rsid w:val="009D6768"/>
    <w:rsid w:val="009D6BC0"/>
    <w:rsid w:val="009D6DE9"/>
    <w:rsid w:val="009D746A"/>
    <w:rsid w:val="009D7602"/>
    <w:rsid w:val="009D781E"/>
    <w:rsid w:val="009D796D"/>
    <w:rsid w:val="009D7A04"/>
    <w:rsid w:val="009D7B81"/>
    <w:rsid w:val="009D7DB5"/>
    <w:rsid w:val="009D7E33"/>
    <w:rsid w:val="009D7ECB"/>
    <w:rsid w:val="009D7F85"/>
    <w:rsid w:val="009E0329"/>
    <w:rsid w:val="009E05FD"/>
    <w:rsid w:val="009E06AC"/>
    <w:rsid w:val="009E086B"/>
    <w:rsid w:val="009E09A8"/>
    <w:rsid w:val="009E0A47"/>
    <w:rsid w:val="009E0D74"/>
    <w:rsid w:val="009E12CF"/>
    <w:rsid w:val="009E13DD"/>
    <w:rsid w:val="009E1417"/>
    <w:rsid w:val="009E1571"/>
    <w:rsid w:val="009E167F"/>
    <w:rsid w:val="009E1955"/>
    <w:rsid w:val="009E1A6E"/>
    <w:rsid w:val="009E1B07"/>
    <w:rsid w:val="009E1C3C"/>
    <w:rsid w:val="009E228F"/>
    <w:rsid w:val="009E22A1"/>
    <w:rsid w:val="009E237C"/>
    <w:rsid w:val="009E2480"/>
    <w:rsid w:val="009E26A0"/>
    <w:rsid w:val="009E2D58"/>
    <w:rsid w:val="009E2F7A"/>
    <w:rsid w:val="009E320F"/>
    <w:rsid w:val="009E326E"/>
    <w:rsid w:val="009E3716"/>
    <w:rsid w:val="009E38D5"/>
    <w:rsid w:val="009E38DD"/>
    <w:rsid w:val="009E3C79"/>
    <w:rsid w:val="009E3FBD"/>
    <w:rsid w:val="009E40BF"/>
    <w:rsid w:val="009E40C5"/>
    <w:rsid w:val="009E4148"/>
    <w:rsid w:val="009E4343"/>
    <w:rsid w:val="009E4754"/>
    <w:rsid w:val="009E47CE"/>
    <w:rsid w:val="009E4802"/>
    <w:rsid w:val="009E49DD"/>
    <w:rsid w:val="009E4DD0"/>
    <w:rsid w:val="009E4E15"/>
    <w:rsid w:val="009E4E3E"/>
    <w:rsid w:val="009E5208"/>
    <w:rsid w:val="009E520A"/>
    <w:rsid w:val="009E531D"/>
    <w:rsid w:val="009E5368"/>
    <w:rsid w:val="009E5668"/>
    <w:rsid w:val="009E58A9"/>
    <w:rsid w:val="009E5D36"/>
    <w:rsid w:val="009E5FB5"/>
    <w:rsid w:val="009E5FD7"/>
    <w:rsid w:val="009E603A"/>
    <w:rsid w:val="009E624F"/>
    <w:rsid w:val="009E664E"/>
    <w:rsid w:val="009E665C"/>
    <w:rsid w:val="009E67A5"/>
    <w:rsid w:val="009E684A"/>
    <w:rsid w:val="009E6B3A"/>
    <w:rsid w:val="009E6C09"/>
    <w:rsid w:val="009E6D56"/>
    <w:rsid w:val="009E6DEC"/>
    <w:rsid w:val="009E6EBB"/>
    <w:rsid w:val="009E701B"/>
    <w:rsid w:val="009E7061"/>
    <w:rsid w:val="009E723E"/>
    <w:rsid w:val="009E727F"/>
    <w:rsid w:val="009E735A"/>
    <w:rsid w:val="009E773C"/>
    <w:rsid w:val="009E77AC"/>
    <w:rsid w:val="009E7857"/>
    <w:rsid w:val="009E7BFC"/>
    <w:rsid w:val="009E7C1D"/>
    <w:rsid w:val="009E7D30"/>
    <w:rsid w:val="009E7EB5"/>
    <w:rsid w:val="009F00DF"/>
    <w:rsid w:val="009F01EF"/>
    <w:rsid w:val="009F027F"/>
    <w:rsid w:val="009F0370"/>
    <w:rsid w:val="009F0396"/>
    <w:rsid w:val="009F044C"/>
    <w:rsid w:val="009F0513"/>
    <w:rsid w:val="009F079E"/>
    <w:rsid w:val="009F07BB"/>
    <w:rsid w:val="009F0B2D"/>
    <w:rsid w:val="009F0D17"/>
    <w:rsid w:val="009F0D79"/>
    <w:rsid w:val="009F0DAC"/>
    <w:rsid w:val="009F0F9B"/>
    <w:rsid w:val="009F127B"/>
    <w:rsid w:val="009F1528"/>
    <w:rsid w:val="009F173D"/>
    <w:rsid w:val="009F1AA3"/>
    <w:rsid w:val="009F213D"/>
    <w:rsid w:val="009F2156"/>
    <w:rsid w:val="009F23E7"/>
    <w:rsid w:val="009F2434"/>
    <w:rsid w:val="009F2DB9"/>
    <w:rsid w:val="009F300C"/>
    <w:rsid w:val="009F31CB"/>
    <w:rsid w:val="009F36E4"/>
    <w:rsid w:val="009F3856"/>
    <w:rsid w:val="009F3873"/>
    <w:rsid w:val="009F3965"/>
    <w:rsid w:val="009F3A89"/>
    <w:rsid w:val="009F3B31"/>
    <w:rsid w:val="009F3EA0"/>
    <w:rsid w:val="009F4317"/>
    <w:rsid w:val="009F49DE"/>
    <w:rsid w:val="009F4B50"/>
    <w:rsid w:val="009F4B6D"/>
    <w:rsid w:val="009F4D8F"/>
    <w:rsid w:val="009F4F96"/>
    <w:rsid w:val="009F5097"/>
    <w:rsid w:val="009F51FD"/>
    <w:rsid w:val="009F5469"/>
    <w:rsid w:val="009F564D"/>
    <w:rsid w:val="009F5811"/>
    <w:rsid w:val="009F59CF"/>
    <w:rsid w:val="009F5A5E"/>
    <w:rsid w:val="009F5E45"/>
    <w:rsid w:val="009F5F2E"/>
    <w:rsid w:val="009F5F35"/>
    <w:rsid w:val="009F6095"/>
    <w:rsid w:val="009F61AA"/>
    <w:rsid w:val="009F62BD"/>
    <w:rsid w:val="009F638A"/>
    <w:rsid w:val="009F68DB"/>
    <w:rsid w:val="009F6B2A"/>
    <w:rsid w:val="009F6E5E"/>
    <w:rsid w:val="009F6F0E"/>
    <w:rsid w:val="009F7051"/>
    <w:rsid w:val="009F7192"/>
    <w:rsid w:val="009F75AA"/>
    <w:rsid w:val="009F76A0"/>
    <w:rsid w:val="009F7806"/>
    <w:rsid w:val="009F78D3"/>
    <w:rsid w:val="009F7C31"/>
    <w:rsid w:val="009F7E7E"/>
    <w:rsid w:val="00A00233"/>
    <w:rsid w:val="00A0044A"/>
    <w:rsid w:val="00A00529"/>
    <w:rsid w:val="00A0055B"/>
    <w:rsid w:val="00A007D1"/>
    <w:rsid w:val="00A008EA"/>
    <w:rsid w:val="00A00A01"/>
    <w:rsid w:val="00A00CE8"/>
    <w:rsid w:val="00A011CE"/>
    <w:rsid w:val="00A011EF"/>
    <w:rsid w:val="00A014CA"/>
    <w:rsid w:val="00A01561"/>
    <w:rsid w:val="00A015E3"/>
    <w:rsid w:val="00A01947"/>
    <w:rsid w:val="00A01958"/>
    <w:rsid w:val="00A01994"/>
    <w:rsid w:val="00A01DEA"/>
    <w:rsid w:val="00A01FA6"/>
    <w:rsid w:val="00A02026"/>
    <w:rsid w:val="00A020B0"/>
    <w:rsid w:val="00A020B1"/>
    <w:rsid w:val="00A021D9"/>
    <w:rsid w:val="00A02214"/>
    <w:rsid w:val="00A022AD"/>
    <w:rsid w:val="00A0265B"/>
    <w:rsid w:val="00A0278D"/>
    <w:rsid w:val="00A02C97"/>
    <w:rsid w:val="00A02D79"/>
    <w:rsid w:val="00A0327D"/>
    <w:rsid w:val="00A03469"/>
    <w:rsid w:val="00A03744"/>
    <w:rsid w:val="00A0378E"/>
    <w:rsid w:val="00A037F2"/>
    <w:rsid w:val="00A0390D"/>
    <w:rsid w:val="00A03A5C"/>
    <w:rsid w:val="00A04245"/>
    <w:rsid w:val="00A043D7"/>
    <w:rsid w:val="00A04917"/>
    <w:rsid w:val="00A04944"/>
    <w:rsid w:val="00A04A5A"/>
    <w:rsid w:val="00A04AA1"/>
    <w:rsid w:val="00A04B20"/>
    <w:rsid w:val="00A04D3F"/>
    <w:rsid w:val="00A04E69"/>
    <w:rsid w:val="00A04EFF"/>
    <w:rsid w:val="00A050D2"/>
    <w:rsid w:val="00A05136"/>
    <w:rsid w:val="00A053C0"/>
    <w:rsid w:val="00A05454"/>
    <w:rsid w:val="00A054B9"/>
    <w:rsid w:val="00A05530"/>
    <w:rsid w:val="00A05557"/>
    <w:rsid w:val="00A05712"/>
    <w:rsid w:val="00A05880"/>
    <w:rsid w:val="00A05B8A"/>
    <w:rsid w:val="00A05C0E"/>
    <w:rsid w:val="00A06078"/>
    <w:rsid w:val="00A062A7"/>
    <w:rsid w:val="00A06446"/>
    <w:rsid w:val="00A06719"/>
    <w:rsid w:val="00A06BFA"/>
    <w:rsid w:val="00A06D04"/>
    <w:rsid w:val="00A06E93"/>
    <w:rsid w:val="00A07372"/>
    <w:rsid w:val="00A073A3"/>
    <w:rsid w:val="00A07465"/>
    <w:rsid w:val="00A07583"/>
    <w:rsid w:val="00A07636"/>
    <w:rsid w:val="00A07B4F"/>
    <w:rsid w:val="00A07CF2"/>
    <w:rsid w:val="00A07D24"/>
    <w:rsid w:val="00A07DDA"/>
    <w:rsid w:val="00A07EC0"/>
    <w:rsid w:val="00A07F87"/>
    <w:rsid w:val="00A101E0"/>
    <w:rsid w:val="00A1029D"/>
    <w:rsid w:val="00A102D5"/>
    <w:rsid w:val="00A106E3"/>
    <w:rsid w:val="00A107AA"/>
    <w:rsid w:val="00A107C1"/>
    <w:rsid w:val="00A107DC"/>
    <w:rsid w:val="00A10AD6"/>
    <w:rsid w:val="00A10CD6"/>
    <w:rsid w:val="00A1101D"/>
    <w:rsid w:val="00A11183"/>
    <w:rsid w:val="00A11576"/>
    <w:rsid w:val="00A1167A"/>
    <w:rsid w:val="00A118B2"/>
    <w:rsid w:val="00A119A2"/>
    <w:rsid w:val="00A11A4B"/>
    <w:rsid w:val="00A11B3D"/>
    <w:rsid w:val="00A11B95"/>
    <w:rsid w:val="00A11D7D"/>
    <w:rsid w:val="00A11D7E"/>
    <w:rsid w:val="00A11E52"/>
    <w:rsid w:val="00A125CB"/>
    <w:rsid w:val="00A12700"/>
    <w:rsid w:val="00A128A6"/>
    <w:rsid w:val="00A12FD3"/>
    <w:rsid w:val="00A1338A"/>
    <w:rsid w:val="00A13472"/>
    <w:rsid w:val="00A134EA"/>
    <w:rsid w:val="00A135C8"/>
    <w:rsid w:val="00A13713"/>
    <w:rsid w:val="00A13B94"/>
    <w:rsid w:val="00A13C0F"/>
    <w:rsid w:val="00A13D43"/>
    <w:rsid w:val="00A13E5D"/>
    <w:rsid w:val="00A14038"/>
    <w:rsid w:val="00A14105"/>
    <w:rsid w:val="00A1439E"/>
    <w:rsid w:val="00A143E7"/>
    <w:rsid w:val="00A14648"/>
    <w:rsid w:val="00A14D2A"/>
    <w:rsid w:val="00A14D50"/>
    <w:rsid w:val="00A14E91"/>
    <w:rsid w:val="00A1513A"/>
    <w:rsid w:val="00A152F2"/>
    <w:rsid w:val="00A1553E"/>
    <w:rsid w:val="00A1583F"/>
    <w:rsid w:val="00A159BB"/>
    <w:rsid w:val="00A159F4"/>
    <w:rsid w:val="00A15B53"/>
    <w:rsid w:val="00A15C95"/>
    <w:rsid w:val="00A16140"/>
    <w:rsid w:val="00A1639C"/>
    <w:rsid w:val="00A1645E"/>
    <w:rsid w:val="00A16577"/>
    <w:rsid w:val="00A165AF"/>
    <w:rsid w:val="00A16786"/>
    <w:rsid w:val="00A16AB1"/>
    <w:rsid w:val="00A16B1F"/>
    <w:rsid w:val="00A16CC9"/>
    <w:rsid w:val="00A17002"/>
    <w:rsid w:val="00A1721C"/>
    <w:rsid w:val="00A1738E"/>
    <w:rsid w:val="00A17416"/>
    <w:rsid w:val="00A174FB"/>
    <w:rsid w:val="00A1765A"/>
    <w:rsid w:val="00A1772A"/>
    <w:rsid w:val="00A17D9F"/>
    <w:rsid w:val="00A17E6D"/>
    <w:rsid w:val="00A17FDF"/>
    <w:rsid w:val="00A17FEE"/>
    <w:rsid w:val="00A20188"/>
    <w:rsid w:val="00A20711"/>
    <w:rsid w:val="00A20AC6"/>
    <w:rsid w:val="00A20F60"/>
    <w:rsid w:val="00A2112E"/>
    <w:rsid w:val="00A211CF"/>
    <w:rsid w:val="00A214B1"/>
    <w:rsid w:val="00A2153E"/>
    <w:rsid w:val="00A2167C"/>
    <w:rsid w:val="00A21682"/>
    <w:rsid w:val="00A217CD"/>
    <w:rsid w:val="00A218B6"/>
    <w:rsid w:val="00A21AF8"/>
    <w:rsid w:val="00A220CC"/>
    <w:rsid w:val="00A223BF"/>
    <w:rsid w:val="00A22532"/>
    <w:rsid w:val="00A22819"/>
    <w:rsid w:val="00A229A1"/>
    <w:rsid w:val="00A22A7B"/>
    <w:rsid w:val="00A22E32"/>
    <w:rsid w:val="00A22E9C"/>
    <w:rsid w:val="00A22FCE"/>
    <w:rsid w:val="00A2300D"/>
    <w:rsid w:val="00A231D2"/>
    <w:rsid w:val="00A23263"/>
    <w:rsid w:val="00A232DE"/>
    <w:rsid w:val="00A2349C"/>
    <w:rsid w:val="00A23613"/>
    <w:rsid w:val="00A2373E"/>
    <w:rsid w:val="00A23814"/>
    <w:rsid w:val="00A23AC4"/>
    <w:rsid w:val="00A23C0E"/>
    <w:rsid w:val="00A23C9C"/>
    <w:rsid w:val="00A23EFD"/>
    <w:rsid w:val="00A24380"/>
    <w:rsid w:val="00A24535"/>
    <w:rsid w:val="00A24700"/>
    <w:rsid w:val="00A2475B"/>
    <w:rsid w:val="00A247B3"/>
    <w:rsid w:val="00A24B47"/>
    <w:rsid w:val="00A24C05"/>
    <w:rsid w:val="00A24C8D"/>
    <w:rsid w:val="00A24CD6"/>
    <w:rsid w:val="00A24D51"/>
    <w:rsid w:val="00A24F6F"/>
    <w:rsid w:val="00A2505F"/>
    <w:rsid w:val="00A2513C"/>
    <w:rsid w:val="00A252D6"/>
    <w:rsid w:val="00A2579D"/>
    <w:rsid w:val="00A25900"/>
    <w:rsid w:val="00A25A2B"/>
    <w:rsid w:val="00A25A75"/>
    <w:rsid w:val="00A25CBD"/>
    <w:rsid w:val="00A25EA0"/>
    <w:rsid w:val="00A26007"/>
    <w:rsid w:val="00A26055"/>
    <w:rsid w:val="00A26158"/>
    <w:rsid w:val="00A263E8"/>
    <w:rsid w:val="00A264D5"/>
    <w:rsid w:val="00A26683"/>
    <w:rsid w:val="00A26721"/>
    <w:rsid w:val="00A2675F"/>
    <w:rsid w:val="00A268B5"/>
    <w:rsid w:val="00A269AA"/>
    <w:rsid w:val="00A26AF2"/>
    <w:rsid w:val="00A26CF4"/>
    <w:rsid w:val="00A26FD1"/>
    <w:rsid w:val="00A2726F"/>
    <w:rsid w:val="00A272E1"/>
    <w:rsid w:val="00A273E8"/>
    <w:rsid w:val="00A279E5"/>
    <w:rsid w:val="00A27BD0"/>
    <w:rsid w:val="00A27D3D"/>
    <w:rsid w:val="00A30005"/>
    <w:rsid w:val="00A300E0"/>
    <w:rsid w:val="00A30355"/>
    <w:rsid w:val="00A30416"/>
    <w:rsid w:val="00A30442"/>
    <w:rsid w:val="00A304EF"/>
    <w:rsid w:val="00A3063B"/>
    <w:rsid w:val="00A308BE"/>
    <w:rsid w:val="00A308ED"/>
    <w:rsid w:val="00A3097C"/>
    <w:rsid w:val="00A30B27"/>
    <w:rsid w:val="00A30B53"/>
    <w:rsid w:val="00A310FE"/>
    <w:rsid w:val="00A311EF"/>
    <w:rsid w:val="00A313FD"/>
    <w:rsid w:val="00A31694"/>
    <w:rsid w:val="00A31963"/>
    <w:rsid w:val="00A31B3C"/>
    <w:rsid w:val="00A31B70"/>
    <w:rsid w:val="00A31CE1"/>
    <w:rsid w:val="00A31D45"/>
    <w:rsid w:val="00A320AF"/>
    <w:rsid w:val="00A3243A"/>
    <w:rsid w:val="00A324B9"/>
    <w:rsid w:val="00A3253B"/>
    <w:rsid w:val="00A3254D"/>
    <w:rsid w:val="00A329CE"/>
    <w:rsid w:val="00A32BAE"/>
    <w:rsid w:val="00A3314C"/>
    <w:rsid w:val="00A3316E"/>
    <w:rsid w:val="00A3321D"/>
    <w:rsid w:val="00A3330D"/>
    <w:rsid w:val="00A33507"/>
    <w:rsid w:val="00A335B5"/>
    <w:rsid w:val="00A33683"/>
    <w:rsid w:val="00A338BB"/>
    <w:rsid w:val="00A33BC4"/>
    <w:rsid w:val="00A33BF9"/>
    <w:rsid w:val="00A33C53"/>
    <w:rsid w:val="00A33D9A"/>
    <w:rsid w:val="00A341DD"/>
    <w:rsid w:val="00A343B5"/>
    <w:rsid w:val="00A34559"/>
    <w:rsid w:val="00A3497F"/>
    <w:rsid w:val="00A34B45"/>
    <w:rsid w:val="00A34CCC"/>
    <w:rsid w:val="00A34F42"/>
    <w:rsid w:val="00A3554B"/>
    <w:rsid w:val="00A35883"/>
    <w:rsid w:val="00A358ED"/>
    <w:rsid w:val="00A359E7"/>
    <w:rsid w:val="00A35DD6"/>
    <w:rsid w:val="00A35F56"/>
    <w:rsid w:val="00A35F6F"/>
    <w:rsid w:val="00A35FA1"/>
    <w:rsid w:val="00A361CE"/>
    <w:rsid w:val="00A361F4"/>
    <w:rsid w:val="00A3624B"/>
    <w:rsid w:val="00A362DA"/>
    <w:rsid w:val="00A36864"/>
    <w:rsid w:val="00A36932"/>
    <w:rsid w:val="00A36CE3"/>
    <w:rsid w:val="00A36DCD"/>
    <w:rsid w:val="00A37200"/>
    <w:rsid w:val="00A37367"/>
    <w:rsid w:val="00A373D2"/>
    <w:rsid w:val="00A375A4"/>
    <w:rsid w:val="00A375FB"/>
    <w:rsid w:val="00A37678"/>
    <w:rsid w:val="00A376AC"/>
    <w:rsid w:val="00A37894"/>
    <w:rsid w:val="00A378A9"/>
    <w:rsid w:val="00A37F82"/>
    <w:rsid w:val="00A37FD6"/>
    <w:rsid w:val="00A40335"/>
    <w:rsid w:val="00A4046B"/>
    <w:rsid w:val="00A405E3"/>
    <w:rsid w:val="00A40615"/>
    <w:rsid w:val="00A4068D"/>
    <w:rsid w:val="00A40879"/>
    <w:rsid w:val="00A409A6"/>
    <w:rsid w:val="00A409BA"/>
    <w:rsid w:val="00A40C8C"/>
    <w:rsid w:val="00A40CFA"/>
    <w:rsid w:val="00A40EEE"/>
    <w:rsid w:val="00A41044"/>
    <w:rsid w:val="00A413A2"/>
    <w:rsid w:val="00A4173F"/>
    <w:rsid w:val="00A4190B"/>
    <w:rsid w:val="00A41D22"/>
    <w:rsid w:val="00A41DA3"/>
    <w:rsid w:val="00A41EC5"/>
    <w:rsid w:val="00A41FBA"/>
    <w:rsid w:val="00A4263C"/>
    <w:rsid w:val="00A427FF"/>
    <w:rsid w:val="00A42975"/>
    <w:rsid w:val="00A42AD8"/>
    <w:rsid w:val="00A42E3F"/>
    <w:rsid w:val="00A4369B"/>
    <w:rsid w:val="00A43B66"/>
    <w:rsid w:val="00A43C8D"/>
    <w:rsid w:val="00A43E35"/>
    <w:rsid w:val="00A44260"/>
    <w:rsid w:val="00A442BD"/>
    <w:rsid w:val="00A44631"/>
    <w:rsid w:val="00A44744"/>
    <w:rsid w:val="00A44903"/>
    <w:rsid w:val="00A4496D"/>
    <w:rsid w:val="00A44990"/>
    <w:rsid w:val="00A44BA4"/>
    <w:rsid w:val="00A44C92"/>
    <w:rsid w:val="00A44CB0"/>
    <w:rsid w:val="00A44D28"/>
    <w:rsid w:val="00A44DB6"/>
    <w:rsid w:val="00A45055"/>
    <w:rsid w:val="00A453A2"/>
    <w:rsid w:val="00A454EB"/>
    <w:rsid w:val="00A45584"/>
    <w:rsid w:val="00A45614"/>
    <w:rsid w:val="00A4569E"/>
    <w:rsid w:val="00A45BAA"/>
    <w:rsid w:val="00A45C46"/>
    <w:rsid w:val="00A45F30"/>
    <w:rsid w:val="00A46185"/>
    <w:rsid w:val="00A4622C"/>
    <w:rsid w:val="00A463DF"/>
    <w:rsid w:val="00A46496"/>
    <w:rsid w:val="00A46748"/>
    <w:rsid w:val="00A4676F"/>
    <w:rsid w:val="00A46971"/>
    <w:rsid w:val="00A469F9"/>
    <w:rsid w:val="00A46ADB"/>
    <w:rsid w:val="00A46B63"/>
    <w:rsid w:val="00A4739C"/>
    <w:rsid w:val="00A47812"/>
    <w:rsid w:val="00A47E60"/>
    <w:rsid w:val="00A500B3"/>
    <w:rsid w:val="00A502AB"/>
    <w:rsid w:val="00A50398"/>
    <w:rsid w:val="00A503CE"/>
    <w:rsid w:val="00A50451"/>
    <w:rsid w:val="00A507C0"/>
    <w:rsid w:val="00A507D7"/>
    <w:rsid w:val="00A50AF2"/>
    <w:rsid w:val="00A50D3E"/>
    <w:rsid w:val="00A50E21"/>
    <w:rsid w:val="00A50F32"/>
    <w:rsid w:val="00A50F7B"/>
    <w:rsid w:val="00A51081"/>
    <w:rsid w:val="00A512D2"/>
    <w:rsid w:val="00A51467"/>
    <w:rsid w:val="00A51543"/>
    <w:rsid w:val="00A515FF"/>
    <w:rsid w:val="00A51DF3"/>
    <w:rsid w:val="00A51EC4"/>
    <w:rsid w:val="00A51EF1"/>
    <w:rsid w:val="00A521BF"/>
    <w:rsid w:val="00A5252D"/>
    <w:rsid w:val="00A52554"/>
    <w:rsid w:val="00A52698"/>
    <w:rsid w:val="00A526B2"/>
    <w:rsid w:val="00A526CF"/>
    <w:rsid w:val="00A52857"/>
    <w:rsid w:val="00A528C4"/>
    <w:rsid w:val="00A52C17"/>
    <w:rsid w:val="00A52EFA"/>
    <w:rsid w:val="00A52F34"/>
    <w:rsid w:val="00A52F63"/>
    <w:rsid w:val="00A52FCD"/>
    <w:rsid w:val="00A53100"/>
    <w:rsid w:val="00A53292"/>
    <w:rsid w:val="00A532B3"/>
    <w:rsid w:val="00A5345B"/>
    <w:rsid w:val="00A53668"/>
    <w:rsid w:val="00A53699"/>
    <w:rsid w:val="00A5391E"/>
    <w:rsid w:val="00A53931"/>
    <w:rsid w:val="00A53A5E"/>
    <w:rsid w:val="00A53AF0"/>
    <w:rsid w:val="00A54122"/>
    <w:rsid w:val="00A544C4"/>
    <w:rsid w:val="00A5478D"/>
    <w:rsid w:val="00A5484A"/>
    <w:rsid w:val="00A549EE"/>
    <w:rsid w:val="00A54A5F"/>
    <w:rsid w:val="00A54D7D"/>
    <w:rsid w:val="00A54F4D"/>
    <w:rsid w:val="00A54F5F"/>
    <w:rsid w:val="00A550AF"/>
    <w:rsid w:val="00A550FD"/>
    <w:rsid w:val="00A556AA"/>
    <w:rsid w:val="00A5584D"/>
    <w:rsid w:val="00A55B2E"/>
    <w:rsid w:val="00A55C83"/>
    <w:rsid w:val="00A55F1C"/>
    <w:rsid w:val="00A560E5"/>
    <w:rsid w:val="00A5619D"/>
    <w:rsid w:val="00A56278"/>
    <w:rsid w:val="00A5646F"/>
    <w:rsid w:val="00A56594"/>
    <w:rsid w:val="00A566EB"/>
    <w:rsid w:val="00A567B5"/>
    <w:rsid w:val="00A56932"/>
    <w:rsid w:val="00A56C8F"/>
    <w:rsid w:val="00A56F41"/>
    <w:rsid w:val="00A56FE1"/>
    <w:rsid w:val="00A5706D"/>
    <w:rsid w:val="00A57127"/>
    <w:rsid w:val="00A571BD"/>
    <w:rsid w:val="00A57275"/>
    <w:rsid w:val="00A572E4"/>
    <w:rsid w:val="00A57440"/>
    <w:rsid w:val="00A5747C"/>
    <w:rsid w:val="00A575C9"/>
    <w:rsid w:val="00A57663"/>
    <w:rsid w:val="00A576EB"/>
    <w:rsid w:val="00A57745"/>
    <w:rsid w:val="00A57751"/>
    <w:rsid w:val="00A57973"/>
    <w:rsid w:val="00A57A0F"/>
    <w:rsid w:val="00A57AA7"/>
    <w:rsid w:val="00A57E95"/>
    <w:rsid w:val="00A57F07"/>
    <w:rsid w:val="00A57FA7"/>
    <w:rsid w:val="00A604CB"/>
    <w:rsid w:val="00A6059E"/>
    <w:rsid w:val="00A607CA"/>
    <w:rsid w:val="00A609B2"/>
    <w:rsid w:val="00A60AFC"/>
    <w:rsid w:val="00A60EE6"/>
    <w:rsid w:val="00A60F36"/>
    <w:rsid w:val="00A60FBB"/>
    <w:rsid w:val="00A610B0"/>
    <w:rsid w:val="00A610CC"/>
    <w:rsid w:val="00A61497"/>
    <w:rsid w:val="00A61795"/>
    <w:rsid w:val="00A61843"/>
    <w:rsid w:val="00A61A64"/>
    <w:rsid w:val="00A61EEF"/>
    <w:rsid w:val="00A61F6B"/>
    <w:rsid w:val="00A6238E"/>
    <w:rsid w:val="00A6261E"/>
    <w:rsid w:val="00A626F8"/>
    <w:rsid w:val="00A62C27"/>
    <w:rsid w:val="00A63010"/>
    <w:rsid w:val="00A63277"/>
    <w:rsid w:val="00A63322"/>
    <w:rsid w:val="00A633D7"/>
    <w:rsid w:val="00A638D0"/>
    <w:rsid w:val="00A63907"/>
    <w:rsid w:val="00A639F5"/>
    <w:rsid w:val="00A63AB9"/>
    <w:rsid w:val="00A63B69"/>
    <w:rsid w:val="00A63C99"/>
    <w:rsid w:val="00A63D14"/>
    <w:rsid w:val="00A63F17"/>
    <w:rsid w:val="00A63FF1"/>
    <w:rsid w:val="00A644F7"/>
    <w:rsid w:val="00A647A2"/>
    <w:rsid w:val="00A647AE"/>
    <w:rsid w:val="00A647BA"/>
    <w:rsid w:val="00A647E4"/>
    <w:rsid w:val="00A64820"/>
    <w:rsid w:val="00A64928"/>
    <w:rsid w:val="00A64A9C"/>
    <w:rsid w:val="00A64CF0"/>
    <w:rsid w:val="00A650DE"/>
    <w:rsid w:val="00A6546E"/>
    <w:rsid w:val="00A65650"/>
    <w:rsid w:val="00A6578D"/>
    <w:rsid w:val="00A65858"/>
    <w:rsid w:val="00A6609A"/>
    <w:rsid w:val="00A6648D"/>
    <w:rsid w:val="00A6670D"/>
    <w:rsid w:val="00A6683F"/>
    <w:rsid w:val="00A66A45"/>
    <w:rsid w:val="00A66F25"/>
    <w:rsid w:val="00A67907"/>
    <w:rsid w:val="00A67944"/>
    <w:rsid w:val="00A67B08"/>
    <w:rsid w:val="00A67D74"/>
    <w:rsid w:val="00A67DDF"/>
    <w:rsid w:val="00A67E83"/>
    <w:rsid w:val="00A6B945"/>
    <w:rsid w:val="00A70052"/>
    <w:rsid w:val="00A70091"/>
    <w:rsid w:val="00A70110"/>
    <w:rsid w:val="00A703D8"/>
    <w:rsid w:val="00A70522"/>
    <w:rsid w:val="00A70583"/>
    <w:rsid w:val="00A70771"/>
    <w:rsid w:val="00A707A2"/>
    <w:rsid w:val="00A71140"/>
    <w:rsid w:val="00A716C3"/>
    <w:rsid w:val="00A716C8"/>
    <w:rsid w:val="00A7190D"/>
    <w:rsid w:val="00A71A3F"/>
    <w:rsid w:val="00A71C70"/>
    <w:rsid w:val="00A71D8F"/>
    <w:rsid w:val="00A71DB1"/>
    <w:rsid w:val="00A71EDD"/>
    <w:rsid w:val="00A7229D"/>
    <w:rsid w:val="00A722B3"/>
    <w:rsid w:val="00A7259E"/>
    <w:rsid w:val="00A72641"/>
    <w:rsid w:val="00A728D4"/>
    <w:rsid w:val="00A7297C"/>
    <w:rsid w:val="00A72B87"/>
    <w:rsid w:val="00A72BE3"/>
    <w:rsid w:val="00A72F0A"/>
    <w:rsid w:val="00A73052"/>
    <w:rsid w:val="00A73154"/>
    <w:rsid w:val="00A731A0"/>
    <w:rsid w:val="00A7320C"/>
    <w:rsid w:val="00A7323E"/>
    <w:rsid w:val="00A73302"/>
    <w:rsid w:val="00A7348A"/>
    <w:rsid w:val="00A7391C"/>
    <w:rsid w:val="00A7391D"/>
    <w:rsid w:val="00A74620"/>
    <w:rsid w:val="00A749E0"/>
    <w:rsid w:val="00A74AE4"/>
    <w:rsid w:val="00A74B4D"/>
    <w:rsid w:val="00A74C05"/>
    <w:rsid w:val="00A74DF5"/>
    <w:rsid w:val="00A74EA5"/>
    <w:rsid w:val="00A751AA"/>
    <w:rsid w:val="00A75368"/>
    <w:rsid w:val="00A753DA"/>
    <w:rsid w:val="00A75412"/>
    <w:rsid w:val="00A754C3"/>
    <w:rsid w:val="00A75519"/>
    <w:rsid w:val="00A756FC"/>
    <w:rsid w:val="00A75B13"/>
    <w:rsid w:val="00A75C16"/>
    <w:rsid w:val="00A75E0E"/>
    <w:rsid w:val="00A75FDA"/>
    <w:rsid w:val="00A761FA"/>
    <w:rsid w:val="00A765AE"/>
    <w:rsid w:val="00A7672A"/>
    <w:rsid w:val="00A769BA"/>
    <w:rsid w:val="00A76E98"/>
    <w:rsid w:val="00A76FB3"/>
    <w:rsid w:val="00A773DE"/>
    <w:rsid w:val="00A7741D"/>
    <w:rsid w:val="00A77633"/>
    <w:rsid w:val="00A776BB"/>
    <w:rsid w:val="00A77AEC"/>
    <w:rsid w:val="00A77C5B"/>
    <w:rsid w:val="00A77D0B"/>
    <w:rsid w:val="00A77DA7"/>
    <w:rsid w:val="00A77F03"/>
    <w:rsid w:val="00A79D77"/>
    <w:rsid w:val="00A800C6"/>
    <w:rsid w:val="00A80229"/>
    <w:rsid w:val="00A80826"/>
    <w:rsid w:val="00A80C0D"/>
    <w:rsid w:val="00A80CAB"/>
    <w:rsid w:val="00A80D3E"/>
    <w:rsid w:val="00A80DD6"/>
    <w:rsid w:val="00A8109B"/>
    <w:rsid w:val="00A815B7"/>
    <w:rsid w:val="00A817BB"/>
    <w:rsid w:val="00A8181A"/>
    <w:rsid w:val="00A81ABF"/>
    <w:rsid w:val="00A81B24"/>
    <w:rsid w:val="00A81B9C"/>
    <w:rsid w:val="00A81BF4"/>
    <w:rsid w:val="00A81C15"/>
    <w:rsid w:val="00A81C39"/>
    <w:rsid w:val="00A81C96"/>
    <w:rsid w:val="00A81E74"/>
    <w:rsid w:val="00A81FA0"/>
    <w:rsid w:val="00A82024"/>
    <w:rsid w:val="00A822CA"/>
    <w:rsid w:val="00A8246B"/>
    <w:rsid w:val="00A8259D"/>
    <w:rsid w:val="00A82B48"/>
    <w:rsid w:val="00A82B7C"/>
    <w:rsid w:val="00A82C41"/>
    <w:rsid w:val="00A82DD6"/>
    <w:rsid w:val="00A82E6A"/>
    <w:rsid w:val="00A82EAF"/>
    <w:rsid w:val="00A82F3D"/>
    <w:rsid w:val="00A82F5F"/>
    <w:rsid w:val="00A834E8"/>
    <w:rsid w:val="00A836A3"/>
    <w:rsid w:val="00A83D88"/>
    <w:rsid w:val="00A840B6"/>
    <w:rsid w:val="00A844AC"/>
    <w:rsid w:val="00A84702"/>
    <w:rsid w:val="00A84790"/>
    <w:rsid w:val="00A849DE"/>
    <w:rsid w:val="00A84A63"/>
    <w:rsid w:val="00A85088"/>
    <w:rsid w:val="00A85188"/>
    <w:rsid w:val="00A857A0"/>
    <w:rsid w:val="00A859F1"/>
    <w:rsid w:val="00A85B17"/>
    <w:rsid w:val="00A85C46"/>
    <w:rsid w:val="00A85FC9"/>
    <w:rsid w:val="00A8622B"/>
    <w:rsid w:val="00A86268"/>
    <w:rsid w:val="00A86946"/>
    <w:rsid w:val="00A86965"/>
    <w:rsid w:val="00A86D08"/>
    <w:rsid w:val="00A86FAA"/>
    <w:rsid w:val="00A8705A"/>
    <w:rsid w:val="00A870A4"/>
    <w:rsid w:val="00A87177"/>
    <w:rsid w:val="00A871B3"/>
    <w:rsid w:val="00A8725F"/>
    <w:rsid w:val="00A87797"/>
    <w:rsid w:val="00A87C7B"/>
    <w:rsid w:val="00A87E7B"/>
    <w:rsid w:val="00A87EF9"/>
    <w:rsid w:val="00A87EFD"/>
    <w:rsid w:val="00A905AA"/>
    <w:rsid w:val="00A9092B"/>
    <w:rsid w:val="00A90B27"/>
    <w:rsid w:val="00A90C85"/>
    <w:rsid w:val="00A90D2D"/>
    <w:rsid w:val="00A90EF1"/>
    <w:rsid w:val="00A90FA1"/>
    <w:rsid w:val="00A90FF4"/>
    <w:rsid w:val="00A9111E"/>
    <w:rsid w:val="00A91230"/>
    <w:rsid w:val="00A9133C"/>
    <w:rsid w:val="00A9140F"/>
    <w:rsid w:val="00A91671"/>
    <w:rsid w:val="00A91680"/>
    <w:rsid w:val="00A91A4D"/>
    <w:rsid w:val="00A91AB7"/>
    <w:rsid w:val="00A91ABB"/>
    <w:rsid w:val="00A91C98"/>
    <w:rsid w:val="00A91D69"/>
    <w:rsid w:val="00A9202F"/>
    <w:rsid w:val="00A92348"/>
    <w:rsid w:val="00A923CB"/>
    <w:rsid w:val="00A929DB"/>
    <w:rsid w:val="00A929ED"/>
    <w:rsid w:val="00A92AA1"/>
    <w:rsid w:val="00A92AC4"/>
    <w:rsid w:val="00A92AE4"/>
    <w:rsid w:val="00A92BCA"/>
    <w:rsid w:val="00A92BF2"/>
    <w:rsid w:val="00A92C7E"/>
    <w:rsid w:val="00A93269"/>
    <w:rsid w:val="00A9327C"/>
    <w:rsid w:val="00A934D6"/>
    <w:rsid w:val="00A9377B"/>
    <w:rsid w:val="00A93CA6"/>
    <w:rsid w:val="00A93CCA"/>
    <w:rsid w:val="00A94161"/>
    <w:rsid w:val="00A9420B"/>
    <w:rsid w:val="00A944B3"/>
    <w:rsid w:val="00A94770"/>
    <w:rsid w:val="00A947C4"/>
    <w:rsid w:val="00A947F0"/>
    <w:rsid w:val="00A949E2"/>
    <w:rsid w:val="00A94A5E"/>
    <w:rsid w:val="00A94A99"/>
    <w:rsid w:val="00A94B7D"/>
    <w:rsid w:val="00A94FFB"/>
    <w:rsid w:val="00A9511B"/>
    <w:rsid w:val="00A9540A"/>
    <w:rsid w:val="00A95433"/>
    <w:rsid w:val="00A954A5"/>
    <w:rsid w:val="00A954D4"/>
    <w:rsid w:val="00A957CE"/>
    <w:rsid w:val="00A959BC"/>
    <w:rsid w:val="00A95A0F"/>
    <w:rsid w:val="00A95DCB"/>
    <w:rsid w:val="00A95DF7"/>
    <w:rsid w:val="00A95E02"/>
    <w:rsid w:val="00A95E2F"/>
    <w:rsid w:val="00A962B0"/>
    <w:rsid w:val="00A96303"/>
    <w:rsid w:val="00A965B7"/>
    <w:rsid w:val="00A96764"/>
    <w:rsid w:val="00A96846"/>
    <w:rsid w:val="00A96AC7"/>
    <w:rsid w:val="00A96B5D"/>
    <w:rsid w:val="00A96BA2"/>
    <w:rsid w:val="00A96D8F"/>
    <w:rsid w:val="00A96DC3"/>
    <w:rsid w:val="00A96DD4"/>
    <w:rsid w:val="00A97004"/>
    <w:rsid w:val="00A97059"/>
    <w:rsid w:val="00A97124"/>
    <w:rsid w:val="00A972B0"/>
    <w:rsid w:val="00A9732E"/>
    <w:rsid w:val="00A97441"/>
    <w:rsid w:val="00A976AE"/>
    <w:rsid w:val="00A97770"/>
    <w:rsid w:val="00A97EB0"/>
    <w:rsid w:val="00A97F48"/>
    <w:rsid w:val="00A97FF5"/>
    <w:rsid w:val="00AA0236"/>
    <w:rsid w:val="00AA0346"/>
    <w:rsid w:val="00AA0950"/>
    <w:rsid w:val="00AA0A78"/>
    <w:rsid w:val="00AA0E22"/>
    <w:rsid w:val="00AA0EC6"/>
    <w:rsid w:val="00AA0FB2"/>
    <w:rsid w:val="00AA11C8"/>
    <w:rsid w:val="00AA1303"/>
    <w:rsid w:val="00AA16AA"/>
    <w:rsid w:val="00AA196E"/>
    <w:rsid w:val="00AA1C76"/>
    <w:rsid w:val="00AA1DCC"/>
    <w:rsid w:val="00AA20FA"/>
    <w:rsid w:val="00AA2135"/>
    <w:rsid w:val="00AA253F"/>
    <w:rsid w:val="00AA266D"/>
    <w:rsid w:val="00AA27CD"/>
    <w:rsid w:val="00AA29C0"/>
    <w:rsid w:val="00AA2AED"/>
    <w:rsid w:val="00AA2D2F"/>
    <w:rsid w:val="00AA2F62"/>
    <w:rsid w:val="00AA3319"/>
    <w:rsid w:val="00AA33D9"/>
    <w:rsid w:val="00AA348C"/>
    <w:rsid w:val="00AA35CE"/>
    <w:rsid w:val="00AA35EE"/>
    <w:rsid w:val="00AA366E"/>
    <w:rsid w:val="00AA36F5"/>
    <w:rsid w:val="00AA3853"/>
    <w:rsid w:val="00AA397C"/>
    <w:rsid w:val="00AA3C7B"/>
    <w:rsid w:val="00AA3D3C"/>
    <w:rsid w:val="00AA3DF6"/>
    <w:rsid w:val="00AA4259"/>
    <w:rsid w:val="00AA4296"/>
    <w:rsid w:val="00AA42DC"/>
    <w:rsid w:val="00AA439B"/>
    <w:rsid w:val="00AA4699"/>
    <w:rsid w:val="00AA48E0"/>
    <w:rsid w:val="00AA4B88"/>
    <w:rsid w:val="00AA50D9"/>
    <w:rsid w:val="00AA5450"/>
    <w:rsid w:val="00AA545F"/>
    <w:rsid w:val="00AA557E"/>
    <w:rsid w:val="00AA5A11"/>
    <w:rsid w:val="00AA5ED7"/>
    <w:rsid w:val="00AA6061"/>
    <w:rsid w:val="00AA61CD"/>
    <w:rsid w:val="00AA6561"/>
    <w:rsid w:val="00AA69B8"/>
    <w:rsid w:val="00AA6D6D"/>
    <w:rsid w:val="00AA6DFB"/>
    <w:rsid w:val="00AA6F04"/>
    <w:rsid w:val="00AA6FE9"/>
    <w:rsid w:val="00AA707D"/>
    <w:rsid w:val="00AA71D4"/>
    <w:rsid w:val="00AA728E"/>
    <w:rsid w:val="00AA77B9"/>
    <w:rsid w:val="00AA7A6A"/>
    <w:rsid w:val="00AA7AF8"/>
    <w:rsid w:val="00AA7C5B"/>
    <w:rsid w:val="00AA7CBF"/>
    <w:rsid w:val="00AA7CC8"/>
    <w:rsid w:val="00AA7D71"/>
    <w:rsid w:val="00AA7F4C"/>
    <w:rsid w:val="00AA7FF8"/>
    <w:rsid w:val="00AB0132"/>
    <w:rsid w:val="00AB01D1"/>
    <w:rsid w:val="00AB0261"/>
    <w:rsid w:val="00AB0328"/>
    <w:rsid w:val="00AB032C"/>
    <w:rsid w:val="00AB04C6"/>
    <w:rsid w:val="00AB0577"/>
    <w:rsid w:val="00AB06F6"/>
    <w:rsid w:val="00AB0709"/>
    <w:rsid w:val="00AB0863"/>
    <w:rsid w:val="00AB0E37"/>
    <w:rsid w:val="00AB0F2E"/>
    <w:rsid w:val="00AB0F83"/>
    <w:rsid w:val="00AB1162"/>
    <w:rsid w:val="00AB1405"/>
    <w:rsid w:val="00AB166E"/>
    <w:rsid w:val="00AB1AF5"/>
    <w:rsid w:val="00AB1C99"/>
    <w:rsid w:val="00AB1DEE"/>
    <w:rsid w:val="00AB1EB0"/>
    <w:rsid w:val="00AB2493"/>
    <w:rsid w:val="00AB25B4"/>
    <w:rsid w:val="00AB292C"/>
    <w:rsid w:val="00AB2CE9"/>
    <w:rsid w:val="00AB3916"/>
    <w:rsid w:val="00AB3B6F"/>
    <w:rsid w:val="00AB412B"/>
    <w:rsid w:val="00AB4289"/>
    <w:rsid w:val="00AB443D"/>
    <w:rsid w:val="00AB4497"/>
    <w:rsid w:val="00AB4767"/>
    <w:rsid w:val="00AB494E"/>
    <w:rsid w:val="00AB49DA"/>
    <w:rsid w:val="00AB4A4D"/>
    <w:rsid w:val="00AB4F51"/>
    <w:rsid w:val="00AB513F"/>
    <w:rsid w:val="00AB5625"/>
    <w:rsid w:val="00AB56C8"/>
    <w:rsid w:val="00AB56E1"/>
    <w:rsid w:val="00AB58CA"/>
    <w:rsid w:val="00AB5A62"/>
    <w:rsid w:val="00AB5BCE"/>
    <w:rsid w:val="00AB5C19"/>
    <w:rsid w:val="00AB5ED6"/>
    <w:rsid w:val="00AB61E1"/>
    <w:rsid w:val="00AB6225"/>
    <w:rsid w:val="00AB622A"/>
    <w:rsid w:val="00AB6386"/>
    <w:rsid w:val="00AB6620"/>
    <w:rsid w:val="00AB6784"/>
    <w:rsid w:val="00AB6A86"/>
    <w:rsid w:val="00AB6BF3"/>
    <w:rsid w:val="00AB6E9F"/>
    <w:rsid w:val="00AB7173"/>
    <w:rsid w:val="00AB719A"/>
    <w:rsid w:val="00AB7281"/>
    <w:rsid w:val="00AB7846"/>
    <w:rsid w:val="00AB78AA"/>
    <w:rsid w:val="00AB78BB"/>
    <w:rsid w:val="00AB799E"/>
    <w:rsid w:val="00AB7B4A"/>
    <w:rsid w:val="00AB7B77"/>
    <w:rsid w:val="00AB7EAC"/>
    <w:rsid w:val="00AB7F78"/>
    <w:rsid w:val="00AB7FA0"/>
    <w:rsid w:val="00ABD0BA"/>
    <w:rsid w:val="00AC009D"/>
    <w:rsid w:val="00AC0124"/>
    <w:rsid w:val="00AC0136"/>
    <w:rsid w:val="00AC01EE"/>
    <w:rsid w:val="00AC035F"/>
    <w:rsid w:val="00AC0610"/>
    <w:rsid w:val="00AC0669"/>
    <w:rsid w:val="00AC06E0"/>
    <w:rsid w:val="00AC08CB"/>
    <w:rsid w:val="00AC0904"/>
    <w:rsid w:val="00AC092E"/>
    <w:rsid w:val="00AC0C5D"/>
    <w:rsid w:val="00AC0E44"/>
    <w:rsid w:val="00AC0ED6"/>
    <w:rsid w:val="00AC0F01"/>
    <w:rsid w:val="00AC0F78"/>
    <w:rsid w:val="00AC10DE"/>
    <w:rsid w:val="00AC10EE"/>
    <w:rsid w:val="00AC11DB"/>
    <w:rsid w:val="00AC1480"/>
    <w:rsid w:val="00AC1636"/>
    <w:rsid w:val="00AC1727"/>
    <w:rsid w:val="00AC1823"/>
    <w:rsid w:val="00AC1940"/>
    <w:rsid w:val="00AC1A98"/>
    <w:rsid w:val="00AC1E99"/>
    <w:rsid w:val="00AC200F"/>
    <w:rsid w:val="00AC20A6"/>
    <w:rsid w:val="00AC224E"/>
    <w:rsid w:val="00AC2268"/>
    <w:rsid w:val="00AC22DC"/>
    <w:rsid w:val="00AC2546"/>
    <w:rsid w:val="00AC27F3"/>
    <w:rsid w:val="00AC28BF"/>
    <w:rsid w:val="00AC2E88"/>
    <w:rsid w:val="00AC36DB"/>
    <w:rsid w:val="00AC3A78"/>
    <w:rsid w:val="00AC3AA6"/>
    <w:rsid w:val="00AC3C2A"/>
    <w:rsid w:val="00AC3C98"/>
    <w:rsid w:val="00AC3EB6"/>
    <w:rsid w:val="00AC4301"/>
    <w:rsid w:val="00AC4403"/>
    <w:rsid w:val="00AC490A"/>
    <w:rsid w:val="00AC4998"/>
    <w:rsid w:val="00AC4A5B"/>
    <w:rsid w:val="00AC4AEC"/>
    <w:rsid w:val="00AC4AF6"/>
    <w:rsid w:val="00AC4C3E"/>
    <w:rsid w:val="00AC4E7C"/>
    <w:rsid w:val="00AC51D4"/>
    <w:rsid w:val="00AC51EB"/>
    <w:rsid w:val="00AC52E8"/>
    <w:rsid w:val="00AC536B"/>
    <w:rsid w:val="00AC5722"/>
    <w:rsid w:val="00AC574D"/>
    <w:rsid w:val="00AC5AFA"/>
    <w:rsid w:val="00AC5FE0"/>
    <w:rsid w:val="00AC60B7"/>
    <w:rsid w:val="00AC6162"/>
    <w:rsid w:val="00AC6219"/>
    <w:rsid w:val="00AC628E"/>
    <w:rsid w:val="00AC66EB"/>
    <w:rsid w:val="00AC6725"/>
    <w:rsid w:val="00AC67E4"/>
    <w:rsid w:val="00AC68DA"/>
    <w:rsid w:val="00AC69D1"/>
    <w:rsid w:val="00AC6B11"/>
    <w:rsid w:val="00AC6C06"/>
    <w:rsid w:val="00AC6D17"/>
    <w:rsid w:val="00AC6D66"/>
    <w:rsid w:val="00AC6EB0"/>
    <w:rsid w:val="00AC7094"/>
    <w:rsid w:val="00AC7606"/>
    <w:rsid w:val="00AC7A0F"/>
    <w:rsid w:val="00AC7B03"/>
    <w:rsid w:val="00AC7EFF"/>
    <w:rsid w:val="00AD00D4"/>
    <w:rsid w:val="00AD0140"/>
    <w:rsid w:val="00AD0478"/>
    <w:rsid w:val="00AD071F"/>
    <w:rsid w:val="00AD0BE2"/>
    <w:rsid w:val="00AD0E12"/>
    <w:rsid w:val="00AD0E46"/>
    <w:rsid w:val="00AD0F15"/>
    <w:rsid w:val="00AD12F0"/>
    <w:rsid w:val="00AD14DB"/>
    <w:rsid w:val="00AD152D"/>
    <w:rsid w:val="00AD1AF3"/>
    <w:rsid w:val="00AD1F10"/>
    <w:rsid w:val="00AD2000"/>
    <w:rsid w:val="00AD25D3"/>
    <w:rsid w:val="00AD2610"/>
    <w:rsid w:val="00AD26E9"/>
    <w:rsid w:val="00AD29D6"/>
    <w:rsid w:val="00AD2AD5"/>
    <w:rsid w:val="00AD2DA1"/>
    <w:rsid w:val="00AD2E91"/>
    <w:rsid w:val="00AD2EC4"/>
    <w:rsid w:val="00AD3502"/>
    <w:rsid w:val="00AD374A"/>
    <w:rsid w:val="00AD38BB"/>
    <w:rsid w:val="00AD3F5A"/>
    <w:rsid w:val="00AD41E0"/>
    <w:rsid w:val="00AD4717"/>
    <w:rsid w:val="00AD4963"/>
    <w:rsid w:val="00AD4FD5"/>
    <w:rsid w:val="00AD5406"/>
    <w:rsid w:val="00AD549A"/>
    <w:rsid w:val="00AD58D7"/>
    <w:rsid w:val="00AD59DE"/>
    <w:rsid w:val="00AD5DB5"/>
    <w:rsid w:val="00AD5E1D"/>
    <w:rsid w:val="00AD5E59"/>
    <w:rsid w:val="00AD5F3C"/>
    <w:rsid w:val="00AD638B"/>
    <w:rsid w:val="00AD64A3"/>
    <w:rsid w:val="00AD65D9"/>
    <w:rsid w:val="00AD665E"/>
    <w:rsid w:val="00AD68FD"/>
    <w:rsid w:val="00AD6A45"/>
    <w:rsid w:val="00AD6AA4"/>
    <w:rsid w:val="00AD6AEF"/>
    <w:rsid w:val="00AD6DBE"/>
    <w:rsid w:val="00AD6DCE"/>
    <w:rsid w:val="00AD6E20"/>
    <w:rsid w:val="00AD7101"/>
    <w:rsid w:val="00AD724E"/>
    <w:rsid w:val="00AD746E"/>
    <w:rsid w:val="00AD7BF0"/>
    <w:rsid w:val="00AD7DDE"/>
    <w:rsid w:val="00AD7F4F"/>
    <w:rsid w:val="00ADAFFE"/>
    <w:rsid w:val="00AE0028"/>
    <w:rsid w:val="00AE015A"/>
    <w:rsid w:val="00AE0311"/>
    <w:rsid w:val="00AE033C"/>
    <w:rsid w:val="00AE0355"/>
    <w:rsid w:val="00AE073C"/>
    <w:rsid w:val="00AE07A8"/>
    <w:rsid w:val="00AE0881"/>
    <w:rsid w:val="00AE094B"/>
    <w:rsid w:val="00AE094F"/>
    <w:rsid w:val="00AE0ADA"/>
    <w:rsid w:val="00AE0EF6"/>
    <w:rsid w:val="00AE11BE"/>
    <w:rsid w:val="00AE12E2"/>
    <w:rsid w:val="00AE1774"/>
    <w:rsid w:val="00AE1863"/>
    <w:rsid w:val="00AE1870"/>
    <w:rsid w:val="00AE1AC4"/>
    <w:rsid w:val="00AE1BC4"/>
    <w:rsid w:val="00AE1BF3"/>
    <w:rsid w:val="00AE1C87"/>
    <w:rsid w:val="00AE1CE8"/>
    <w:rsid w:val="00AE1EF9"/>
    <w:rsid w:val="00AE2107"/>
    <w:rsid w:val="00AE2493"/>
    <w:rsid w:val="00AE25C8"/>
    <w:rsid w:val="00AE2FDE"/>
    <w:rsid w:val="00AE33EA"/>
    <w:rsid w:val="00AE33FD"/>
    <w:rsid w:val="00AE3433"/>
    <w:rsid w:val="00AE34BD"/>
    <w:rsid w:val="00AE375B"/>
    <w:rsid w:val="00AE3A4C"/>
    <w:rsid w:val="00AE3E3F"/>
    <w:rsid w:val="00AE404F"/>
    <w:rsid w:val="00AE42C9"/>
    <w:rsid w:val="00AE42DF"/>
    <w:rsid w:val="00AE43E6"/>
    <w:rsid w:val="00AE4B62"/>
    <w:rsid w:val="00AE4D12"/>
    <w:rsid w:val="00AE4E20"/>
    <w:rsid w:val="00AE500F"/>
    <w:rsid w:val="00AE5064"/>
    <w:rsid w:val="00AE53DE"/>
    <w:rsid w:val="00AE5688"/>
    <w:rsid w:val="00AE5B47"/>
    <w:rsid w:val="00AE5D7E"/>
    <w:rsid w:val="00AE5D97"/>
    <w:rsid w:val="00AE5DCC"/>
    <w:rsid w:val="00AE6341"/>
    <w:rsid w:val="00AE65C3"/>
    <w:rsid w:val="00AE65E4"/>
    <w:rsid w:val="00AE66B0"/>
    <w:rsid w:val="00AE684D"/>
    <w:rsid w:val="00AE6915"/>
    <w:rsid w:val="00AE6AFE"/>
    <w:rsid w:val="00AE6B0A"/>
    <w:rsid w:val="00AE6C3B"/>
    <w:rsid w:val="00AE6F28"/>
    <w:rsid w:val="00AE720A"/>
    <w:rsid w:val="00AE73C0"/>
    <w:rsid w:val="00AE758C"/>
    <w:rsid w:val="00AE78C8"/>
    <w:rsid w:val="00AE7996"/>
    <w:rsid w:val="00AE7A7B"/>
    <w:rsid w:val="00AE7C88"/>
    <w:rsid w:val="00AE7D09"/>
    <w:rsid w:val="00AE7D11"/>
    <w:rsid w:val="00AE7FD7"/>
    <w:rsid w:val="00AE7FF3"/>
    <w:rsid w:val="00AE83F9"/>
    <w:rsid w:val="00AF027B"/>
    <w:rsid w:val="00AF0385"/>
    <w:rsid w:val="00AF0790"/>
    <w:rsid w:val="00AF0921"/>
    <w:rsid w:val="00AF0991"/>
    <w:rsid w:val="00AF0B38"/>
    <w:rsid w:val="00AF0B7B"/>
    <w:rsid w:val="00AF0F13"/>
    <w:rsid w:val="00AF105A"/>
    <w:rsid w:val="00AF1264"/>
    <w:rsid w:val="00AF13B5"/>
    <w:rsid w:val="00AF1AE0"/>
    <w:rsid w:val="00AF2026"/>
    <w:rsid w:val="00AF20C8"/>
    <w:rsid w:val="00AF22E6"/>
    <w:rsid w:val="00AF23D6"/>
    <w:rsid w:val="00AF2471"/>
    <w:rsid w:val="00AF2527"/>
    <w:rsid w:val="00AF28B0"/>
    <w:rsid w:val="00AF29CF"/>
    <w:rsid w:val="00AF2A6C"/>
    <w:rsid w:val="00AF2F7A"/>
    <w:rsid w:val="00AF3223"/>
    <w:rsid w:val="00AF3365"/>
    <w:rsid w:val="00AF34DE"/>
    <w:rsid w:val="00AF3589"/>
    <w:rsid w:val="00AF37EF"/>
    <w:rsid w:val="00AF38AD"/>
    <w:rsid w:val="00AF3CCF"/>
    <w:rsid w:val="00AF3E6D"/>
    <w:rsid w:val="00AF4008"/>
    <w:rsid w:val="00AF4321"/>
    <w:rsid w:val="00AF44CE"/>
    <w:rsid w:val="00AF4613"/>
    <w:rsid w:val="00AF48CA"/>
    <w:rsid w:val="00AF49BE"/>
    <w:rsid w:val="00AF4B2C"/>
    <w:rsid w:val="00AF4BC2"/>
    <w:rsid w:val="00AF4BD6"/>
    <w:rsid w:val="00AF4D0B"/>
    <w:rsid w:val="00AF4F2A"/>
    <w:rsid w:val="00AF567F"/>
    <w:rsid w:val="00AF56F8"/>
    <w:rsid w:val="00AF5785"/>
    <w:rsid w:val="00AF5A3C"/>
    <w:rsid w:val="00AF5B2A"/>
    <w:rsid w:val="00AF5D84"/>
    <w:rsid w:val="00AF5E62"/>
    <w:rsid w:val="00AF5F65"/>
    <w:rsid w:val="00AF6339"/>
    <w:rsid w:val="00AF63C0"/>
    <w:rsid w:val="00AF6541"/>
    <w:rsid w:val="00AF65FC"/>
    <w:rsid w:val="00AF6723"/>
    <w:rsid w:val="00AF69B6"/>
    <w:rsid w:val="00AF6BA0"/>
    <w:rsid w:val="00AF6CC3"/>
    <w:rsid w:val="00AF7578"/>
    <w:rsid w:val="00AF7701"/>
    <w:rsid w:val="00AF7718"/>
    <w:rsid w:val="00AF7915"/>
    <w:rsid w:val="00AF794C"/>
    <w:rsid w:val="00AF7A0B"/>
    <w:rsid w:val="00AF7C94"/>
    <w:rsid w:val="00AF7E43"/>
    <w:rsid w:val="00AF7EBA"/>
    <w:rsid w:val="00AF9168"/>
    <w:rsid w:val="00B001C0"/>
    <w:rsid w:val="00B00451"/>
    <w:rsid w:val="00B006FD"/>
    <w:rsid w:val="00B009DC"/>
    <w:rsid w:val="00B00ACC"/>
    <w:rsid w:val="00B00ED6"/>
    <w:rsid w:val="00B00FAA"/>
    <w:rsid w:val="00B00FCD"/>
    <w:rsid w:val="00B011FA"/>
    <w:rsid w:val="00B01434"/>
    <w:rsid w:val="00B0159A"/>
    <w:rsid w:val="00B01706"/>
    <w:rsid w:val="00B0178A"/>
    <w:rsid w:val="00B01B63"/>
    <w:rsid w:val="00B01CB0"/>
    <w:rsid w:val="00B01D0F"/>
    <w:rsid w:val="00B01D83"/>
    <w:rsid w:val="00B01EC7"/>
    <w:rsid w:val="00B02037"/>
    <w:rsid w:val="00B02472"/>
    <w:rsid w:val="00B02660"/>
    <w:rsid w:val="00B027EF"/>
    <w:rsid w:val="00B02AF7"/>
    <w:rsid w:val="00B02B42"/>
    <w:rsid w:val="00B0303F"/>
    <w:rsid w:val="00B034BA"/>
    <w:rsid w:val="00B0353F"/>
    <w:rsid w:val="00B03940"/>
    <w:rsid w:val="00B03A8B"/>
    <w:rsid w:val="00B03E55"/>
    <w:rsid w:val="00B03F46"/>
    <w:rsid w:val="00B03F7D"/>
    <w:rsid w:val="00B03FBC"/>
    <w:rsid w:val="00B04223"/>
    <w:rsid w:val="00B0483B"/>
    <w:rsid w:val="00B0490B"/>
    <w:rsid w:val="00B04A4D"/>
    <w:rsid w:val="00B04BC0"/>
    <w:rsid w:val="00B04C44"/>
    <w:rsid w:val="00B04F90"/>
    <w:rsid w:val="00B05002"/>
    <w:rsid w:val="00B0513F"/>
    <w:rsid w:val="00B051F3"/>
    <w:rsid w:val="00B05284"/>
    <w:rsid w:val="00B052BF"/>
    <w:rsid w:val="00B05444"/>
    <w:rsid w:val="00B055CF"/>
    <w:rsid w:val="00B056A8"/>
    <w:rsid w:val="00B05942"/>
    <w:rsid w:val="00B05B73"/>
    <w:rsid w:val="00B05BCE"/>
    <w:rsid w:val="00B05C7C"/>
    <w:rsid w:val="00B05CFE"/>
    <w:rsid w:val="00B05D58"/>
    <w:rsid w:val="00B05E2D"/>
    <w:rsid w:val="00B05F3C"/>
    <w:rsid w:val="00B0611A"/>
    <w:rsid w:val="00B064D5"/>
    <w:rsid w:val="00B06530"/>
    <w:rsid w:val="00B06749"/>
    <w:rsid w:val="00B06836"/>
    <w:rsid w:val="00B068F2"/>
    <w:rsid w:val="00B068F7"/>
    <w:rsid w:val="00B06CBF"/>
    <w:rsid w:val="00B06CDD"/>
    <w:rsid w:val="00B06CF0"/>
    <w:rsid w:val="00B06DF7"/>
    <w:rsid w:val="00B06EBA"/>
    <w:rsid w:val="00B07073"/>
    <w:rsid w:val="00B07233"/>
    <w:rsid w:val="00B07435"/>
    <w:rsid w:val="00B074A6"/>
    <w:rsid w:val="00B07583"/>
    <w:rsid w:val="00B0787C"/>
    <w:rsid w:val="00B07A72"/>
    <w:rsid w:val="00B07AE2"/>
    <w:rsid w:val="00B07B03"/>
    <w:rsid w:val="00B07E1D"/>
    <w:rsid w:val="00B07FEC"/>
    <w:rsid w:val="00B10418"/>
    <w:rsid w:val="00B104E5"/>
    <w:rsid w:val="00B106C4"/>
    <w:rsid w:val="00B10904"/>
    <w:rsid w:val="00B10ABB"/>
    <w:rsid w:val="00B10C9C"/>
    <w:rsid w:val="00B10F5C"/>
    <w:rsid w:val="00B1113A"/>
    <w:rsid w:val="00B112AA"/>
    <w:rsid w:val="00B1133F"/>
    <w:rsid w:val="00B11B08"/>
    <w:rsid w:val="00B11C81"/>
    <w:rsid w:val="00B12040"/>
    <w:rsid w:val="00B12060"/>
    <w:rsid w:val="00B1237B"/>
    <w:rsid w:val="00B127FD"/>
    <w:rsid w:val="00B12A77"/>
    <w:rsid w:val="00B12C18"/>
    <w:rsid w:val="00B12FF4"/>
    <w:rsid w:val="00B13306"/>
    <w:rsid w:val="00B133DF"/>
    <w:rsid w:val="00B1347B"/>
    <w:rsid w:val="00B135A8"/>
    <w:rsid w:val="00B139AB"/>
    <w:rsid w:val="00B139D6"/>
    <w:rsid w:val="00B139E6"/>
    <w:rsid w:val="00B13E84"/>
    <w:rsid w:val="00B13E85"/>
    <w:rsid w:val="00B13F27"/>
    <w:rsid w:val="00B13F5A"/>
    <w:rsid w:val="00B13FF8"/>
    <w:rsid w:val="00B14222"/>
    <w:rsid w:val="00B1426F"/>
    <w:rsid w:val="00B14478"/>
    <w:rsid w:val="00B144A6"/>
    <w:rsid w:val="00B14557"/>
    <w:rsid w:val="00B14729"/>
    <w:rsid w:val="00B14DB7"/>
    <w:rsid w:val="00B150DF"/>
    <w:rsid w:val="00B15146"/>
    <w:rsid w:val="00B15617"/>
    <w:rsid w:val="00B1563F"/>
    <w:rsid w:val="00B158E9"/>
    <w:rsid w:val="00B15A8D"/>
    <w:rsid w:val="00B15AE8"/>
    <w:rsid w:val="00B15C22"/>
    <w:rsid w:val="00B15C88"/>
    <w:rsid w:val="00B15D4C"/>
    <w:rsid w:val="00B15E40"/>
    <w:rsid w:val="00B15F66"/>
    <w:rsid w:val="00B15F75"/>
    <w:rsid w:val="00B15F77"/>
    <w:rsid w:val="00B15FEF"/>
    <w:rsid w:val="00B1611A"/>
    <w:rsid w:val="00B16225"/>
    <w:rsid w:val="00B162BD"/>
    <w:rsid w:val="00B165CB"/>
    <w:rsid w:val="00B166AD"/>
    <w:rsid w:val="00B1673F"/>
    <w:rsid w:val="00B16A5D"/>
    <w:rsid w:val="00B16A7C"/>
    <w:rsid w:val="00B16BA6"/>
    <w:rsid w:val="00B16BC5"/>
    <w:rsid w:val="00B16C3E"/>
    <w:rsid w:val="00B16CDD"/>
    <w:rsid w:val="00B16D2F"/>
    <w:rsid w:val="00B16DEF"/>
    <w:rsid w:val="00B16E19"/>
    <w:rsid w:val="00B16F15"/>
    <w:rsid w:val="00B16FF8"/>
    <w:rsid w:val="00B171A9"/>
    <w:rsid w:val="00B1725D"/>
    <w:rsid w:val="00B173E8"/>
    <w:rsid w:val="00B175F4"/>
    <w:rsid w:val="00B17610"/>
    <w:rsid w:val="00B1762C"/>
    <w:rsid w:val="00B176DC"/>
    <w:rsid w:val="00B17C72"/>
    <w:rsid w:val="00B17F7B"/>
    <w:rsid w:val="00B20122"/>
    <w:rsid w:val="00B201C9"/>
    <w:rsid w:val="00B2022C"/>
    <w:rsid w:val="00B20A07"/>
    <w:rsid w:val="00B20AB6"/>
    <w:rsid w:val="00B20D05"/>
    <w:rsid w:val="00B211E8"/>
    <w:rsid w:val="00B21349"/>
    <w:rsid w:val="00B21358"/>
    <w:rsid w:val="00B2136D"/>
    <w:rsid w:val="00B2136F"/>
    <w:rsid w:val="00B21616"/>
    <w:rsid w:val="00B21674"/>
    <w:rsid w:val="00B2171E"/>
    <w:rsid w:val="00B2181F"/>
    <w:rsid w:val="00B21899"/>
    <w:rsid w:val="00B21983"/>
    <w:rsid w:val="00B21CA4"/>
    <w:rsid w:val="00B21E41"/>
    <w:rsid w:val="00B2206F"/>
    <w:rsid w:val="00B220FB"/>
    <w:rsid w:val="00B2232B"/>
    <w:rsid w:val="00B22752"/>
    <w:rsid w:val="00B2285C"/>
    <w:rsid w:val="00B228CD"/>
    <w:rsid w:val="00B22CC9"/>
    <w:rsid w:val="00B22D0C"/>
    <w:rsid w:val="00B22D93"/>
    <w:rsid w:val="00B22DAF"/>
    <w:rsid w:val="00B23451"/>
    <w:rsid w:val="00B234CE"/>
    <w:rsid w:val="00B236BB"/>
    <w:rsid w:val="00B2374C"/>
    <w:rsid w:val="00B23A95"/>
    <w:rsid w:val="00B23AF5"/>
    <w:rsid w:val="00B23B49"/>
    <w:rsid w:val="00B23C49"/>
    <w:rsid w:val="00B23E51"/>
    <w:rsid w:val="00B2438B"/>
    <w:rsid w:val="00B24491"/>
    <w:rsid w:val="00B24927"/>
    <w:rsid w:val="00B24928"/>
    <w:rsid w:val="00B24BD0"/>
    <w:rsid w:val="00B24CDD"/>
    <w:rsid w:val="00B24D26"/>
    <w:rsid w:val="00B25395"/>
    <w:rsid w:val="00B25405"/>
    <w:rsid w:val="00B256B5"/>
    <w:rsid w:val="00B25B35"/>
    <w:rsid w:val="00B25C68"/>
    <w:rsid w:val="00B25E74"/>
    <w:rsid w:val="00B25F2B"/>
    <w:rsid w:val="00B2601F"/>
    <w:rsid w:val="00B260F6"/>
    <w:rsid w:val="00B2614A"/>
    <w:rsid w:val="00B26177"/>
    <w:rsid w:val="00B262FF"/>
    <w:rsid w:val="00B2658B"/>
    <w:rsid w:val="00B26836"/>
    <w:rsid w:val="00B26970"/>
    <w:rsid w:val="00B269DF"/>
    <w:rsid w:val="00B26C8A"/>
    <w:rsid w:val="00B26EA8"/>
    <w:rsid w:val="00B2700F"/>
    <w:rsid w:val="00B271F6"/>
    <w:rsid w:val="00B272AC"/>
    <w:rsid w:val="00B273B8"/>
    <w:rsid w:val="00B27474"/>
    <w:rsid w:val="00B274D9"/>
    <w:rsid w:val="00B274F7"/>
    <w:rsid w:val="00B277F6"/>
    <w:rsid w:val="00B27B76"/>
    <w:rsid w:val="00B27CA6"/>
    <w:rsid w:val="00B27CA8"/>
    <w:rsid w:val="00B27DC1"/>
    <w:rsid w:val="00B27DC3"/>
    <w:rsid w:val="00B27E10"/>
    <w:rsid w:val="00B27F2E"/>
    <w:rsid w:val="00B27F81"/>
    <w:rsid w:val="00B30160"/>
    <w:rsid w:val="00B30199"/>
    <w:rsid w:val="00B30271"/>
    <w:rsid w:val="00B30D61"/>
    <w:rsid w:val="00B30EB3"/>
    <w:rsid w:val="00B31000"/>
    <w:rsid w:val="00B312BB"/>
    <w:rsid w:val="00B318CD"/>
    <w:rsid w:val="00B31959"/>
    <w:rsid w:val="00B31BCE"/>
    <w:rsid w:val="00B31C4F"/>
    <w:rsid w:val="00B31D49"/>
    <w:rsid w:val="00B3212F"/>
    <w:rsid w:val="00B322AD"/>
    <w:rsid w:val="00B3238A"/>
    <w:rsid w:val="00B323C8"/>
    <w:rsid w:val="00B32415"/>
    <w:rsid w:val="00B3289E"/>
    <w:rsid w:val="00B3296F"/>
    <w:rsid w:val="00B32CA5"/>
    <w:rsid w:val="00B32D3A"/>
    <w:rsid w:val="00B32E29"/>
    <w:rsid w:val="00B32E53"/>
    <w:rsid w:val="00B33435"/>
    <w:rsid w:val="00B3366C"/>
    <w:rsid w:val="00B33732"/>
    <w:rsid w:val="00B33793"/>
    <w:rsid w:val="00B33D68"/>
    <w:rsid w:val="00B33EDE"/>
    <w:rsid w:val="00B33FB0"/>
    <w:rsid w:val="00B34166"/>
    <w:rsid w:val="00B3442D"/>
    <w:rsid w:val="00B34511"/>
    <w:rsid w:val="00B34941"/>
    <w:rsid w:val="00B349C9"/>
    <w:rsid w:val="00B34B03"/>
    <w:rsid w:val="00B34B3C"/>
    <w:rsid w:val="00B34CB9"/>
    <w:rsid w:val="00B34D93"/>
    <w:rsid w:val="00B34DB0"/>
    <w:rsid w:val="00B35011"/>
    <w:rsid w:val="00B35146"/>
    <w:rsid w:val="00B352D2"/>
    <w:rsid w:val="00B35394"/>
    <w:rsid w:val="00B354D8"/>
    <w:rsid w:val="00B35515"/>
    <w:rsid w:val="00B3565D"/>
    <w:rsid w:val="00B35AF8"/>
    <w:rsid w:val="00B35DAD"/>
    <w:rsid w:val="00B35E52"/>
    <w:rsid w:val="00B35E71"/>
    <w:rsid w:val="00B36011"/>
    <w:rsid w:val="00B36095"/>
    <w:rsid w:val="00B3628C"/>
    <w:rsid w:val="00B3629B"/>
    <w:rsid w:val="00B363D0"/>
    <w:rsid w:val="00B363E2"/>
    <w:rsid w:val="00B3660F"/>
    <w:rsid w:val="00B3670E"/>
    <w:rsid w:val="00B367C2"/>
    <w:rsid w:val="00B367F7"/>
    <w:rsid w:val="00B36952"/>
    <w:rsid w:val="00B36BFF"/>
    <w:rsid w:val="00B374A7"/>
    <w:rsid w:val="00B37690"/>
    <w:rsid w:val="00B376A7"/>
    <w:rsid w:val="00B377D7"/>
    <w:rsid w:val="00B3787C"/>
    <w:rsid w:val="00B378E4"/>
    <w:rsid w:val="00B3797F"/>
    <w:rsid w:val="00B37ABF"/>
    <w:rsid w:val="00B37E00"/>
    <w:rsid w:val="00B4002E"/>
    <w:rsid w:val="00B4011B"/>
    <w:rsid w:val="00B401BB"/>
    <w:rsid w:val="00B40354"/>
    <w:rsid w:val="00B4035B"/>
    <w:rsid w:val="00B403AA"/>
    <w:rsid w:val="00B40497"/>
    <w:rsid w:val="00B40634"/>
    <w:rsid w:val="00B4079D"/>
    <w:rsid w:val="00B40949"/>
    <w:rsid w:val="00B40A62"/>
    <w:rsid w:val="00B40AAD"/>
    <w:rsid w:val="00B40B8D"/>
    <w:rsid w:val="00B40CB8"/>
    <w:rsid w:val="00B4106F"/>
    <w:rsid w:val="00B4122D"/>
    <w:rsid w:val="00B412C7"/>
    <w:rsid w:val="00B41339"/>
    <w:rsid w:val="00B41353"/>
    <w:rsid w:val="00B413A3"/>
    <w:rsid w:val="00B4149E"/>
    <w:rsid w:val="00B41B37"/>
    <w:rsid w:val="00B41ED1"/>
    <w:rsid w:val="00B41F54"/>
    <w:rsid w:val="00B422C3"/>
    <w:rsid w:val="00B42718"/>
    <w:rsid w:val="00B428B0"/>
    <w:rsid w:val="00B428ED"/>
    <w:rsid w:val="00B42A26"/>
    <w:rsid w:val="00B42C57"/>
    <w:rsid w:val="00B42DDF"/>
    <w:rsid w:val="00B42EAB"/>
    <w:rsid w:val="00B4312E"/>
    <w:rsid w:val="00B435FB"/>
    <w:rsid w:val="00B43807"/>
    <w:rsid w:val="00B43BC3"/>
    <w:rsid w:val="00B43C73"/>
    <w:rsid w:val="00B43D28"/>
    <w:rsid w:val="00B43F98"/>
    <w:rsid w:val="00B444CB"/>
    <w:rsid w:val="00B444FC"/>
    <w:rsid w:val="00B4455A"/>
    <w:rsid w:val="00B446CF"/>
    <w:rsid w:val="00B446F7"/>
    <w:rsid w:val="00B44932"/>
    <w:rsid w:val="00B449CE"/>
    <w:rsid w:val="00B44BA1"/>
    <w:rsid w:val="00B44BB5"/>
    <w:rsid w:val="00B44E2D"/>
    <w:rsid w:val="00B44F52"/>
    <w:rsid w:val="00B44FF0"/>
    <w:rsid w:val="00B45028"/>
    <w:rsid w:val="00B45276"/>
    <w:rsid w:val="00B453D8"/>
    <w:rsid w:val="00B4542F"/>
    <w:rsid w:val="00B454A0"/>
    <w:rsid w:val="00B4595C"/>
    <w:rsid w:val="00B45D24"/>
    <w:rsid w:val="00B45D66"/>
    <w:rsid w:val="00B45E52"/>
    <w:rsid w:val="00B45EC7"/>
    <w:rsid w:val="00B4608C"/>
    <w:rsid w:val="00B46802"/>
    <w:rsid w:val="00B46829"/>
    <w:rsid w:val="00B46865"/>
    <w:rsid w:val="00B469B7"/>
    <w:rsid w:val="00B46D4B"/>
    <w:rsid w:val="00B46DA8"/>
    <w:rsid w:val="00B46E6A"/>
    <w:rsid w:val="00B47194"/>
    <w:rsid w:val="00B47671"/>
    <w:rsid w:val="00B47727"/>
    <w:rsid w:val="00B47831"/>
    <w:rsid w:val="00B478AE"/>
    <w:rsid w:val="00B47BC7"/>
    <w:rsid w:val="00B47D7D"/>
    <w:rsid w:val="00B47E6C"/>
    <w:rsid w:val="00B47FB8"/>
    <w:rsid w:val="00B50073"/>
    <w:rsid w:val="00B500B8"/>
    <w:rsid w:val="00B5047F"/>
    <w:rsid w:val="00B50491"/>
    <w:rsid w:val="00B504F8"/>
    <w:rsid w:val="00B5085E"/>
    <w:rsid w:val="00B50B37"/>
    <w:rsid w:val="00B50B4B"/>
    <w:rsid w:val="00B50FAE"/>
    <w:rsid w:val="00B5127B"/>
    <w:rsid w:val="00B51293"/>
    <w:rsid w:val="00B512A1"/>
    <w:rsid w:val="00B51894"/>
    <w:rsid w:val="00B51C43"/>
    <w:rsid w:val="00B5208C"/>
    <w:rsid w:val="00B523B8"/>
    <w:rsid w:val="00B52519"/>
    <w:rsid w:val="00B52522"/>
    <w:rsid w:val="00B5256A"/>
    <w:rsid w:val="00B5258E"/>
    <w:rsid w:val="00B52933"/>
    <w:rsid w:val="00B52A45"/>
    <w:rsid w:val="00B52FBB"/>
    <w:rsid w:val="00B52FD6"/>
    <w:rsid w:val="00B53040"/>
    <w:rsid w:val="00B5328B"/>
    <w:rsid w:val="00B53621"/>
    <w:rsid w:val="00B5368C"/>
    <w:rsid w:val="00B53776"/>
    <w:rsid w:val="00B53EDD"/>
    <w:rsid w:val="00B53EE0"/>
    <w:rsid w:val="00B54088"/>
    <w:rsid w:val="00B545AD"/>
    <w:rsid w:val="00B545E4"/>
    <w:rsid w:val="00B54736"/>
    <w:rsid w:val="00B5490A"/>
    <w:rsid w:val="00B549BC"/>
    <w:rsid w:val="00B54A0C"/>
    <w:rsid w:val="00B54F7D"/>
    <w:rsid w:val="00B54F8F"/>
    <w:rsid w:val="00B550CA"/>
    <w:rsid w:val="00B55210"/>
    <w:rsid w:val="00B55226"/>
    <w:rsid w:val="00B5539D"/>
    <w:rsid w:val="00B55B5E"/>
    <w:rsid w:val="00B55D96"/>
    <w:rsid w:val="00B55DF4"/>
    <w:rsid w:val="00B561D0"/>
    <w:rsid w:val="00B56575"/>
    <w:rsid w:val="00B565FF"/>
    <w:rsid w:val="00B56606"/>
    <w:rsid w:val="00B56DD9"/>
    <w:rsid w:val="00B56E4A"/>
    <w:rsid w:val="00B56F55"/>
    <w:rsid w:val="00B570D3"/>
    <w:rsid w:val="00B572A0"/>
    <w:rsid w:val="00B5730D"/>
    <w:rsid w:val="00B57362"/>
    <w:rsid w:val="00B5782B"/>
    <w:rsid w:val="00B578A8"/>
    <w:rsid w:val="00B5795C"/>
    <w:rsid w:val="00B5799B"/>
    <w:rsid w:val="00B57A69"/>
    <w:rsid w:val="00B57C03"/>
    <w:rsid w:val="00B57E62"/>
    <w:rsid w:val="00B57F0B"/>
    <w:rsid w:val="00B600BD"/>
    <w:rsid w:val="00B60217"/>
    <w:rsid w:val="00B602BE"/>
    <w:rsid w:val="00B605BA"/>
    <w:rsid w:val="00B6090B"/>
    <w:rsid w:val="00B60A6C"/>
    <w:rsid w:val="00B60FB5"/>
    <w:rsid w:val="00B613E5"/>
    <w:rsid w:val="00B61612"/>
    <w:rsid w:val="00B61621"/>
    <w:rsid w:val="00B6182E"/>
    <w:rsid w:val="00B61A45"/>
    <w:rsid w:val="00B61A74"/>
    <w:rsid w:val="00B61B2E"/>
    <w:rsid w:val="00B61ED4"/>
    <w:rsid w:val="00B623C1"/>
    <w:rsid w:val="00B6250D"/>
    <w:rsid w:val="00B625DA"/>
    <w:rsid w:val="00B626F2"/>
    <w:rsid w:val="00B62ABB"/>
    <w:rsid w:val="00B62C51"/>
    <w:rsid w:val="00B62D97"/>
    <w:rsid w:val="00B62FE8"/>
    <w:rsid w:val="00B6318B"/>
    <w:rsid w:val="00B631FE"/>
    <w:rsid w:val="00B6335C"/>
    <w:rsid w:val="00B633A1"/>
    <w:rsid w:val="00B63850"/>
    <w:rsid w:val="00B63976"/>
    <w:rsid w:val="00B63A6F"/>
    <w:rsid w:val="00B64112"/>
    <w:rsid w:val="00B641F9"/>
    <w:rsid w:val="00B6422C"/>
    <w:rsid w:val="00B64452"/>
    <w:rsid w:val="00B6461C"/>
    <w:rsid w:val="00B648DB"/>
    <w:rsid w:val="00B6499A"/>
    <w:rsid w:val="00B64D86"/>
    <w:rsid w:val="00B64F38"/>
    <w:rsid w:val="00B65261"/>
    <w:rsid w:val="00B65324"/>
    <w:rsid w:val="00B65535"/>
    <w:rsid w:val="00B657F2"/>
    <w:rsid w:val="00B6614E"/>
    <w:rsid w:val="00B66282"/>
    <w:rsid w:val="00B66346"/>
    <w:rsid w:val="00B6646C"/>
    <w:rsid w:val="00B665CB"/>
    <w:rsid w:val="00B66871"/>
    <w:rsid w:val="00B66C61"/>
    <w:rsid w:val="00B66CEC"/>
    <w:rsid w:val="00B66DB8"/>
    <w:rsid w:val="00B66DC2"/>
    <w:rsid w:val="00B66DE1"/>
    <w:rsid w:val="00B66E7E"/>
    <w:rsid w:val="00B66F61"/>
    <w:rsid w:val="00B67102"/>
    <w:rsid w:val="00B671E9"/>
    <w:rsid w:val="00B674CF"/>
    <w:rsid w:val="00B6763C"/>
    <w:rsid w:val="00B676F2"/>
    <w:rsid w:val="00B6772E"/>
    <w:rsid w:val="00B6779A"/>
    <w:rsid w:val="00B67A68"/>
    <w:rsid w:val="00B67D6C"/>
    <w:rsid w:val="00B67D9B"/>
    <w:rsid w:val="00B67F09"/>
    <w:rsid w:val="00B70039"/>
    <w:rsid w:val="00B7017E"/>
    <w:rsid w:val="00B70336"/>
    <w:rsid w:val="00B7041A"/>
    <w:rsid w:val="00B7043D"/>
    <w:rsid w:val="00B70BE1"/>
    <w:rsid w:val="00B70EAB"/>
    <w:rsid w:val="00B70F23"/>
    <w:rsid w:val="00B714DE"/>
    <w:rsid w:val="00B71562"/>
    <w:rsid w:val="00B7198A"/>
    <w:rsid w:val="00B719FE"/>
    <w:rsid w:val="00B71C41"/>
    <w:rsid w:val="00B71EA7"/>
    <w:rsid w:val="00B71EBD"/>
    <w:rsid w:val="00B72089"/>
    <w:rsid w:val="00B720E0"/>
    <w:rsid w:val="00B721D7"/>
    <w:rsid w:val="00B7223B"/>
    <w:rsid w:val="00B72421"/>
    <w:rsid w:val="00B72599"/>
    <w:rsid w:val="00B72601"/>
    <w:rsid w:val="00B72A08"/>
    <w:rsid w:val="00B72C2A"/>
    <w:rsid w:val="00B72D15"/>
    <w:rsid w:val="00B73354"/>
    <w:rsid w:val="00B733E5"/>
    <w:rsid w:val="00B7367D"/>
    <w:rsid w:val="00B737CE"/>
    <w:rsid w:val="00B73BB7"/>
    <w:rsid w:val="00B73C00"/>
    <w:rsid w:val="00B73E9A"/>
    <w:rsid w:val="00B7422B"/>
    <w:rsid w:val="00B74430"/>
    <w:rsid w:val="00B74628"/>
    <w:rsid w:val="00B747A5"/>
    <w:rsid w:val="00B74AF8"/>
    <w:rsid w:val="00B74E8E"/>
    <w:rsid w:val="00B74FAA"/>
    <w:rsid w:val="00B74FE0"/>
    <w:rsid w:val="00B75058"/>
    <w:rsid w:val="00B7543A"/>
    <w:rsid w:val="00B7554B"/>
    <w:rsid w:val="00B75565"/>
    <w:rsid w:val="00B758A5"/>
    <w:rsid w:val="00B758C7"/>
    <w:rsid w:val="00B758FE"/>
    <w:rsid w:val="00B75967"/>
    <w:rsid w:val="00B759AE"/>
    <w:rsid w:val="00B759DB"/>
    <w:rsid w:val="00B75B43"/>
    <w:rsid w:val="00B75C60"/>
    <w:rsid w:val="00B75D6D"/>
    <w:rsid w:val="00B75E24"/>
    <w:rsid w:val="00B75ED0"/>
    <w:rsid w:val="00B75ED6"/>
    <w:rsid w:val="00B75F86"/>
    <w:rsid w:val="00B761D8"/>
    <w:rsid w:val="00B76500"/>
    <w:rsid w:val="00B768DE"/>
    <w:rsid w:val="00B76A32"/>
    <w:rsid w:val="00B76A81"/>
    <w:rsid w:val="00B7718A"/>
    <w:rsid w:val="00B772EC"/>
    <w:rsid w:val="00B77318"/>
    <w:rsid w:val="00B77624"/>
    <w:rsid w:val="00B77748"/>
    <w:rsid w:val="00B77889"/>
    <w:rsid w:val="00B778C3"/>
    <w:rsid w:val="00B77909"/>
    <w:rsid w:val="00B77A35"/>
    <w:rsid w:val="00B77AD9"/>
    <w:rsid w:val="00B77D65"/>
    <w:rsid w:val="00B77F06"/>
    <w:rsid w:val="00B77F78"/>
    <w:rsid w:val="00B77FE1"/>
    <w:rsid w:val="00B8021D"/>
    <w:rsid w:val="00B80681"/>
    <w:rsid w:val="00B8071F"/>
    <w:rsid w:val="00B80AEE"/>
    <w:rsid w:val="00B80C15"/>
    <w:rsid w:val="00B80F57"/>
    <w:rsid w:val="00B80FEB"/>
    <w:rsid w:val="00B81024"/>
    <w:rsid w:val="00B812CB"/>
    <w:rsid w:val="00B81595"/>
    <w:rsid w:val="00B815DF"/>
    <w:rsid w:val="00B8176B"/>
    <w:rsid w:val="00B8195C"/>
    <w:rsid w:val="00B81B67"/>
    <w:rsid w:val="00B81C2A"/>
    <w:rsid w:val="00B81DD5"/>
    <w:rsid w:val="00B81EFB"/>
    <w:rsid w:val="00B8223C"/>
    <w:rsid w:val="00B8231E"/>
    <w:rsid w:val="00B82376"/>
    <w:rsid w:val="00B8239D"/>
    <w:rsid w:val="00B823FB"/>
    <w:rsid w:val="00B823FE"/>
    <w:rsid w:val="00B82486"/>
    <w:rsid w:val="00B824C1"/>
    <w:rsid w:val="00B82691"/>
    <w:rsid w:val="00B82C0A"/>
    <w:rsid w:val="00B82E01"/>
    <w:rsid w:val="00B8329E"/>
    <w:rsid w:val="00B8363E"/>
    <w:rsid w:val="00B8394E"/>
    <w:rsid w:val="00B83B2F"/>
    <w:rsid w:val="00B83BE2"/>
    <w:rsid w:val="00B83D0C"/>
    <w:rsid w:val="00B83F67"/>
    <w:rsid w:val="00B83F72"/>
    <w:rsid w:val="00B84C4C"/>
    <w:rsid w:val="00B84EFB"/>
    <w:rsid w:val="00B854AC"/>
    <w:rsid w:val="00B85717"/>
    <w:rsid w:val="00B85C0F"/>
    <w:rsid w:val="00B85E50"/>
    <w:rsid w:val="00B86296"/>
    <w:rsid w:val="00B869EA"/>
    <w:rsid w:val="00B86EFE"/>
    <w:rsid w:val="00B8717B"/>
    <w:rsid w:val="00B87564"/>
    <w:rsid w:val="00B8790E"/>
    <w:rsid w:val="00B87AAD"/>
    <w:rsid w:val="00B87AB2"/>
    <w:rsid w:val="00B87BE5"/>
    <w:rsid w:val="00B87CAC"/>
    <w:rsid w:val="00B87D86"/>
    <w:rsid w:val="00B87DDD"/>
    <w:rsid w:val="00B87F8A"/>
    <w:rsid w:val="00B90003"/>
    <w:rsid w:val="00B90607"/>
    <w:rsid w:val="00B90680"/>
    <w:rsid w:val="00B907E3"/>
    <w:rsid w:val="00B908D7"/>
    <w:rsid w:val="00B90B6B"/>
    <w:rsid w:val="00B90C95"/>
    <w:rsid w:val="00B90E23"/>
    <w:rsid w:val="00B90EE4"/>
    <w:rsid w:val="00B910B9"/>
    <w:rsid w:val="00B9128B"/>
    <w:rsid w:val="00B915D7"/>
    <w:rsid w:val="00B915F1"/>
    <w:rsid w:val="00B916DC"/>
    <w:rsid w:val="00B91739"/>
    <w:rsid w:val="00B91938"/>
    <w:rsid w:val="00B91BCD"/>
    <w:rsid w:val="00B91C62"/>
    <w:rsid w:val="00B920FA"/>
    <w:rsid w:val="00B921D0"/>
    <w:rsid w:val="00B922F9"/>
    <w:rsid w:val="00B9240F"/>
    <w:rsid w:val="00B92651"/>
    <w:rsid w:val="00B928C7"/>
    <w:rsid w:val="00B92F3A"/>
    <w:rsid w:val="00B92F9C"/>
    <w:rsid w:val="00B9302E"/>
    <w:rsid w:val="00B931BB"/>
    <w:rsid w:val="00B93788"/>
    <w:rsid w:val="00B9388D"/>
    <w:rsid w:val="00B93A89"/>
    <w:rsid w:val="00B93D9F"/>
    <w:rsid w:val="00B93E0E"/>
    <w:rsid w:val="00B93E9E"/>
    <w:rsid w:val="00B94500"/>
    <w:rsid w:val="00B946FE"/>
    <w:rsid w:val="00B94A6E"/>
    <w:rsid w:val="00B94CE8"/>
    <w:rsid w:val="00B94DA3"/>
    <w:rsid w:val="00B94DB2"/>
    <w:rsid w:val="00B94DCB"/>
    <w:rsid w:val="00B950A6"/>
    <w:rsid w:val="00B95100"/>
    <w:rsid w:val="00B95204"/>
    <w:rsid w:val="00B955C1"/>
    <w:rsid w:val="00B9569F"/>
    <w:rsid w:val="00B957D4"/>
    <w:rsid w:val="00B9586D"/>
    <w:rsid w:val="00B95C13"/>
    <w:rsid w:val="00B95CC7"/>
    <w:rsid w:val="00B95D3F"/>
    <w:rsid w:val="00B95E01"/>
    <w:rsid w:val="00B960C4"/>
    <w:rsid w:val="00B96108"/>
    <w:rsid w:val="00B96117"/>
    <w:rsid w:val="00B962A5"/>
    <w:rsid w:val="00B962A9"/>
    <w:rsid w:val="00B9637A"/>
    <w:rsid w:val="00B96400"/>
    <w:rsid w:val="00B96529"/>
    <w:rsid w:val="00B96599"/>
    <w:rsid w:val="00B96694"/>
    <w:rsid w:val="00B96B1C"/>
    <w:rsid w:val="00B96BBC"/>
    <w:rsid w:val="00B96CEC"/>
    <w:rsid w:val="00B96DA5"/>
    <w:rsid w:val="00B96E14"/>
    <w:rsid w:val="00B96E48"/>
    <w:rsid w:val="00B970CC"/>
    <w:rsid w:val="00B9710F"/>
    <w:rsid w:val="00B97339"/>
    <w:rsid w:val="00B9737E"/>
    <w:rsid w:val="00B976C0"/>
    <w:rsid w:val="00B97745"/>
    <w:rsid w:val="00B978E9"/>
    <w:rsid w:val="00B97BFF"/>
    <w:rsid w:val="00BA03C1"/>
    <w:rsid w:val="00BA0569"/>
    <w:rsid w:val="00BA0A0D"/>
    <w:rsid w:val="00BA0A2A"/>
    <w:rsid w:val="00BA0C01"/>
    <w:rsid w:val="00BA107F"/>
    <w:rsid w:val="00BA1208"/>
    <w:rsid w:val="00BA1455"/>
    <w:rsid w:val="00BA19BE"/>
    <w:rsid w:val="00BA1B76"/>
    <w:rsid w:val="00BA1C16"/>
    <w:rsid w:val="00BA1CDA"/>
    <w:rsid w:val="00BA1F82"/>
    <w:rsid w:val="00BA2021"/>
    <w:rsid w:val="00BA22A2"/>
    <w:rsid w:val="00BA273E"/>
    <w:rsid w:val="00BA2923"/>
    <w:rsid w:val="00BA2963"/>
    <w:rsid w:val="00BA29A7"/>
    <w:rsid w:val="00BA2A6A"/>
    <w:rsid w:val="00BA2B8F"/>
    <w:rsid w:val="00BA301B"/>
    <w:rsid w:val="00BA303A"/>
    <w:rsid w:val="00BA3221"/>
    <w:rsid w:val="00BA34F4"/>
    <w:rsid w:val="00BA387A"/>
    <w:rsid w:val="00BA3C78"/>
    <w:rsid w:val="00BA3C99"/>
    <w:rsid w:val="00BA3EB4"/>
    <w:rsid w:val="00BA4049"/>
    <w:rsid w:val="00BA4177"/>
    <w:rsid w:val="00BA4219"/>
    <w:rsid w:val="00BA42FC"/>
    <w:rsid w:val="00BA43FC"/>
    <w:rsid w:val="00BA457C"/>
    <w:rsid w:val="00BA4A8D"/>
    <w:rsid w:val="00BA4AB7"/>
    <w:rsid w:val="00BA4B62"/>
    <w:rsid w:val="00BA51C9"/>
    <w:rsid w:val="00BA520D"/>
    <w:rsid w:val="00BA55C8"/>
    <w:rsid w:val="00BA569C"/>
    <w:rsid w:val="00BA5A98"/>
    <w:rsid w:val="00BA5B34"/>
    <w:rsid w:val="00BA5F29"/>
    <w:rsid w:val="00BA61CD"/>
    <w:rsid w:val="00BA6267"/>
    <w:rsid w:val="00BA634A"/>
    <w:rsid w:val="00BA6395"/>
    <w:rsid w:val="00BA66F3"/>
    <w:rsid w:val="00BA6AE4"/>
    <w:rsid w:val="00BA6D47"/>
    <w:rsid w:val="00BA6D72"/>
    <w:rsid w:val="00BA71F0"/>
    <w:rsid w:val="00BA7428"/>
    <w:rsid w:val="00BA75D9"/>
    <w:rsid w:val="00BA75EA"/>
    <w:rsid w:val="00BA75FE"/>
    <w:rsid w:val="00BA79FD"/>
    <w:rsid w:val="00BA7DC1"/>
    <w:rsid w:val="00BA7EB8"/>
    <w:rsid w:val="00BB00A5"/>
    <w:rsid w:val="00BB015C"/>
    <w:rsid w:val="00BB039F"/>
    <w:rsid w:val="00BB03D5"/>
    <w:rsid w:val="00BB0AC1"/>
    <w:rsid w:val="00BB0B03"/>
    <w:rsid w:val="00BB0BFD"/>
    <w:rsid w:val="00BB0DE6"/>
    <w:rsid w:val="00BB0EBF"/>
    <w:rsid w:val="00BB1315"/>
    <w:rsid w:val="00BB1490"/>
    <w:rsid w:val="00BB14D2"/>
    <w:rsid w:val="00BB1890"/>
    <w:rsid w:val="00BB198B"/>
    <w:rsid w:val="00BB199A"/>
    <w:rsid w:val="00BB19B2"/>
    <w:rsid w:val="00BB1A56"/>
    <w:rsid w:val="00BB1A7D"/>
    <w:rsid w:val="00BB1BB0"/>
    <w:rsid w:val="00BB1D31"/>
    <w:rsid w:val="00BB1D69"/>
    <w:rsid w:val="00BB1F7F"/>
    <w:rsid w:val="00BB20C7"/>
    <w:rsid w:val="00BB2196"/>
    <w:rsid w:val="00BB256A"/>
    <w:rsid w:val="00BB2638"/>
    <w:rsid w:val="00BB269B"/>
    <w:rsid w:val="00BB28EF"/>
    <w:rsid w:val="00BB2906"/>
    <w:rsid w:val="00BB2BBD"/>
    <w:rsid w:val="00BB2BC5"/>
    <w:rsid w:val="00BB2BF1"/>
    <w:rsid w:val="00BB2CB8"/>
    <w:rsid w:val="00BB31DB"/>
    <w:rsid w:val="00BB3240"/>
    <w:rsid w:val="00BB327D"/>
    <w:rsid w:val="00BB3412"/>
    <w:rsid w:val="00BB349B"/>
    <w:rsid w:val="00BB38F3"/>
    <w:rsid w:val="00BB3931"/>
    <w:rsid w:val="00BB3A9E"/>
    <w:rsid w:val="00BB3BB1"/>
    <w:rsid w:val="00BB4045"/>
    <w:rsid w:val="00BB4094"/>
    <w:rsid w:val="00BB40A9"/>
    <w:rsid w:val="00BB40AA"/>
    <w:rsid w:val="00BB4157"/>
    <w:rsid w:val="00BB420B"/>
    <w:rsid w:val="00BB4389"/>
    <w:rsid w:val="00BB4565"/>
    <w:rsid w:val="00BB45CE"/>
    <w:rsid w:val="00BB4659"/>
    <w:rsid w:val="00BB48B3"/>
    <w:rsid w:val="00BB4D56"/>
    <w:rsid w:val="00BB4D66"/>
    <w:rsid w:val="00BB4D80"/>
    <w:rsid w:val="00BB4DFC"/>
    <w:rsid w:val="00BB4FF0"/>
    <w:rsid w:val="00BB50CE"/>
    <w:rsid w:val="00BB5288"/>
    <w:rsid w:val="00BB52E0"/>
    <w:rsid w:val="00BB53F8"/>
    <w:rsid w:val="00BB54D4"/>
    <w:rsid w:val="00BB5586"/>
    <w:rsid w:val="00BB566B"/>
    <w:rsid w:val="00BB56AE"/>
    <w:rsid w:val="00BB5792"/>
    <w:rsid w:val="00BB57D4"/>
    <w:rsid w:val="00BB5AAA"/>
    <w:rsid w:val="00BB5C2C"/>
    <w:rsid w:val="00BB5CF3"/>
    <w:rsid w:val="00BB5FCF"/>
    <w:rsid w:val="00BB6104"/>
    <w:rsid w:val="00BB6176"/>
    <w:rsid w:val="00BB69E6"/>
    <w:rsid w:val="00BB6E79"/>
    <w:rsid w:val="00BB6F08"/>
    <w:rsid w:val="00BB737C"/>
    <w:rsid w:val="00BB74BC"/>
    <w:rsid w:val="00BB752B"/>
    <w:rsid w:val="00BB7542"/>
    <w:rsid w:val="00BB7577"/>
    <w:rsid w:val="00BB7610"/>
    <w:rsid w:val="00BB76D9"/>
    <w:rsid w:val="00BB7791"/>
    <w:rsid w:val="00BB7BD3"/>
    <w:rsid w:val="00BB7F10"/>
    <w:rsid w:val="00BB9F66"/>
    <w:rsid w:val="00BC03AA"/>
    <w:rsid w:val="00BC0603"/>
    <w:rsid w:val="00BC0656"/>
    <w:rsid w:val="00BC0968"/>
    <w:rsid w:val="00BC0A34"/>
    <w:rsid w:val="00BC0C1C"/>
    <w:rsid w:val="00BC0C4C"/>
    <w:rsid w:val="00BC0CEC"/>
    <w:rsid w:val="00BC0EB7"/>
    <w:rsid w:val="00BC0EC6"/>
    <w:rsid w:val="00BC123A"/>
    <w:rsid w:val="00BC1358"/>
    <w:rsid w:val="00BC13D0"/>
    <w:rsid w:val="00BC1597"/>
    <w:rsid w:val="00BC188B"/>
    <w:rsid w:val="00BC1920"/>
    <w:rsid w:val="00BC196B"/>
    <w:rsid w:val="00BC1B71"/>
    <w:rsid w:val="00BC1D71"/>
    <w:rsid w:val="00BC1EEF"/>
    <w:rsid w:val="00BC1F0B"/>
    <w:rsid w:val="00BC1F75"/>
    <w:rsid w:val="00BC1F7A"/>
    <w:rsid w:val="00BC2071"/>
    <w:rsid w:val="00BC20D0"/>
    <w:rsid w:val="00BC230F"/>
    <w:rsid w:val="00BC2383"/>
    <w:rsid w:val="00BC251C"/>
    <w:rsid w:val="00BC267C"/>
    <w:rsid w:val="00BC27A1"/>
    <w:rsid w:val="00BC2924"/>
    <w:rsid w:val="00BC2944"/>
    <w:rsid w:val="00BC2B0F"/>
    <w:rsid w:val="00BC2D8E"/>
    <w:rsid w:val="00BC2FAF"/>
    <w:rsid w:val="00BC3093"/>
    <w:rsid w:val="00BC3106"/>
    <w:rsid w:val="00BC31ED"/>
    <w:rsid w:val="00BC32CA"/>
    <w:rsid w:val="00BC32F1"/>
    <w:rsid w:val="00BC3534"/>
    <w:rsid w:val="00BC3892"/>
    <w:rsid w:val="00BC39C6"/>
    <w:rsid w:val="00BC3BF5"/>
    <w:rsid w:val="00BC3CF0"/>
    <w:rsid w:val="00BC3D61"/>
    <w:rsid w:val="00BC3DE7"/>
    <w:rsid w:val="00BC3E32"/>
    <w:rsid w:val="00BC3EB3"/>
    <w:rsid w:val="00BC3F24"/>
    <w:rsid w:val="00BC3F62"/>
    <w:rsid w:val="00BC458C"/>
    <w:rsid w:val="00BC46A1"/>
    <w:rsid w:val="00BC46B4"/>
    <w:rsid w:val="00BC4716"/>
    <w:rsid w:val="00BC47D6"/>
    <w:rsid w:val="00BC49D0"/>
    <w:rsid w:val="00BC4AE6"/>
    <w:rsid w:val="00BC4B0B"/>
    <w:rsid w:val="00BC4CCE"/>
    <w:rsid w:val="00BC50A4"/>
    <w:rsid w:val="00BC5131"/>
    <w:rsid w:val="00BC5172"/>
    <w:rsid w:val="00BC5905"/>
    <w:rsid w:val="00BC5B66"/>
    <w:rsid w:val="00BC5C07"/>
    <w:rsid w:val="00BC5CB5"/>
    <w:rsid w:val="00BC60DF"/>
    <w:rsid w:val="00BC6167"/>
    <w:rsid w:val="00BC61BE"/>
    <w:rsid w:val="00BC63A5"/>
    <w:rsid w:val="00BC65C2"/>
    <w:rsid w:val="00BC66C5"/>
    <w:rsid w:val="00BC6712"/>
    <w:rsid w:val="00BC7073"/>
    <w:rsid w:val="00BC72A7"/>
    <w:rsid w:val="00BC75A6"/>
    <w:rsid w:val="00BC76B9"/>
    <w:rsid w:val="00BC76FC"/>
    <w:rsid w:val="00BC78AD"/>
    <w:rsid w:val="00BC7943"/>
    <w:rsid w:val="00BC7D69"/>
    <w:rsid w:val="00BC7E71"/>
    <w:rsid w:val="00BD0154"/>
    <w:rsid w:val="00BD0417"/>
    <w:rsid w:val="00BD05C8"/>
    <w:rsid w:val="00BD0728"/>
    <w:rsid w:val="00BD07BB"/>
    <w:rsid w:val="00BD07CB"/>
    <w:rsid w:val="00BD0997"/>
    <w:rsid w:val="00BD0A37"/>
    <w:rsid w:val="00BD0AAB"/>
    <w:rsid w:val="00BD0AE7"/>
    <w:rsid w:val="00BD0D52"/>
    <w:rsid w:val="00BD0DAC"/>
    <w:rsid w:val="00BD13A9"/>
    <w:rsid w:val="00BD153B"/>
    <w:rsid w:val="00BD1641"/>
    <w:rsid w:val="00BD166C"/>
    <w:rsid w:val="00BD1912"/>
    <w:rsid w:val="00BD1F02"/>
    <w:rsid w:val="00BD20D1"/>
    <w:rsid w:val="00BD2169"/>
    <w:rsid w:val="00BD22B0"/>
    <w:rsid w:val="00BD24FC"/>
    <w:rsid w:val="00BD2800"/>
    <w:rsid w:val="00BD284D"/>
    <w:rsid w:val="00BD2B0E"/>
    <w:rsid w:val="00BD2B6E"/>
    <w:rsid w:val="00BD2B75"/>
    <w:rsid w:val="00BD35FA"/>
    <w:rsid w:val="00BD362D"/>
    <w:rsid w:val="00BD367D"/>
    <w:rsid w:val="00BD38B9"/>
    <w:rsid w:val="00BD3DC1"/>
    <w:rsid w:val="00BD3E4F"/>
    <w:rsid w:val="00BD419A"/>
    <w:rsid w:val="00BD41C7"/>
    <w:rsid w:val="00BD4467"/>
    <w:rsid w:val="00BD48C7"/>
    <w:rsid w:val="00BD4946"/>
    <w:rsid w:val="00BD49D4"/>
    <w:rsid w:val="00BD4A85"/>
    <w:rsid w:val="00BD4D42"/>
    <w:rsid w:val="00BD4D8B"/>
    <w:rsid w:val="00BD5051"/>
    <w:rsid w:val="00BD52A6"/>
    <w:rsid w:val="00BD52B9"/>
    <w:rsid w:val="00BD52C4"/>
    <w:rsid w:val="00BD54ED"/>
    <w:rsid w:val="00BD5801"/>
    <w:rsid w:val="00BD5AF0"/>
    <w:rsid w:val="00BD5BC0"/>
    <w:rsid w:val="00BD5E03"/>
    <w:rsid w:val="00BD61F6"/>
    <w:rsid w:val="00BD6350"/>
    <w:rsid w:val="00BD64BD"/>
    <w:rsid w:val="00BD684B"/>
    <w:rsid w:val="00BD6932"/>
    <w:rsid w:val="00BD69F4"/>
    <w:rsid w:val="00BD6A77"/>
    <w:rsid w:val="00BD6B3F"/>
    <w:rsid w:val="00BD6D8E"/>
    <w:rsid w:val="00BD6EA0"/>
    <w:rsid w:val="00BD7093"/>
    <w:rsid w:val="00BD720A"/>
    <w:rsid w:val="00BD72C5"/>
    <w:rsid w:val="00BD7363"/>
    <w:rsid w:val="00BD7428"/>
    <w:rsid w:val="00BD7510"/>
    <w:rsid w:val="00BD7670"/>
    <w:rsid w:val="00BD77A0"/>
    <w:rsid w:val="00BD7C18"/>
    <w:rsid w:val="00BD7E7E"/>
    <w:rsid w:val="00BE00CA"/>
    <w:rsid w:val="00BE00F7"/>
    <w:rsid w:val="00BE0168"/>
    <w:rsid w:val="00BE01A6"/>
    <w:rsid w:val="00BE070E"/>
    <w:rsid w:val="00BE080B"/>
    <w:rsid w:val="00BE09E4"/>
    <w:rsid w:val="00BE0A77"/>
    <w:rsid w:val="00BE0B7E"/>
    <w:rsid w:val="00BE0E26"/>
    <w:rsid w:val="00BE0E34"/>
    <w:rsid w:val="00BE0ED5"/>
    <w:rsid w:val="00BE1138"/>
    <w:rsid w:val="00BE1180"/>
    <w:rsid w:val="00BE1202"/>
    <w:rsid w:val="00BE167D"/>
    <w:rsid w:val="00BE1848"/>
    <w:rsid w:val="00BE1861"/>
    <w:rsid w:val="00BE1963"/>
    <w:rsid w:val="00BE1A87"/>
    <w:rsid w:val="00BE1D08"/>
    <w:rsid w:val="00BE1E56"/>
    <w:rsid w:val="00BE2019"/>
    <w:rsid w:val="00BE22B7"/>
    <w:rsid w:val="00BE2605"/>
    <w:rsid w:val="00BE28D7"/>
    <w:rsid w:val="00BE293A"/>
    <w:rsid w:val="00BE2A6C"/>
    <w:rsid w:val="00BE2AEB"/>
    <w:rsid w:val="00BE2C98"/>
    <w:rsid w:val="00BE2CEC"/>
    <w:rsid w:val="00BE3253"/>
    <w:rsid w:val="00BE33ED"/>
    <w:rsid w:val="00BE347E"/>
    <w:rsid w:val="00BE369B"/>
    <w:rsid w:val="00BE37EE"/>
    <w:rsid w:val="00BE3906"/>
    <w:rsid w:val="00BE3A12"/>
    <w:rsid w:val="00BE3CA8"/>
    <w:rsid w:val="00BE4004"/>
    <w:rsid w:val="00BE41BF"/>
    <w:rsid w:val="00BE4307"/>
    <w:rsid w:val="00BE442C"/>
    <w:rsid w:val="00BE47E4"/>
    <w:rsid w:val="00BE482E"/>
    <w:rsid w:val="00BE4879"/>
    <w:rsid w:val="00BE48C8"/>
    <w:rsid w:val="00BE4C73"/>
    <w:rsid w:val="00BE4EC0"/>
    <w:rsid w:val="00BE4F55"/>
    <w:rsid w:val="00BE4F59"/>
    <w:rsid w:val="00BE5007"/>
    <w:rsid w:val="00BE50CA"/>
    <w:rsid w:val="00BE51F5"/>
    <w:rsid w:val="00BE5321"/>
    <w:rsid w:val="00BE5398"/>
    <w:rsid w:val="00BE5438"/>
    <w:rsid w:val="00BE54D4"/>
    <w:rsid w:val="00BE5B4A"/>
    <w:rsid w:val="00BE6138"/>
    <w:rsid w:val="00BE6185"/>
    <w:rsid w:val="00BE6269"/>
    <w:rsid w:val="00BE650C"/>
    <w:rsid w:val="00BE66D8"/>
    <w:rsid w:val="00BE66FF"/>
    <w:rsid w:val="00BE68CF"/>
    <w:rsid w:val="00BE6A09"/>
    <w:rsid w:val="00BE6E51"/>
    <w:rsid w:val="00BE713E"/>
    <w:rsid w:val="00BE723A"/>
    <w:rsid w:val="00BE75BC"/>
    <w:rsid w:val="00BE75C4"/>
    <w:rsid w:val="00BE75C5"/>
    <w:rsid w:val="00BE75CC"/>
    <w:rsid w:val="00BE7A01"/>
    <w:rsid w:val="00BE7BB4"/>
    <w:rsid w:val="00BE7CA9"/>
    <w:rsid w:val="00BE7F78"/>
    <w:rsid w:val="00BF023A"/>
    <w:rsid w:val="00BF02F2"/>
    <w:rsid w:val="00BF0360"/>
    <w:rsid w:val="00BF036F"/>
    <w:rsid w:val="00BF103A"/>
    <w:rsid w:val="00BF12F1"/>
    <w:rsid w:val="00BF1613"/>
    <w:rsid w:val="00BF1731"/>
    <w:rsid w:val="00BF1A0F"/>
    <w:rsid w:val="00BF1A4C"/>
    <w:rsid w:val="00BF1B3E"/>
    <w:rsid w:val="00BF1B94"/>
    <w:rsid w:val="00BF1DA6"/>
    <w:rsid w:val="00BF1E76"/>
    <w:rsid w:val="00BF1EA0"/>
    <w:rsid w:val="00BF20AD"/>
    <w:rsid w:val="00BF243C"/>
    <w:rsid w:val="00BF2452"/>
    <w:rsid w:val="00BF2529"/>
    <w:rsid w:val="00BF253D"/>
    <w:rsid w:val="00BF2590"/>
    <w:rsid w:val="00BF27C1"/>
    <w:rsid w:val="00BF27F5"/>
    <w:rsid w:val="00BF29FB"/>
    <w:rsid w:val="00BF2B5B"/>
    <w:rsid w:val="00BF2B7E"/>
    <w:rsid w:val="00BF2BD4"/>
    <w:rsid w:val="00BF2C60"/>
    <w:rsid w:val="00BF2DFD"/>
    <w:rsid w:val="00BF2F46"/>
    <w:rsid w:val="00BF3015"/>
    <w:rsid w:val="00BF35CB"/>
    <w:rsid w:val="00BF387D"/>
    <w:rsid w:val="00BF3959"/>
    <w:rsid w:val="00BF3BF4"/>
    <w:rsid w:val="00BF3BFE"/>
    <w:rsid w:val="00BF3CC7"/>
    <w:rsid w:val="00BF3F94"/>
    <w:rsid w:val="00BF3FEA"/>
    <w:rsid w:val="00BF41DA"/>
    <w:rsid w:val="00BF430E"/>
    <w:rsid w:val="00BF4587"/>
    <w:rsid w:val="00BF4611"/>
    <w:rsid w:val="00BF46AC"/>
    <w:rsid w:val="00BF4901"/>
    <w:rsid w:val="00BF49DD"/>
    <w:rsid w:val="00BF4D4C"/>
    <w:rsid w:val="00BF4F31"/>
    <w:rsid w:val="00BF4F78"/>
    <w:rsid w:val="00BF523D"/>
    <w:rsid w:val="00BF53EF"/>
    <w:rsid w:val="00BF56A6"/>
    <w:rsid w:val="00BF5D0E"/>
    <w:rsid w:val="00BF5F6A"/>
    <w:rsid w:val="00BF6075"/>
    <w:rsid w:val="00BF6189"/>
    <w:rsid w:val="00BF61B4"/>
    <w:rsid w:val="00BF649E"/>
    <w:rsid w:val="00BF663E"/>
    <w:rsid w:val="00BF682D"/>
    <w:rsid w:val="00BF684A"/>
    <w:rsid w:val="00BF6B50"/>
    <w:rsid w:val="00BF7172"/>
    <w:rsid w:val="00BF7261"/>
    <w:rsid w:val="00BF7688"/>
    <w:rsid w:val="00BF7964"/>
    <w:rsid w:val="00BF7ACB"/>
    <w:rsid w:val="00BF7B06"/>
    <w:rsid w:val="00BF7E32"/>
    <w:rsid w:val="00BF7F82"/>
    <w:rsid w:val="00C0039F"/>
    <w:rsid w:val="00C004E3"/>
    <w:rsid w:val="00C00690"/>
    <w:rsid w:val="00C00706"/>
    <w:rsid w:val="00C00845"/>
    <w:rsid w:val="00C00CB5"/>
    <w:rsid w:val="00C01101"/>
    <w:rsid w:val="00C011FF"/>
    <w:rsid w:val="00C0134E"/>
    <w:rsid w:val="00C01467"/>
    <w:rsid w:val="00C01678"/>
    <w:rsid w:val="00C01683"/>
    <w:rsid w:val="00C016FF"/>
    <w:rsid w:val="00C01745"/>
    <w:rsid w:val="00C01F2C"/>
    <w:rsid w:val="00C023C5"/>
    <w:rsid w:val="00C02523"/>
    <w:rsid w:val="00C0276F"/>
    <w:rsid w:val="00C0282F"/>
    <w:rsid w:val="00C02CEC"/>
    <w:rsid w:val="00C02EF7"/>
    <w:rsid w:val="00C02F22"/>
    <w:rsid w:val="00C02FC9"/>
    <w:rsid w:val="00C03017"/>
    <w:rsid w:val="00C03720"/>
    <w:rsid w:val="00C03AB9"/>
    <w:rsid w:val="00C04102"/>
    <w:rsid w:val="00C0413A"/>
    <w:rsid w:val="00C0419A"/>
    <w:rsid w:val="00C0432E"/>
    <w:rsid w:val="00C0437B"/>
    <w:rsid w:val="00C043C9"/>
    <w:rsid w:val="00C0476F"/>
    <w:rsid w:val="00C049B4"/>
    <w:rsid w:val="00C0513C"/>
    <w:rsid w:val="00C054BD"/>
    <w:rsid w:val="00C0553D"/>
    <w:rsid w:val="00C055CB"/>
    <w:rsid w:val="00C055E9"/>
    <w:rsid w:val="00C05A28"/>
    <w:rsid w:val="00C05AB2"/>
    <w:rsid w:val="00C05FAE"/>
    <w:rsid w:val="00C06670"/>
    <w:rsid w:val="00C06B2D"/>
    <w:rsid w:val="00C06CA8"/>
    <w:rsid w:val="00C07096"/>
    <w:rsid w:val="00C07382"/>
    <w:rsid w:val="00C0771B"/>
    <w:rsid w:val="00C07733"/>
    <w:rsid w:val="00C07C9E"/>
    <w:rsid w:val="00C07E9A"/>
    <w:rsid w:val="00C07F6D"/>
    <w:rsid w:val="00C10126"/>
    <w:rsid w:val="00C10219"/>
    <w:rsid w:val="00C103A5"/>
    <w:rsid w:val="00C10806"/>
    <w:rsid w:val="00C10832"/>
    <w:rsid w:val="00C10A9B"/>
    <w:rsid w:val="00C10D7E"/>
    <w:rsid w:val="00C10DC9"/>
    <w:rsid w:val="00C10DE0"/>
    <w:rsid w:val="00C10E19"/>
    <w:rsid w:val="00C10EF5"/>
    <w:rsid w:val="00C10F51"/>
    <w:rsid w:val="00C11576"/>
    <w:rsid w:val="00C115C3"/>
    <w:rsid w:val="00C1186C"/>
    <w:rsid w:val="00C118CF"/>
    <w:rsid w:val="00C11966"/>
    <w:rsid w:val="00C12108"/>
    <w:rsid w:val="00C122D6"/>
    <w:rsid w:val="00C12425"/>
    <w:rsid w:val="00C12771"/>
    <w:rsid w:val="00C12A34"/>
    <w:rsid w:val="00C12AB3"/>
    <w:rsid w:val="00C12AB8"/>
    <w:rsid w:val="00C1334E"/>
    <w:rsid w:val="00C13726"/>
    <w:rsid w:val="00C137A0"/>
    <w:rsid w:val="00C137D4"/>
    <w:rsid w:val="00C13816"/>
    <w:rsid w:val="00C13ACB"/>
    <w:rsid w:val="00C140D8"/>
    <w:rsid w:val="00C141FC"/>
    <w:rsid w:val="00C1439A"/>
    <w:rsid w:val="00C14765"/>
    <w:rsid w:val="00C14919"/>
    <w:rsid w:val="00C14B31"/>
    <w:rsid w:val="00C14C99"/>
    <w:rsid w:val="00C14E4C"/>
    <w:rsid w:val="00C14EF3"/>
    <w:rsid w:val="00C151BC"/>
    <w:rsid w:val="00C1521D"/>
    <w:rsid w:val="00C15225"/>
    <w:rsid w:val="00C153D6"/>
    <w:rsid w:val="00C15445"/>
    <w:rsid w:val="00C15508"/>
    <w:rsid w:val="00C1561E"/>
    <w:rsid w:val="00C1566F"/>
    <w:rsid w:val="00C157B5"/>
    <w:rsid w:val="00C15D79"/>
    <w:rsid w:val="00C15DF6"/>
    <w:rsid w:val="00C15EA3"/>
    <w:rsid w:val="00C16578"/>
    <w:rsid w:val="00C166B2"/>
    <w:rsid w:val="00C16832"/>
    <w:rsid w:val="00C16839"/>
    <w:rsid w:val="00C16953"/>
    <w:rsid w:val="00C169B2"/>
    <w:rsid w:val="00C16AD7"/>
    <w:rsid w:val="00C16B1C"/>
    <w:rsid w:val="00C16C98"/>
    <w:rsid w:val="00C16F26"/>
    <w:rsid w:val="00C16F57"/>
    <w:rsid w:val="00C1717E"/>
    <w:rsid w:val="00C17432"/>
    <w:rsid w:val="00C17659"/>
    <w:rsid w:val="00C176E0"/>
    <w:rsid w:val="00C1788E"/>
    <w:rsid w:val="00C17A35"/>
    <w:rsid w:val="00C17BEA"/>
    <w:rsid w:val="00C17ECA"/>
    <w:rsid w:val="00C201E2"/>
    <w:rsid w:val="00C20569"/>
    <w:rsid w:val="00C2066A"/>
    <w:rsid w:val="00C20AE9"/>
    <w:rsid w:val="00C20B2D"/>
    <w:rsid w:val="00C20B89"/>
    <w:rsid w:val="00C20DD4"/>
    <w:rsid w:val="00C21062"/>
    <w:rsid w:val="00C21112"/>
    <w:rsid w:val="00C2118D"/>
    <w:rsid w:val="00C2146A"/>
    <w:rsid w:val="00C21584"/>
    <w:rsid w:val="00C217FB"/>
    <w:rsid w:val="00C2183D"/>
    <w:rsid w:val="00C21841"/>
    <w:rsid w:val="00C21956"/>
    <w:rsid w:val="00C21978"/>
    <w:rsid w:val="00C21A3B"/>
    <w:rsid w:val="00C21AA8"/>
    <w:rsid w:val="00C21D06"/>
    <w:rsid w:val="00C21D1C"/>
    <w:rsid w:val="00C21D7E"/>
    <w:rsid w:val="00C21DE9"/>
    <w:rsid w:val="00C2204E"/>
    <w:rsid w:val="00C221AB"/>
    <w:rsid w:val="00C22254"/>
    <w:rsid w:val="00C223A1"/>
    <w:rsid w:val="00C223CB"/>
    <w:rsid w:val="00C2253E"/>
    <w:rsid w:val="00C2275F"/>
    <w:rsid w:val="00C22952"/>
    <w:rsid w:val="00C229A4"/>
    <w:rsid w:val="00C23266"/>
    <w:rsid w:val="00C234D2"/>
    <w:rsid w:val="00C2361E"/>
    <w:rsid w:val="00C2365B"/>
    <w:rsid w:val="00C23674"/>
    <w:rsid w:val="00C237AE"/>
    <w:rsid w:val="00C2380B"/>
    <w:rsid w:val="00C2385E"/>
    <w:rsid w:val="00C23F6C"/>
    <w:rsid w:val="00C2403C"/>
    <w:rsid w:val="00C24244"/>
    <w:rsid w:val="00C2441D"/>
    <w:rsid w:val="00C244B2"/>
    <w:rsid w:val="00C24B7A"/>
    <w:rsid w:val="00C24D0C"/>
    <w:rsid w:val="00C24E90"/>
    <w:rsid w:val="00C25041"/>
    <w:rsid w:val="00C25242"/>
    <w:rsid w:val="00C25329"/>
    <w:rsid w:val="00C25963"/>
    <w:rsid w:val="00C259AC"/>
    <w:rsid w:val="00C25B47"/>
    <w:rsid w:val="00C26008"/>
    <w:rsid w:val="00C26646"/>
    <w:rsid w:val="00C26739"/>
    <w:rsid w:val="00C2694B"/>
    <w:rsid w:val="00C26A0F"/>
    <w:rsid w:val="00C26BC3"/>
    <w:rsid w:val="00C26E45"/>
    <w:rsid w:val="00C27047"/>
    <w:rsid w:val="00C2714E"/>
    <w:rsid w:val="00C2719F"/>
    <w:rsid w:val="00C2727D"/>
    <w:rsid w:val="00C277FC"/>
    <w:rsid w:val="00C27856"/>
    <w:rsid w:val="00C278C8"/>
    <w:rsid w:val="00C27A2B"/>
    <w:rsid w:val="00C27B19"/>
    <w:rsid w:val="00C27C0F"/>
    <w:rsid w:val="00C27DC9"/>
    <w:rsid w:val="00C27EF8"/>
    <w:rsid w:val="00C30102"/>
    <w:rsid w:val="00C301B8"/>
    <w:rsid w:val="00C30608"/>
    <w:rsid w:val="00C30717"/>
    <w:rsid w:val="00C307C5"/>
    <w:rsid w:val="00C30B45"/>
    <w:rsid w:val="00C30BD3"/>
    <w:rsid w:val="00C30C63"/>
    <w:rsid w:val="00C30C74"/>
    <w:rsid w:val="00C30CB6"/>
    <w:rsid w:val="00C30CCF"/>
    <w:rsid w:val="00C30DE6"/>
    <w:rsid w:val="00C3108B"/>
    <w:rsid w:val="00C310D3"/>
    <w:rsid w:val="00C31319"/>
    <w:rsid w:val="00C315F8"/>
    <w:rsid w:val="00C319BA"/>
    <w:rsid w:val="00C31DCC"/>
    <w:rsid w:val="00C31E7D"/>
    <w:rsid w:val="00C3206E"/>
    <w:rsid w:val="00C3215C"/>
    <w:rsid w:val="00C324B4"/>
    <w:rsid w:val="00C327C5"/>
    <w:rsid w:val="00C32B5C"/>
    <w:rsid w:val="00C32C44"/>
    <w:rsid w:val="00C32E0E"/>
    <w:rsid w:val="00C32E28"/>
    <w:rsid w:val="00C32FD6"/>
    <w:rsid w:val="00C330A3"/>
    <w:rsid w:val="00C330AF"/>
    <w:rsid w:val="00C33147"/>
    <w:rsid w:val="00C331D4"/>
    <w:rsid w:val="00C334E6"/>
    <w:rsid w:val="00C33669"/>
    <w:rsid w:val="00C336C4"/>
    <w:rsid w:val="00C3396B"/>
    <w:rsid w:val="00C33ED9"/>
    <w:rsid w:val="00C33F5E"/>
    <w:rsid w:val="00C33F6D"/>
    <w:rsid w:val="00C33FE8"/>
    <w:rsid w:val="00C341E1"/>
    <w:rsid w:val="00C346FA"/>
    <w:rsid w:val="00C3477E"/>
    <w:rsid w:val="00C34A01"/>
    <w:rsid w:val="00C34CBD"/>
    <w:rsid w:val="00C34CF7"/>
    <w:rsid w:val="00C34D19"/>
    <w:rsid w:val="00C34E15"/>
    <w:rsid w:val="00C34FEB"/>
    <w:rsid w:val="00C354F6"/>
    <w:rsid w:val="00C357C3"/>
    <w:rsid w:val="00C357ED"/>
    <w:rsid w:val="00C35867"/>
    <w:rsid w:val="00C3597A"/>
    <w:rsid w:val="00C35B11"/>
    <w:rsid w:val="00C35B13"/>
    <w:rsid w:val="00C35C49"/>
    <w:rsid w:val="00C35E90"/>
    <w:rsid w:val="00C360A2"/>
    <w:rsid w:val="00C3610E"/>
    <w:rsid w:val="00C362C1"/>
    <w:rsid w:val="00C362E8"/>
    <w:rsid w:val="00C363B9"/>
    <w:rsid w:val="00C36430"/>
    <w:rsid w:val="00C3654A"/>
    <w:rsid w:val="00C366BD"/>
    <w:rsid w:val="00C36794"/>
    <w:rsid w:val="00C36986"/>
    <w:rsid w:val="00C36AE3"/>
    <w:rsid w:val="00C36F3D"/>
    <w:rsid w:val="00C37662"/>
    <w:rsid w:val="00C37663"/>
    <w:rsid w:val="00C37E1C"/>
    <w:rsid w:val="00C37E79"/>
    <w:rsid w:val="00C401FA"/>
    <w:rsid w:val="00C4083D"/>
    <w:rsid w:val="00C40942"/>
    <w:rsid w:val="00C40A0C"/>
    <w:rsid w:val="00C40AF5"/>
    <w:rsid w:val="00C40B74"/>
    <w:rsid w:val="00C40BD1"/>
    <w:rsid w:val="00C40CEE"/>
    <w:rsid w:val="00C40EB6"/>
    <w:rsid w:val="00C410BD"/>
    <w:rsid w:val="00C410EF"/>
    <w:rsid w:val="00C4122A"/>
    <w:rsid w:val="00C413AE"/>
    <w:rsid w:val="00C4153A"/>
    <w:rsid w:val="00C4159D"/>
    <w:rsid w:val="00C4176A"/>
    <w:rsid w:val="00C41CC0"/>
    <w:rsid w:val="00C41E9F"/>
    <w:rsid w:val="00C42076"/>
    <w:rsid w:val="00C42119"/>
    <w:rsid w:val="00C421A2"/>
    <w:rsid w:val="00C422AA"/>
    <w:rsid w:val="00C423A7"/>
    <w:rsid w:val="00C4248F"/>
    <w:rsid w:val="00C42540"/>
    <w:rsid w:val="00C426AB"/>
    <w:rsid w:val="00C42AB9"/>
    <w:rsid w:val="00C42AF7"/>
    <w:rsid w:val="00C42D4C"/>
    <w:rsid w:val="00C42DB4"/>
    <w:rsid w:val="00C430FC"/>
    <w:rsid w:val="00C43385"/>
    <w:rsid w:val="00C4338E"/>
    <w:rsid w:val="00C43558"/>
    <w:rsid w:val="00C4358C"/>
    <w:rsid w:val="00C4367B"/>
    <w:rsid w:val="00C437CC"/>
    <w:rsid w:val="00C43945"/>
    <w:rsid w:val="00C43B8A"/>
    <w:rsid w:val="00C43BF3"/>
    <w:rsid w:val="00C43C92"/>
    <w:rsid w:val="00C4404F"/>
    <w:rsid w:val="00C440D0"/>
    <w:rsid w:val="00C4426D"/>
    <w:rsid w:val="00C4430B"/>
    <w:rsid w:val="00C4454C"/>
    <w:rsid w:val="00C4474A"/>
    <w:rsid w:val="00C4479C"/>
    <w:rsid w:val="00C44BA7"/>
    <w:rsid w:val="00C44BF6"/>
    <w:rsid w:val="00C44C98"/>
    <w:rsid w:val="00C44D8A"/>
    <w:rsid w:val="00C4529E"/>
    <w:rsid w:val="00C4531E"/>
    <w:rsid w:val="00C45378"/>
    <w:rsid w:val="00C454EE"/>
    <w:rsid w:val="00C45623"/>
    <w:rsid w:val="00C4583B"/>
    <w:rsid w:val="00C45844"/>
    <w:rsid w:val="00C45A1A"/>
    <w:rsid w:val="00C45A5B"/>
    <w:rsid w:val="00C45F1E"/>
    <w:rsid w:val="00C460B0"/>
    <w:rsid w:val="00C46149"/>
    <w:rsid w:val="00C465A1"/>
    <w:rsid w:val="00C46A95"/>
    <w:rsid w:val="00C47277"/>
    <w:rsid w:val="00C4756C"/>
    <w:rsid w:val="00C476EB"/>
    <w:rsid w:val="00C47870"/>
    <w:rsid w:val="00C47D9C"/>
    <w:rsid w:val="00C47E0B"/>
    <w:rsid w:val="00C5018B"/>
    <w:rsid w:val="00C50318"/>
    <w:rsid w:val="00C50600"/>
    <w:rsid w:val="00C50B3F"/>
    <w:rsid w:val="00C50B5E"/>
    <w:rsid w:val="00C50E79"/>
    <w:rsid w:val="00C50E98"/>
    <w:rsid w:val="00C50EEF"/>
    <w:rsid w:val="00C50F1D"/>
    <w:rsid w:val="00C51123"/>
    <w:rsid w:val="00C511A2"/>
    <w:rsid w:val="00C5129C"/>
    <w:rsid w:val="00C513DC"/>
    <w:rsid w:val="00C514E2"/>
    <w:rsid w:val="00C51520"/>
    <w:rsid w:val="00C515A4"/>
    <w:rsid w:val="00C5192D"/>
    <w:rsid w:val="00C51974"/>
    <w:rsid w:val="00C51A3A"/>
    <w:rsid w:val="00C51BB1"/>
    <w:rsid w:val="00C521BA"/>
    <w:rsid w:val="00C52263"/>
    <w:rsid w:val="00C522BD"/>
    <w:rsid w:val="00C5238B"/>
    <w:rsid w:val="00C52448"/>
    <w:rsid w:val="00C5254B"/>
    <w:rsid w:val="00C525C8"/>
    <w:rsid w:val="00C52624"/>
    <w:rsid w:val="00C526DB"/>
    <w:rsid w:val="00C52AAE"/>
    <w:rsid w:val="00C52E68"/>
    <w:rsid w:val="00C5353A"/>
    <w:rsid w:val="00C53546"/>
    <w:rsid w:val="00C536E9"/>
    <w:rsid w:val="00C53C7E"/>
    <w:rsid w:val="00C53DAF"/>
    <w:rsid w:val="00C53EAC"/>
    <w:rsid w:val="00C53F37"/>
    <w:rsid w:val="00C54226"/>
    <w:rsid w:val="00C54309"/>
    <w:rsid w:val="00C54445"/>
    <w:rsid w:val="00C5459E"/>
    <w:rsid w:val="00C545D6"/>
    <w:rsid w:val="00C54732"/>
    <w:rsid w:val="00C54779"/>
    <w:rsid w:val="00C547E0"/>
    <w:rsid w:val="00C549D2"/>
    <w:rsid w:val="00C54C68"/>
    <w:rsid w:val="00C54E0B"/>
    <w:rsid w:val="00C5507B"/>
    <w:rsid w:val="00C550BF"/>
    <w:rsid w:val="00C55153"/>
    <w:rsid w:val="00C553BF"/>
    <w:rsid w:val="00C55B81"/>
    <w:rsid w:val="00C55CC0"/>
    <w:rsid w:val="00C55E60"/>
    <w:rsid w:val="00C55E7A"/>
    <w:rsid w:val="00C55FC5"/>
    <w:rsid w:val="00C5622A"/>
    <w:rsid w:val="00C5655D"/>
    <w:rsid w:val="00C56A39"/>
    <w:rsid w:val="00C56AAC"/>
    <w:rsid w:val="00C56B27"/>
    <w:rsid w:val="00C56E80"/>
    <w:rsid w:val="00C57633"/>
    <w:rsid w:val="00C57E46"/>
    <w:rsid w:val="00C57F5C"/>
    <w:rsid w:val="00C59B41"/>
    <w:rsid w:val="00C60193"/>
    <w:rsid w:val="00C6032C"/>
    <w:rsid w:val="00C60403"/>
    <w:rsid w:val="00C60604"/>
    <w:rsid w:val="00C6074B"/>
    <w:rsid w:val="00C6081B"/>
    <w:rsid w:val="00C610A3"/>
    <w:rsid w:val="00C611AC"/>
    <w:rsid w:val="00C61658"/>
    <w:rsid w:val="00C61998"/>
    <w:rsid w:val="00C61AE3"/>
    <w:rsid w:val="00C61DB4"/>
    <w:rsid w:val="00C61E9C"/>
    <w:rsid w:val="00C6222E"/>
    <w:rsid w:val="00C623D9"/>
    <w:rsid w:val="00C6243F"/>
    <w:rsid w:val="00C62EC8"/>
    <w:rsid w:val="00C62FC8"/>
    <w:rsid w:val="00C6301C"/>
    <w:rsid w:val="00C63153"/>
    <w:rsid w:val="00C633D5"/>
    <w:rsid w:val="00C63518"/>
    <w:rsid w:val="00C63C8B"/>
    <w:rsid w:val="00C63E89"/>
    <w:rsid w:val="00C64248"/>
    <w:rsid w:val="00C64355"/>
    <w:rsid w:val="00C6454E"/>
    <w:rsid w:val="00C645ED"/>
    <w:rsid w:val="00C64705"/>
    <w:rsid w:val="00C64719"/>
    <w:rsid w:val="00C64725"/>
    <w:rsid w:val="00C64CBE"/>
    <w:rsid w:val="00C64E45"/>
    <w:rsid w:val="00C650D1"/>
    <w:rsid w:val="00C6517F"/>
    <w:rsid w:val="00C6531B"/>
    <w:rsid w:val="00C659C2"/>
    <w:rsid w:val="00C65BBC"/>
    <w:rsid w:val="00C65D61"/>
    <w:rsid w:val="00C65F81"/>
    <w:rsid w:val="00C6605C"/>
    <w:rsid w:val="00C660A9"/>
    <w:rsid w:val="00C6671F"/>
    <w:rsid w:val="00C668D6"/>
    <w:rsid w:val="00C66DBC"/>
    <w:rsid w:val="00C66DC1"/>
    <w:rsid w:val="00C66DF5"/>
    <w:rsid w:val="00C66F05"/>
    <w:rsid w:val="00C66F18"/>
    <w:rsid w:val="00C6716D"/>
    <w:rsid w:val="00C67186"/>
    <w:rsid w:val="00C671A6"/>
    <w:rsid w:val="00C67397"/>
    <w:rsid w:val="00C6749C"/>
    <w:rsid w:val="00C6763E"/>
    <w:rsid w:val="00C67793"/>
    <w:rsid w:val="00C678C5"/>
    <w:rsid w:val="00C6790E"/>
    <w:rsid w:val="00C67A52"/>
    <w:rsid w:val="00C67AE5"/>
    <w:rsid w:val="00C67D0A"/>
    <w:rsid w:val="00C67DA2"/>
    <w:rsid w:val="00C67DB8"/>
    <w:rsid w:val="00C67F38"/>
    <w:rsid w:val="00C67F7F"/>
    <w:rsid w:val="00C70541"/>
    <w:rsid w:val="00C70754"/>
    <w:rsid w:val="00C70847"/>
    <w:rsid w:val="00C7084D"/>
    <w:rsid w:val="00C7086B"/>
    <w:rsid w:val="00C70DD3"/>
    <w:rsid w:val="00C71032"/>
    <w:rsid w:val="00C71330"/>
    <w:rsid w:val="00C71373"/>
    <w:rsid w:val="00C7142A"/>
    <w:rsid w:val="00C71601"/>
    <w:rsid w:val="00C7173B"/>
    <w:rsid w:val="00C717F4"/>
    <w:rsid w:val="00C717FB"/>
    <w:rsid w:val="00C71869"/>
    <w:rsid w:val="00C719B7"/>
    <w:rsid w:val="00C71C36"/>
    <w:rsid w:val="00C71C4D"/>
    <w:rsid w:val="00C71E6A"/>
    <w:rsid w:val="00C723B4"/>
    <w:rsid w:val="00C72836"/>
    <w:rsid w:val="00C729B3"/>
    <w:rsid w:val="00C72A3C"/>
    <w:rsid w:val="00C72F16"/>
    <w:rsid w:val="00C7323D"/>
    <w:rsid w:val="00C73758"/>
    <w:rsid w:val="00C73848"/>
    <w:rsid w:val="00C738D7"/>
    <w:rsid w:val="00C73A49"/>
    <w:rsid w:val="00C73A4E"/>
    <w:rsid w:val="00C73F4D"/>
    <w:rsid w:val="00C74295"/>
    <w:rsid w:val="00C74470"/>
    <w:rsid w:val="00C745AE"/>
    <w:rsid w:val="00C745B5"/>
    <w:rsid w:val="00C74696"/>
    <w:rsid w:val="00C748F8"/>
    <w:rsid w:val="00C74CDA"/>
    <w:rsid w:val="00C74F64"/>
    <w:rsid w:val="00C7513D"/>
    <w:rsid w:val="00C75245"/>
    <w:rsid w:val="00C75267"/>
    <w:rsid w:val="00C75303"/>
    <w:rsid w:val="00C7582D"/>
    <w:rsid w:val="00C758F1"/>
    <w:rsid w:val="00C759CC"/>
    <w:rsid w:val="00C75EF4"/>
    <w:rsid w:val="00C7626F"/>
    <w:rsid w:val="00C76295"/>
    <w:rsid w:val="00C7634A"/>
    <w:rsid w:val="00C76414"/>
    <w:rsid w:val="00C7645C"/>
    <w:rsid w:val="00C76A3A"/>
    <w:rsid w:val="00C76B9C"/>
    <w:rsid w:val="00C76CD9"/>
    <w:rsid w:val="00C76D2D"/>
    <w:rsid w:val="00C77014"/>
    <w:rsid w:val="00C77225"/>
    <w:rsid w:val="00C77385"/>
    <w:rsid w:val="00C77881"/>
    <w:rsid w:val="00C779C7"/>
    <w:rsid w:val="00C77B90"/>
    <w:rsid w:val="00C77FC2"/>
    <w:rsid w:val="00C8031A"/>
    <w:rsid w:val="00C8046B"/>
    <w:rsid w:val="00C8051D"/>
    <w:rsid w:val="00C805B4"/>
    <w:rsid w:val="00C8071A"/>
    <w:rsid w:val="00C8076B"/>
    <w:rsid w:val="00C80865"/>
    <w:rsid w:val="00C80995"/>
    <w:rsid w:val="00C80AC3"/>
    <w:rsid w:val="00C80B19"/>
    <w:rsid w:val="00C80DBF"/>
    <w:rsid w:val="00C80E03"/>
    <w:rsid w:val="00C81174"/>
    <w:rsid w:val="00C81194"/>
    <w:rsid w:val="00C813C7"/>
    <w:rsid w:val="00C816E8"/>
    <w:rsid w:val="00C81843"/>
    <w:rsid w:val="00C81BEC"/>
    <w:rsid w:val="00C81C24"/>
    <w:rsid w:val="00C81D36"/>
    <w:rsid w:val="00C81D7C"/>
    <w:rsid w:val="00C81E51"/>
    <w:rsid w:val="00C81EA1"/>
    <w:rsid w:val="00C820EC"/>
    <w:rsid w:val="00C82546"/>
    <w:rsid w:val="00C82600"/>
    <w:rsid w:val="00C82A27"/>
    <w:rsid w:val="00C82BB6"/>
    <w:rsid w:val="00C82ECE"/>
    <w:rsid w:val="00C83141"/>
    <w:rsid w:val="00C83183"/>
    <w:rsid w:val="00C831C6"/>
    <w:rsid w:val="00C832FD"/>
    <w:rsid w:val="00C83347"/>
    <w:rsid w:val="00C83406"/>
    <w:rsid w:val="00C834C6"/>
    <w:rsid w:val="00C83543"/>
    <w:rsid w:val="00C8368E"/>
    <w:rsid w:val="00C83B4C"/>
    <w:rsid w:val="00C83BFC"/>
    <w:rsid w:val="00C83C38"/>
    <w:rsid w:val="00C83EA4"/>
    <w:rsid w:val="00C8409D"/>
    <w:rsid w:val="00C84330"/>
    <w:rsid w:val="00C844D2"/>
    <w:rsid w:val="00C84781"/>
    <w:rsid w:val="00C848F0"/>
    <w:rsid w:val="00C84B5B"/>
    <w:rsid w:val="00C84B9B"/>
    <w:rsid w:val="00C84C88"/>
    <w:rsid w:val="00C84DFD"/>
    <w:rsid w:val="00C8544D"/>
    <w:rsid w:val="00C854AC"/>
    <w:rsid w:val="00C854E2"/>
    <w:rsid w:val="00C854ED"/>
    <w:rsid w:val="00C8567D"/>
    <w:rsid w:val="00C856DE"/>
    <w:rsid w:val="00C858CE"/>
    <w:rsid w:val="00C85D86"/>
    <w:rsid w:val="00C85E89"/>
    <w:rsid w:val="00C85F75"/>
    <w:rsid w:val="00C8601F"/>
    <w:rsid w:val="00C86148"/>
    <w:rsid w:val="00C8616B"/>
    <w:rsid w:val="00C86289"/>
    <w:rsid w:val="00C8628D"/>
    <w:rsid w:val="00C8637D"/>
    <w:rsid w:val="00C86460"/>
    <w:rsid w:val="00C865D8"/>
    <w:rsid w:val="00C866A8"/>
    <w:rsid w:val="00C86808"/>
    <w:rsid w:val="00C86843"/>
    <w:rsid w:val="00C868C5"/>
    <w:rsid w:val="00C86B02"/>
    <w:rsid w:val="00C86D68"/>
    <w:rsid w:val="00C86D96"/>
    <w:rsid w:val="00C8741D"/>
    <w:rsid w:val="00C875E5"/>
    <w:rsid w:val="00C876AA"/>
    <w:rsid w:val="00C876C9"/>
    <w:rsid w:val="00C876F5"/>
    <w:rsid w:val="00C876F7"/>
    <w:rsid w:val="00C8794C"/>
    <w:rsid w:val="00C87956"/>
    <w:rsid w:val="00C87966"/>
    <w:rsid w:val="00C87B99"/>
    <w:rsid w:val="00C87D8B"/>
    <w:rsid w:val="00C900A2"/>
    <w:rsid w:val="00C901A3"/>
    <w:rsid w:val="00C9040C"/>
    <w:rsid w:val="00C905A9"/>
    <w:rsid w:val="00C9082C"/>
    <w:rsid w:val="00C909FC"/>
    <w:rsid w:val="00C90CB1"/>
    <w:rsid w:val="00C90E56"/>
    <w:rsid w:val="00C90FFE"/>
    <w:rsid w:val="00C9122B"/>
    <w:rsid w:val="00C912DE"/>
    <w:rsid w:val="00C917CB"/>
    <w:rsid w:val="00C91C5B"/>
    <w:rsid w:val="00C91D81"/>
    <w:rsid w:val="00C91FE9"/>
    <w:rsid w:val="00C921D8"/>
    <w:rsid w:val="00C921F4"/>
    <w:rsid w:val="00C922E0"/>
    <w:rsid w:val="00C9242D"/>
    <w:rsid w:val="00C9251E"/>
    <w:rsid w:val="00C926E6"/>
    <w:rsid w:val="00C92889"/>
    <w:rsid w:val="00C92AC9"/>
    <w:rsid w:val="00C933F5"/>
    <w:rsid w:val="00C9351D"/>
    <w:rsid w:val="00C93538"/>
    <w:rsid w:val="00C93CC4"/>
    <w:rsid w:val="00C93CFD"/>
    <w:rsid w:val="00C93DBB"/>
    <w:rsid w:val="00C93FDA"/>
    <w:rsid w:val="00C9405B"/>
    <w:rsid w:val="00C9410E"/>
    <w:rsid w:val="00C9423D"/>
    <w:rsid w:val="00C94421"/>
    <w:rsid w:val="00C94553"/>
    <w:rsid w:val="00C947D5"/>
    <w:rsid w:val="00C94835"/>
    <w:rsid w:val="00C94AA7"/>
    <w:rsid w:val="00C94E28"/>
    <w:rsid w:val="00C950C1"/>
    <w:rsid w:val="00C950F8"/>
    <w:rsid w:val="00C9510D"/>
    <w:rsid w:val="00C9512E"/>
    <w:rsid w:val="00C95191"/>
    <w:rsid w:val="00C95201"/>
    <w:rsid w:val="00C952C9"/>
    <w:rsid w:val="00C95579"/>
    <w:rsid w:val="00C95630"/>
    <w:rsid w:val="00C95650"/>
    <w:rsid w:val="00C95730"/>
    <w:rsid w:val="00C95A11"/>
    <w:rsid w:val="00C95CC5"/>
    <w:rsid w:val="00C95EFB"/>
    <w:rsid w:val="00C95FA1"/>
    <w:rsid w:val="00C962C6"/>
    <w:rsid w:val="00C964A5"/>
    <w:rsid w:val="00C96570"/>
    <w:rsid w:val="00C968EB"/>
    <w:rsid w:val="00C96A68"/>
    <w:rsid w:val="00C96E6A"/>
    <w:rsid w:val="00C96F57"/>
    <w:rsid w:val="00C97113"/>
    <w:rsid w:val="00C9729E"/>
    <w:rsid w:val="00C972B8"/>
    <w:rsid w:val="00C97387"/>
    <w:rsid w:val="00C9772F"/>
    <w:rsid w:val="00C979ED"/>
    <w:rsid w:val="00C97D74"/>
    <w:rsid w:val="00C97E8F"/>
    <w:rsid w:val="00C97EB9"/>
    <w:rsid w:val="00C9A624"/>
    <w:rsid w:val="00CA0BD6"/>
    <w:rsid w:val="00CA0C06"/>
    <w:rsid w:val="00CA0C16"/>
    <w:rsid w:val="00CA1133"/>
    <w:rsid w:val="00CA1296"/>
    <w:rsid w:val="00CA1503"/>
    <w:rsid w:val="00CA175D"/>
    <w:rsid w:val="00CA1992"/>
    <w:rsid w:val="00CA1C11"/>
    <w:rsid w:val="00CA1CF0"/>
    <w:rsid w:val="00CA2107"/>
    <w:rsid w:val="00CA2268"/>
    <w:rsid w:val="00CA247B"/>
    <w:rsid w:val="00CA2653"/>
    <w:rsid w:val="00CA29A5"/>
    <w:rsid w:val="00CA2A4F"/>
    <w:rsid w:val="00CA2B29"/>
    <w:rsid w:val="00CA2E61"/>
    <w:rsid w:val="00CA2E62"/>
    <w:rsid w:val="00CA2EE6"/>
    <w:rsid w:val="00CA305C"/>
    <w:rsid w:val="00CA3125"/>
    <w:rsid w:val="00CA315C"/>
    <w:rsid w:val="00CA3355"/>
    <w:rsid w:val="00CA33D9"/>
    <w:rsid w:val="00CA35FE"/>
    <w:rsid w:val="00CA36BB"/>
    <w:rsid w:val="00CA38D7"/>
    <w:rsid w:val="00CA3A80"/>
    <w:rsid w:val="00CA3B1A"/>
    <w:rsid w:val="00CA3BC5"/>
    <w:rsid w:val="00CA3DF8"/>
    <w:rsid w:val="00CA447C"/>
    <w:rsid w:val="00CA4663"/>
    <w:rsid w:val="00CA46A5"/>
    <w:rsid w:val="00CA4785"/>
    <w:rsid w:val="00CA4AC8"/>
    <w:rsid w:val="00CA4D2C"/>
    <w:rsid w:val="00CA4F78"/>
    <w:rsid w:val="00CA524A"/>
    <w:rsid w:val="00CA5436"/>
    <w:rsid w:val="00CA563E"/>
    <w:rsid w:val="00CA58D1"/>
    <w:rsid w:val="00CA5B2A"/>
    <w:rsid w:val="00CA5B2C"/>
    <w:rsid w:val="00CA6082"/>
    <w:rsid w:val="00CA60BF"/>
    <w:rsid w:val="00CA6423"/>
    <w:rsid w:val="00CA6474"/>
    <w:rsid w:val="00CA672D"/>
    <w:rsid w:val="00CA6746"/>
    <w:rsid w:val="00CA67A5"/>
    <w:rsid w:val="00CA6AC1"/>
    <w:rsid w:val="00CA6F7C"/>
    <w:rsid w:val="00CA7206"/>
    <w:rsid w:val="00CA735B"/>
    <w:rsid w:val="00CA7476"/>
    <w:rsid w:val="00CA78E9"/>
    <w:rsid w:val="00CA7A5F"/>
    <w:rsid w:val="00CA7D69"/>
    <w:rsid w:val="00CA7DE7"/>
    <w:rsid w:val="00CA7DEB"/>
    <w:rsid w:val="00CA7EB4"/>
    <w:rsid w:val="00CA7EB5"/>
    <w:rsid w:val="00CA7F02"/>
    <w:rsid w:val="00CB0013"/>
    <w:rsid w:val="00CB0102"/>
    <w:rsid w:val="00CB0206"/>
    <w:rsid w:val="00CB0399"/>
    <w:rsid w:val="00CB0601"/>
    <w:rsid w:val="00CB09EF"/>
    <w:rsid w:val="00CB0CA6"/>
    <w:rsid w:val="00CB0DBE"/>
    <w:rsid w:val="00CB0DC3"/>
    <w:rsid w:val="00CB0E6A"/>
    <w:rsid w:val="00CB0EF2"/>
    <w:rsid w:val="00CB11D1"/>
    <w:rsid w:val="00CB1528"/>
    <w:rsid w:val="00CB15B0"/>
    <w:rsid w:val="00CB15FC"/>
    <w:rsid w:val="00CB1815"/>
    <w:rsid w:val="00CB1846"/>
    <w:rsid w:val="00CB190D"/>
    <w:rsid w:val="00CB19AD"/>
    <w:rsid w:val="00CB1D4A"/>
    <w:rsid w:val="00CB1E8B"/>
    <w:rsid w:val="00CB1ED0"/>
    <w:rsid w:val="00CB20D4"/>
    <w:rsid w:val="00CB2293"/>
    <w:rsid w:val="00CB24E6"/>
    <w:rsid w:val="00CB2683"/>
    <w:rsid w:val="00CB2B9B"/>
    <w:rsid w:val="00CB2BFF"/>
    <w:rsid w:val="00CB2D14"/>
    <w:rsid w:val="00CB2F49"/>
    <w:rsid w:val="00CB331A"/>
    <w:rsid w:val="00CB3333"/>
    <w:rsid w:val="00CB3820"/>
    <w:rsid w:val="00CB3839"/>
    <w:rsid w:val="00CB38AC"/>
    <w:rsid w:val="00CB3B5D"/>
    <w:rsid w:val="00CB3B77"/>
    <w:rsid w:val="00CB3C36"/>
    <w:rsid w:val="00CB3C8C"/>
    <w:rsid w:val="00CB3D35"/>
    <w:rsid w:val="00CB3EEE"/>
    <w:rsid w:val="00CB3F22"/>
    <w:rsid w:val="00CB405F"/>
    <w:rsid w:val="00CB40EC"/>
    <w:rsid w:val="00CB4112"/>
    <w:rsid w:val="00CB4150"/>
    <w:rsid w:val="00CB4327"/>
    <w:rsid w:val="00CB4344"/>
    <w:rsid w:val="00CB4546"/>
    <w:rsid w:val="00CB46A1"/>
    <w:rsid w:val="00CB4749"/>
    <w:rsid w:val="00CB484C"/>
    <w:rsid w:val="00CB4862"/>
    <w:rsid w:val="00CB49EF"/>
    <w:rsid w:val="00CB4A8F"/>
    <w:rsid w:val="00CB4A9D"/>
    <w:rsid w:val="00CB4E00"/>
    <w:rsid w:val="00CB5030"/>
    <w:rsid w:val="00CB536C"/>
    <w:rsid w:val="00CB537C"/>
    <w:rsid w:val="00CB5807"/>
    <w:rsid w:val="00CB58E3"/>
    <w:rsid w:val="00CB5A82"/>
    <w:rsid w:val="00CB5B56"/>
    <w:rsid w:val="00CB5BAE"/>
    <w:rsid w:val="00CB5BE9"/>
    <w:rsid w:val="00CB5C02"/>
    <w:rsid w:val="00CB5D7D"/>
    <w:rsid w:val="00CB60DE"/>
    <w:rsid w:val="00CB63E5"/>
    <w:rsid w:val="00CB669D"/>
    <w:rsid w:val="00CB66DC"/>
    <w:rsid w:val="00CB6918"/>
    <w:rsid w:val="00CB6F52"/>
    <w:rsid w:val="00CB6FA7"/>
    <w:rsid w:val="00CB7282"/>
    <w:rsid w:val="00CB72DE"/>
    <w:rsid w:val="00CB7533"/>
    <w:rsid w:val="00CB76AA"/>
    <w:rsid w:val="00CB7746"/>
    <w:rsid w:val="00CB7852"/>
    <w:rsid w:val="00CB7901"/>
    <w:rsid w:val="00CB7B06"/>
    <w:rsid w:val="00CB7B6D"/>
    <w:rsid w:val="00CB7C33"/>
    <w:rsid w:val="00CB7F12"/>
    <w:rsid w:val="00CBA624"/>
    <w:rsid w:val="00CC0306"/>
    <w:rsid w:val="00CC0499"/>
    <w:rsid w:val="00CC04DC"/>
    <w:rsid w:val="00CC053B"/>
    <w:rsid w:val="00CC0807"/>
    <w:rsid w:val="00CC0A0D"/>
    <w:rsid w:val="00CC0AC8"/>
    <w:rsid w:val="00CC0B3E"/>
    <w:rsid w:val="00CC0DE7"/>
    <w:rsid w:val="00CC0E22"/>
    <w:rsid w:val="00CC0F23"/>
    <w:rsid w:val="00CC1205"/>
    <w:rsid w:val="00CC1216"/>
    <w:rsid w:val="00CC14EF"/>
    <w:rsid w:val="00CC17C6"/>
    <w:rsid w:val="00CC1ACE"/>
    <w:rsid w:val="00CC1D85"/>
    <w:rsid w:val="00CC1FAC"/>
    <w:rsid w:val="00CC212E"/>
    <w:rsid w:val="00CC2286"/>
    <w:rsid w:val="00CC228C"/>
    <w:rsid w:val="00CC2383"/>
    <w:rsid w:val="00CC26E7"/>
    <w:rsid w:val="00CC27D1"/>
    <w:rsid w:val="00CC2932"/>
    <w:rsid w:val="00CC33B4"/>
    <w:rsid w:val="00CC38D2"/>
    <w:rsid w:val="00CC3D14"/>
    <w:rsid w:val="00CC3D73"/>
    <w:rsid w:val="00CC4014"/>
    <w:rsid w:val="00CC4276"/>
    <w:rsid w:val="00CC4474"/>
    <w:rsid w:val="00CC4A6A"/>
    <w:rsid w:val="00CC4AE4"/>
    <w:rsid w:val="00CC4D8F"/>
    <w:rsid w:val="00CC52C1"/>
    <w:rsid w:val="00CC5375"/>
    <w:rsid w:val="00CC575A"/>
    <w:rsid w:val="00CC59A2"/>
    <w:rsid w:val="00CC5C64"/>
    <w:rsid w:val="00CC5C8C"/>
    <w:rsid w:val="00CC6845"/>
    <w:rsid w:val="00CC68AC"/>
    <w:rsid w:val="00CC697D"/>
    <w:rsid w:val="00CC69FE"/>
    <w:rsid w:val="00CC6B39"/>
    <w:rsid w:val="00CC6D7D"/>
    <w:rsid w:val="00CC6FBD"/>
    <w:rsid w:val="00CC6FD1"/>
    <w:rsid w:val="00CC7104"/>
    <w:rsid w:val="00CC77F2"/>
    <w:rsid w:val="00CC788A"/>
    <w:rsid w:val="00CC7B2F"/>
    <w:rsid w:val="00CC7BE2"/>
    <w:rsid w:val="00CC7D27"/>
    <w:rsid w:val="00CCB404"/>
    <w:rsid w:val="00CD012C"/>
    <w:rsid w:val="00CD01BA"/>
    <w:rsid w:val="00CD01FE"/>
    <w:rsid w:val="00CD0375"/>
    <w:rsid w:val="00CD048E"/>
    <w:rsid w:val="00CD05B3"/>
    <w:rsid w:val="00CD0627"/>
    <w:rsid w:val="00CD065A"/>
    <w:rsid w:val="00CD07F2"/>
    <w:rsid w:val="00CD0A7E"/>
    <w:rsid w:val="00CD0C28"/>
    <w:rsid w:val="00CD0C6A"/>
    <w:rsid w:val="00CD0D40"/>
    <w:rsid w:val="00CD0DB0"/>
    <w:rsid w:val="00CD0DF8"/>
    <w:rsid w:val="00CD0F63"/>
    <w:rsid w:val="00CD1043"/>
    <w:rsid w:val="00CD11E9"/>
    <w:rsid w:val="00CD136B"/>
    <w:rsid w:val="00CD143A"/>
    <w:rsid w:val="00CD1472"/>
    <w:rsid w:val="00CD1512"/>
    <w:rsid w:val="00CD19D8"/>
    <w:rsid w:val="00CD1D12"/>
    <w:rsid w:val="00CD1D1F"/>
    <w:rsid w:val="00CD1DCF"/>
    <w:rsid w:val="00CD1FF3"/>
    <w:rsid w:val="00CD2005"/>
    <w:rsid w:val="00CD2089"/>
    <w:rsid w:val="00CD21A3"/>
    <w:rsid w:val="00CD222C"/>
    <w:rsid w:val="00CD24A9"/>
    <w:rsid w:val="00CD276F"/>
    <w:rsid w:val="00CD2853"/>
    <w:rsid w:val="00CD2859"/>
    <w:rsid w:val="00CD2BB4"/>
    <w:rsid w:val="00CD2C1F"/>
    <w:rsid w:val="00CD2C54"/>
    <w:rsid w:val="00CD2D13"/>
    <w:rsid w:val="00CD2E16"/>
    <w:rsid w:val="00CD3022"/>
    <w:rsid w:val="00CD3212"/>
    <w:rsid w:val="00CD32E3"/>
    <w:rsid w:val="00CD350C"/>
    <w:rsid w:val="00CD3585"/>
    <w:rsid w:val="00CD3649"/>
    <w:rsid w:val="00CD37F1"/>
    <w:rsid w:val="00CD3867"/>
    <w:rsid w:val="00CD3989"/>
    <w:rsid w:val="00CD3A00"/>
    <w:rsid w:val="00CD3AE6"/>
    <w:rsid w:val="00CD3D77"/>
    <w:rsid w:val="00CD3E5B"/>
    <w:rsid w:val="00CD4161"/>
    <w:rsid w:val="00CD420A"/>
    <w:rsid w:val="00CD43AC"/>
    <w:rsid w:val="00CD43BA"/>
    <w:rsid w:val="00CD444F"/>
    <w:rsid w:val="00CD4784"/>
    <w:rsid w:val="00CD4828"/>
    <w:rsid w:val="00CD495C"/>
    <w:rsid w:val="00CD49F7"/>
    <w:rsid w:val="00CD4D72"/>
    <w:rsid w:val="00CD4EA9"/>
    <w:rsid w:val="00CD50F0"/>
    <w:rsid w:val="00CD52E4"/>
    <w:rsid w:val="00CD5361"/>
    <w:rsid w:val="00CD551A"/>
    <w:rsid w:val="00CD55B4"/>
    <w:rsid w:val="00CD55BD"/>
    <w:rsid w:val="00CD55CC"/>
    <w:rsid w:val="00CD5845"/>
    <w:rsid w:val="00CD58DB"/>
    <w:rsid w:val="00CD597E"/>
    <w:rsid w:val="00CD5B71"/>
    <w:rsid w:val="00CD5E96"/>
    <w:rsid w:val="00CD60A2"/>
    <w:rsid w:val="00CD61BA"/>
    <w:rsid w:val="00CD64EF"/>
    <w:rsid w:val="00CD6534"/>
    <w:rsid w:val="00CD6A46"/>
    <w:rsid w:val="00CD6CD8"/>
    <w:rsid w:val="00CD6CF0"/>
    <w:rsid w:val="00CD6DFB"/>
    <w:rsid w:val="00CD757A"/>
    <w:rsid w:val="00CD7E0E"/>
    <w:rsid w:val="00CD7E71"/>
    <w:rsid w:val="00CE0054"/>
    <w:rsid w:val="00CE00FD"/>
    <w:rsid w:val="00CE022C"/>
    <w:rsid w:val="00CE028C"/>
    <w:rsid w:val="00CE02B7"/>
    <w:rsid w:val="00CE07AF"/>
    <w:rsid w:val="00CE09A6"/>
    <w:rsid w:val="00CE0ADD"/>
    <w:rsid w:val="00CE0B75"/>
    <w:rsid w:val="00CE0F95"/>
    <w:rsid w:val="00CE0FD4"/>
    <w:rsid w:val="00CE0FF7"/>
    <w:rsid w:val="00CE102E"/>
    <w:rsid w:val="00CE10B3"/>
    <w:rsid w:val="00CE10C1"/>
    <w:rsid w:val="00CE14AF"/>
    <w:rsid w:val="00CE1CE1"/>
    <w:rsid w:val="00CE212D"/>
    <w:rsid w:val="00CE2144"/>
    <w:rsid w:val="00CE222F"/>
    <w:rsid w:val="00CE2478"/>
    <w:rsid w:val="00CE2A3E"/>
    <w:rsid w:val="00CE2BD0"/>
    <w:rsid w:val="00CE2D41"/>
    <w:rsid w:val="00CE32D5"/>
    <w:rsid w:val="00CE34C9"/>
    <w:rsid w:val="00CE3740"/>
    <w:rsid w:val="00CE380E"/>
    <w:rsid w:val="00CE3A98"/>
    <w:rsid w:val="00CE3B04"/>
    <w:rsid w:val="00CE3D6C"/>
    <w:rsid w:val="00CE3DA7"/>
    <w:rsid w:val="00CE3F6D"/>
    <w:rsid w:val="00CE4247"/>
    <w:rsid w:val="00CE44E8"/>
    <w:rsid w:val="00CE458A"/>
    <w:rsid w:val="00CE4688"/>
    <w:rsid w:val="00CE4745"/>
    <w:rsid w:val="00CE4A61"/>
    <w:rsid w:val="00CE4A63"/>
    <w:rsid w:val="00CE4C11"/>
    <w:rsid w:val="00CE4C7C"/>
    <w:rsid w:val="00CE515E"/>
    <w:rsid w:val="00CE534A"/>
    <w:rsid w:val="00CE5365"/>
    <w:rsid w:val="00CE5512"/>
    <w:rsid w:val="00CE5522"/>
    <w:rsid w:val="00CE5567"/>
    <w:rsid w:val="00CE55F5"/>
    <w:rsid w:val="00CE5651"/>
    <w:rsid w:val="00CE577F"/>
    <w:rsid w:val="00CE582B"/>
    <w:rsid w:val="00CE5A5C"/>
    <w:rsid w:val="00CE5C10"/>
    <w:rsid w:val="00CE5C37"/>
    <w:rsid w:val="00CE5E02"/>
    <w:rsid w:val="00CE5EF7"/>
    <w:rsid w:val="00CE6070"/>
    <w:rsid w:val="00CE60C6"/>
    <w:rsid w:val="00CE64B9"/>
    <w:rsid w:val="00CE6629"/>
    <w:rsid w:val="00CE6649"/>
    <w:rsid w:val="00CE681D"/>
    <w:rsid w:val="00CE687C"/>
    <w:rsid w:val="00CE6C59"/>
    <w:rsid w:val="00CE6C6D"/>
    <w:rsid w:val="00CE6E5D"/>
    <w:rsid w:val="00CE70FC"/>
    <w:rsid w:val="00CE73E6"/>
    <w:rsid w:val="00CE74E0"/>
    <w:rsid w:val="00CE770D"/>
    <w:rsid w:val="00CE79B7"/>
    <w:rsid w:val="00CE7CD8"/>
    <w:rsid w:val="00CF008D"/>
    <w:rsid w:val="00CF0091"/>
    <w:rsid w:val="00CF0118"/>
    <w:rsid w:val="00CF0162"/>
    <w:rsid w:val="00CF03E6"/>
    <w:rsid w:val="00CF04C6"/>
    <w:rsid w:val="00CF0C13"/>
    <w:rsid w:val="00CF0CBD"/>
    <w:rsid w:val="00CF0CBE"/>
    <w:rsid w:val="00CF0CCD"/>
    <w:rsid w:val="00CF0DD2"/>
    <w:rsid w:val="00CF1309"/>
    <w:rsid w:val="00CF18E6"/>
    <w:rsid w:val="00CF19E7"/>
    <w:rsid w:val="00CF1C02"/>
    <w:rsid w:val="00CF1ED1"/>
    <w:rsid w:val="00CF2128"/>
    <w:rsid w:val="00CF2203"/>
    <w:rsid w:val="00CF2365"/>
    <w:rsid w:val="00CF241B"/>
    <w:rsid w:val="00CF2474"/>
    <w:rsid w:val="00CF2627"/>
    <w:rsid w:val="00CF26DF"/>
    <w:rsid w:val="00CF279F"/>
    <w:rsid w:val="00CF294A"/>
    <w:rsid w:val="00CF2CED"/>
    <w:rsid w:val="00CF3412"/>
    <w:rsid w:val="00CF35C5"/>
    <w:rsid w:val="00CF3660"/>
    <w:rsid w:val="00CF36A3"/>
    <w:rsid w:val="00CF389E"/>
    <w:rsid w:val="00CF3D84"/>
    <w:rsid w:val="00CF3FC3"/>
    <w:rsid w:val="00CF4153"/>
    <w:rsid w:val="00CF445E"/>
    <w:rsid w:val="00CF44C0"/>
    <w:rsid w:val="00CF4698"/>
    <w:rsid w:val="00CF4A51"/>
    <w:rsid w:val="00CF4B13"/>
    <w:rsid w:val="00CF4E8A"/>
    <w:rsid w:val="00CF50B8"/>
    <w:rsid w:val="00CF50E0"/>
    <w:rsid w:val="00CF5284"/>
    <w:rsid w:val="00CF5894"/>
    <w:rsid w:val="00CF5B41"/>
    <w:rsid w:val="00CF5CF9"/>
    <w:rsid w:val="00CF5FB4"/>
    <w:rsid w:val="00CF5FFC"/>
    <w:rsid w:val="00CF60C3"/>
    <w:rsid w:val="00CF60C7"/>
    <w:rsid w:val="00CF630C"/>
    <w:rsid w:val="00CF654C"/>
    <w:rsid w:val="00CF662B"/>
    <w:rsid w:val="00CF68F1"/>
    <w:rsid w:val="00CF69B1"/>
    <w:rsid w:val="00CF6C08"/>
    <w:rsid w:val="00CF6F80"/>
    <w:rsid w:val="00CF70A3"/>
    <w:rsid w:val="00CF7136"/>
    <w:rsid w:val="00CF76DC"/>
    <w:rsid w:val="00CF78D3"/>
    <w:rsid w:val="00CF7934"/>
    <w:rsid w:val="00CF7976"/>
    <w:rsid w:val="00CF7AF5"/>
    <w:rsid w:val="00CF7F5E"/>
    <w:rsid w:val="00CF7FD8"/>
    <w:rsid w:val="00D00238"/>
    <w:rsid w:val="00D00505"/>
    <w:rsid w:val="00D00605"/>
    <w:rsid w:val="00D009FD"/>
    <w:rsid w:val="00D00A15"/>
    <w:rsid w:val="00D00A2C"/>
    <w:rsid w:val="00D00BD4"/>
    <w:rsid w:val="00D00D5C"/>
    <w:rsid w:val="00D00D8C"/>
    <w:rsid w:val="00D00FC4"/>
    <w:rsid w:val="00D010C2"/>
    <w:rsid w:val="00D0155D"/>
    <w:rsid w:val="00D01719"/>
    <w:rsid w:val="00D01AF6"/>
    <w:rsid w:val="00D021C5"/>
    <w:rsid w:val="00D0223F"/>
    <w:rsid w:val="00D02324"/>
    <w:rsid w:val="00D0237C"/>
    <w:rsid w:val="00D024FF"/>
    <w:rsid w:val="00D0259A"/>
    <w:rsid w:val="00D026DE"/>
    <w:rsid w:val="00D02727"/>
    <w:rsid w:val="00D0277D"/>
    <w:rsid w:val="00D029A8"/>
    <w:rsid w:val="00D02E17"/>
    <w:rsid w:val="00D02EF1"/>
    <w:rsid w:val="00D03007"/>
    <w:rsid w:val="00D03047"/>
    <w:rsid w:val="00D030D4"/>
    <w:rsid w:val="00D0316C"/>
    <w:rsid w:val="00D032EA"/>
    <w:rsid w:val="00D033CC"/>
    <w:rsid w:val="00D034D9"/>
    <w:rsid w:val="00D03701"/>
    <w:rsid w:val="00D03932"/>
    <w:rsid w:val="00D0393A"/>
    <w:rsid w:val="00D03C3E"/>
    <w:rsid w:val="00D03D5C"/>
    <w:rsid w:val="00D03ED6"/>
    <w:rsid w:val="00D04081"/>
    <w:rsid w:val="00D0416F"/>
    <w:rsid w:val="00D041E0"/>
    <w:rsid w:val="00D04617"/>
    <w:rsid w:val="00D04970"/>
    <w:rsid w:val="00D04EC7"/>
    <w:rsid w:val="00D04FBA"/>
    <w:rsid w:val="00D0502C"/>
    <w:rsid w:val="00D050BA"/>
    <w:rsid w:val="00D050D2"/>
    <w:rsid w:val="00D05117"/>
    <w:rsid w:val="00D0516E"/>
    <w:rsid w:val="00D05964"/>
    <w:rsid w:val="00D06331"/>
    <w:rsid w:val="00D064AC"/>
    <w:rsid w:val="00D06A50"/>
    <w:rsid w:val="00D06C05"/>
    <w:rsid w:val="00D07026"/>
    <w:rsid w:val="00D0724F"/>
    <w:rsid w:val="00D07273"/>
    <w:rsid w:val="00D074CF"/>
    <w:rsid w:val="00D076F1"/>
    <w:rsid w:val="00D0775A"/>
    <w:rsid w:val="00D077E9"/>
    <w:rsid w:val="00D07B05"/>
    <w:rsid w:val="00D07B0C"/>
    <w:rsid w:val="00D07C1E"/>
    <w:rsid w:val="00D104C8"/>
    <w:rsid w:val="00D10835"/>
    <w:rsid w:val="00D109E5"/>
    <w:rsid w:val="00D10A23"/>
    <w:rsid w:val="00D10DC7"/>
    <w:rsid w:val="00D1129B"/>
    <w:rsid w:val="00D114AF"/>
    <w:rsid w:val="00D11684"/>
    <w:rsid w:val="00D11AE1"/>
    <w:rsid w:val="00D11B24"/>
    <w:rsid w:val="00D11CA2"/>
    <w:rsid w:val="00D11E16"/>
    <w:rsid w:val="00D1222C"/>
    <w:rsid w:val="00D1227B"/>
    <w:rsid w:val="00D1233B"/>
    <w:rsid w:val="00D12538"/>
    <w:rsid w:val="00D12581"/>
    <w:rsid w:val="00D12894"/>
    <w:rsid w:val="00D12A8E"/>
    <w:rsid w:val="00D12AB9"/>
    <w:rsid w:val="00D12B67"/>
    <w:rsid w:val="00D12B90"/>
    <w:rsid w:val="00D12BDD"/>
    <w:rsid w:val="00D12D64"/>
    <w:rsid w:val="00D13013"/>
    <w:rsid w:val="00D13095"/>
    <w:rsid w:val="00D13197"/>
    <w:rsid w:val="00D134B9"/>
    <w:rsid w:val="00D13802"/>
    <w:rsid w:val="00D13872"/>
    <w:rsid w:val="00D13EAB"/>
    <w:rsid w:val="00D1401D"/>
    <w:rsid w:val="00D14024"/>
    <w:rsid w:val="00D140C2"/>
    <w:rsid w:val="00D141BC"/>
    <w:rsid w:val="00D14287"/>
    <w:rsid w:val="00D1432A"/>
    <w:rsid w:val="00D143F2"/>
    <w:rsid w:val="00D14581"/>
    <w:rsid w:val="00D14A4F"/>
    <w:rsid w:val="00D14B3E"/>
    <w:rsid w:val="00D14CB4"/>
    <w:rsid w:val="00D14D8A"/>
    <w:rsid w:val="00D14DE0"/>
    <w:rsid w:val="00D15137"/>
    <w:rsid w:val="00D15200"/>
    <w:rsid w:val="00D15605"/>
    <w:rsid w:val="00D1570D"/>
    <w:rsid w:val="00D15924"/>
    <w:rsid w:val="00D159EB"/>
    <w:rsid w:val="00D15A51"/>
    <w:rsid w:val="00D15A64"/>
    <w:rsid w:val="00D15A82"/>
    <w:rsid w:val="00D15AD8"/>
    <w:rsid w:val="00D16010"/>
    <w:rsid w:val="00D163A7"/>
    <w:rsid w:val="00D16408"/>
    <w:rsid w:val="00D1667C"/>
    <w:rsid w:val="00D1681B"/>
    <w:rsid w:val="00D16B7F"/>
    <w:rsid w:val="00D17311"/>
    <w:rsid w:val="00D1788C"/>
    <w:rsid w:val="00D17971"/>
    <w:rsid w:val="00D17A3E"/>
    <w:rsid w:val="00D17A9B"/>
    <w:rsid w:val="00D17BA1"/>
    <w:rsid w:val="00D17F08"/>
    <w:rsid w:val="00D17FAE"/>
    <w:rsid w:val="00D200EA"/>
    <w:rsid w:val="00D20379"/>
    <w:rsid w:val="00D20999"/>
    <w:rsid w:val="00D20A25"/>
    <w:rsid w:val="00D20B86"/>
    <w:rsid w:val="00D20C42"/>
    <w:rsid w:val="00D20F3E"/>
    <w:rsid w:val="00D20FFB"/>
    <w:rsid w:val="00D21758"/>
    <w:rsid w:val="00D217E0"/>
    <w:rsid w:val="00D21ABF"/>
    <w:rsid w:val="00D21B37"/>
    <w:rsid w:val="00D21C33"/>
    <w:rsid w:val="00D21CCD"/>
    <w:rsid w:val="00D21CE0"/>
    <w:rsid w:val="00D21DE3"/>
    <w:rsid w:val="00D21F5A"/>
    <w:rsid w:val="00D21F9C"/>
    <w:rsid w:val="00D21FCE"/>
    <w:rsid w:val="00D22124"/>
    <w:rsid w:val="00D2218A"/>
    <w:rsid w:val="00D222AD"/>
    <w:rsid w:val="00D22329"/>
    <w:rsid w:val="00D22353"/>
    <w:rsid w:val="00D22439"/>
    <w:rsid w:val="00D22731"/>
    <w:rsid w:val="00D22A0F"/>
    <w:rsid w:val="00D22BA1"/>
    <w:rsid w:val="00D22C9E"/>
    <w:rsid w:val="00D22D61"/>
    <w:rsid w:val="00D22EE7"/>
    <w:rsid w:val="00D231EB"/>
    <w:rsid w:val="00D236D8"/>
    <w:rsid w:val="00D2381A"/>
    <w:rsid w:val="00D238B4"/>
    <w:rsid w:val="00D23EC1"/>
    <w:rsid w:val="00D2449B"/>
    <w:rsid w:val="00D24694"/>
    <w:rsid w:val="00D248E6"/>
    <w:rsid w:val="00D24C67"/>
    <w:rsid w:val="00D24CD7"/>
    <w:rsid w:val="00D24FD3"/>
    <w:rsid w:val="00D25116"/>
    <w:rsid w:val="00D253E7"/>
    <w:rsid w:val="00D2556F"/>
    <w:rsid w:val="00D255B7"/>
    <w:rsid w:val="00D256BC"/>
    <w:rsid w:val="00D2590B"/>
    <w:rsid w:val="00D25B7A"/>
    <w:rsid w:val="00D25E3B"/>
    <w:rsid w:val="00D263D1"/>
    <w:rsid w:val="00D266C3"/>
    <w:rsid w:val="00D26701"/>
    <w:rsid w:val="00D26981"/>
    <w:rsid w:val="00D26AD1"/>
    <w:rsid w:val="00D26CF1"/>
    <w:rsid w:val="00D26E78"/>
    <w:rsid w:val="00D272E7"/>
    <w:rsid w:val="00D27623"/>
    <w:rsid w:val="00D27825"/>
    <w:rsid w:val="00D2785A"/>
    <w:rsid w:val="00D278A7"/>
    <w:rsid w:val="00D27995"/>
    <w:rsid w:val="00D27A44"/>
    <w:rsid w:val="00D27BA1"/>
    <w:rsid w:val="00D27BC0"/>
    <w:rsid w:val="00D27BFB"/>
    <w:rsid w:val="00D27C78"/>
    <w:rsid w:val="00D27E81"/>
    <w:rsid w:val="00D302D4"/>
    <w:rsid w:val="00D302EB"/>
    <w:rsid w:val="00D30593"/>
    <w:rsid w:val="00D30658"/>
    <w:rsid w:val="00D306AB"/>
    <w:rsid w:val="00D306D1"/>
    <w:rsid w:val="00D30786"/>
    <w:rsid w:val="00D30957"/>
    <w:rsid w:val="00D3095C"/>
    <w:rsid w:val="00D30A13"/>
    <w:rsid w:val="00D30BE7"/>
    <w:rsid w:val="00D30DEB"/>
    <w:rsid w:val="00D30E91"/>
    <w:rsid w:val="00D30F2E"/>
    <w:rsid w:val="00D31000"/>
    <w:rsid w:val="00D3108E"/>
    <w:rsid w:val="00D3131B"/>
    <w:rsid w:val="00D31695"/>
    <w:rsid w:val="00D316B4"/>
    <w:rsid w:val="00D3178F"/>
    <w:rsid w:val="00D3198F"/>
    <w:rsid w:val="00D31A92"/>
    <w:rsid w:val="00D31D4C"/>
    <w:rsid w:val="00D31D8A"/>
    <w:rsid w:val="00D31DB6"/>
    <w:rsid w:val="00D3208E"/>
    <w:rsid w:val="00D320A8"/>
    <w:rsid w:val="00D32345"/>
    <w:rsid w:val="00D3240A"/>
    <w:rsid w:val="00D32426"/>
    <w:rsid w:val="00D3243A"/>
    <w:rsid w:val="00D32948"/>
    <w:rsid w:val="00D3294B"/>
    <w:rsid w:val="00D32B33"/>
    <w:rsid w:val="00D32BD4"/>
    <w:rsid w:val="00D32D5E"/>
    <w:rsid w:val="00D32DD4"/>
    <w:rsid w:val="00D3301C"/>
    <w:rsid w:val="00D33131"/>
    <w:rsid w:val="00D33260"/>
    <w:rsid w:val="00D3343F"/>
    <w:rsid w:val="00D334F1"/>
    <w:rsid w:val="00D3371C"/>
    <w:rsid w:val="00D33882"/>
    <w:rsid w:val="00D33CC8"/>
    <w:rsid w:val="00D33F8B"/>
    <w:rsid w:val="00D34461"/>
    <w:rsid w:val="00D34B78"/>
    <w:rsid w:val="00D34B92"/>
    <w:rsid w:val="00D352E8"/>
    <w:rsid w:val="00D3545B"/>
    <w:rsid w:val="00D35628"/>
    <w:rsid w:val="00D35720"/>
    <w:rsid w:val="00D358F7"/>
    <w:rsid w:val="00D35908"/>
    <w:rsid w:val="00D35F69"/>
    <w:rsid w:val="00D35FB5"/>
    <w:rsid w:val="00D35FFA"/>
    <w:rsid w:val="00D3603D"/>
    <w:rsid w:val="00D3621D"/>
    <w:rsid w:val="00D362C3"/>
    <w:rsid w:val="00D364A0"/>
    <w:rsid w:val="00D366E2"/>
    <w:rsid w:val="00D36813"/>
    <w:rsid w:val="00D36A09"/>
    <w:rsid w:val="00D36A96"/>
    <w:rsid w:val="00D36BD2"/>
    <w:rsid w:val="00D36BE7"/>
    <w:rsid w:val="00D36C0D"/>
    <w:rsid w:val="00D36D18"/>
    <w:rsid w:val="00D36EA5"/>
    <w:rsid w:val="00D371D7"/>
    <w:rsid w:val="00D37388"/>
    <w:rsid w:val="00D37526"/>
    <w:rsid w:val="00D378B0"/>
    <w:rsid w:val="00D37D6D"/>
    <w:rsid w:val="00D37DB0"/>
    <w:rsid w:val="00D3E7AB"/>
    <w:rsid w:val="00D40121"/>
    <w:rsid w:val="00D40185"/>
    <w:rsid w:val="00D401B8"/>
    <w:rsid w:val="00D40275"/>
    <w:rsid w:val="00D4049D"/>
    <w:rsid w:val="00D40803"/>
    <w:rsid w:val="00D40A35"/>
    <w:rsid w:val="00D40B46"/>
    <w:rsid w:val="00D40C31"/>
    <w:rsid w:val="00D40DB9"/>
    <w:rsid w:val="00D40E11"/>
    <w:rsid w:val="00D4118B"/>
    <w:rsid w:val="00D4124A"/>
    <w:rsid w:val="00D41270"/>
    <w:rsid w:val="00D412FB"/>
    <w:rsid w:val="00D413A0"/>
    <w:rsid w:val="00D4180E"/>
    <w:rsid w:val="00D419AC"/>
    <w:rsid w:val="00D419F4"/>
    <w:rsid w:val="00D41C9F"/>
    <w:rsid w:val="00D41E66"/>
    <w:rsid w:val="00D422AB"/>
    <w:rsid w:val="00D42500"/>
    <w:rsid w:val="00D42521"/>
    <w:rsid w:val="00D425C4"/>
    <w:rsid w:val="00D42731"/>
    <w:rsid w:val="00D42809"/>
    <w:rsid w:val="00D42ECC"/>
    <w:rsid w:val="00D42F33"/>
    <w:rsid w:val="00D42FDA"/>
    <w:rsid w:val="00D43103"/>
    <w:rsid w:val="00D43573"/>
    <w:rsid w:val="00D43665"/>
    <w:rsid w:val="00D43A5F"/>
    <w:rsid w:val="00D43B24"/>
    <w:rsid w:val="00D43C03"/>
    <w:rsid w:val="00D43F55"/>
    <w:rsid w:val="00D440E4"/>
    <w:rsid w:val="00D441FA"/>
    <w:rsid w:val="00D44201"/>
    <w:rsid w:val="00D44290"/>
    <w:rsid w:val="00D44367"/>
    <w:rsid w:val="00D445F9"/>
    <w:rsid w:val="00D44700"/>
    <w:rsid w:val="00D44720"/>
    <w:rsid w:val="00D447E8"/>
    <w:rsid w:val="00D44981"/>
    <w:rsid w:val="00D44AD9"/>
    <w:rsid w:val="00D44BDE"/>
    <w:rsid w:val="00D44D35"/>
    <w:rsid w:val="00D45104"/>
    <w:rsid w:val="00D45387"/>
    <w:rsid w:val="00D454EE"/>
    <w:rsid w:val="00D454FE"/>
    <w:rsid w:val="00D4567A"/>
    <w:rsid w:val="00D4568E"/>
    <w:rsid w:val="00D45972"/>
    <w:rsid w:val="00D45AF8"/>
    <w:rsid w:val="00D45BC8"/>
    <w:rsid w:val="00D45FD4"/>
    <w:rsid w:val="00D4634F"/>
    <w:rsid w:val="00D46551"/>
    <w:rsid w:val="00D46583"/>
    <w:rsid w:val="00D4658B"/>
    <w:rsid w:val="00D465A1"/>
    <w:rsid w:val="00D465B3"/>
    <w:rsid w:val="00D466D9"/>
    <w:rsid w:val="00D4694D"/>
    <w:rsid w:val="00D4699D"/>
    <w:rsid w:val="00D469F8"/>
    <w:rsid w:val="00D46A7A"/>
    <w:rsid w:val="00D46C46"/>
    <w:rsid w:val="00D472A7"/>
    <w:rsid w:val="00D47312"/>
    <w:rsid w:val="00D475B2"/>
    <w:rsid w:val="00D47633"/>
    <w:rsid w:val="00D47783"/>
    <w:rsid w:val="00D479B6"/>
    <w:rsid w:val="00D47B45"/>
    <w:rsid w:val="00D47C82"/>
    <w:rsid w:val="00D47D64"/>
    <w:rsid w:val="00D47F11"/>
    <w:rsid w:val="00D47F22"/>
    <w:rsid w:val="00D47F3F"/>
    <w:rsid w:val="00D5002E"/>
    <w:rsid w:val="00D5010B"/>
    <w:rsid w:val="00D502DA"/>
    <w:rsid w:val="00D5035F"/>
    <w:rsid w:val="00D50425"/>
    <w:rsid w:val="00D50840"/>
    <w:rsid w:val="00D50AB4"/>
    <w:rsid w:val="00D50C7D"/>
    <w:rsid w:val="00D50FAA"/>
    <w:rsid w:val="00D511C9"/>
    <w:rsid w:val="00D51314"/>
    <w:rsid w:val="00D514A7"/>
    <w:rsid w:val="00D515F4"/>
    <w:rsid w:val="00D51792"/>
    <w:rsid w:val="00D51845"/>
    <w:rsid w:val="00D51A51"/>
    <w:rsid w:val="00D51A98"/>
    <w:rsid w:val="00D51B20"/>
    <w:rsid w:val="00D5236F"/>
    <w:rsid w:val="00D52390"/>
    <w:rsid w:val="00D5249B"/>
    <w:rsid w:val="00D52587"/>
    <w:rsid w:val="00D5275F"/>
    <w:rsid w:val="00D52833"/>
    <w:rsid w:val="00D52892"/>
    <w:rsid w:val="00D529F4"/>
    <w:rsid w:val="00D52D47"/>
    <w:rsid w:val="00D52E46"/>
    <w:rsid w:val="00D52EEE"/>
    <w:rsid w:val="00D52FF6"/>
    <w:rsid w:val="00D5375C"/>
    <w:rsid w:val="00D53AEB"/>
    <w:rsid w:val="00D53B96"/>
    <w:rsid w:val="00D53CA8"/>
    <w:rsid w:val="00D53F38"/>
    <w:rsid w:val="00D5423D"/>
    <w:rsid w:val="00D5427C"/>
    <w:rsid w:val="00D54402"/>
    <w:rsid w:val="00D5474E"/>
    <w:rsid w:val="00D54A49"/>
    <w:rsid w:val="00D54AA9"/>
    <w:rsid w:val="00D54D1D"/>
    <w:rsid w:val="00D54D35"/>
    <w:rsid w:val="00D55202"/>
    <w:rsid w:val="00D55420"/>
    <w:rsid w:val="00D55436"/>
    <w:rsid w:val="00D55475"/>
    <w:rsid w:val="00D5552D"/>
    <w:rsid w:val="00D555BD"/>
    <w:rsid w:val="00D55ABE"/>
    <w:rsid w:val="00D55EF3"/>
    <w:rsid w:val="00D55F7C"/>
    <w:rsid w:val="00D56363"/>
    <w:rsid w:val="00D56467"/>
    <w:rsid w:val="00D564A6"/>
    <w:rsid w:val="00D56533"/>
    <w:rsid w:val="00D56794"/>
    <w:rsid w:val="00D56CCD"/>
    <w:rsid w:val="00D56E28"/>
    <w:rsid w:val="00D56FBE"/>
    <w:rsid w:val="00D5736E"/>
    <w:rsid w:val="00D576E9"/>
    <w:rsid w:val="00D579F7"/>
    <w:rsid w:val="00D57A13"/>
    <w:rsid w:val="00D57F96"/>
    <w:rsid w:val="00D60075"/>
    <w:rsid w:val="00D601B0"/>
    <w:rsid w:val="00D604F3"/>
    <w:rsid w:val="00D608DD"/>
    <w:rsid w:val="00D609F0"/>
    <w:rsid w:val="00D60C42"/>
    <w:rsid w:val="00D60F5D"/>
    <w:rsid w:val="00D61350"/>
    <w:rsid w:val="00D615A1"/>
    <w:rsid w:val="00D6166C"/>
    <w:rsid w:val="00D616E8"/>
    <w:rsid w:val="00D61AA1"/>
    <w:rsid w:val="00D61AE8"/>
    <w:rsid w:val="00D61BCD"/>
    <w:rsid w:val="00D6210B"/>
    <w:rsid w:val="00D6216C"/>
    <w:rsid w:val="00D621FC"/>
    <w:rsid w:val="00D623AD"/>
    <w:rsid w:val="00D624C5"/>
    <w:rsid w:val="00D625DF"/>
    <w:rsid w:val="00D629BF"/>
    <w:rsid w:val="00D62BB7"/>
    <w:rsid w:val="00D62C24"/>
    <w:rsid w:val="00D62C37"/>
    <w:rsid w:val="00D62C74"/>
    <w:rsid w:val="00D62D12"/>
    <w:rsid w:val="00D62E2F"/>
    <w:rsid w:val="00D62F74"/>
    <w:rsid w:val="00D62FCC"/>
    <w:rsid w:val="00D6318D"/>
    <w:rsid w:val="00D631DB"/>
    <w:rsid w:val="00D6380A"/>
    <w:rsid w:val="00D63C3B"/>
    <w:rsid w:val="00D63C46"/>
    <w:rsid w:val="00D63DA6"/>
    <w:rsid w:val="00D63E7E"/>
    <w:rsid w:val="00D63F4A"/>
    <w:rsid w:val="00D64295"/>
    <w:rsid w:val="00D64439"/>
    <w:rsid w:val="00D64617"/>
    <w:rsid w:val="00D647C2"/>
    <w:rsid w:val="00D64831"/>
    <w:rsid w:val="00D64A36"/>
    <w:rsid w:val="00D64B1E"/>
    <w:rsid w:val="00D64DB6"/>
    <w:rsid w:val="00D64E2B"/>
    <w:rsid w:val="00D64ECF"/>
    <w:rsid w:val="00D64F23"/>
    <w:rsid w:val="00D64FE4"/>
    <w:rsid w:val="00D65021"/>
    <w:rsid w:val="00D65089"/>
    <w:rsid w:val="00D65230"/>
    <w:rsid w:val="00D6527F"/>
    <w:rsid w:val="00D65315"/>
    <w:rsid w:val="00D6534D"/>
    <w:rsid w:val="00D65376"/>
    <w:rsid w:val="00D65381"/>
    <w:rsid w:val="00D653B8"/>
    <w:rsid w:val="00D657D5"/>
    <w:rsid w:val="00D657F5"/>
    <w:rsid w:val="00D65AB9"/>
    <w:rsid w:val="00D65EA2"/>
    <w:rsid w:val="00D660ED"/>
    <w:rsid w:val="00D6632B"/>
    <w:rsid w:val="00D66489"/>
    <w:rsid w:val="00D664B8"/>
    <w:rsid w:val="00D6652B"/>
    <w:rsid w:val="00D665B2"/>
    <w:rsid w:val="00D66A32"/>
    <w:rsid w:val="00D66B42"/>
    <w:rsid w:val="00D66C9B"/>
    <w:rsid w:val="00D66E15"/>
    <w:rsid w:val="00D66F37"/>
    <w:rsid w:val="00D672BC"/>
    <w:rsid w:val="00D67492"/>
    <w:rsid w:val="00D67625"/>
    <w:rsid w:val="00D677C7"/>
    <w:rsid w:val="00D677CC"/>
    <w:rsid w:val="00D67830"/>
    <w:rsid w:val="00D67C39"/>
    <w:rsid w:val="00D70176"/>
    <w:rsid w:val="00D70476"/>
    <w:rsid w:val="00D70664"/>
    <w:rsid w:val="00D706E4"/>
    <w:rsid w:val="00D70705"/>
    <w:rsid w:val="00D70BFB"/>
    <w:rsid w:val="00D70C58"/>
    <w:rsid w:val="00D70CA0"/>
    <w:rsid w:val="00D70D4E"/>
    <w:rsid w:val="00D70E8E"/>
    <w:rsid w:val="00D713B5"/>
    <w:rsid w:val="00D71791"/>
    <w:rsid w:val="00D717AA"/>
    <w:rsid w:val="00D717CF"/>
    <w:rsid w:val="00D71948"/>
    <w:rsid w:val="00D71EDC"/>
    <w:rsid w:val="00D7202A"/>
    <w:rsid w:val="00D7202D"/>
    <w:rsid w:val="00D721E2"/>
    <w:rsid w:val="00D72375"/>
    <w:rsid w:val="00D72625"/>
    <w:rsid w:val="00D727E9"/>
    <w:rsid w:val="00D7291A"/>
    <w:rsid w:val="00D72AD2"/>
    <w:rsid w:val="00D72B44"/>
    <w:rsid w:val="00D72DAF"/>
    <w:rsid w:val="00D730A9"/>
    <w:rsid w:val="00D732F3"/>
    <w:rsid w:val="00D73300"/>
    <w:rsid w:val="00D733E9"/>
    <w:rsid w:val="00D7369B"/>
    <w:rsid w:val="00D73835"/>
    <w:rsid w:val="00D739C1"/>
    <w:rsid w:val="00D73A60"/>
    <w:rsid w:val="00D73C55"/>
    <w:rsid w:val="00D73E38"/>
    <w:rsid w:val="00D742DA"/>
    <w:rsid w:val="00D742E8"/>
    <w:rsid w:val="00D74851"/>
    <w:rsid w:val="00D74910"/>
    <w:rsid w:val="00D74989"/>
    <w:rsid w:val="00D74A24"/>
    <w:rsid w:val="00D74CA9"/>
    <w:rsid w:val="00D74D1D"/>
    <w:rsid w:val="00D74E48"/>
    <w:rsid w:val="00D75258"/>
    <w:rsid w:val="00D75638"/>
    <w:rsid w:val="00D75665"/>
    <w:rsid w:val="00D75844"/>
    <w:rsid w:val="00D75A82"/>
    <w:rsid w:val="00D75BA1"/>
    <w:rsid w:val="00D75BFE"/>
    <w:rsid w:val="00D75D8F"/>
    <w:rsid w:val="00D75E27"/>
    <w:rsid w:val="00D7649E"/>
    <w:rsid w:val="00D7655D"/>
    <w:rsid w:val="00D7672B"/>
    <w:rsid w:val="00D76799"/>
    <w:rsid w:val="00D767EA"/>
    <w:rsid w:val="00D76A2C"/>
    <w:rsid w:val="00D76A33"/>
    <w:rsid w:val="00D76D4D"/>
    <w:rsid w:val="00D76EBC"/>
    <w:rsid w:val="00D76F6C"/>
    <w:rsid w:val="00D77326"/>
    <w:rsid w:val="00D77642"/>
    <w:rsid w:val="00D77BDC"/>
    <w:rsid w:val="00D77E19"/>
    <w:rsid w:val="00D77E65"/>
    <w:rsid w:val="00D801D2"/>
    <w:rsid w:val="00D8034C"/>
    <w:rsid w:val="00D803A4"/>
    <w:rsid w:val="00D8042C"/>
    <w:rsid w:val="00D80727"/>
    <w:rsid w:val="00D8077C"/>
    <w:rsid w:val="00D80AAD"/>
    <w:rsid w:val="00D80F7C"/>
    <w:rsid w:val="00D81049"/>
    <w:rsid w:val="00D81058"/>
    <w:rsid w:val="00D81115"/>
    <w:rsid w:val="00D811D1"/>
    <w:rsid w:val="00D8134B"/>
    <w:rsid w:val="00D8140D"/>
    <w:rsid w:val="00D81422"/>
    <w:rsid w:val="00D815AB"/>
    <w:rsid w:val="00D815EF"/>
    <w:rsid w:val="00D818EE"/>
    <w:rsid w:val="00D81EC1"/>
    <w:rsid w:val="00D82537"/>
    <w:rsid w:val="00D82570"/>
    <w:rsid w:val="00D825B6"/>
    <w:rsid w:val="00D828A7"/>
    <w:rsid w:val="00D829B5"/>
    <w:rsid w:val="00D82C4E"/>
    <w:rsid w:val="00D8309A"/>
    <w:rsid w:val="00D832E7"/>
    <w:rsid w:val="00D83751"/>
    <w:rsid w:val="00D837D5"/>
    <w:rsid w:val="00D83944"/>
    <w:rsid w:val="00D83D30"/>
    <w:rsid w:val="00D83E4D"/>
    <w:rsid w:val="00D84183"/>
    <w:rsid w:val="00D841D6"/>
    <w:rsid w:val="00D841DC"/>
    <w:rsid w:val="00D84201"/>
    <w:rsid w:val="00D84553"/>
    <w:rsid w:val="00D84879"/>
    <w:rsid w:val="00D84A3A"/>
    <w:rsid w:val="00D84BF7"/>
    <w:rsid w:val="00D84EB2"/>
    <w:rsid w:val="00D852EA"/>
    <w:rsid w:val="00D85300"/>
    <w:rsid w:val="00D85905"/>
    <w:rsid w:val="00D859ED"/>
    <w:rsid w:val="00D85A5A"/>
    <w:rsid w:val="00D85E2A"/>
    <w:rsid w:val="00D85FA3"/>
    <w:rsid w:val="00D86001"/>
    <w:rsid w:val="00D862F8"/>
    <w:rsid w:val="00D866BF"/>
    <w:rsid w:val="00D869CA"/>
    <w:rsid w:val="00D86B19"/>
    <w:rsid w:val="00D86FCD"/>
    <w:rsid w:val="00D87001"/>
    <w:rsid w:val="00D87012"/>
    <w:rsid w:val="00D87415"/>
    <w:rsid w:val="00D874E7"/>
    <w:rsid w:val="00D875A6"/>
    <w:rsid w:val="00D875D3"/>
    <w:rsid w:val="00D879F5"/>
    <w:rsid w:val="00D87DD6"/>
    <w:rsid w:val="00D87FEA"/>
    <w:rsid w:val="00D900C1"/>
    <w:rsid w:val="00D901E0"/>
    <w:rsid w:val="00D90349"/>
    <w:rsid w:val="00D904AA"/>
    <w:rsid w:val="00D90514"/>
    <w:rsid w:val="00D9056B"/>
    <w:rsid w:val="00D906A8"/>
    <w:rsid w:val="00D90897"/>
    <w:rsid w:val="00D90A67"/>
    <w:rsid w:val="00D90BA1"/>
    <w:rsid w:val="00D90CA7"/>
    <w:rsid w:val="00D91179"/>
    <w:rsid w:val="00D9124A"/>
    <w:rsid w:val="00D9135E"/>
    <w:rsid w:val="00D9147F"/>
    <w:rsid w:val="00D916FE"/>
    <w:rsid w:val="00D9175C"/>
    <w:rsid w:val="00D91762"/>
    <w:rsid w:val="00D91774"/>
    <w:rsid w:val="00D91ED4"/>
    <w:rsid w:val="00D91F28"/>
    <w:rsid w:val="00D92133"/>
    <w:rsid w:val="00D92867"/>
    <w:rsid w:val="00D9328F"/>
    <w:rsid w:val="00D93373"/>
    <w:rsid w:val="00D9347D"/>
    <w:rsid w:val="00D93604"/>
    <w:rsid w:val="00D93654"/>
    <w:rsid w:val="00D93939"/>
    <w:rsid w:val="00D93948"/>
    <w:rsid w:val="00D93ADB"/>
    <w:rsid w:val="00D9425D"/>
    <w:rsid w:val="00D94690"/>
    <w:rsid w:val="00D94AB5"/>
    <w:rsid w:val="00D94E0F"/>
    <w:rsid w:val="00D94E29"/>
    <w:rsid w:val="00D95103"/>
    <w:rsid w:val="00D951F2"/>
    <w:rsid w:val="00D95388"/>
    <w:rsid w:val="00D9545E"/>
    <w:rsid w:val="00D959DF"/>
    <w:rsid w:val="00D95A90"/>
    <w:rsid w:val="00D95CCD"/>
    <w:rsid w:val="00D95DF9"/>
    <w:rsid w:val="00D9617E"/>
    <w:rsid w:val="00D962B6"/>
    <w:rsid w:val="00D9678D"/>
    <w:rsid w:val="00D9685C"/>
    <w:rsid w:val="00D969FD"/>
    <w:rsid w:val="00D96B62"/>
    <w:rsid w:val="00D96B6F"/>
    <w:rsid w:val="00D96CAD"/>
    <w:rsid w:val="00D96D1B"/>
    <w:rsid w:val="00D96E4F"/>
    <w:rsid w:val="00D96E5A"/>
    <w:rsid w:val="00D96E74"/>
    <w:rsid w:val="00D96F0F"/>
    <w:rsid w:val="00D977F8"/>
    <w:rsid w:val="00D97AC3"/>
    <w:rsid w:val="00D97B72"/>
    <w:rsid w:val="00D97C65"/>
    <w:rsid w:val="00D97C95"/>
    <w:rsid w:val="00D97E0B"/>
    <w:rsid w:val="00D97E88"/>
    <w:rsid w:val="00D97EF0"/>
    <w:rsid w:val="00DA0534"/>
    <w:rsid w:val="00DA063C"/>
    <w:rsid w:val="00DA085F"/>
    <w:rsid w:val="00DA08E2"/>
    <w:rsid w:val="00DA0A19"/>
    <w:rsid w:val="00DA0AAA"/>
    <w:rsid w:val="00DA0C78"/>
    <w:rsid w:val="00DA0C98"/>
    <w:rsid w:val="00DA0CA7"/>
    <w:rsid w:val="00DA0E38"/>
    <w:rsid w:val="00DA1005"/>
    <w:rsid w:val="00DA10A4"/>
    <w:rsid w:val="00DA116D"/>
    <w:rsid w:val="00DA11B5"/>
    <w:rsid w:val="00DA1409"/>
    <w:rsid w:val="00DA14F2"/>
    <w:rsid w:val="00DA166E"/>
    <w:rsid w:val="00DA1729"/>
    <w:rsid w:val="00DA1A1A"/>
    <w:rsid w:val="00DA1EE5"/>
    <w:rsid w:val="00DA1F5E"/>
    <w:rsid w:val="00DA20EC"/>
    <w:rsid w:val="00DA21C7"/>
    <w:rsid w:val="00DA22BE"/>
    <w:rsid w:val="00DA2541"/>
    <w:rsid w:val="00DA2C84"/>
    <w:rsid w:val="00DA2FD6"/>
    <w:rsid w:val="00DA31BE"/>
    <w:rsid w:val="00DA3247"/>
    <w:rsid w:val="00DA34BB"/>
    <w:rsid w:val="00DA3775"/>
    <w:rsid w:val="00DA3841"/>
    <w:rsid w:val="00DA38EE"/>
    <w:rsid w:val="00DA3969"/>
    <w:rsid w:val="00DA3BF8"/>
    <w:rsid w:val="00DA3D3B"/>
    <w:rsid w:val="00DA3F08"/>
    <w:rsid w:val="00DA3FFE"/>
    <w:rsid w:val="00DA4268"/>
    <w:rsid w:val="00DA4279"/>
    <w:rsid w:val="00DA42B1"/>
    <w:rsid w:val="00DA435D"/>
    <w:rsid w:val="00DA4444"/>
    <w:rsid w:val="00DA4576"/>
    <w:rsid w:val="00DA468C"/>
    <w:rsid w:val="00DA4A01"/>
    <w:rsid w:val="00DA4A61"/>
    <w:rsid w:val="00DA50A6"/>
    <w:rsid w:val="00DA513E"/>
    <w:rsid w:val="00DA5582"/>
    <w:rsid w:val="00DA58DB"/>
    <w:rsid w:val="00DA58E4"/>
    <w:rsid w:val="00DA5C77"/>
    <w:rsid w:val="00DA5EF9"/>
    <w:rsid w:val="00DA5F08"/>
    <w:rsid w:val="00DA61BB"/>
    <w:rsid w:val="00DA6266"/>
    <w:rsid w:val="00DA635B"/>
    <w:rsid w:val="00DA6726"/>
    <w:rsid w:val="00DA6A52"/>
    <w:rsid w:val="00DA6F12"/>
    <w:rsid w:val="00DA7147"/>
    <w:rsid w:val="00DA7159"/>
    <w:rsid w:val="00DA7229"/>
    <w:rsid w:val="00DA7840"/>
    <w:rsid w:val="00DA7A50"/>
    <w:rsid w:val="00DA7C66"/>
    <w:rsid w:val="00DA7CEE"/>
    <w:rsid w:val="00DB001E"/>
    <w:rsid w:val="00DB00FE"/>
    <w:rsid w:val="00DB00FF"/>
    <w:rsid w:val="00DB0103"/>
    <w:rsid w:val="00DB0114"/>
    <w:rsid w:val="00DB01A4"/>
    <w:rsid w:val="00DB08E6"/>
    <w:rsid w:val="00DB093D"/>
    <w:rsid w:val="00DB0C3E"/>
    <w:rsid w:val="00DB0C5D"/>
    <w:rsid w:val="00DB0E30"/>
    <w:rsid w:val="00DB105E"/>
    <w:rsid w:val="00DB1221"/>
    <w:rsid w:val="00DB1364"/>
    <w:rsid w:val="00DB1685"/>
    <w:rsid w:val="00DB1710"/>
    <w:rsid w:val="00DB1989"/>
    <w:rsid w:val="00DB1B6D"/>
    <w:rsid w:val="00DB1B81"/>
    <w:rsid w:val="00DB1BA1"/>
    <w:rsid w:val="00DB1C56"/>
    <w:rsid w:val="00DB1D72"/>
    <w:rsid w:val="00DB1E70"/>
    <w:rsid w:val="00DB1F61"/>
    <w:rsid w:val="00DB2044"/>
    <w:rsid w:val="00DB2311"/>
    <w:rsid w:val="00DB23F7"/>
    <w:rsid w:val="00DB250E"/>
    <w:rsid w:val="00DB2854"/>
    <w:rsid w:val="00DB2C5B"/>
    <w:rsid w:val="00DB2C81"/>
    <w:rsid w:val="00DB2ED8"/>
    <w:rsid w:val="00DB333D"/>
    <w:rsid w:val="00DB33AA"/>
    <w:rsid w:val="00DB34F7"/>
    <w:rsid w:val="00DB37BC"/>
    <w:rsid w:val="00DB39F7"/>
    <w:rsid w:val="00DB3BB7"/>
    <w:rsid w:val="00DB3C61"/>
    <w:rsid w:val="00DB434A"/>
    <w:rsid w:val="00DB4367"/>
    <w:rsid w:val="00DB4409"/>
    <w:rsid w:val="00DB44D7"/>
    <w:rsid w:val="00DB46E8"/>
    <w:rsid w:val="00DB490F"/>
    <w:rsid w:val="00DB493B"/>
    <w:rsid w:val="00DB4A6A"/>
    <w:rsid w:val="00DB4A9E"/>
    <w:rsid w:val="00DB4BE0"/>
    <w:rsid w:val="00DB4FCC"/>
    <w:rsid w:val="00DB502D"/>
    <w:rsid w:val="00DB5296"/>
    <w:rsid w:val="00DB5423"/>
    <w:rsid w:val="00DB551E"/>
    <w:rsid w:val="00DB5967"/>
    <w:rsid w:val="00DB5D97"/>
    <w:rsid w:val="00DB5F71"/>
    <w:rsid w:val="00DB5FAA"/>
    <w:rsid w:val="00DB6010"/>
    <w:rsid w:val="00DB6771"/>
    <w:rsid w:val="00DB692B"/>
    <w:rsid w:val="00DB6B50"/>
    <w:rsid w:val="00DB6C35"/>
    <w:rsid w:val="00DB6C78"/>
    <w:rsid w:val="00DB6E96"/>
    <w:rsid w:val="00DB6F56"/>
    <w:rsid w:val="00DB7472"/>
    <w:rsid w:val="00DB7B14"/>
    <w:rsid w:val="00DB7EC1"/>
    <w:rsid w:val="00DBCD1E"/>
    <w:rsid w:val="00DC0067"/>
    <w:rsid w:val="00DC014B"/>
    <w:rsid w:val="00DC01C4"/>
    <w:rsid w:val="00DC020F"/>
    <w:rsid w:val="00DC0264"/>
    <w:rsid w:val="00DC03D2"/>
    <w:rsid w:val="00DC086D"/>
    <w:rsid w:val="00DC0883"/>
    <w:rsid w:val="00DC0AD3"/>
    <w:rsid w:val="00DC0CA0"/>
    <w:rsid w:val="00DC0FFE"/>
    <w:rsid w:val="00DC100E"/>
    <w:rsid w:val="00DC101D"/>
    <w:rsid w:val="00DC1041"/>
    <w:rsid w:val="00DC1162"/>
    <w:rsid w:val="00DC150D"/>
    <w:rsid w:val="00DC179C"/>
    <w:rsid w:val="00DC19B1"/>
    <w:rsid w:val="00DC1A62"/>
    <w:rsid w:val="00DC1BA5"/>
    <w:rsid w:val="00DC1C01"/>
    <w:rsid w:val="00DC1C10"/>
    <w:rsid w:val="00DC201C"/>
    <w:rsid w:val="00DC26C2"/>
    <w:rsid w:val="00DC27AC"/>
    <w:rsid w:val="00DC2893"/>
    <w:rsid w:val="00DC2B23"/>
    <w:rsid w:val="00DC2CBE"/>
    <w:rsid w:val="00DC2E87"/>
    <w:rsid w:val="00DC3249"/>
    <w:rsid w:val="00DC34D6"/>
    <w:rsid w:val="00DC3652"/>
    <w:rsid w:val="00DC3667"/>
    <w:rsid w:val="00DC3E8C"/>
    <w:rsid w:val="00DC4328"/>
    <w:rsid w:val="00DC43B1"/>
    <w:rsid w:val="00DC4604"/>
    <w:rsid w:val="00DC492E"/>
    <w:rsid w:val="00DC5238"/>
    <w:rsid w:val="00DC52EE"/>
    <w:rsid w:val="00DC54BA"/>
    <w:rsid w:val="00DC5DDC"/>
    <w:rsid w:val="00DC6217"/>
    <w:rsid w:val="00DC63A0"/>
    <w:rsid w:val="00DC6408"/>
    <w:rsid w:val="00DC6520"/>
    <w:rsid w:val="00DC661F"/>
    <w:rsid w:val="00DC6639"/>
    <w:rsid w:val="00DC66A2"/>
    <w:rsid w:val="00DC6724"/>
    <w:rsid w:val="00DC67D7"/>
    <w:rsid w:val="00DC68C7"/>
    <w:rsid w:val="00DC6901"/>
    <w:rsid w:val="00DC6952"/>
    <w:rsid w:val="00DC6D5D"/>
    <w:rsid w:val="00DC6ED9"/>
    <w:rsid w:val="00DC70CB"/>
    <w:rsid w:val="00DC71BE"/>
    <w:rsid w:val="00DC7377"/>
    <w:rsid w:val="00DC75BC"/>
    <w:rsid w:val="00DC7910"/>
    <w:rsid w:val="00DC7DD1"/>
    <w:rsid w:val="00DC7E22"/>
    <w:rsid w:val="00DC7F7C"/>
    <w:rsid w:val="00DC7F88"/>
    <w:rsid w:val="00DD04AD"/>
    <w:rsid w:val="00DD05A4"/>
    <w:rsid w:val="00DD09DE"/>
    <w:rsid w:val="00DD0B91"/>
    <w:rsid w:val="00DD0C17"/>
    <w:rsid w:val="00DD0C25"/>
    <w:rsid w:val="00DD0D82"/>
    <w:rsid w:val="00DD0DFA"/>
    <w:rsid w:val="00DD108A"/>
    <w:rsid w:val="00DD1265"/>
    <w:rsid w:val="00DD12A0"/>
    <w:rsid w:val="00DD12EE"/>
    <w:rsid w:val="00DD1391"/>
    <w:rsid w:val="00DD13F0"/>
    <w:rsid w:val="00DD1582"/>
    <w:rsid w:val="00DD163B"/>
    <w:rsid w:val="00DD170F"/>
    <w:rsid w:val="00DD17F7"/>
    <w:rsid w:val="00DD190C"/>
    <w:rsid w:val="00DD19A2"/>
    <w:rsid w:val="00DD1A0A"/>
    <w:rsid w:val="00DD1B45"/>
    <w:rsid w:val="00DD1BB5"/>
    <w:rsid w:val="00DD1C70"/>
    <w:rsid w:val="00DD1D01"/>
    <w:rsid w:val="00DD1D37"/>
    <w:rsid w:val="00DD1DDF"/>
    <w:rsid w:val="00DD21FA"/>
    <w:rsid w:val="00DD2203"/>
    <w:rsid w:val="00DD2322"/>
    <w:rsid w:val="00DD2325"/>
    <w:rsid w:val="00DD232B"/>
    <w:rsid w:val="00DD254E"/>
    <w:rsid w:val="00DD25D2"/>
    <w:rsid w:val="00DD26BD"/>
    <w:rsid w:val="00DD273B"/>
    <w:rsid w:val="00DD292E"/>
    <w:rsid w:val="00DD2A02"/>
    <w:rsid w:val="00DD2A93"/>
    <w:rsid w:val="00DD2CE9"/>
    <w:rsid w:val="00DD2DF6"/>
    <w:rsid w:val="00DD2F8D"/>
    <w:rsid w:val="00DD303A"/>
    <w:rsid w:val="00DD362A"/>
    <w:rsid w:val="00DD38A9"/>
    <w:rsid w:val="00DD38D2"/>
    <w:rsid w:val="00DD3B90"/>
    <w:rsid w:val="00DD3C53"/>
    <w:rsid w:val="00DD3D84"/>
    <w:rsid w:val="00DD424D"/>
    <w:rsid w:val="00DD4406"/>
    <w:rsid w:val="00DD463B"/>
    <w:rsid w:val="00DD4BAF"/>
    <w:rsid w:val="00DD4C5B"/>
    <w:rsid w:val="00DD4D3A"/>
    <w:rsid w:val="00DD4E16"/>
    <w:rsid w:val="00DD4F21"/>
    <w:rsid w:val="00DD4F28"/>
    <w:rsid w:val="00DD4FC3"/>
    <w:rsid w:val="00DD5211"/>
    <w:rsid w:val="00DD5472"/>
    <w:rsid w:val="00DD5598"/>
    <w:rsid w:val="00DD58D9"/>
    <w:rsid w:val="00DD59BB"/>
    <w:rsid w:val="00DD61C9"/>
    <w:rsid w:val="00DD65C8"/>
    <w:rsid w:val="00DD65F5"/>
    <w:rsid w:val="00DD668E"/>
    <w:rsid w:val="00DD671C"/>
    <w:rsid w:val="00DD6B17"/>
    <w:rsid w:val="00DD6FDF"/>
    <w:rsid w:val="00DD714F"/>
    <w:rsid w:val="00DD75CA"/>
    <w:rsid w:val="00DD78A5"/>
    <w:rsid w:val="00DD7982"/>
    <w:rsid w:val="00DD7A0C"/>
    <w:rsid w:val="00DD7BC5"/>
    <w:rsid w:val="00DD7E75"/>
    <w:rsid w:val="00DD7ED0"/>
    <w:rsid w:val="00DE000D"/>
    <w:rsid w:val="00DE00A9"/>
    <w:rsid w:val="00DE0107"/>
    <w:rsid w:val="00DE0185"/>
    <w:rsid w:val="00DE01AC"/>
    <w:rsid w:val="00DE03E6"/>
    <w:rsid w:val="00DE055E"/>
    <w:rsid w:val="00DE0562"/>
    <w:rsid w:val="00DE0955"/>
    <w:rsid w:val="00DE0993"/>
    <w:rsid w:val="00DE0CD5"/>
    <w:rsid w:val="00DE0DCE"/>
    <w:rsid w:val="00DE11EC"/>
    <w:rsid w:val="00DE12DF"/>
    <w:rsid w:val="00DE1368"/>
    <w:rsid w:val="00DE140C"/>
    <w:rsid w:val="00DE1830"/>
    <w:rsid w:val="00DE19EC"/>
    <w:rsid w:val="00DE1B88"/>
    <w:rsid w:val="00DE1B8E"/>
    <w:rsid w:val="00DE1C59"/>
    <w:rsid w:val="00DE1D43"/>
    <w:rsid w:val="00DE1E17"/>
    <w:rsid w:val="00DE2402"/>
    <w:rsid w:val="00DE2459"/>
    <w:rsid w:val="00DE2464"/>
    <w:rsid w:val="00DE25C9"/>
    <w:rsid w:val="00DE25EE"/>
    <w:rsid w:val="00DE277F"/>
    <w:rsid w:val="00DE2A93"/>
    <w:rsid w:val="00DE2C37"/>
    <w:rsid w:val="00DE2D21"/>
    <w:rsid w:val="00DE3183"/>
    <w:rsid w:val="00DE3330"/>
    <w:rsid w:val="00DE36AD"/>
    <w:rsid w:val="00DE3768"/>
    <w:rsid w:val="00DE390C"/>
    <w:rsid w:val="00DE3983"/>
    <w:rsid w:val="00DE3A4E"/>
    <w:rsid w:val="00DE3B64"/>
    <w:rsid w:val="00DE3BEC"/>
    <w:rsid w:val="00DE3E24"/>
    <w:rsid w:val="00DE42D3"/>
    <w:rsid w:val="00DE43C7"/>
    <w:rsid w:val="00DE43CF"/>
    <w:rsid w:val="00DE445C"/>
    <w:rsid w:val="00DE46B3"/>
    <w:rsid w:val="00DE48DF"/>
    <w:rsid w:val="00DE49EE"/>
    <w:rsid w:val="00DE4BD5"/>
    <w:rsid w:val="00DE4D03"/>
    <w:rsid w:val="00DE4D4E"/>
    <w:rsid w:val="00DE5053"/>
    <w:rsid w:val="00DE522C"/>
    <w:rsid w:val="00DE523C"/>
    <w:rsid w:val="00DE53F3"/>
    <w:rsid w:val="00DE55C2"/>
    <w:rsid w:val="00DE55D4"/>
    <w:rsid w:val="00DE5619"/>
    <w:rsid w:val="00DE59DF"/>
    <w:rsid w:val="00DE5A64"/>
    <w:rsid w:val="00DE5AD6"/>
    <w:rsid w:val="00DE5B2C"/>
    <w:rsid w:val="00DE5BE2"/>
    <w:rsid w:val="00DE5CCA"/>
    <w:rsid w:val="00DE5F3C"/>
    <w:rsid w:val="00DE60F3"/>
    <w:rsid w:val="00DE639D"/>
    <w:rsid w:val="00DE63F8"/>
    <w:rsid w:val="00DE64E7"/>
    <w:rsid w:val="00DE681F"/>
    <w:rsid w:val="00DE70DD"/>
    <w:rsid w:val="00DE71D7"/>
    <w:rsid w:val="00DE736B"/>
    <w:rsid w:val="00DE7636"/>
    <w:rsid w:val="00DE77B5"/>
    <w:rsid w:val="00DE79CB"/>
    <w:rsid w:val="00DE7C6E"/>
    <w:rsid w:val="00DE7D2D"/>
    <w:rsid w:val="00DE7F65"/>
    <w:rsid w:val="00DE7FFD"/>
    <w:rsid w:val="00DF0124"/>
    <w:rsid w:val="00DF0296"/>
    <w:rsid w:val="00DF02D3"/>
    <w:rsid w:val="00DF04DD"/>
    <w:rsid w:val="00DF09B8"/>
    <w:rsid w:val="00DF0A52"/>
    <w:rsid w:val="00DF0AC5"/>
    <w:rsid w:val="00DF10E6"/>
    <w:rsid w:val="00DF136F"/>
    <w:rsid w:val="00DF1609"/>
    <w:rsid w:val="00DF16EF"/>
    <w:rsid w:val="00DF1A10"/>
    <w:rsid w:val="00DF1CD4"/>
    <w:rsid w:val="00DF1D6D"/>
    <w:rsid w:val="00DF1DE3"/>
    <w:rsid w:val="00DF1E7C"/>
    <w:rsid w:val="00DF1F9C"/>
    <w:rsid w:val="00DF1FEE"/>
    <w:rsid w:val="00DF21EF"/>
    <w:rsid w:val="00DF2491"/>
    <w:rsid w:val="00DF252D"/>
    <w:rsid w:val="00DF2563"/>
    <w:rsid w:val="00DF26DB"/>
    <w:rsid w:val="00DF26FF"/>
    <w:rsid w:val="00DF29CD"/>
    <w:rsid w:val="00DF2A53"/>
    <w:rsid w:val="00DF2B6E"/>
    <w:rsid w:val="00DF2C10"/>
    <w:rsid w:val="00DF2D6B"/>
    <w:rsid w:val="00DF2DF2"/>
    <w:rsid w:val="00DF2F9B"/>
    <w:rsid w:val="00DF3132"/>
    <w:rsid w:val="00DF3261"/>
    <w:rsid w:val="00DF35DA"/>
    <w:rsid w:val="00DF363A"/>
    <w:rsid w:val="00DF386F"/>
    <w:rsid w:val="00DF3AB1"/>
    <w:rsid w:val="00DF3E71"/>
    <w:rsid w:val="00DF3EFC"/>
    <w:rsid w:val="00DF40AC"/>
    <w:rsid w:val="00DF42BE"/>
    <w:rsid w:val="00DF4430"/>
    <w:rsid w:val="00DF460D"/>
    <w:rsid w:val="00DF4696"/>
    <w:rsid w:val="00DF490F"/>
    <w:rsid w:val="00DF4948"/>
    <w:rsid w:val="00DF4CA0"/>
    <w:rsid w:val="00DF4D29"/>
    <w:rsid w:val="00DF5070"/>
    <w:rsid w:val="00DF50E1"/>
    <w:rsid w:val="00DF5452"/>
    <w:rsid w:val="00DF548D"/>
    <w:rsid w:val="00DF5781"/>
    <w:rsid w:val="00DF5B70"/>
    <w:rsid w:val="00DF5BA8"/>
    <w:rsid w:val="00DF5CE2"/>
    <w:rsid w:val="00DF5E91"/>
    <w:rsid w:val="00DF61E2"/>
    <w:rsid w:val="00DF63AC"/>
    <w:rsid w:val="00DF6803"/>
    <w:rsid w:val="00DF6852"/>
    <w:rsid w:val="00DF6A13"/>
    <w:rsid w:val="00DF6A32"/>
    <w:rsid w:val="00DF6A3C"/>
    <w:rsid w:val="00DF6B6C"/>
    <w:rsid w:val="00DF6BC7"/>
    <w:rsid w:val="00DF737D"/>
    <w:rsid w:val="00DF78A9"/>
    <w:rsid w:val="00DF79EE"/>
    <w:rsid w:val="00DF7DA3"/>
    <w:rsid w:val="00DF7F6E"/>
    <w:rsid w:val="00E00086"/>
    <w:rsid w:val="00E00092"/>
    <w:rsid w:val="00E0013A"/>
    <w:rsid w:val="00E003A4"/>
    <w:rsid w:val="00E00573"/>
    <w:rsid w:val="00E00765"/>
    <w:rsid w:val="00E00768"/>
    <w:rsid w:val="00E00835"/>
    <w:rsid w:val="00E00846"/>
    <w:rsid w:val="00E00A59"/>
    <w:rsid w:val="00E00B07"/>
    <w:rsid w:val="00E00EC6"/>
    <w:rsid w:val="00E012B0"/>
    <w:rsid w:val="00E012F9"/>
    <w:rsid w:val="00E01806"/>
    <w:rsid w:val="00E01901"/>
    <w:rsid w:val="00E01CD0"/>
    <w:rsid w:val="00E01FED"/>
    <w:rsid w:val="00E0222C"/>
    <w:rsid w:val="00E0247C"/>
    <w:rsid w:val="00E026A3"/>
    <w:rsid w:val="00E028DA"/>
    <w:rsid w:val="00E028E4"/>
    <w:rsid w:val="00E02B73"/>
    <w:rsid w:val="00E02CAE"/>
    <w:rsid w:val="00E02DF5"/>
    <w:rsid w:val="00E02F1C"/>
    <w:rsid w:val="00E02FD7"/>
    <w:rsid w:val="00E032A6"/>
    <w:rsid w:val="00E0333D"/>
    <w:rsid w:val="00E033A5"/>
    <w:rsid w:val="00E033F8"/>
    <w:rsid w:val="00E0366E"/>
    <w:rsid w:val="00E036A9"/>
    <w:rsid w:val="00E038C8"/>
    <w:rsid w:val="00E03A2D"/>
    <w:rsid w:val="00E03C2D"/>
    <w:rsid w:val="00E03DC3"/>
    <w:rsid w:val="00E03F1C"/>
    <w:rsid w:val="00E04034"/>
    <w:rsid w:val="00E04098"/>
    <w:rsid w:val="00E04207"/>
    <w:rsid w:val="00E0424B"/>
    <w:rsid w:val="00E042D2"/>
    <w:rsid w:val="00E044F4"/>
    <w:rsid w:val="00E04583"/>
    <w:rsid w:val="00E04696"/>
    <w:rsid w:val="00E047B2"/>
    <w:rsid w:val="00E048B2"/>
    <w:rsid w:val="00E049B7"/>
    <w:rsid w:val="00E04AFD"/>
    <w:rsid w:val="00E04E64"/>
    <w:rsid w:val="00E04ECC"/>
    <w:rsid w:val="00E05042"/>
    <w:rsid w:val="00E056C5"/>
    <w:rsid w:val="00E05940"/>
    <w:rsid w:val="00E05CEE"/>
    <w:rsid w:val="00E06280"/>
    <w:rsid w:val="00E062ED"/>
    <w:rsid w:val="00E06792"/>
    <w:rsid w:val="00E067E7"/>
    <w:rsid w:val="00E0694B"/>
    <w:rsid w:val="00E06965"/>
    <w:rsid w:val="00E06971"/>
    <w:rsid w:val="00E06B29"/>
    <w:rsid w:val="00E06B58"/>
    <w:rsid w:val="00E07046"/>
    <w:rsid w:val="00E071A7"/>
    <w:rsid w:val="00E075D8"/>
    <w:rsid w:val="00E0793A"/>
    <w:rsid w:val="00E07AA0"/>
    <w:rsid w:val="00E07B88"/>
    <w:rsid w:val="00E07D32"/>
    <w:rsid w:val="00E07F9C"/>
    <w:rsid w:val="00E10131"/>
    <w:rsid w:val="00E10178"/>
    <w:rsid w:val="00E10295"/>
    <w:rsid w:val="00E102FF"/>
    <w:rsid w:val="00E10338"/>
    <w:rsid w:val="00E104AF"/>
    <w:rsid w:val="00E104F5"/>
    <w:rsid w:val="00E10502"/>
    <w:rsid w:val="00E1087E"/>
    <w:rsid w:val="00E109FD"/>
    <w:rsid w:val="00E10C90"/>
    <w:rsid w:val="00E10E93"/>
    <w:rsid w:val="00E10F67"/>
    <w:rsid w:val="00E10FDB"/>
    <w:rsid w:val="00E11046"/>
    <w:rsid w:val="00E1121A"/>
    <w:rsid w:val="00E1161B"/>
    <w:rsid w:val="00E11665"/>
    <w:rsid w:val="00E11689"/>
    <w:rsid w:val="00E1186D"/>
    <w:rsid w:val="00E118B7"/>
    <w:rsid w:val="00E11C82"/>
    <w:rsid w:val="00E1205D"/>
    <w:rsid w:val="00E120D9"/>
    <w:rsid w:val="00E1217F"/>
    <w:rsid w:val="00E12506"/>
    <w:rsid w:val="00E125F5"/>
    <w:rsid w:val="00E12687"/>
    <w:rsid w:val="00E126B8"/>
    <w:rsid w:val="00E127A5"/>
    <w:rsid w:val="00E12975"/>
    <w:rsid w:val="00E12CDC"/>
    <w:rsid w:val="00E12D1F"/>
    <w:rsid w:val="00E131CD"/>
    <w:rsid w:val="00E133E9"/>
    <w:rsid w:val="00E134E7"/>
    <w:rsid w:val="00E13585"/>
    <w:rsid w:val="00E13849"/>
    <w:rsid w:val="00E13A0E"/>
    <w:rsid w:val="00E13A18"/>
    <w:rsid w:val="00E13BFC"/>
    <w:rsid w:val="00E13DA2"/>
    <w:rsid w:val="00E13E99"/>
    <w:rsid w:val="00E14039"/>
    <w:rsid w:val="00E1403D"/>
    <w:rsid w:val="00E14134"/>
    <w:rsid w:val="00E141AD"/>
    <w:rsid w:val="00E1451E"/>
    <w:rsid w:val="00E14829"/>
    <w:rsid w:val="00E148A9"/>
    <w:rsid w:val="00E148D4"/>
    <w:rsid w:val="00E14FC2"/>
    <w:rsid w:val="00E150CF"/>
    <w:rsid w:val="00E15197"/>
    <w:rsid w:val="00E1532F"/>
    <w:rsid w:val="00E15631"/>
    <w:rsid w:val="00E1586C"/>
    <w:rsid w:val="00E158AE"/>
    <w:rsid w:val="00E158F3"/>
    <w:rsid w:val="00E159A3"/>
    <w:rsid w:val="00E15B01"/>
    <w:rsid w:val="00E15B24"/>
    <w:rsid w:val="00E15B31"/>
    <w:rsid w:val="00E15C16"/>
    <w:rsid w:val="00E15FE9"/>
    <w:rsid w:val="00E16373"/>
    <w:rsid w:val="00E16596"/>
    <w:rsid w:val="00E165A5"/>
    <w:rsid w:val="00E16818"/>
    <w:rsid w:val="00E16969"/>
    <w:rsid w:val="00E16B5E"/>
    <w:rsid w:val="00E16F22"/>
    <w:rsid w:val="00E16F67"/>
    <w:rsid w:val="00E1704F"/>
    <w:rsid w:val="00E170E2"/>
    <w:rsid w:val="00E176B3"/>
    <w:rsid w:val="00E177A1"/>
    <w:rsid w:val="00E17F33"/>
    <w:rsid w:val="00E17F77"/>
    <w:rsid w:val="00E1F4A3"/>
    <w:rsid w:val="00E206E6"/>
    <w:rsid w:val="00E208F8"/>
    <w:rsid w:val="00E209D5"/>
    <w:rsid w:val="00E20A63"/>
    <w:rsid w:val="00E20B3C"/>
    <w:rsid w:val="00E21017"/>
    <w:rsid w:val="00E21379"/>
    <w:rsid w:val="00E2147C"/>
    <w:rsid w:val="00E216CF"/>
    <w:rsid w:val="00E2193F"/>
    <w:rsid w:val="00E21A76"/>
    <w:rsid w:val="00E22046"/>
    <w:rsid w:val="00E226B8"/>
    <w:rsid w:val="00E2292F"/>
    <w:rsid w:val="00E22C0A"/>
    <w:rsid w:val="00E231C0"/>
    <w:rsid w:val="00E2348A"/>
    <w:rsid w:val="00E235F7"/>
    <w:rsid w:val="00E239EB"/>
    <w:rsid w:val="00E23D60"/>
    <w:rsid w:val="00E23FD2"/>
    <w:rsid w:val="00E245A5"/>
    <w:rsid w:val="00E24835"/>
    <w:rsid w:val="00E249C5"/>
    <w:rsid w:val="00E24AB4"/>
    <w:rsid w:val="00E24BFD"/>
    <w:rsid w:val="00E24C94"/>
    <w:rsid w:val="00E24DDA"/>
    <w:rsid w:val="00E2504B"/>
    <w:rsid w:val="00E251CE"/>
    <w:rsid w:val="00E25200"/>
    <w:rsid w:val="00E256B6"/>
    <w:rsid w:val="00E25703"/>
    <w:rsid w:val="00E25750"/>
    <w:rsid w:val="00E25B1F"/>
    <w:rsid w:val="00E25E3E"/>
    <w:rsid w:val="00E25EB6"/>
    <w:rsid w:val="00E2604D"/>
    <w:rsid w:val="00E26289"/>
    <w:rsid w:val="00E262AA"/>
    <w:rsid w:val="00E262CC"/>
    <w:rsid w:val="00E262F7"/>
    <w:rsid w:val="00E26486"/>
    <w:rsid w:val="00E26575"/>
    <w:rsid w:val="00E2668A"/>
    <w:rsid w:val="00E2679F"/>
    <w:rsid w:val="00E26A4C"/>
    <w:rsid w:val="00E26A7B"/>
    <w:rsid w:val="00E26AB5"/>
    <w:rsid w:val="00E26BBD"/>
    <w:rsid w:val="00E26D19"/>
    <w:rsid w:val="00E26FDD"/>
    <w:rsid w:val="00E27075"/>
    <w:rsid w:val="00E2741A"/>
    <w:rsid w:val="00E2741B"/>
    <w:rsid w:val="00E274D6"/>
    <w:rsid w:val="00E2769D"/>
    <w:rsid w:val="00E279B8"/>
    <w:rsid w:val="00E27A88"/>
    <w:rsid w:val="00E27D4E"/>
    <w:rsid w:val="00E27F70"/>
    <w:rsid w:val="00E29014"/>
    <w:rsid w:val="00E2CF75"/>
    <w:rsid w:val="00E30045"/>
    <w:rsid w:val="00E30372"/>
    <w:rsid w:val="00E30610"/>
    <w:rsid w:val="00E3070A"/>
    <w:rsid w:val="00E3090B"/>
    <w:rsid w:val="00E30AAE"/>
    <w:rsid w:val="00E30BAC"/>
    <w:rsid w:val="00E31156"/>
    <w:rsid w:val="00E31191"/>
    <w:rsid w:val="00E312D1"/>
    <w:rsid w:val="00E31D21"/>
    <w:rsid w:val="00E31E5E"/>
    <w:rsid w:val="00E31ECD"/>
    <w:rsid w:val="00E3219F"/>
    <w:rsid w:val="00E32336"/>
    <w:rsid w:val="00E323C5"/>
    <w:rsid w:val="00E327BD"/>
    <w:rsid w:val="00E32D03"/>
    <w:rsid w:val="00E32DA4"/>
    <w:rsid w:val="00E32E39"/>
    <w:rsid w:val="00E32E77"/>
    <w:rsid w:val="00E32F6B"/>
    <w:rsid w:val="00E33283"/>
    <w:rsid w:val="00E334CC"/>
    <w:rsid w:val="00E33571"/>
    <w:rsid w:val="00E33865"/>
    <w:rsid w:val="00E3387F"/>
    <w:rsid w:val="00E338F1"/>
    <w:rsid w:val="00E339F6"/>
    <w:rsid w:val="00E33AE3"/>
    <w:rsid w:val="00E34125"/>
    <w:rsid w:val="00E34C48"/>
    <w:rsid w:val="00E34D45"/>
    <w:rsid w:val="00E34EF2"/>
    <w:rsid w:val="00E357A1"/>
    <w:rsid w:val="00E359A0"/>
    <w:rsid w:val="00E35AC8"/>
    <w:rsid w:val="00E35C7D"/>
    <w:rsid w:val="00E35FCC"/>
    <w:rsid w:val="00E3604F"/>
    <w:rsid w:val="00E36089"/>
    <w:rsid w:val="00E3616F"/>
    <w:rsid w:val="00E361F9"/>
    <w:rsid w:val="00E362C2"/>
    <w:rsid w:val="00E3648A"/>
    <w:rsid w:val="00E366C9"/>
    <w:rsid w:val="00E3681B"/>
    <w:rsid w:val="00E36876"/>
    <w:rsid w:val="00E368C6"/>
    <w:rsid w:val="00E369AA"/>
    <w:rsid w:val="00E36C2A"/>
    <w:rsid w:val="00E36DDD"/>
    <w:rsid w:val="00E37448"/>
    <w:rsid w:val="00E374E8"/>
    <w:rsid w:val="00E377B7"/>
    <w:rsid w:val="00E37A25"/>
    <w:rsid w:val="00E37BEA"/>
    <w:rsid w:val="00E37CCC"/>
    <w:rsid w:val="00E37EDC"/>
    <w:rsid w:val="00E3D079"/>
    <w:rsid w:val="00E4012B"/>
    <w:rsid w:val="00E401B8"/>
    <w:rsid w:val="00E4030C"/>
    <w:rsid w:val="00E40434"/>
    <w:rsid w:val="00E405EC"/>
    <w:rsid w:val="00E4066E"/>
    <w:rsid w:val="00E40870"/>
    <w:rsid w:val="00E408C5"/>
    <w:rsid w:val="00E40CDE"/>
    <w:rsid w:val="00E40ED0"/>
    <w:rsid w:val="00E40F79"/>
    <w:rsid w:val="00E410C7"/>
    <w:rsid w:val="00E41149"/>
    <w:rsid w:val="00E4120A"/>
    <w:rsid w:val="00E412C5"/>
    <w:rsid w:val="00E41324"/>
    <w:rsid w:val="00E415A3"/>
    <w:rsid w:val="00E415B3"/>
    <w:rsid w:val="00E416FE"/>
    <w:rsid w:val="00E41868"/>
    <w:rsid w:val="00E418EA"/>
    <w:rsid w:val="00E4193F"/>
    <w:rsid w:val="00E41C21"/>
    <w:rsid w:val="00E41D14"/>
    <w:rsid w:val="00E41FF9"/>
    <w:rsid w:val="00E42085"/>
    <w:rsid w:val="00E420D6"/>
    <w:rsid w:val="00E42111"/>
    <w:rsid w:val="00E4227D"/>
    <w:rsid w:val="00E42393"/>
    <w:rsid w:val="00E4254E"/>
    <w:rsid w:val="00E4257E"/>
    <w:rsid w:val="00E42782"/>
    <w:rsid w:val="00E42A01"/>
    <w:rsid w:val="00E42B0E"/>
    <w:rsid w:val="00E42B12"/>
    <w:rsid w:val="00E42CAD"/>
    <w:rsid w:val="00E42DA2"/>
    <w:rsid w:val="00E4311F"/>
    <w:rsid w:val="00E43210"/>
    <w:rsid w:val="00E43336"/>
    <w:rsid w:val="00E43521"/>
    <w:rsid w:val="00E43757"/>
    <w:rsid w:val="00E43931"/>
    <w:rsid w:val="00E43D26"/>
    <w:rsid w:val="00E4411E"/>
    <w:rsid w:val="00E4427E"/>
    <w:rsid w:val="00E442D4"/>
    <w:rsid w:val="00E442DA"/>
    <w:rsid w:val="00E44351"/>
    <w:rsid w:val="00E44531"/>
    <w:rsid w:val="00E4465C"/>
    <w:rsid w:val="00E4473E"/>
    <w:rsid w:val="00E447FE"/>
    <w:rsid w:val="00E4483C"/>
    <w:rsid w:val="00E4505F"/>
    <w:rsid w:val="00E450B1"/>
    <w:rsid w:val="00E4529C"/>
    <w:rsid w:val="00E45434"/>
    <w:rsid w:val="00E4548D"/>
    <w:rsid w:val="00E455A2"/>
    <w:rsid w:val="00E458F4"/>
    <w:rsid w:val="00E45AB2"/>
    <w:rsid w:val="00E45E8D"/>
    <w:rsid w:val="00E46125"/>
    <w:rsid w:val="00E46512"/>
    <w:rsid w:val="00E4683D"/>
    <w:rsid w:val="00E46AFB"/>
    <w:rsid w:val="00E46B52"/>
    <w:rsid w:val="00E46CA3"/>
    <w:rsid w:val="00E46D64"/>
    <w:rsid w:val="00E46F2F"/>
    <w:rsid w:val="00E46F8F"/>
    <w:rsid w:val="00E4707E"/>
    <w:rsid w:val="00E47593"/>
    <w:rsid w:val="00E4760C"/>
    <w:rsid w:val="00E478F2"/>
    <w:rsid w:val="00E47A22"/>
    <w:rsid w:val="00E47BCA"/>
    <w:rsid w:val="00E47F1C"/>
    <w:rsid w:val="00E500EB"/>
    <w:rsid w:val="00E50274"/>
    <w:rsid w:val="00E502D2"/>
    <w:rsid w:val="00E504C7"/>
    <w:rsid w:val="00E50918"/>
    <w:rsid w:val="00E50937"/>
    <w:rsid w:val="00E50E12"/>
    <w:rsid w:val="00E50E7D"/>
    <w:rsid w:val="00E51384"/>
    <w:rsid w:val="00E51CC3"/>
    <w:rsid w:val="00E51CE6"/>
    <w:rsid w:val="00E51D24"/>
    <w:rsid w:val="00E51D3D"/>
    <w:rsid w:val="00E51DC1"/>
    <w:rsid w:val="00E51E17"/>
    <w:rsid w:val="00E52120"/>
    <w:rsid w:val="00E52218"/>
    <w:rsid w:val="00E52244"/>
    <w:rsid w:val="00E526E9"/>
    <w:rsid w:val="00E527BC"/>
    <w:rsid w:val="00E527C8"/>
    <w:rsid w:val="00E5290E"/>
    <w:rsid w:val="00E529F1"/>
    <w:rsid w:val="00E52C31"/>
    <w:rsid w:val="00E52C6F"/>
    <w:rsid w:val="00E52E57"/>
    <w:rsid w:val="00E53178"/>
    <w:rsid w:val="00E532BA"/>
    <w:rsid w:val="00E532C3"/>
    <w:rsid w:val="00E534B6"/>
    <w:rsid w:val="00E53806"/>
    <w:rsid w:val="00E5399A"/>
    <w:rsid w:val="00E53B76"/>
    <w:rsid w:val="00E53BE7"/>
    <w:rsid w:val="00E53C11"/>
    <w:rsid w:val="00E53CB2"/>
    <w:rsid w:val="00E541A1"/>
    <w:rsid w:val="00E54233"/>
    <w:rsid w:val="00E542F9"/>
    <w:rsid w:val="00E54559"/>
    <w:rsid w:val="00E5497F"/>
    <w:rsid w:val="00E54A29"/>
    <w:rsid w:val="00E54AE8"/>
    <w:rsid w:val="00E54DBB"/>
    <w:rsid w:val="00E54E45"/>
    <w:rsid w:val="00E54F23"/>
    <w:rsid w:val="00E54FF2"/>
    <w:rsid w:val="00E55451"/>
    <w:rsid w:val="00E555BF"/>
    <w:rsid w:val="00E556F7"/>
    <w:rsid w:val="00E55892"/>
    <w:rsid w:val="00E558EA"/>
    <w:rsid w:val="00E55A34"/>
    <w:rsid w:val="00E55AEF"/>
    <w:rsid w:val="00E55B50"/>
    <w:rsid w:val="00E55C79"/>
    <w:rsid w:val="00E5612A"/>
    <w:rsid w:val="00E5631C"/>
    <w:rsid w:val="00E56338"/>
    <w:rsid w:val="00E563A6"/>
    <w:rsid w:val="00E56475"/>
    <w:rsid w:val="00E565D5"/>
    <w:rsid w:val="00E56621"/>
    <w:rsid w:val="00E56648"/>
    <w:rsid w:val="00E56A68"/>
    <w:rsid w:val="00E56D12"/>
    <w:rsid w:val="00E56EE0"/>
    <w:rsid w:val="00E56F25"/>
    <w:rsid w:val="00E57138"/>
    <w:rsid w:val="00E57307"/>
    <w:rsid w:val="00E573EC"/>
    <w:rsid w:val="00E5768A"/>
    <w:rsid w:val="00E5776E"/>
    <w:rsid w:val="00E57A81"/>
    <w:rsid w:val="00E57C03"/>
    <w:rsid w:val="00E57CB8"/>
    <w:rsid w:val="00E57E88"/>
    <w:rsid w:val="00E57E96"/>
    <w:rsid w:val="00E57F16"/>
    <w:rsid w:val="00E60160"/>
    <w:rsid w:val="00E603C4"/>
    <w:rsid w:val="00E60642"/>
    <w:rsid w:val="00E606B4"/>
    <w:rsid w:val="00E608F7"/>
    <w:rsid w:val="00E60910"/>
    <w:rsid w:val="00E6098A"/>
    <w:rsid w:val="00E60D27"/>
    <w:rsid w:val="00E6104D"/>
    <w:rsid w:val="00E615AC"/>
    <w:rsid w:val="00E616A7"/>
    <w:rsid w:val="00E61812"/>
    <w:rsid w:val="00E61B63"/>
    <w:rsid w:val="00E61FCF"/>
    <w:rsid w:val="00E6231B"/>
    <w:rsid w:val="00E62331"/>
    <w:rsid w:val="00E623B8"/>
    <w:rsid w:val="00E62653"/>
    <w:rsid w:val="00E626DB"/>
    <w:rsid w:val="00E6276D"/>
    <w:rsid w:val="00E62779"/>
    <w:rsid w:val="00E629A4"/>
    <w:rsid w:val="00E62DFF"/>
    <w:rsid w:val="00E62F19"/>
    <w:rsid w:val="00E63022"/>
    <w:rsid w:val="00E634B4"/>
    <w:rsid w:val="00E635AF"/>
    <w:rsid w:val="00E636B3"/>
    <w:rsid w:val="00E6376D"/>
    <w:rsid w:val="00E63BB5"/>
    <w:rsid w:val="00E6420A"/>
    <w:rsid w:val="00E64239"/>
    <w:rsid w:val="00E64518"/>
    <w:rsid w:val="00E64AC5"/>
    <w:rsid w:val="00E64D0F"/>
    <w:rsid w:val="00E64F7C"/>
    <w:rsid w:val="00E65118"/>
    <w:rsid w:val="00E655B5"/>
    <w:rsid w:val="00E6576C"/>
    <w:rsid w:val="00E65E54"/>
    <w:rsid w:val="00E65E9E"/>
    <w:rsid w:val="00E65F36"/>
    <w:rsid w:val="00E66060"/>
    <w:rsid w:val="00E66240"/>
    <w:rsid w:val="00E6633C"/>
    <w:rsid w:val="00E663C0"/>
    <w:rsid w:val="00E66539"/>
    <w:rsid w:val="00E668FC"/>
    <w:rsid w:val="00E66994"/>
    <w:rsid w:val="00E66997"/>
    <w:rsid w:val="00E66AC9"/>
    <w:rsid w:val="00E66C7E"/>
    <w:rsid w:val="00E66CC6"/>
    <w:rsid w:val="00E66EA7"/>
    <w:rsid w:val="00E6709C"/>
    <w:rsid w:val="00E67234"/>
    <w:rsid w:val="00E675E4"/>
    <w:rsid w:val="00E67724"/>
    <w:rsid w:val="00E677B6"/>
    <w:rsid w:val="00E6782C"/>
    <w:rsid w:val="00E67BB6"/>
    <w:rsid w:val="00E67C99"/>
    <w:rsid w:val="00E67D83"/>
    <w:rsid w:val="00E67E48"/>
    <w:rsid w:val="00E70218"/>
    <w:rsid w:val="00E7038A"/>
    <w:rsid w:val="00E7039A"/>
    <w:rsid w:val="00E704E7"/>
    <w:rsid w:val="00E70653"/>
    <w:rsid w:val="00E70759"/>
    <w:rsid w:val="00E707DF"/>
    <w:rsid w:val="00E7085E"/>
    <w:rsid w:val="00E708C7"/>
    <w:rsid w:val="00E70A38"/>
    <w:rsid w:val="00E70B15"/>
    <w:rsid w:val="00E70FC4"/>
    <w:rsid w:val="00E710F9"/>
    <w:rsid w:val="00E7127D"/>
    <w:rsid w:val="00E715B5"/>
    <w:rsid w:val="00E71A44"/>
    <w:rsid w:val="00E71B84"/>
    <w:rsid w:val="00E71D8A"/>
    <w:rsid w:val="00E71FA7"/>
    <w:rsid w:val="00E72082"/>
    <w:rsid w:val="00E720A4"/>
    <w:rsid w:val="00E722BF"/>
    <w:rsid w:val="00E723B6"/>
    <w:rsid w:val="00E724E1"/>
    <w:rsid w:val="00E7251E"/>
    <w:rsid w:val="00E72696"/>
    <w:rsid w:val="00E726B1"/>
    <w:rsid w:val="00E72715"/>
    <w:rsid w:val="00E72F78"/>
    <w:rsid w:val="00E72F79"/>
    <w:rsid w:val="00E73403"/>
    <w:rsid w:val="00E73432"/>
    <w:rsid w:val="00E73453"/>
    <w:rsid w:val="00E735A7"/>
    <w:rsid w:val="00E73704"/>
    <w:rsid w:val="00E73C9B"/>
    <w:rsid w:val="00E73D3C"/>
    <w:rsid w:val="00E740C7"/>
    <w:rsid w:val="00E744C4"/>
    <w:rsid w:val="00E74572"/>
    <w:rsid w:val="00E74693"/>
    <w:rsid w:val="00E749CD"/>
    <w:rsid w:val="00E74C40"/>
    <w:rsid w:val="00E753FC"/>
    <w:rsid w:val="00E756AA"/>
    <w:rsid w:val="00E75712"/>
    <w:rsid w:val="00E7586D"/>
    <w:rsid w:val="00E758DE"/>
    <w:rsid w:val="00E759CA"/>
    <w:rsid w:val="00E75AB2"/>
    <w:rsid w:val="00E75C6C"/>
    <w:rsid w:val="00E75CB4"/>
    <w:rsid w:val="00E76080"/>
    <w:rsid w:val="00E764E3"/>
    <w:rsid w:val="00E767C6"/>
    <w:rsid w:val="00E7693B"/>
    <w:rsid w:val="00E76A26"/>
    <w:rsid w:val="00E76A59"/>
    <w:rsid w:val="00E76A92"/>
    <w:rsid w:val="00E76A93"/>
    <w:rsid w:val="00E76F24"/>
    <w:rsid w:val="00E76F33"/>
    <w:rsid w:val="00E76F9E"/>
    <w:rsid w:val="00E77099"/>
    <w:rsid w:val="00E771D6"/>
    <w:rsid w:val="00E77362"/>
    <w:rsid w:val="00E773E6"/>
    <w:rsid w:val="00E774C8"/>
    <w:rsid w:val="00E77602"/>
    <w:rsid w:val="00E77C6B"/>
    <w:rsid w:val="00E77DF5"/>
    <w:rsid w:val="00E77E04"/>
    <w:rsid w:val="00E77EC7"/>
    <w:rsid w:val="00E7A611"/>
    <w:rsid w:val="00E80030"/>
    <w:rsid w:val="00E8015C"/>
    <w:rsid w:val="00E80331"/>
    <w:rsid w:val="00E80420"/>
    <w:rsid w:val="00E808FC"/>
    <w:rsid w:val="00E8093B"/>
    <w:rsid w:val="00E80A7F"/>
    <w:rsid w:val="00E80B9E"/>
    <w:rsid w:val="00E80D21"/>
    <w:rsid w:val="00E80F4D"/>
    <w:rsid w:val="00E81083"/>
    <w:rsid w:val="00E813B3"/>
    <w:rsid w:val="00E81456"/>
    <w:rsid w:val="00E81469"/>
    <w:rsid w:val="00E814E7"/>
    <w:rsid w:val="00E814EA"/>
    <w:rsid w:val="00E815E1"/>
    <w:rsid w:val="00E81665"/>
    <w:rsid w:val="00E81741"/>
    <w:rsid w:val="00E81749"/>
    <w:rsid w:val="00E8183C"/>
    <w:rsid w:val="00E81B14"/>
    <w:rsid w:val="00E821D1"/>
    <w:rsid w:val="00E822DD"/>
    <w:rsid w:val="00E824D0"/>
    <w:rsid w:val="00E82516"/>
    <w:rsid w:val="00E82593"/>
    <w:rsid w:val="00E82789"/>
    <w:rsid w:val="00E827B5"/>
    <w:rsid w:val="00E83269"/>
    <w:rsid w:val="00E83478"/>
    <w:rsid w:val="00E836D9"/>
    <w:rsid w:val="00E8371A"/>
    <w:rsid w:val="00E83A5C"/>
    <w:rsid w:val="00E83A63"/>
    <w:rsid w:val="00E83B7A"/>
    <w:rsid w:val="00E83C4D"/>
    <w:rsid w:val="00E841A9"/>
    <w:rsid w:val="00E842F7"/>
    <w:rsid w:val="00E84C3E"/>
    <w:rsid w:val="00E84E2E"/>
    <w:rsid w:val="00E84E9F"/>
    <w:rsid w:val="00E84FAE"/>
    <w:rsid w:val="00E85124"/>
    <w:rsid w:val="00E853E6"/>
    <w:rsid w:val="00E8551A"/>
    <w:rsid w:val="00E85771"/>
    <w:rsid w:val="00E857A4"/>
    <w:rsid w:val="00E857F6"/>
    <w:rsid w:val="00E85A90"/>
    <w:rsid w:val="00E85C66"/>
    <w:rsid w:val="00E85DD7"/>
    <w:rsid w:val="00E85E39"/>
    <w:rsid w:val="00E85EAF"/>
    <w:rsid w:val="00E85EFC"/>
    <w:rsid w:val="00E85FDE"/>
    <w:rsid w:val="00E862E5"/>
    <w:rsid w:val="00E86360"/>
    <w:rsid w:val="00E863F7"/>
    <w:rsid w:val="00E86497"/>
    <w:rsid w:val="00E86584"/>
    <w:rsid w:val="00E86639"/>
    <w:rsid w:val="00E86988"/>
    <w:rsid w:val="00E86C6B"/>
    <w:rsid w:val="00E86D36"/>
    <w:rsid w:val="00E86F23"/>
    <w:rsid w:val="00E86F2B"/>
    <w:rsid w:val="00E87160"/>
    <w:rsid w:val="00E873E9"/>
    <w:rsid w:val="00E87562"/>
    <w:rsid w:val="00E87752"/>
    <w:rsid w:val="00E87F43"/>
    <w:rsid w:val="00E9059F"/>
    <w:rsid w:val="00E90A31"/>
    <w:rsid w:val="00E90CAD"/>
    <w:rsid w:val="00E90CDF"/>
    <w:rsid w:val="00E911AC"/>
    <w:rsid w:val="00E9125D"/>
    <w:rsid w:val="00E912A0"/>
    <w:rsid w:val="00E91444"/>
    <w:rsid w:val="00E91479"/>
    <w:rsid w:val="00E914B3"/>
    <w:rsid w:val="00E91A5E"/>
    <w:rsid w:val="00E91B7E"/>
    <w:rsid w:val="00E91C7E"/>
    <w:rsid w:val="00E91D6A"/>
    <w:rsid w:val="00E9223E"/>
    <w:rsid w:val="00E9231D"/>
    <w:rsid w:val="00E92341"/>
    <w:rsid w:val="00E923AE"/>
    <w:rsid w:val="00E923D9"/>
    <w:rsid w:val="00E9268C"/>
    <w:rsid w:val="00E9282E"/>
    <w:rsid w:val="00E9284D"/>
    <w:rsid w:val="00E928E8"/>
    <w:rsid w:val="00E92925"/>
    <w:rsid w:val="00E92C66"/>
    <w:rsid w:val="00E92C99"/>
    <w:rsid w:val="00E931DA"/>
    <w:rsid w:val="00E93450"/>
    <w:rsid w:val="00E934C9"/>
    <w:rsid w:val="00E93A7B"/>
    <w:rsid w:val="00E93D46"/>
    <w:rsid w:val="00E93EC6"/>
    <w:rsid w:val="00E93ED2"/>
    <w:rsid w:val="00E941B8"/>
    <w:rsid w:val="00E943A8"/>
    <w:rsid w:val="00E94665"/>
    <w:rsid w:val="00E94A1E"/>
    <w:rsid w:val="00E94AA9"/>
    <w:rsid w:val="00E94B79"/>
    <w:rsid w:val="00E94C40"/>
    <w:rsid w:val="00E94C6A"/>
    <w:rsid w:val="00E94D1A"/>
    <w:rsid w:val="00E94F14"/>
    <w:rsid w:val="00E95195"/>
    <w:rsid w:val="00E95560"/>
    <w:rsid w:val="00E955C9"/>
    <w:rsid w:val="00E959CC"/>
    <w:rsid w:val="00E959CE"/>
    <w:rsid w:val="00E95B69"/>
    <w:rsid w:val="00E95B9A"/>
    <w:rsid w:val="00E961C6"/>
    <w:rsid w:val="00E961F1"/>
    <w:rsid w:val="00E962EE"/>
    <w:rsid w:val="00E963F5"/>
    <w:rsid w:val="00E96957"/>
    <w:rsid w:val="00E96A92"/>
    <w:rsid w:val="00E96C4E"/>
    <w:rsid w:val="00E96D6E"/>
    <w:rsid w:val="00E97233"/>
    <w:rsid w:val="00E9736A"/>
    <w:rsid w:val="00E9740E"/>
    <w:rsid w:val="00E97980"/>
    <w:rsid w:val="00E97AC8"/>
    <w:rsid w:val="00EA02EE"/>
    <w:rsid w:val="00EA03BC"/>
    <w:rsid w:val="00EA0533"/>
    <w:rsid w:val="00EA070A"/>
    <w:rsid w:val="00EA0735"/>
    <w:rsid w:val="00EA073E"/>
    <w:rsid w:val="00EA077B"/>
    <w:rsid w:val="00EA0859"/>
    <w:rsid w:val="00EA0937"/>
    <w:rsid w:val="00EA0A87"/>
    <w:rsid w:val="00EA0F51"/>
    <w:rsid w:val="00EA0F5A"/>
    <w:rsid w:val="00EA1181"/>
    <w:rsid w:val="00EA1397"/>
    <w:rsid w:val="00EA14D5"/>
    <w:rsid w:val="00EA1537"/>
    <w:rsid w:val="00EA178D"/>
    <w:rsid w:val="00EA17A0"/>
    <w:rsid w:val="00EA19AA"/>
    <w:rsid w:val="00EA1AE7"/>
    <w:rsid w:val="00EA1BB0"/>
    <w:rsid w:val="00EA1BB4"/>
    <w:rsid w:val="00EA1BD3"/>
    <w:rsid w:val="00EA1EDD"/>
    <w:rsid w:val="00EA1F2E"/>
    <w:rsid w:val="00EA247E"/>
    <w:rsid w:val="00EA2669"/>
    <w:rsid w:val="00EA26CD"/>
    <w:rsid w:val="00EA276A"/>
    <w:rsid w:val="00EA27E2"/>
    <w:rsid w:val="00EA287E"/>
    <w:rsid w:val="00EA28EE"/>
    <w:rsid w:val="00EA295B"/>
    <w:rsid w:val="00EA2C3F"/>
    <w:rsid w:val="00EA2CB4"/>
    <w:rsid w:val="00EA2D37"/>
    <w:rsid w:val="00EA302D"/>
    <w:rsid w:val="00EA31B5"/>
    <w:rsid w:val="00EA32FB"/>
    <w:rsid w:val="00EA3308"/>
    <w:rsid w:val="00EA3579"/>
    <w:rsid w:val="00EA366E"/>
    <w:rsid w:val="00EA36B2"/>
    <w:rsid w:val="00EA3761"/>
    <w:rsid w:val="00EA3996"/>
    <w:rsid w:val="00EA3A56"/>
    <w:rsid w:val="00EA3D50"/>
    <w:rsid w:val="00EA3F28"/>
    <w:rsid w:val="00EA41AB"/>
    <w:rsid w:val="00EA4477"/>
    <w:rsid w:val="00EA45EB"/>
    <w:rsid w:val="00EA47DA"/>
    <w:rsid w:val="00EA483C"/>
    <w:rsid w:val="00EA4993"/>
    <w:rsid w:val="00EA4EAD"/>
    <w:rsid w:val="00EA4F61"/>
    <w:rsid w:val="00EA4F7B"/>
    <w:rsid w:val="00EA51AA"/>
    <w:rsid w:val="00EA51C6"/>
    <w:rsid w:val="00EA53AF"/>
    <w:rsid w:val="00EA54FA"/>
    <w:rsid w:val="00EA55C7"/>
    <w:rsid w:val="00EA55F5"/>
    <w:rsid w:val="00EA581D"/>
    <w:rsid w:val="00EA5960"/>
    <w:rsid w:val="00EA5A80"/>
    <w:rsid w:val="00EA5B5D"/>
    <w:rsid w:val="00EA5D31"/>
    <w:rsid w:val="00EA61B4"/>
    <w:rsid w:val="00EA6463"/>
    <w:rsid w:val="00EA662A"/>
    <w:rsid w:val="00EA687C"/>
    <w:rsid w:val="00EA68A2"/>
    <w:rsid w:val="00EA699A"/>
    <w:rsid w:val="00EA7056"/>
    <w:rsid w:val="00EA7072"/>
    <w:rsid w:val="00EA719B"/>
    <w:rsid w:val="00EA755F"/>
    <w:rsid w:val="00EA779D"/>
    <w:rsid w:val="00EA794F"/>
    <w:rsid w:val="00EA79C7"/>
    <w:rsid w:val="00EA79F1"/>
    <w:rsid w:val="00EA7D21"/>
    <w:rsid w:val="00EB00CF"/>
    <w:rsid w:val="00EB039E"/>
    <w:rsid w:val="00EB04CA"/>
    <w:rsid w:val="00EB0500"/>
    <w:rsid w:val="00EB08D9"/>
    <w:rsid w:val="00EB0ACB"/>
    <w:rsid w:val="00EB0C3C"/>
    <w:rsid w:val="00EB0FDA"/>
    <w:rsid w:val="00EB0FFE"/>
    <w:rsid w:val="00EB1435"/>
    <w:rsid w:val="00EB1520"/>
    <w:rsid w:val="00EB1564"/>
    <w:rsid w:val="00EB1640"/>
    <w:rsid w:val="00EB16A3"/>
    <w:rsid w:val="00EB1974"/>
    <w:rsid w:val="00EB1AE2"/>
    <w:rsid w:val="00EB1D46"/>
    <w:rsid w:val="00EB1D7F"/>
    <w:rsid w:val="00EB1EE0"/>
    <w:rsid w:val="00EB2335"/>
    <w:rsid w:val="00EB2581"/>
    <w:rsid w:val="00EB26AF"/>
    <w:rsid w:val="00EB2942"/>
    <w:rsid w:val="00EB2DA0"/>
    <w:rsid w:val="00EB2E32"/>
    <w:rsid w:val="00EB2EAB"/>
    <w:rsid w:val="00EB31D6"/>
    <w:rsid w:val="00EB31FC"/>
    <w:rsid w:val="00EB3353"/>
    <w:rsid w:val="00EB339A"/>
    <w:rsid w:val="00EB344D"/>
    <w:rsid w:val="00EB348A"/>
    <w:rsid w:val="00EB3533"/>
    <w:rsid w:val="00EB3582"/>
    <w:rsid w:val="00EB3593"/>
    <w:rsid w:val="00EB36A6"/>
    <w:rsid w:val="00EB3860"/>
    <w:rsid w:val="00EB3962"/>
    <w:rsid w:val="00EB39D4"/>
    <w:rsid w:val="00EB3A56"/>
    <w:rsid w:val="00EB3B41"/>
    <w:rsid w:val="00EB3C19"/>
    <w:rsid w:val="00EB3C3C"/>
    <w:rsid w:val="00EB3CE8"/>
    <w:rsid w:val="00EB400C"/>
    <w:rsid w:val="00EB40C7"/>
    <w:rsid w:val="00EB4306"/>
    <w:rsid w:val="00EB44AD"/>
    <w:rsid w:val="00EB45A9"/>
    <w:rsid w:val="00EB46E4"/>
    <w:rsid w:val="00EB46F3"/>
    <w:rsid w:val="00EB4B5D"/>
    <w:rsid w:val="00EB4D3B"/>
    <w:rsid w:val="00EB4D8F"/>
    <w:rsid w:val="00EB4D95"/>
    <w:rsid w:val="00EB4E8D"/>
    <w:rsid w:val="00EB4EA5"/>
    <w:rsid w:val="00EB4F71"/>
    <w:rsid w:val="00EB50B3"/>
    <w:rsid w:val="00EB5365"/>
    <w:rsid w:val="00EB5475"/>
    <w:rsid w:val="00EB5977"/>
    <w:rsid w:val="00EB5A5E"/>
    <w:rsid w:val="00EB5B38"/>
    <w:rsid w:val="00EB5BF2"/>
    <w:rsid w:val="00EB5EC3"/>
    <w:rsid w:val="00EB5F16"/>
    <w:rsid w:val="00EB6061"/>
    <w:rsid w:val="00EB6070"/>
    <w:rsid w:val="00EB6168"/>
    <w:rsid w:val="00EB61B5"/>
    <w:rsid w:val="00EB61C7"/>
    <w:rsid w:val="00EB6556"/>
    <w:rsid w:val="00EB6558"/>
    <w:rsid w:val="00EB678F"/>
    <w:rsid w:val="00EB689C"/>
    <w:rsid w:val="00EB68D7"/>
    <w:rsid w:val="00EB6A89"/>
    <w:rsid w:val="00EB6C34"/>
    <w:rsid w:val="00EB6CFD"/>
    <w:rsid w:val="00EB6F66"/>
    <w:rsid w:val="00EB767C"/>
    <w:rsid w:val="00EB7720"/>
    <w:rsid w:val="00EB77BA"/>
    <w:rsid w:val="00EB7A76"/>
    <w:rsid w:val="00EB7D3F"/>
    <w:rsid w:val="00EB7D5E"/>
    <w:rsid w:val="00EC0079"/>
    <w:rsid w:val="00EC02B4"/>
    <w:rsid w:val="00EC03BE"/>
    <w:rsid w:val="00EC04EE"/>
    <w:rsid w:val="00EC06AA"/>
    <w:rsid w:val="00EC07B9"/>
    <w:rsid w:val="00EC0975"/>
    <w:rsid w:val="00EC09C8"/>
    <w:rsid w:val="00EC0AA3"/>
    <w:rsid w:val="00EC0E1B"/>
    <w:rsid w:val="00EC0FCB"/>
    <w:rsid w:val="00EC1256"/>
    <w:rsid w:val="00EC13CE"/>
    <w:rsid w:val="00EC1682"/>
    <w:rsid w:val="00EC1B73"/>
    <w:rsid w:val="00EC1BBE"/>
    <w:rsid w:val="00EC1C64"/>
    <w:rsid w:val="00EC1D38"/>
    <w:rsid w:val="00EC1DFA"/>
    <w:rsid w:val="00EC1E4E"/>
    <w:rsid w:val="00EC1EE6"/>
    <w:rsid w:val="00EC1F4A"/>
    <w:rsid w:val="00EC2273"/>
    <w:rsid w:val="00EC245A"/>
    <w:rsid w:val="00EC252F"/>
    <w:rsid w:val="00EC28FB"/>
    <w:rsid w:val="00EC2921"/>
    <w:rsid w:val="00EC293E"/>
    <w:rsid w:val="00EC2DD5"/>
    <w:rsid w:val="00EC300D"/>
    <w:rsid w:val="00EC307F"/>
    <w:rsid w:val="00EC3167"/>
    <w:rsid w:val="00EC32D9"/>
    <w:rsid w:val="00EC345A"/>
    <w:rsid w:val="00EC3495"/>
    <w:rsid w:val="00EC361C"/>
    <w:rsid w:val="00EC3634"/>
    <w:rsid w:val="00EC3704"/>
    <w:rsid w:val="00EC3773"/>
    <w:rsid w:val="00EC3887"/>
    <w:rsid w:val="00EC3A98"/>
    <w:rsid w:val="00EC3D07"/>
    <w:rsid w:val="00EC4390"/>
    <w:rsid w:val="00EC4431"/>
    <w:rsid w:val="00EC44FA"/>
    <w:rsid w:val="00EC4578"/>
    <w:rsid w:val="00EC473D"/>
    <w:rsid w:val="00EC4AFF"/>
    <w:rsid w:val="00EC4B14"/>
    <w:rsid w:val="00EC4B21"/>
    <w:rsid w:val="00EC4BC8"/>
    <w:rsid w:val="00EC4CEF"/>
    <w:rsid w:val="00EC4D7D"/>
    <w:rsid w:val="00EC4FA6"/>
    <w:rsid w:val="00EC5132"/>
    <w:rsid w:val="00EC52D8"/>
    <w:rsid w:val="00EC5B37"/>
    <w:rsid w:val="00EC5C55"/>
    <w:rsid w:val="00EC63BA"/>
    <w:rsid w:val="00EC645C"/>
    <w:rsid w:val="00EC679D"/>
    <w:rsid w:val="00EC686A"/>
    <w:rsid w:val="00EC6873"/>
    <w:rsid w:val="00EC6B81"/>
    <w:rsid w:val="00EC6DE3"/>
    <w:rsid w:val="00EC6E28"/>
    <w:rsid w:val="00EC6FB6"/>
    <w:rsid w:val="00EC7367"/>
    <w:rsid w:val="00EC751F"/>
    <w:rsid w:val="00EC7557"/>
    <w:rsid w:val="00EC75F7"/>
    <w:rsid w:val="00EC7713"/>
    <w:rsid w:val="00EC7B44"/>
    <w:rsid w:val="00EC7BCE"/>
    <w:rsid w:val="00ED0070"/>
    <w:rsid w:val="00ED00F6"/>
    <w:rsid w:val="00ED0587"/>
    <w:rsid w:val="00ED0910"/>
    <w:rsid w:val="00ED0AF7"/>
    <w:rsid w:val="00ED0C8D"/>
    <w:rsid w:val="00ED0E67"/>
    <w:rsid w:val="00ED0FAC"/>
    <w:rsid w:val="00ED0FF4"/>
    <w:rsid w:val="00ED1298"/>
    <w:rsid w:val="00ED131C"/>
    <w:rsid w:val="00ED1374"/>
    <w:rsid w:val="00ED1A9E"/>
    <w:rsid w:val="00ED1ADF"/>
    <w:rsid w:val="00ED1FAC"/>
    <w:rsid w:val="00ED22A0"/>
    <w:rsid w:val="00ED24FE"/>
    <w:rsid w:val="00ED26C8"/>
    <w:rsid w:val="00ED2A67"/>
    <w:rsid w:val="00ED2C3C"/>
    <w:rsid w:val="00ED2E28"/>
    <w:rsid w:val="00ED2E49"/>
    <w:rsid w:val="00ED2FC9"/>
    <w:rsid w:val="00ED307B"/>
    <w:rsid w:val="00ED332B"/>
    <w:rsid w:val="00ED3396"/>
    <w:rsid w:val="00ED39E5"/>
    <w:rsid w:val="00ED3C9D"/>
    <w:rsid w:val="00ED3EAF"/>
    <w:rsid w:val="00ED3F39"/>
    <w:rsid w:val="00ED42A4"/>
    <w:rsid w:val="00ED4494"/>
    <w:rsid w:val="00ED45FC"/>
    <w:rsid w:val="00ED470A"/>
    <w:rsid w:val="00ED478E"/>
    <w:rsid w:val="00ED4AB6"/>
    <w:rsid w:val="00ED517A"/>
    <w:rsid w:val="00ED52A8"/>
    <w:rsid w:val="00ED53A6"/>
    <w:rsid w:val="00ED53B4"/>
    <w:rsid w:val="00ED576F"/>
    <w:rsid w:val="00ED5BD3"/>
    <w:rsid w:val="00ED5C18"/>
    <w:rsid w:val="00ED5C4D"/>
    <w:rsid w:val="00ED5C72"/>
    <w:rsid w:val="00ED5E8E"/>
    <w:rsid w:val="00ED6475"/>
    <w:rsid w:val="00ED67F6"/>
    <w:rsid w:val="00ED6A13"/>
    <w:rsid w:val="00ED6AC2"/>
    <w:rsid w:val="00ED6BE0"/>
    <w:rsid w:val="00ED6DED"/>
    <w:rsid w:val="00ED7298"/>
    <w:rsid w:val="00ED7690"/>
    <w:rsid w:val="00ED7874"/>
    <w:rsid w:val="00ED787A"/>
    <w:rsid w:val="00ED78F9"/>
    <w:rsid w:val="00ED794E"/>
    <w:rsid w:val="00ED797C"/>
    <w:rsid w:val="00ED7A74"/>
    <w:rsid w:val="00ED7B06"/>
    <w:rsid w:val="00ED7B9E"/>
    <w:rsid w:val="00ED7CA6"/>
    <w:rsid w:val="00ED7D97"/>
    <w:rsid w:val="00EE002D"/>
    <w:rsid w:val="00EE015F"/>
    <w:rsid w:val="00EE0300"/>
    <w:rsid w:val="00EE0331"/>
    <w:rsid w:val="00EE0378"/>
    <w:rsid w:val="00EE03A5"/>
    <w:rsid w:val="00EE075C"/>
    <w:rsid w:val="00EE0CD1"/>
    <w:rsid w:val="00EE0F0C"/>
    <w:rsid w:val="00EE1053"/>
    <w:rsid w:val="00EE1986"/>
    <w:rsid w:val="00EE1D17"/>
    <w:rsid w:val="00EE1E38"/>
    <w:rsid w:val="00EE2037"/>
    <w:rsid w:val="00EE20BF"/>
    <w:rsid w:val="00EE20EF"/>
    <w:rsid w:val="00EE22FF"/>
    <w:rsid w:val="00EE2421"/>
    <w:rsid w:val="00EE266A"/>
    <w:rsid w:val="00EE26DF"/>
    <w:rsid w:val="00EE27B0"/>
    <w:rsid w:val="00EE2D01"/>
    <w:rsid w:val="00EE3047"/>
    <w:rsid w:val="00EE350E"/>
    <w:rsid w:val="00EE3583"/>
    <w:rsid w:val="00EE36D5"/>
    <w:rsid w:val="00EE3780"/>
    <w:rsid w:val="00EE3781"/>
    <w:rsid w:val="00EE37A6"/>
    <w:rsid w:val="00EE3800"/>
    <w:rsid w:val="00EE3B79"/>
    <w:rsid w:val="00EE3C4B"/>
    <w:rsid w:val="00EE3C6E"/>
    <w:rsid w:val="00EE3C71"/>
    <w:rsid w:val="00EE3C83"/>
    <w:rsid w:val="00EE3DEE"/>
    <w:rsid w:val="00EE4023"/>
    <w:rsid w:val="00EE43E9"/>
    <w:rsid w:val="00EE45CB"/>
    <w:rsid w:val="00EE47ED"/>
    <w:rsid w:val="00EE4806"/>
    <w:rsid w:val="00EE4A4F"/>
    <w:rsid w:val="00EE4C9F"/>
    <w:rsid w:val="00EE4E3B"/>
    <w:rsid w:val="00EE5245"/>
    <w:rsid w:val="00EE528E"/>
    <w:rsid w:val="00EE53A6"/>
    <w:rsid w:val="00EE5413"/>
    <w:rsid w:val="00EE569B"/>
    <w:rsid w:val="00EE5A9E"/>
    <w:rsid w:val="00EE5C3A"/>
    <w:rsid w:val="00EE5C54"/>
    <w:rsid w:val="00EE5D3A"/>
    <w:rsid w:val="00EE5EA3"/>
    <w:rsid w:val="00EE628A"/>
    <w:rsid w:val="00EE6560"/>
    <w:rsid w:val="00EE67AC"/>
    <w:rsid w:val="00EE68B1"/>
    <w:rsid w:val="00EE6B3E"/>
    <w:rsid w:val="00EE6B83"/>
    <w:rsid w:val="00EE6BB9"/>
    <w:rsid w:val="00EE6BC9"/>
    <w:rsid w:val="00EE6BEC"/>
    <w:rsid w:val="00EE6D2D"/>
    <w:rsid w:val="00EE6E4A"/>
    <w:rsid w:val="00EE6EE2"/>
    <w:rsid w:val="00EE6EEA"/>
    <w:rsid w:val="00EE7006"/>
    <w:rsid w:val="00EE7404"/>
    <w:rsid w:val="00EE7592"/>
    <w:rsid w:val="00EE7650"/>
    <w:rsid w:val="00EE7721"/>
    <w:rsid w:val="00EE778A"/>
    <w:rsid w:val="00EE77D3"/>
    <w:rsid w:val="00EE7832"/>
    <w:rsid w:val="00EE7A34"/>
    <w:rsid w:val="00EE7A84"/>
    <w:rsid w:val="00EE7ADA"/>
    <w:rsid w:val="00EE7C64"/>
    <w:rsid w:val="00EF00CF"/>
    <w:rsid w:val="00EF045C"/>
    <w:rsid w:val="00EF078B"/>
    <w:rsid w:val="00EF07C3"/>
    <w:rsid w:val="00EF0D71"/>
    <w:rsid w:val="00EF10D2"/>
    <w:rsid w:val="00EF1365"/>
    <w:rsid w:val="00EF13EF"/>
    <w:rsid w:val="00EF1658"/>
    <w:rsid w:val="00EF1CF0"/>
    <w:rsid w:val="00EF1F05"/>
    <w:rsid w:val="00EF1FCE"/>
    <w:rsid w:val="00EF1FFB"/>
    <w:rsid w:val="00EF20AF"/>
    <w:rsid w:val="00EF286A"/>
    <w:rsid w:val="00EF2A23"/>
    <w:rsid w:val="00EF2A29"/>
    <w:rsid w:val="00EF2B70"/>
    <w:rsid w:val="00EF3875"/>
    <w:rsid w:val="00EF3A69"/>
    <w:rsid w:val="00EF3AF7"/>
    <w:rsid w:val="00EF42B1"/>
    <w:rsid w:val="00EF4449"/>
    <w:rsid w:val="00EF44C8"/>
    <w:rsid w:val="00EF4699"/>
    <w:rsid w:val="00EF4831"/>
    <w:rsid w:val="00EF48A2"/>
    <w:rsid w:val="00EF496A"/>
    <w:rsid w:val="00EF4C16"/>
    <w:rsid w:val="00EF5200"/>
    <w:rsid w:val="00EF545E"/>
    <w:rsid w:val="00EF5494"/>
    <w:rsid w:val="00EF55D3"/>
    <w:rsid w:val="00EF563F"/>
    <w:rsid w:val="00EF56B7"/>
    <w:rsid w:val="00EF60A2"/>
    <w:rsid w:val="00EF6614"/>
    <w:rsid w:val="00EF6821"/>
    <w:rsid w:val="00EF6B8A"/>
    <w:rsid w:val="00EF6BF9"/>
    <w:rsid w:val="00EF70FF"/>
    <w:rsid w:val="00EF7923"/>
    <w:rsid w:val="00EF7A62"/>
    <w:rsid w:val="00EF7BBA"/>
    <w:rsid w:val="00EF7F3B"/>
    <w:rsid w:val="00F002BB"/>
    <w:rsid w:val="00F0043A"/>
    <w:rsid w:val="00F0068F"/>
    <w:rsid w:val="00F00A84"/>
    <w:rsid w:val="00F00AAD"/>
    <w:rsid w:val="00F00F02"/>
    <w:rsid w:val="00F00F2F"/>
    <w:rsid w:val="00F00F5B"/>
    <w:rsid w:val="00F00FDC"/>
    <w:rsid w:val="00F01195"/>
    <w:rsid w:val="00F011FE"/>
    <w:rsid w:val="00F01222"/>
    <w:rsid w:val="00F01747"/>
    <w:rsid w:val="00F01815"/>
    <w:rsid w:val="00F01DF3"/>
    <w:rsid w:val="00F021EA"/>
    <w:rsid w:val="00F022CF"/>
    <w:rsid w:val="00F024A4"/>
    <w:rsid w:val="00F0273D"/>
    <w:rsid w:val="00F028A2"/>
    <w:rsid w:val="00F02A49"/>
    <w:rsid w:val="00F02C3B"/>
    <w:rsid w:val="00F02C91"/>
    <w:rsid w:val="00F02C98"/>
    <w:rsid w:val="00F02DEB"/>
    <w:rsid w:val="00F02E62"/>
    <w:rsid w:val="00F030C8"/>
    <w:rsid w:val="00F0318C"/>
    <w:rsid w:val="00F0350F"/>
    <w:rsid w:val="00F035B1"/>
    <w:rsid w:val="00F0377F"/>
    <w:rsid w:val="00F038B8"/>
    <w:rsid w:val="00F0390E"/>
    <w:rsid w:val="00F03D36"/>
    <w:rsid w:val="00F04282"/>
    <w:rsid w:val="00F04521"/>
    <w:rsid w:val="00F04881"/>
    <w:rsid w:val="00F0489A"/>
    <w:rsid w:val="00F048EC"/>
    <w:rsid w:val="00F04944"/>
    <w:rsid w:val="00F04AA8"/>
    <w:rsid w:val="00F04C26"/>
    <w:rsid w:val="00F04FBD"/>
    <w:rsid w:val="00F0505E"/>
    <w:rsid w:val="00F05082"/>
    <w:rsid w:val="00F05130"/>
    <w:rsid w:val="00F052F1"/>
    <w:rsid w:val="00F05399"/>
    <w:rsid w:val="00F054E2"/>
    <w:rsid w:val="00F05524"/>
    <w:rsid w:val="00F0582B"/>
    <w:rsid w:val="00F058AB"/>
    <w:rsid w:val="00F0594A"/>
    <w:rsid w:val="00F059A8"/>
    <w:rsid w:val="00F05A31"/>
    <w:rsid w:val="00F05A84"/>
    <w:rsid w:val="00F05C46"/>
    <w:rsid w:val="00F06143"/>
    <w:rsid w:val="00F065F1"/>
    <w:rsid w:val="00F06748"/>
    <w:rsid w:val="00F06EA2"/>
    <w:rsid w:val="00F070EF"/>
    <w:rsid w:val="00F0755C"/>
    <w:rsid w:val="00F0763E"/>
    <w:rsid w:val="00F0764C"/>
    <w:rsid w:val="00F0785D"/>
    <w:rsid w:val="00F07BAC"/>
    <w:rsid w:val="00F07CA4"/>
    <w:rsid w:val="00F07D1C"/>
    <w:rsid w:val="00F07EA2"/>
    <w:rsid w:val="00F07F49"/>
    <w:rsid w:val="00F1017F"/>
    <w:rsid w:val="00F102F4"/>
    <w:rsid w:val="00F103D7"/>
    <w:rsid w:val="00F104A0"/>
    <w:rsid w:val="00F1077B"/>
    <w:rsid w:val="00F1092D"/>
    <w:rsid w:val="00F1093F"/>
    <w:rsid w:val="00F1097B"/>
    <w:rsid w:val="00F10ACA"/>
    <w:rsid w:val="00F10CA0"/>
    <w:rsid w:val="00F11439"/>
    <w:rsid w:val="00F114E7"/>
    <w:rsid w:val="00F1157D"/>
    <w:rsid w:val="00F115BC"/>
    <w:rsid w:val="00F118EF"/>
    <w:rsid w:val="00F11A1F"/>
    <w:rsid w:val="00F11A82"/>
    <w:rsid w:val="00F11B47"/>
    <w:rsid w:val="00F11BF5"/>
    <w:rsid w:val="00F11FEB"/>
    <w:rsid w:val="00F12648"/>
    <w:rsid w:val="00F1280F"/>
    <w:rsid w:val="00F12942"/>
    <w:rsid w:val="00F12ABC"/>
    <w:rsid w:val="00F12C06"/>
    <w:rsid w:val="00F12C0F"/>
    <w:rsid w:val="00F12E6D"/>
    <w:rsid w:val="00F12FEA"/>
    <w:rsid w:val="00F1310F"/>
    <w:rsid w:val="00F13205"/>
    <w:rsid w:val="00F13611"/>
    <w:rsid w:val="00F13DCD"/>
    <w:rsid w:val="00F13ECD"/>
    <w:rsid w:val="00F13F9D"/>
    <w:rsid w:val="00F1415F"/>
    <w:rsid w:val="00F14459"/>
    <w:rsid w:val="00F145E7"/>
    <w:rsid w:val="00F14839"/>
    <w:rsid w:val="00F14997"/>
    <w:rsid w:val="00F14A97"/>
    <w:rsid w:val="00F14C6D"/>
    <w:rsid w:val="00F14DA1"/>
    <w:rsid w:val="00F14FE7"/>
    <w:rsid w:val="00F1504A"/>
    <w:rsid w:val="00F151B7"/>
    <w:rsid w:val="00F15438"/>
    <w:rsid w:val="00F15445"/>
    <w:rsid w:val="00F1578F"/>
    <w:rsid w:val="00F1586C"/>
    <w:rsid w:val="00F159DB"/>
    <w:rsid w:val="00F15A1E"/>
    <w:rsid w:val="00F15AC9"/>
    <w:rsid w:val="00F15D57"/>
    <w:rsid w:val="00F15E35"/>
    <w:rsid w:val="00F15E4E"/>
    <w:rsid w:val="00F160AD"/>
    <w:rsid w:val="00F16257"/>
    <w:rsid w:val="00F162C0"/>
    <w:rsid w:val="00F16377"/>
    <w:rsid w:val="00F163EF"/>
    <w:rsid w:val="00F16683"/>
    <w:rsid w:val="00F16698"/>
    <w:rsid w:val="00F1679A"/>
    <w:rsid w:val="00F16DFC"/>
    <w:rsid w:val="00F17034"/>
    <w:rsid w:val="00F17643"/>
    <w:rsid w:val="00F17C63"/>
    <w:rsid w:val="00F17D45"/>
    <w:rsid w:val="00F17DEC"/>
    <w:rsid w:val="00F17F26"/>
    <w:rsid w:val="00F17FFC"/>
    <w:rsid w:val="00F2017C"/>
    <w:rsid w:val="00F20499"/>
    <w:rsid w:val="00F206A9"/>
    <w:rsid w:val="00F2072A"/>
    <w:rsid w:val="00F2072C"/>
    <w:rsid w:val="00F20A3E"/>
    <w:rsid w:val="00F20B7B"/>
    <w:rsid w:val="00F2140C"/>
    <w:rsid w:val="00F217E2"/>
    <w:rsid w:val="00F218C0"/>
    <w:rsid w:val="00F21E11"/>
    <w:rsid w:val="00F22048"/>
    <w:rsid w:val="00F22159"/>
    <w:rsid w:val="00F22170"/>
    <w:rsid w:val="00F221D7"/>
    <w:rsid w:val="00F2227D"/>
    <w:rsid w:val="00F2241E"/>
    <w:rsid w:val="00F22AC5"/>
    <w:rsid w:val="00F22B2E"/>
    <w:rsid w:val="00F22FA9"/>
    <w:rsid w:val="00F22FCC"/>
    <w:rsid w:val="00F230C7"/>
    <w:rsid w:val="00F23197"/>
    <w:rsid w:val="00F23257"/>
    <w:rsid w:val="00F23297"/>
    <w:rsid w:val="00F2369C"/>
    <w:rsid w:val="00F23B77"/>
    <w:rsid w:val="00F23D8A"/>
    <w:rsid w:val="00F23DED"/>
    <w:rsid w:val="00F23E40"/>
    <w:rsid w:val="00F23FF4"/>
    <w:rsid w:val="00F2436A"/>
    <w:rsid w:val="00F243E2"/>
    <w:rsid w:val="00F24458"/>
    <w:rsid w:val="00F248E5"/>
    <w:rsid w:val="00F2490E"/>
    <w:rsid w:val="00F24B1B"/>
    <w:rsid w:val="00F24C41"/>
    <w:rsid w:val="00F24C59"/>
    <w:rsid w:val="00F24C74"/>
    <w:rsid w:val="00F24E40"/>
    <w:rsid w:val="00F24EEA"/>
    <w:rsid w:val="00F24F62"/>
    <w:rsid w:val="00F25062"/>
    <w:rsid w:val="00F2512D"/>
    <w:rsid w:val="00F2512E"/>
    <w:rsid w:val="00F2538C"/>
    <w:rsid w:val="00F25555"/>
    <w:rsid w:val="00F255D8"/>
    <w:rsid w:val="00F256CA"/>
    <w:rsid w:val="00F25A46"/>
    <w:rsid w:val="00F25B36"/>
    <w:rsid w:val="00F25CAE"/>
    <w:rsid w:val="00F2627F"/>
    <w:rsid w:val="00F2641D"/>
    <w:rsid w:val="00F264B7"/>
    <w:rsid w:val="00F264CF"/>
    <w:rsid w:val="00F26992"/>
    <w:rsid w:val="00F26AD2"/>
    <w:rsid w:val="00F26E19"/>
    <w:rsid w:val="00F26EC4"/>
    <w:rsid w:val="00F26F2C"/>
    <w:rsid w:val="00F26FC0"/>
    <w:rsid w:val="00F27416"/>
    <w:rsid w:val="00F27787"/>
    <w:rsid w:val="00F27C0A"/>
    <w:rsid w:val="00F27D20"/>
    <w:rsid w:val="00F301E6"/>
    <w:rsid w:val="00F302BE"/>
    <w:rsid w:val="00F308A1"/>
    <w:rsid w:val="00F30955"/>
    <w:rsid w:val="00F30A2D"/>
    <w:rsid w:val="00F30A3D"/>
    <w:rsid w:val="00F30ECD"/>
    <w:rsid w:val="00F31470"/>
    <w:rsid w:val="00F315B4"/>
    <w:rsid w:val="00F31680"/>
    <w:rsid w:val="00F317FF"/>
    <w:rsid w:val="00F31AF3"/>
    <w:rsid w:val="00F31C77"/>
    <w:rsid w:val="00F31CAC"/>
    <w:rsid w:val="00F31F92"/>
    <w:rsid w:val="00F31FE4"/>
    <w:rsid w:val="00F32105"/>
    <w:rsid w:val="00F321DA"/>
    <w:rsid w:val="00F325B6"/>
    <w:rsid w:val="00F328F6"/>
    <w:rsid w:val="00F32997"/>
    <w:rsid w:val="00F32A60"/>
    <w:rsid w:val="00F32CAF"/>
    <w:rsid w:val="00F32D32"/>
    <w:rsid w:val="00F32E1A"/>
    <w:rsid w:val="00F32F65"/>
    <w:rsid w:val="00F32F6F"/>
    <w:rsid w:val="00F336B3"/>
    <w:rsid w:val="00F33B38"/>
    <w:rsid w:val="00F33CE0"/>
    <w:rsid w:val="00F34126"/>
    <w:rsid w:val="00F34134"/>
    <w:rsid w:val="00F342BE"/>
    <w:rsid w:val="00F3443B"/>
    <w:rsid w:val="00F344FC"/>
    <w:rsid w:val="00F34567"/>
    <w:rsid w:val="00F346F6"/>
    <w:rsid w:val="00F34860"/>
    <w:rsid w:val="00F348EE"/>
    <w:rsid w:val="00F3491E"/>
    <w:rsid w:val="00F34D51"/>
    <w:rsid w:val="00F34EDA"/>
    <w:rsid w:val="00F3518D"/>
    <w:rsid w:val="00F352F2"/>
    <w:rsid w:val="00F355A1"/>
    <w:rsid w:val="00F35857"/>
    <w:rsid w:val="00F359CD"/>
    <w:rsid w:val="00F35B2A"/>
    <w:rsid w:val="00F35B35"/>
    <w:rsid w:val="00F35D56"/>
    <w:rsid w:val="00F35F4E"/>
    <w:rsid w:val="00F36053"/>
    <w:rsid w:val="00F36171"/>
    <w:rsid w:val="00F36239"/>
    <w:rsid w:val="00F364C6"/>
    <w:rsid w:val="00F364FD"/>
    <w:rsid w:val="00F3667D"/>
    <w:rsid w:val="00F36856"/>
    <w:rsid w:val="00F36897"/>
    <w:rsid w:val="00F368CC"/>
    <w:rsid w:val="00F36AAD"/>
    <w:rsid w:val="00F36BD5"/>
    <w:rsid w:val="00F3711E"/>
    <w:rsid w:val="00F3733B"/>
    <w:rsid w:val="00F374AB"/>
    <w:rsid w:val="00F3766D"/>
    <w:rsid w:val="00F37698"/>
    <w:rsid w:val="00F37C46"/>
    <w:rsid w:val="00F37C91"/>
    <w:rsid w:val="00F37F3C"/>
    <w:rsid w:val="00F37F41"/>
    <w:rsid w:val="00F404B6"/>
    <w:rsid w:val="00F404FA"/>
    <w:rsid w:val="00F405F7"/>
    <w:rsid w:val="00F41038"/>
    <w:rsid w:val="00F414A8"/>
    <w:rsid w:val="00F4159C"/>
    <w:rsid w:val="00F41988"/>
    <w:rsid w:val="00F41E0D"/>
    <w:rsid w:val="00F41E79"/>
    <w:rsid w:val="00F4203D"/>
    <w:rsid w:val="00F421F5"/>
    <w:rsid w:val="00F4268D"/>
    <w:rsid w:val="00F428B8"/>
    <w:rsid w:val="00F42B77"/>
    <w:rsid w:val="00F42B83"/>
    <w:rsid w:val="00F42BF6"/>
    <w:rsid w:val="00F42C83"/>
    <w:rsid w:val="00F43189"/>
    <w:rsid w:val="00F432D3"/>
    <w:rsid w:val="00F4336A"/>
    <w:rsid w:val="00F4346C"/>
    <w:rsid w:val="00F43826"/>
    <w:rsid w:val="00F439B6"/>
    <w:rsid w:val="00F43BC0"/>
    <w:rsid w:val="00F43CD4"/>
    <w:rsid w:val="00F4448D"/>
    <w:rsid w:val="00F44943"/>
    <w:rsid w:val="00F44A6C"/>
    <w:rsid w:val="00F4504F"/>
    <w:rsid w:val="00F4520E"/>
    <w:rsid w:val="00F4528A"/>
    <w:rsid w:val="00F45460"/>
    <w:rsid w:val="00F4553A"/>
    <w:rsid w:val="00F455E5"/>
    <w:rsid w:val="00F45602"/>
    <w:rsid w:val="00F4589F"/>
    <w:rsid w:val="00F45A2E"/>
    <w:rsid w:val="00F45B07"/>
    <w:rsid w:val="00F45B58"/>
    <w:rsid w:val="00F45CDB"/>
    <w:rsid w:val="00F45D5E"/>
    <w:rsid w:val="00F45E00"/>
    <w:rsid w:val="00F45E59"/>
    <w:rsid w:val="00F4658E"/>
    <w:rsid w:val="00F465DF"/>
    <w:rsid w:val="00F465E5"/>
    <w:rsid w:val="00F46624"/>
    <w:rsid w:val="00F467D9"/>
    <w:rsid w:val="00F467F3"/>
    <w:rsid w:val="00F46CF9"/>
    <w:rsid w:val="00F46E73"/>
    <w:rsid w:val="00F47086"/>
    <w:rsid w:val="00F47156"/>
    <w:rsid w:val="00F47647"/>
    <w:rsid w:val="00F477B9"/>
    <w:rsid w:val="00F47CAD"/>
    <w:rsid w:val="00F47D4A"/>
    <w:rsid w:val="00F47DDA"/>
    <w:rsid w:val="00F47E85"/>
    <w:rsid w:val="00F501D7"/>
    <w:rsid w:val="00F5037D"/>
    <w:rsid w:val="00F507F1"/>
    <w:rsid w:val="00F50C93"/>
    <w:rsid w:val="00F50F06"/>
    <w:rsid w:val="00F50F3C"/>
    <w:rsid w:val="00F50F9A"/>
    <w:rsid w:val="00F51126"/>
    <w:rsid w:val="00F51144"/>
    <w:rsid w:val="00F511AE"/>
    <w:rsid w:val="00F51319"/>
    <w:rsid w:val="00F51917"/>
    <w:rsid w:val="00F51CF4"/>
    <w:rsid w:val="00F51D37"/>
    <w:rsid w:val="00F51F22"/>
    <w:rsid w:val="00F52049"/>
    <w:rsid w:val="00F52265"/>
    <w:rsid w:val="00F52B6A"/>
    <w:rsid w:val="00F52B76"/>
    <w:rsid w:val="00F52BEE"/>
    <w:rsid w:val="00F52C16"/>
    <w:rsid w:val="00F52C1A"/>
    <w:rsid w:val="00F52C49"/>
    <w:rsid w:val="00F52CF9"/>
    <w:rsid w:val="00F52DF9"/>
    <w:rsid w:val="00F52E98"/>
    <w:rsid w:val="00F53052"/>
    <w:rsid w:val="00F53180"/>
    <w:rsid w:val="00F5322C"/>
    <w:rsid w:val="00F5331B"/>
    <w:rsid w:val="00F53385"/>
    <w:rsid w:val="00F53516"/>
    <w:rsid w:val="00F53608"/>
    <w:rsid w:val="00F53672"/>
    <w:rsid w:val="00F53A35"/>
    <w:rsid w:val="00F53A88"/>
    <w:rsid w:val="00F53C01"/>
    <w:rsid w:val="00F53E3F"/>
    <w:rsid w:val="00F540FC"/>
    <w:rsid w:val="00F541E6"/>
    <w:rsid w:val="00F542CE"/>
    <w:rsid w:val="00F54510"/>
    <w:rsid w:val="00F54538"/>
    <w:rsid w:val="00F54809"/>
    <w:rsid w:val="00F54B34"/>
    <w:rsid w:val="00F54E92"/>
    <w:rsid w:val="00F54EF7"/>
    <w:rsid w:val="00F54FEB"/>
    <w:rsid w:val="00F5508C"/>
    <w:rsid w:val="00F55231"/>
    <w:rsid w:val="00F55259"/>
    <w:rsid w:val="00F5539F"/>
    <w:rsid w:val="00F553D2"/>
    <w:rsid w:val="00F557E5"/>
    <w:rsid w:val="00F55959"/>
    <w:rsid w:val="00F55A96"/>
    <w:rsid w:val="00F55F49"/>
    <w:rsid w:val="00F5633C"/>
    <w:rsid w:val="00F566F4"/>
    <w:rsid w:val="00F5681F"/>
    <w:rsid w:val="00F56AFE"/>
    <w:rsid w:val="00F56E25"/>
    <w:rsid w:val="00F5704C"/>
    <w:rsid w:val="00F57299"/>
    <w:rsid w:val="00F5746F"/>
    <w:rsid w:val="00F575A8"/>
    <w:rsid w:val="00F57694"/>
    <w:rsid w:val="00F6032F"/>
    <w:rsid w:val="00F60380"/>
    <w:rsid w:val="00F6062F"/>
    <w:rsid w:val="00F60890"/>
    <w:rsid w:val="00F60A14"/>
    <w:rsid w:val="00F60C34"/>
    <w:rsid w:val="00F61039"/>
    <w:rsid w:val="00F61130"/>
    <w:rsid w:val="00F613A9"/>
    <w:rsid w:val="00F614D7"/>
    <w:rsid w:val="00F61564"/>
    <w:rsid w:val="00F6177F"/>
    <w:rsid w:val="00F61A8D"/>
    <w:rsid w:val="00F61FAA"/>
    <w:rsid w:val="00F620DE"/>
    <w:rsid w:val="00F6266C"/>
    <w:rsid w:val="00F62977"/>
    <w:rsid w:val="00F629F7"/>
    <w:rsid w:val="00F62AFE"/>
    <w:rsid w:val="00F62FC6"/>
    <w:rsid w:val="00F63241"/>
    <w:rsid w:val="00F6324C"/>
    <w:rsid w:val="00F632F2"/>
    <w:rsid w:val="00F63654"/>
    <w:rsid w:val="00F6399C"/>
    <w:rsid w:val="00F63BC0"/>
    <w:rsid w:val="00F63BC6"/>
    <w:rsid w:val="00F63F19"/>
    <w:rsid w:val="00F63FA6"/>
    <w:rsid w:val="00F64016"/>
    <w:rsid w:val="00F64176"/>
    <w:rsid w:val="00F64270"/>
    <w:rsid w:val="00F6428F"/>
    <w:rsid w:val="00F6457D"/>
    <w:rsid w:val="00F647B2"/>
    <w:rsid w:val="00F64940"/>
    <w:rsid w:val="00F64BCE"/>
    <w:rsid w:val="00F651CF"/>
    <w:rsid w:val="00F65360"/>
    <w:rsid w:val="00F655DA"/>
    <w:rsid w:val="00F65995"/>
    <w:rsid w:val="00F659F2"/>
    <w:rsid w:val="00F65ABB"/>
    <w:rsid w:val="00F65B7F"/>
    <w:rsid w:val="00F65B8B"/>
    <w:rsid w:val="00F661CB"/>
    <w:rsid w:val="00F663BC"/>
    <w:rsid w:val="00F66490"/>
    <w:rsid w:val="00F66519"/>
    <w:rsid w:val="00F6667F"/>
    <w:rsid w:val="00F6676C"/>
    <w:rsid w:val="00F66789"/>
    <w:rsid w:val="00F669B9"/>
    <w:rsid w:val="00F66B8A"/>
    <w:rsid w:val="00F66C3F"/>
    <w:rsid w:val="00F66D4E"/>
    <w:rsid w:val="00F66F92"/>
    <w:rsid w:val="00F66FDB"/>
    <w:rsid w:val="00F670E4"/>
    <w:rsid w:val="00F670E7"/>
    <w:rsid w:val="00F672E0"/>
    <w:rsid w:val="00F673FE"/>
    <w:rsid w:val="00F67449"/>
    <w:rsid w:val="00F6755A"/>
    <w:rsid w:val="00F67852"/>
    <w:rsid w:val="00F67B54"/>
    <w:rsid w:val="00F67B68"/>
    <w:rsid w:val="00F67C9B"/>
    <w:rsid w:val="00F67D8B"/>
    <w:rsid w:val="00F67E4E"/>
    <w:rsid w:val="00F7009E"/>
    <w:rsid w:val="00F7022D"/>
    <w:rsid w:val="00F703DF"/>
    <w:rsid w:val="00F7045E"/>
    <w:rsid w:val="00F707A6"/>
    <w:rsid w:val="00F709A1"/>
    <w:rsid w:val="00F70C78"/>
    <w:rsid w:val="00F70E69"/>
    <w:rsid w:val="00F70F02"/>
    <w:rsid w:val="00F7140E"/>
    <w:rsid w:val="00F71B49"/>
    <w:rsid w:val="00F71D15"/>
    <w:rsid w:val="00F71DCC"/>
    <w:rsid w:val="00F7202A"/>
    <w:rsid w:val="00F72042"/>
    <w:rsid w:val="00F7206F"/>
    <w:rsid w:val="00F723AF"/>
    <w:rsid w:val="00F72785"/>
    <w:rsid w:val="00F7285D"/>
    <w:rsid w:val="00F72946"/>
    <w:rsid w:val="00F729C7"/>
    <w:rsid w:val="00F72A8E"/>
    <w:rsid w:val="00F72C22"/>
    <w:rsid w:val="00F72CB7"/>
    <w:rsid w:val="00F72CCD"/>
    <w:rsid w:val="00F72D19"/>
    <w:rsid w:val="00F72FB8"/>
    <w:rsid w:val="00F7330F"/>
    <w:rsid w:val="00F73381"/>
    <w:rsid w:val="00F73706"/>
    <w:rsid w:val="00F73793"/>
    <w:rsid w:val="00F7381B"/>
    <w:rsid w:val="00F73831"/>
    <w:rsid w:val="00F7391E"/>
    <w:rsid w:val="00F7399E"/>
    <w:rsid w:val="00F73A9A"/>
    <w:rsid w:val="00F73B9D"/>
    <w:rsid w:val="00F73C1C"/>
    <w:rsid w:val="00F73C96"/>
    <w:rsid w:val="00F740A6"/>
    <w:rsid w:val="00F7413B"/>
    <w:rsid w:val="00F74593"/>
    <w:rsid w:val="00F748A3"/>
    <w:rsid w:val="00F74B85"/>
    <w:rsid w:val="00F74D17"/>
    <w:rsid w:val="00F7502A"/>
    <w:rsid w:val="00F7502C"/>
    <w:rsid w:val="00F75691"/>
    <w:rsid w:val="00F7588F"/>
    <w:rsid w:val="00F75B06"/>
    <w:rsid w:val="00F75B7C"/>
    <w:rsid w:val="00F75C1F"/>
    <w:rsid w:val="00F762E0"/>
    <w:rsid w:val="00F765A7"/>
    <w:rsid w:val="00F76710"/>
    <w:rsid w:val="00F767B8"/>
    <w:rsid w:val="00F76889"/>
    <w:rsid w:val="00F76A94"/>
    <w:rsid w:val="00F76B60"/>
    <w:rsid w:val="00F76FE1"/>
    <w:rsid w:val="00F77103"/>
    <w:rsid w:val="00F7733A"/>
    <w:rsid w:val="00F77634"/>
    <w:rsid w:val="00F777D7"/>
    <w:rsid w:val="00F77826"/>
    <w:rsid w:val="00F7798C"/>
    <w:rsid w:val="00F77B0C"/>
    <w:rsid w:val="00F77C42"/>
    <w:rsid w:val="00F77D0C"/>
    <w:rsid w:val="00F77ECE"/>
    <w:rsid w:val="00F80076"/>
    <w:rsid w:val="00F80190"/>
    <w:rsid w:val="00F805A0"/>
    <w:rsid w:val="00F806E2"/>
    <w:rsid w:val="00F806FC"/>
    <w:rsid w:val="00F80BFF"/>
    <w:rsid w:val="00F80E9F"/>
    <w:rsid w:val="00F81001"/>
    <w:rsid w:val="00F81043"/>
    <w:rsid w:val="00F81086"/>
    <w:rsid w:val="00F81300"/>
    <w:rsid w:val="00F814FF"/>
    <w:rsid w:val="00F816FB"/>
    <w:rsid w:val="00F8190F"/>
    <w:rsid w:val="00F81963"/>
    <w:rsid w:val="00F81A17"/>
    <w:rsid w:val="00F81AC6"/>
    <w:rsid w:val="00F81FDA"/>
    <w:rsid w:val="00F824C9"/>
    <w:rsid w:val="00F82572"/>
    <w:rsid w:val="00F826FD"/>
    <w:rsid w:val="00F8287E"/>
    <w:rsid w:val="00F8290B"/>
    <w:rsid w:val="00F82CE9"/>
    <w:rsid w:val="00F82D06"/>
    <w:rsid w:val="00F82E11"/>
    <w:rsid w:val="00F82E70"/>
    <w:rsid w:val="00F83266"/>
    <w:rsid w:val="00F834AB"/>
    <w:rsid w:val="00F835C7"/>
    <w:rsid w:val="00F8361C"/>
    <w:rsid w:val="00F838B3"/>
    <w:rsid w:val="00F83DFE"/>
    <w:rsid w:val="00F842B5"/>
    <w:rsid w:val="00F842C7"/>
    <w:rsid w:val="00F84418"/>
    <w:rsid w:val="00F8468A"/>
    <w:rsid w:val="00F848EF"/>
    <w:rsid w:val="00F84BC4"/>
    <w:rsid w:val="00F84BD1"/>
    <w:rsid w:val="00F84E0C"/>
    <w:rsid w:val="00F84E9D"/>
    <w:rsid w:val="00F8519D"/>
    <w:rsid w:val="00F85206"/>
    <w:rsid w:val="00F85246"/>
    <w:rsid w:val="00F854D6"/>
    <w:rsid w:val="00F85874"/>
    <w:rsid w:val="00F85A96"/>
    <w:rsid w:val="00F85A9C"/>
    <w:rsid w:val="00F85AB0"/>
    <w:rsid w:val="00F85AE2"/>
    <w:rsid w:val="00F85E9C"/>
    <w:rsid w:val="00F85EEC"/>
    <w:rsid w:val="00F85FF5"/>
    <w:rsid w:val="00F86248"/>
    <w:rsid w:val="00F86431"/>
    <w:rsid w:val="00F86691"/>
    <w:rsid w:val="00F86C8B"/>
    <w:rsid w:val="00F86EEF"/>
    <w:rsid w:val="00F87101"/>
    <w:rsid w:val="00F87230"/>
    <w:rsid w:val="00F8767B"/>
    <w:rsid w:val="00F87742"/>
    <w:rsid w:val="00F8780C"/>
    <w:rsid w:val="00F87820"/>
    <w:rsid w:val="00F879A7"/>
    <w:rsid w:val="00F87A28"/>
    <w:rsid w:val="00F87AC4"/>
    <w:rsid w:val="00F87F67"/>
    <w:rsid w:val="00F90164"/>
    <w:rsid w:val="00F901BA"/>
    <w:rsid w:val="00F90810"/>
    <w:rsid w:val="00F90C90"/>
    <w:rsid w:val="00F90DFF"/>
    <w:rsid w:val="00F90FA1"/>
    <w:rsid w:val="00F91224"/>
    <w:rsid w:val="00F91247"/>
    <w:rsid w:val="00F91498"/>
    <w:rsid w:val="00F91636"/>
    <w:rsid w:val="00F91637"/>
    <w:rsid w:val="00F916A5"/>
    <w:rsid w:val="00F91726"/>
    <w:rsid w:val="00F917AC"/>
    <w:rsid w:val="00F918B1"/>
    <w:rsid w:val="00F91AEA"/>
    <w:rsid w:val="00F91D2F"/>
    <w:rsid w:val="00F92219"/>
    <w:rsid w:val="00F926D8"/>
    <w:rsid w:val="00F926D9"/>
    <w:rsid w:val="00F9273A"/>
    <w:rsid w:val="00F92B16"/>
    <w:rsid w:val="00F92D85"/>
    <w:rsid w:val="00F92D8C"/>
    <w:rsid w:val="00F92DC5"/>
    <w:rsid w:val="00F92F86"/>
    <w:rsid w:val="00F930C5"/>
    <w:rsid w:val="00F93203"/>
    <w:rsid w:val="00F93356"/>
    <w:rsid w:val="00F938D3"/>
    <w:rsid w:val="00F939D9"/>
    <w:rsid w:val="00F939EC"/>
    <w:rsid w:val="00F93AA5"/>
    <w:rsid w:val="00F93E59"/>
    <w:rsid w:val="00F93FB4"/>
    <w:rsid w:val="00F93FE2"/>
    <w:rsid w:val="00F93FE6"/>
    <w:rsid w:val="00F94118"/>
    <w:rsid w:val="00F941FF"/>
    <w:rsid w:val="00F9439B"/>
    <w:rsid w:val="00F9451F"/>
    <w:rsid w:val="00F946FF"/>
    <w:rsid w:val="00F94794"/>
    <w:rsid w:val="00F94821"/>
    <w:rsid w:val="00F9484E"/>
    <w:rsid w:val="00F9491A"/>
    <w:rsid w:val="00F94B96"/>
    <w:rsid w:val="00F94DB1"/>
    <w:rsid w:val="00F94F8D"/>
    <w:rsid w:val="00F94FAE"/>
    <w:rsid w:val="00F95160"/>
    <w:rsid w:val="00F954AE"/>
    <w:rsid w:val="00F954BE"/>
    <w:rsid w:val="00F9551D"/>
    <w:rsid w:val="00F95524"/>
    <w:rsid w:val="00F95564"/>
    <w:rsid w:val="00F95628"/>
    <w:rsid w:val="00F95895"/>
    <w:rsid w:val="00F95BE6"/>
    <w:rsid w:val="00F95FF9"/>
    <w:rsid w:val="00F9630C"/>
    <w:rsid w:val="00F965E1"/>
    <w:rsid w:val="00F968D2"/>
    <w:rsid w:val="00F96ABE"/>
    <w:rsid w:val="00F96C73"/>
    <w:rsid w:val="00F96D00"/>
    <w:rsid w:val="00F96E78"/>
    <w:rsid w:val="00F96F05"/>
    <w:rsid w:val="00F97162"/>
    <w:rsid w:val="00F9734B"/>
    <w:rsid w:val="00F97393"/>
    <w:rsid w:val="00F973FF"/>
    <w:rsid w:val="00F974E9"/>
    <w:rsid w:val="00F975A1"/>
    <w:rsid w:val="00F975CC"/>
    <w:rsid w:val="00F976FB"/>
    <w:rsid w:val="00F978D2"/>
    <w:rsid w:val="00F97930"/>
    <w:rsid w:val="00F97C0B"/>
    <w:rsid w:val="00F97C28"/>
    <w:rsid w:val="00F97EA2"/>
    <w:rsid w:val="00F97FA3"/>
    <w:rsid w:val="00FA0395"/>
    <w:rsid w:val="00FA059E"/>
    <w:rsid w:val="00FA05A9"/>
    <w:rsid w:val="00FA065C"/>
    <w:rsid w:val="00FA0708"/>
    <w:rsid w:val="00FA073E"/>
    <w:rsid w:val="00FA07C3"/>
    <w:rsid w:val="00FA0866"/>
    <w:rsid w:val="00FA0949"/>
    <w:rsid w:val="00FA0B40"/>
    <w:rsid w:val="00FA0C2F"/>
    <w:rsid w:val="00FA0CD2"/>
    <w:rsid w:val="00FA0DC8"/>
    <w:rsid w:val="00FA0ED6"/>
    <w:rsid w:val="00FA1163"/>
    <w:rsid w:val="00FA11D7"/>
    <w:rsid w:val="00FA1452"/>
    <w:rsid w:val="00FA1460"/>
    <w:rsid w:val="00FA1539"/>
    <w:rsid w:val="00FA17C4"/>
    <w:rsid w:val="00FA1861"/>
    <w:rsid w:val="00FA1941"/>
    <w:rsid w:val="00FA1A78"/>
    <w:rsid w:val="00FA1B94"/>
    <w:rsid w:val="00FA1CC5"/>
    <w:rsid w:val="00FA2089"/>
    <w:rsid w:val="00FA2181"/>
    <w:rsid w:val="00FA22CC"/>
    <w:rsid w:val="00FA2370"/>
    <w:rsid w:val="00FA24E0"/>
    <w:rsid w:val="00FA25DE"/>
    <w:rsid w:val="00FA276A"/>
    <w:rsid w:val="00FA27DA"/>
    <w:rsid w:val="00FA2C55"/>
    <w:rsid w:val="00FA2DB2"/>
    <w:rsid w:val="00FA2FFE"/>
    <w:rsid w:val="00FA330B"/>
    <w:rsid w:val="00FA35F5"/>
    <w:rsid w:val="00FA3688"/>
    <w:rsid w:val="00FA3BA6"/>
    <w:rsid w:val="00FA3D8B"/>
    <w:rsid w:val="00FA3EDC"/>
    <w:rsid w:val="00FA4140"/>
    <w:rsid w:val="00FA440B"/>
    <w:rsid w:val="00FA4425"/>
    <w:rsid w:val="00FA44E0"/>
    <w:rsid w:val="00FA474F"/>
    <w:rsid w:val="00FA475C"/>
    <w:rsid w:val="00FA48F8"/>
    <w:rsid w:val="00FA4C5E"/>
    <w:rsid w:val="00FA4D62"/>
    <w:rsid w:val="00FA4F76"/>
    <w:rsid w:val="00FA5195"/>
    <w:rsid w:val="00FA5230"/>
    <w:rsid w:val="00FA531D"/>
    <w:rsid w:val="00FA54F0"/>
    <w:rsid w:val="00FA57D4"/>
    <w:rsid w:val="00FA5815"/>
    <w:rsid w:val="00FA5978"/>
    <w:rsid w:val="00FA60BB"/>
    <w:rsid w:val="00FA635A"/>
    <w:rsid w:val="00FA6412"/>
    <w:rsid w:val="00FA6682"/>
    <w:rsid w:val="00FA676B"/>
    <w:rsid w:val="00FA67DE"/>
    <w:rsid w:val="00FA6A56"/>
    <w:rsid w:val="00FA6B3A"/>
    <w:rsid w:val="00FA6B51"/>
    <w:rsid w:val="00FA71F9"/>
    <w:rsid w:val="00FA74A7"/>
    <w:rsid w:val="00FA75A8"/>
    <w:rsid w:val="00FA76D2"/>
    <w:rsid w:val="00FA775A"/>
    <w:rsid w:val="00FA77B3"/>
    <w:rsid w:val="00FA78CC"/>
    <w:rsid w:val="00FA7A36"/>
    <w:rsid w:val="00FA7A61"/>
    <w:rsid w:val="00FA7B88"/>
    <w:rsid w:val="00FA7BBA"/>
    <w:rsid w:val="00FA7F5A"/>
    <w:rsid w:val="00FB007F"/>
    <w:rsid w:val="00FB00B6"/>
    <w:rsid w:val="00FB0385"/>
    <w:rsid w:val="00FB057D"/>
    <w:rsid w:val="00FB09F4"/>
    <w:rsid w:val="00FB0B10"/>
    <w:rsid w:val="00FB0CE8"/>
    <w:rsid w:val="00FB0DA3"/>
    <w:rsid w:val="00FB0DEC"/>
    <w:rsid w:val="00FB1111"/>
    <w:rsid w:val="00FB12ED"/>
    <w:rsid w:val="00FB1466"/>
    <w:rsid w:val="00FB1C34"/>
    <w:rsid w:val="00FB1D26"/>
    <w:rsid w:val="00FB1E8A"/>
    <w:rsid w:val="00FB20A1"/>
    <w:rsid w:val="00FB21B7"/>
    <w:rsid w:val="00FB2481"/>
    <w:rsid w:val="00FB24F0"/>
    <w:rsid w:val="00FB2579"/>
    <w:rsid w:val="00FB25A0"/>
    <w:rsid w:val="00FB25DE"/>
    <w:rsid w:val="00FB25E5"/>
    <w:rsid w:val="00FB2CDE"/>
    <w:rsid w:val="00FB2CEA"/>
    <w:rsid w:val="00FB2CEE"/>
    <w:rsid w:val="00FB2D4E"/>
    <w:rsid w:val="00FB35AC"/>
    <w:rsid w:val="00FB38A3"/>
    <w:rsid w:val="00FB3F8C"/>
    <w:rsid w:val="00FB40FF"/>
    <w:rsid w:val="00FB411A"/>
    <w:rsid w:val="00FB41F8"/>
    <w:rsid w:val="00FB4385"/>
    <w:rsid w:val="00FB439B"/>
    <w:rsid w:val="00FB43F1"/>
    <w:rsid w:val="00FB443B"/>
    <w:rsid w:val="00FB44D6"/>
    <w:rsid w:val="00FB44E3"/>
    <w:rsid w:val="00FB4572"/>
    <w:rsid w:val="00FB45A6"/>
    <w:rsid w:val="00FB4677"/>
    <w:rsid w:val="00FB46B0"/>
    <w:rsid w:val="00FB4876"/>
    <w:rsid w:val="00FB4881"/>
    <w:rsid w:val="00FB48D0"/>
    <w:rsid w:val="00FB4916"/>
    <w:rsid w:val="00FB4D79"/>
    <w:rsid w:val="00FB4F90"/>
    <w:rsid w:val="00FB4FAC"/>
    <w:rsid w:val="00FB4FEE"/>
    <w:rsid w:val="00FB5135"/>
    <w:rsid w:val="00FB51CB"/>
    <w:rsid w:val="00FB523D"/>
    <w:rsid w:val="00FB529F"/>
    <w:rsid w:val="00FB5690"/>
    <w:rsid w:val="00FB57D0"/>
    <w:rsid w:val="00FB5985"/>
    <w:rsid w:val="00FB5BCA"/>
    <w:rsid w:val="00FB6331"/>
    <w:rsid w:val="00FB63FE"/>
    <w:rsid w:val="00FB660C"/>
    <w:rsid w:val="00FB68C4"/>
    <w:rsid w:val="00FB6B4F"/>
    <w:rsid w:val="00FB6E80"/>
    <w:rsid w:val="00FB7064"/>
    <w:rsid w:val="00FB70AD"/>
    <w:rsid w:val="00FB7222"/>
    <w:rsid w:val="00FB740D"/>
    <w:rsid w:val="00FB7584"/>
    <w:rsid w:val="00FB763D"/>
    <w:rsid w:val="00FB77F3"/>
    <w:rsid w:val="00FB7828"/>
    <w:rsid w:val="00FB7B5C"/>
    <w:rsid w:val="00FB7C3F"/>
    <w:rsid w:val="00FB7EB6"/>
    <w:rsid w:val="00FB7F8A"/>
    <w:rsid w:val="00FB7FBB"/>
    <w:rsid w:val="00FC0255"/>
    <w:rsid w:val="00FC0491"/>
    <w:rsid w:val="00FC0687"/>
    <w:rsid w:val="00FC0C49"/>
    <w:rsid w:val="00FC0CB1"/>
    <w:rsid w:val="00FC0F5D"/>
    <w:rsid w:val="00FC16D6"/>
    <w:rsid w:val="00FC17A5"/>
    <w:rsid w:val="00FC1837"/>
    <w:rsid w:val="00FC1962"/>
    <w:rsid w:val="00FC1B9F"/>
    <w:rsid w:val="00FC212A"/>
    <w:rsid w:val="00FC2327"/>
    <w:rsid w:val="00FC28DB"/>
    <w:rsid w:val="00FC28DF"/>
    <w:rsid w:val="00FC2906"/>
    <w:rsid w:val="00FC2A86"/>
    <w:rsid w:val="00FC2AF0"/>
    <w:rsid w:val="00FC2EE8"/>
    <w:rsid w:val="00FC3008"/>
    <w:rsid w:val="00FC3252"/>
    <w:rsid w:val="00FC3318"/>
    <w:rsid w:val="00FC380E"/>
    <w:rsid w:val="00FC3A6A"/>
    <w:rsid w:val="00FC3B77"/>
    <w:rsid w:val="00FC3EE3"/>
    <w:rsid w:val="00FC3FA6"/>
    <w:rsid w:val="00FC4126"/>
    <w:rsid w:val="00FC437C"/>
    <w:rsid w:val="00FC43D4"/>
    <w:rsid w:val="00FC4498"/>
    <w:rsid w:val="00FC4554"/>
    <w:rsid w:val="00FC45F3"/>
    <w:rsid w:val="00FC477A"/>
    <w:rsid w:val="00FC492F"/>
    <w:rsid w:val="00FC4A4F"/>
    <w:rsid w:val="00FC50B6"/>
    <w:rsid w:val="00FC51CD"/>
    <w:rsid w:val="00FC52D1"/>
    <w:rsid w:val="00FC5346"/>
    <w:rsid w:val="00FC537E"/>
    <w:rsid w:val="00FC543B"/>
    <w:rsid w:val="00FC55B5"/>
    <w:rsid w:val="00FC5766"/>
    <w:rsid w:val="00FC593F"/>
    <w:rsid w:val="00FC5C43"/>
    <w:rsid w:val="00FC6082"/>
    <w:rsid w:val="00FC61E2"/>
    <w:rsid w:val="00FC62B6"/>
    <w:rsid w:val="00FC66EA"/>
    <w:rsid w:val="00FC694D"/>
    <w:rsid w:val="00FC6951"/>
    <w:rsid w:val="00FC6CD4"/>
    <w:rsid w:val="00FC6D1C"/>
    <w:rsid w:val="00FC7060"/>
    <w:rsid w:val="00FC72AC"/>
    <w:rsid w:val="00FC72EE"/>
    <w:rsid w:val="00FC7560"/>
    <w:rsid w:val="00FC75F8"/>
    <w:rsid w:val="00FC782A"/>
    <w:rsid w:val="00FC79C8"/>
    <w:rsid w:val="00FC7AF4"/>
    <w:rsid w:val="00FC7BA6"/>
    <w:rsid w:val="00FC7FAD"/>
    <w:rsid w:val="00FC7FAE"/>
    <w:rsid w:val="00FD0558"/>
    <w:rsid w:val="00FD06FB"/>
    <w:rsid w:val="00FD09C7"/>
    <w:rsid w:val="00FD0B27"/>
    <w:rsid w:val="00FD0B29"/>
    <w:rsid w:val="00FD0CCE"/>
    <w:rsid w:val="00FD0D2E"/>
    <w:rsid w:val="00FD149F"/>
    <w:rsid w:val="00FD1885"/>
    <w:rsid w:val="00FD19B3"/>
    <w:rsid w:val="00FD1AA0"/>
    <w:rsid w:val="00FD1ABB"/>
    <w:rsid w:val="00FD1E78"/>
    <w:rsid w:val="00FD1EE4"/>
    <w:rsid w:val="00FD2121"/>
    <w:rsid w:val="00FD21B7"/>
    <w:rsid w:val="00FD25D7"/>
    <w:rsid w:val="00FD2B75"/>
    <w:rsid w:val="00FD2EBE"/>
    <w:rsid w:val="00FD2FF3"/>
    <w:rsid w:val="00FD307C"/>
    <w:rsid w:val="00FD3517"/>
    <w:rsid w:val="00FD35DA"/>
    <w:rsid w:val="00FD36E2"/>
    <w:rsid w:val="00FD3AF4"/>
    <w:rsid w:val="00FD3C8B"/>
    <w:rsid w:val="00FD3D31"/>
    <w:rsid w:val="00FD3FF0"/>
    <w:rsid w:val="00FD40DB"/>
    <w:rsid w:val="00FD4408"/>
    <w:rsid w:val="00FD484C"/>
    <w:rsid w:val="00FD48F4"/>
    <w:rsid w:val="00FD4B0A"/>
    <w:rsid w:val="00FD4CAD"/>
    <w:rsid w:val="00FD4E35"/>
    <w:rsid w:val="00FD4ED7"/>
    <w:rsid w:val="00FD4FA5"/>
    <w:rsid w:val="00FD5005"/>
    <w:rsid w:val="00FD52FC"/>
    <w:rsid w:val="00FD5601"/>
    <w:rsid w:val="00FD57A7"/>
    <w:rsid w:val="00FD59BB"/>
    <w:rsid w:val="00FD5BCB"/>
    <w:rsid w:val="00FD5C84"/>
    <w:rsid w:val="00FD5C86"/>
    <w:rsid w:val="00FD6033"/>
    <w:rsid w:val="00FD617B"/>
    <w:rsid w:val="00FD6312"/>
    <w:rsid w:val="00FD633A"/>
    <w:rsid w:val="00FD661B"/>
    <w:rsid w:val="00FD6A29"/>
    <w:rsid w:val="00FD6A3E"/>
    <w:rsid w:val="00FD6AD9"/>
    <w:rsid w:val="00FD6D1B"/>
    <w:rsid w:val="00FD6D99"/>
    <w:rsid w:val="00FD6EDB"/>
    <w:rsid w:val="00FD6F0B"/>
    <w:rsid w:val="00FD6F49"/>
    <w:rsid w:val="00FD75E4"/>
    <w:rsid w:val="00FD7867"/>
    <w:rsid w:val="00FD7D3E"/>
    <w:rsid w:val="00FE0052"/>
    <w:rsid w:val="00FE00B3"/>
    <w:rsid w:val="00FE0196"/>
    <w:rsid w:val="00FE027A"/>
    <w:rsid w:val="00FE06AB"/>
    <w:rsid w:val="00FE078B"/>
    <w:rsid w:val="00FE07C1"/>
    <w:rsid w:val="00FE0843"/>
    <w:rsid w:val="00FE0844"/>
    <w:rsid w:val="00FE0AB6"/>
    <w:rsid w:val="00FE0DAE"/>
    <w:rsid w:val="00FE0FA1"/>
    <w:rsid w:val="00FE10F2"/>
    <w:rsid w:val="00FE15B9"/>
    <w:rsid w:val="00FE1635"/>
    <w:rsid w:val="00FE181B"/>
    <w:rsid w:val="00FE18FF"/>
    <w:rsid w:val="00FE1B39"/>
    <w:rsid w:val="00FE1CED"/>
    <w:rsid w:val="00FE1D07"/>
    <w:rsid w:val="00FE1DE4"/>
    <w:rsid w:val="00FE211E"/>
    <w:rsid w:val="00FE212C"/>
    <w:rsid w:val="00FE2380"/>
    <w:rsid w:val="00FE25B5"/>
    <w:rsid w:val="00FE2CD5"/>
    <w:rsid w:val="00FE301F"/>
    <w:rsid w:val="00FE3293"/>
    <w:rsid w:val="00FE34F7"/>
    <w:rsid w:val="00FE3749"/>
    <w:rsid w:val="00FE3809"/>
    <w:rsid w:val="00FE3A0C"/>
    <w:rsid w:val="00FE3CD8"/>
    <w:rsid w:val="00FE3E04"/>
    <w:rsid w:val="00FE4638"/>
    <w:rsid w:val="00FE49B7"/>
    <w:rsid w:val="00FE4D2E"/>
    <w:rsid w:val="00FE4D30"/>
    <w:rsid w:val="00FE4E34"/>
    <w:rsid w:val="00FE58AB"/>
    <w:rsid w:val="00FE59DA"/>
    <w:rsid w:val="00FE59EE"/>
    <w:rsid w:val="00FE5C25"/>
    <w:rsid w:val="00FE5D80"/>
    <w:rsid w:val="00FE6073"/>
    <w:rsid w:val="00FE61B3"/>
    <w:rsid w:val="00FE66D5"/>
    <w:rsid w:val="00FE674E"/>
    <w:rsid w:val="00FE6A5D"/>
    <w:rsid w:val="00FE6D3D"/>
    <w:rsid w:val="00FE6E7C"/>
    <w:rsid w:val="00FE74AE"/>
    <w:rsid w:val="00FE783B"/>
    <w:rsid w:val="00FE786D"/>
    <w:rsid w:val="00FE78A8"/>
    <w:rsid w:val="00FE78F1"/>
    <w:rsid w:val="00FE79AF"/>
    <w:rsid w:val="00FE7A9E"/>
    <w:rsid w:val="00FE7B46"/>
    <w:rsid w:val="00FE7B4E"/>
    <w:rsid w:val="00FE7B76"/>
    <w:rsid w:val="00FE7C30"/>
    <w:rsid w:val="00FE7DAF"/>
    <w:rsid w:val="00FF0203"/>
    <w:rsid w:val="00FF0A08"/>
    <w:rsid w:val="00FF0B70"/>
    <w:rsid w:val="00FF0CF8"/>
    <w:rsid w:val="00FF0FA6"/>
    <w:rsid w:val="00FF1105"/>
    <w:rsid w:val="00FF14B6"/>
    <w:rsid w:val="00FF1542"/>
    <w:rsid w:val="00FF165A"/>
    <w:rsid w:val="00FF167B"/>
    <w:rsid w:val="00FF177A"/>
    <w:rsid w:val="00FF1D4E"/>
    <w:rsid w:val="00FF1D96"/>
    <w:rsid w:val="00FF1EA8"/>
    <w:rsid w:val="00FF243A"/>
    <w:rsid w:val="00FF27F8"/>
    <w:rsid w:val="00FF2972"/>
    <w:rsid w:val="00FF29C0"/>
    <w:rsid w:val="00FF2C8C"/>
    <w:rsid w:val="00FF2CC2"/>
    <w:rsid w:val="00FF2D6A"/>
    <w:rsid w:val="00FF3088"/>
    <w:rsid w:val="00FF34DC"/>
    <w:rsid w:val="00FF3748"/>
    <w:rsid w:val="00FF394E"/>
    <w:rsid w:val="00FF39C2"/>
    <w:rsid w:val="00FF3B8B"/>
    <w:rsid w:val="00FF4570"/>
    <w:rsid w:val="00FF4703"/>
    <w:rsid w:val="00FF4857"/>
    <w:rsid w:val="00FF48E3"/>
    <w:rsid w:val="00FF48E8"/>
    <w:rsid w:val="00FF4B68"/>
    <w:rsid w:val="00FF4C3A"/>
    <w:rsid w:val="00FF4DBD"/>
    <w:rsid w:val="00FF4EDE"/>
    <w:rsid w:val="00FF5016"/>
    <w:rsid w:val="00FF504C"/>
    <w:rsid w:val="00FF50AD"/>
    <w:rsid w:val="00FF50FD"/>
    <w:rsid w:val="00FF521E"/>
    <w:rsid w:val="00FF5255"/>
    <w:rsid w:val="00FF5316"/>
    <w:rsid w:val="00FF540E"/>
    <w:rsid w:val="00FF5468"/>
    <w:rsid w:val="00FF55F6"/>
    <w:rsid w:val="00FF56D0"/>
    <w:rsid w:val="00FF5748"/>
    <w:rsid w:val="00FF57B7"/>
    <w:rsid w:val="00FF5804"/>
    <w:rsid w:val="00FF5A59"/>
    <w:rsid w:val="00FF5C3C"/>
    <w:rsid w:val="00FF602E"/>
    <w:rsid w:val="00FF608A"/>
    <w:rsid w:val="00FF62B3"/>
    <w:rsid w:val="00FF65D6"/>
    <w:rsid w:val="00FF685E"/>
    <w:rsid w:val="00FF6989"/>
    <w:rsid w:val="00FF6B35"/>
    <w:rsid w:val="00FF6BB3"/>
    <w:rsid w:val="00FF6C0F"/>
    <w:rsid w:val="00FF6ED2"/>
    <w:rsid w:val="00FF7125"/>
    <w:rsid w:val="00FF7341"/>
    <w:rsid w:val="00FF734A"/>
    <w:rsid w:val="00FF75AC"/>
    <w:rsid w:val="00FF783B"/>
    <w:rsid w:val="00FF788F"/>
    <w:rsid w:val="00FF7911"/>
    <w:rsid w:val="00FF793D"/>
    <w:rsid w:val="00FF7BB4"/>
    <w:rsid w:val="00FF7C26"/>
    <w:rsid w:val="00FF7DA5"/>
    <w:rsid w:val="00FF7DB8"/>
    <w:rsid w:val="00FF7F4A"/>
    <w:rsid w:val="00FF7FC2"/>
    <w:rsid w:val="01008723"/>
    <w:rsid w:val="01024485"/>
    <w:rsid w:val="0102D793"/>
    <w:rsid w:val="01043A11"/>
    <w:rsid w:val="0104C2B1"/>
    <w:rsid w:val="0106FD0C"/>
    <w:rsid w:val="0107D919"/>
    <w:rsid w:val="0109F6BE"/>
    <w:rsid w:val="010B3E58"/>
    <w:rsid w:val="010C5223"/>
    <w:rsid w:val="010D5C74"/>
    <w:rsid w:val="010D6108"/>
    <w:rsid w:val="01110CA6"/>
    <w:rsid w:val="011421F8"/>
    <w:rsid w:val="01198A43"/>
    <w:rsid w:val="011E02E1"/>
    <w:rsid w:val="0120C0FA"/>
    <w:rsid w:val="01219CE5"/>
    <w:rsid w:val="01254CC7"/>
    <w:rsid w:val="0125794E"/>
    <w:rsid w:val="01261EBA"/>
    <w:rsid w:val="01262A84"/>
    <w:rsid w:val="0126E264"/>
    <w:rsid w:val="01283EFA"/>
    <w:rsid w:val="0129CA5D"/>
    <w:rsid w:val="012AD6F5"/>
    <w:rsid w:val="012B505A"/>
    <w:rsid w:val="0138748F"/>
    <w:rsid w:val="0139401C"/>
    <w:rsid w:val="013C4F97"/>
    <w:rsid w:val="013D2840"/>
    <w:rsid w:val="013DAA23"/>
    <w:rsid w:val="0140DD41"/>
    <w:rsid w:val="01474216"/>
    <w:rsid w:val="0147CB45"/>
    <w:rsid w:val="014C496F"/>
    <w:rsid w:val="014CB921"/>
    <w:rsid w:val="014E6143"/>
    <w:rsid w:val="014FC3AB"/>
    <w:rsid w:val="01510C88"/>
    <w:rsid w:val="0151589D"/>
    <w:rsid w:val="015185AA"/>
    <w:rsid w:val="01536B67"/>
    <w:rsid w:val="0156E75B"/>
    <w:rsid w:val="015750AF"/>
    <w:rsid w:val="015996F6"/>
    <w:rsid w:val="0159F337"/>
    <w:rsid w:val="015B0FED"/>
    <w:rsid w:val="015F65F9"/>
    <w:rsid w:val="01648093"/>
    <w:rsid w:val="016A04CD"/>
    <w:rsid w:val="016EBA5E"/>
    <w:rsid w:val="01754B2D"/>
    <w:rsid w:val="0176EE44"/>
    <w:rsid w:val="01796EC7"/>
    <w:rsid w:val="0179FAE4"/>
    <w:rsid w:val="017A33FB"/>
    <w:rsid w:val="017A3576"/>
    <w:rsid w:val="017F5569"/>
    <w:rsid w:val="017F605E"/>
    <w:rsid w:val="017F8990"/>
    <w:rsid w:val="018057B8"/>
    <w:rsid w:val="018231BB"/>
    <w:rsid w:val="0184C7FA"/>
    <w:rsid w:val="018536AF"/>
    <w:rsid w:val="0185E7A6"/>
    <w:rsid w:val="018865DF"/>
    <w:rsid w:val="0188A65A"/>
    <w:rsid w:val="01897A85"/>
    <w:rsid w:val="0189C269"/>
    <w:rsid w:val="018CA4E2"/>
    <w:rsid w:val="018F35C1"/>
    <w:rsid w:val="0193AA3A"/>
    <w:rsid w:val="01979907"/>
    <w:rsid w:val="0197CADA"/>
    <w:rsid w:val="019E3501"/>
    <w:rsid w:val="019E4229"/>
    <w:rsid w:val="019F183A"/>
    <w:rsid w:val="019FAFD7"/>
    <w:rsid w:val="01A06D74"/>
    <w:rsid w:val="01A3E07C"/>
    <w:rsid w:val="01A6A3BB"/>
    <w:rsid w:val="01A71DF6"/>
    <w:rsid w:val="01A8A936"/>
    <w:rsid w:val="01A95B73"/>
    <w:rsid w:val="01AA3152"/>
    <w:rsid w:val="01ACACE7"/>
    <w:rsid w:val="01AE4E58"/>
    <w:rsid w:val="01AEC25B"/>
    <w:rsid w:val="01B13602"/>
    <w:rsid w:val="01B2059C"/>
    <w:rsid w:val="01B228DF"/>
    <w:rsid w:val="01B2CBCD"/>
    <w:rsid w:val="01B2D0C4"/>
    <w:rsid w:val="01B3B924"/>
    <w:rsid w:val="01B488ED"/>
    <w:rsid w:val="01B4D364"/>
    <w:rsid w:val="01B4EDED"/>
    <w:rsid w:val="01B57A2E"/>
    <w:rsid w:val="01BCDF53"/>
    <w:rsid w:val="01BFB047"/>
    <w:rsid w:val="01C08041"/>
    <w:rsid w:val="01C0D865"/>
    <w:rsid w:val="01C11127"/>
    <w:rsid w:val="01C12E5E"/>
    <w:rsid w:val="01C1E791"/>
    <w:rsid w:val="01C243A2"/>
    <w:rsid w:val="01C2B716"/>
    <w:rsid w:val="01C43C8B"/>
    <w:rsid w:val="01C45C27"/>
    <w:rsid w:val="01C4B2A6"/>
    <w:rsid w:val="01C4D081"/>
    <w:rsid w:val="01C71B1F"/>
    <w:rsid w:val="01CB1589"/>
    <w:rsid w:val="01D2CB29"/>
    <w:rsid w:val="01D34422"/>
    <w:rsid w:val="01D3A080"/>
    <w:rsid w:val="01D56547"/>
    <w:rsid w:val="01D7074B"/>
    <w:rsid w:val="01D7963C"/>
    <w:rsid w:val="01D80FFA"/>
    <w:rsid w:val="01D9C272"/>
    <w:rsid w:val="01DAA7AD"/>
    <w:rsid w:val="01E18EED"/>
    <w:rsid w:val="01E41709"/>
    <w:rsid w:val="01E65851"/>
    <w:rsid w:val="01E695C2"/>
    <w:rsid w:val="01E8BEDC"/>
    <w:rsid w:val="01E9D1F5"/>
    <w:rsid w:val="01EABD45"/>
    <w:rsid w:val="01EC73FA"/>
    <w:rsid w:val="01EF4F55"/>
    <w:rsid w:val="01EFC47F"/>
    <w:rsid w:val="01F0DA1A"/>
    <w:rsid w:val="01F1BEAC"/>
    <w:rsid w:val="01F2C12E"/>
    <w:rsid w:val="01F7EFDC"/>
    <w:rsid w:val="01F896DE"/>
    <w:rsid w:val="01FD0EA3"/>
    <w:rsid w:val="01FDE79B"/>
    <w:rsid w:val="0202F575"/>
    <w:rsid w:val="0203D202"/>
    <w:rsid w:val="0204A517"/>
    <w:rsid w:val="0205ADA7"/>
    <w:rsid w:val="0207F853"/>
    <w:rsid w:val="020A27BA"/>
    <w:rsid w:val="020BC839"/>
    <w:rsid w:val="020C8E1B"/>
    <w:rsid w:val="020D15B5"/>
    <w:rsid w:val="02144BD4"/>
    <w:rsid w:val="021640C2"/>
    <w:rsid w:val="0216F450"/>
    <w:rsid w:val="021A03AD"/>
    <w:rsid w:val="021A37AE"/>
    <w:rsid w:val="021A409B"/>
    <w:rsid w:val="021BF59D"/>
    <w:rsid w:val="021E947E"/>
    <w:rsid w:val="021FC7B5"/>
    <w:rsid w:val="0223318D"/>
    <w:rsid w:val="02239384"/>
    <w:rsid w:val="022511ED"/>
    <w:rsid w:val="0230620B"/>
    <w:rsid w:val="0230CCE3"/>
    <w:rsid w:val="0239A72C"/>
    <w:rsid w:val="0239B229"/>
    <w:rsid w:val="023A7759"/>
    <w:rsid w:val="023B0CD9"/>
    <w:rsid w:val="023B7A7C"/>
    <w:rsid w:val="024938D0"/>
    <w:rsid w:val="024A199E"/>
    <w:rsid w:val="024B74C0"/>
    <w:rsid w:val="024B968F"/>
    <w:rsid w:val="024BA2DD"/>
    <w:rsid w:val="0250C432"/>
    <w:rsid w:val="02556572"/>
    <w:rsid w:val="02588D42"/>
    <w:rsid w:val="025B416B"/>
    <w:rsid w:val="025CBAA5"/>
    <w:rsid w:val="025D41D3"/>
    <w:rsid w:val="02629B61"/>
    <w:rsid w:val="026533F7"/>
    <w:rsid w:val="02671465"/>
    <w:rsid w:val="0267EE8A"/>
    <w:rsid w:val="0268BE19"/>
    <w:rsid w:val="02691A38"/>
    <w:rsid w:val="026B8606"/>
    <w:rsid w:val="026EE786"/>
    <w:rsid w:val="02757D93"/>
    <w:rsid w:val="0275A086"/>
    <w:rsid w:val="02762B66"/>
    <w:rsid w:val="027D34DD"/>
    <w:rsid w:val="027E16E6"/>
    <w:rsid w:val="02813341"/>
    <w:rsid w:val="02814F6E"/>
    <w:rsid w:val="02831EB1"/>
    <w:rsid w:val="0285F963"/>
    <w:rsid w:val="0287ADAD"/>
    <w:rsid w:val="02897362"/>
    <w:rsid w:val="028DAE0A"/>
    <w:rsid w:val="028E92CD"/>
    <w:rsid w:val="0292B640"/>
    <w:rsid w:val="0292F12E"/>
    <w:rsid w:val="02949965"/>
    <w:rsid w:val="02951BC6"/>
    <w:rsid w:val="02959D83"/>
    <w:rsid w:val="0297D2C0"/>
    <w:rsid w:val="0298DE43"/>
    <w:rsid w:val="029D6223"/>
    <w:rsid w:val="02A1E6FD"/>
    <w:rsid w:val="02A2E72F"/>
    <w:rsid w:val="02A3321C"/>
    <w:rsid w:val="02A64C1B"/>
    <w:rsid w:val="02A75CC4"/>
    <w:rsid w:val="02A80BB7"/>
    <w:rsid w:val="02AC9714"/>
    <w:rsid w:val="02B5302C"/>
    <w:rsid w:val="02B82354"/>
    <w:rsid w:val="02BA4216"/>
    <w:rsid w:val="02BE2255"/>
    <w:rsid w:val="02BE6855"/>
    <w:rsid w:val="02BF400E"/>
    <w:rsid w:val="02C1EAFD"/>
    <w:rsid w:val="02C32FF9"/>
    <w:rsid w:val="02C4EE4B"/>
    <w:rsid w:val="02C56CF4"/>
    <w:rsid w:val="02C58150"/>
    <w:rsid w:val="02C5DC40"/>
    <w:rsid w:val="02C5E684"/>
    <w:rsid w:val="02C738A8"/>
    <w:rsid w:val="02C7F416"/>
    <w:rsid w:val="02C857A2"/>
    <w:rsid w:val="02CB3FE9"/>
    <w:rsid w:val="02CB7A96"/>
    <w:rsid w:val="02CF185F"/>
    <w:rsid w:val="02CFC20F"/>
    <w:rsid w:val="02D14426"/>
    <w:rsid w:val="02D15E7E"/>
    <w:rsid w:val="02D461F9"/>
    <w:rsid w:val="02D5A5A0"/>
    <w:rsid w:val="02D82CA5"/>
    <w:rsid w:val="02D84F4E"/>
    <w:rsid w:val="02DDBB44"/>
    <w:rsid w:val="02E0496F"/>
    <w:rsid w:val="02E0E1B8"/>
    <w:rsid w:val="02E22248"/>
    <w:rsid w:val="02E23304"/>
    <w:rsid w:val="02E458C4"/>
    <w:rsid w:val="02E49709"/>
    <w:rsid w:val="02E82029"/>
    <w:rsid w:val="02E87831"/>
    <w:rsid w:val="02E9E65F"/>
    <w:rsid w:val="02EC5938"/>
    <w:rsid w:val="02EEE901"/>
    <w:rsid w:val="02EF6B18"/>
    <w:rsid w:val="02F26AD3"/>
    <w:rsid w:val="02F5549F"/>
    <w:rsid w:val="02F8B03B"/>
    <w:rsid w:val="02F8E61F"/>
    <w:rsid w:val="02F9DB04"/>
    <w:rsid w:val="02FBA4BE"/>
    <w:rsid w:val="02FE286C"/>
    <w:rsid w:val="02FEE38E"/>
    <w:rsid w:val="02FF1CD1"/>
    <w:rsid w:val="03014341"/>
    <w:rsid w:val="03047177"/>
    <w:rsid w:val="0307B216"/>
    <w:rsid w:val="03086498"/>
    <w:rsid w:val="03095063"/>
    <w:rsid w:val="030BD5A1"/>
    <w:rsid w:val="030C597A"/>
    <w:rsid w:val="03165B2B"/>
    <w:rsid w:val="03180909"/>
    <w:rsid w:val="03187469"/>
    <w:rsid w:val="03189719"/>
    <w:rsid w:val="0321D7E3"/>
    <w:rsid w:val="03233B2D"/>
    <w:rsid w:val="0328B870"/>
    <w:rsid w:val="0329DF9C"/>
    <w:rsid w:val="032B8D7B"/>
    <w:rsid w:val="032D06C6"/>
    <w:rsid w:val="032DE911"/>
    <w:rsid w:val="032DFE09"/>
    <w:rsid w:val="0330CE79"/>
    <w:rsid w:val="033491F5"/>
    <w:rsid w:val="0334FE18"/>
    <w:rsid w:val="03358918"/>
    <w:rsid w:val="0335D8DC"/>
    <w:rsid w:val="0337F365"/>
    <w:rsid w:val="033D497C"/>
    <w:rsid w:val="03402F51"/>
    <w:rsid w:val="0341F392"/>
    <w:rsid w:val="034262AE"/>
    <w:rsid w:val="0342BCC1"/>
    <w:rsid w:val="0347054D"/>
    <w:rsid w:val="034AE0B2"/>
    <w:rsid w:val="034B6D4F"/>
    <w:rsid w:val="034EC77B"/>
    <w:rsid w:val="035574D7"/>
    <w:rsid w:val="0357455C"/>
    <w:rsid w:val="035C2A4D"/>
    <w:rsid w:val="035CDDEB"/>
    <w:rsid w:val="035F7FA6"/>
    <w:rsid w:val="035F9804"/>
    <w:rsid w:val="03600BFB"/>
    <w:rsid w:val="0361831D"/>
    <w:rsid w:val="0368A2D3"/>
    <w:rsid w:val="036B5B3C"/>
    <w:rsid w:val="036B9F61"/>
    <w:rsid w:val="0370A5C7"/>
    <w:rsid w:val="03750B97"/>
    <w:rsid w:val="03765A99"/>
    <w:rsid w:val="0378058F"/>
    <w:rsid w:val="03785093"/>
    <w:rsid w:val="03794643"/>
    <w:rsid w:val="037AE892"/>
    <w:rsid w:val="037F498E"/>
    <w:rsid w:val="0387464F"/>
    <w:rsid w:val="0389191D"/>
    <w:rsid w:val="038BA287"/>
    <w:rsid w:val="038BA598"/>
    <w:rsid w:val="038BD325"/>
    <w:rsid w:val="038D7C44"/>
    <w:rsid w:val="038D7E33"/>
    <w:rsid w:val="038F4CB3"/>
    <w:rsid w:val="038FAA55"/>
    <w:rsid w:val="039234EC"/>
    <w:rsid w:val="0393DA74"/>
    <w:rsid w:val="0396E60E"/>
    <w:rsid w:val="0398D79C"/>
    <w:rsid w:val="039A6814"/>
    <w:rsid w:val="039B72FB"/>
    <w:rsid w:val="039C7181"/>
    <w:rsid w:val="039EF314"/>
    <w:rsid w:val="039F0075"/>
    <w:rsid w:val="03A21B73"/>
    <w:rsid w:val="03A4929A"/>
    <w:rsid w:val="03A5B8E4"/>
    <w:rsid w:val="03A7984D"/>
    <w:rsid w:val="03AA841F"/>
    <w:rsid w:val="03AAC047"/>
    <w:rsid w:val="03AC1689"/>
    <w:rsid w:val="03ACCCAE"/>
    <w:rsid w:val="03AF9F1C"/>
    <w:rsid w:val="03B02B50"/>
    <w:rsid w:val="03B12638"/>
    <w:rsid w:val="03B1D59E"/>
    <w:rsid w:val="03B1F5AE"/>
    <w:rsid w:val="03B3970D"/>
    <w:rsid w:val="03B46C49"/>
    <w:rsid w:val="03B6F3B9"/>
    <w:rsid w:val="03BA7492"/>
    <w:rsid w:val="03BC165C"/>
    <w:rsid w:val="03BC2E18"/>
    <w:rsid w:val="03BC4E85"/>
    <w:rsid w:val="03C64A9B"/>
    <w:rsid w:val="03C65EFC"/>
    <w:rsid w:val="03CB9590"/>
    <w:rsid w:val="03CC8DD7"/>
    <w:rsid w:val="03D03AB2"/>
    <w:rsid w:val="03D0CFB2"/>
    <w:rsid w:val="03D22B98"/>
    <w:rsid w:val="03D30F87"/>
    <w:rsid w:val="03D8DFFA"/>
    <w:rsid w:val="03D91119"/>
    <w:rsid w:val="03DC42A6"/>
    <w:rsid w:val="03DE0DED"/>
    <w:rsid w:val="03E1970C"/>
    <w:rsid w:val="03E28A9E"/>
    <w:rsid w:val="03E4C2DF"/>
    <w:rsid w:val="03E61689"/>
    <w:rsid w:val="03E64C49"/>
    <w:rsid w:val="03E97964"/>
    <w:rsid w:val="03ECB4AB"/>
    <w:rsid w:val="03ED6887"/>
    <w:rsid w:val="03EF66F1"/>
    <w:rsid w:val="03FE6782"/>
    <w:rsid w:val="0400F79E"/>
    <w:rsid w:val="0403756B"/>
    <w:rsid w:val="04078093"/>
    <w:rsid w:val="040A61F1"/>
    <w:rsid w:val="040B38D7"/>
    <w:rsid w:val="040FDACA"/>
    <w:rsid w:val="04100B1C"/>
    <w:rsid w:val="04134F0B"/>
    <w:rsid w:val="0415A7FC"/>
    <w:rsid w:val="041D7639"/>
    <w:rsid w:val="041F679A"/>
    <w:rsid w:val="04213838"/>
    <w:rsid w:val="04251969"/>
    <w:rsid w:val="04275003"/>
    <w:rsid w:val="042AA265"/>
    <w:rsid w:val="042C6D17"/>
    <w:rsid w:val="042D77A9"/>
    <w:rsid w:val="042E8169"/>
    <w:rsid w:val="042EFFEE"/>
    <w:rsid w:val="042F3F99"/>
    <w:rsid w:val="0433AE78"/>
    <w:rsid w:val="0433D024"/>
    <w:rsid w:val="0434F88E"/>
    <w:rsid w:val="0437FF0C"/>
    <w:rsid w:val="0439933C"/>
    <w:rsid w:val="043B68C0"/>
    <w:rsid w:val="043B7942"/>
    <w:rsid w:val="043ED889"/>
    <w:rsid w:val="044017DF"/>
    <w:rsid w:val="0441388D"/>
    <w:rsid w:val="0442892A"/>
    <w:rsid w:val="0443A034"/>
    <w:rsid w:val="044456F8"/>
    <w:rsid w:val="044896FD"/>
    <w:rsid w:val="0449310F"/>
    <w:rsid w:val="044A3411"/>
    <w:rsid w:val="044BABC2"/>
    <w:rsid w:val="044C084A"/>
    <w:rsid w:val="044E38F8"/>
    <w:rsid w:val="045108F2"/>
    <w:rsid w:val="04530831"/>
    <w:rsid w:val="0455D835"/>
    <w:rsid w:val="045625A1"/>
    <w:rsid w:val="04566584"/>
    <w:rsid w:val="0458D58D"/>
    <w:rsid w:val="045FE511"/>
    <w:rsid w:val="04624B61"/>
    <w:rsid w:val="04653391"/>
    <w:rsid w:val="0466078F"/>
    <w:rsid w:val="046AE1C6"/>
    <w:rsid w:val="046E08AA"/>
    <w:rsid w:val="046FBDEF"/>
    <w:rsid w:val="04710A5E"/>
    <w:rsid w:val="04714D05"/>
    <w:rsid w:val="0474CB4D"/>
    <w:rsid w:val="04768BD1"/>
    <w:rsid w:val="047FD80E"/>
    <w:rsid w:val="04820CE7"/>
    <w:rsid w:val="0482DC8B"/>
    <w:rsid w:val="048A374D"/>
    <w:rsid w:val="048D269F"/>
    <w:rsid w:val="04918AAD"/>
    <w:rsid w:val="0493CBEE"/>
    <w:rsid w:val="049549E3"/>
    <w:rsid w:val="0496D47A"/>
    <w:rsid w:val="049A7611"/>
    <w:rsid w:val="049DD752"/>
    <w:rsid w:val="04A14E4D"/>
    <w:rsid w:val="04A25C60"/>
    <w:rsid w:val="04A4181C"/>
    <w:rsid w:val="04A581C3"/>
    <w:rsid w:val="04A74D2F"/>
    <w:rsid w:val="04A78556"/>
    <w:rsid w:val="04AE3097"/>
    <w:rsid w:val="04B3ABAB"/>
    <w:rsid w:val="04B4E66C"/>
    <w:rsid w:val="04B51377"/>
    <w:rsid w:val="04BB44F6"/>
    <w:rsid w:val="04BC8F15"/>
    <w:rsid w:val="04BCFEA1"/>
    <w:rsid w:val="04BE93A4"/>
    <w:rsid w:val="04BEC804"/>
    <w:rsid w:val="04BEF30B"/>
    <w:rsid w:val="04BFA1EF"/>
    <w:rsid w:val="04C112DD"/>
    <w:rsid w:val="04C214F8"/>
    <w:rsid w:val="04C5950D"/>
    <w:rsid w:val="04CE6E45"/>
    <w:rsid w:val="04CF4918"/>
    <w:rsid w:val="04CF7154"/>
    <w:rsid w:val="04CFF948"/>
    <w:rsid w:val="04D12007"/>
    <w:rsid w:val="04D28BFE"/>
    <w:rsid w:val="04D322BB"/>
    <w:rsid w:val="04D4072C"/>
    <w:rsid w:val="04D453FA"/>
    <w:rsid w:val="04D9B5D2"/>
    <w:rsid w:val="04DB1F8C"/>
    <w:rsid w:val="04DBFF4A"/>
    <w:rsid w:val="04DCB702"/>
    <w:rsid w:val="04DDB6FF"/>
    <w:rsid w:val="04E0D065"/>
    <w:rsid w:val="04E12E98"/>
    <w:rsid w:val="04E1DF0D"/>
    <w:rsid w:val="04E1F88C"/>
    <w:rsid w:val="04E4D0D6"/>
    <w:rsid w:val="04E836C2"/>
    <w:rsid w:val="04E99590"/>
    <w:rsid w:val="04E9B5B9"/>
    <w:rsid w:val="04EA754D"/>
    <w:rsid w:val="04EBFBE2"/>
    <w:rsid w:val="04ECA878"/>
    <w:rsid w:val="04EF096C"/>
    <w:rsid w:val="04EF1475"/>
    <w:rsid w:val="04F004E5"/>
    <w:rsid w:val="04F2430B"/>
    <w:rsid w:val="04F32FC8"/>
    <w:rsid w:val="04F33D7A"/>
    <w:rsid w:val="04F4ABBA"/>
    <w:rsid w:val="04F570E4"/>
    <w:rsid w:val="04F7DC62"/>
    <w:rsid w:val="04F9D58C"/>
    <w:rsid w:val="04FF906D"/>
    <w:rsid w:val="05011547"/>
    <w:rsid w:val="0502181A"/>
    <w:rsid w:val="05126064"/>
    <w:rsid w:val="05133578"/>
    <w:rsid w:val="05141B8E"/>
    <w:rsid w:val="0515D1CF"/>
    <w:rsid w:val="0516F1DC"/>
    <w:rsid w:val="0518BEBC"/>
    <w:rsid w:val="05190A48"/>
    <w:rsid w:val="051D43D4"/>
    <w:rsid w:val="051F1D97"/>
    <w:rsid w:val="0521E0D2"/>
    <w:rsid w:val="05239FE2"/>
    <w:rsid w:val="05257F6F"/>
    <w:rsid w:val="0526AE36"/>
    <w:rsid w:val="0526EA0C"/>
    <w:rsid w:val="052AE9E2"/>
    <w:rsid w:val="052CFC36"/>
    <w:rsid w:val="0530FCF0"/>
    <w:rsid w:val="05310E1C"/>
    <w:rsid w:val="053D2221"/>
    <w:rsid w:val="053DCEEB"/>
    <w:rsid w:val="0541CC48"/>
    <w:rsid w:val="0542239D"/>
    <w:rsid w:val="0547FF19"/>
    <w:rsid w:val="054B870F"/>
    <w:rsid w:val="054FB67A"/>
    <w:rsid w:val="05506E1A"/>
    <w:rsid w:val="055C7433"/>
    <w:rsid w:val="055F35E7"/>
    <w:rsid w:val="0560B482"/>
    <w:rsid w:val="056836C3"/>
    <w:rsid w:val="056FA20F"/>
    <w:rsid w:val="05706015"/>
    <w:rsid w:val="057777B0"/>
    <w:rsid w:val="05780B75"/>
    <w:rsid w:val="057865E1"/>
    <w:rsid w:val="057920C6"/>
    <w:rsid w:val="0579B6CE"/>
    <w:rsid w:val="057AFE83"/>
    <w:rsid w:val="057B8D2D"/>
    <w:rsid w:val="057DD81A"/>
    <w:rsid w:val="05826450"/>
    <w:rsid w:val="0582E98F"/>
    <w:rsid w:val="0586EEA6"/>
    <w:rsid w:val="058826E0"/>
    <w:rsid w:val="0588AEA2"/>
    <w:rsid w:val="05895EE4"/>
    <w:rsid w:val="058AA80B"/>
    <w:rsid w:val="058E9235"/>
    <w:rsid w:val="058EEF30"/>
    <w:rsid w:val="058EFC5E"/>
    <w:rsid w:val="0594CAE8"/>
    <w:rsid w:val="0595471D"/>
    <w:rsid w:val="0597A66E"/>
    <w:rsid w:val="059C46B8"/>
    <w:rsid w:val="05A38A04"/>
    <w:rsid w:val="05A7660F"/>
    <w:rsid w:val="05ABB13F"/>
    <w:rsid w:val="05AD5563"/>
    <w:rsid w:val="05AE5522"/>
    <w:rsid w:val="05B12199"/>
    <w:rsid w:val="05B216FF"/>
    <w:rsid w:val="05B23B3E"/>
    <w:rsid w:val="05B5074F"/>
    <w:rsid w:val="05B5FCE0"/>
    <w:rsid w:val="05B6797A"/>
    <w:rsid w:val="05B73A4E"/>
    <w:rsid w:val="05B7DD08"/>
    <w:rsid w:val="05B9957D"/>
    <w:rsid w:val="05BA09B1"/>
    <w:rsid w:val="05BC80DE"/>
    <w:rsid w:val="05BDD59B"/>
    <w:rsid w:val="05BE6EED"/>
    <w:rsid w:val="05BEFF3F"/>
    <w:rsid w:val="05C0A0A6"/>
    <w:rsid w:val="05C0A438"/>
    <w:rsid w:val="05C24ACF"/>
    <w:rsid w:val="05CAC572"/>
    <w:rsid w:val="05CBEFA6"/>
    <w:rsid w:val="05CC3920"/>
    <w:rsid w:val="05CDEDCD"/>
    <w:rsid w:val="05D29F3A"/>
    <w:rsid w:val="05DC1AB3"/>
    <w:rsid w:val="05DC1C41"/>
    <w:rsid w:val="05DC6875"/>
    <w:rsid w:val="05E195D2"/>
    <w:rsid w:val="05E3462D"/>
    <w:rsid w:val="05E7671E"/>
    <w:rsid w:val="05E8B21C"/>
    <w:rsid w:val="05EAB4F8"/>
    <w:rsid w:val="05EB19CF"/>
    <w:rsid w:val="05ECAE34"/>
    <w:rsid w:val="05EFA5C6"/>
    <w:rsid w:val="05F0A695"/>
    <w:rsid w:val="05F3A4D0"/>
    <w:rsid w:val="05F5E449"/>
    <w:rsid w:val="05FA9809"/>
    <w:rsid w:val="05FB8AEE"/>
    <w:rsid w:val="06002216"/>
    <w:rsid w:val="0601C732"/>
    <w:rsid w:val="06034600"/>
    <w:rsid w:val="06036EB9"/>
    <w:rsid w:val="0609E4DD"/>
    <w:rsid w:val="060D48EB"/>
    <w:rsid w:val="060ED237"/>
    <w:rsid w:val="060F4857"/>
    <w:rsid w:val="06108580"/>
    <w:rsid w:val="06124055"/>
    <w:rsid w:val="0612EB9C"/>
    <w:rsid w:val="06183AC8"/>
    <w:rsid w:val="06184A66"/>
    <w:rsid w:val="061E33A5"/>
    <w:rsid w:val="0620031A"/>
    <w:rsid w:val="0621D0CE"/>
    <w:rsid w:val="06271DD0"/>
    <w:rsid w:val="062B318A"/>
    <w:rsid w:val="062E16EE"/>
    <w:rsid w:val="062EAA19"/>
    <w:rsid w:val="062F6D02"/>
    <w:rsid w:val="063154B5"/>
    <w:rsid w:val="0634320C"/>
    <w:rsid w:val="0637B1FC"/>
    <w:rsid w:val="0639C98B"/>
    <w:rsid w:val="06415434"/>
    <w:rsid w:val="064205B8"/>
    <w:rsid w:val="0643DBBD"/>
    <w:rsid w:val="06455346"/>
    <w:rsid w:val="0645F74A"/>
    <w:rsid w:val="06475055"/>
    <w:rsid w:val="06478783"/>
    <w:rsid w:val="064C5AD0"/>
    <w:rsid w:val="0651F288"/>
    <w:rsid w:val="065244F4"/>
    <w:rsid w:val="065293E0"/>
    <w:rsid w:val="0652A25A"/>
    <w:rsid w:val="06554AB1"/>
    <w:rsid w:val="0657F0C3"/>
    <w:rsid w:val="065E194C"/>
    <w:rsid w:val="065E6F3B"/>
    <w:rsid w:val="065EB5FB"/>
    <w:rsid w:val="065F466C"/>
    <w:rsid w:val="06603037"/>
    <w:rsid w:val="0661E807"/>
    <w:rsid w:val="066439F3"/>
    <w:rsid w:val="06643BD9"/>
    <w:rsid w:val="066523EF"/>
    <w:rsid w:val="0665FD29"/>
    <w:rsid w:val="06683792"/>
    <w:rsid w:val="066EBFE6"/>
    <w:rsid w:val="067234A9"/>
    <w:rsid w:val="0676BCB6"/>
    <w:rsid w:val="06775298"/>
    <w:rsid w:val="0677FD11"/>
    <w:rsid w:val="0679F531"/>
    <w:rsid w:val="067A81BB"/>
    <w:rsid w:val="067AD387"/>
    <w:rsid w:val="067B1910"/>
    <w:rsid w:val="067E7447"/>
    <w:rsid w:val="067E8D6A"/>
    <w:rsid w:val="067EC9A8"/>
    <w:rsid w:val="067F57D3"/>
    <w:rsid w:val="06800B5B"/>
    <w:rsid w:val="0686DD82"/>
    <w:rsid w:val="0688C982"/>
    <w:rsid w:val="068BA3B3"/>
    <w:rsid w:val="068BB799"/>
    <w:rsid w:val="06960773"/>
    <w:rsid w:val="0697275F"/>
    <w:rsid w:val="069888D6"/>
    <w:rsid w:val="0699697B"/>
    <w:rsid w:val="06A00D02"/>
    <w:rsid w:val="06A3DC5A"/>
    <w:rsid w:val="06A56BD7"/>
    <w:rsid w:val="06A5B282"/>
    <w:rsid w:val="06AC8FEC"/>
    <w:rsid w:val="06B0618C"/>
    <w:rsid w:val="06B3FC5F"/>
    <w:rsid w:val="06B563FE"/>
    <w:rsid w:val="06B6CA0A"/>
    <w:rsid w:val="06B9309B"/>
    <w:rsid w:val="06BE4530"/>
    <w:rsid w:val="06BF3655"/>
    <w:rsid w:val="06C14F74"/>
    <w:rsid w:val="06C166A3"/>
    <w:rsid w:val="06C42B89"/>
    <w:rsid w:val="06C491C0"/>
    <w:rsid w:val="06CA2DC0"/>
    <w:rsid w:val="06CE6603"/>
    <w:rsid w:val="06D10238"/>
    <w:rsid w:val="06D40F74"/>
    <w:rsid w:val="06D55223"/>
    <w:rsid w:val="06D78987"/>
    <w:rsid w:val="06DA5259"/>
    <w:rsid w:val="06DEE15B"/>
    <w:rsid w:val="06E0250A"/>
    <w:rsid w:val="06E29FC2"/>
    <w:rsid w:val="06E36BCA"/>
    <w:rsid w:val="06E7B224"/>
    <w:rsid w:val="06E9DCBA"/>
    <w:rsid w:val="06ED27DA"/>
    <w:rsid w:val="06ED5633"/>
    <w:rsid w:val="06EE96AE"/>
    <w:rsid w:val="06F17F00"/>
    <w:rsid w:val="06F27A99"/>
    <w:rsid w:val="06F5613E"/>
    <w:rsid w:val="06F7CEA6"/>
    <w:rsid w:val="06FBFEC6"/>
    <w:rsid w:val="06FEC29B"/>
    <w:rsid w:val="07006ACE"/>
    <w:rsid w:val="070462B5"/>
    <w:rsid w:val="0705891E"/>
    <w:rsid w:val="0707E53F"/>
    <w:rsid w:val="07090D7A"/>
    <w:rsid w:val="070A6C5B"/>
    <w:rsid w:val="070C7968"/>
    <w:rsid w:val="070DC1F0"/>
    <w:rsid w:val="071090F5"/>
    <w:rsid w:val="07130938"/>
    <w:rsid w:val="0713BF55"/>
    <w:rsid w:val="07156D63"/>
    <w:rsid w:val="07167A84"/>
    <w:rsid w:val="07184ADF"/>
    <w:rsid w:val="071CA508"/>
    <w:rsid w:val="071ED24F"/>
    <w:rsid w:val="0720AB97"/>
    <w:rsid w:val="07210964"/>
    <w:rsid w:val="0723BA81"/>
    <w:rsid w:val="07244279"/>
    <w:rsid w:val="072500D0"/>
    <w:rsid w:val="072566E3"/>
    <w:rsid w:val="0727750C"/>
    <w:rsid w:val="0728D8DC"/>
    <w:rsid w:val="072A99DD"/>
    <w:rsid w:val="072AFA39"/>
    <w:rsid w:val="0731AF9C"/>
    <w:rsid w:val="073798E1"/>
    <w:rsid w:val="0737E363"/>
    <w:rsid w:val="073801BF"/>
    <w:rsid w:val="073A9831"/>
    <w:rsid w:val="073B10B7"/>
    <w:rsid w:val="073B937F"/>
    <w:rsid w:val="073EC218"/>
    <w:rsid w:val="073F4025"/>
    <w:rsid w:val="0741BF03"/>
    <w:rsid w:val="07434CC9"/>
    <w:rsid w:val="07453DFF"/>
    <w:rsid w:val="074D20D8"/>
    <w:rsid w:val="07510B4F"/>
    <w:rsid w:val="07534C8D"/>
    <w:rsid w:val="0753C889"/>
    <w:rsid w:val="07560208"/>
    <w:rsid w:val="075666D5"/>
    <w:rsid w:val="075BBF7D"/>
    <w:rsid w:val="075BC046"/>
    <w:rsid w:val="076091D3"/>
    <w:rsid w:val="0760B6C9"/>
    <w:rsid w:val="0766CA7D"/>
    <w:rsid w:val="0768098A"/>
    <w:rsid w:val="076BC616"/>
    <w:rsid w:val="076F4497"/>
    <w:rsid w:val="07705379"/>
    <w:rsid w:val="0773D03B"/>
    <w:rsid w:val="077664CB"/>
    <w:rsid w:val="07771FC4"/>
    <w:rsid w:val="077CEB67"/>
    <w:rsid w:val="077D8403"/>
    <w:rsid w:val="077DFDF2"/>
    <w:rsid w:val="077F7E7D"/>
    <w:rsid w:val="07800DEA"/>
    <w:rsid w:val="07800F80"/>
    <w:rsid w:val="07819500"/>
    <w:rsid w:val="0785B519"/>
    <w:rsid w:val="07864726"/>
    <w:rsid w:val="0787A26E"/>
    <w:rsid w:val="078DD140"/>
    <w:rsid w:val="078E1644"/>
    <w:rsid w:val="078E9BD2"/>
    <w:rsid w:val="078EFD7B"/>
    <w:rsid w:val="079394CC"/>
    <w:rsid w:val="07988A37"/>
    <w:rsid w:val="079B3D25"/>
    <w:rsid w:val="079E1CF9"/>
    <w:rsid w:val="07A29F26"/>
    <w:rsid w:val="07A5902B"/>
    <w:rsid w:val="07AA7769"/>
    <w:rsid w:val="07AF01A5"/>
    <w:rsid w:val="07AFB89C"/>
    <w:rsid w:val="07B0BEDB"/>
    <w:rsid w:val="07B2B2B8"/>
    <w:rsid w:val="07B7C506"/>
    <w:rsid w:val="07BB24B7"/>
    <w:rsid w:val="07BCFBA0"/>
    <w:rsid w:val="07C0FCB5"/>
    <w:rsid w:val="07C15298"/>
    <w:rsid w:val="07C392A5"/>
    <w:rsid w:val="07CAD7A9"/>
    <w:rsid w:val="07CFBEFC"/>
    <w:rsid w:val="07D0B45A"/>
    <w:rsid w:val="07D3E10E"/>
    <w:rsid w:val="07D5BF07"/>
    <w:rsid w:val="07D5EE0F"/>
    <w:rsid w:val="07D658B5"/>
    <w:rsid w:val="07D780E7"/>
    <w:rsid w:val="07D7F573"/>
    <w:rsid w:val="07D9BC8B"/>
    <w:rsid w:val="07DDCE50"/>
    <w:rsid w:val="07DE3EC2"/>
    <w:rsid w:val="07E01A31"/>
    <w:rsid w:val="07E08305"/>
    <w:rsid w:val="07E2519D"/>
    <w:rsid w:val="07E312EC"/>
    <w:rsid w:val="07E653EC"/>
    <w:rsid w:val="07E7914E"/>
    <w:rsid w:val="07EAAB29"/>
    <w:rsid w:val="07ED20FD"/>
    <w:rsid w:val="07EFEDB3"/>
    <w:rsid w:val="07F2BA8C"/>
    <w:rsid w:val="07FC5502"/>
    <w:rsid w:val="07FE9042"/>
    <w:rsid w:val="08020806"/>
    <w:rsid w:val="080CBB3C"/>
    <w:rsid w:val="080E02E8"/>
    <w:rsid w:val="0812D052"/>
    <w:rsid w:val="08145AE2"/>
    <w:rsid w:val="0821D509"/>
    <w:rsid w:val="0822B866"/>
    <w:rsid w:val="0824B7D4"/>
    <w:rsid w:val="0825AB70"/>
    <w:rsid w:val="0826C431"/>
    <w:rsid w:val="082BB17A"/>
    <w:rsid w:val="082CB888"/>
    <w:rsid w:val="082EA311"/>
    <w:rsid w:val="082F3A8C"/>
    <w:rsid w:val="08323C62"/>
    <w:rsid w:val="083667D5"/>
    <w:rsid w:val="0837F7E4"/>
    <w:rsid w:val="083955CC"/>
    <w:rsid w:val="083ABDCB"/>
    <w:rsid w:val="083ED7B3"/>
    <w:rsid w:val="083FBB5F"/>
    <w:rsid w:val="08447311"/>
    <w:rsid w:val="08458200"/>
    <w:rsid w:val="0845B7BA"/>
    <w:rsid w:val="084C8DC9"/>
    <w:rsid w:val="084E70B3"/>
    <w:rsid w:val="08524259"/>
    <w:rsid w:val="0853512D"/>
    <w:rsid w:val="0855EED9"/>
    <w:rsid w:val="0855FFAA"/>
    <w:rsid w:val="0856386D"/>
    <w:rsid w:val="08577F54"/>
    <w:rsid w:val="0857B983"/>
    <w:rsid w:val="085CC8C3"/>
    <w:rsid w:val="0860EC59"/>
    <w:rsid w:val="0862D5A0"/>
    <w:rsid w:val="0862EE90"/>
    <w:rsid w:val="086950FC"/>
    <w:rsid w:val="086A6877"/>
    <w:rsid w:val="086D20A9"/>
    <w:rsid w:val="086D80B8"/>
    <w:rsid w:val="08713D4C"/>
    <w:rsid w:val="0872E207"/>
    <w:rsid w:val="087463CC"/>
    <w:rsid w:val="0874A9AB"/>
    <w:rsid w:val="0874B3C4"/>
    <w:rsid w:val="08769EFA"/>
    <w:rsid w:val="0877EBFD"/>
    <w:rsid w:val="087BA79F"/>
    <w:rsid w:val="087BDB4E"/>
    <w:rsid w:val="087CC530"/>
    <w:rsid w:val="087F66C5"/>
    <w:rsid w:val="088024CF"/>
    <w:rsid w:val="088893B1"/>
    <w:rsid w:val="088991EE"/>
    <w:rsid w:val="088BB0A6"/>
    <w:rsid w:val="08915D42"/>
    <w:rsid w:val="0891B8B9"/>
    <w:rsid w:val="0892817A"/>
    <w:rsid w:val="08940938"/>
    <w:rsid w:val="089A652B"/>
    <w:rsid w:val="089BC2FC"/>
    <w:rsid w:val="089D3E4C"/>
    <w:rsid w:val="089F8382"/>
    <w:rsid w:val="08A7E8B8"/>
    <w:rsid w:val="08A85FDE"/>
    <w:rsid w:val="08A8AC1B"/>
    <w:rsid w:val="08A92540"/>
    <w:rsid w:val="08A98D32"/>
    <w:rsid w:val="08AC2788"/>
    <w:rsid w:val="08AD15B7"/>
    <w:rsid w:val="08AD45F1"/>
    <w:rsid w:val="08B07B11"/>
    <w:rsid w:val="08B9DEB2"/>
    <w:rsid w:val="08BCBFE6"/>
    <w:rsid w:val="08BCFEB0"/>
    <w:rsid w:val="08C0FB91"/>
    <w:rsid w:val="08C2A02B"/>
    <w:rsid w:val="08C394DF"/>
    <w:rsid w:val="08C462B6"/>
    <w:rsid w:val="08C6F972"/>
    <w:rsid w:val="08CE14C3"/>
    <w:rsid w:val="08CF087B"/>
    <w:rsid w:val="08D10B36"/>
    <w:rsid w:val="08D2714C"/>
    <w:rsid w:val="08D79E45"/>
    <w:rsid w:val="08D839EC"/>
    <w:rsid w:val="08D8DD86"/>
    <w:rsid w:val="08DEFC9E"/>
    <w:rsid w:val="08E47226"/>
    <w:rsid w:val="08E689C6"/>
    <w:rsid w:val="08E97A32"/>
    <w:rsid w:val="08EDB7EA"/>
    <w:rsid w:val="08EF2B10"/>
    <w:rsid w:val="08F42F69"/>
    <w:rsid w:val="08F4EF80"/>
    <w:rsid w:val="08F54F98"/>
    <w:rsid w:val="08F64580"/>
    <w:rsid w:val="08F72D33"/>
    <w:rsid w:val="08F9B4E1"/>
    <w:rsid w:val="08FC1CFA"/>
    <w:rsid w:val="08FD474C"/>
    <w:rsid w:val="08FE3941"/>
    <w:rsid w:val="09022998"/>
    <w:rsid w:val="09035F84"/>
    <w:rsid w:val="0904A7EB"/>
    <w:rsid w:val="0904B15D"/>
    <w:rsid w:val="0906C46A"/>
    <w:rsid w:val="0907DB52"/>
    <w:rsid w:val="090B0FEE"/>
    <w:rsid w:val="090D5A4C"/>
    <w:rsid w:val="090F9CFD"/>
    <w:rsid w:val="09126934"/>
    <w:rsid w:val="091352C4"/>
    <w:rsid w:val="09142EB4"/>
    <w:rsid w:val="0917DEE9"/>
    <w:rsid w:val="091A2A48"/>
    <w:rsid w:val="091A6B4E"/>
    <w:rsid w:val="091B203F"/>
    <w:rsid w:val="091B2149"/>
    <w:rsid w:val="091C0568"/>
    <w:rsid w:val="092136F2"/>
    <w:rsid w:val="09230DA8"/>
    <w:rsid w:val="0926A77F"/>
    <w:rsid w:val="092BB713"/>
    <w:rsid w:val="09309B7C"/>
    <w:rsid w:val="0933E50E"/>
    <w:rsid w:val="09352953"/>
    <w:rsid w:val="0938BE93"/>
    <w:rsid w:val="093C5A5D"/>
    <w:rsid w:val="093CF13F"/>
    <w:rsid w:val="093EC262"/>
    <w:rsid w:val="094062EC"/>
    <w:rsid w:val="09408922"/>
    <w:rsid w:val="0942EA4D"/>
    <w:rsid w:val="0944248F"/>
    <w:rsid w:val="0945067A"/>
    <w:rsid w:val="09461517"/>
    <w:rsid w:val="0949AF20"/>
    <w:rsid w:val="094AA850"/>
    <w:rsid w:val="095A056A"/>
    <w:rsid w:val="095F1C6F"/>
    <w:rsid w:val="0960697F"/>
    <w:rsid w:val="0960831A"/>
    <w:rsid w:val="096399F3"/>
    <w:rsid w:val="096559AF"/>
    <w:rsid w:val="096CE70C"/>
    <w:rsid w:val="096D1B5E"/>
    <w:rsid w:val="096DBC62"/>
    <w:rsid w:val="096E149C"/>
    <w:rsid w:val="096F22E0"/>
    <w:rsid w:val="09720DAF"/>
    <w:rsid w:val="09736A8A"/>
    <w:rsid w:val="0974C149"/>
    <w:rsid w:val="09772F8B"/>
    <w:rsid w:val="09779AFB"/>
    <w:rsid w:val="0978DDA8"/>
    <w:rsid w:val="097BAB36"/>
    <w:rsid w:val="09820F70"/>
    <w:rsid w:val="0983ED33"/>
    <w:rsid w:val="09841B1C"/>
    <w:rsid w:val="0987650E"/>
    <w:rsid w:val="098B52C9"/>
    <w:rsid w:val="098D3D11"/>
    <w:rsid w:val="098E8E5F"/>
    <w:rsid w:val="098E8E7D"/>
    <w:rsid w:val="099268C3"/>
    <w:rsid w:val="09929797"/>
    <w:rsid w:val="09987D4B"/>
    <w:rsid w:val="099E2754"/>
    <w:rsid w:val="099F2A87"/>
    <w:rsid w:val="09A180ED"/>
    <w:rsid w:val="09A417D1"/>
    <w:rsid w:val="09A6A218"/>
    <w:rsid w:val="09A8CBEB"/>
    <w:rsid w:val="09AB4383"/>
    <w:rsid w:val="09B8A562"/>
    <w:rsid w:val="09B90263"/>
    <w:rsid w:val="09BA5562"/>
    <w:rsid w:val="09BD5142"/>
    <w:rsid w:val="09BF6C9B"/>
    <w:rsid w:val="09BFDB48"/>
    <w:rsid w:val="09C1125A"/>
    <w:rsid w:val="09C1AAB4"/>
    <w:rsid w:val="09C1F6BE"/>
    <w:rsid w:val="09C63B0F"/>
    <w:rsid w:val="09C645DC"/>
    <w:rsid w:val="09C699D2"/>
    <w:rsid w:val="09C6C148"/>
    <w:rsid w:val="09CF0F55"/>
    <w:rsid w:val="09D1F51F"/>
    <w:rsid w:val="09D2FD3C"/>
    <w:rsid w:val="09D8901C"/>
    <w:rsid w:val="09DBEBCB"/>
    <w:rsid w:val="09E035B1"/>
    <w:rsid w:val="09E17765"/>
    <w:rsid w:val="09E56D74"/>
    <w:rsid w:val="09E584F4"/>
    <w:rsid w:val="09E60FFB"/>
    <w:rsid w:val="09EA9B0E"/>
    <w:rsid w:val="09EAAC4B"/>
    <w:rsid w:val="09EB36F1"/>
    <w:rsid w:val="09EB837B"/>
    <w:rsid w:val="09EEA776"/>
    <w:rsid w:val="09F06057"/>
    <w:rsid w:val="09F189BE"/>
    <w:rsid w:val="09F241D3"/>
    <w:rsid w:val="09F42C7C"/>
    <w:rsid w:val="09F4EC61"/>
    <w:rsid w:val="09F99AB1"/>
    <w:rsid w:val="09F9BA81"/>
    <w:rsid w:val="09FA6633"/>
    <w:rsid w:val="09FB4E42"/>
    <w:rsid w:val="09FC8FA8"/>
    <w:rsid w:val="09FD37E2"/>
    <w:rsid w:val="09FEF95A"/>
    <w:rsid w:val="0A004008"/>
    <w:rsid w:val="0A0049D4"/>
    <w:rsid w:val="0A016FA6"/>
    <w:rsid w:val="0A0391CF"/>
    <w:rsid w:val="0A04ABF9"/>
    <w:rsid w:val="0A06D3B7"/>
    <w:rsid w:val="0A079B9F"/>
    <w:rsid w:val="0A09EDA2"/>
    <w:rsid w:val="0A0AB11F"/>
    <w:rsid w:val="0A0B9CFC"/>
    <w:rsid w:val="0A0BDFC1"/>
    <w:rsid w:val="0A12F19D"/>
    <w:rsid w:val="0A12FEF0"/>
    <w:rsid w:val="0A132F0E"/>
    <w:rsid w:val="0A161D6D"/>
    <w:rsid w:val="0A16E074"/>
    <w:rsid w:val="0A17C36E"/>
    <w:rsid w:val="0A18ADE0"/>
    <w:rsid w:val="0A1CB8D1"/>
    <w:rsid w:val="0A1CEF9F"/>
    <w:rsid w:val="0A1E5BB4"/>
    <w:rsid w:val="0A2551E3"/>
    <w:rsid w:val="0A2695C2"/>
    <w:rsid w:val="0A291AFB"/>
    <w:rsid w:val="0A2ACC12"/>
    <w:rsid w:val="0A30E229"/>
    <w:rsid w:val="0A3115D9"/>
    <w:rsid w:val="0A357901"/>
    <w:rsid w:val="0A38FC1F"/>
    <w:rsid w:val="0A3974DF"/>
    <w:rsid w:val="0A3B5DEF"/>
    <w:rsid w:val="0A45F11C"/>
    <w:rsid w:val="0A4A1FAF"/>
    <w:rsid w:val="0A4A7BC4"/>
    <w:rsid w:val="0A4AB334"/>
    <w:rsid w:val="0A4CFA02"/>
    <w:rsid w:val="0A4E6C06"/>
    <w:rsid w:val="0A502275"/>
    <w:rsid w:val="0A535AD0"/>
    <w:rsid w:val="0A564A43"/>
    <w:rsid w:val="0A56590E"/>
    <w:rsid w:val="0A59671D"/>
    <w:rsid w:val="0A5ACC22"/>
    <w:rsid w:val="0A5D1182"/>
    <w:rsid w:val="0A615DD5"/>
    <w:rsid w:val="0A6271B0"/>
    <w:rsid w:val="0A62FA8D"/>
    <w:rsid w:val="0A6521CA"/>
    <w:rsid w:val="0A691495"/>
    <w:rsid w:val="0A6D8014"/>
    <w:rsid w:val="0A6DC640"/>
    <w:rsid w:val="0A6F0772"/>
    <w:rsid w:val="0A7523D1"/>
    <w:rsid w:val="0A75DCFE"/>
    <w:rsid w:val="0A760169"/>
    <w:rsid w:val="0A779A50"/>
    <w:rsid w:val="0A7A078B"/>
    <w:rsid w:val="0A7B4ACB"/>
    <w:rsid w:val="0A7D612D"/>
    <w:rsid w:val="0A7E8BC6"/>
    <w:rsid w:val="0A7EA5F4"/>
    <w:rsid w:val="0A847E42"/>
    <w:rsid w:val="0A8975ED"/>
    <w:rsid w:val="0A8BD34A"/>
    <w:rsid w:val="0A8FCE25"/>
    <w:rsid w:val="0A8FEC0A"/>
    <w:rsid w:val="0A9285E4"/>
    <w:rsid w:val="0A950F68"/>
    <w:rsid w:val="0A97D839"/>
    <w:rsid w:val="0A9AB20E"/>
    <w:rsid w:val="0A9B5FA1"/>
    <w:rsid w:val="0A9DE718"/>
    <w:rsid w:val="0A9E3EE8"/>
    <w:rsid w:val="0AA67435"/>
    <w:rsid w:val="0AA967D2"/>
    <w:rsid w:val="0AAB073F"/>
    <w:rsid w:val="0AAB98E4"/>
    <w:rsid w:val="0AADB341"/>
    <w:rsid w:val="0AAE42BF"/>
    <w:rsid w:val="0AAE4B2F"/>
    <w:rsid w:val="0AB0DDEB"/>
    <w:rsid w:val="0AB406FB"/>
    <w:rsid w:val="0AB71A44"/>
    <w:rsid w:val="0ABB09E7"/>
    <w:rsid w:val="0ABB7204"/>
    <w:rsid w:val="0AC00B49"/>
    <w:rsid w:val="0AC1619C"/>
    <w:rsid w:val="0AC1748B"/>
    <w:rsid w:val="0AC27D53"/>
    <w:rsid w:val="0AC368E9"/>
    <w:rsid w:val="0AC3D696"/>
    <w:rsid w:val="0AC9592A"/>
    <w:rsid w:val="0ACD69A7"/>
    <w:rsid w:val="0AD004E8"/>
    <w:rsid w:val="0AD06C55"/>
    <w:rsid w:val="0AD19CAC"/>
    <w:rsid w:val="0AD41F20"/>
    <w:rsid w:val="0AD582EF"/>
    <w:rsid w:val="0AD75264"/>
    <w:rsid w:val="0ADA546F"/>
    <w:rsid w:val="0ADCE529"/>
    <w:rsid w:val="0ADD1C33"/>
    <w:rsid w:val="0AE2D5F6"/>
    <w:rsid w:val="0AE51D99"/>
    <w:rsid w:val="0AE758E7"/>
    <w:rsid w:val="0AE80FA4"/>
    <w:rsid w:val="0AE9676C"/>
    <w:rsid w:val="0AEBA69E"/>
    <w:rsid w:val="0AEEB731"/>
    <w:rsid w:val="0AEF7C2E"/>
    <w:rsid w:val="0AF2D28C"/>
    <w:rsid w:val="0AF43905"/>
    <w:rsid w:val="0AF7BC7A"/>
    <w:rsid w:val="0AFCBF9D"/>
    <w:rsid w:val="0AFE9B73"/>
    <w:rsid w:val="0AFFABA0"/>
    <w:rsid w:val="0B021AC5"/>
    <w:rsid w:val="0B02F2E7"/>
    <w:rsid w:val="0B0769A8"/>
    <w:rsid w:val="0B07C19B"/>
    <w:rsid w:val="0B0BBA00"/>
    <w:rsid w:val="0B0E04EA"/>
    <w:rsid w:val="0B133199"/>
    <w:rsid w:val="0B14853C"/>
    <w:rsid w:val="0B15B645"/>
    <w:rsid w:val="0B192C1E"/>
    <w:rsid w:val="0B194E11"/>
    <w:rsid w:val="0B1A1E31"/>
    <w:rsid w:val="0B1CD321"/>
    <w:rsid w:val="0B229D2D"/>
    <w:rsid w:val="0B22EA81"/>
    <w:rsid w:val="0B23F650"/>
    <w:rsid w:val="0B2481A4"/>
    <w:rsid w:val="0B26DC5C"/>
    <w:rsid w:val="0B28AFBD"/>
    <w:rsid w:val="0B2D69CF"/>
    <w:rsid w:val="0B2FB808"/>
    <w:rsid w:val="0B30B067"/>
    <w:rsid w:val="0B369140"/>
    <w:rsid w:val="0B3E094D"/>
    <w:rsid w:val="0B42C5AE"/>
    <w:rsid w:val="0B44876C"/>
    <w:rsid w:val="0B49BA60"/>
    <w:rsid w:val="0B4BD431"/>
    <w:rsid w:val="0B4D9EB0"/>
    <w:rsid w:val="0B509060"/>
    <w:rsid w:val="0B512927"/>
    <w:rsid w:val="0B541B98"/>
    <w:rsid w:val="0B597290"/>
    <w:rsid w:val="0B5B3C45"/>
    <w:rsid w:val="0B5B799A"/>
    <w:rsid w:val="0B6045E2"/>
    <w:rsid w:val="0B60B85D"/>
    <w:rsid w:val="0B6F0ECF"/>
    <w:rsid w:val="0B7111FB"/>
    <w:rsid w:val="0B75C60C"/>
    <w:rsid w:val="0B766CB4"/>
    <w:rsid w:val="0B771D5E"/>
    <w:rsid w:val="0B78A725"/>
    <w:rsid w:val="0B7A5080"/>
    <w:rsid w:val="0B7BAE83"/>
    <w:rsid w:val="0B7ED102"/>
    <w:rsid w:val="0B7F3FA2"/>
    <w:rsid w:val="0B7F5074"/>
    <w:rsid w:val="0B8017C6"/>
    <w:rsid w:val="0B854B3E"/>
    <w:rsid w:val="0B858E96"/>
    <w:rsid w:val="0B86D300"/>
    <w:rsid w:val="0B8A6F3B"/>
    <w:rsid w:val="0B9932B8"/>
    <w:rsid w:val="0B9AA3B2"/>
    <w:rsid w:val="0B9BF078"/>
    <w:rsid w:val="0B9D7D46"/>
    <w:rsid w:val="0B9F1DC0"/>
    <w:rsid w:val="0BA3579F"/>
    <w:rsid w:val="0BAA79D0"/>
    <w:rsid w:val="0BAA7F25"/>
    <w:rsid w:val="0BAE6DAA"/>
    <w:rsid w:val="0BAECF5F"/>
    <w:rsid w:val="0BAEDD6E"/>
    <w:rsid w:val="0BB18E92"/>
    <w:rsid w:val="0BB3823E"/>
    <w:rsid w:val="0BB61D44"/>
    <w:rsid w:val="0BB7AAB2"/>
    <w:rsid w:val="0BBC2774"/>
    <w:rsid w:val="0BBC79D2"/>
    <w:rsid w:val="0BBD2491"/>
    <w:rsid w:val="0BC082D3"/>
    <w:rsid w:val="0BC27008"/>
    <w:rsid w:val="0BC2F4F4"/>
    <w:rsid w:val="0BC3255C"/>
    <w:rsid w:val="0BC563D9"/>
    <w:rsid w:val="0BC714CD"/>
    <w:rsid w:val="0BC8D2B7"/>
    <w:rsid w:val="0BC96F7D"/>
    <w:rsid w:val="0BCAA147"/>
    <w:rsid w:val="0BCB2548"/>
    <w:rsid w:val="0BCDFE49"/>
    <w:rsid w:val="0BD2446B"/>
    <w:rsid w:val="0BD33065"/>
    <w:rsid w:val="0BDA093B"/>
    <w:rsid w:val="0BDA888F"/>
    <w:rsid w:val="0BDAA661"/>
    <w:rsid w:val="0BDD331C"/>
    <w:rsid w:val="0BDEC9ED"/>
    <w:rsid w:val="0BE1E20A"/>
    <w:rsid w:val="0BE2137E"/>
    <w:rsid w:val="0BE44F9C"/>
    <w:rsid w:val="0BE61959"/>
    <w:rsid w:val="0BE7F53A"/>
    <w:rsid w:val="0BE8FFAF"/>
    <w:rsid w:val="0BF43AB1"/>
    <w:rsid w:val="0BF6A62E"/>
    <w:rsid w:val="0BF848DA"/>
    <w:rsid w:val="0BF94033"/>
    <w:rsid w:val="0BFB6731"/>
    <w:rsid w:val="0BFCFD36"/>
    <w:rsid w:val="0C00DF2F"/>
    <w:rsid w:val="0C05488C"/>
    <w:rsid w:val="0C07250D"/>
    <w:rsid w:val="0C0FA767"/>
    <w:rsid w:val="0C1412CD"/>
    <w:rsid w:val="0C15FAFF"/>
    <w:rsid w:val="0C1601BB"/>
    <w:rsid w:val="0C16AB9E"/>
    <w:rsid w:val="0C185E37"/>
    <w:rsid w:val="0C1AB421"/>
    <w:rsid w:val="0C1E312F"/>
    <w:rsid w:val="0C201ABC"/>
    <w:rsid w:val="0C207A13"/>
    <w:rsid w:val="0C25160F"/>
    <w:rsid w:val="0C26D923"/>
    <w:rsid w:val="0C285808"/>
    <w:rsid w:val="0C29E538"/>
    <w:rsid w:val="0C2C9CFE"/>
    <w:rsid w:val="0C2D3A56"/>
    <w:rsid w:val="0C306146"/>
    <w:rsid w:val="0C32202F"/>
    <w:rsid w:val="0C325C87"/>
    <w:rsid w:val="0C367269"/>
    <w:rsid w:val="0C3F272D"/>
    <w:rsid w:val="0C402FE7"/>
    <w:rsid w:val="0C486A04"/>
    <w:rsid w:val="0C4AAE72"/>
    <w:rsid w:val="0C5005BC"/>
    <w:rsid w:val="0C565410"/>
    <w:rsid w:val="0C574003"/>
    <w:rsid w:val="0C580AF3"/>
    <w:rsid w:val="0C5B833F"/>
    <w:rsid w:val="0C5C1440"/>
    <w:rsid w:val="0C5D02AB"/>
    <w:rsid w:val="0C5D7FC8"/>
    <w:rsid w:val="0C64AD95"/>
    <w:rsid w:val="0C6D4936"/>
    <w:rsid w:val="0C72A1DB"/>
    <w:rsid w:val="0C79C3F2"/>
    <w:rsid w:val="0C7EAF96"/>
    <w:rsid w:val="0C7F6D70"/>
    <w:rsid w:val="0C803F9B"/>
    <w:rsid w:val="0C81D45C"/>
    <w:rsid w:val="0C822EB3"/>
    <w:rsid w:val="0C832D1A"/>
    <w:rsid w:val="0C835A4E"/>
    <w:rsid w:val="0C836C42"/>
    <w:rsid w:val="0C856604"/>
    <w:rsid w:val="0C873CED"/>
    <w:rsid w:val="0C88F123"/>
    <w:rsid w:val="0C8902A6"/>
    <w:rsid w:val="0C8D913A"/>
    <w:rsid w:val="0C910D52"/>
    <w:rsid w:val="0C969BA0"/>
    <w:rsid w:val="0C970021"/>
    <w:rsid w:val="0C9707F8"/>
    <w:rsid w:val="0C9CC412"/>
    <w:rsid w:val="0CA2E692"/>
    <w:rsid w:val="0CA4DF38"/>
    <w:rsid w:val="0CA6D21E"/>
    <w:rsid w:val="0CA802AF"/>
    <w:rsid w:val="0CAF8449"/>
    <w:rsid w:val="0CBBC180"/>
    <w:rsid w:val="0CBC0BAB"/>
    <w:rsid w:val="0CBEFEFC"/>
    <w:rsid w:val="0CBF89DA"/>
    <w:rsid w:val="0CBFD52E"/>
    <w:rsid w:val="0CC2A808"/>
    <w:rsid w:val="0CC49FE1"/>
    <w:rsid w:val="0CC51F64"/>
    <w:rsid w:val="0CC71D1D"/>
    <w:rsid w:val="0CC95467"/>
    <w:rsid w:val="0CC9C959"/>
    <w:rsid w:val="0CCD4843"/>
    <w:rsid w:val="0CD063D9"/>
    <w:rsid w:val="0CDD2FD6"/>
    <w:rsid w:val="0CE5486B"/>
    <w:rsid w:val="0CE6196D"/>
    <w:rsid w:val="0CE6DA06"/>
    <w:rsid w:val="0CE8B662"/>
    <w:rsid w:val="0CE8CD4B"/>
    <w:rsid w:val="0CE91E9F"/>
    <w:rsid w:val="0CECCDFF"/>
    <w:rsid w:val="0CECE5B2"/>
    <w:rsid w:val="0CEF9DC4"/>
    <w:rsid w:val="0CF4FB9C"/>
    <w:rsid w:val="0CF6ACC3"/>
    <w:rsid w:val="0CF6CB1F"/>
    <w:rsid w:val="0CF996E2"/>
    <w:rsid w:val="0CFA8FE8"/>
    <w:rsid w:val="0CFB5F70"/>
    <w:rsid w:val="0CFBBAC6"/>
    <w:rsid w:val="0CFCDB83"/>
    <w:rsid w:val="0D00C196"/>
    <w:rsid w:val="0D010CDB"/>
    <w:rsid w:val="0D02769B"/>
    <w:rsid w:val="0D038328"/>
    <w:rsid w:val="0D03F0D3"/>
    <w:rsid w:val="0D07DEDD"/>
    <w:rsid w:val="0D08EAF7"/>
    <w:rsid w:val="0D097ADB"/>
    <w:rsid w:val="0D0BAC6F"/>
    <w:rsid w:val="0D0DFD09"/>
    <w:rsid w:val="0D104F8F"/>
    <w:rsid w:val="0D134806"/>
    <w:rsid w:val="0D14DE8D"/>
    <w:rsid w:val="0D16AE4D"/>
    <w:rsid w:val="0D16BA34"/>
    <w:rsid w:val="0D1A9A4E"/>
    <w:rsid w:val="0D1B2A89"/>
    <w:rsid w:val="0D1B596D"/>
    <w:rsid w:val="0D1FB4CD"/>
    <w:rsid w:val="0D21B1E6"/>
    <w:rsid w:val="0D2220C9"/>
    <w:rsid w:val="0D26B2E9"/>
    <w:rsid w:val="0D2E8C8A"/>
    <w:rsid w:val="0D302AC4"/>
    <w:rsid w:val="0D30307F"/>
    <w:rsid w:val="0D3094D5"/>
    <w:rsid w:val="0D326086"/>
    <w:rsid w:val="0D38CFE1"/>
    <w:rsid w:val="0D38FCD2"/>
    <w:rsid w:val="0D3CDB63"/>
    <w:rsid w:val="0D3F924D"/>
    <w:rsid w:val="0D4207EF"/>
    <w:rsid w:val="0D45F91F"/>
    <w:rsid w:val="0D4BA949"/>
    <w:rsid w:val="0D52914E"/>
    <w:rsid w:val="0D5413D1"/>
    <w:rsid w:val="0D5466FC"/>
    <w:rsid w:val="0D58D409"/>
    <w:rsid w:val="0D5A52DB"/>
    <w:rsid w:val="0D5B97A8"/>
    <w:rsid w:val="0D5CB6FA"/>
    <w:rsid w:val="0D5D79EB"/>
    <w:rsid w:val="0D60CED2"/>
    <w:rsid w:val="0D617465"/>
    <w:rsid w:val="0D644A85"/>
    <w:rsid w:val="0D65062A"/>
    <w:rsid w:val="0D67D6E4"/>
    <w:rsid w:val="0D696E2B"/>
    <w:rsid w:val="0D6FE532"/>
    <w:rsid w:val="0D73B95E"/>
    <w:rsid w:val="0D7482FB"/>
    <w:rsid w:val="0D76224B"/>
    <w:rsid w:val="0D7851D1"/>
    <w:rsid w:val="0D791559"/>
    <w:rsid w:val="0D7C53C6"/>
    <w:rsid w:val="0D7C9770"/>
    <w:rsid w:val="0D7CDC61"/>
    <w:rsid w:val="0D817043"/>
    <w:rsid w:val="0D896F7E"/>
    <w:rsid w:val="0D8A7C8F"/>
    <w:rsid w:val="0D8D6AE3"/>
    <w:rsid w:val="0D8D895F"/>
    <w:rsid w:val="0D933D23"/>
    <w:rsid w:val="0D945FC8"/>
    <w:rsid w:val="0D96ABAE"/>
    <w:rsid w:val="0D98BAFE"/>
    <w:rsid w:val="0D99D283"/>
    <w:rsid w:val="0D99EABB"/>
    <w:rsid w:val="0D9C7AAA"/>
    <w:rsid w:val="0D9D1E30"/>
    <w:rsid w:val="0D9F80CB"/>
    <w:rsid w:val="0DA20046"/>
    <w:rsid w:val="0DA341C2"/>
    <w:rsid w:val="0DA3CFC1"/>
    <w:rsid w:val="0DA5DCDB"/>
    <w:rsid w:val="0DA6823A"/>
    <w:rsid w:val="0DA6E733"/>
    <w:rsid w:val="0DA8DDF1"/>
    <w:rsid w:val="0DA910DD"/>
    <w:rsid w:val="0DA94143"/>
    <w:rsid w:val="0DAA907B"/>
    <w:rsid w:val="0DAC516E"/>
    <w:rsid w:val="0DACAB77"/>
    <w:rsid w:val="0DAE1550"/>
    <w:rsid w:val="0DB2BF51"/>
    <w:rsid w:val="0DB30B8B"/>
    <w:rsid w:val="0DB32F40"/>
    <w:rsid w:val="0DBA0BBB"/>
    <w:rsid w:val="0DC12D2E"/>
    <w:rsid w:val="0DC450D4"/>
    <w:rsid w:val="0DC4C9FF"/>
    <w:rsid w:val="0DC89B79"/>
    <w:rsid w:val="0DCDBB4D"/>
    <w:rsid w:val="0DCDCED6"/>
    <w:rsid w:val="0DD35A00"/>
    <w:rsid w:val="0DD53B41"/>
    <w:rsid w:val="0DD5C6AA"/>
    <w:rsid w:val="0DD9B88D"/>
    <w:rsid w:val="0DD9B8CF"/>
    <w:rsid w:val="0DD9E7A8"/>
    <w:rsid w:val="0DDD3512"/>
    <w:rsid w:val="0DE05716"/>
    <w:rsid w:val="0DE6FA4F"/>
    <w:rsid w:val="0DE7A9FA"/>
    <w:rsid w:val="0DE81823"/>
    <w:rsid w:val="0DE96221"/>
    <w:rsid w:val="0DEDA14C"/>
    <w:rsid w:val="0DEEC7BA"/>
    <w:rsid w:val="0DEF8E5E"/>
    <w:rsid w:val="0DF05D16"/>
    <w:rsid w:val="0DF316D7"/>
    <w:rsid w:val="0DF674A2"/>
    <w:rsid w:val="0DFC4BE6"/>
    <w:rsid w:val="0DFEE19C"/>
    <w:rsid w:val="0E0048FF"/>
    <w:rsid w:val="0E018D78"/>
    <w:rsid w:val="0E041781"/>
    <w:rsid w:val="0E05B2DB"/>
    <w:rsid w:val="0E072E10"/>
    <w:rsid w:val="0E07AF8F"/>
    <w:rsid w:val="0E0C47F2"/>
    <w:rsid w:val="0E0CA5A0"/>
    <w:rsid w:val="0E0D29C0"/>
    <w:rsid w:val="0E12005A"/>
    <w:rsid w:val="0E148248"/>
    <w:rsid w:val="0E168F73"/>
    <w:rsid w:val="0E175C34"/>
    <w:rsid w:val="0E180157"/>
    <w:rsid w:val="0E19E61A"/>
    <w:rsid w:val="0E21169D"/>
    <w:rsid w:val="0E25DE04"/>
    <w:rsid w:val="0E2AED12"/>
    <w:rsid w:val="0E2C196B"/>
    <w:rsid w:val="0E2C572D"/>
    <w:rsid w:val="0E34DDED"/>
    <w:rsid w:val="0E373843"/>
    <w:rsid w:val="0E38A4FA"/>
    <w:rsid w:val="0E39C62F"/>
    <w:rsid w:val="0E3B65E0"/>
    <w:rsid w:val="0E436FDB"/>
    <w:rsid w:val="0E475DDF"/>
    <w:rsid w:val="0E48006D"/>
    <w:rsid w:val="0E481E81"/>
    <w:rsid w:val="0E4CAF22"/>
    <w:rsid w:val="0E4FC6A5"/>
    <w:rsid w:val="0E505365"/>
    <w:rsid w:val="0E52D9BB"/>
    <w:rsid w:val="0E547480"/>
    <w:rsid w:val="0E558DE9"/>
    <w:rsid w:val="0E5F2505"/>
    <w:rsid w:val="0E603E5B"/>
    <w:rsid w:val="0E60B810"/>
    <w:rsid w:val="0E6149D4"/>
    <w:rsid w:val="0E670328"/>
    <w:rsid w:val="0E69FB7E"/>
    <w:rsid w:val="0E6DD862"/>
    <w:rsid w:val="0E6EB1D2"/>
    <w:rsid w:val="0E73EC16"/>
    <w:rsid w:val="0E77C91A"/>
    <w:rsid w:val="0E783E37"/>
    <w:rsid w:val="0E7A774C"/>
    <w:rsid w:val="0E7B5ABA"/>
    <w:rsid w:val="0E7FD58D"/>
    <w:rsid w:val="0E82F19C"/>
    <w:rsid w:val="0E83CA09"/>
    <w:rsid w:val="0E8A0782"/>
    <w:rsid w:val="0E8F33E8"/>
    <w:rsid w:val="0E8F3BEE"/>
    <w:rsid w:val="0E90187E"/>
    <w:rsid w:val="0E954D67"/>
    <w:rsid w:val="0E987CCD"/>
    <w:rsid w:val="0E998D5E"/>
    <w:rsid w:val="0E9A505C"/>
    <w:rsid w:val="0E9AA3D2"/>
    <w:rsid w:val="0E9B3B65"/>
    <w:rsid w:val="0E9F3971"/>
    <w:rsid w:val="0EA4A0B4"/>
    <w:rsid w:val="0EA4CC18"/>
    <w:rsid w:val="0EA5E2DA"/>
    <w:rsid w:val="0EA7FE51"/>
    <w:rsid w:val="0EAC17E9"/>
    <w:rsid w:val="0EAC6861"/>
    <w:rsid w:val="0EBC93B1"/>
    <w:rsid w:val="0EC33CC5"/>
    <w:rsid w:val="0EC3FAEB"/>
    <w:rsid w:val="0EC50BC3"/>
    <w:rsid w:val="0EC7F27C"/>
    <w:rsid w:val="0ECA89DE"/>
    <w:rsid w:val="0ECF2CBF"/>
    <w:rsid w:val="0ECFC411"/>
    <w:rsid w:val="0ED0A576"/>
    <w:rsid w:val="0ED2783C"/>
    <w:rsid w:val="0ED4AB38"/>
    <w:rsid w:val="0ED8DA60"/>
    <w:rsid w:val="0EE47007"/>
    <w:rsid w:val="0EE6FFF4"/>
    <w:rsid w:val="0EE9718D"/>
    <w:rsid w:val="0EEA4FF2"/>
    <w:rsid w:val="0EEF91DC"/>
    <w:rsid w:val="0EF16773"/>
    <w:rsid w:val="0EF19505"/>
    <w:rsid w:val="0EF28E87"/>
    <w:rsid w:val="0EF4203D"/>
    <w:rsid w:val="0EF4B4A7"/>
    <w:rsid w:val="0EF4C28E"/>
    <w:rsid w:val="0EF59C9B"/>
    <w:rsid w:val="0EF84E4B"/>
    <w:rsid w:val="0EFBAF68"/>
    <w:rsid w:val="0EFF5B4B"/>
    <w:rsid w:val="0F059A1C"/>
    <w:rsid w:val="0F076FC9"/>
    <w:rsid w:val="0F08DB80"/>
    <w:rsid w:val="0F09A229"/>
    <w:rsid w:val="0F0BC09E"/>
    <w:rsid w:val="0F10602F"/>
    <w:rsid w:val="0F11BDB0"/>
    <w:rsid w:val="0F12C2BA"/>
    <w:rsid w:val="0F13FAAD"/>
    <w:rsid w:val="0F17EDE7"/>
    <w:rsid w:val="0F19B22D"/>
    <w:rsid w:val="0F19F8CD"/>
    <w:rsid w:val="0F1A0332"/>
    <w:rsid w:val="0F1A1547"/>
    <w:rsid w:val="0F1B932D"/>
    <w:rsid w:val="0F1F41D6"/>
    <w:rsid w:val="0F219C4A"/>
    <w:rsid w:val="0F22CFDC"/>
    <w:rsid w:val="0F2523FC"/>
    <w:rsid w:val="0F280116"/>
    <w:rsid w:val="0F29B4EF"/>
    <w:rsid w:val="0F2E0F49"/>
    <w:rsid w:val="0F2EF8CA"/>
    <w:rsid w:val="0F307261"/>
    <w:rsid w:val="0F3327D8"/>
    <w:rsid w:val="0F363158"/>
    <w:rsid w:val="0F3C153C"/>
    <w:rsid w:val="0F41D6CC"/>
    <w:rsid w:val="0F43F637"/>
    <w:rsid w:val="0F45F35F"/>
    <w:rsid w:val="0F48E1D1"/>
    <w:rsid w:val="0F4B168D"/>
    <w:rsid w:val="0F4C0AD1"/>
    <w:rsid w:val="0F4D99DB"/>
    <w:rsid w:val="0F4E60A0"/>
    <w:rsid w:val="0F504F9E"/>
    <w:rsid w:val="0F5281D8"/>
    <w:rsid w:val="0F536455"/>
    <w:rsid w:val="0F54DEB2"/>
    <w:rsid w:val="0F5A8451"/>
    <w:rsid w:val="0F5E0C25"/>
    <w:rsid w:val="0F5E2A9B"/>
    <w:rsid w:val="0F5ED92A"/>
    <w:rsid w:val="0F61EE41"/>
    <w:rsid w:val="0F61F12F"/>
    <w:rsid w:val="0F6381BA"/>
    <w:rsid w:val="0F67E8C2"/>
    <w:rsid w:val="0F6965D7"/>
    <w:rsid w:val="0F6B46B1"/>
    <w:rsid w:val="0F6F7865"/>
    <w:rsid w:val="0F72A185"/>
    <w:rsid w:val="0F735E1A"/>
    <w:rsid w:val="0F74E1E8"/>
    <w:rsid w:val="0F78FDC9"/>
    <w:rsid w:val="0F7978D4"/>
    <w:rsid w:val="0F7A9EE3"/>
    <w:rsid w:val="0F7C17FE"/>
    <w:rsid w:val="0F7CEDEB"/>
    <w:rsid w:val="0F7DE13D"/>
    <w:rsid w:val="0F7F7E33"/>
    <w:rsid w:val="0F8134C0"/>
    <w:rsid w:val="0F822DAA"/>
    <w:rsid w:val="0F836C71"/>
    <w:rsid w:val="0F860E47"/>
    <w:rsid w:val="0F8680B5"/>
    <w:rsid w:val="0F876E3D"/>
    <w:rsid w:val="0F88405A"/>
    <w:rsid w:val="0F896E72"/>
    <w:rsid w:val="0F8B6ADF"/>
    <w:rsid w:val="0F8C8BB7"/>
    <w:rsid w:val="0F8F3C6A"/>
    <w:rsid w:val="0F937A5D"/>
    <w:rsid w:val="0F957113"/>
    <w:rsid w:val="0F972FEA"/>
    <w:rsid w:val="0F9777B4"/>
    <w:rsid w:val="0F98B053"/>
    <w:rsid w:val="0F9E7405"/>
    <w:rsid w:val="0FA7E272"/>
    <w:rsid w:val="0FA7F4A3"/>
    <w:rsid w:val="0FACB80D"/>
    <w:rsid w:val="0FAEF823"/>
    <w:rsid w:val="0FB19C99"/>
    <w:rsid w:val="0FB5F899"/>
    <w:rsid w:val="0FB8733C"/>
    <w:rsid w:val="0FBAFC0C"/>
    <w:rsid w:val="0FBEE5E3"/>
    <w:rsid w:val="0FBF9A26"/>
    <w:rsid w:val="0FC005C1"/>
    <w:rsid w:val="0FC08EEE"/>
    <w:rsid w:val="0FC24ADC"/>
    <w:rsid w:val="0FC7019A"/>
    <w:rsid w:val="0FCE8346"/>
    <w:rsid w:val="0FD4A93E"/>
    <w:rsid w:val="0FD4DE78"/>
    <w:rsid w:val="0FD72B49"/>
    <w:rsid w:val="0FD9526E"/>
    <w:rsid w:val="0FD96B2D"/>
    <w:rsid w:val="0FDA10C1"/>
    <w:rsid w:val="0FDA6E93"/>
    <w:rsid w:val="0FDBCFF0"/>
    <w:rsid w:val="0FDF1300"/>
    <w:rsid w:val="0FE5C45F"/>
    <w:rsid w:val="0FE80EB3"/>
    <w:rsid w:val="0FE89594"/>
    <w:rsid w:val="0FE9E371"/>
    <w:rsid w:val="0FEDF686"/>
    <w:rsid w:val="0FEF80D6"/>
    <w:rsid w:val="0FF11CA8"/>
    <w:rsid w:val="0FF1DD6C"/>
    <w:rsid w:val="0FFA2D35"/>
    <w:rsid w:val="0FFB5335"/>
    <w:rsid w:val="0FFCA508"/>
    <w:rsid w:val="0FFD651F"/>
    <w:rsid w:val="0FFE0039"/>
    <w:rsid w:val="0FFF27DA"/>
    <w:rsid w:val="0FFFDCA2"/>
    <w:rsid w:val="10006AB3"/>
    <w:rsid w:val="100086EA"/>
    <w:rsid w:val="100373B0"/>
    <w:rsid w:val="1004F46F"/>
    <w:rsid w:val="100BA2F1"/>
    <w:rsid w:val="100CD641"/>
    <w:rsid w:val="100EFE20"/>
    <w:rsid w:val="100F5D54"/>
    <w:rsid w:val="100FFE2E"/>
    <w:rsid w:val="10119E7B"/>
    <w:rsid w:val="101768A9"/>
    <w:rsid w:val="1018428C"/>
    <w:rsid w:val="10203C9B"/>
    <w:rsid w:val="1023BB44"/>
    <w:rsid w:val="1023C3E0"/>
    <w:rsid w:val="1023DC32"/>
    <w:rsid w:val="1025511F"/>
    <w:rsid w:val="102CD8C4"/>
    <w:rsid w:val="102D842D"/>
    <w:rsid w:val="1030B420"/>
    <w:rsid w:val="103619E2"/>
    <w:rsid w:val="10373371"/>
    <w:rsid w:val="10396855"/>
    <w:rsid w:val="103BA512"/>
    <w:rsid w:val="103D8205"/>
    <w:rsid w:val="103DF8CC"/>
    <w:rsid w:val="103EA287"/>
    <w:rsid w:val="103EBB02"/>
    <w:rsid w:val="10404CD6"/>
    <w:rsid w:val="1040C602"/>
    <w:rsid w:val="10437C19"/>
    <w:rsid w:val="1049C0F9"/>
    <w:rsid w:val="104FA4BD"/>
    <w:rsid w:val="1050E4DB"/>
    <w:rsid w:val="105352B5"/>
    <w:rsid w:val="1053C4CF"/>
    <w:rsid w:val="1055A19A"/>
    <w:rsid w:val="1058CFF4"/>
    <w:rsid w:val="1060AB8C"/>
    <w:rsid w:val="1060DBF0"/>
    <w:rsid w:val="1062683E"/>
    <w:rsid w:val="10651EF0"/>
    <w:rsid w:val="10667E9D"/>
    <w:rsid w:val="10671B1E"/>
    <w:rsid w:val="10671F88"/>
    <w:rsid w:val="106BB37A"/>
    <w:rsid w:val="106CFBB6"/>
    <w:rsid w:val="106D7D8A"/>
    <w:rsid w:val="106F127B"/>
    <w:rsid w:val="1070AC45"/>
    <w:rsid w:val="107333F3"/>
    <w:rsid w:val="1074E917"/>
    <w:rsid w:val="10767749"/>
    <w:rsid w:val="10775B6E"/>
    <w:rsid w:val="10777B15"/>
    <w:rsid w:val="1078C55D"/>
    <w:rsid w:val="107D1816"/>
    <w:rsid w:val="107DFE4E"/>
    <w:rsid w:val="107E37AD"/>
    <w:rsid w:val="107F2DE8"/>
    <w:rsid w:val="10818DAC"/>
    <w:rsid w:val="10820F4A"/>
    <w:rsid w:val="1083DCC3"/>
    <w:rsid w:val="108845C2"/>
    <w:rsid w:val="1088F8FC"/>
    <w:rsid w:val="108B131F"/>
    <w:rsid w:val="10907357"/>
    <w:rsid w:val="10913396"/>
    <w:rsid w:val="1092853B"/>
    <w:rsid w:val="109300A8"/>
    <w:rsid w:val="10961687"/>
    <w:rsid w:val="1099A63E"/>
    <w:rsid w:val="109B7F20"/>
    <w:rsid w:val="109BFDD4"/>
    <w:rsid w:val="109D46BF"/>
    <w:rsid w:val="10A06EC8"/>
    <w:rsid w:val="10A0DE33"/>
    <w:rsid w:val="10A4C82E"/>
    <w:rsid w:val="10A56DB8"/>
    <w:rsid w:val="10A8E23A"/>
    <w:rsid w:val="10A9244A"/>
    <w:rsid w:val="10ABB9E7"/>
    <w:rsid w:val="10AD0DC5"/>
    <w:rsid w:val="10AFEC87"/>
    <w:rsid w:val="10B02EB4"/>
    <w:rsid w:val="10B06A5F"/>
    <w:rsid w:val="10B2D259"/>
    <w:rsid w:val="10B34299"/>
    <w:rsid w:val="10B4AB74"/>
    <w:rsid w:val="10B60F26"/>
    <w:rsid w:val="10B87429"/>
    <w:rsid w:val="10B8C8A7"/>
    <w:rsid w:val="10B8D33F"/>
    <w:rsid w:val="10B9FC3B"/>
    <w:rsid w:val="10BDAC9F"/>
    <w:rsid w:val="10BEFDDE"/>
    <w:rsid w:val="10C18B4A"/>
    <w:rsid w:val="10C1A635"/>
    <w:rsid w:val="10C209E3"/>
    <w:rsid w:val="10C45E27"/>
    <w:rsid w:val="10C4C82E"/>
    <w:rsid w:val="10C57C8F"/>
    <w:rsid w:val="10C79668"/>
    <w:rsid w:val="10C7FA4C"/>
    <w:rsid w:val="10CEBFFC"/>
    <w:rsid w:val="10CF66D2"/>
    <w:rsid w:val="10CFF431"/>
    <w:rsid w:val="10D1FA6C"/>
    <w:rsid w:val="10D4416C"/>
    <w:rsid w:val="10D4A17D"/>
    <w:rsid w:val="10D6B6CF"/>
    <w:rsid w:val="10D93460"/>
    <w:rsid w:val="10DBA675"/>
    <w:rsid w:val="10E083EB"/>
    <w:rsid w:val="10E54974"/>
    <w:rsid w:val="10E7904F"/>
    <w:rsid w:val="10EC70C5"/>
    <w:rsid w:val="10F06B9A"/>
    <w:rsid w:val="10F698CA"/>
    <w:rsid w:val="10FAFB9B"/>
    <w:rsid w:val="10FC06F9"/>
    <w:rsid w:val="10FC1956"/>
    <w:rsid w:val="11003BCB"/>
    <w:rsid w:val="1100F853"/>
    <w:rsid w:val="1104EF71"/>
    <w:rsid w:val="11098651"/>
    <w:rsid w:val="110B12FF"/>
    <w:rsid w:val="110C2E5D"/>
    <w:rsid w:val="110D033F"/>
    <w:rsid w:val="110D0CFA"/>
    <w:rsid w:val="1111B429"/>
    <w:rsid w:val="11136B69"/>
    <w:rsid w:val="11176EF1"/>
    <w:rsid w:val="1119B5EC"/>
    <w:rsid w:val="111AF0C3"/>
    <w:rsid w:val="111ED88D"/>
    <w:rsid w:val="112242BA"/>
    <w:rsid w:val="1125EAFC"/>
    <w:rsid w:val="1126655C"/>
    <w:rsid w:val="1126BBB3"/>
    <w:rsid w:val="1126EA96"/>
    <w:rsid w:val="112B8AAC"/>
    <w:rsid w:val="112BAB75"/>
    <w:rsid w:val="112C0932"/>
    <w:rsid w:val="112E6D04"/>
    <w:rsid w:val="112F985D"/>
    <w:rsid w:val="11316CDF"/>
    <w:rsid w:val="1134D8FC"/>
    <w:rsid w:val="11354E85"/>
    <w:rsid w:val="11383EB3"/>
    <w:rsid w:val="113C238A"/>
    <w:rsid w:val="113C7419"/>
    <w:rsid w:val="113D001C"/>
    <w:rsid w:val="113DFC12"/>
    <w:rsid w:val="11410411"/>
    <w:rsid w:val="11411274"/>
    <w:rsid w:val="1144B7D5"/>
    <w:rsid w:val="1145E379"/>
    <w:rsid w:val="114957D9"/>
    <w:rsid w:val="11499DBA"/>
    <w:rsid w:val="114C72BD"/>
    <w:rsid w:val="1151D17B"/>
    <w:rsid w:val="1158A9D7"/>
    <w:rsid w:val="1159D134"/>
    <w:rsid w:val="115F9429"/>
    <w:rsid w:val="115F9451"/>
    <w:rsid w:val="11645BEE"/>
    <w:rsid w:val="11659E7A"/>
    <w:rsid w:val="11689B1E"/>
    <w:rsid w:val="116A9AD4"/>
    <w:rsid w:val="116C9F5F"/>
    <w:rsid w:val="116D07B3"/>
    <w:rsid w:val="116D2594"/>
    <w:rsid w:val="116DDCC8"/>
    <w:rsid w:val="116F0663"/>
    <w:rsid w:val="11711D2B"/>
    <w:rsid w:val="11740650"/>
    <w:rsid w:val="117457B4"/>
    <w:rsid w:val="11754D7A"/>
    <w:rsid w:val="1179DB0A"/>
    <w:rsid w:val="117DCF07"/>
    <w:rsid w:val="11810B6B"/>
    <w:rsid w:val="11850EC3"/>
    <w:rsid w:val="1187B365"/>
    <w:rsid w:val="118801C1"/>
    <w:rsid w:val="1188C96F"/>
    <w:rsid w:val="1189999A"/>
    <w:rsid w:val="1189FFF1"/>
    <w:rsid w:val="118D8F69"/>
    <w:rsid w:val="118E7384"/>
    <w:rsid w:val="11958CCD"/>
    <w:rsid w:val="1196101B"/>
    <w:rsid w:val="11987DE7"/>
    <w:rsid w:val="11988F4F"/>
    <w:rsid w:val="11A049BE"/>
    <w:rsid w:val="11A09672"/>
    <w:rsid w:val="11A1ACD8"/>
    <w:rsid w:val="11A4D94C"/>
    <w:rsid w:val="11A692D5"/>
    <w:rsid w:val="11A7C5C5"/>
    <w:rsid w:val="11ADEB89"/>
    <w:rsid w:val="11B2B451"/>
    <w:rsid w:val="11B3BE16"/>
    <w:rsid w:val="11B45AC8"/>
    <w:rsid w:val="11B4C32C"/>
    <w:rsid w:val="11B661AB"/>
    <w:rsid w:val="11B92C01"/>
    <w:rsid w:val="11B9EEA1"/>
    <w:rsid w:val="11BC89C2"/>
    <w:rsid w:val="11BD27AF"/>
    <w:rsid w:val="11BEBA41"/>
    <w:rsid w:val="11C25B32"/>
    <w:rsid w:val="11C4304D"/>
    <w:rsid w:val="11C63971"/>
    <w:rsid w:val="11C8384C"/>
    <w:rsid w:val="11CA2564"/>
    <w:rsid w:val="11CA69E2"/>
    <w:rsid w:val="11CC07EC"/>
    <w:rsid w:val="11CFF02F"/>
    <w:rsid w:val="11D06874"/>
    <w:rsid w:val="11D18C8E"/>
    <w:rsid w:val="11D2401E"/>
    <w:rsid w:val="11D47F95"/>
    <w:rsid w:val="11D6006D"/>
    <w:rsid w:val="11D64A4F"/>
    <w:rsid w:val="11D80BB8"/>
    <w:rsid w:val="11DEA30A"/>
    <w:rsid w:val="11DEA564"/>
    <w:rsid w:val="11E104CF"/>
    <w:rsid w:val="11E145AE"/>
    <w:rsid w:val="11E21880"/>
    <w:rsid w:val="11E7C0B1"/>
    <w:rsid w:val="11E7EDF7"/>
    <w:rsid w:val="11E852DC"/>
    <w:rsid w:val="11ED7544"/>
    <w:rsid w:val="11EE704A"/>
    <w:rsid w:val="11F2FE66"/>
    <w:rsid w:val="11F42B41"/>
    <w:rsid w:val="11F53810"/>
    <w:rsid w:val="11F62C7F"/>
    <w:rsid w:val="11F88530"/>
    <w:rsid w:val="11FC8590"/>
    <w:rsid w:val="11FCE984"/>
    <w:rsid w:val="11FEB5D0"/>
    <w:rsid w:val="1200D818"/>
    <w:rsid w:val="1202C43B"/>
    <w:rsid w:val="1203D8CD"/>
    <w:rsid w:val="1205F553"/>
    <w:rsid w:val="1209A33D"/>
    <w:rsid w:val="120B4C7A"/>
    <w:rsid w:val="120C8F91"/>
    <w:rsid w:val="120F8F57"/>
    <w:rsid w:val="12102E08"/>
    <w:rsid w:val="12133761"/>
    <w:rsid w:val="1213C095"/>
    <w:rsid w:val="1213C143"/>
    <w:rsid w:val="1215D4E5"/>
    <w:rsid w:val="1215D73E"/>
    <w:rsid w:val="12187DBF"/>
    <w:rsid w:val="121AFABC"/>
    <w:rsid w:val="12205455"/>
    <w:rsid w:val="122306D7"/>
    <w:rsid w:val="12230A42"/>
    <w:rsid w:val="1223A35A"/>
    <w:rsid w:val="12257EF4"/>
    <w:rsid w:val="1225ADD7"/>
    <w:rsid w:val="1227431D"/>
    <w:rsid w:val="122B8207"/>
    <w:rsid w:val="122D9A06"/>
    <w:rsid w:val="122E0C6D"/>
    <w:rsid w:val="122FE0D2"/>
    <w:rsid w:val="1230509A"/>
    <w:rsid w:val="1232E4C6"/>
    <w:rsid w:val="1233F28A"/>
    <w:rsid w:val="12346923"/>
    <w:rsid w:val="1234D2BA"/>
    <w:rsid w:val="12358857"/>
    <w:rsid w:val="12360CAF"/>
    <w:rsid w:val="12376BED"/>
    <w:rsid w:val="1238876C"/>
    <w:rsid w:val="1239FC6C"/>
    <w:rsid w:val="123A3141"/>
    <w:rsid w:val="123A4AF9"/>
    <w:rsid w:val="123CBA66"/>
    <w:rsid w:val="123F0546"/>
    <w:rsid w:val="123F09C1"/>
    <w:rsid w:val="1243A72B"/>
    <w:rsid w:val="12483E1D"/>
    <w:rsid w:val="1249D760"/>
    <w:rsid w:val="125030E3"/>
    <w:rsid w:val="1255458C"/>
    <w:rsid w:val="125A6567"/>
    <w:rsid w:val="125B127B"/>
    <w:rsid w:val="125BA516"/>
    <w:rsid w:val="125C5C2E"/>
    <w:rsid w:val="125DFEAE"/>
    <w:rsid w:val="1266562B"/>
    <w:rsid w:val="12678FE0"/>
    <w:rsid w:val="126A4F34"/>
    <w:rsid w:val="126B221D"/>
    <w:rsid w:val="126B431B"/>
    <w:rsid w:val="126D78CA"/>
    <w:rsid w:val="12714F62"/>
    <w:rsid w:val="1271685A"/>
    <w:rsid w:val="12723EBB"/>
    <w:rsid w:val="1275A00C"/>
    <w:rsid w:val="127996F4"/>
    <w:rsid w:val="128180B0"/>
    <w:rsid w:val="1283C361"/>
    <w:rsid w:val="12912CC2"/>
    <w:rsid w:val="12926080"/>
    <w:rsid w:val="1293225F"/>
    <w:rsid w:val="12959152"/>
    <w:rsid w:val="1297C5BE"/>
    <w:rsid w:val="129D91C9"/>
    <w:rsid w:val="12A2E266"/>
    <w:rsid w:val="12A32632"/>
    <w:rsid w:val="12A3DD40"/>
    <w:rsid w:val="12A64ED3"/>
    <w:rsid w:val="12A64F17"/>
    <w:rsid w:val="12AD9C09"/>
    <w:rsid w:val="12B44EE0"/>
    <w:rsid w:val="12B4DB19"/>
    <w:rsid w:val="12B7721F"/>
    <w:rsid w:val="12B7E21F"/>
    <w:rsid w:val="12B7EE6D"/>
    <w:rsid w:val="12BCC2AE"/>
    <w:rsid w:val="12C0037F"/>
    <w:rsid w:val="12C2689E"/>
    <w:rsid w:val="12C3E387"/>
    <w:rsid w:val="12C450D6"/>
    <w:rsid w:val="12C6F986"/>
    <w:rsid w:val="12C6FF91"/>
    <w:rsid w:val="12CB0BC5"/>
    <w:rsid w:val="12CB2593"/>
    <w:rsid w:val="12CBA5D6"/>
    <w:rsid w:val="12CD804F"/>
    <w:rsid w:val="12CD8748"/>
    <w:rsid w:val="12CE3F97"/>
    <w:rsid w:val="12CF3573"/>
    <w:rsid w:val="12CF79C7"/>
    <w:rsid w:val="12D4A627"/>
    <w:rsid w:val="12D4EBD2"/>
    <w:rsid w:val="12D53EF8"/>
    <w:rsid w:val="12D603E7"/>
    <w:rsid w:val="12DB8F15"/>
    <w:rsid w:val="12DD548B"/>
    <w:rsid w:val="12DD9203"/>
    <w:rsid w:val="12DF8103"/>
    <w:rsid w:val="12E4CEC2"/>
    <w:rsid w:val="12E56F7D"/>
    <w:rsid w:val="12E7BEAA"/>
    <w:rsid w:val="12E98924"/>
    <w:rsid w:val="12EAD0DF"/>
    <w:rsid w:val="12EB7FE5"/>
    <w:rsid w:val="12F016FB"/>
    <w:rsid w:val="12F05039"/>
    <w:rsid w:val="12F5F0B1"/>
    <w:rsid w:val="12F70968"/>
    <w:rsid w:val="12F791E2"/>
    <w:rsid w:val="12F82BFE"/>
    <w:rsid w:val="12FBA48A"/>
    <w:rsid w:val="12FC390A"/>
    <w:rsid w:val="12FC3ABA"/>
    <w:rsid w:val="12FFB6FC"/>
    <w:rsid w:val="12FFD79D"/>
    <w:rsid w:val="13021BEF"/>
    <w:rsid w:val="13060F2B"/>
    <w:rsid w:val="1307F0B1"/>
    <w:rsid w:val="130C9A63"/>
    <w:rsid w:val="130CE282"/>
    <w:rsid w:val="130D9274"/>
    <w:rsid w:val="13119384"/>
    <w:rsid w:val="13133767"/>
    <w:rsid w:val="13139F55"/>
    <w:rsid w:val="1314E708"/>
    <w:rsid w:val="131629C0"/>
    <w:rsid w:val="13178ECD"/>
    <w:rsid w:val="1319BD4D"/>
    <w:rsid w:val="131ADC61"/>
    <w:rsid w:val="131D6F4B"/>
    <w:rsid w:val="131EE4D3"/>
    <w:rsid w:val="1322EFFD"/>
    <w:rsid w:val="1326348E"/>
    <w:rsid w:val="1326FCB1"/>
    <w:rsid w:val="132901AC"/>
    <w:rsid w:val="1329195D"/>
    <w:rsid w:val="132C6731"/>
    <w:rsid w:val="132E458B"/>
    <w:rsid w:val="1331A17C"/>
    <w:rsid w:val="13337FF5"/>
    <w:rsid w:val="1334FA61"/>
    <w:rsid w:val="133603DC"/>
    <w:rsid w:val="133777F0"/>
    <w:rsid w:val="1338D8BD"/>
    <w:rsid w:val="13397BEB"/>
    <w:rsid w:val="133AF657"/>
    <w:rsid w:val="133C01F2"/>
    <w:rsid w:val="133D1650"/>
    <w:rsid w:val="13415D7F"/>
    <w:rsid w:val="1341DD3B"/>
    <w:rsid w:val="1343EAB8"/>
    <w:rsid w:val="13453FB5"/>
    <w:rsid w:val="1345D182"/>
    <w:rsid w:val="1349ECED"/>
    <w:rsid w:val="134BB39F"/>
    <w:rsid w:val="134BD3CF"/>
    <w:rsid w:val="13515979"/>
    <w:rsid w:val="135319B2"/>
    <w:rsid w:val="13541C78"/>
    <w:rsid w:val="13550748"/>
    <w:rsid w:val="13579C55"/>
    <w:rsid w:val="135EB33D"/>
    <w:rsid w:val="13668C83"/>
    <w:rsid w:val="1367EC4A"/>
    <w:rsid w:val="13682428"/>
    <w:rsid w:val="1368E822"/>
    <w:rsid w:val="1369B8C2"/>
    <w:rsid w:val="136E1CC9"/>
    <w:rsid w:val="136E26D8"/>
    <w:rsid w:val="1373282B"/>
    <w:rsid w:val="13758026"/>
    <w:rsid w:val="137846A3"/>
    <w:rsid w:val="1378CB49"/>
    <w:rsid w:val="137B27FF"/>
    <w:rsid w:val="137E11F0"/>
    <w:rsid w:val="137EB382"/>
    <w:rsid w:val="138787A4"/>
    <w:rsid w:val="1387D2DB"/>
    <w:rsid w:val="138DEF04"/>
    <w:rsid w:val="138FABBE"/>
    <w:rsid w:val="139518C2"/>
    <w:rsid w:val="1395921F"/>
    <w:rsid w:val="13989553"/>
    <w:rsid w:val="139937E2"/>
    <w:rsid w:val="139CA7EC"/>
    <w:rsid w:val="13A3523F"/>
    <w:rsid w:val="13A3721D"/>
    <w:rsid w:val="13A563C4"/>
    <w:rsid w:val="13A77BC0"/>
    <w:rsid w:val="13A995EB"/>
    <w:rsid w:val="13AB0486"/>
    <w:rsid w:val="13ABAC6B"/>
    <w:rsid w:val="13AC9E16"/>
    <w:rsid w:val="13AD68B9"/>
    <w:rsid w:val="13B369C9"/>
    <w:rsid w:val="13B6D3C2"/>
    <w:rsid w:val="13B8C4B6"/>
    <w:rsid w:val="13BC58FE"/>
    <w:rsid w:val="13BEBC0F"/>
    <w:rsid w:val="13BED8B3"/>
    <w:rsid w:val="13C2002F"/>
    <w:rsid w:val="13C4B74F"/>
    <w:rsid w:val="13C7CAD2"/>
    <w:rsid w:val="13C7EC63"/>
    <w:rsid w:val="13C93516"/>
    <w:rsid w:val="13C971E0"/>
    <w:rsid w:val="13CD66F1"/>
    <w:rsid w:val="13D0C019"/>
    <w:rsid w:val="13D2C567"/>
    <w:rsid w:val="13DF2A5C"/>
    <w:rsid w:val="13E0F2EC"/>
    <w:rsid w:val="13E5C156"/>
    <w:rsid w:val="13ECB459"/>
    <w:rsid w:val="13F35166"/>
    <w:rsid w:val="13F697F0"/>
    <w:rsid w:val="13F70007"/>
    <w:rsid w:val="13FC4C02"/>
    <w:rsid w:val="1401E30E"/>
    <w:rsid w:val="140479DD"/>
    <w:rsid w:val="1406FF65"/>
    <w:rsid w:val="140929A0"/>
    <w:rsid w:val="140BFCD2"/>
    <w:rsid w:val="140D7C42"/>
    <w:rsid w:val="140D7DC8"/>
    <w:rsid w:val="140DC2C1"/>
    <w:rsid w:val="1414A62B"/>
    <w:rsid w:val="141AF890"/>
    <w:rsid w:val="141DC941"/>
    <w:rsid w:val="141FCB51"/>
    <w:rsid w:val="14223010"/>
    <w:rsid w:val="142592D1"/>
    <w:rsid w:val="1427F3FB"/>
    <w:rsid w:val="14290669"/>
    <w:rsid w:val="142A89D8"/>
    <w:rsid w:val="142B625B"/>
    <w:rsid w:val="142BD096"/>
    <w:rsid w:val="142E70CD"/>
    <w:rsid w:val="142FAD9C"/>
    <w:rsid w:val="14382D1D"/>
    <w:rsid w:val="143D8736"/>
    <w:rsid w:val="14456037"/>
    <w:rsid w:val="1449862A"/>
    <w:rsid w:val="144B556A"/>
    <w:rsid w:val="144BC79E"/>
    <w:rsid w:val="1457C5A3"/>
    <w:rsid w:val="1457F05C"/>
    <w:rsid w:val="1458D991"/>
    <w:rsid w:val="145DE67D"/>
    <w:rsid w:val="14622037"/>
    <w:rsid w:val="14661C61"/>
    <w:rsid w:val="14686C0B"/>
    <w:rsid w:val="146AAE69"/>
    <w:rsid w:val="146C9BFC"/>
    <w:rsid w:val="146DBE97"/>
    <w:rsid w:val="146E1A7D"/>
    <w:rsid w:val="146E9477"/>
    <w:rsid w:val="146FA234"/>
    <w:rsid w:val="147784AE"/>
    <w:rsid w:val="147DC757"/>
    <w:rsid w:val="14800288"/>
    <w:rsid w:val="14800AAA"/>
    <w:rsid w:val="1482BB26"/>
    <w:rsid w:val="1483FFF3"/>
    <w:rsid w:val="14854AE1"/>
    <w:rsid w:val="1485931D"/>
    <w:rsid w:val="14861C2C"/>
    <w:rsid w:val="1487714B"/>
    <w:rsid w:val="1488E222"/>
    <w:rsid w:val="148B6EF6"/>
    <w:rsid w:val="148B9058"/>
    <w:rsid w:val="148BE5B7"/>
    <w:rsid w:val="148BFC04"/>
    <w:rsid w:val="148F33BE"/>
    <w:rsid w:val="148F7EA6"/>
    <w:rsid w:val="14908874"/>
    <w:rsid w:val="14958C9D"/>
    <w:rsid w:val="149910F9"/>
    <w:rsid w:val="1499A8F0"/>
    <w:rsid w:val="149AFDF9"/>
    <w:rsid w:val="149C5E92"/>
    <w:rsid w:val="149CD0C5"/>
    <w:rsid w:val="14A1245F"/>
    <w:rsid w:val="14A1C8AF"/>
    <w:rsid w:val="14A2C523"/>
    <w:rsid w:val="14A60C50"/>
    <w:rsid w:val="14A6AA6D"/>
    <w:rsid w:val="14A92230"/>
    <w:rsid w:val="14AB0B2B"/>
    <w:rsid w:val="14ADDFCD"/>
    <w:rsid w:val="14AE2FC7"/>
    <w:rsid w:val="14B0B3B9"/>
    <w:rsid w:val="14B1EA99"/>
    <w:rsid w:val="14B5DA3E"/>
    <w:rsid w:val="14B7E880"/>
    <w:rsid w:val="14B82965"/>
    <w:rsid w:val="14C0E3C4"/>
    <w:rsid w:val="14C260AC"/>
    <w:rsid w:val="14C66ECC"/>
    <w:rsid w:val="14C6DB13"/>
    <w:rsid w:val="14C83043"/>
    <w:rsid w:val="14C99E5D"/>
    <w:rsid w:val="14CB463B"/>
    <w:rsid w:val="14CC4F0F"/>
    <w:rsid w:val="14CCF7B3"/>
    <w:rsid w:val="14D3FCA0"/>
    <w:rsid w:val="14D51587"/>
    <w:rsid w:val="14D846AC"/>
    <w:rsid w:val="14D895F0"/>
    <w:rsid w:val="14DA1330"/>
    <w:rsid w:val="14DA4025"/>
    <w:rsid w:val="14DA66E0"/>
    <w:rsid w:val="14DC27A3"/>
    <w:rsid w:val="14DC70FB"/>
    <w:rsid w:val="14DE99AE"/>
    <w:rsid w:val="14DF29C7"/>
    <w:rsid w:val="14E305FC"/>
    <w:rsid w:val="14E50C0F"/>
    <w:rsid w:val="14E913D7"/>
    <w:rsid w:val="14EF93ED"/>
    <w:rsid w:val="14EFD1D8"/>
    <w:rsid w:val="14F0067D"/>
    <w:rsid w:val="14F05D90"/>
    <w:rsid w:val="14F470C6"/>
    <w:rsid w:val="14F47D7B"/>
    <w:rsid w:val="14F71ED6"/>
    <w:rsid w:val="14FA9951"/>
    <w:rsid w:val="14FBE660"/>
    <w:rsid w:val="14FCAA69"/>
    <w:rsid w:val="14FCE4AC"/>
    <w:rsid w:val="14FEA545"/>
    <w:rsid w:val="15020873"/>
    <w:rsid w:val="150263FA"/>
    <w:rsid w:val="1503EEF9"/>
    <w:rsid w:val="150460F1"/>
    <w:rsid w:val="1504A639"/>
    <w:rsid w:val="1507B860"/>
    <w:rsid w:val="150B3B99"/>
    <w:rsid w:val="151499EE"/>
    <w:rsid w:val="15153E6F"/>
    <w:rsid w:val="15165C0E"/>
    <w:rsid w:val="1519D484"/>
    <w:rsid w:val="151B2E37"/>
    <w:rsid w:val="151D680E"/>
    <w:rsid w:val="151D730F"/>
    <w:rsid w:val="151FC12A"/>
    <w:rsid w:val="152097F9"/>
    <w:rsid w:val="15231C5F"/>
    <w:rsid w:val="1524DC2A"/>
    <w:rsid w:val="15253C24"/>
    <w:rsid w:val="1525B53F"/>
    <w:rsid w:val="15281A17"/>
    <w:rsid w:val="152A3BC6"/>
    <w:rsid w:val="152BEAC0"/>
    <w:rsid w:val="152D08EE"/>
    <w:rsid w:val="1532150E"/>
    <w:rsid w:val="1533CB51"/>
    <w:rsid w:val="153CAAC4"/>
    <w:rsid w:val="153CF0FE"/>
    <w:rsid w:val="1543262D"/>
    <w:rsid w:val="154368B2"/>
    <w:rsid w:val="154DC87E"/>
    <w:rsid w:val="155314A8"/>
    <w:rsid w:val="1554FE59"/>
    <w:rsid w:val="1555F96E"/>
    <w:rsid w:val="1556E0A2"/>
    <w:rsid w:val="155A642C"/>
    <w:rsid w:val="155B346B"/>
    <w:rsid w:val="15601A9C"/>
    <w:rsid w:val="1561DE5A"/>
    <w:rsid w:val="15651A14"/>
    <w:rsid w:val="156E7C72"/>
    <w:rsid w:val="156F549F"/>
    <w:rsid w:val="15709B09"/>
    <w:rsid w:val="15717CC1"/>
    <w:rsid w:val="1571C17F"/>
    <w:rsid w:val="157796D5"/>
    <w:rsid w:val="1577D5B9"/>
    <w:rsid w:val="1578E050"/>
    <w:rsid w:val="15792392"/>
    <w:rsid w:val="1579C2EB"/>
    <w:rsid w:val="157C3BF5"/>
    <w:rsid w:val="157D00DF"/>
    <w:rsid w:val="157DB193"/>
    <w:rsid w:val="1582B4F5"/>
    <w:rsid w:val="1582D7FA"/>
    <w:rsid w:val="1583E02C"/>
    <w:rsid w:val="1586E78E"/>
    <w:rsid w:val="15894955"/>
    <w:rsid w:val="158A0B49"/>
    <w:rsid w:val="158C4C9F"/>
    <w:rsid w:val="1590F380"/>
    <w:rsid w:val="1593E2B5"/>
    <w:rsid w:val="15997F15"/>
    <w:rsid w:val="159C1425"/>
    <w:rsid w:val="159CAEB4"/>
    <w:rsid w:val="159D25A6"/>
    <w:rsid w:val="159DBCC9"/>
    <w:rsid w:val="15A0F207"/>
    <w:rsid w:val="15A1CC83"/>
    <w:rsid w:val="15A4121A"/>
    <w:rsid w:val="15A53477"/>
    <w:rsid w:val="15AA46E8"/>
    <w:rsid w:val="15AB1160"/>
    <w:rsid w:val="15AB31F7"/>
    <w:rsid w:val="15AD7D63"/>
    <w:rsid w:val="15AF2A8C"/>
    <w:rsid w:val="15AFD31B"/>
    <w:rsid w:val="15B46721"/>
    <w:rsid w:val="15B4E3F6"/>
    <w:rsid w:val="15B60350"/>
    <w:rsid w:val="15B642BD"/>
    <w:rsid w:val="15B81A48"/>
    <w:rsid w:val="15B9A448"/>
    <w:rsid w:val="15BA2B61"/>
    <w:rsid w:val="15BFBD42"/>
    <w:rsid w:val="15C4A681"/>
    <w:rsid w:val="15C8549B"/>
    <w:rsid w:val="15C85FB6"/>
    <w:rsid w:val="15CA83BB"/>
    <w:rsid w:val="15CFAA22"/>
    <w:rsid w:val="15D08F84"/>
    <w:rsid w:val="15D3C98D"/>
    <w:rsid w:val="15DD65E6"/>
    <w:rsid w:val="15DD8944"/>
    <w:rsid w:val="15DF5428"/>
    <w:rsid w:val="15E1AC9A"/>
    <w:rsid w:val="15E2A3EF"/>
    <w:rsid w:val="15E370EF"/>
    <w:rsid w:val="15E43682"/>
    <w:rsid w:val="15E85465"/>
    <w:rsid w:val="15E88891"/>
    <w:rsid w:val="15EA0156"/>
    <w:rsid w:val="15EB5391"/>
    <w:rsid w:val="15EFC8D5"/>
    <w:rsid w:val="15F4858B"/>
    <w:rsid w:val="15F5560C"/>
    <w:rsid w:val="15F61932"/>
    <w:rsid w:val="15F66C9F"/>
    <w:rsid w:val="15F8C395"/>
    <w:rsid w:val="15FDB382"/>
    <w:rsid w:val="1603E81B"/>
    <w:rsid w:val="1609CEA0"/>
    <w:rsid w:val="160D7844"/>
    <w:rsid w:val="160DC7E8"/>
    <w:rsid w:val="160F2F71"/>
    <w:rsid w:val="160FC915"/>
    <w:rsid w:val="16177A75"/>
    <w:rsid w:val="16187508"/>
    <w:rsid w:val="161881EA"/>
    <w:rsid w:val="16196C3E"/>
    <w:rsid w:val="161CF2A5"/>
    <w:rsid w:val="1620FEAE"/>
    <w:rsid w:val="162372C3"/>
    <w:rsid w:val="1625BAB9"/>
    <w:rsid w:val="162A7E49"/>
    <w:rsid w:val="162BCF28"/>
    <w:rsid w:val="162DE132"/>
    <w:rsid w:val="16314A5D"/>
    <w:rsid w:val="163341AB"/>
    <w:rsid w:val="1636DF33"/>
    <w:rsid w:val="1637771F"/>
    <w:rsid w:val="163BC18F"/>
    <w:rsid w:val="1641B10C"/>
    <w:rsid w:val="164211CA"/>
    <w:rsid w:val="1642AEE4"/>
    <w:rsid w:val="164C9B6B"/>
    <w:rsid w:val="164E537C"/>
    <w:rsid w:val="164EF9DA"/>
    <w:rsid w:val="164F15A3"/>
    <w:rsid w:val="16527D00"/>
    <w:rsid w:val="16549DB3"/>
    <w:rsid w:val="165942BE"/>
    <w:rsid w:val="165B48F8"/>
    <w:rsid w:val="165EE47C"/>
    <w:rsid w:val="16618847"/>
    <w:rsid w:val="1665ED98"/>
    <w:rsid w:val="166AE97B"/>
    <w:rsid w:val="166BDF09"/>
    <w:rsid w:val="166FE8EA"/>
    <w:rsid w:val="167314CE"/>
    <w:rsid w:val="16734096"/>
    <w:rsid w:val="167346E6"/>
    <w:rsid w:val="16743CDE"/>
    <w:rsid w:val="1677BCDB"/>
    <w:rsid w:val="167EB389"/>
    <w:rsid w:val="167F1407"/>
    <w:rsid w:val="16875400"/>
    <w:rsid w:val="16887CAE"/>
    <w:rsid w:val="1688A39B"/>
    <w:rsid w:val="16896907"/>
    <w:rsid w:val="168B9B0E"/>
    <w:rsid w:val="168C8D1D"/>
    <w:rsid w:val="1690D579"/>
    <w:rsid w:val="16947834"/>
    <w:rsid w:val="1697A73C"/>
    <w:rsid w:val="1697DBAF"/>
    <w:rsid w:val="169BC894"/>
    <w:rsid w:val="169D3220"/>
    <w:rsid w:val="169D8862"/>
    <w:rsid w:val="169E322F"/>
    <w:rsid w:val="16A10D89"/>
    <w:rsid w:val="16A1FB3B"/>
    <w:rsid w:val="16AFA65D"/>
    <w:rsid w:val="16B123FC"/>
    <w:rsid w:val="16B35F67"/>
    <w:rsid w:val="16B99E4E"/>
    <w:rsid w:val="16BA238D"/>
    <w:rsid w:val="16BA8BF1"/>
    <w:rsid w:val="16BF43C9"/>
    <w:rsid w:val="16C04C06"/>
    <w:rsid w:val="16C0BE4D"/>
    <w:rsid w:val="16C24D59"/>
    <w:rsid w:val="16C5768E"/>
    <w:rsid w:val="16C5C9E4"/>
    <w:rsid w:val="16C5CFB8"/>
    <w:rsid w:val="16C6F282"/>
    <w:rsid w:val="16CBA6DF"/>
    <w:rsid w:val="16CBDA7B"/>
    <w:rsid w:val="16CD48CD"/>
    <w:rsid w:val="16CEFFBD"/>
    <w:rsid w:val="16CFB36B"/>
    <w:rsid w:val="16D257C8"/>
    <w:rsid w:val="16D3C059"/>
    <w:rsid w:val="16D4CEAC"/>
    <w:rsid w:val="16D7E053"/>
    <w:rsid w:val="16D829B1"/>
    <w:rsid w:val="16DA37CB"/>
    <w:rsid w:val="16DA6FBB"/>
    <w:rsid w:val="16DA9716"/>
    <w:rsid w:val="16DDDABE"/>
    <w:rsid w:val="16E7225A"/>
    <w:rsid w:val="16EC2485"/>
    <w:rsid w:val="16EC26E1"/>
    <w:rsid w:val="16F31BAB"/>
    <w:rsid w:val="16F4ED58"/>
    <w:rsid w:val="16F59ED3"/>
    <w:rsid w:val="16FA9F6A"/>
    <w:rsid w:val="16FAC02F"/>
    <w:rsid w:val="16FBC495"/>
    <w:rsid w:val="16FD1081"/>
    <w:rsid w:val="16FD5F1A"/>
    <w:rsid w:val="170DBFD3"/>
    <w:rsid w:val="170FBFDE"/>
    <w:rsid w:val="1711A981"/>
    <w:rsid w:val="17147AF9"/>
    <w:rsid w:val="17181B2E"/>
    <w:rsid w:val="171E0A10"/>
    <w:rsid w:val="171E4B11"/>
    <w:rsid w:val="1722E10D"/>
    <w:rsid w:val="17235753"/>
    <w:rsid w:val="1723E43A"/>
    <w:rsid w:val="1724DF9E"/>
    <w:rsid w:val="172A40BC"/>
    <w:rsid w:val="172CFF06"/>
    <w:rsid w:val="17327C9F"/>
    <w:rsid w:val="17378FDC"/>
    <w:rsid w:val="17384006"/>
    <w:rsid w:val="17392F0D"/>
    <w:rsid w:val="173A0729"/>
    <w:rsid w:val="173AEBC2"/>
    <w:rsid w:val="173BB9B1"/>
    <w:rsid w:val="173CD941"/>
    <w:rsid w:val="173CF206"/>
    <w:rsid w:val="173DC256"/>
    <w:rsid w:val="173F9F17"/>
    <w:rsid w:val="17401F02"/>
    <w:rsid w:val="1740BEC2"/>
    <w:rsid w:val="1740F10E"/>
    <w:rsid w:val="17442AF3"/>
    <w:rsid w:val="17443723"/>
    <w:rsid w:val="1744C03A"/>
    <w:rsid w:val="1747C261"/>
    <w:rsid w:val="17499301"/>
    <w:rsid w:val="174B9B05"/>
    <w:rsid w:val="174C1507"/>
    <w:rsid w:val="17505462"/>
    <w:rsid w:val="1750F579"/>
    <w:rsid w:val="175447FB"/>
    <w:rsid w:val="1754818F"/>
    <w:rsid w:val="175EF9CE"/>
    <w:rsid w:val="175FC601"/>
    <w:rsid w:val="17635C74"/>
    <w:rsid w:val="17656712"/>
    <w:rsid w:val="176588F9"/>
    <w:rsid w:val="176C82C6"/>
    <w:rsid w:val="176CC5D9"/>
    <w:rsid w:val="176D0411"/>
    <w:rsid w:val="177028A3"/>
    <w:rsid w:val="17736ED2"/>
    <w:rsid w:val="17741AC8"/>
    <w:rsid w:val="1775D962"/>
    <w:rsid w:val="177673FB"/>
    <w:rsid w:val="1779F8A4"/>
    <w:rsid w:val="177A4003"/>
    <w:rsid w:val="177D685D"/>
    <w:rsid w:val="177EEC47"/>
    <w:rsid w:val="17883CC3"/>
    <w:rsid w:val="178B40FC"/>
    <w:rsid w:val="178C32BB"/>
    <w:rsid w:val="178CC37F"/>
    <w:rsid w:val="178DBCAE"/>
    <w:rsid w:val="178FDC6A"/>
    <w:rsid w:val="1791C071"/>
    <w:rsid w:val="1794C84A"/>
    <w:rsid w:val="179907DC"/>
    <w:rsid w:val="17994F31"/>
    <w:rsid w:val="17999B94"/>
    <w:rsid w:val="179D5855"/>
    <w:rsid w:val="179FF82E"/>
    <w:rsid w:val="17A39C19"/>
    <w:rsid w:val="17A436ED"/>
    <w:rsid w:val="17A4E356"/>
    <w:rsid w:val="17A7B6A9"/>
    <w:rsid w:val="17AB6B45"/>
    <w:rsid w:val="17AE3DA6"/>
    <w:rsid w:val="17B50483"/>
    <w:rsid w:val="17BB3F1F"/>
    <w:rsid w:val="17BDA270"/>
    <w:rsid w:val="17BEA8FB"/>
    <w:rsid w:val="17BFC37C"/>
    <w:rsid w:val="17C5B9DD"/>
    <w:rsid w:val="17C605DA"/>
    <w:rsid w:val="17C881B6"/>
    <w:rsid w:val="17CE873A"/>
    <w:rsid w:val="17CFF090"/>
    <w:rsid w:val="17D487CC"/>
    <w:rsid w:val="17D5174E"/>
    <w:rsid w:val="17D54FF8"/>
    <w:rsid w:val="17DC378B"/>
    <w:rsid w:val="17DD7DD7"/>
    <w:rsid w:val="17E29587"/>
    <w:rsid w:val="17E43672"/>
    <w:rsid w:val="17E7B06B"/>
    <w:rsid w:val="17E9779C"/>
    <w:rsid w:val="17E9BF32"/>
    <w:rsid w:val="17EAD41E"/>
    <w:rsid w:val="17EB389B"/>
    <w:rsid w:val="17EFEC19"/>
    <w:rsid w:val="17F2216E"/>
    <w:rsid w:val="17F2EB33"/>
    <w:rsid w:val="17F3621E"/>
    <w:rsid w:val="17F4E226"/>
    <w:rsid w:val="17F77F95"/>
    <w:rsid w:val="17FEE2FA"/>
    <w:rsid w:val="17FF02A6"/>
    <w:rsid w:val="17FFD433"/>
    <w:rsid w:val="1801347A"/>
    <w:rsid w:val="18040BC0"/>
    <w:rsid w:val="18041292"/>
    <w:rsid w:val="1806BC46"/>
    <w:rsid w:val="180CCEC4"/>
    <w:rsid w:val="180F59BC"/>
    <w:rsid w:val="18151C50"/>
    <w:rsid w:val="18166256"/>
    <w:rsid w:val="18169D84"/>
    <w:rsid w:val="181BDF24"/>
    <w:rsid w:val="181C0F38"/>
    <w:rsid w:val="181D9B0D"/>
    <w:rsid w:val="181DEF70"/>
    <w:rsid w:val="18206722"/>
    <w:rsid w:val="1822034B"/>
    <w:rsid w:val="1822D029"/>
    <w:rsid w:val="182315FF"/>
    <w:rsid w:val="182698CC"/>
    <w:rsid w:val="1826D61A"/>
    <w:rsid w:val="18270339"/>
    <w:rsid w:val="182ED9D8"/>
    <w:rsid w:val="182F8DDC"/>
    <w:rsid w:val="18304A4A"/>
    <w:rsid w:val="1834A4B9"/>
    <w:rsid w:val="183A8B7B"/>
    <w:rsid w:val="183AE575"/>
    <w:rsid w:val="183B1AB0"/>
    <w:rsid w:val="183EA6CC"/>
    <w:rsid w:val="18439ADF"/>
    <w:rsid w:val="1843BF56"/>
    <w:rsid w:val="184413B1"/>
    <w:rsid w:val="184799DB"/>
    <w:rsid w:val="184800EE"/>
    <w:rsid w:val="184C3007"/>
    <w:rsid w:val="1851486B"/>
    <w:rsid w:val="1853DCA8"/>
    <w:rsid w:val="185759D5"/>
    <w:rsid w:val="18594D30"/>
    <w:rsid w:val="1859C4F2"/>
    <w:rsid w:val="185A1151"/>
    <w:rsid w:val="185FA32A"/>
    <w:rsid w:val="18615A3D"/>
    <w:rsid w:val="1861D32C"/>
    <w:rsid w:val="186468C2"/>
    <w:rsid w:val="186E6F81"/>
    <w:rsid w:val="1873002A"/>
    <w:rsid w:val="1879442B"/>
    <w:rsid w:val="188093D4"/>
    <w:rsid w:val="1883CB45"/>
    <w:rsid w:val="1883DB04"/>
    <w:rsid w:val="18878148"/>
    <w:rsid w:val="188782AE"/>
    <w:rsid w:val="1888AC5F"/>
    <w:rsid w:val="1890DC0C"/>
    <w:rsid w:val="1891055E"/>
    <w:rsid w:val="18916A04"/>
    <w:rsid w:val="1892051B"/>
    <w:rsid w:val="18949296"/>
    <w:rsid w:val="1894D9A7"/>
    <w:rsid w:val="189C026F"/>
    <w:rsid w:val="18A557D0"/>
    <w:rsid w:val="18A5ADF5"/>
    <w:rsid w:val="18A63817"/>
    <w:rsid w:val="18A7CC20"/>
    <w:rsid w:val="18A8A311"/>
    <w:rsid w:val="18A9BD45"/>
    <w:rsid w:val="18AA83D8"/>
    <w:rsid w:val="18AAFD81"/>
    <w:rsid w:val="18B15B8C"/>
    <w:rsid w:val="18B242E9"/>
    <w:rsid w:val="18B279DA"/>
    <w:rsid w:val="18B77D28"/>
    <w:rsid w:val="18B7E7FE"/>
    <w:rsid w:val="18B86CC5"/>
    <w:rsid w:val="18BCB73C"/>
    <w:rsid w:val="18BCC470"/>
    <w:rsid w:val="18BD1C95"/>
    <w:rsid w:val="18C7A8F4"/>
    <w:rsid w:val="18C8841E"/>
    <w:rsid w:val="18CAAA65"/>
    <w:rsid w:val="18CAFD83"/>
    <w:rsid w:val="18CBB8D0"/>
    <w:rsid w:val="18D0CF58"/>
    <w:rsid w:val="18D25093"/>
    <w:rsid w:val="18D57EC7"/>
    <w:rsid w:val="18D756F7"/>
    <w:rsid w:val="18D87F8D"/>
    <w:rsid w:val="18D907AB"/>
    <w:rsid w:val="18DA68C0"/>
    <w:rsid w:val="18E2330F"/>
    <w:rsid w:val="18E347D4"/>
    <w:rsid w:val="18E4DBEC"/>
    <w:rsid w:val="18E97AC8"/>
    <w:rsid w:val="18EA7C13"/>
    <w:rsid w:val="18EABA73"/>
    <w:rsid w:val="18EC23C4"/>
    <w:rsid w:val="18F56E86"/>
    <w:rsid w:val="18F5C19C"/>
    <w:rsid w:val="18F69DF7"/>
    <w:rsid w:val="18FBFC10"/>
    <w:rsid w:val="18FC1FC2"/>
    <w:rsid w:val="18FD1312"/>
    <w:rsid w:val="18FD3570"/>
    <w:rsid w:val="18FF4DF4"/>
    <w:rsid w:val="18FF7EE6"/>
    <w:rsid w:val="18FFF6C5"/>
    <w:rsid w:val="190205F1"/>
    <w:rsid w:val="19020C5D"/>
    <w:rsid w:val="19021631"/>
    <w:rsid w:val="19049517"/>
    <w:rsid w:val="1905461A"/>
    <w:rsid w:val="19058D39"/>
    <w:rsid w:val="19084307"/>
    <w:rsid w:val="19166B9A"/>
    <w:rsid w:val="191A1E12"/>
    <w:rsid w:val="191B465B"/>
    <w:rsid w:val="191CDB61"/>
    <w:rsid w:val="191F1836"/>
    <w:rsid w:val="191FF153"/>
    <w:rsid w:val="1920302B"/>
    <w:rsid w:val="1921A555"/>
    <w:rsid w:val="1923FEC0"/>
    <w:rsid w:val="19278FEB"/>
    <w:rsid w:val="1929E216"/>
    <w:rsid w:val="192D263B"/>
    <w:rsid w:val="1930FCDA"/>
    <w:rsid w:val="19386E78"/>
    <w:rsid w:val="19389AE9"/>
    <w:rsid w:val="193A2382"/>
    <w:rsid w:val="193C0575"/>
    <w:rsid w:val="1940A752"/>
    <w:rsid w:val="1942275C"/>
    <w:rsid w:val="19427062"/>
    <w:rsid w:val="194402CE"/>
    <w:rsid w:val="19481D61"/>
    <w:rsid w:val="194ED37B"/>
    <w:rsid w:val="19538BAC"/>
    <w:rsid w:val="195A1E9B"/>
    <w:rsid w:val="195D8BDC"/>
    <w:rsid w:val="195FEC1B"/>
    <w:rsid w:val="19605F40"/>
    <w:rsid w:val="1962B013"/>
    <w:rsid w:val="1963C3BD"/>
    <w:rsid w:val="1963FB9E"/>
    <w:rsid w:val="19658B91"/>
    <w:rsid w:val="19665D2E"/>
    <w:rsid w:val="1968168F"/>
    <w:rsid w:val="19690FA1"/>
    <w:rsid w:val="197343DE"/>
    <w:rsid w:val="1974D15D"/>
    <w:rsid w:val="1978303A"/>
    <w:rsid w:val="1978F2EC"/>
    <w:rsid w:val="197A1E84"/>
    <w:rsid w:val="197AAC2F"/>
    <w:rsid w:val="197B9914"/>
    <w:rsid w:val="1989E6A3"/>
    <w:rsid w:val="198C09AD"/>
    <w:rsid w:val="198C36A8"/>
    <w:rsid w:val="1990D396"/>
    <w:rsid w:val="1991FC41"/>
    <w:rsid w:val="19928BDA"/>
    <w:rsid w:val="19936AB5"/>
    <w:rsid w:val="19936AE3"/>
    <w:rsid w:val="1999C1CB"/>
    <w:rsid w:val="199A2FC2"/>
    <w:rsid w:val="19A54C6B"/>
    <w:rsid w:val="19A58BEA"/>
    <w:rsid w:val="19A5CC77"/>
    <w:rsid w:val="19B1968D"/>
    <w:rsid w:val="19B52023"/>
    <w:rsid w:val="19B7A98D"/>
    <w:rsid w:val="19B7BD1F"/>
    <w:rsid w:val="19B916AE"/>
    <w:rsid w:val="19BC435C"/>
    <w:rsid w:val="19BE1C64"/>
    <w:rsid w:val="19C1740D"/>
    <w:rsid w:val="19C3980D"/>
    <w:rsid w:val="19C7D959"/>
    <w:rsid w:val="19C882EA"/>
    <w:rsid w:val="19C8A241"/>
    <w:rsid w:val="19C991E4"/>
    <w:rsid w:val="19D1B9E9"/>
    <w:rsid w:val="19D364AF"/>
    <w:rsid w:val="19D3CDCC"/>
    <w:rsid w:val="19D548DE"/>
    <w:rsid w:val="19D6E044"/>
    <w:rsid w:val="19DB75D8"/>
    <w:rsid w:val="19DD756F"/>
    <w:rsid w:val="19DDDCBF"/>
    <w:rsid w:val="19E18AAF"/>
    <w:rsid w:val="19E7A225"/>
    <w:rsid w:val="19E8F0FA"/>
    <w:rsid w:val="19EAC918"/>
    <w:rsid w:val="19EBC7DE"/>
    <w:rsid w:val="19EBFE3B"/>
    <w:rsid w:val="19F52D2B"/>
    <w:rsid w:val="19F65D98"/>
    <w:rsid w:val="19FC028E"/>
    <w:rsid w:val="19FC4EDB"/>
    <w:rsid w:val="19FF6DD5"/>
    <w:rsid w:val="1A001869"/>
    <w:rsid w:val="1A00CC00"/>
    <w:rsid w:val="1A059C80"/>
    <w:rsid w:val="1A087896"/>
    <w:rsid w:val="1A08D615"/>
    <w:rsid w:val="1A096E16"/>
    <w:rsid w:val="1A0A4D15"/>
    <w:rsid w:val="1A11D5A5"/>
    <w:rsid w:val="1A159C49"/>
    <w:rsid w:val="1A178206"/>
    <w:rsid w:val="1A18C00E"/>
    <w:rsid w:val="1A1900A6"/>
    <w:rsid w:val="1A1E76E0"/>
    <w:rsid w:val="1A1EF408"/>
    <w:rsid w:val="1A23211D"/>
    <w:rsid w:val="1A24CBA0"/>
    <w:rsid w:val="1A24CFF8"/>
    <w:rsid w:val="1A2858BF"/>
    <w:rsid w:val="1A2A3816"/>
    <w:rsid w:val="1A2AD3D3"/>
    <w:rsid w:val="1A2D210E"/>
    <w:rsid w:val="1A2F26D4"/>
    <w:rsid w:val="1A32A1DD"/>
    <w:rsid w:val="1A36CF5F"/>
    <w:rsid w:val="1A37D1A7"/>
    <w:rsid w:val="1A380C9D"/>
    <w:rsid w:val="1A385204"/>
    <w:rsid w:val="1A3973B7"/>
    <w:rsid w:val="1A3CB0C0"/>
    <w:rsid w:val="1A4072B8"/>
    <w:rsid w:val="1A438305"/>
    <w:rsid w:val="1A45748C"/>
    <w:rsid w:val="1A4672AF"/>
    <w:rsid w:val="1A4794E2"/>
    <w:rsid w:val="1A4A62ED"/>
    <w:rsid w:val="1A4D681C"/>
    <w:rsid w:val="1A5486CF"/>
    <w:rsid w:val="1A550479"/>
    <w:rsid w:val="1A55EA03"/>
    <w:rsid w:val="1A563546"/>
    <w:rsid w:val="1A58CCDA"/>
    <w:rsid w:val="1A59DAA5"/>
    <w:rsid w:val="1A5A6BF9"/>
    <w:rsid w:val="1A5D2010"/>
    <w:rsid w:val="1A5E92BD"/>
    <w:rsid w:val="1A5FB094"/>
    <w:rsid w:val="1A62FB43"/>
    <w:rsid w:val="1A6677B4"/>
    <w:rsid w:val="1A7128C6"/>
    <w:rsid w:val="1A74FA59"/>
    <w:rsid w:val="1A766ED0"/>
    <w:rsid w:val="1A7863A0"/>
    <w:rsid w:val="1A7A2C80"/>
    <w:rsid w:val="1A7D97F9"/>
    <w:rsid w:val="1A7DAA67"/>
    <w:rsid w:val="1A7FB24B"/>
    <w:rsid w:val="1A809AD4"/>
    <w:rsid w:val="1A820BC0"/>
    <w:rsid w:val="1A82BF8D"/>
    <w:rsid w:val="1A865D4F"/>
    <w:rsid w:val="1A87AA15"/>
    <w:rsid w:val="1A888844"/>
    <w:rsid w:val="1A8AC8B4"/>
    <w:rsid w:val="1A982704"/>
    <w:rsid w:val="1A9B380B"/>
    <w:rsid w:val="1A9C8782"/>
    <w:rsid w:val="1AA1D717"/>
    <w:rsid w:val="1AA27DF5"/>
    <w:rsid w:val="1AA63EA4"/>
    <w:rsid w:val="1AAAF031"/>
    <w:rsid w:val="1AB21AFF"/>
    <w:rsid w:val="1AB2D99B"/>
    <w:rsid w:val="1AB36E16"/>
    <w:rsid w:val="1AB50E50"/>
    <w:rsid w:val="1AB56CBA"/>
    <w:rsid w:val="1AB6DF0B"/>
    <w:rsid w:val="1ABAD4DB"/>
    <w:rsid w:val="1ABBA8C8"/>
    <w:rsid w:val="1ABDBBA8"/>
    <w:rsid w:val="1AC20D53"/>
    <w:rsid w:val="1AC3953D"/>
    <w:rsid w:val="1AC4883B"/>
    <w:rsid w:val="1AC663F1"/>
    <w:rsid w:val="1AC6812B"/>
    <w:rsid w:val="1AC73D8A"/>
    <w:rsid w:val="1AC9D4A6"/>
    <w:rsid w:val="1ACA2574"/>
    <w:rsid w:val="1AD2A0AE"/>
    <w:rsid w:val="1AD34B5B"/>
    <w:rsid w:val="1AD65449"/>
    <w:rsid w:val="1AD77DCD"/>
    <w:rsid w:val="1ADA013F"/>
    <w:rsid w:val="1ADA18E2"/>
    <w:rsid w:val="1ADFF941"/>
    <w:rsid w:val="1AE3E993"/>
    <w:rsid w:val="1AE6B38B"/>
    <w:rsid w:val="1AEA94F9"/>
    <w:rsid w:val="1AEC3CD3"/>
    <w:rsid w:val="1AEDC440"/>
    <w:rsid w:val="1AEFACD6"/>
    <w:rsid w:val="1AEFB0AE"/>
    <w:rsid w:val="1AF2AC15"/>
    <w:rsid w:val="1AF8EC4D"/>
    <w:rsid w:val="1AF93379"/>
    <w:rsid w:val="1AF9570A"/>
    <w:rsid w:val="1AFB4428"/>
    <w:rsid w:val="1AFFAFDE"/>
    <w:rsid w:val="1AFFBE8C"/>
    <w:rsid w:val="1B024086"/>
    <w:rsid w:val="1B03A445"/>
    <w:rsid w:val="1B0624E6"/>
    <w:rsid w:val="1B09D8A5"/>
    <w:rsid w:val="1B0C2524"/>
    <w:rsid w:val="1B0C3DF4"/>
    <w:rsid w:val="1B0C8A4B"/>
    <w:rsid w:val="1B0CDCF9"/>
    <w:rsid w:val="1B0D6DA4"/>
    <w:rsid w:val="1B0F3629"/>
    <w:rsid w:val="1B0F7A27"/>
    <w:rsid w:val="1B161844"/>
    <w:rsid w:val="1B16D475"/>
    <w:rsid w:val="1B187FAC"/>
    <w:rsid w:val="1B19C622"/>
    <w:rsid w:val="1B1B9818"/>
    <w:rsid w:val="1B1EAE0A"/>
    <w:rsid w:val="1B22FA49"/>
    <w:rsid w:val="1B2447AA"/>
    <w:rsid w:val="1B24869E"/>
    <w:rsid w:val="1B25A52C"/>
    <w:rsid w:val="1B266A09"/>
    <w:rsid w:val="1B29CDEC"/>
    <w:rsid w:val="1B2AC94D"/>
    <w:rsid w:val="1B2BCFCF"/>
    <w:rsid w:val="1B3791CC"/>
    <w:rsid w:val="1B3CF34D"/>
    <w:rsid w:val="1B3EF52C"/>
    <w:rsid w:val="1B406835"/>
    <w:rsid w:val="1B4248AA"/>
    <w:rsid w:val="1B43390C"/>
    <w:rsid w:val="1B45E50C"/>
    <w:rsid w:val="1B4606C5"/>
    <w:rsid w:val="1B472A78"/>
    <w:rsid w:val="1B473C97"/>
    <w:rsid w:val="1B480211"/>
    <w:rsid w:val="1B481277"/>
    <w:rsid w:val="1B4A0FF8"/>
    <w:rsid w:val="1B4B1A1B"/>
    <w:rsid w:val="1B4CEC74"/>
    <w:rsid w:val="1B4D9130"/>
    <w:rsid w:val="1B4F0C91"/>
    <w:rsid w:val="1B4FC8EE"/>
    <w:rsid w:val="1B509BD6"/>
    <w:rsid w:val="1B55B041"/>
    <w:rsid w:val="1B57AF04"/>
    <w:rsid w:val="1B581920"/>
    <w:rsid w:val="1B5A4F38"/>
    <w:rsid w:val="1B5FC373"/>
    <w:rsid w:val="1B621C39"/>
    <w:rsid w:val="1B6684E4"/>
    <w:rsid w:val="1B6B850F"/>
    <w:rsid w:val="1B6E092A"/>
    <w:rsid w:val="1B6EF47B"/>
    <w:rsid w:val="1B72CAEF"/>
    <w:rsid w:val="1B72DB62"/>
    <w:rsid w:val="1B737701"/>
    <w:rsid w:val="1B7439FB"/>
    <w:rsid w:val="1B783E28"/>
    <w:rsid w:val="1B7AAE2C"/>
    <w:rsid w:val="1B7CE96A"/>
    <w:rsid w:val="1B7EF441"/>
    <w:rsid w:val="1B82D7B4"/>
    <w:rsid w:val="1B852CE0"/>
    <w:rsid w:val="1B8836C0"/>
    <w:rsid w:val="1B888976"/>
    <w:rsid w:val="1B894475"/>
    <w:rsid w:val="1B8B8E67"/>
    <w:rsid w:val="1B9030EB"/>
    <w:rsid w:val="1B90B0D9"/>
    <w:rsid w:val="1B921AE7"/>
    <w:rsid w:val="1B92E1D4"/>
    <w:rsid w:val="1B97AE64"/>
    <w:rsid w:val="1B986333"/>
    <w:rsid w:val="1B9C3FD3"/>
    <w:rsid w:val="1B9E1ED9"/>
    <w:rsid w:val="1BA1E50B"/>
    <w:rsid w:val="1BA613A4"/>
    <w:rsid w:val="1BA72F93"/>
    <w:rsid w:val="1BABA3E7"/>
    <w:rsid w:val="1BABF835"/>
    <w:rsid w:val="1BAE2584"/>
    <w:rsid w:val="1BAE9EF7"/>
    <w:rsid w:val="1BB09250"/>
    <w:rsid w:val="1BB4FA59"/>
    <w:rsid w:val="1BB57F5F"/>
    <w:rsid w:val="1BB65FA5"/>
    <w:rsid w:val="1BBD8F00"/>
    <w:rsid w:val="1BBDE89F"/>
    <w:rsid w:val="1BC0C082"/>
    <w:rsid w:val="1BC1A0E0"/>
    <w:rsid w:val="1BC256D2"/>
    <w:rsid w:val="1BC29D83"/>
    <w:rsid w:val="1BC67D45"/>
    <w:rsid w:val="1BC6B46F"/>
    <w:rsid w:val="1BC6D4B3"/>
    <w:rsid w:val="1BC93673"/>
    <w:rsid w:val="1BCB61B4"/>
    <w:rsid w:val="1BCD0FC4"/>
    <w:rsid w:val="1BD04660"/>
    <w:rsid w:val="1BD054CC"/>
    <w:rsid w:val="1BD28258"/>
    <w:rsid w:val="1BDA5357"/>
    <w:rsid w:val="1BDAEE5E"/>
    <w:rsid w:val="1BDB0E0B"/>
    <w:rsid w:val="1BDD126D"/>
    <w:rsid w:val="1BDE6FC6"/>
    <w:rsid w:val="1BDF9A86"/>
    <w:rsid w:val="1BE27542"/>
    <w:rsid w:val="1BE38A06"/>
    <w:rsid w:val="1BE4AE97"/>
    <w:rsid w:val="1BE5697D"/>
    <w:rsid w:val="1BE99CDF"/>
    <w:rsid w:val="1BE9CF31"/>
    <w:rsid w:val="1BED3899"/>
    <w:rsid w:val="1BEEC10A"/>
    <w:rsid w:val="1BF27A8C"/>
    <w:rsid w:val="1BF423C6"/>
    <w:rsid w:val="1BF5C2E4"/>
    <w:rsid w:val="1BF640EB"/>
    <w:rsid w:val="1BF69F49"/>
    <w:rsid w:val="1BF7C21A"/>
    <w:rsid w:val="1BF918D1"/>
    <w:rsid w:val="1BF96CA3"/>
    <w:rsid w:val="1BFAD1CB"/>
    <w:rsid w:val="1BFC5845"/>
    <w:rsid w:val="1BFDDBF0"/>
    <w:rsid w:val="1BFED5DE"/>
    <w:rsid w:val="1BFFE055"/>
    <w:rsid w:val="1C0E4115"/>
    <w:rsid w:val="1C103ED6"/>
    <w:rsid w:val="1C121032"/>
    <w:rsid w:val="1C14F8D2"/>
    <w:rsid w:val="1C1501AE"/>
    <w:rsid w:val="1C15E7A0"/>
    <w:rsid w:val="1C15EB3C"/>
    <w:rsid w:val="1C162BC4"/>
    <w:rsid w:val="1C199D3F"/>
    <w:rsid w:val="1C1A1669"/>
    <w:rsid w:val="1C1AE120"/>
    <w:rsid w:val="1C1B73EE"/>
    <w:rsid w:val="1C1E6E4B"/>
    <w:rsid w:val="1C2183E1"/>
    <w:rsid w:val="1C261F48"/>
    <w:rsid w:val="1C2757FB"/>
    <w:rsid w:val="1C27B7BF"/>
    <w:rsid w:val="1C29B40B"/>
    <w:rsid w:val="1C2A0AB4"/>
    <w:rsid w:val="1C2A5AC8"/>
    <w:rsid w:val="1C2DB1B1"/>
    <w:rsid w:val="1C2E41CB"/>
    <w:rsid w:val="1C34D911"/>
    <w:rsid w:val="1C35B867"/>
    <w:rsid w:val="1C4115D8"/>
    <w:rsid w:val="1C487A61"/>
    <w:rsid w:val="1C4C252F"/>
    <w:rsid w:val="1C4CDDDA"/>
    <w:rsid w:val="1C501228"/>
    <w:rsid w:val="1C54D0B7"/>
    <w:rsid w:val="1C56000F"/>
    <w:rsid w:val="1C5627CC"/>
    <w:rsid w:val="1C57D2B6"/>
    <w:rsid w:val="1C5A57E4"/>
    <w:rsid w:val="1C5B1AB3"/>
    <w:rsid w:val="1C5CFCF5"/>
    <w:rsid w:val="1C60ED99"/>
    <w:rsid w:val="1C627345"/>
    <w:rsid w:val="1C68F231"/>
    <w:rsid w:val="1C69A3A1"/>
    <w:rsid w:val="1C6A369B"/>
    <w:rsid w:val="1C6CC853"/>
    <w:rsid w:val="1C6F7111"/>
    <w:rsid w:val="1C706BBC"/>
    <w:rsid w:val="1C7137F7"/>
    <w:rsid w:val="1C7156B2"/>
    <w:rsid w:val="1C720FC9"/>
    <w:rsid w:val="1C73FCE0"/>
    <w:rsid w:val="1C760E94"/>
    <w:rsid w:val="1C7725DB"/>
    <w:rsid w:val="1C775A2C"/>
    <w:rsid w:val="1C7B99F3"/>
    <w:rsid w:val="1C7C1D19"/>
    <w:rsid w:val="1C7FA285"/>
    <w:rsid w:val="1C802923"/>
    <w:rsid w:val="1C813C81"/>
    <w:rsid w:val="1C81DE03"/>
    <w:rsid w:val="1C850C3B"/>
    <w:rsid w:val="1C8D2760"/>
    <w:rsid w:val="1C8D830F"/>
    <w:rsid w:val="1C8E3EF6"/>
    <w:rsid w:val="1C8EED73"/>
    <w:rsid w:val="1C8F3816"/>
    <w:rsid w:val="1C8FFF20"/>
    <w:rsid w:val="1C9036D5"/>
    <w:rsid w:val="1C90D4C1"/>
    <w:rsid w:val="1C946F9B"/>
    <w:rsid w:val="1C959679"/>
    <w:rsid w:val="1C9AA8FB"/>
    <w:rsid w:val="1C9AFA30"/>
    <w:rsid w:val="1C9B659A"/>
    <w:rsid w:val="1C9E9546"/>
    <w:rsid w:val="1CA024F1"/>
    <w:rsid w:val="1CA15859"/>
    <w:rsid w:val="1CA46904"/>
    <w:rsid w:val="1CA90C3E"/>
    <w:rsid w:val="1CAA2165"/>
    <w:rsid w:val="1CAA5358"/>
    <w:rsid w:val="1CAA5E54"/>
    <w:rsid w:val="1CAAFB2B"/>
    <w:rsid w:val="1CAF31CF"/>
    <w:rsid w:val="1CBB561E"/>
    <w:rsid w:val="1CBBC85E"/>
    <w:rsid w:val="1CCCB1D4"/>
    <w:rsid w:val="1CCE3563"/>
    <w:rsid w:val="1CCFECDD"/>
    <w:rsid w:val="1CD0772E"/>
    <w:rsid w:val="1CD11DE2"/>
    <w:rsid w:val="1CD1EE36"/>
    <w:rsid w:val="1CD328D5"/>
    <w:rsid w:val="1CD5BCF2"/>
    <w:rsid w:val="1CD70E41"/>
    <w:rsid w:val="1CDA31A2"/>
    <w:rsid w:val="1CE0810A"/>
    <w:rsid w:val="1CE5F01F"/>
    <w:rsid w:val="1CE752FE"/>
    <w:rsid w:val="1CE98A1F"/>
    <w:rsid w:val="1CE9CE37"/>
    <w:rsid w:val="1CEC3F96"/>
    <w:rsid w:val="1CEE65E9"/>
    <w:rsid w:val="1CF0E221"/>
    <w:rsid w:val="1CF19993"/>
    <w:rsid w:val="1CF313E5"/>
    <w:rsid w:val="1CF5EEC2"/>
    <w:rsid w:val="1CF68C0A"/>
    <w:rsid w:val="1CF83DED"/>
    <w:rsid w:val="1CFB1E90"/>
    <w:rsid w:val="1CFB1F8D"/>
    <w:rsid w:val="1CFD06AC"/>
    <w:rsid w:val="1CFD5A9F"/>
    <w:rsid w:val="1D0412C8"/>
    <w:rsid w:val="1D05AD9E"/>
    <w:rsid w:val="1D078B79"/>
    <w:rsid w:val="1D07CBFA"/>
    <w:rsid w:val="1D085D64"/>
    <w:rsid w:val="1D092A61"/>
    <w:rsid w:val="1D0C9D20"/>
    <w:rsid w:val="1D0EEF64"/>
    <w:rsid w:val="1D11E9FE"/>
    <w:rsid w:val="1D12BBD5"/>
    <w:rsid w:val="1D16D42E"/>
    <w:rsid w:val="1D172BE2"/>
    <w:rsid w:val="1D17B2DC"/>
    <w:rsid w:val="1D1B911C"/>
    <w:rsid w:val="1D1C205F"/>
    <w:rsid w:val="1D1D273E"/>
    <w:rsid w:val="1D1F57E6"/>
    <w:rsid w:val="1D20AFA1"/>
    <w:rsid w:val="1D257A53"/>
    <w:rsid w:val="1D28765B"/>
    <w:rsid w:val="1D29E958"/>
    <w:rsid w:val="1D2A640D"/>
    <w:rsid w:val="1D2B44D9"/>
    <w:rsid w:val="1D2DAB49"/>
    <w:rsid w:val="1D2EC602"/>
    <w:rsid w:val="1D2EF6DB"/>
    <w:rsid w:val="1D2EF83E"/>
    <w:rsid w:val="1D3018B1"/>
    <w:rsid w:val="1D303C34"/>
    <w:rsid w:val="1D336F75"/>
    <w:rsid w:val="1D360C53"/>
    <w:rsid w:val="1D361CBC"/>
    <w:rsid w:val="1D363ED9"/>
    <w:rsid w:val="1D367880"/>
    <w:rsid w:val="1D3851BC"/>
    <w:rsid w:val="1D3B32BB"/>
    <w:rsid w:val="1D3C9BE8"/>
    <w:rsid w:val="1D3EAE0E"/>
    <w:rsid w:val="1D40E54B"/>
    <w:rsid w:val="1D4409E1"/>
    <w:rsid w:val="1D47776D"/>
    <w:rsid w:val="1D4852C3"/>
    <w:rsid w:val="1D5009B0"/>
    <w:rsid w:val="1D5057A1"/>
    <w:rsid w:val="1D5296D5"/>
    <w:rsid w:val="1D55C151"/>
    <w:rsid w:val="1D57538D"/>
    <w:rsid w:val="1D57D782"/>
    <w:rsid w:val="1D58B44A"/>
    <w:rsid w:val="1D5E040A"/>
    <w:rsid w:val="1D60B53F"/>
    <w:rsid w:val="1D61F4D5"/>
    <w:rsid w:val="1D637F31"/>
    <w:rsid w:val="1D64455A"/>
    <w:rsid w:val="1D664148"/>
    <w:rsid w:val="1D685697"/>
    <w:rsid w:val="1D69525D"/>
    <w:rsid w:val="1D6C23A2"/>
    <w:rsid w:val="1D6C488A"/>
    <w:rsid w:val="1D6D153D"/>
    <w:rsid w:val="1D6F7ECA"/>
    <w:rsid w:val="1D742E55"/>
    <w:rsid w:val="1D749F68"/>
    <w:rsid w:val="1D800D14"/>
    <w:rsid w:val="1D80AF33"/>
    <w:rsid w:val="1D80F816"/>
    <w:rsid w:val="1D83909F"/>
    <w:rsid w:val="1D83D91C"/>
    <w:rsid w:val="1D840AAB"/>
    <w:rsid w:val="1D889AD8"/>
    <w:rsid w:val="1D906500"/>
    <w:rsid w:val="1D906E95"/>
    <w:rsid w:val="1D9093DF"/>
    <w:rsid w:val="1D93E3FE"/>
    <w:rsid w:val="1D95389F"/>
    <w:rsid w:val="1D998156"/>
    <w:rsid w:val="1D999772"/>
    <w:rsid w:val="1D9BB8EF"/>
    <w:rsid w:val="1D9EB3B9"/>
    <w:rsid w:val="1DA3B785"/>
    <w:rsid w:val="1DA4FC5B"/>
    <w:rsid w:val="1DA53BA7"/>
    <w:rsid w:val="1DA71DEA"/>
    <w:rsid w:val="1DA87547"/>
    <w:rsid w:val="1DA8FC37"/>
    <w:rsid w:val="1DB198AC"/>
    <w:rsid w:val="1DB7C61E"/>
    <w:rsid w:val="1DB9F454"/>
    <w:rsid w:val="1DBA74DD"/>
    <w:rsid w:val="1DBAEA08"/>
    <w:rsid w:val="1DBC8BFC"/>
    <w:rsid w:val="1DBD0044"/>
    <w:rsid w:val="1DBDE665"/>
    <w:rsid w:val="1DBFD616"/>
    <w:rsid w:val="1DC00AFD"/>
    <w:rsid w:val="1DC21E8D"/>
    <w:rsid w:val="1DC3D397"/>
    <w:rsid w:val="1DC3EDFD"/>
    <w:rsid w:val="1DC424A3"/>
    <w:rsid w:val="1DC4E01C"/>
    <w:rsid w:val="1DC67743"/>
    <w:rsid w:val="1DC67942"/>
    <w:rsid w:val="1DC99F5C"/>
    <w:rsid w:val="1DCA4C48"/>
    <w:rsid w:val="1DCC092B"/>
    <w:rsid w:val="1DCD302B"/>
    <w:rsid w:val="1DCE0DE5"/>
    <w:rsid w:val="1DD13482"/>
    <w:rsid w:val="1DD593AA"/>
    <w:rsid w:val="1DD87BA0"/>
    <w:rsid w:val="1DD9C7D8"/>
    <w:rsid w:val="1DDB06D6"/>
    <w:rsid w:val="1DDB98AB"/>
    <w:rsid w:val="1DDE462D"/>
    <w:rsid w:val="1DDEA31E"/>
    <w:rsid w:val="1DDEA8DF"/>
    <w:rsid w:val="1DDF79DC"/>
    <w:rsid w:val="1DE35486"/>
    <w:rsid w:val="1DEA94AE"/>
    <w:rsid w:val="1DEE12AC"/>
    <w:rsid w:val="1DEE8F15"/>
    <w:rsid w:val="1DEF10B7"/>
    <w:rsid w:val="1DF29533"/>
    <w:rsid w:val="1DF5F2D2"/>
    <w:rsid w:val="1DF60464"/>
    <w:rsid w:val="1DF83622"/>
    <w:rsid w:val="1DFCE972"/>
    <w:rsid w:val="1DFD623C"/>
    <w:rsid w:val="1E0113A4"/>
    <w:rsid w:val="1E019481"/>
    <w:rsid w:val="1E0250A2"/>
    <w:rsid w:val="1E02C704"/>
    <w:rsid w:val="1E041445"/>
    <w:rsid w:val="1E057278"/>
    <w:rsid w:val="1E05EA45"/>
    <w:rsid w:val="1E06BFA5"/>
    <w:rsid w:val="1E081E3C"/>
    <w:rsid w:val="1E0C8B65"/>
    <w:rsid w:val="1E0D975D"/>
    <w:rsid w:val="1E0F9C59"/>
    <w:rsid w:val="1E11F900"/>
    <w:rsid w:val="1E125C3A"/>
    <w:rsid w:val="1E1AA716"/>
    <w:rsid w:val="1E1AC991"/>
    <w:rsid w:val="1E1BD281"/>
    <w:rsid w:val="1E2153E4"/>
    <w:rsid w:val="1E25A20A"/>
    <w:rsid w:val="1E2ABFB8"/>
    <w:rsid w:val="1E2AED89"/>
    <w:rsid w:val="1E2C2510"/>
    <w:rsid w:val="1E32A08D"/>
    <w:rsid w:val="1E336763"/>
    <w:rsid w:val="1E3AC5AC"/>
    <w:rsid w:val="1E3C6083"/>
    <w:rsid w:val="1E3D034F"/>
    <w:rsid w:val="1E3DC018"/>
    <w:rsid w:val="1E3EE2CB"/>
    <w:rsid w:val="1E43B978"/>
    <w:rsid w:val="1E44D947"/>
    <w:rsid w:val="1E455FBF"/>
    <w:rsid w:val="1E46D6AD"/>
    <w:rsid w:val="1E46E868"/>
    <w:rsid w:val="1E47441D"/>
    <w:rsid w:val="1E490377"/>
    <w:rsid w:val="1E4AAC31"/>
    <w:rsid w:val="1E4C3016"/>
    <w:rsid w:val="1E50976E"/>
    <w:rsid w:val="1E51D0A3"/>
    <w:rsid w:val="1E5346C8"/>
    <w:rsid w:val="1E55FED9"/>
    <w:rsid w:val="1E583804"/>
    <w:rsid w:val="1E593435"/>
    <w:rsid w:val="1E684F53"/>
    <w:rsid w:val="1E6C4440"/>
    <w:rsid w:val="1E6C4AA1"/>
    <w:rsid w:val="1E6EB261"/>
    <w:rsid w:val="1E6FDA37"/>
    <w:rsid w:val="1E7028E0"/>
    <w:rsid w:val="1E748926"/>
    <w:rsid w:val="1E75D623"/>
    <w:rsid w:val="1E7AC9CE"/>
    <w:rsid w:val="1E7BAF3E"/>
    <w:rsid w:val="1E7F01F7"/>
    <w:rsid w:val="1E85B580"/>
    <w:rsid w:val="1E87D9EC"/>
    <w:rsid w:val="1E88A61D"/>
    <w:rsid w:val="1E8BBFC5"/>
    <w:rsid w:val="1E8D0459"/>
    <w:rsid w:val="1E8D1226"/>
    <w:rsid w:val="1E94B5A4"/>
    <w:rsid w:val="1E96A508"/>
    <w:rsid w:val="1E9869A8"/>
    <w:rsid w:val="1E99BDAB"/>
    <w:rsid w:val="1E9D22F1"/>
    <w:rsid w:val="1E9D8872"/>
    <w:rsid w:val="1EA05F4A"/>
    <w:rsid w:val="1EA0A477"/>
    <w:rsid w:val="1EA488BF"/>
    <w:rsid w:val="1EA546C2"/>
    <w:rsid w:val="1EAAEE33"/>
    <w:rsid w:val="1EAC216D"/>
    <w:rsid w:val="1EAD986B"/>
    <w:rsid w:val="1EADF707"/>
    <w:rsid w:val="1EAE7357"/>
    <w:rsid w:val="1EAEAA55"/>
    <w:rsid w:val="1EB41487"/>
    <w:rsid w:val="1EBCCB69"/>
    <w:rsid w:val="1EBCF675"/>
    <w:rsid w:val="1EBF7617"/>
    <w:rsid w:val="1EC03FEC"/>
    <w:rsid w:val="1EC45734"/>
    <w:rsid w:val="1EC84A0D"/>
    <w:rsid w:val="1EC9B861"/>
    <w:rsid w:val="1ECA0990"/>
    <w:rsid w:val="1ECADC96"/>
    <w:rsid w:val="1ECEAC92"/>
    <w:rsid w:val="1ED16283"/>
    <w:rsid w:val="1ED28BEC"/>
    <w:rsid w:val="1ED305DE"/>
    <w:rsid w:val="1ED91557"/>
    <w:rsid w:val="1EDBC112"/>
    <w:rsid w:val="1EDD7ACC"/>
    <w:rsid w:val="1EDDF901"/>
    <w:rsid w:val="1EEB6670"/>
    <w:rsid w:val="1EEBE0FC"/>
    <w:rsid w:val="1EED7C11"/>
    <w:rsid w:val="1EF23DE4"/>
    <w:rsid w:val="1EF32AF6"/>
    <w:rsid w:val="1EF3586E"/>
    <w:rsid w:val="1EF8727F"/>
    <w:rsid w:val="1EF87C67"/>
    <w:rsid w:val="1EF93107"/>
    <w:rsid w:val="1EFA2D2E"/>
    <w:rsid w:val="1EFA7611"/>
    <w:rsid w:val="1EFAB0B3"/>
    <w:rsid w:val="1EFC5AB3"/>
    <w:rsid w:val="1EFFA855"/>
    <w:rsid w:val="1F008DE2"/>
    <w:rsid w:val="1F03AB36"/>
    <w:rsid w:val="1F0A1FBD"/>
    <w:rsid w:val="1F0B26AA"/>
    <w:rsid w:val="1F0B9EFF"/>
    <w:rsid w:val="1F1223B9"/>
    <w:rsid w:val="1F141F81"/>
    <w:rsid w:val="1F14328E"/>
    <w:rsid w:val="1F168099"/>
    <w:rsid w:val="1F17B5DD"/>
    <w:rsid w:val="1F17B5ED"/>
    <w:rsid w:val="1F19754A"/>
    <w:rsid w:val="1F1A1E63"/>
    <w:rsid w:val="1F1ABE93"/>
    <w:rsid w:val="1F1ADCD1"/>
    <w:rsid w:val="1F1F1E57"/>
    <w:rsid w:val="1F215371"/>
    <w:rsid w:val="1F21D5B7"/>
    <w:rsid w:val="1F21FD1E"/>
    <w:rsid w:val="1F222D08"/>
    <w:rsid w:val="1F2378D4"/>
    <w:rsid w:val="1F242406"/>
    <w:rsid w:val="1F26C897"/>
    <w:rsid w:val="1F274EA0"/>
    <w:rsid w:val="1F2B6072"/>
    <w:rsid w:val="1F306586"/>
    <w:rsid w:val="1F336A8A"/>
    <w:rsid w:val="1F352820"/>
    <w:rsid w:val="1F397794"/>
    <w:rsid w:val="1F399099"/>
    <w:rsid w:val="1F3BD976"/>
    <w:rsid w:val="1F3C8D22"/>
    <w:rsid w:val="1F423B72"/>
    <w:rsid w:val="1F4993EB"/>
    <w:rsid w:val="1F4BC995"/>
    <w:rsid w:val="1F58D935"/>
    <w:rsid w:val="1F5A8D31"/>
    <w:rsid w:val="1F5D7047"/>
    <w:rsid w:val="1F5E66A7"/>
    <w:rsid w:val="1F6385C8"/>
    <w:rsid w:val="1F6808C9"/>
    <w:rsid w:val="1F69AF18"/>
    <w:rsid w:val="1F6A5C2B"/>
    <w:rsid w:val="1F6C15A4"/>
    <w:rsid w:val="1F6D2FB1"/>
    <w:rsid w:val="1F6D6C45"/>
    <w:rsid w:val="1F708B57"/>
    <w:rsid w:val="1F76B7CE"/>
    <w:rsid w:val="1F797999"/>
    <w:rsid w:val="1F7C2243"/>
    <w:rsid w:val="1F7FC201"/>
    <w:rsid w:val="1F8304F3"/>
    <w:rsid w:val="1F839B8D"/>
    <w:rsid w:val="1F8696E8"/>
    <w:rsid w:val="1F86A815"/>
    <w:rsid w:val="1F8C3ABA"/>
    <w:rsid w:val="1F8C6653"/>
    <w:rsid w:val="1F927E01"/>
    <w:rsid w:val="1F95B923"/>
    <w:rsid w:val="1F96B3FB"/>
    <w:rsid w:val="1F98326C"/>
    <w:rsid w:val="1F99FAEA"/>
    <w:rsid w:val="1F9A3FC5"/>
    <w:rsid w:val="1F9AA681"/>
    <w:rsid w:val="1F9BB3F7"/>
    <w:rsid w:val="1F9C4C76"/>
    <w:rsid w:val="1FA2772B"/>
    <w:rsid w:val="1FA397F7"/>
    <w:rsid w:val="1FA4A315"/>
    <w:rsid w:val="1FA9C85F"/>
    <w:rsid w:val="1FAA4FDA"/>
    <w:rsid w:val="1FAB021D"/>
    <w:rsid w:val="1FAD6A7A"/>
    <w:rsid w:val="1FADD550"/>
    <w:rsid w:val="1FB10DDD"/>
    <w:rsid w:val="1FB2E4DA"/>
    <w:rsid w:val="1FB2E651"/>
    <w:rsid w:val="1FB31D0E"/>
    <w:rsid w:val="1FB37CC1"/>
    <w:rsid w:val="1FB59864"/>
    <w:rsid w:val="1FB64D3E"/>
    <w:rsid w:val="1FB80061"/>
    <w:rsid w:val="1FB826B6"/>
    <w:rsid w:val="1FB90C20"/>
    <w:rsid w:val="1FBC4808"/>
    <w:rsid w:val="1FBD6235"/>
    <w:rsid w:val="1FBF0963"/>
    <w:rsid w:val="1FC7747C"/>
    <w:rsid w:val="1FC84247"/>
    <w:rsid w:val="1FCD3A21"/>
    <w:rsid w:val="1FCF474B"/>
    <w:rsid w:val="1FCFA4C9"/>
    <w:rsid w:val="1FD1C2FC"/>
    <w:rsid w:val="1FD23AE2"/>
    <w:rsid w:val="1FD397DC"/>
    <w:rsid w:val="1FD84F02"/>
    <w:rsid w:val="1FE05BEA"/>
    <w:rsid w:val="1FE0E76C"/>
    <w:rsid w:val="1FE16231"/>
    <w:rsid w:val="1FE1B591"/>
    <w:rsid w:val="1FE42D7E"/>
    <w:rsid w:val="1FE4D0F4"/>
    <w:rsid w:val="1FE60EE0"/>
    <w:rsid w:val="1FE70764"/>
    <w:rsid w:val="1FE84FE7"/>
    <w:rsid w:val="1FE9EDAC"/>
    <w:rsid w:val="1FEA6BFB"/>
    <w:rsid w:val="1FED7CA9"/>
    <w:rsid w:val="1FF040F7"/>
    <w:rsid w:val="1FFB5919"/>
    <w:rsid w:val="1FFDCA97"/>
    <w:rsid w:val="1FFE970D"/>
    <w:rsid w:val="20013F89"/>
    <w:rsid w:val="2004992C"/>
    <w:rsid w:val="20078D5B"/>
    <w:rsid w:val="2008C33D"/>
    <w:rsid w:val="20090733"/>
    <w:rsid w:val="200ADBB2"/>
    <w:rsid w:val="200F3309"/>
    <w:rsid w:val="200F3FF3"/>
    <w:rsid w:val="20117A0A"/>
    <w:rsid w:val="20118407"/>
    <w:rsid w:val="2013735A"/>
    <w:rsid w:val="2017C9E3"/>
    <w:rsid w:val="201A68E9"/>
    <w:rsid w:val="201D40F5"/>
    <w:rsid w:val="201FA7A9"/>
    <w:rsid w:val="2023C3FD"/>
    <w:rsid w:val="2025733C"/>
    <w:rsid w:val="202D6B75"/>
    <w:rsid w:val="203170B5"/>
    <w:rsid w:val="20382677"/>
    <w:rsid w:val="20385967"/>
    <w:rsid w:val="203E46CE"/>
    <w:rsid w:val="2045DC7F"/>
    <w:rsid w:val="20481CCF"/>
    <w:rsid w:val="204E7C36"/>
    <w:rsid w:val="204F32E2"/>
    <w:rsid w:val="20518AF4"/>
    <w:rsid w:val="20525FBD"/>
    <w:rsid w:val="20546B1F"/>
    <w:rsid w:val="2055763A"/>
    <w:rsid w:val="2056CBE2"/>
    <w:rsid w:val="2060DD16"/>
    <w:rsid w:val="2061ECDE"/>
    <w:rsid w:val="20651E40"/>
    <w:rsid w:val="2065CD34"/>
    <w:rsid w:val="206CAA81"/>
    <w:rsid w:val="206D19AC"/>
    <w:rsid w:val="206D5D80"/>
    <w:rsid w:val="206F68CD"/>
    <w:rsid w:val="20725ED8"/>
    <w:rsid w:val="2072C624"/>
    <w:rsid w:val="20745885"/>
    <w:rsid w:val="2074E911"/>
    <w:rsid w:val="207928A3"/>
    <w:rsid w:val="207C7675"/>
    <w:rsid w:val="207D1109"/>
    <w:rsid w:val="207D2BD9"/>
    <w:rsid w:val="207D37B8"/>
    <w:rsid w:val="207F0D18"/>
    <w:rsid w:val="2080C2B0"/>
    <w:rsid w:val="208A09A4"/>
    <w:rsid w:val="208A5DB1"/>
    <w:rsid w:val="208F8DF4"/>
    <w:rsid w:val="2090B06F"/>
    <w:rsid w:val="20920572"/>
    <w:rsid w:val="2093AF88"/>
    <w:rsid w:val="2094C627"/>
    <w:rsid w:val="209C6190"/>
    <w:rsid w:val="20A57332"/>
    <w:rsid w:val="20A858E2"/>
    <w:rsid w:val="20AC0F3B"/>
    <w:rsid w:val="20B1ECB4"/>
    <w:rsid w:val="20B388AA"/>
    <w:rsid w:val="20B5C65D"/>
    <w:rsid w:val="20B8A589"/>
    <w:rsid w:val="20BBB0EA"/>
    <w:rsid w:val="20BD1435"/>
    <w:rsid w:val="20BE6E96"/>
    <w:rsid w:val="20BF5C63"/>
    <w:rsid w:val="20C0CCF6"/>
    <w:rsid w:val="20C2B7AC"/>
    <w:rsid w:val="20C63B00"/>
    <w:rsid w:val="20C6D6EB"/>
    <w:rsid w:val="20C765E1"/>
    <w:rsid w:val="20C8E90A"/>
    <w:rsid w:val="20CAA204"/>
    <w:rsid w:val="20CCEE57"/>
    <w:rsid w:val="20D2511A"/>
    <w:rsid w:val="20D25826"/>
    <w:rsid w:val="20D5A4C9"/>
    <w:rsid w:val="20D73B76"/>
    <w:rsid w:val="20D8BF3B"/>
    <w:rsid w:val="20DEDFBC"/>
    <w:rsid w:val="20DF2D83"/>
    <w:rsid w:val="20E0A62F"/>
    <w:rsid w:val="20E31CE5"/>
    <w:rsid w:val="20E83169"/>
    <w:rsid w:val="20E8625D"/>
    <w:rsid w:val="20E8B539"/>
    <w:rsid w:val="20E92E84"/>
    <w:rsid w:val="20EC6798"/>
    <w:rsid w:val="20EE92DE"/>
    <w:rsid w:val="20EF777C"/>
    <w:rsid w:val="20F4FEC7"/>
    <w:rsid w:val="20F8D93A"/>
    <w:rsid w:val="20FA18A2"/>
    <w:rsid w:val="20FA9EC4"/>
    <w:rsid w:val="21008002"/>
    <w:rsid w:val="21020032"/>
    <w:rsid w:val="210537B6"/>
    <w:rsid w:val="2105DC3B"/>
    <w:rsid w:val="21089838"/>
    <w:rsid w:val="21091EB2"/>
    <w:rsid w:val="2111CE1C"/>
    <w:rsid w:val="2112EE4F"/>
    <w:rsid w:val="21169840"/>
    <w:rsid w:val="211E70EB"/>
    <w:rsid w:val="211EEC1B"/>
    <w:rsid w:val="21211F56"/>
    <w:rsid w:val="2122A49F"/>
    <w:rsid w:val="212608EA"/>
    <w:rsid w:val="21287180"/>
    <w:rsid w:val="21298D4A"/>
    <w:rsid w:val="212BC75B"/>
    <w:rsid w:val="212EB3C0"/>
    <w:rsid w:val="213273AB"/>
    <w:rsid w:val="21333A7D"/>
    <w:rsid w:val="213441C7"/>
    <w:rsid w:val="2134994F"/>
    <w:rsid w:val="21367517"/>
    <w:rsid w:val="21384807"/>
    <w:rsid w:val="2138A245"/>
    <w:rsid w:val="213A49AA"/>
    <w:rsid w:val="213A5838"/>
    <w:rsid w:val="213ACF9E"/>
    <w:rsid w:val="213E47B8"/>
    <w:rsid w:val="213F1010"/>
    <w:rsid w:val="21419152"/>
    <w:rsid w:val="2143436A"/>
    <w:rsid w:val="2143936E"/>
    <w:rsid w:val="2147C977"/>
    <w:rsid w:val="214E98D6"/>
    <w:rsid w:val="21506694"/>
    <w:rsid w:val="2150DEC6"/>
    <w:rsid w:val="2158247E"/>
    <w:rsid w:val="2158ACBE"/>
    <w:rsid w:val="215A7632"/>
    <w:rsid w:val="215A806C"/>
    <w:rsid w:val="215C66AC"/>
    <w:rsid w:val="215D3BF4"/>
    <w:rsid w:val="215F1A26"/>
    <w:rsid w:val="215F62A7"/>
    <w:rsid w:val="21635911"/>
    <w:rsid w:val="2164F0B3"/>
    <w:rsid w:val="2164F124"/>
    <w:rsid w:val="2165B06C"/>
    <w:rsid w:val="216C61FC"/>
    <w:rsid w:val="2174ABEC"/>
    <w:rsid w:val="2176BC10"/>
    <w:rsid w:val="2178312B"/>
    <w:rsid w:val="21798EA8"/>
    <w:rsid w:val="217F5882"/>
    <w:rsid w:val="21886E50"/>
    <w:rsid w:val="218A2CD8"/>
    <w:rsid w:val="218BBA69"/>
    <w:rsid w:val="218E5B7E"/>
    <w:rsid w:val="2197FED9"/>
    <w:rsid w:val="21983B7C"/>
    <w:rsid w:val="2199850A"/>
    <w:rsid w:val="219AD7DD"/>
    <w:rsid w:val="219C8A07"/>
    <w:rsid w:val="219D9231"/>
    <w:rsid w:val="21A1BA5C"/>
    <w:rsid w:val="21A1C956"/>
    <w:rsid w:val="21A1D777"/>
    <w:rsid w:val="21A1FB87"/>
    <w:rsid w:val="21A4751C"/>
    <w:rsid w:val="21A5D411"/>
    <w:rsid w:val="21A76398"/>
    <w:rsid w:val="21A7EDB5"/>
    <w:rsid w:val="21A9CB63"/>
    <w:rsid w:val="21AE5B85"/>
    <w:rsid w:val="21B884A3"/>
    <w:rsid w:val="21BD2498"/>
    <w:rsid w:val="21C05E19"/>
    <w:rsid w:val="21C2D92E"/>
    <w:rsid w:val="21C3575F"/>
    <w:rsid w:val="21C48E50"/>
    <w:rsid w:val="21C59010"/>
    <w:rsid w:val="21C77C1F"/>
    <w:rsid w:val="21C79741"/>
    <w:rsid w:val="21D2CE2D"/>
    <w:rsid w:val="21D6E1FA"/>
    <w:rsid w:val="21D827CD"/>
    <w:rsid w:val="21D9AB8E"/>
    <w:rsid w:val="21DAAC94"/>
    <w:rsid w:val="21DD78E0"/>
    <w:rsid w:val="21E082F2"/>
    <w:rsid w:val="21E893AD"/>
    <w:rsid w:val="21ECFA10"/>
    <w:rsid w:val="21EE3E8F"/>
    <w:rsid w:val="21F1A921"/>
    <w:rsid w:val="21F26B6D"/>
    <w:rsid w:val="21F986CE"/>
    <w:rsid w:val="21FBB238"/>
    <w:rsid w:val="21FC6A7F"/>
    <w:rsid w:val="21FD281C"/>
    <w:rsid w:val="22008F15"/>
    <w:rsid w:val="22018E9F"/>
    <w:rsid w:val="2207CBE7"/>
    <w:rsid w:val="220876B6"/>
    <w:rsid w:val="2209C27D"/>
    <w:rsid w:val="220AD54B"/>
    <w:rsid w:val="22118EC0"/>
    <w:rsid w:val="2212916B"/>
    <w:rsid w:val="2213AF7D"/>
    <w:rsid w:val="22153850"/>
    <w:rsid w:val="221AE99D"/>
    <w:rsid w:val="221E8C26"/>
    <w:rsid w:val="2221EFC7"/>
    <w:rsid w:val="222563D9"/>
    <w:rsid w:val="2225922F"/>
    <w:rsid w:val="22273CEE"/>
    <w:rsid w:val="22296CA9"/>
    <w:rsid w:val="222A185F"/>
    <w:rsid w:val="222F5E4F"/>
    <w:rsid w:val="2232E006"/>
    <w:rsid w:val="22360C3C"/>
    <w:rsid w:val="224C5584"/>
    <w:rsid w:val="224E0143"/>
    <w:rsid w:val="225510AB"/>
    <w:rsid w:val="2257F541"/>
    <w:rsid w:val="225E056A"/>
    <w:rsid w:val="2260D037"/>
    <w:rsid w:val="2264BE4F"/>
    <w:rsid w:val="226D7E92"/>
    <w:rsid w:val="226EBF99"/>
    <w:rsid w:val="22714E0D"/>
    <w:rsid w:val="22766D60"/>
    <w:rsid w:val="22775D5A"/>
    <w:rsid w:val="227DB5ED"/>
    <w:rsid w:val="22819210"/>
    <w:rsid w:val="22944A12"/>
    <w:rsid w:val="22947BBB"/>
    <w:rsid w:val="22975C21"/>
    <w:rsid w:val="229BF96A"/>
    <w:rsid w:val="229D4B3F"/>
    <w:rsid w:val="229FA6D0"/>
    <w:rsid w:val="229FEEAE"/>
    <w:rsid w:val="22A5E202"/>
    <w:rsid w:val="22AA9F86"/>
    <w:rsid w:val="22AAF3FE"/>
    <w:rsid w:val="22ABFF72"/>
    <w:rsid w:val="22ADA642"/>
    <w:rsid w:val="22AED0F5"/>
    <w:rsid w:val="22B0FADB"/>
    <w:rsid w:val="22B14B36"/>
    <w:rsid w:val="22B18347"/>
    <w:rsid w:val="22B5E17B"/>
    <w:rsid w:val="22B8EDF1"/>
    <w:rsid w:val="22BD6CE8"/>
    <w:rsid w:val="22BDE39A"/>
    <w:rsid w:val="22BF242B"/>
    <w:rsid w:val="22C1D83C"/>
    <w:rsid w:val="22C70995"/>
    <w:rsid w:val="22C9E5D1"/>
    <w:rsid w:val="22CC9AA1"/>
    <w:rsid w:val="22CCBF4B"/>
    <w:rsid w:val="22CDFC89"/>
    <w:rsid w:val="22CF6130"/>
    <w:rsid w:val="22CFB56C"/>
    <w:rsid w:val="22CFBEFE"/>
    <w:rsid w:val="22D05576"/>
    <w:rsid w:val="22D58471"/>
    <w:rsid w:val="22D7F9F1"/>
    <w:rsid w:val="22DAAF21"/>
    <w:rsid w:val="22DAF2B8"/>
    <w:rsid w:val="22DD48FA"/>
    <w:rsid w:val="22DD567C"/>
    <w:rsid w:val="22E60E71"/>
    <w:rsid w:val="22E7620A"/>
    <w:rsid w:val="22EF4C00"/>
    <w:rsid w:val="22EF915D"/>
    <w:rsid w:val="22F87E72"/>
    <w:rsid w:val="22FA5D5D"/>
    <w:rsid w:val="22FC9D36"/>
    <w:rsid w:val="22FE16B9"/>
    <w:rsid w:val="22FE61B2"/>
    <w:rsid w:val="22FE724C"/>
    <w:rsid w:val="22FFF978"/>
    <w:rsid w:val="2300D5CE"/>
    <w:rsid w:val="230304E8"/>
    <w:rsid w:val="23079054"/>
    <w:rsid w:val="23080651"/>
    <w:rsid w:val="230AFED1"/>
    <w:rsid w:val="230DAE2B"/>
    <w:rsid w:val="230DE577"/>
    <w:rsid w:val="230EEB61"/>
    <w:rsid w:val="231258DB"/>
    <w:rsid w:val="2317705A"/>
    <w:rsid w:val="23190613"/>
    <w:rsid w:val="231AEDA3"/>
    <w:rsid w:val="231B12A6"/>
    <w:rsid w:val="231C5039"/>
    <w:rsid w:val="231C81AD"/>
    <w:rsid w:val="231D3BD9"/>
    <w:rsid w:val="231F96EE"/>
    <w:rsid w:val="23210595"/>
    <w:rsid w:val="2323BC9E"/>
    <w:rsid w:val="23276965"/>
    <w:rsid w:val="2328659B"/>
    <w:rsid w:val="232D3D7F"/>
    <w:rsid w:val="233013C7"/>
    <w:rsid w:val="2330E218"/>
    <w:rsid w:val="23311E52"/>
    <w:rsid w:val="233AAE74"/>
    <w:rsid w:val="233BC31D"/>
    <w:rsid w:val="234437CA"/>
    <w:rsid w:val="23471D48"/>
    <w:rsid w:val="23491294"/>
    <w:rsid w:val="234AD568"/>
    <w:rsid w:val="234B951E"/>
    <w:rsid w:val="234E23A5"/>
    <w:rsid w:val="234E5D4E"/>
    <w:rsid w:val="234EE340"/>
    <w:rsid w:val="234F3B89"/>
    <w:rsid w:val="2354B8E2"/>
    <w:rsid w:val="23618D63"/>
    <w:rsid w:val="23660662"/>
    <w:rsid w:val="2368259A"/>
    <w:rsid w:val="2369A542"/>
    <w:rsid w:val="236A1AFC"/>
    <w:rsid w:val="236B6694"/>
    <w:rsid w:val="236D3474"/>
    <w:rsid w:val="236D4016"/>
    <w:rsid w:val="236DBF5D"/>
    <w:rsid w:val="236DD170"/>
    <w:rsid w:val="2372FB63"/>
    <w:rsid w:val="2374807A"/>
    <w:rsid w:val="2374D4F6"/>
    <w:rsid w:val="2377B491"/>
    <w:rsid w:val="237828D2"/>
    <w:rsid w:val="2379CC4D"/>
    <w:rsid w:val="237A13DB"/>
    <w:rsid w:val="2387CA04"/>
    <w:rsid w:val="2387E2F9"/>
    <w:rsid w:val="23881E83"/>
    <w:rsid w:val="2388CD2A"/>
    <w:rsid w:val="238B0624"/>
    <w:rsid w:val="2391A96F"/>
    <w:rsid w:val="2391C6C3"/>
    <w:rsid w:val="239356C9"/>
    <w:rsid w:val="2395B29D"/>
    <w:rsid w:val="23973677"/>
    <w:rsid w:val="23976AF9"/>
    <w:rsid w:val="2398EBC4"/>
    <w:rsid w:val="239ACB9F"/>
    <w:rsid w:val="239CA03D"/>
    <w:rsid w:val="239CE1BD"/>
    <w:rsid w:val="23A17380"/>
    <w:rsid w:val="23A2F4D2"/>
    <w:rsid w:val="23A91B3F"/>
    <w:rsid w:val="23AB4950"/>
    <w:rsid w:val="23B08556"/>
    <w:rsid w:val="23B41F37"/>
    <w:rsid w:val="23B610B2"/>
    <w:rsid w:val="23B83360"/>
    <w:rsid w:val="23B92C73"/>
    <w:rsid w:val="23BC12A0"/>
    <w:rsid w:val="23C47F08"/>
    <w:rsid w:val="23CC44BB"/>
    <w:rsid w:val="23CDC19B"/>
    <w:rsid w:val="23CEF3F6"/>
    <w:rsid w:val="23D005C1"/>
    <w:rsid w:val="23D175B7"/>
    <w:rsid w:val="23D5A2C8"/>
    <w:rsid w:val="23D674FD"/>
    <w:rsid w:val="23D86399"/>
    <w:rsid w:val="23DCD86D"/>
    <w:rsid w:val="23E25EBF"/>
    <w:rsid w:val="23E59D9B"/>
    <w:rsid w:val="23E63490"/>
    <w:rsid w:val="23E731AD"/>
    <w:rsid w:val="23EE194E"/>
    <w:rsid w:val="23EFEC93"/>
    <w:rsid w:val="23F06853"/>
    <w:rsid w:val="23F0F570"/>
    <w:rsid w:val="23F2B1DD"/>
    <w:rsid w:val="23F3FB73"/>
    <w:rsid w:val="23F4E141"/>
    <w:rsid w:val="23FACF92"/>
    <w:rsid w:val="23FD7B53"/>
    <w:rsid w:val="24009697"/>
    <w:rsid w:val="2400DACF"/>
    <w:rsid w:val="2404604B"/>
    <w:rsid w:val="2405CAB3"/>
    <w:rsid w:val="2406EFE6"/>
    <w:rsid w:val="24084F57"/>
    <w:rsid w:val="2408BE71"/>
    <w:rsid w:val="24094E1A"/>
    <w:rsid w:val="240BE454"/>
    <w:rsid w:val="24102BDB"/>
    <w:rsid w:val="241593BF"/>
    <w:rsid w:val="241610FE"/>
    <w:rsid w:val="24182E50"/>
    <w:rsid w:val="241BA713"/>
    <w:rsid w:val="241C7F5C"/>
    <w:rsid w:val="241DAD0D"/>
    <w:rsid w:val="242104FB"/>
    <w:rsid w:val="24240BD7"/>
    <w:rsid w:val="2424E66E"/>
    <w:rsid w:val="242718F7"/>
    <w:rsid w:val="2427DDF1"/>
    <w:rsid w:val="24283F45"/>
    <w:rsid w:val="24289DB2"/>
    <w:rsid w:val="24299AE2"/>
    <w:rsid w:val="242B0A58"/>
    <w:rsid w:val="242D9DF4"/>
    <w:rsid w:val="242DC8AE"/>
    <w:rsid w:val="242EB451"/>
    <w:rsid w:val="242F37DB"/>
    <w:rsid w:val="242FB8F6"/>
    <w:rsid w:val="24334658"/>
    <w:rsid w:val="2433E157"/>
    <w:rsid w:val="2436417F"/>
    <w:rsid w:val="243E7744"/>
    <w:rsid w:val="243F5526"/>
    <w:rsid w:val="243FD920"/>
    <w:rsid w:val="2448F643"/>
    <w:rsid w:val="244CAB9B"/>
    <w:rsid w:val="244D2CBF"/>
    <w:rsid w:val="244DE407"/>
    <w:rsid w:val="245090DD"/>
    <w:rsid w:val="2451EA08"/>
    <w:rsid w:val="24539EBF"/>
    <w:rsid w:val="24543D3A"/>
    <w:rsid w:val="2454C7D2"/>
    <w:rsid w:val="24554946"/>
    <w:rsid w:val="24566D1D"/>
    <w:rsid w:val="24590859"/>
    <w:rsid w:val="245CA7B4"/>
    <w:rsid w:val="245D53C5"/>
    <w:rsid w:val="2461BD84"/>
    <w:rsid w:val="2462203A"/>
    <w:rsid w:val="246297EA"/>
    <w:rsid w:val="2463331E"/>
    <w:rsid w:val="2467BB88"/>
    <w:rsid w:val="24694B87"/>
    <w:rsid w:val="2469E47C"/>
    <w:rsid w:val="246E9806"/>
    <w:rsid w:val="246F5CF9"/>
    <w:rsid w:val="247226CB"/>
    <w:rsid w:val="2474774A"/>
    <w:rsid w:val="2479037B"/>
    <w:rsid w:val="247AE5DD"/>
    <w:rsid w:val="247CEFDB"/>
    <w:rsid w:val="2481417A"/>
    <w:rsid w:val="2482439C"/>
    <w:rsid w:val="2482EB72"/>
    <w:rsid w:val="248302C5"/>
    <w:rsid w:val="2484FD84"/>
    <w:rsid w:val="24886149"/>
    <w:rsid w:val="2489E39E"/>
    <w:rsid w:val="248A3E37"/>
    <w:rsid w:val="248B6F39"/>
    <w:rsid w:val="24929520"/>
    <w:rsid w:val="2492CC45"/>
    <w:rsid w:val="24956C8A"/>
    <w:rsid w:val="2496CA88"/>
    <w:rsid w:val="2497220D"/>
    <w:rsid w:val="249A8695"/>
    <w:rsid w:val="249F5CCC"/>
    <w:rsid w:val="24A11399"/>
    <w:rsid w:val="24A20DDF"/>
    <w:rsid w:val="24A28650"/>
    <w:rsid w:val="24A2DBB6"/>
    <w:rsid w:val="24AB1883"/>
    <w:rsid w:val="24AEA796"/>
    <w:rsid w:val="24AEFD1F"/>
    <w:rsid w:val="24B4014C"/>
    <w:rsid w:val="24BA1281"/>
    <w:rsid w:val="24BB57D1"/>
    <w:rsid w:val="24BB5F60"/>
    <w:rsid w:val="24C19A30"/>
    <w:rsid w:val="24C37A3D"/>
    <w:rsid w:val="24C705B5"/>
    <w:rsid w:val="24C71435"/>
    <w:rsid w:val="24C7BE05"/>
    <w:rsid w:val="24D0659C"/>
    <w:rsid w:val="24D4D109"/>
    <w:rsid w:val="24D4EC59"/>
    <w:rsid w:val="24D584C0"/>
    <w:rsid w:val="24D6B959"/>
    <w:rsid w:val="24D957F8"/>
    <w:rsid w:val="24DB11D0"/>
    <w:rsid w:val="24DD2326"/>
    <w:rsid w:val="24DD32EB"/>
    <w:rsid w:val="24E2E95C"/>
    <w:rsid w:val="24E3D08C"/>
    <w:rsid w:val="24E463F5"/>
    <w:rsid w:val="24E9996C"/>
    <w:rsid w:val="24EF3911"/>
    <w:rsid w:val="24F08642"/>
    <w:rsid w:val="24F0C134"/>
    <w:rsid w:val="24F15CDB"/>
    <w:rsid w:val="24F16B66"/>
    <w:rsid w:val="24F1E84F"/>
    <w:rsid w:val="24F48F36"/>
    <w:rsid w:val="24F66DD6"/>
    <w:rsid w:val="24F9AC43"/>
    <w:rsid w:val="24FADD13"/>
    <w:rsid w:val="24FC8BAE"/>
    <w:rsid w:val="24FDCCD0"/>
    <w:rsid w:val="2503AED4"/>
    <w:rsid w:val="2503B473"/>
    <w:rsid w:val="2504A84C"/>
    <w:rsid w:val="250571A1"/>
    <w:rsid w:val="250774F2"/>
    <w:rsid w:val="25078C66"/>
    <w:rsid w:val="2508320A"/>
    <w:rsid w:val="2508C6DE"/>
    <w:rsid w:val="2509E992"/>
    <w:rsid w:val="250CA64A"/>
    <w:rsid w:val="250FE86B"/>
    <w:rsid w:val="2510AB01"/>
    <w:rsid w:val="251F9B34"/>
    <w:rsid w:val="251FACC4"/>
    <w:rsid w:val="2523CE22"/>
    <w:rsid w:val="2523ECE6"/>
    <w:rsid w:val="25256A10"/>
    <w:rsid w:val="25261A0C"/>
    <w:rsid w:val="2527841C"/>
    <w:rsid w:val="2528291D"/>
    <w:rsid w:val="25294438"/>
    <w:rsid w:val="252CB6BF"/>
    <w:rsid w:val="25325A3D"/>
    <w:rsid w:val="25327329"/>
    <w:rsid w:val="2535EE2C"/>
    <w:rsid w:val="253A6A50"/>
    <w:rsid w:val="253BEBC0"/>
    <w:rsid w:val="253ED9B4"/>
    <w:rsid w:val="253EDBB0"/>
    <w:rsid w:val="253FBE19"/>
    <w:rsid w:val="254088FC"/>
    <w:rsid w:val="2542FD02"/>
    <w:rsid w:val="254BF2E7"/>
    <w:rsid w:val="254CCBEF"/>
    <w:rsid w:val="254CD904"/>
    <w:rsid w:val="2551561E"/>
    <w:rsid w:val="2559E6BA"/>
    <w:rsid w:val="255A3142"/>
    <w:rsid w:val="255B219D"/>
    <w:rsid w:val="255C2121"/>
    <w:rsid w:val="255C6537"/>
    <w:rsid w:val="255C7280"/>
    <w:rsid w:val="255C9E48"/>
    <w:rsid w:val="2560A80B"/>
    <w:rsid w:val="25653EB6"/>
    <w:rsid w:val="2568C288"/>
    <w:rsid w:val="25697259"/>
    <w:rsid w:val="257207A6"/>
    <w:rsid w:val="2572D9A2"/>
    <w:rsid w:val="2575EF52"/>
    <w:rsid w:val="2578026F"/>
    <w:rsid w:val="2578B0A8"/>
    <w:rsid w:val="2578FB3C"/>
    <w:rsid w:val="257C3706"/>
    <w:rsid w:val="257C6410"/>
    <w:rsid w:val="257D41E2"/>
    <w:rsid w:val="25814089"/>
    <w:rsid w:val="2585F8CC"/>
    <w:rsid w:val="2586E630"/>
    <w:rsid w:val="258A531A"/>
    <w:rsid w:val="258ACF97"/>
    <w:rsid w:val="258E2C0B"/>
    <w:rsid w:val="25907C22"/>
    <w:rsid w:val="259851FE"/>
    <w:rsid w:val="259A6AFA"/>
    <w:rsid w:val="259FF4B2"/>
    <w:rsid w:val="25A057FB"/>
    <w:rsid w:val="25AFA368"/>
    <w:rsid w:val="25B1AFA2"/>
    <w:rsid w:val="25B32116"/>
    <w:rsid w:val="25B6D7D4"/>
    <w:rsid w:val="25B93638"/>
    <w:rsid w:val="25C2CAF5"/>
    <w:rsid w:val="25C37A4F"/>
    <w:rsid w:val="25C38CF5"/>
    <w:rsid w:val="25C8A0C8"/>
    <w:rsid w:val="25CB400D"/>
    <w:rsid w:val="25CDE3C3"/>
    <w:rsid w:val="25CDEB49"/>
    <w:rsid w:val="25CEB133"/>
    <w:rsid w:val="25CFEB3B"/>
    <w:rsid w:val="25CFFD21"/>
    <w:rsid w:val="25D528DE"/>
    <w:rsid w:val="25D561CA"/>
    <w:rsid w:val="25D57EC0"/>
    <w:rsid w:val="25D6AFED"/>
    <w:rsid w:val="25DA8ACC"/>
    <w:rsid w:val="25DD86A6"/>
    <w:rsid w:val="25DF8A75"/>
    <w:rsid w:val="25E8E73B"/>
    <w:rsid w:val="25EA880A"/>
    <w:rsid w:val="25ED32E7"/>
    <w:rsid w:val="25ED5582"/>
    <w:rsid w:val="25F237AC"/>
    <w:rsid w:val="25F31B38"/>
    <w:rsid w:val="25F369C7"/>
    <w:rsid w:val="25F6C1DF"/>
    <w:rsid w:val="2602A191"/>
    <w:rsid w:val="2604CE10"/>
    <w:rsid w:val="26085B8D"/>
    <w:rsid w:val="2608BD6D"/>
    <w:rsid w:val="260A8D0C"/>
    <w:rsid w:val="260C17F5"/>
    <w:rsid w:val="260E63CF"/>
    <w:rsid w:val="2612755B"/>
    <w:rsid w:val="261830C3"/>
    <w:rsid w:val="2618FE95"/>
    <w:rsid w:val="261BFF7F"/>
    <w:rsid w:val="26219264"/>
    <w:rsid w:val="2621DB4B"/>
    <w:rsid w:val="2621FA37"/>
    <w:rsid w:val="26221600"/>
    <w:rsid w:val="2629AB45"/>
    <w:rsid w:val="262ED6AA"/>
    <w:rsid w:val="26383DC7"/>
    <w:rsid w:val="263873AD"/>
    <w:rsid w:val="26391C88"/>
    <w:rsid w:val="26391D7A"/>
    <w:rsid w:val="263A3367"/>
    <w:rsid w:val="263A5C0B"/>
    <w:rsid w:val="264450A4"/>
    <w:rsid w:val="26447281"/>
    <w:rsid w:val="2649AB09"/>
    <w:rsid w:val="264C9157"/>
    <w:rsid w:val="264E38DB"/>
    <w:rsid w:val="2651BD87"/>
    <w:rsid w:val="2652FB8C"/>
    <w:rsid w:val="26556F7B"/>
    <w:rsid w:val="265592CE"/>
    <w:rsid w:val="2656110F"/>
    <w:rsid w:val="26587A9C"/>
    <w:rsid w:val="26595F14"/>
    <w:rsid w:val="26610E73"/>
    <w:rsid w:val="26640B62"/>
    <w:rsid w:val="266585D0"/>
    <w:rsid w:val="26684815"/>
    <w:rsid w:val="2669539D"/>
    <w:rsid w:val="266E215A"/>
    <w:rsid w:val="266FF64F"/>
    <w:rsid w:val="2670F55B"/>
    <w:rsid w:val="26753503"/>
    <w:rsid w:val="2679B826"/>
    <w:rsid w:val="267C0E8A"/>
    <w:rsid w:val="267C340B"/>
    <w:rsid w:val="267F4189"/>
    <w:rsid w:val="26803175"/>
    <w:rsid w:val="2681CB02"/>
    <w:rsid w:val="268422CE"/>
    <w:rsid w:val="2684DC90"/>
    <w:rsid w:val="2687545D"/>
    <w:rsid w:val="268968ED"/>
    <w:rsid w:val="268A65D4"/>
    <w:rsid w:val="268BBB95"/>
    <w:rsid w:val="268C8873"/>
    <w:rsid w:val="268DA30D"/>
    <w:rsid w:val="268DC316"/>
    <w:rsid w:val="26907346"/>
    <w:rsid w:val="26927277"/>
    <w:rsid w:val="269484EE"/>
    <w:rsid w:val="26953993"/>
    <w:rsid w:val="2698CD95"/>
    <w:rsid w:val="269A14FF"/>
    <w:rsid w:val="269B5603"/>
    <w:rsid w:val="269B7EB9"/>
    <w:rsid w:val="269BC505"/>
    <w:rsid w:val="269C4F3E"/>
    <w:rsid w:val="269CB2B2"/>
    <w:rsid w:val="269D7DE6"/>
    <w:rsid w:val="26A08BC4"/>
    <w:rsid w:val="26A4CA39"/>
    <w:rsid w:val="26A959B0"/>
    <w:rsid w:val="26AA154D"/>
    <w:rsid w:val="26AAEA6B"/>
    <w:rsid w:val="26B1A3BE"/>
    <w:rsid w:val="26B5D982"/>
    <w:rsid w:val="26BDD796"/>
    <w:rsid w:val="26BFF292"/>
    <w:rsid w:val="26C01552"/>
    <w:rsid w:val="26CB818F"/>
    <w:rsid w:val="26D0634C"/>
    <w:rsid w:val="26D2D97A"/>
    <w:rsid w:val="26D4F22E"/>
    <w:rsid w:val="26D8A632"/>
    <w:rsid w:val="26DC7374"/>
    <w:rsid w:val="26DC9A3C"/>
    <w:rsid w:val="26E312B6"/>
    <w:rsid w:val="26E32B82"/>
    <w:rsid w:val="26E80F5E"/>
    <w:rsid w:val="26E8AE95"/>
    <w:rsid w:val="26EA35C2"/>
    <w:rsid w:val="26EA8FEB"/>
    <w:rsid w:val="26EBBC9D"/>
    <w:rsid w:val="26ED1746"/>
    <w:rsid w:val="26F33D3E"/>
    <w:rsid w:val="26F43C0F"/>
    <w:rsid w:val="26F565E1"/>
    <w:rsid w:val="26F5B958"/>
    <w:rsid w:val="26F800F1"/>
    <w:rsid w:val="26FCB2F9"/>
    <w:rsid w:val="26FD9328"/>
    <w:rsid w:val="270090FE"/>
    <w:rsid w:val="2700F5F2"/>
    <w:rsid w:val="2706FD98"/>
    <w:rsid w:val="270B4F5F"/>
    <w:rsid w:val="270C7D28"/>
    <w:rsid w:val="270CC80A"/>
    <w:rsid w:val="271284DD"/>
    <w:rsid w:val="271753EA"/>
    <w:rsid w:val="2719BBC2"/>
    <w:rsid w:val="271CAF20"/>
    <w:rsid w:val="271EEDC7"/>
    <w:rsid w:val="271EF8EF"/>
    <w:rsid w:val="271F3CE3"/>
    <w:rsid w:val="271FB6FE"/>
    <w:rsid w:val="27265F70"/>
    <w:rsid w:val="2728702C"/>
    <w:rsid w:val="2728CB00"/>
    <w:rsid w:val="272A5F5A"/>
    <w:rsid w:val="272F4864"/>
    <w:rsid w:val="273131DE"/>
    <w:rsid w:val="273321D3"/>
    <w:rsid w:val="27336BEA"/>
    <w:rsid w:val="27349FA3"/>
    <w:rsid w:val="273A6E42"/>
    <w:rsid w:val="274107CD"/>
    <w:rsid w:val="2742BAEB"/>
    <w:rsid w:val="2743768F"/>
    <w:rsid w:val="274806AC"/>
    <w:rsid w:val="274930BC"/>
    <w:rsid w:val="274A1FAA"/>
    <w:rsid w:val="274C5D58"/>
    <w:rsid w:val="274D1F49"/>
    <w:rsid w:val="274DA88E"/>
    <w:rsid w:val="27514164"/>
    <w:rsid w:val="2756055C"/>
    <w:rsid w:val="2756E714"/>
    <w:rsid w:val="275792EF"/>
    <w:rsid w:val="2758504B"/>
    <w:rsid w:val="2758CA05"/>
    <w:rsid w:val="2758F2F1"/>
    <w:rsid w:val="275A663A"/>
    <w:rsid w:val="275DE464"/>
    <w:rsid w:val="275E7E2E"/>
    <w:rsid w:val="27602BBC"/>
    <w:rsid w:val="2760D25A"/>
    <w:rsid w:val="276174CC"/>
    <w:rsid w:val="27639748"/>
    <w:rsid w:val="27645373"/>
    <w:rsid w:val="2769E9F5"/>
    <w:rsid w:val="276AB2B1"/>
    <w:rsid w:val="276B46A6"/>
    <w:rsid w:val="276B99EA"/>
    <w:rsid w:val="27773E29"/>
    <w:rsid w:val="2777BD10"/>
    <w:rsid w:val="2779626F"/>
    <w:rsid w:val="277C8709"/>
    <w:rsid w:val="277D0D4B"/>
    <w:rsid w:val="277DCC04"/>
    <w:rsid w:val="277F5F32"/>
    <w:rsid w:val="27810213"/>
    <w:rsid w:val="2784DF34"/>
    <w:rsid w:val="278571E5"/>
    <w:rsid w:val="2785AD9A"/>
    <w:rsid w:val="2785D627"/>
    <w:rsid w:val="278B7F45"/>
    <w:rsid w:val="278BAF87"/>
    <w:rsid w:val="278E7CB6"/>
    <w:rsid w:val="278EDF3A"/>
    <w:rsid w:val="2790314D"/>
    <w:rsid w:val="2790CB62"/>
    <w:rsid w:val="27928695"/>
    <w:rsid w:val="2792E623"/>
    <w:rsid w:val="2793BE28"/>
    <w:rsid w:val="27947656"/>
    <w:rsid w:val="2795F57B"/>
    <w:rsid w:val="279706E1"/>
    <w:rsid w:val="279C1C96"/>
    <w:rsid w:val="27A3DCF9"/>
    <w:rsid w:val="27A539D4"/>
    <w:rsid w:val="27A69759"/>
    <w:rsid w:val="27A8FC77"/>
    <w:rsid w:val="27A9451C"/>
    <w:rsid w:val="27AA3DDA"/>
    <w:rsid w:val="27B4206E"/>
    <w:rsid w:val="27B62388"/>
    <w:rsid w:val="27B6CD51"/>
    <w:rsid w:val="27BD7317"/>
    <w:rsid w:val="27C16968"/>
    <w:rsid w:val="27C5D70E"/>
    <w:rsid w:val="27CF286B"/>
    <w:rsid w:val="27D0629E"/>
    <w:rsid w:val="27D4FA85"/>
    <w:rsid w:val="27D7D282"/>
    <w:rsid w:val="27D86675"/>
    <w:rsid w:val="27DA4D6A"/>
    <w:rsid w:val="27DB643F"/>
    <w:rsid w:val="27DECA45"/>
    <w:rsid w:val="27DF782F"/>
    <w:rsid w:val="27E1973C"/>
    <w:rsid w:val="27E2AC34"/>
    <w:rsid w:val="27E57C4D"/>
    <w:rsid w:val="27E8F4F4"/>
    <w:rsid w:val="27E90155"/>
    <w:rsid w:val="27E9A8D1"/>
    <w:rsid w:val="27EAD0E7"/>
    <w:rsid w:val="27EEDE98"/>
    <w:rsid w:val="27F0B67D"/>
    <w:rsid w:val="27F17084"/>
    <w:rsid w:val="27FC506F"/>
    <w:rsid w:val="28004078"/>
    <w:rsid w:val="2801395A"/>
    <w:rsid w:val="28069DC6"/>
    <w:rsid w:val="2809615B"/>
    <w:rsid w:val="280C4302"/>
    <w:rsid w:val="28100FA0"/>
    <w:rsid w:val="28103CF4"/>
    <w:rsid w:val="28141649"/>
    <w:rsid w:val="2815D0B3"/>
    <w:rsid w:val="281823BC"/>
    <w:rsid w:val="281833C0"/>
    <w:rsid w:val="28184D09"/>
    <w:rsid w:val="281C2209"/>
    <w:rsid w:val="28267D34"/>
    <w:rsid w:val="2831AAEF"/>
    <w:rsid w:val="2833E503"/>
    <w:rsid w:val="28356EED"/>
    <w:rsid w:val="28389251"/>
    <w:rsid w:val="28396557"/>
    <w:rsid w:val="283B7DD3"/>
    <w:rsid w:val="283BFAC9"/>
    <w:rsid w:val="283CD213"/>
    <w:rsid w:val="283E4D5A"/>
    <w:rsid w:val="283ECB1B"/>
    <w:rsid w:val="28402598"/>
    <w:rsid w:val="28488F6B"/>
    <w:rsid w:val="2849D5F6"/>
    <w:rsid w:val="28507120"/>
    <w:rsid w:val="28546724"/>
    <w:rsid w:val="2857199F"/>
    <w:rsid w:val="28595322"/>
    <w:rsid w:val="285A2BB4"/>
    <w:rsid w:val="285AE21A"/>
    <w:rsid w:val="285B064B"/>
    <w:rsid w:val="285B358E"/>
    <w:rsid w:val="2860B66B"/>
    <w:rsid w:val="2861CE56"/>
    <w:rsid w:val="286236BA"/>
    <w:rsid w:val="28626F1D"/>
    <w:rsid w:val="286296BD"/>
    <w:rsid w:val="2864B0ED"/>
    <w:rsid w:val="28675F88"/>
    <w:rsid w:val="28682330"/>
    <w:rsid w:val="2868AC71"/>
    <w:rsid w:val="286CD70D"/>
    <w:rsid w:val="286EDDEC"/>
    <w:rsid w:val="286F5210"/>
    <w:rsid w:val="286FDBBB"/>
    <w:rsid w:val="2876C0CD"/>
    <w:rsid w:val="2877C9BB"/>
    <w:rsid w:val="287BCE3B"/>
    <w:rsid w:val="287CAB39"/>
    <w:rsid w:val="287FD2E6"/>
    <w:rsid w:val="288617C4"/>
    <w:rsid w:val="2886C7D0"/>
    <w:rsid w:val="288E0C68"/>
    <w:rsid w:val="288E4FE5"/>
    <w:rsid w:val="288E7F92"/>
    <w:rsid w:val="2892750F"/>
    <w:rsid w:val="28955E81"/>
    <w:rsid w:val="289B45EC"/>
    <w:rsid w:val="289B9AA0"/>
    <w:rsid w:val="289E2EEC"/>
    <w:rsid w:val="28A07597"/>
    <w:rsid w:val="28A2C207"/>
    <w:rsid w:val="28A92D43"/>
    <w:rsid w:val="28A95E0C"/>
    <w:rsid w:val="28B04A47"/>
    <w:rsid w:val="28B05347"/>
    <w:rsid w:val="28B0CCDB"/>
    <w:rsid w:val="28B418AC"/>
    <w:rsid w:val="28B4983E"/>
    <w:rsid w:val="28B68C42"/>
    <w:rsid w:val="28B8B69F"/>
    <w:rsid w:val="28BB210B"/>
    <w:rsid w:val="28BBF395"/>
    <w:rsid w:val="28BC96C5"/>
    <w:rsid w:val="28BD1FF5"/>
    <w:rsid w:val="28C011B1"/>
    <w:rsid w:val="28C3ABAB"/>
    <w:rsid w:val="28C588B2"/>
    <w:rsid w:val="28C635BA"/>
    <w:rsid w:val="28C7F409"/>
    <w:rsid w:val="28CB6177"/>
    <w:rsid w:val="28CBA584"/>
    <w:rsid w:val="28CCBE17"/>
    <w:rsid w:val="28CCC050"/>
    <w:rsid w:val="28CE7374"/>
    <w:rsid w:val="28D158CE"/>
    <w:rsid w:val="28D1AE14"/>
    <w:rsid w:val="28D973AA"/>
    <w:rsid w:val="28D977E3"/>
    <w:rsid w:val="28DB404A"/>
    <w:rsid w:val="28DBC6B6"/>
    <w:rsid w:val="28DF04A4"/>
    <w:rsid w:val="28E0A635"/>
    <w:rsid w:val="28E38A7C"/>
    <w:rsid w:val="28E755F9"/>
    <w:rsid w:val="28E8D903"/>
    <w:rsid w:val="28EAE380"/>
    <w:rsid w:val="28ECA5C6"/>
    <w:rsid w:val="28EDBB8F"/>
    <w:rsid w:val="28F14DB4"/>
    <w:rsid w:val="28F20507"/>
    <w:rsid w:val="28F21AFA"/>
    <w:rsid w:val="28F2D42C"/>
    <w:rsid w:val="28F4CA58"/>
    <w:rsid w:val="28F58D6B"/>
    <w:rsid w:val="28F61511"/>
    <w:rsid w:val="28F666E6"/>
    <w:rsid w:val="28FC3BC2"/>
    <w:rsid w:val="28FCBA5D"/>
    <w:rsid w:val="28FDEADB"/>
    <w:rsid w:val="28FE336C"/>
    <w:rsid w:val="28FF6CC3"/>
    <w:rsid w:val="2900D90B"/>
    <w:rsid w:val="2906419F"/>
    <w:rsid w:val="290BCCE0"/>
    <w:rsid w:val="290F98AE"/>
    <w:rsid w:val="29101C90"/>
    <w:rsid w:val="29113A1F"/>
    <w:rsid w:val="29172146"/>
    <w:rsid w:val="29199A7E"/>
    <w:rsid w:val="291CCC78"/>
    <w:rsid w:val="291CF899"/>
    <w:rsid w:val="291F9DE1"/>
    <w:rsid w:val="29246CBF"/>
    <w:rsid w:val="2928D6C9"/>
    <w:rsid w:val="29291A15"/>
    <w:rsid w:val="292D5178"/>
    <w:rsid w:val="292F45EA"/>
    <w:rsid w:val="292F6D69"/>
    <w:rsid w:val="2934F496"/>
    <w:rsid w:val="29355011"/>
    <w:rsid w:val="2936DBF9"/>
    <w:rsid w:val="293A93E4"/>
    <w:rsid w:val="293DF1D9"/>
    <w:rsid w:val="2944AEDF"/>
    <w:rsid w:val="294A07A3"/>
    <w:rsid w:val="294C2057"/>
    <w:rsid w:val="294D386F"/>
    <w:rsid w:val="294D38D7"/>
    <w:rsid w:val="294E0EE2"/>
    <w:rsid w:val="294EE722"/>
    <w:rsid w:val="29502416"/>
    <w:rsid w:val="295126DA"/>
    <w:rsid w:val="2951F365"/>
    <w:rsid w:val="295211B9"/>
    <w:rsid w:val="2955E513"/>
    <w:rsid w:val="29586446"/>
    <w:rsid w:val="29596DB7"/>
    <w:rsid w:val="295B84F7"/>
    <w:rsid w:val="295C0BF1"/>
    <w:rsid w:val="295D0394"/>
    <w:rsid w:val="296297EA"/>
    <w:rsid w:val="296615C4"/>
    <w:rsid w:val="296D1B60"/>
    <w:rsid w:val="2972B527"/>
    <w:rsid w:val="297437CE"/>
    <w:rsid w:val="2978CFAD"/>
    <w:rsid w:val="29790F7D"/>
    <w:rsid w:val="2979D491"/>
    <w:rsid w:val="2980274B"/>
    <w:rsid w:val="29813A54"/>
    <w:rsid w:val="2984C7F8"/>
    <w:rsid w:val="298769CA"/>
    <w:rsid w:val="298834D8"/>
    <w:rsid w:val="29889F12"/>
    <w:rsid w:val="2988EB22"/>
    <w:rsid w:val="298BF950"/>
    <w:rsid w:val="298F2AE4"/>
    <w:rsid w:val="298F3201"/>
    <w:rsid w:val="29906D3C"/>
    <w:rsid w:val="29944365"/>
    <w:rsid w:val="29945DF4"/>
    <w:rsid w:val="2994ECA3"/>
    <w:rsid w:val="29961BA1"/>
    <w:rsid w:val="299657A3"/>
    <w:rsid w:val="2997ECBD"/>
    <w:rsid w:val="2997F37B"/>
    <w:rsid w:val="29999442"/>
    <w:rsid w:val="29A2E6B5"/>
    <w:rsid w:val="29A42B9E"/>
    <w:rsid w:val="29A7980C"/>
    <w:rsid w:val="29AF82FE"/>
    <w:rsid w:val="29B51FE8"/>
    <w:rsid w:val="29B7F9FA"/>
    <w:rsid w:val="29BA72B7"/>
    <w:rsid w:val="29BBB92E"/>
    <w:rsid w:val="29BC64D3"/>
    <w:rsid w:val="29BC9D0D"/>
    <w:rsid w:val="29BCA3C1"/>
    <w:rsid w:val="29BD9660"/>
    <w:rsid w:val="29BF3713"/>
    <w:rsid w:val="29C21A35"/>
    <w:rsid w:val="29C38D6C"/>
    <w:rsid w:val="29C3BECE"/>
    <w:rsid w:val="29C8FE15"/>
    <w:rsid w:val="29CA4454"/>
    <w:rsid w:val="29CB43BD"/>
    <w:rsid w:val="29CCEE0A"/>
    <w:rsid w:val="29CEB270"/>
    <w:rsid w:val="29CED0DA"/>
    <w:rsid w:val="29CF002A"/>
    <w:rsid w:val="29D09112"/>
    <w:rsid w:val="29D30E1C"/>
    <w:rsid w:val="29D39A63"/>
    <w:rsid w:val="29D4B948"/>
    <w:rsid w:val="29D6CD76"/>
    <w:rsid w:val="29D74434"/>
    <w:rsid w:val="29D7B490"/>
    <w:rsid w:val="29D7E8BA"/>
    <w:rsid w:val="29D91064"/>
    <w:rsid w:val="29DA72C1"/>
    <w:rsid w:val="29DE1DB6"/>
    <w:rsid w:val="29E0DCA2"/>
    <w:rsid w:val="29E25032"/>
    <w:rsid w:val="29E37951"/>
    <w:rsid w:val="29E379E5"/>
    <w:rsid w:val="29E409D4"/>
    <w:rsid w:val="29EB46D7"/>
    <w:rsid w:val="29F0CCA8"/>
    <w:rsid w:val="29F12366"/>
    <w:rsid w:val="29F27192"/>
    <w:rsid w:val="29F3FE92"/>
    <w:rsid w:val="29F73889"/>
    <w:rsid w:val="29F92BB9"/>
    <w:rsid w:val="29F984CC"/>
    <w:rsid w:val="29FFE950"/>
    <w:rsid w:val="2A023568"/>
    <w:rsid w:val="2A02B396"/>
    <w:rsid w:val="2A04D466"/>
    <w:rsid w:val="2A0565E4"/>
    <w:rsid w:val="2A05BF81"/>
    <w:rsid w:val="2A0D4DC9"/>
    <w:rsid w:val="2A0DD46F"/>
    <w:rsid w:val="2A12C2FD"/>
    <w:rsid w:val="2A14109C"/>
    <w:rsid w:val="2A14BD22"/>
    <w:rsid w:val="2A197D0A"/>
    <w:rsid w:val="2A199D8B"/>
    <w:rsid w:val="2A199FD3"/>
    <w:rsid w:val="2A1B2994"/>
    <w:rsid w:val="2A1D313E"/>
    <w:rsid w:val="2A2179A4"/>
    <w:rsid w:val="2A25A634"/>
    <w:rsid w:val="2A2716CE"/>
    <w:rsid w:val="2A274678"/>
    <w:rsid w:val="2A2747C9"/>
    <w:rsid w:val="2A27E3BA"/>
    <w:rsid w:val="2A2CF3A0"/>
    <w:rsid w:val="2A35B929"/>
    <w:rsid w:val="2A368496"/>
    <w:rsid w:val="2A3EEB81"/>
    <w:rsid w:val="2A41D9AE"/>
    <w:rsid w:val="2A46A043"/>
    <w:rsid w:val="2A4776DF"/>
    <w:rsid w:val="2A48CC68"/>
    <w:rsid w:val="2A4BBD2E"/>
    <w:rsid w:val="2A4BBDBE"/>
    <w:rsid w:val="2A51A39A"/>
    <w:rsid w:val="2A51C7A0"/>
    <w:rsid w:val="2A527F5C"/>
    <w:rsid w:val="2A56A12B"/>
    <w:rsid w:val="2A5865FD"/>
    <w:rsid w:val="2A59F639"/>
    <w:rsid w:val="2A5DD388"/>
    <w:rsid w:val="2A686BBD"/>
    <w:rsid w:val="2A6A96C2"/>
    <w:rsid w:val="2A716907"/>
    <w:rsid w:val="2A73DF9D"/>
    <w:rsid w:val="2A79D081"/>
    <w:rsid w:val="2A7A9C6B"/>
    <w:rsid w:val="2A7BF480"/>
    <w:rsid w:val="2A7DFA75"/>
    <w:rsid w:val="2A7FC7B0"/>
    <w:rsid w:val="2A928249"/>
    <w:rsid w:val="2A98100F"/>
    <w:rsid w:val="2A983C1F"/>
    <w:rsid w:val="2A994029"/>
    <w:rsid w:val="2A9F6DEE"/>
    <w:rsid w:val="2AA0937D"/>
    <w:rsid w:val="2AA15B6C"/>
    <w:rsid w:val="2AA31D8F"/>
    <w:rsid w:val="2AA7AE06"/>
    <w:rsid w:val="2AA8E432"/>
    <w:rsid w:val="2AB0532E"/>
    <w:rsid w:val="2AB085CF"/>
    <w:rsid w:val="2AB1957E"/>
    <w:rsid w:val="2AB453E5"/>
    <w:rsid w:val="2AB95186"/>
    <w:rsid w:val="2ABFEEB6"/>
    <w:rsid w:val="2AC3C69B"/>
    <w:rsid w:val="2ACD9F0C"/>
    <w:rsid w:val="2AD09DC6"/>
    <w:rsid w:val="2AD1AA61"/>
    <w:rsid w:val="2AD317E5"/>
    <w:rsid w:val="2AD8D208"/>
    <w:rsid w:val="2AD94CB0"/>
    <w:rsid w:val="2ADB703E"/>
    <w:rsid w:val="2ADCD55D"/>
    <w:rsid w:val="2ADDC7DA"/>
    <w:rsid w:val="2ADEFACE"/>
    <w:rsid w:val="2AE1E141"/>
    <w:rsid w:val="2AE31EFE"/>
    <w:rsid w:val="2AE35DFA"/>
    <w:rsid w:val="2AE4364E"/>
    <w:rsid w:val="2AEBF6A5"/>
    <w:rsid w:val="2AEC0C21"/>
    <w:rsid w:val="2AECFD46"/>
    <w:rsid w:val="2AF2E6E3"/>
    <w:rsid w:val="2AF33E24"/>
    <w:rsid w:val="2AF3773D"/>
    <w:rsid w:val="2AF3D126"/>
    <w:rsid w:val="2AF45B4B"/>
    <w:rsid w:val="2AF81618"/>
    <w:rsid w:val="2AF81E32"/>
    <w:rsid w:val="2AFC548B"/>
    <w:rsid w:val="2AFD66FE"/>
    <w:rsid w:val="2AFEF8A7"/>
    <w:rsid w:val="2B0061CD"/>
    <w:rsid w:val="2B02403D"/>
    <w:rsid w:val="2B03BD56"/>
    <w:rsid w:val="2B03E47F"/>
    <w:rsid w:val="2B045A2A"/>
    <w:rsid w:val="2B061432"/>
    <w:rsid w:val="2B082C24"/>
    <w:rsid w:val="2B088297"/>
    <w:rsid w:val="2B0900CC"/>
    <w:rsid w:val="2B09AF87"/>
    <w:rsid w:val="2B0A1802"/>
    <w:rsid w:val="2B0AEE64"/>
    <w:rsid w:val="2B0D3B53"/>
    <w:rsid w:val="2B0D9F86"/>
    <w:rsid w:val="2B13816C"/>
    <w:rsid w:val="2B142667"/>
    <w:rsid w:val="2B14BBF5"/>
    <w:rsid w:val="2B166CA9"/>
    <w:rsid w:val="2B17E68D"/>
    <w:rsid w:val="2B1C3EB8"/>
    <w:rsid w:val="2B1CE6A3"/>
    <w:rsid w:val="2B1FEECB"/>
    <w:rsid w:val="2B23217D"/>
    <w:rsid w:val="2B24EC4F"/>
    <w:rsid w:val="2B2A99FB"/>
    <w:rsid w:val="2B2B5552"/>
    <w:rsid w:val="2B2CB71F"/>
    <w:rsid w:val="2B2CD074"/>
    <w:rsid w:val="2B2E48AA"/>
    <w:rsid w:val="2B2E5D2C"/>
    <w:rsid w:val="2B2E7421"/>
    <w:rsid w:val="2B34F547"/>
    <w:rsid w:val="2B36B886"/>
    <w:rsid w:val="2B3CBAF2"/>
    <w:rsid w:val="2B3D515B"/>
    <w:rsid w:val="2B4708E4"/>
    <w:rsid w:val="2B47447D"/>
    <w:rsid w:val="2B480D99"/>
    <w:rsid w:val="2B49534C"/>
    <w:rsid w:val="2B4CEDA0"/>
    <w:rsid w:val="2B4D3001"/>
    <w:rsid w:val="2B54EA49"/>
    <w:rsid w:val="2B5670D0"/>
    <w:rsid w:val="2B57DF7E"/>
    <w:rsid w:val="2B64ACA5"/>
    <w:rsid w:val="2B659E48"/>
    <w:rsid w:val="2B6879C5"/>
    <w:rsid w:val="2B6C3A09"/>
    <w:rsid w:val="2B708DD4"/>
    <w:rsid w:val="2B71B134"/>
    <w:rsid w:val="2B73EC6D"/>
    <w:rsid w:val="2B73EE7A"/>
    <w:rsid w:val="2B750F23"/>
    <w:rsid w:val="2B783284"/>
    <w:rsid w:val="2B796EC5"/>
    <w:rsid w:val="2B7F01D0"/>
    <w:rsid w:val="2B80CE3A"/>
    <w:rsid w:val="2B845456"/>
    <w:rsid w:val="2B854778"/>
    <w:rsid w:val="2B8655A5"/>
    <w:rsid w:val="2B87AFD5"/>
    <w:rsid w:val="2B885431"/>
    <w:rsid w:val="2B89D311"/>
    <w:rsid w:val="2B8B7DF4"/>
    <w:rsid w:val="2B8D0F04"/>
    <w:rsid w:val="2B8E6336"/>
    <w:rsid w:val="2B8EE2DE"/>
    <w:rsid w:val="2B8F3FA1"/>
    <w:rsid w:val="2B9740AB"/>
    <w:rsid w:val="2B977190"/>
    <w:rsid w:val="2B9AB78A"/>
    <w:rsid w:val="2B9ACE69"/>
    <w:rsid w:val="2B9B445D"/>
    <w:rsid w:val="2B9B89D1"/>
    <w:rsid w:val="2B9C5E70"/>
    <w:rsid w:val="2B9F56AB"/>
    <w:rsid w:val="2BA078F4"/>
    <w:rsid w:val="2BA9421E"/>
    <w:rsid w:val="2BA9A086"/>
    <w:rsid w:val="2BAD33B8"/>
    <w:rsid w:val="2BB745C0"/>
    <w:rsid w:val="2BBB570B"/>
    <w:rsid w:val="2BC000B1"/>
    <w:rsid w:val="2BC17E45"/>
    <w:rsid w:val="2BC1FAB7"/>
    <w:rsid w:val="2BC8B8E1"/>
    <w:rsid w:val="2BC8D324"/>
    <w:rsid w:val="2BC975D2"/>
    <w:rsid w:val="2BCC2B2C"/>
    <w:rsid w:val="2BCDF321"/>
    <w:rsid w:val="2BD188FB"/>
    <w:rsid w:val="2BD3CDA7"/>
    <w:rsid w:val="2BD946C6"/>
    <w:rsid w:val="2BDAEFB9"/>
    <w:rsid w:val="2BDF7137"/>
    <w:rsid w:val="2BE75D3E"/>
    <w:rsid w:val="2BEFEAF4"/>
    <w:rsid w:val="2BEFFBF9"/>
    <w:rsid w:val="2BF1BCD4"/>
    <w:rsid w:val="2BF46879"/>
    <w:rsid w:val="2BF9A174"/>
    <w:rsid w:val="2C05C24B"/>
    <w:rsid w:val="2C07FF62"/>
    <w:rsid w:val="2C085FD9"/>
    <w:rsid w:val="2C0A8F46"/>
    <w:rsid w:val="2C0D8078"/>
    <w:rsid w:val="2C0E3C1C"/>
    <w:rsid w:val="2C0FFD98"/>
    <w:rsid w:val="2C1316BE"/>
    <w:rsid w:val="2C13F6D2"/>
    <w:rsid w:val="2C14ABED"/>
    <w:rsid w:val="2C165C5B"/>
    <w:rsid w:val="2C180FA6"/>
    <w:rsid w:val="2C1878CE"/>
    <w:rsid w:val="2C19E093"/>
    <w:rsid w:val="2C1E0799"/>
    <w:rsid w:val="2C1F37BB"/>
    <w:rsid w:val="2C1F5664"/>
    <w:rsid w:val="2C2048E1"/>
    <w:rsid w:val="2C224B60"/>
    <w:rsid w:val="2C237B62"/>
    <w:rsid w:val="2C245241"/>
    <w:rsid w:val="2C24AA2A"/>
    <w:rsid w:val="2C27F91E"/>
    <w:rsid w:val="2C282B5B"/>
    <w:rsid w:val="2C2845F8"/>
    <w:rsid w:val="2C2B60A0"/>
    <w:rsid w:val="2C2DC840"/>
    <w:rsid w:val="2C300E5F"/>
    <w:rsid w:val="2C329513"/>
    <w:rsid w:val="2C34637E"/>
    <w:rsid w:val="2C3573FF"/>
    <w:rsid w:val="2C37236A"/>
    <w:rsid w:val="2C3A55E0"/>
    <w:rsid w:val="2C3D892C"/>
    <w:rsid w:val="2C48E425"/>
    <w:rsid w:val="2C493415"/>
    <w:rsid w:val="2C4B264B"/>
    <w:rsid w:val="2C4C1FDE"/>
    <w:rsid w:val="2C4D8134"/>
    <w:rsid w:val="2C4DEC34"/>
    <w:rsid w:val="2C51AE6C"/>
    <w:rsid w:val="2C53ACE4"/>
    <w:rsid w:val="2C548E1B"/>
    <w:rsid w:val="2C552B89"/>
    <w:rsid w:val="2C5877FC"/>
    <w:rsid w:val="2C58B68F"/>
    <w:rsid w:val="2C58CE77"/>
    <w:rsid w:val="2C591E7A"/>
    <w:rsid w:val="2C5997D0"/>
    <w:rsid w:val="2C5E3AC9"/>
    <w:rsid w:val="2C6198EB"/>
    <w:rsid w:val="2C637197"/>
    <w:rsid w:val="2C656E02"/>
    <w:rsid w:val="2C67ACF9"/>
    <w:rsid w:val="2C6BCFDF"/>
    <w:rsid w:val="2C6D13E4"/>
    <w:rsid w:val="2C6D8E8B"/>
    <w:rsid w:val="2C6F5791"/>
    <w:rsid w:val="2C6FAABD"/>
    <w:rsid w:val="2C72211C"/>
    <w:rsid w:val="2C80A12A"/>
    <w:rsid w:val="2C81243F"/>
    <w:rsid w:val="2C815C7E"/>
    <w:rsid w:val="2C820062"/>
    <w:rsid w:val="2C861686"/>
    <w:rsid w:val="2C8779FC"/>
    <w:rsid w:val="2C888115"/>
    <w:rsid w:val="2C8DA0A1"/>
    <w:rsid w:val="2C92EEFA"/>
    <w:rsid w:val="2C933768"/>
    <w:rsid w:val="2C98D4D6"/>
    <w:rsid w:val="2C996AA4"/>
    <w:rsid w:val="2C9ACBFB"/>
    <w:rsid w:val="2C9B5588"/>
    <w:rsid w:val="2C9C35AD"/>
    <w:rsid w:val="2C9CA00B"/>
    <w:rsid w:val="2C9E7163"/>
    <w:rsid w:val="2CA0740D"/>
    <w:rsid w:val="2CA0FC0A"/>
    <w:rsid w:val="2CA1044B"/>
    <w:rsid w:val="2CA11341"/>
    <w:rsid w:val="2CA41AC6"/>
    <w:rsid w:val="2CA75D56"/>
    <w:rsid w:val="2CA86321"/>
    <w:rsid w:val="2CA94188"/>
    <w:rsid w:val="2CAB6FC9"/>
    <w:rsid w:val="2CB0E091"/>
    <w:rsid w:val="2CB51C99"/>
    <w:rsid w:val="2CB55CAB"/>
    <w:rsid w:val="2CB61F61"/>
    <w:rsid w:val="2CBB037C"/>
    <w:rsid w:val="2CBB9D99"/>
    <w:rsid w:val="2CBE9E8F"/>
    <w:rsid w:val="2CC3A912"/>
    <w:rsid w:val="2CC6BD6E"/>
    <w:rsid w:val="2CC7D5D6"/>
    <w:rsid w:val="2CCC44A5"/>
    <w:rsid w:val="2CCFE0C7"/>
    <w:rsid w:val="2CD2CBDA"/>
    <w:rsid w:val="2CD6E9E7"/>
    <w:rsid w:val="2CD8CE22"/>
    <w:rsid w:val="2CD9499E"/>
    <w:rsid w:val="2CE3A2E9"/>
    <w:rsid w:val="2CE6389D"/>
    <w:rsid w:val="2CE6F1DB"/>
    <w:rsid w:val="2CEC3C3F"/>
    <w:rsid w:val="2CEC5709"/>
    <w:rsid w:val="2CF1141B"/>
    <w:rsid w:val="2CF7AEB3"/>
    <w:rsid w:val="2CF923FB"/>
    <w:rsid w:val="2CFC85A9"/>
    <w:rsid w:val="2D022E4C"/>
    <w:rsid w:val="2D062B52"/>
    <w:rsid w:val="2D06AB5A"/>
    <w:rsid w:val="2D07B396"/>
    <w:rsid w:val="2D0B6281"/>
    <w:rsid w:val="2D0B8693"/>
    <w:rsid w:val="2D122510"/>
    <w:rsid w:val="2D159718"/>
    <w:rsid w:val="2D1864C6"/>
    <w:rsid w:val="2D1B6B3C"/>
    <w:rsid w:val="2D1F2DA2"/>
    <w:rsid w:val="2D1F5980"/>
    <w:rsid w:val="2D1FD028"/>
    <w:rsid w:val="2D24EC95"/>
    <w:rsid w:val="2D25AB6D"/>
    <w:rsid w:val="2D275C61"/>
    <w:rsid w:val="2D27FACA"/>
    <w:rsid w:val="2D2C99A5"/>
    <w:rsid w:val="2D2E264A"/>
    <w:rsid w:val="2D30FA48"/>
    <w:rsid w:val="2D379A8C"/>
    <w:rsid w:val="2D3C421B"/>
    <w:rsid w:val="2D3DE82C"/>
    <w:rsid w:val="2D437B69"/>
    <w:rsid w:val="2D43C340"/>
    <w:rsid w:val="2D484C0B"/>
    <w:rsid w:val="2D4A6518"/>
    <w:rsid w:val="2D4B25CB"/>
    <w:rsid w:val="2D4DE26A"/>
    <w:rsid w:val="2D4E2785"/>
    <w:rsid w:val="2D4FCFAD"/>
    <w:rsid w:val="2D50C31F"/>
    <w:rsid w:val="2D54EA34"/>
    <w:rsid w:val="2D55890B"/>
    <w:rsid w:val="2D584D11"/>
    <w:rsid w:val="2D5A0B3F"/>
    <w:rsid w:val="2D5E8BBB"/>
    <w:rsid w:val="2D638531"/>
    <w:rsid w:val="2D673D85"/>
    <w:rsid w:val="2D698422"/>
    <w:rsid w:val="2D6E7BAF"/>
    <w:rsid w:val="2D6FF5D4"/>
    <w:rsid w:val="2D70C447"/>
    <w:rsid w:val="2D713E0E"/>
    <w:rsid w:val="2D768169"/>
    <w:rsid w:val="2D7A3D64"/>
    <w:rsid w:val="2D7ADCB2"/>
    <w:rsid w:val="2D80173F"/>
    <w:rsid w:val="2D827BDF"/>
    <w:rsid w:val="2D8809FC"/>
    <w:rsid w:val="2D890313"/>
    <w:rsid w:val="2D97B52C"/>
    <w:rsid w:val="2D9A726F"/>
    <w:rsid w:val="2D9E71B2"/>
    <w:rsid w:val="2D9ED9DE"/>
    <w:rsid w:val="2DA1E92F"/>
    <w:rsid w:val="2DA407EC"/>
    <w:rsid w:val="2DA49EC2"/>
    <w:rsid w:val="2DA4BCAE"/>
    <w:rsid w:val="2DA4FBDC"/>
    <w:rsid w:val="2DA54FF5"/>
    <w:rsid w:val="2DA85952"/>
    <w:rsid w:val="2DAD48C5"/>
    <w:rsid w:val="2DAFCAC9"/>
    <w:rsid w:val="2DB19921"/>
    <w:rsid w:val="2DB2B18C"/>
    <w:rsid w:val="2DB31C5A"/>
    <w:rsid w:val="2DBA166D"/>
    <w:rsid w:val="2DBE8627"/>
    <w:rsid w:val="2DC02924"/>
    <w:rsid w:val="2DC3197C"/>
    <w:rsid w:val="2DC4C90E"/>
    <w:rsid w:val="2DC8B91D"/>
    <w:rsid w:val="2DC9637F"/>
    <w:rsid w:val="2DCA25A4"/>
    <w:rsid w:val="2DCEA3BD"/>
    <w:rsid w:val="2DCFF05B"/>
    <w:rsid w:val="2DD7FB17"/>
    <w:rsid w:val="2DD83205"/>
    <w:rsid w:val="2DDAE67E"/>
    <w:rsid w:val="2DDCFA64"/>
    <w:rsid w:val="2DDD01F3"/>
    <w:rsid w:val="2DDDDB91"/>
    <w:rsid w:val="2DDE14B8"/>
    <w:rsid w:val="2DDE9197"/>
    <w:rsid w:val="2DE0CE9E"/>
    <w:rsid w:val="2DE59012"/>
    <w:rsid w:val="2DE5FBAE"/>
    <w:rsid w:val="2DE63D27"/>
    <w:rsid w:val="2DE8F465"/>
    <w:rsid w:val="2DEBC657"/>
    <w:rsid w:val="2DECEB0D"/>
    <w:rsid w:val="2DF34BA3"/>
    <w:rsid w:val="2DF36247"/>
    <w:rsid w:val="2DF578A8"/>
    <w:rsid w:val="2DF887AC"/>
    <w:rsid w:val="2DFE9647"/>
    <w:rsid w:val="2DFF1412"/>
    <w:rsid w:val="2E009C7C"/>
    <w:rsid w:val="2E013DA7"/>
    <w:rsid w:val="2E01F274"/>
    <w:rsid w:val="2E036517"/>
    <w:rsid w:val="2E0581BB"/>
    <w:rsid w:val="2E0AA459"/>
    <w:rsid w:val="2E0B4264"/>
    <w:rsid w:val="2E0BD24C"/>
    <w:rsid w:val="2E174268"/>
    <w:rsid w:val="2E19A3F2"/>
    <w:rsid w:val="2E1B3EEC"/>
    <w:rsid w:val="2E1C250A"/>
    <w:rsid w:val="2E1F2923"/>
    <w:rsid w:val="2E1F6EAF"/>
    <w:rsid w:val="2E20D29B"/>
    <w:rsid w:val="2E22D591"/>
    <w:rsid w:val="2E2944E7"/>
    <w:rsid w:val="2E2A9D2F"/>
    <w:rsid w:val="2E2AA7C1"/>
    <w:rsid w:val="2E2AC9C9"/>
    <w:rsid w:val="2E2C655F"/>
    <w:rsid w:val="2E2C9F1C"/>
    <w:rsid w:val="2E2CCB90"/>
    <w:rsid w:val="2E2E1371"/>
    <w:rsid w:val="2E31F2EC"/>
    <w:rsid w:val="2E358307"/>
    <w:rsid w:val="2E36F077"/>
    <w:rsid w:val="2E392E57"/>
    <w:rsid w:val="2E3D6770"/>
    <w:rsid w:val="2E40F18A"/>
    <w:rsid w:val="2E41DBCD"/>
    <w:rsid w:val="2E4666D7"/>
    <w:rsid w:val="2E4975AC"/>
    <w:rsid w:val="2E4B4BCB"/>
    <w:rsid w:val="2E4C87AB"/>
    <w:rsid w:val="2E4E5925"/>
    <w:rsid w:val="2E4E6993"/>
    <w:rsid w:val="2E50BA6B"/>
    <w:rsid w:val="2E5359BA"/>
    <w:rsid w:val="2E54F5F1"/>
    <w:rsid w:val="2E5692C1"/>
    <w:rsid w:val="2E582038"/>
    <w:rsid w:val="2E5C9BEA"/>
    <w:rsid w:val="2E5D8C11"/>
    <w:rsid w:val="2E6149DA"/>
    <w:rsid w:val="2E6269BD"/>
    <w:rsid w:val="2E662920"/>
    <w:rsid w:val="2E667410"/>
    <w:rsid w:val="2E6A2FC8"/>
    <w:rsid w:val="2E6A9182"/>
    <w:rsid w:val="2E6AB70F"/>
    <w:rsid w:val="2E6B4B5F"/>
    <w:rsid w:val="2E6BEE97"/>
    <w:rsid w:val="2E6C602D"/>
    <w:rsid w:val="2E6C8139"/>
    <w:rsid w:val="2E6CF51B"/>
    <w:rsid w:val="2E72FF6B"/>
    <w:rsid w:val="2E73FEDA"/>
    <w:rsid w:val="2E760B04"/>
    <w:rsid w:val="2E7BCCD3"/>
    <w:rsid w:val="2E81C1CD"/>
    <w:rsid w:val="2E840D11"/>
    <w:rsid w:val="2E8964D5"/>
    <w:rsid w:val="2E8978CA"/>
    <w:rsid w:val="2E89DFA1"/>
    <w:rsid w:val="2E902E2B"/>
    <w:rsid w:val="2E92E325"/>
    <w:rsid w:val="2E931467"/>
    <w:rsid w:val="2E9557D4"/>
    <w:rsid w:val="2E962EF3"/>
    <w:rsid w:val="2E9655E3"/>
    <w:rsid w:val="2E99C133"/>
    <w:rsid w:val="2E9EEAE2"/>
    <w:rsid w:val="2EA0EB26"/>
    <w:rsid w:val="2EA3BF1D"/>
    <w:rsid w:val="2EA53D7D"/>
    <w:rsid w:val="2EA7BCE6"/>
    <w:rsid w:val="2EA8697A"/>
    <w:rsid w:val="2EAA157D"/>
    <w:rsid w:val="2EAAAE81"/>
    <w:rsid w:val="2EABFCDC"/>
    <w:rsid w:val="2EAF069B"/>
    <w:rsid w:val="2EAFB914"/>
    <w:rsid w:val="2EB0B60A"/>
    <w:rsid w:val="2EB2F1BC"/>
    <w:rsid w:val="2EB571C2"/>
    <w:rsid w:val="2EB6A39A"/>
    <w:rsid w:val="2EBB4AA7"/>
    <w:rsid w:val="2EBB5BBF"/>
    <w:rsid w:val="2EBC15AE"/>
    <w:rsid w:val="2EBDA952"/>
    <w:rsid w:val="2EC01DF9"/>
    <w:rsid w:val="2EC3D954"/>
    <w:rsid w:val="2EC3EEF5"/>
    <w:rsid w:val="2EC42942"/>
    <w:rsid w:val="2EC62E54"/>
    <w:rsid w:val="2ECB27A2"/>
    <w:rsid w:val="2ECB919F"/>
    <w:rsid w:val="2ECD3B33"/>
    <w:rsid w:val="2ED1AB05"/>
    <w:rsid w:val="2ED50A46"/>
    <w:rsid w:val="2ED6E4F5"/>
    <w:rsid w:val="2ED98B0F"/>
    <w:rsid w:val="2EDB1EA6"/>
    <w:rsid w:val="2EDEE187"/>
    <w:rsid w:val="2EE0BB02"/>
    <w:rsid w:val="2EE10D34"/>
    <w:rsid w:val="2EE6C3BC"/>
    <w:rsid w:val="2EE9988E"/>
    <w:rsid w:val="2EEA317D"/>
    <w:rsid w:val="2EEFC4C9"/>
    <w:rsid w:val="2EF182F4"/>
    <w:rsid w:val="2EF60A70"/>
    <w:rsid w:val="2EF7E61D"/>
    <w:rsid w:val="2EFA07CA"/>
    <w:rsid w:val="2EFD053D"/>
    <w:rsid w:val="2F028E2F"/>
    <w:rsid w:val="2F04F366"/>
    <w:rsid w:val="2F0A7254"/>
    <w:rsid w:val="2F0C6E30"/>
    <w:rsid w:val="2F0E9DF1"/>
    <w:rsid w:val="2F1032DC"/>
    <w:rsid w:val="2F11AC56"/>
    <w:rsid w:val="2F120BBF"/>
    <w:rsid w:val="2F17A321"/>
    <w:rsid w:val="2F18AE06"/>
    <w:rsid w:val="2F1A52B1"/>
    <w:rsid w:val="2F1BFF9E"/>
    <w:rsid w:val="2F1D9C7B"/>
    <w:rsid w:val="2F1EAF60"/>
    <w:rsid w:val="2F207566"/>
    <w:rsid w:val="2F249C35"/>
    <w:rsid w:val="2F25A9BF"/>
    <w:rsid w:val="2F2BE816"/>
    <w:rsid w:val="2F2C2B0D"/>
    <w:rsid w:val="2F2C3789"/>
    <w:rsid w:val="2F2D56C2"/>
    <w:rsid w:val="2F2FABAE"/>
    <w:rsid w:val="2F32611D"/>
    <w:rsid w:val="2F33C49A"/>
    <w:rsid w:val="2F34E2AB"/>
    <w:rsid w:val="2F376131"/>
    <w:rsid w:val="2F3B0B9B"/>
    <w:rsid w:val="2F3BFFD8"/>
    <w:rsid w:val="2F3D417B"/>
    <w:rsid w:val="2F439C87"/>
    <w:rsid w:val="2F4429EB"/>
    <w:rsid w:val="2F4487DE"/>
    <w:rsid w:val="2F4539E7"/>
    <w:rsid w:val="2F4544B7"/>
    <w:rsid w:val="2F45B0C9"/>
    <w:rsid w:val="2F48CAA4"/>
    <w:rsid w:val="2F491832"/>
    <w:rsid w:val="2F497158"/>
    <w:rsid w:val="2F4A148F"/>
    <w:rsid w:val="2F4AE200"/>
    <w:rsid w:val="2F4D44EE"/>
    <w:rsid w:val="2F4D483B"/>
    <w:rsid w:val="2F4E4015"/>
    <w:rsid w:val="2F4F5F85"/>
    <w:rsid w:val="2F5524CB"/>
    <w:rsid w:val="2F570D94"/>
    <w:rsid w:val="2F57F288"/>
    <w:rsid w:val="2F584A31"/>
    <w:rsid w:val="2F5C2086"/>
    <w:rsid w:val="2F5DD616"/>
    <w:rsid w:val="2F6058C3"/>
    <w:rsid w:val="2F629E9B"/>
    <w:rsid w:val="2F6882BA"/>
    <w:rsid w:val="2F6BAA67"/>
    <w:rsid w:val="2F6E3BF2"/>
    <w:rsid w:val="2F6FBB2B"/>
    <w:rsid w:val="2F7011F0"/>
    <w:rsid w:val="2F725F3B"/>
    <w:rsid w:val="2F73242C"/>
    <w:rsid w:val="2F75A53E"/>
    <w:rsid w:val="2F7605EA"/>
    <w:rsid w:val="2F78DF63"/>
    <w:rsid w:val="2F7A1A89"/>
    <w:rsid w:val="2F7F011B"/>
    <w:rsid w:val="2F7F4B04"/>
    <w:rsid w:val="2F8049F5"/>
    <w:rsid w:val="2F82B5BC"/>
    <w:rsid w:val="2F833F76"/>
    <w:rsid w:val="2F83508D"/>
    <w:rsid w:val="2F8441F0"/>
    <w:rsid w:val="2F846492"/>
    <w:rsid w:val="2F85EA45"/>
    <w:rsid w:val="2F8756B8"/>
    <w:rsid w:val="2F87D74E"/>
    <w:rsid w:val="2F8E170D"/>
    <w:rsid w:val="2F8E48F8"/>
    <w:rsid w:val="2F933A59"/>
    <w:rsid w:val="2F984D05"/>
    <w:rsid w:val="2F99F207"/>
    <w:rsid w:val="2F9A5199"/>
    <w:rsid w:val="2F9A8B12"/>
    <w:rsid w:val="2FA325CD"/>
    <w:rsid w:val="2FA3306B"/>
    <w:rsid w:val="2FA3AC86"/>
    <w:rsid w:val="2FA43D05"/>
    <w:rsid w:val="2FA763D1"/>
    <w:rsid w:val="2FA8113F"/>
    <w:rsid w:val="2FA8EE80"/>
    <w:rsid w:val="2FA941A4"/>
    <w:rsid w:val="2FAD3E6C"/>
    <w:rsid w:val="2FADB07C"/>
    <w:rsid w:val="2FB1BF71"/>
    <w:rsid w:val="2FB24A41"/>
    <w:rsid w:val="2FB451BA"/>
    <w:rsid w:val="2FBED613"/>
    <w:rsid w:val="2FBFC90A"/>
    <w:rsid w:val="2FC2577E"/>
    <w:rsid w:val="2FC3DF1D"/>
    <w:rsid w:val="2FC4F8F5"/>
    <w:rsid w:val="2FC55F5F"/>
    <w:rsid w:val="2FC6FDFD"/>
    <w:rsid w:val="2FC74662"/>
    <w:rsid w:val="2FC9C332"/>
    <w:rsid w:val="2FCBC427"/>
    <w:rsid w:val="2FCD8C7B"/>
    <w:rsid w:val="2FCDE962"/>
    <w:rsid w:val="2FD0C352"/>
    <w:rsid w:val="2FD6821E"/>
    <w:rsid w:val="2FD93F88"/>
    <w:rsid w:val="2FD99D58"/>
    <w:rsid w:val="2FDB59DF"/>
    <w:rsid w:val="2FE00F37"/>
    <w:rsid w:val="2FE13D9A"/>
    <w:rsid w:val="2FE55C08"/>
    <w:rsid w:val="2FE7F135"/>
    <w:rsid w:val="2FEBA817"/>
    <w:rsid w:val="2FEDEFE0"/>
    <w:rsid w:val="2FEFAB16"/>
    <w:rsid w:val="2FF3027D"/>
    <w:rsid w:val="2FF4C368"/>
    <w:rsid w:val="2FF6999B"/>
    <w:rsid w:val="2FFB16C2"/>
    <w:rsid w:val="2FFB860D"/>
    <w:rsid w:val="30015F68"/>
    <w:rsid w:val="3002C8AE"/>
    <w:rsid w:val="3004B2A2"/>
    <w:rsid w:val="3005F068"/>
    <w:rsid w:val="3007BB18"/>
    <w:rsid w:val="300A979F"/>
    <w:rsid w:val="300AA98D"/>
    <w:rsid w:val="300AF29B"/>
    <w:rsid w:val="300E72B2"/>
    <w:rsid w:val="300F2C15"/>
    <w:rsid w:val="30127A2D"/>
    <w:rsid w:val="3012F5AE"/>
    <w:rsid w:val="3013E900"/>
    <w:rsid w:val="30148ECD"/>
    <w:rsid w:val="3014A18A"/>
    <w:rsid w:val="301ADD8F"/>
    <w:rsid w:val="301C30BE"/>
    <w:rsid w:val="301F57DE"/>
    <w:rsid w:val="30224F10"/>
    <w:rsid w:val="302345D3"/>
    <w:rsid w:val="3027C1C7"/>
    <w:rsid w:val="302A9613"/>
    <w:rsid w:val="3030AA3D"/>
    <w:rsid w:val="303284E2"/>
    <w:rsid w:val="30332AEF"/>
    <w:rsid w:val="30358F72"/>
    <w:rsid w:val="3039585D"/>
    <w:rsid w:val="303C23B7"/>
    <w:rsid w:val="303E7E3B"/>
    <w:rsid w:val="303E843F"/>
    <w:rsid w:val="303EDA75"/>
    <w:rsid w:val="3040539D"/>
    <w:rsid w:val="3040A7C6"/>
    <w:rsid w:val="30425CAF"/>
    <w:rsid w:val="3043BD1A"/>
    <w:rsid w:val="30443883"/>
    <w:rsid w:val="304A1CFC"/>
    <w:rsid w:val="304E301A"/>
    <w:rsid w:val="30584BC5"/>
    <w:rsid w:val="305B411F"/>
    <w:rsid w:val="305C740B"/>
    <w:rsid w:val="305E7F41"/>
    <w:rsid w:val="30679836"/>
    <w:rsid w:val="306B1B34"/>
    <w:rsid w:val="306C687B"/>
    <w:rsid w:val="306C79EA"/>
    <w:rsid w:val="306C9801"/>
    <w:rsid w:val="307130AE"/>
    <w:rsid w:val="307253F7"/>
    <w:rsid w:val="307B460F"/>
    <w:rsid w:val="307DA5F1"/>
    <w:rsid w:val="307E9A05"/>
    <w:rsid w:val="307EA8DC"/>
    <w:rsid w:val="307FC62E"/>
    <w:rsid w:val="3081C6F6"/>
    <w:rsid w:val="30823498"/>
    <w:rsid w:val="308352A8"/>
    <w:rsid w:val="30837144"/>
    <w:rsid w:val="308DE921"/>
    <w:rsid w:val="3090E4A9"/>
    <w:rsid w:val="309361CF"/>
    <w:rsid w:val="30939776"/>
    <w:rsid w:val="309AD743"/>
    <w:rsid w:val="309B7D04"/>
    <w:rsid w:val="309C828D"/>
    <w:rsid w:val="30A384B3"/>
    <w:rsid w:val="30A465D5"/>
    <w:rsid w:val="30A64646"/>
    <w:rsid w:val="30A7A7F4"/>
    <w:rsid w:val="30A8C1C9"/>
    <w:rsid w:val="30B01A67"/>
    <w:rsid w:val="30B0C1CD"/>
    <w:rsid w:val="30B25213"/>
    <w:rsid w:val="30B3AB39"/>
    <w:rsid w:val="30B5DFCF"/>
    <w:rsid w:val="30B7640F"/>
    <w:rsid w:val="30B889DB"/>
    <w:rsid w:val="30BC344A"/>
    <w:rsid w:val="30BC564A"/>
    <w:rsid w:val="30C44550"/>
    <w:rsid w:val="30C93C9A"/>
    <w:rsid w:val="30CCCA91"/>
    <w:rsid w:val="30CF7DCE"/>
    <w:rsid w:val="30CFEB11"/>
    <w:rsid w:val="30D382D4"/>
    <w:rsid w:val="30D3B15D"/>
    <w:rsid w:val="30D40BBF"/>
    <w:rsid w:val="30D76C79"/>
    <w:rsid w:val="30D9941F"/>
    <w:rsid w:val="30DA5E8A"/>
    <w:rsid w:val="30DB07EB"/>
    <w:rsid w:val="30EC0F3C"/>
    <w:rsid w:val="30EE3CDB"/>
    <w:rsid w:val="30F12145"/>
    <w:rsid w:val="30F1C908"/>
    <w:rsid w:val="30F4B5D9"/>
    <w:rsid w:val="30F5441C"/>
    <w:rsid w:val="30F925E6"/>
    <w:rsid w:val="30FEC43F"/>
    <w:rsid w:val="30FF8BD8"/>
    <w:rsid w:val="310BD318"/>
    <w:rsid w:val="31122FC8"/>
    <w:rsid w:val="3112EEB3"/>
    <w:rsid w:val="3113C676"/>
    <w:rsid w:val="311FAD29"/>
    <w:rsid w:val="3122DBF2"/>
    <w:rsid w:val="312314E2"/>
    <w:rsid w:val="3124EBC3"/>
    <w:rsid w:val="312CB1FA"/>
    <w:rsid w:val="31323766"/>
    <w:rsid w:val="31345A3F"/>
    <w:rsid w:val="3138B72B"/>
    <w:rsid w:val="313BB85F"/>
    <w:rsid w:val="313C536E"/>
    <w:rsid w:val="313D060B"/>
    <w:rsid w:val="31433175"/>
    <w:rsid w:val="314C8BCA"/>
    <w:rsid w:val="31509664"/>
    <w:rsid w:val="31511DE3"/>
    <w:rsid w:val="315593E3"/>
    <w:rsid w:val="31573D18"/>
    <w:rsid w:val="31583637"/>
    <w:rsid w:val="31585BC2"/>
    <w:rsid w:val="315ABBBA"/>
    <w:rsid w:val="315AE38D"/>
    <w:rsid w:val="315BA7AB"/>
    <w:rsid w:val="3164C3EE"/>
    <w:rsid w:val="316721FD"/>
    <w:rsid w:val="31676098"/>
    <w:rsid w:val="316BDB6A"/>
    <w:rsid w:val="316C9D24"/>
    <w:rsid w:val="316E9135"/>
    <w:rsid w:val="3171C90C"/>
    <w:rsid w:val="317226DC"/>
    <w:rsid w:val="3176DE96"/>
    <w:rsid w:val="3178A506"/>
    <w:rsid w:val="3179B884"/>
    <w:rsid w:val="317BBBBC"/>
    <w:rsid w:val="317E914B"/>
    <w:rsid w:val="317FF483"/>
    <w:rsid w:val="31816B40"/>
    <w:rsid w:val="31846098"/>
    <w:rsid w:val="31889793"/>
    <w:rsid w:val="318FB714"/>
    <w:rsid w:val="3190A0EA"/>
    <w:rsid w:val="31927C72"/>
    <w:rsid w:val="3192E799"/>
    <w:rsid w:val="3193FD6C"/>
    <w:rsid w:val="3194EDC0"/>
    <w:rsid w:val="3198E101"/>
    <w:rsid w:val="319ABDB8"/>
    <w:rsid w:val="319C2556"/>
    <w:rsid w:val="319C837F"/>
    <w:rsid w:val="319D72F8"/>
    <w:rsid w:val="319D9968"/>
    <w:rsid w:val="319F381C"/>
    <w:rsid w:val="319F6290"/>
    <w:rsid w:val="31A45012"/>
    <w:rsid w:val="31A46784"/>
    <w:rsid w:val="31A75946"/>
    <w:rsid w:val="31A8D4CF"/>
    <w:rsid w:val="31A996D0"/>
    <w:rsid w:val="31AA37C1"/>
    <w:rsid w:val="31AAFF61"/>
    <w:rsid w:val="31AE3B26"/>
    <w:rsid w:val="31AEA08C"/>
    <w:rsid w:val="31B04818"/>
    <w:rsid w:val="31B11504"/>
    <w:rsid w:val="31B48428"/>
    <w:rsid w:val="31B57880"/>
    <w:rsid w:val="31B73427"/>
    <w:rsid w:val="31BAD154"/>
    <w:rsid w:val="31BD26DA"/>
    <w:rsid w:val="31BD397E"/>
    <w:rsid w:val="31BFA0BC"/>
    <w:rsid w:val="31C2CAD4"/>
    <w:rsid w:val="31C3DCDB"/>
    <w:rsid w:val="31C4B619"/>
    <w:rsid w:val="31C58F07"/>
    <w:rsid w:val="31C88709"/>
    <w:rsid w:val="31CE40A7"/>
    <w:rsid w:val="31D057B3"/>
    <w:rsid w:val="31D53D1A"/>
    <w:rsid w:val="31D54BE4"/>
    <w:rsid w:val="31DB0437"/>
    <w:rsid w:val="31DCDFC2"/>
    <w:rsid w:val="31E0D390"/>
    <w:rsid w:val="31E1E968"/>
    <w:rsid w:val="31E262DE"/>
    <w:rsid w:val="31E3A493"/>
    <w:rsid w:val="31E52B91"/>
    <w:rsid w:val="31E6232B"/>
    <w:rsid w:val="31E65C68"/>
    <w:rsid w:val="31E71CE1"/>
    <w:rsid w:val="31EB2828"/>
    <w:rsid w:val="31F089DD"/>
    <w:rsid w:val="31FD2F12"/>
    <w:rsid w:val="31FFB17E"/>
    <w:rsid w:val="3200D164"/>
    <w:rsid w:val="32072568"/>
    <w:rsid w:val="32095A4C"/>
    <w:rsid w:val="320B17DB"/>
    <w:rsid w:val="320BBCE1"/>
    <w:rsid w:val="320E4FB4"/>
    <w:rsid w:val="320ED6FA"/>
    <w:rsid w:val="32176489"/>
    <w:rsid w:val="3217AEDB"/>
    <w:rsid w:val="32198334"/>
    <w:rsid w:val="3219AE59"/>
    <w:rsid w:val="321A041E"/>
    <w:rsid w:val="321C7509"/>
    <w:rsid w:val="321E0DD8"/>
    <w:rsid w:val="321E99AF"/>
    <w:rsid w:val="321F5FFB"/>
    <w:rsid w:val="32235F4B"/>
    <w:rsid w:val="3223858A"/>
    <w:rsid w:val="3223BBD1"/>
    <w:rsid w:val="322C2443"/>
    <w:rsid w:val="322EFBE8"/>
    <w:rsid w:val="3232FAC6"/>
    <w:rsid w:val="32330585"/>
    <w:rsid w:val="32358DC5"/>
    <w:rsid w:val="323E3F32"/>
    <w:rsid w:val="3244124D"/>
    <w:rsid w:val="3247E882"/>
    <w:rsid w:val="324864FB"/>
    <w:rsid w:val="3249D076"/>
    <w:rsid w:val="324B7031"/>
    <w:rsid w:val="324CC06C"/>
    <w:rsid w:val="324E010C"/>
    <w:rsid w:val="324F5069"/>
    <w:rsid w:val="324FFE7E"/>
    <w:rsid w:val="3250C670"/>
    <w:rsid w:val="32531D10"/>
    <w:rsid w:val="32532483"/>
    <w:rsid w:val="3255E118"/>
    <w:rsid w:val="32592EBD"/>
    <w:rsid w:val="325AD7B6"/>
    <w:rsid w:val="325E2FEE"/>
    <w:rsid w:val="325FE6AB"/>
    <w:rsid w:val="3262B11A"/>
    <w:rsid w:val="32682610"/>
    <w:rsid w:val="326B0C17"/>
    <w:rsid w:val="326D55D0"/>
    <w:rsid w:val="32718225"/>
    <w:rsid w:val="32729032"/>
    <w:rsid w:val="327833F6"/>
    <w:rsid w:val="327ADD1E"/>
    <w:rsid w:val="327B10BE"/>
    <w:rsid w:val="327F7F44"/>
    <w:rsid w:val="32842A8D"/>
    <w:rsid w:val="3285184A"/>
    <w:rsid w:val="3285D3F8"/>
    <w:rsid w:val="3288FD66"/>
    <w:rsid w:val="3289F2E5"/>
    <w:rsid w:val="328A963A"/>
    <w:rsid w:val="32952F78"/>
    <w:rsid w:val="32971E63"/>
    <w:rsid w:val="3297A1D3"/>
    <w:rsid w:val="329A7C11"/>
    <w:rsid w:val="32A2CDAC"/>
    <w:rsid w:val="32A4A865"/>
    <w:rsid w:val="32AAAFCC"/>
    <w:rsid w:val="32AAB570"/>
    <w:rsid w:val="32AB5A7B"/>
    <w:rsid w:val="32AB8880"/>
    <w:rsid w:val="32AC2556"/>
    <w:rsid w:val="32B34343"/>
    <w:rsid w:val="32B8AF7E"/>
    <w:rsid w:val="32B9A5E5"/>
    <w:rsid w:val="32BB121F"/>
    <w:rsid w:val="32BD9ECD"/>
    <w:rsid w:val="32BE5BDB"/>
    <w:rsid w:val="32BE7656"/>
    <w:rsid w:val="32BE7E51"/>
    <w:rsid w:val="32BF73AA"/>
    <w:rsid w:val="32BF902B"/>
    <w:rsid w:val="32C3BDF8"/>
    <w:rsid w:val="32C42770"/>
    <w:rsid w:val="32C587FF"/>
    <w:rsid w:val="32C63CB9"/>
    <w:rsid w:val="32C724DB"/>
    <w:rsid w:val="32CC489E"/>
    <w:rsid w:val="32CC88DA"/>
    <w:rsid w:val="32CD313E"/>
    <w:rsid w:val="32CE9554"/>
    <w:rsid w:val="32CEC763"/>
    <w:rsid w:val="32D2956C"/>
    <w:rsid w:val="32D29927"/>
    <w:rsid w:val="32D42ADC"/>
    <w:rsid w:val="32D9D515"/>
    <w:rsid w:val="32DAF653"/>
    <w:rsid w:val="32DB6BD7"/>
    <w:rsid w:val="32DBEE76"/>
    <w:rsid w:val="32DC6217"/>
    <w:rsid w:val="32DD211A"/>
    <w:rsid w:val="32E5350F"/>
    <w:rsid w:val="33002CC8"/>
    <w:rsid w:val="330080F7"/>
    <w:rsid w:val="3301A4C6"/>
    <w:rsid w:val="3301D1A0"/>
    <w:rsid w:val="330512C3"/>
    <w:rsid w:val="330A39DE"/>
    <w:rsid w:val="330CC74C"/>
    <w:rsid w:val="330D644F"/>
    <w:rsid w:val="330DC3C4"/>
    <w:rsid w:val="330EDC2E"/>
    <w:rsid w:val="33122C00"/>
    <w:rsid w:val="33127D68"/>
    <w:rsid w:val="3313A95F"/>
    <w:rsid w:val="3316CFC1"/>
    <w:rsid w:val="331C5A94"/>
    <w:rsid w:val="3321A61C"/>
    <w:rsid w:val="33236241"/>
    <w:rsid w:val="33241015"/>
    <w:rsid w:val="33244E48"/>
    <w:rsid w:val="3327356A"/>
    <w:rsid w:val="332980C1"/>
    <w:rsid w:val="3329A2AE"/>
    <w:rsid w:val="332BBE72"/>
    <w:rsid w:val="332C286A"/>
    <w:rsid w:val="332CABAF"/>
    <w:rsid w:val="332F1FDC"/>
    <w:rsid w:val="332F9CC4"/>
    <w:rsid w:val="33307B98"/>
    <w:rsid w:val="33342CF9"/>
    <w:rsid w:val="33357A4A"/>
    <w:rsid w:val="33373778"/>
    <w:rsid w:val="333745AC"/>
    <w:rsid w:val="33378372"/>
    <w:rsid w:val="333BB7BB"/>
    <w:rsid w:val="333C9EA9"/>
    <w:rsid w:val="3340206A"/>
    <w:rsid w:val="3343D818"/>
    <w:rsid w:val="3344CA3B"/>
    <w:rsid w:val="334534F2"/>
    <w:rsid w:val="334917D2"/>
    <w:rsid w:val="3349DD7A"/>
    <w:rsid w:val="334AC17F"/>
    <w:rsid w:val="334DF99C"/>
    <w:rsid w:val="33501836"/>
    <w:rsid w:val="33526D9E"/>
    <w:rsid w:val="33566B17"/>
    <w:rsid w:val="33568826"/>
    <w:rsid w:val="3356E0AB"/>
    <w:rsid w:val="33581B10"/>
    <w:rsid w:val="335892FB"/>
    <w:rsid w:val="3358C528"/>
    <w:rsid w:val="335AC14B"/>
    <w:rsid w:val="335BE1A8"/>
    <w:rsid w:val="335E20E3"/>
    <w:rsid w:val="335F54F6"/>
    <w:rsid w:val="3361D2D1"/>
    <w:rsid w:val="3362C1E0"/>
    <w:rsid w:val="33647F5C"/>
    <w:rsid w:val="3368936D"/>
    <w:rsid w:val="336CE209"/>
    <w:rsid w:val="336D56A4"/>
    <w:rsid w:val="336EABE6"/>
    <w:rsid w:val="33701804"/>
    <w:rsid w:val="33704A26"/>
    <w:rsid w:val="337112F8"/>
    <w:rsid w:val="3374F3E9"/>
    <w:rsid w:val="3375D7DE"/>
    <w:rsid w:val="3376CA38"/>
    <w:rsid w:val="3379048C"/>
    <w:rsid w:val="3379392C"/>
    <w:rsid w:val="337DF679"/>
    <w:rsid w:val="3380E099"/>
    <w:rsid w:val="33815B8E"/>
    <w:rsid w:val="33848135"/>
    <w:rsid w:val="338D7C11"/>
    <w:rsid w:val="3391FBA2"/>
    <w:rsid w:val="3393FB10"/>
    <w:rsid w:val="3395C611"/>
    <w:rsid w:val="33971FF7"/>
    <w:rsid w:val="33974736"/>
    <w:rsid w:val="3398A767"/>
    <w:rsid w:val="3398D462"/>
    <w:rsid w:val="33A07F14"/>
    <w:rsid w:val="33A16F01"/>
    <w:rsid w:val="33A1943E"/>
    <w:rsid w:val="33A2F65E"/>
    <w:rsid w:val="33A47968"/>
    <w:rsid w:val="33A68E4F"/>
    <w:rsid w:val="33A82024"/>
    <w:rsid w:val="33A85D94"/>
    <w:rsid w:val="33A9A0C5"/>
    <w:rsid w:val="33AAE2EA"/>
    <w:rsid w:val="33ABC9C8"/>
    <w:rsid w:val="33AD1691"/>
    <w:rsid w:val="33AE48C5"/>
    <w:rsid w:val="33AEDCC0"/>
    <w:rsid w:val="33B00789"/>
    <w:rsid w:val="33B1915B"/>
    <w:rsid w:val="33B6A924"/>
    <w:rsid w:val="33B738C9"/>
    <w:rsid w:val="33B9E8F5"/>
    <w:rsid w:val="33BC1DC3"/>
    <w:rsid w:val="33BC56A1"/>
    <w:rsid w:val="33BCDDF5"/>
    <w:rsid w:val="33CA8B5A"/>
    <w:rsid w:val="33CE8927"/>
    <w:rsid w:val="33D086A3"/>
    <w:rsid w:val="33D088A5"/>
    <w:rsid w:val="33DB25ED"/>
    <w:rsid w:val="33EC221C"/>
    <w:rsid w:val="33ED158A"/>
    <w:rsid w:val="33F18DDA"/>
    <w:rsid w:val="33F76E06"/>
    <w:rsid w:val="33FF02F9"/>
    <w:rsid w:val="3403557A"/>
    <w:rsid w:val="34064E9E"/>
    <w:rsid w:val="340B84B9"/>
    <w:rsid w:val="340BAB65"/>
    <w:rsid w:val="340C5758"/>
    <w:rsid w:val="341500A1"/>
    <w:rsid w:val="3418A8BE"/>
    <w:rsid w:val="34199B21"/>
    <w:rsid w:val="341B1711"/>
    <w:rsid w:val="341C1B93"/>
    <w:rsid w:val="341CF317"/>
    <w:rsid w:val="342111CB"/>
    <w:rsid w:val="342249D6"/>
    <w:rsid w:val="34232F71"/>
    <w:rsid w:val="3426191F"/>
    <w:rsid w:val="34278566"/>
    <w:rsid w:val="34284E2B"/>
    <w:rsid w:val="3429867C"/>
    <w:rsid w:val="342A60C4"/>
    <w:rsid w:val="342F1F50"/>
    <w:rsid w:val="342F6099"/>
    <w:rsid w:val="3434827A"/>
    <w:rsid w:val="3437629A"/>
    <w:rsid w:val="343819BB"/>
    <w:rsid w:val="343C73C6"/>
    <w:rsid w:val="343D630F"/>
    <w:rsid w:val="343E761A"/>
    <w:rsid w:val="34410538"/>
    <w:rsid w:val="344205A1"/>
    <w:rsid w:val="34429A22"/>
    <w:rsid w:val="3443B5C2"/>
    <w:rsid w:val="344619EE"/>
    <w:rsid w:val="345022FD"/>
    <w:rsid w:val="34523F7D"/>
    <w:rsid w:val="34528211"/>
    <w:rsid w:val="3455CE0F"/>
    <w:rsid w:val="3457F897"/>
    <w:rsid w:val="3459FC5D"/>
    <w:rsid w:val="345AF3C2"/>
    <w:rsid w:val="345D0816"/>
    <w:rsid w:val="345DA810"/>
    <w:rsid w:val="3460BE5B"/>
    <w:rsid w:val="3463CD32"/>
    <w:rsid w:val="3463D176"/>
    <w:rsid w:val="34648052"/>
    <w:rsid w:val="34661A15"/>
    <w:rsid w:val="3466C06A"/>
    <w:rsid w:val="3467D00F"/>
    <w:rsid w:val="346BA617"/>
    <w:rsid w:val="346BE03F"/>
    <w:rsid w:val="346ECE67"/>
    <w:rsid w:val="3473DC42"/>
    <w:rsid w:val="347D32CE"/>
    <w:rsid w:val="347D6237"/>
    <w:rsid w:val="347E5AA7"/>
    <w:rsid w:val="347FDAF3"/>
    <w:rsid w:val="347FF209"/>
    <w:rsid w:val="34818976"/>
    <w:rsid w:val="3484748D"/>
    <w:rsid w:val="34863039"/>
    <w:rsid w:val="3487C0AD"/>
    <w:rsid w:val="348C3E7F"/>
    <w:rsid w:val="348E9C60"/>
    <w:rsid w:val="349A8A33"/>
    <w:rsid w:val="349BA707"/>
    <w:rsid w:val="34A0C79D"/>
    <w:rsid w:val="34A18E66"/>
    <w:rsid w:val="34A27330"/>
    <w:rsid w:val="34A3A4EB"/>
    <w:rsid w:val="34A5547E"/>
    <w:rsid w:val="34AAA87E"/>
    <w:rsid w:val="34AEBF34"/>
    <w:rsid w:val="34B18AC5"/>
    <w:rsid w:val="34B1F902"/>
    <w:rsid w:val="34B5C7BF"/>
    <w:rsid w:val="34B64152"/>
    <w:rsid w:val="34C0B965"/>
    <w:rsid w:val="34C3A60E"/>
    <w:rsid w:val="34C5A8B4"/>
    <w:rsid w:val="34C6C0B2"/>
    <w:rsid w:val="34CD5D1D"/>
    <w:rsid w:val="34D69B15"/>
    <w:rsid w:val="34D9A721"/>
    <w:rsid w:val="34E06E6F"/>
    <w:rsid w:val="34E1DDF4"/>
    <w:rsid w:val="34E2A81F"/>
    <w:rsid w:val="34E6C5C9"/>
    <w:rsid w:val="34E76850"/>
    <w:rsid w:val="34E8EBE2"/>
    <w:rsid w:val="34EAAEB3"/>
    <w:rsid w:val="34EB8A30"/>
    <w:rsid w:val="34EC089D"/>
    <w:rsid w:val="34F3A7E2"/>
    <w:rsid w:val="34F44111"/>
    <w:rsid w:val="34F675B6"/>
    <w:rsid w:val="34FA6874"/>
    <w:rsid w:val="34FB1D40"/>
    <w:rsid w:val="35013337"/>
    <w:rsid w:val="350136F6"/>
    <w:rsid w:val="3501C675"/>
    <w:rsid w:val="350A47F8"/>
    <w:rsid w:val="350AD4DF"/>
    <w:rsid w:val="350C3024"/>
    <w:rsid w:val="350E5292"/>
    <w:rsid w:val="3512227D"/>
    <w:rsid w:val="3519514F"/>
    <w:rsid w:val="3519A716"/>
    <w:rsid w:val="351CEA46"/>
    <w:rsid w:val="3520C71D"/>
    <w:rsid w:val="3523070D"/>
    <w:rsid w:val="3526BBBC"/>
    <w:rsid w:val="3527557B"/>
    <w:rsid w:val="352770E6"/>
    <w:rsid w:val="3527AEF8"/>
    <w:rsid w:val="3527B9CE"/>
    <w:rsid w:val="3531D935"/>
    <w:rsid w:val="3533A9F2"/>
    <w:rsid w:val="3535494D"/>
    <w:rsid w:val="35367983"/>
    <w:rsid w:val="353AA458"/>
    <w:rsid w:val="353F2DF5"/>
    <w:rsid w:val="35412C18"/>
    <w:rsid w:val="35431A2E"/>
    <w:rsid w:val="354483D6"/>
    <w:rsid w:val="35451E73"/>
    <w:rsid w:val="3549293F"/>
    <w:rsid w:val="35494521"/>
    <w:rsid w:val="354B8C3A"/>
    <w:rsid w:val="35582D69"/>
    <w:rsid w:val="356007F5"/>
    <w:rsid w:val="35605F17"/>
    <w:rsid w:val="3560EA3F"/>
    <w:rsid w:val="3562E8A9"/>
    <w:rsid w:val="3564859C"/>
    <w:rsid w:val="356A0927"/>
    <w:rsid w:val="356CF933"/>
    <w:rsid w:val="356E47E2"/>
    <w:rsid w:val="356E5472"/>
    <w:rsid w:val="356E9918"/>
    <w:rsid w:val="356EB7AE"/>
    <w:rsid w:val="356FF5FE"/>
    <w:rsid w:val="35725277"/>
    <w:rsid w:val="3574E6BB"/>
    <w:rsid w:val="357B4B1A"/>
    <w:rsid w:val="357EE8BD"/>
    <w:rsid w:val="357F784C"/>
    <w:rsid w:val="3581EE28"/>
    <w:rsid w:val="35829C3A"/>
    <w:rsid w:val="358CFA10"/>
    <w:rsid w:val="358D5ED8"/>
    <w:rsid w:val="35938202"/>
    <w:rsid w:val="3594A1A1"/>
    <w:rsid w:val="3594BA75"/>
    <w:rsid w:val="359987AE"/>
    <w:rsid w:val="359AB6EE"/>
    <w:rsid w:val="359C5806"/>
    <w:rsid w:val="359D2AEA"/>
    <w:rsid w:val="35A1AC01"/>
    <w:rsid w:val="35A33D71"/>
    <w:rsid w:val="35A4D90A"/>
    <w:rsid w:val="35A5E48F"/>
    <w:rsid w:val="35A8A11A"/>
    <w:rsid w:val="35AAA31E"/>
    <w:rsid w:val="35AB3B66"/>
    <w:rsid w:val="35AD12A0"/>
    <w:rsid w:val="35AE9F5E"/>
    <w:rsid w:val="35B0A692"/>
    <w:rsid w:val="35B1E6DD"/>
    <w:rsid w:val="35B6E7EF"/>
    <w:rsid w:val="35B741DB"/>
    <w:rsid w:val="35B9CC37"/>
    <w:rsid w:val="35BEB049"/>
    <w:rsid w:val="35C12641"/>
    <w:rsid w:val="35C4401A"/>
    <w:rsid w:val="35C5D335"/>
    <w:rsid w:val="35C64514"/>
    <w:rsid w:val="35C6F932"/>
    <w:rsid w:val="35C7DE15"/>
    <w:rsid w:val="35C9F9F9"/>
    <w:rsid w:val="35CBDA36"/>
    <w:rsid w:val="35D299A7"/>
    <w:rsid w:val="35D352C3"/>
    <w:rsid w:val="35D5A4C7"/>
    <w:rsid w:val="35D811F3"/>
    <w:rsid w:val="35D997B7"/>
    <w:rsid w:val="35DCC11A"/>
    <w:rsid w:val="35DD158A"/>
    <w:rsid w:val="35DE63FD"/>
    <w:rsid w:val="35DF1FCE"/>
    <w:rsid w:val="35DF3478"/>
    <w:rsid w:val="35DF75BC"/>
    <w:rsid w:val="35DFC085"/>
    <w:rsid w:val="35E0B552"/>
    <w:rsid w:val="35E30541"/>
    <w:rsid w:val="35E44BB7"/>
    <w:rsid w:val="35E4D583"/>
    <w:rsid w:val="35E7A250"/>
    <w:rsid w:val="35E803AA"/>
    <w:rsid w:val="35EB79D5"/>
    <w:rsid w:val="35EDBA52"/>
    <w:rsid w:val="35F5FCDC"/>
    <w:rsid w:val="35FB0E10"/>
    <w:rsid w:val="35FBE800"/>
    <w:rsid w:val="35FBF475"/>
    <w:rsid w:val="36002375"/>
    <w:rsid w:val="360282D2"/>
    <w:rsid w:val="36052AB0"/>
    <w:rsid w:val="3605F60E"/>
    <w:rsid w:val="36065FA9"/>
    <w:rsid w:val="3606E5F4"/>
    <w:rsid w:val="36099F51"/>
    <w:rsid w:val="360EECE5"/>
    <w:rsid w:val="36146D85"/>
    <w:rsid w:val="36184D57"/>
    <w:rsid w:val="361ABB58"/>
    <w:rsid w:val="361E5BB3"/>
    <w:rsid w:val="3620A5AA"/>
    <w:rsid w:val="3623F0FD"/>
    <w:rsid w:val="36245569"/>
    <w:rsid w:val="36246A71"/>
    <w:rsid w:val="3625AE77"/>
    <w:rsid w:val="36279C7F"/>
    <w:rsid w:val="362B12A4"/>
    <w:rsid w:val="363161F5"/>
    <w:rsid w:val="3633ECB4"/>
    <w:rsid w:val="363C9451"/>
    <w:rsid w:val="363E514B"/>
    <w:rsid w:val="363F74AE"/>
    <w:rsid w:val="36455DD6"/>
    <w:rsid w:val="364734A0"/>
    <w:rsid w:val="36481196"/>
    <w:rsid w:val="3649A51C"/>
    <w:rsid w:val="364AE879"/>
    <w:rsid w:val="364B5749"/>
    <w:rsid w:val="364BCF4E"/>
    <w:rsid w:val="3650E83D"/>
    <w:rsid w:val="365201ED"/>
    <w:rsid w:val="365442A1"/>
    <w:rsid w:val="36558B70"/>
    <w:rsid w:val="3656A547"/>
    <w:rsid w:val="3656FAC1"/>
    <w:rsid w:val="365791E7"/>
    <w:rsid w:val="3659543E"/>
    <w:rsid w:val="36598F18"/>
    <w:rsid w:val="365A98D3"/>
    <w:rsid w:val="365E1405"/>
    <w:rsid w:val="365E9319"/>
    <w:rsid w:val="365FCE6D"/>
    <w:rsid w:val="36602E1F"/>
    <w:rsid w:val="36603E7D"/>
    <w:rsid w:val="3662186C"/>
    <w:rsid w:val="366B5A6E"/>
    <w:rsid w:val="366D4683"/>
    <w:rsid w:val="3670E906"/>
    <w:rsid w:val="3670EADC"/>
    <w:rsid w:val="3672C035"/>
    <w:rsid w:val="3673E0A0"/>
    <w:rsid w:val="3675D8DF"/>
    <w:rsid w:val="3677671E"/>
    <w:rsid w:val="3677B358"/>
    <w:rsid w:val="3681D9C5"/>
    <w:rsid w:val="368203F1"/>
    <w:rsid w:val="3684A9FD"/>
    <w:rsid w:val="368573D7"/>
    <w:rsid w:val="36866F93"/>
    <w:rsid w:val="368A08BD"/>
    <w:rsid w:val="368D4F05"/>
    <w:rsid w:val="3690CE1B"/>
    <w:rsid w:val="36922A04"/>
    <w:rsid w:val="36923F1C"/>
    <w:rsid w:val="3692B08D"/>
    <w:rsid w:val="36936380"/>
    <w:rsid w:val="369485C5"/>
    <w:rsid w:val="369648BF"/>
    <w:rsid w:val="3697A0E2"/>
    <w:rsid w:val="3697A294"/>
    <w:rsid w:val="3697C5DB"/>
    <w:rsid w:val="3698EAF9"/>
    <w:rsid w:val="36991EAC"/>
    <w:rsid w:val="369E264D"/>
    <w:rsid w:val="369F3F76"/>
    <w:rsid w:val="36ACEE6C"/>
    <w:rsid w:val="36AF7184"/>
    <w:rsid w:val="36B00E42"/>
    <w:rsid w:val="36B47C70"/>
    <w:rsid w:val="36B4DA7A"/>
    <w:rsid w:val="36B8063E"/>
    <w:rsid w:val="36BE6B0F"/>
    <w:rsid w:val="36BF961C"/>
    <w:rsid w:val="36BFF64A"/>
    <w:rsid w:val="36C3FFFE"/>
    <w:rsid w:val="36C43FF4"/>
    <w:rsid w:val="36C56A6D"/>
    <w:rsid w:val="36C57382"/>
    <w:rsid w:val="36CBD10F"/>
    <w:rsid w:val="36D25330"/>
    <w:rsid w:val="36D39F87"/>
    <w:rsid w:val="36D4B721"/>
    <w:rsid w:val="36D53126"/>
    <w:rsid w:val="36DED12C"/>
    <w:rsid w:val="36DFE03E"/>
    <w:rsid w:val="36DFE5A1"/>
    <w:rsid w:val="36E4899E"/>
    <w:rsid w:val="36E92CD0"/>
    <w:rsid w:val="36E96F7D"/>
    <w:rsid w:val="36E9F0E7"/>
    <w:rsid w:val="36F05E79"/>
    <w:rsid w:val="36F27EAD"/>
    <w:rsid w:val="36F29162"/>
    <w:rsid w:val="36F99EA7"/>
    <w:rsid w:val="36FB5C6E"/>
    <w:rsid w:val="36FC5338"/>
    <w:rsid w:val="36FE3311"/>
    <w:rsid w:val="3702CCBB"/>
    <w:rsid w:val="3703028F"/>
    <w:rsid w:val="37082EA3"/>
    <w:rsid w:val="370939E7"/>
    <w:rsid w:val="370A643E"/>
    <w:rsid w:val="370B9C7F"/>
    <w:rsid w:val="370DB2E5"/>
    <w:rsid w:val="37140849"/>
    <w:rsid w:val="37141FBA"/>
    <w:rsid w:val="3714B335"/>
    <w:rsid w:val="3714BEDF"/>
    <w:rsid w:val="37187749"/>
    <w:rsid w:val="371B08F6"/>
    <w:rsid w:val="371B6417"/>
    <w:rsid w:val="371DB3E6"/>
    <w:rsid w:val="371DE056"/>
    <w:rsid w:val="3726FBB6"/>
    <w:rsid w:val="37281AC7"/>
    <w:rsid w:val="372C026C"/>
    <w:rsid w:val="372C94A2"/>
    <w:rsid w:val="37302BCE"/>
    <w:rsid w:val="37374542"/>
    <w:rsid w:val="3738494A"/>
    <w:rsid w:val="3738CDEF"/>
    <w:rsid w:val="373CFE78"/>
    <w:rsid w:val="37405892"/>
    <w:rsid w:val="374085E9"/>
    <w:rsid w:val="37443AB2"/>
    <w:rsid w:val="374D830F"/>
    <w:rsid w:val="374DE314"/>
    <w:rsid w:val="375B7474"/>
    <w:rsid w:val="37609BFD"/>
    <w:rsid w:val="3765E99F"/>
    <w:rsid w:val="3768AF67"/>
    <w:rsid w:val="3769B81E"/>
    <w:rsid w:val="376C00CD"/>
    <w:rsid w:val="376E2AE4"/>
    <w:rsid w:val="37708D2D"/>
    <w:rsid w:val="37739052"/>
    <w:rsid w:val="3778E6EA"/>
    <w:rsid w:val="37797FED"/>
    <w:rsid w:val="3779BC0A"/>
    <w:rsid w:val="377B5FC1"/>
    <w:rsid w:val="377DE17D"/>
    <w:rsid w:val="3781258B"/>
    <w:rsid w:val="3781FBA5"/>
    <w:rsid w:val="3782E185"/>
    <w:rsid w:val="378427FD"/>
    <w:rsid w:val="37858327"/>
    <w:rsid w:val="37899038"/>
    <w:rsid w:val="378FCE06"/>
    <w:rsid w:val="3794EA1A"/>
    <w:rsid w:val="37953F0D"/>
    <w:rsid w:val="37958BB5"/>
    <w:rsid w:val="3797122B"/>
    <w:rsid w:val="3798742B"/>
    <w:rsid w:val="37998381"/>
    <w:rsid w:val="379AC23A"/>
    <w:rsid w:val="379D8A60"/>
    <w:rsid w:val="37A0CC45"/>
    <w:rsid w:val="37A135BA"/>
    <w:rsid w:val="37A28225"/>
    <w:rsid w:val="37A7161E"/>
    <w:rsid w:val="37A8625D"/>
    <w:rsid w:val="37A981BC"/>
    <w:rsid w:val="37ACC7DC"/>
    <w:rsid w:val="37AED41B"/>
    <w:rsid w:val="37B1A72F"/>
    <w:rsid w:val="37B3B91C"/>
    <w:rsid w:val="37B60672"/>
    <w:rsid w:val="37BAD923"/>
    <w:rsid w:val="37C11AA1"/>
    <w:rsid w:val="37C7AAED"/>
    <w:rsid w:val="37C8C8BC"/>
    <w:rsid w:val="37C93FFB"/>
    <w:rsid w:val="37CAAEC3"/>
    <w:rsid w:val="37CFF02A"/>
    <w:rsid w:val="37D02B85"/>
    <w:rsid w:val="37D09E01"/>
    <w:rsid w:val="37D8DBB3"/>
    <w:rsid w:val="37D9D45D"/>
    <w:rsid w:val="37DA0ABC"/>
    <w:rsid w:val="37DA3BC8"/>
    <w:rsid w:val="37DBFB98"/>
    <w:rsid w:val="37DC5EF3"/>
    <w:rsid w:val="37DD29E2"/>
    <w:rsid w:val="37E264F9"/>
    <w:rsid w:val="37E37335"/>
    <w:rsid w:val="37E73DC0"/>
    <w:rsid w:val="37EBFDDA"/>
    <w:rsid w:val="37ED053C"/>
    <w:rsid w:val="37EEB5EB"/>
    <w:rsid w:val="37F34BB5"/>
    <w:rsid w:val="37F4BCF7"/>
    <w:rsid w:val="37F579F6"/>
    <w:rsid w:val="37F92764"/>
    <w:rsid w:val="37FCF31B"/>
    <w:rsid w:val="37FDC936"/>
    <w:rsid w:val="38003018"/>
    <w:rsid w:val="3802CD1E"/>
    <w:rsid w:val="3804BB5C"/>
    <w:rsid w:val="3805E1F2"/>
    <w:rsid w:val="38090AA6"/>
    <w:rsid w:val="380E410E"/>
    <w:rsid w:val="380EA059"/>
    <w:rsid w:val="38121E0E"/>
    <w:rsid w:val="3813A9E5"/>
    <w:rsid w:val="3813DBB5"/>
    <w:rsid w:val="3816AF81"/>
    <w:rsid w:val="381D810D"/>
    <w:rsid w:val="381EEA20"/>
    <w:rsid w:val="381FCF69"/>
    <w:rsid w:val="38238156"/>
    <w:rsid w:val="3826B97C"/>
    <w:rsid w:val="3827DBDA"/>
    <w:rsid w:val="382DBA86"/>
    <w:rsid w:val="382DFE08"/>
    <w:rsid w:val="382EBD6D"/>
    <w:rsid w:val="38306827"/>
    <w:rsid w:val="38310EC5"/>
    <w:rsid w:val="38345817"/>
    <w:rsid w:val="3834E571"/>
    <w:rsid w:val="3835D9E2"/>
    <w:rsid w:val="383A6F87"/>
    <w:rsid w:val="383DECBF"/>
    <w:rsid w:val="383E6857"/>
    <w:rsid w:val="3845DBDB"/>
    <w:rsid w:val="3845F94B"/>
    <w:rsid w:val="3851AD43"/>
    <w:rsid w:val="3857BF8A"/>
    <w:rsid w:val="38589E88"/>
    <w:rsid w:val="38594ED9"/>
    <w:rsid w:val="385FAB59"/>
    <w:rsid w:val="386262A1"/>
    <w:rsid w:val="3866760B"/>
    <w:rsid w:val="38736EF1"/>
    <w:rsid w:val="3876BE4E"/>
    <w:rsid w:val="387A37BB"/>
    <w:rsid w:val="388017AD"/>
    <w:rsid w:val="3881E507"/>
    <w:rsid w:val="38821B29"/>
    <w:rsid w:val="3882ED12"/>
    <w:rsid w:val="38832A18"/>
    <w:rsid w:val="388A730E"/>
    <w:rsid w:val="388AAF6A"/>
    <w:rsid w:val="388BE2FC"/>
    <w:rsid w:val="388CD8B1"/>
    <w:rsid w:val="388D6BB1"/>
    <w:rsid w:val="388DBB16"/>
    <w:rsid w:val="388ED520"/>
    <w:rsid w:val="3895ED2B"/>
    <w:rsid w:val="3896E4F5"/>
    <w:rsid w:val="38993108"/>
    <w:rsid w:val="389DD7FC"/>
    <w:rsid w:val="38A142DA"/>
    <w:rsid w:val="38A61F8E"/>
    <w:rsid w:val="38A67BBA"/>
    <w:rsid w:val="38A6CEC0"/>
    <w:rsid w:val="38A97E8B"/>
    <w:rsid w:val="38AA2AF6"/>
    <w:rsid w:val="38AF6992"/>
    <w:rsid w:val="38B41CED"/>
    <w:rsid w:val="38B4D247"/>
    <w:rsid w:val="38BA1619"/>
    <w:rsid w:val="38BBFC7E"/>
    <w:rsid w:val="38BD82C2"/>
    <w:rsid w:val="38BDFEA7"/>
    <w:rsid w:val="38BE9B91"/>
    <w:rsid w:val="38C52DBA"/>
    <w:rsid w:val="38C92D35"/>
    <w:rsid w:val="38C9960B"/>
    <w:rsid w:val="38CA1F08"/>
    <w:rsid w:val="38CAD06B"/>
    <w:rsid w:val="38CB9BBB"/>
    <w:rsid w:val="38D089C0"/>
    <w:rsid w:val="38D091B6"/>
    <w:rsid w:val="38D45C39"/>
    <w:rsid w:val="38D4FD93"/>
    <w:rsid w:val="38D78314"/>
    <w:rsid w:val="38DD9BAE"/>
    <w:rsid w:val="38DF77A1"/>
    <w:rsid w:val="38E291C9"/>
    <w:rsid w:val="38E4865D"/>
    <w:rsid w:val="38E5F8EA"/>
    <w:rsid w:val="38E66686"/>
    <w:rsid w:val="38E89EF8"/>
    <w:rsid w:val="38E97C55"/>
    <w:rsid w:val="38EA18BD"/>
    <w:rsid w:val="38EE0C4E"/>
    <w:rsid w:val="38EF6A11"/>
    <w:rsid w:val="38EF9D6C"/>
    <w:rsid w:val="38F0DDB0"/>
    <w:rsid w:val="38F3AD56"/>
    <w:rsid w:val="38F78EE4"/>
    <w:rsid w:val="38FBF72A"/>
    <w:rsid w:val="38FC1653"/>
    <w:rsid w:val="38FE3418"/>
    <w:rsid w:val="38FEFE27"/>
    <w:rsid w:val="3900E973"/>
    <w:rsid w:val="3901ED71"/>
    <w:rsid w:val="39025323"/>
    <w:rsid w:val="3903442E"/>
    <w:rsid w:val="39067002"/>
    <w:rsid w:val="39078130"/>
    <w:rsid w:val="3907FDB0"/>
    <w:rsid w:val="39105BEB"/>
    <w:rsid w:val="39109940"/>
    <w:rsid w:val="3914DA1D"/>
    <w:rsid w:val="39165623"/>
    <w:rsid w:val="3916776D"/>
    <w:rsid w:val="3918321D"/>
    <w:rsid w:val="391BDA34"/>
    <w:rsid w:val="39212B9C"/>
    <w:rsid w:val="39214C81"/>
    <w:rsid w:val="392B11B6"/>
    <w:rsid w:val="392C1EB5"/>
    <w:rsid w:val="392DF31E"/>
    <w:rsid w:val="39310BDD"/>
    <w:rsid w:val="39375271"/>
    <w:rsid w:val="39385EDA"/>
    <w:rsid w:val="393CA97C"/>
    <w:rsid w:val="393D1BF3"/>
    <w:rsid w:val="393E6D18"/>
    <w:rsid w:val="393F616F"/>
    <w:rsid w:val="3941D4A1"/>
    <w:rsid w:val="3944E6E0"/>
    <w:rsid w:val="39453D78"/>
    <w:rsid w:val="394CF325"/>
    <w:rsid w:val="394DF58C"/>
    <w:rsid w:val="39557E9E"/>
    <w:rsid w:val="395D486D"/>
    <w:rsid w:val="395FD8A3"/>
    <w:rsid w:val="39600E74"/>
    <w:rsid w:val="39616948"/>
    <w:rsid w:val="39640FDC"/>
    <w:rsid w:val="39653B15"/>
    <w:rsid w:val="39658B89"/>
    <w:rsid w:val="3968E5CE"/>
    <w:rsid w:val="396A8763"/>
    <w:rsid w:val="396EA021"/>
    <w:rsid w:val="3970921D"/>
    <w:rsid w:val="39796F20"/>
    <w:rsid w:val="397EC399"/>
    <w:rsid w:val="3980691A"/>
    <w:rsid w:val="3981680E"/>
    <w:rsid w:val="3981E2CD"/>
    <w:rsid w:val="39822C23"/>
    <w:rsid w:val="3982C9C1"/>
    <w:rsid w:val="39833461"/>
    <w:rsid w:val="39835A76"/>
    <w:rsid w:val="3985F35F"/>
    <w:rsid w:val="398EFC2A"/>
    <w:rsid w:val="39909627"/>
    <w:rsid w:val="3992CD2C"/>
    <w:rsid w:val="3993A1EF"/>
    <w:rsid w:val="3993B4F6"/>
    <w:rsid w:val="39950DCD"/>
    <w:rsid w:val="3995BD1E"/>
    <w:rsid w:val="3997BB1A"/>
    <w:rsid w:val="3999C0B8"/>
    <w:rsid w:val="399B2B56"/>
    <w:rsid w:val="399F9A04"/>
    <w:rsid w:val="399FCC59"/>
    <w:rsid w:val="39A09BB6"/>
    <w:rsid w:val="39A1C319"/>
    <w:rsid w:val="39A48435"/>
    <w:rsid w:val="39A71C9C"/>
    <w:rsid w:val="39A7AFD7"/>
    <w:rsid w:val="39A7F616"/>
    <w:rsid w:val="39AA5010"/>
    <w:rsid w:val="39AA5A4C"/>
    <w:rsid w:val="39ACBF21"/>
    <w:rsid w:val="39AD21C2"/>
    <w:rsid w:val="39AE7F1D"/>
    <w:rsid w:val="39AF19C2"/>
    <w:rsid w:val="39AFCEDC"/>
    <w:rsid w:val="39B1DF36"/>
    <w:rsid w:val="39B32D38"/>
    <w:rsid w:val="39B452DC"/>
    <w:rsid w:val="39B53A53"/>
    <w:rsid w:val="39B5504A"/>
    <w:rsid w:val="39B7E325"/>
    <w:rsid w:val="39B8B167"/>
    <w:rsid w:val="39B8EB25"/>
    <w:rsid w:val="39BA569C"/>
    <w:rsid w:val="39BD5998"/>
    <w:rsid w:val="39BF442D"/>
    <w:rsid w:val="39BF6231"/>
    <w:rsid w:val="39C0889C"/>
    <w:rsid w:val="39C39F39"/>
    <w:rsid w:val="39C3C45F"/>
    <w:rsid w:val="39C4B0BC"/>
    <w:rsid w:val="39C72D63"/>
    <w:rsid w:val="39C7FE0F"/>
    <w:rsid w:val="39C90AE0"/>
    <w:rsid w:val="39D11A4F"/>
    <w:rsid w:val="39D27330"/>
    <w:rsid w:val="39DA3265"/>
    <w:rsid w:val="39DC55E7"/>
    <w:rsid w:val="39DCA39D"/>
    <w:rsid w:val="39DE6B0E"/>
    <w:rsid w:val="39DF192A"/>
    <w:rsid w:val="39E0A7E3"/>
    <w:rsid w:val="39E19EBC"/>
    <w:rsid w:val="39E3978D"/>
    <w:rsid w:val="39E8468E"/>
    <w:rsid w:val="39EA0902"/>
    <w:rsid w:val="39EC1C9E"/>
    <w:rsid w:val="39ECD47B"/>
    <w:rsid w:val="39ECDAF2"/>
    <w:rsid w:val="39EEDB6C"/>
    <w:rsid w:val="39F07209"/>
    <w:rsid w:val="39F13BF2"/>
    <w:rsid w:val="39F2E60A"/>
    <w:rsid w:val="39F3F3C2"/>
    <w:rsid w:val="39F68ED3"/>
    <w:rsid w:val="39F8B481"/>
    <w:rsid w:val="39F8E660"/>
    <w:rsid w:val="39F933E8"/>
    <w:rsid w:val="39F9BF69"/>
    <w:rsid w:val="39FA1092"/>
    <w:rsid w:val="39FB4983"/>
    <w:rsid w:val="39FB6336"/>
    <w:rsid w:val="39FDDB0A"/>
    <w:rsid w:val="39FF2A81"/>
    <w:rsid w:val="39FF659F"/>
    <w:rsid w:val="3A036D51"/>
    <w:rsid w:val="3A0519CD"/>
    <w:rsid w:val="3A072BE3"/>
    <w:rsid w:val="3A09EB48"/>
    <w:rsid w:val="3A0ABB67"/>
    <w:rsid w:val="3A0D677E"/>
    <w:rsid w:val="3A0E93E6"/>
    <w:rsid w:val="3A116152"/>
    <w:rsid w:val="3A12B249"/>
    <w:rsid w:val="3A148B2B"/>
    <w:rsid w:val="3A1519F3"/>
    <w:rsid w:val="3A171670"/>
    <w:rsid w:val="3A1A609C"/>
    <w:rsid w:val="3A1D5403"/>
    <w:rsid w:val="3A2101D5"/>
    <w:rsid w:val="3A240772"/>
    <w:rsid w:val="3A24CA5A"/>
    <w:rsid w:val="3A256BE8"/>
    <w:rsid w:val="3A2678F0"/>
    <w:rsid w:val="3A2802E6"/>
    <w:rsid w:val="3A284EF2"/>
    <w:rsid w:val="3A2A386E"/>
    <w:rsid w:val="3A2BC910"/>
    <w:rsid w:val="3A337356"/>
    <w:rsid w:val="3A37573C"/>
    <w:rsid w:val="3A3B8EB8"/>
    <w:rsid w:val="3A406512"/>
    <w:rsid w:val="3A41DB91"/>
    <w:rsid w:val="3A494C61"/>
    <w:rsid w:val="3A51A460"/>
    <w:rsid w:val="3A55383A"/>
    <w:rsid w:val="3A56F4ED"/>
    <w:rsid w:val="3A58CD9C"/>
    <w:rsid w:val="3A5A067F"/>
    <w:rsid w:val="3A62EBA2"/>
    <w:rsid w:val="3A63E0E0"/>
    <w:rsid w:val="3A658EFF"/>
    <w:rsid w:val="3A658FD1"/>
    <w:rsid w:val="3A6E6CF8"/>
    <w:rsid w:val="3A6EB68C"/>
    <w:rsid w:val="3A70D166"/>
    <w:rsid w:val="3A7203E7"/>
    <w:rsid w:val="3A75466D"/>
    <w:rsid w:val="3A776F76"/>
    <w:rsid w:val="3A7909BA"/>
    <w:rsid w:val="3A7D5F10"/>
    <w:rsid w:val="3A84D96C"/>
    <w:rsid w:val="3A8667E6"/>
    <w:rsid w:val="3A869ABA"/>
    <w:rsid w:val="3A880D34"/>
    <w:rsid w:val="3A899F31"/>
    <w:rsid w:val="3A8BDFAE"/>
    <w:rsid w:val="3A908879"/>
    <w:rsid w:val="3A90BD46"/>
    <w:rsid w:val="3A91FE87"/>
    <w:rsid w:val="3A969363"/>
    <w:rsid w:val="3A9AA93D"/>
    <w:rsid w:val="3AA0594E"/>
    <w:rsid w:val="3AA26769"/>
    <w:rsid w:val="3AA3504D"/>
    <w:rsid w:val="3AA3E074"/>
    <w:rsid w:val="3AA538A3"/>
    <w:rsid w:val="3AA6DCF0"/>
    <w:rsid w:val="3AA75E8D"/>
    <w:rsid w:val="3AA8A5DB"/>
    <w:rsid w:val="3AA978E1"/>
    <w:rsid w:val="3AB080E9"/>
    <w:rsid w:val="3AB1D2F8"/>
    <w:rsid w:val="3AB4DD59"/>
    <w:rsid w:val="3AB67FE1"/>
    <w:rsid w:val="3AB75B3A"/>
    <w:rsid w:val="3AB7EE36"/>
    <w:rsid w:val="3ABACAC5"/>
    <w:rsid w:val="3ABB3C0D"/>
    <w:rsid w:val="3ABBCE6A"/>
    <w:rsid w:val="3ABD8ADB"/>
    <w:rsid w:val="3ABE9A59"/>
    <w:rsid w:val="3ABFA8B7"/>
    <w:rsid w:val="3AC10270"/>
    <w:rsid w:val="3AC154A5"/>
    <w:rsid w:val="3AC797E1"/>
    <w:rsid w:val="3AC985C6"/>
    <w:rsid w:val="3ACA9782"/>
    <w:rsid w:val="3ACEAC6A"/>
    <w:rsid w:val="3AD22065"/>
    <w:rsid w:val="3AD295F0"/>
    <w:rsid w:val="3AD3DE87"/>
    <w:rsid w:val="3AD45202"/>
    <w:rsid w:val="3AD4FA68"/>
    <w:rsid w:val="3AD5B36A"/>
    <w:rsid w:val="3AD5BAED"/>
    <w:rsid w:val="3AD729BB"/>
    <w:rsid w:val="3ADD4609"/>
    <w:rsid w:val="3ADD6CB5"/>
    <w:rsid w:val="3ADDBEDC"/>
    <w:rsid w:val="3AE107E8"/>
    <w:rsid w:val="3AE36FC6"/>
    <w:rsid w:val="3AE62C46"/>
    <w:rsid w:val="3AF0F311"/>
    <w:rsid w:val="3AF2444F"/>
    <w:rsid w:val="3AF24F91"/>
    <w:rsid w:val="3AF31128"/>
    <w:rsid w:val="3AF4D53A"/>
    <w:rsid w:val="3AF59961"/>
    <w:rsid w:val="3AF8DEE0"/>
    <w:rsid w:val="3AFDD8E3"/>
    <w:rsid w:val="3AFE33C0"/>
    <w:rsid w:val="3AFE6B53"/>
    <w:rsid w:val="3B008F7D"/>
    <w:rsid w:val="3B02320D"/>
    <w:rsid w:val="3B08A5F6"/>
    <w:rsid w:val="3B093824"/>
    <w:rsid w:val="3B0939BC"/>
    <w:rsid w:val="3B09C145"/>
    <w:rsid w:val="3B13D277"/>
    <w:rsid w:val="3B163F79"/>
    <w:rsid w:val="3B164193"/>
    <w:rsid w:val="3B183A4D"/>
    <w:rsid w:val="3B1A9AED"/>
    <w:rsid w:val="3B1EF0F0"/>
    <w:rsid w:val="3B22C047"/>
    <w:rsid w:val="3B250235"/>
    <w:rsid w:val="3B2730DB"/>
    <w:rsid w:val="3B290C9E"/>
    <w:rsid w:val="3B291291"/>
    <w:rsid w:val="3B31878F"/>
    <w:rsid w:val="3B3928F7"/>
    <w:rsid w:val="3B393EB9"/>
    <w:rsid w:val="3B3C2996"/>
    <w:rsid w:val="3B415FFF"/>
    <w:rsid w:val="3B426675"/>
    <w:rsid w:val="3B446260"/>
    <w:rsid w:val="3B447EF1"/>
    <w:rsid w:val="3B4CE231"/>
    <w:rsid w:val="3B4D6A0A"/>
    <w:rsid w:val="3B4D6DD3"/>
    <w:rsid w:val="3B507021"/>
    <w:rsid w:val="3B50C291"/>
    <w:rsid w:val="3B51F40C"/>
    <w:rsid w:val="3B5705A2"/>
    <w:rsid w:val="3B589E45"/>
    <w:rsid w:val="3B58D46F"/>
    <w:rsid w:val="3B5B79BE"/>
    <w:rsid w:val="3B5BB18B"/>
    <w:rsid w:val="3B613878"/>
    <w:rsid w:val="3B65DE55"/>
    <w:rsid w:val="3B65FE50"/>
    <w:rsid w:val="3B6606BE"/>
    <w:rsid w:val="3B673DC8"/>
    <w:rsid w:val="3B6BC0ED"/>
    <w:rsid w:val="3B6D591C"/>
    <w:rsid w:val="3B6EA125"/>
    <w:rsid w:val="3B729A56"/>
    <w:rsid w:val="3B7374EE"/>
    <w:rsid w:val="3B7931A4"/>
    <w:rsid w:val="3B7DD57C"/>
    <w:rsid w:val="3B7DFEB8"/>
    <w:rsid w:val="3B7F6021"/>
    <w:rsid w:val="3B830773"/>
    <w:rsid w:val="3B85C786"/>
    <w:rsid w:val="3B85E5E9"/>
    <w:rsid w:val="3B87C93D"/>
    <w:rsid w:val="3B8B3255"/>
    <w:rsid w:val="3B8C9A68"/>
    <w:rsid w:val="3B8DA80F"/>
    <w:rsid w:val="3B8E156D"/>
    <w:rsid w:val="3B94C959"/>
    <w:rsid w:val="3B9A65C9"/>
    <w:rsid w:val="3B9D804C"/>
    <w:rsid w:val="3B9F0875"/>
    <w:rsid w:val="3BA34134"/>
    <w:rsid w:val="3BA35EAF"/>
    <w:rsid w:val="3BA64ABD"/>
    <w:rsid w:val="3BA68497"/>
    <w:rsid w:val="3BA9607A"/>
    <w:rsid w:val="3BB19EE8"/>
    <w:rsid w:val="3BB343E6"/>
    <w:rsid w:val="3BB5025C"/>
    <w:rsid w:val="3BBA16EB"/>
    <w:rsid w:val="3BBCBAA6"/>
    <w:rsid w:val="3BBCD364"/>
    <w:rsid w:val="3BC07C5E"/>
    <w:rsid w:val="3BC1768D"/>
    <w:rsid w:val="3BC3AF41"/>
    <w:rsid w:val="3BC3C250"/>
    <w:rsid w:val="3BC856F2"/>
    <w:rsid w:val="3BCB5160"/>
    <w:rsid w:val="3BCECB54"/>
    <w:rsid w:val="3BD86850"/>
    <w:rsid w:val="3BDB7668"/>
    <w:rsid w:val="3BDC79FC"/>
    <w:rsid w:val="3BE3905B"/>
    <w:rsid w:val="3BE4F3A7"/>
    <w:rsid w:val="3BE7F617"/>
    <w:rsid w:val="3BEA98B1"/>
    <w:rsid w:val="3BEADCFC"/>
    <w:rsid w:val="3BED59F0"/>
    <w:rsid w:val="3BF1AB08"/>
    <w:rsid w:val="3BF24399"/>
    <w:rsid w:val="3BF4D298"/>
    <w:rsid w:val="3BF82BE9"/>
    <w:rsid w:val="3BFA84EE"/>
    <w:rsid w:val="3BFDD48A"/>
    <w:rsid w:val="3C014F3B"/>
    <w:rsid w:val="3C01B7FA"/>
    <w:rsid w:val="3C04DBE2"/>
    <w:rsid w:val="3C08393B"/>
    <w:rsid w:val="3C08947C"/>
    <w:rsid w:val="3C08BD0F"/>
    <w:rsid w:val="3C092890"/>
    <w:rsid w:val="3C0A2DD7"/>
    <w:rsid w:val="3C0BD9A5"/>
    <w:rsid w:val="3C0D2E49"/>
    <w:rsid w:val="3C0EB615"/>
    <w:rsid w:val="3C10506E"/>
    <w:rsid w:val="3C10D0A6"/>
    <w:rsid w:val="3C16AC7A"/>
    <w:rsid w:val="3C1786FE"/>
    <w:rsid w:val="3C18A543"/>
    <w:rsid w:val="3C18ED39"/>
    <w:rsid w:val="3C19E8CC"/>
    <w:rsid w:val="3C1C54B7"/>
    <w:rsid w:val="3C1EA1DA"/>
    <w:rsid w:val="3C1ED8E1"/>
    <w:rsid w:val="3C1EF970"/>
    <w:rsid w:val="3C21153A"/>
    <w:rsid w:val="3C218EF4"/>
    <w:rsid w:val="3C238D4F"/>
    <w:rsid w:val="3C252A3C"/>
    <w:rsid w:val="3C345464"/>
    <w:rsid w:val="3C35F037"/>
    <w:rsid w:val="3C372DC3"/>
    <w:rsid w:val="3C3B08B1"/>
    <w:rsid w:val="3C3BEE5E"/>
    <w:rsid w:val="3C3C9433"/>
    <w:rsid w:val="3C3CF692"/>
    <w:rsid w:val="3C3ECE9B"/>
    <w:rsid w:val="3C4945E0"/>
    <w:rsid w:val="3C4AD7FF"/>
    <w:rsid w:val="3C4DB6BA"/>
    <w:rsid w:val="3C50CD60"/>
    <w:rsid w:val="3C512B59"/>
    <w:rsid w:val="3C523578"/>
    <w:rsid w:val="3C52BCB3"/>
    <w:rsid w:val="3C547DC6"/>
    <w:rsid w:val="3C54B019"/>
    <w:rsid w:val="3C557A79"/>
    <w:rsid w:val="3C561640"/>
    <w:rsid w:val="3C5862D0"/>
    <w:rsid w:val="3C596331"/>
    <w:rsid w:val="3C5C85A1"/>
    <w:rsid w:val="3C5DA938"/>
    <w:rsid w:val="3C696C49"/>
    <w:rsid w:val="3C6BD94E"/>
    <w:rsid w:val="3C6D1B1A"/>
    <w:rsid w:val="3C743FB5"/>
    <w:rsid w:val="3C74A948"/>
    <w:rsid w:val="3C7BAF9F"/>
    <w:rsid w:val="3C828D1C"/>
    <w:rsid w:val="3C8D578A"/>
    <w:rsid w:val="3C8EF2E8"/>
    <w:rsid w:val="3C8F57CD"/>
    <w:rsid w:val="3C909EE5"/>
    <w:rsid w:val="3C95A278"/>
    <w:rsid w:val="3C98C3C2"/>
    <w:rsid w:val="3C992828"/>
    <w:rsid w:val="3CA0C82F"/>
    <w:rsid w:val="3CA0E064"/>
    <w:rsid w:val="3CA319A7"/>
    <w:rsid w:val="3CA40A4D"/>
    <w:rsid w:val="3CA49EEA"/>
    <w:rsid w:val="3CA805B6"/>
    <w:rsid w:val="3CA81261"/>
    <w:rsid w:val="3CA87E96"/>
    <w:rsid w:val="3CAC136B"/>
    <w:rsid w:val="3CAD1903"/>
    <w:rsid w:val="3CAE708C"/>
    <w:rsid w:val="3CB150E3"/>
    <w:rsid w:val="3CB30CDC"/>
    <w:rsid w:val="3CB3CE0B"/>
    <w:rsid w:val="3CB9F31D"/>
    <w:rsid w:val="3CBE8978"/>
    <w:rsid w:val="3CBEAE2B"/>
    <w:rsid w:val="3CC31D21"/>
    <w:rsid w:val="3CCAC39D"/>
    <w:rsid w:val="3CCDF766"/>
    <w:rsid w:val="3CCF1FCF"/>
    <w:rsid w:val="3CD17E4E"/>
    <w:rsid w:val="3CD5A3D4"/>
    <w:rsid w:val="3CD62B97"/>
    <w:rsid w:val="3CDAA8FC"/>
    <w:rsid w:val="3CDAFC9F"/>
    <w:rsid w:val="3CDC01D7"/>
    <w:rsid w:val="3CDCCC0A"/>
    <w:rsid w:val="3CDEC362"/>
    <w:rsid w:val="3CE21164"/>
    <w:rsid w:val="3CE484D7"/>
    <w:rsid w:val="3CE5C5C9"/>
    <w:rsid w:val="3CE6FE4B"/>
    <w:rsid w:val="3CEA1062"/>
    <w:rsid w:val="3CEE086C"/>
    <w:rsid w:val="3CF0AE9E"/>
    <w:rsid w:val="3CF20D06"/>
    <w:rsid w:val="3CFB238E"/>
    <w:rsid w:val="3CFB3E05"/>
    <w:rsid w:val="3CFDDA23"/>
    <w:rsid w:val="3CFFB174"/>
    <w:rsid w:val="3D046B44"/>
    <w:rsid w:val="3D04CF97"/>
    <w:rsid w:val="3D05D25A"/>
    <w:rsid w:val="3D062B62"/>
    <w:rsid w:val="3D07DE2A"/>
    <w:rsid w:val="3D083B54"/>
    <w:rsid w:val="3D0A1801"/>
    <w:rsid w:val="3D0A537F"/>
    <w:rsid w:val="3D0B5AF2"/>
    <w:rsid w:val="3D0D4633"/>
    <w:rsid w:val="3D0D5449"/>
    <w:rsid w:val="3D0DA18B"/>
    <w:rsid w:val="3D115442"/>
    <w:rsid w:val="3D132714"/>
    <w:rsid w:val="3D13BB2F"/>
    <w:rsid w:val="3D157472"/>
    <w:rsid w:val="3D16AE39"/>
    <w:rsid w:val="3D16B23E"/>
    <w:rsid w:val="3D196557"/>
    <w:rsid w:val="3D1AB443"/>
    <w:rsid w:val="3D1E1192"/>
    <w:rsid w:val="3D1F3623"/>
    <w:rsid w:val="3D20F566"/>
    <w:rsid w:val="3D21BAA1"/>
    <w:rsid w:val="3D229FD2"/>
    <w:rsid w:val="3D244322"/>
    <w:rsid w:val="3D258F92"/>
    <w:rsid w:val="3D25ADE1"/>
    <w:rsid w:val="3D25B841"/>
    <w:rsid w:val="3D28C5F4"/>
    <w:rsid w:val="3D292DCF"/>
    <w:rsid w:val="3D297049"/>
    <w:rsid w:val="3D298BB2"/>
    <w:rsid w:val="3D3355E7"/>
    <w:rsid w:val="3D357ED8"/>
    <w:rsid w:val="3D35D7E8"/>
    <w:rsid w:val="3D3703A6"/>
    <w:rsid w:val="3D39FCE4"/>
    <w:rsid w:val="3D3CE385"/>
    <w:rsid w:val="3D40E637"/>
    <w:rsid w:val="3D4645EB"/>
    <w:rsid w:val="3D4713F8"/>
    <w:rsid w:val="3D483F2B"/>
    <w:rsid w:val="3D493CEF"/>
    <w:rsid w:val="3D4C67D5"/>
    <w:rsid w:val="3D4E3F5F"/>
    <w:rsid w:val="3D50B40B"/>
    <w:rsid w:val="3D515D18"/>
    <w:rsid w:val="3D556C0F"/>
    <w:rsid w:val="3D5C2556"/>
    <w:rsid w:val="3D5D1F99"/>
    <w:rsid w:val="3D5D3222"/>
    <w:rsid w:val="3D5E650E"/>
    <w:rsid w:val="3D60EF53"/>
    <w:rsid w:val="3D614259"/>
    <w:rsid w:val="3D65A85A"/>
    <w:rsid w:val="3D66213D"/>
    <w:rsid w:val="3D67376A"/>
    <w:rsid w:val="3D680EA4"/>
    <w:rsid w:val="3D6819F0"/>
    <w:rsid w:val="3D6A7F73"/>
    <w:rsid w:val="3D6B0E04"/>
    <w:rsid w:val="3D6D2510"/>
    <w:rsid w:val="3D7035C6"/>
    <w:rsid w:val="3D72F336"/>
    <w:rsid w:val="3D788A3D"/>
    <w:rsid w:val="3D78EED0"/>
    <w:rsid w:val="3D7B3D55"/>
    <w:rsid w:val="3D7BBFC9"/>
    <w:rsid w:val="3D7C949A"/>
    <w:rsid w:val="3D80F9AE"/>
    <w:rsid w:val="3D8800FD"/>
    <w:rsid w:val="3D8A6659"/>
    <w:rsid w:val="3D8B6818"/>
    <w:rsid w:val="3D8D30C2"/>
    <w:rsid w:val="3D92E4CC"/>
    <w:rsid w:val="3D93CCA1"/>
    <w:rsid w:val="3D973ED2"/>
    <w:rsid w:val="3DA2E138"/>
    <w:rsid w:val="3DA8B537"/>
    <w:rsid w:val="3DA8E213"/>
    <w:rsid w:val="3DA99CF5"/>
    <w:rsid w:val="3DAF7F9F"/>
    <w:rsid w:val="3DAFE3EC"/>
    <w:rsid w:val="3DB0E53B"/>
    <w:rsid w:val="3DB15F93"/>
    <w:rsid w:val="3DB4A0F2"/>
    <w:rsid w:val="3DB4B061"/>
    <w:rsid w:val="3DB56CAB"/>
    <w:rsid w:val="3DB5BA20"/>
    <w:rsid w:val="3DBA9E8D"/>
    <w:rsid w:val="3DBAFFBC"/>
    <w:rsid w:val="3DBBE3D8"/>
    <w:rsid w:val="3DBDEE19"/>
    <w:rsid w:val="3DC2D1B4"/>
    <w:rsid w:val="3DC5F594"/>
    <w:rsid w:val="3DCEABCA"/>
    <w:rsid w:val="3DD40ADA"/>
    <w:rsid w:val="3DD4FA25"/>
    <w:rsid w:val="3DD5338E"/>
    <w:rsid w:val="3DD64BAA"/>
    <w:rsid w:val="3DD804B4"/>
    <w:rsid w:val="3DD9824F"/>
    <w:rsid w:val="3DDA2174"/>
    <w:rsid w:val="3DDBCDAB"/>
    <w:rsid w:val="3DDBDF28"/>
    <w:rsid w:val="3DDBECCF"/>
    <w:rsid w:val="3DDC83AB"/>
    <w:rsid w:val="3DDDF0BC"/>
    <w:rsid w:val="3DE62662"/>
    <w:rsid w:val="3DE891C9"/>
    <w:rsid w:val="3DEC16FC"/>
    <w:rsid w:val="3DECE735"/>
    <w:rsid w:val="3DEF4723"/>
    <w:rsid w:val="3DEFF1BD"/>
    <w:rsid w:val="3DF02053"/>
    <w:rsid w:val="3DF199A5"/>
    <w:rsid w:val="3DF31AE2"/>
    <w:rsid w:val="3DF46305"/>
    <w:rsid w:val="3DF7EAD3"/>
    <w:rsid w:val="3DF9951C"/>
    <w:rsid w:val="3DFA558B"/>
    <w:rsid w:val="3DFB20AC"/>
    <w:rsid w:val="3DFBBB43"/>
    <w:rsid w:val="3DFBC26C"/>
    <w:rsid w:val="3DFBD2B5"/>
    <w:rsid w:val="3DFDBBFD"/>
    <w:rsid w:val="3DFF0E38"/>
    <w:rsid w:val="3DFF28CA"/>
    <w:rsid w:val="3E0083E6"/>
    <w:rsid w:val="3E008520"/>
    <w:rsid w:val="3E099C56"/>
    <w:rsid w:val="3E0BB283"/>
    <w:rsid w:val="3E0F344A"/>
    <w:rsid w:val="3E1210F7"/>
    <w:rsid w:val="3E1615CA"/>
    <w:rsid w:val="3E166AC0"/>
    <w:rsid w:val="3E180405"/>
    <w:rsid w:val="3E1CE1C9"/>
    <w:rsid w:val="3E1D30E8"/>
    <w:rsid w:val="3E1D7159"/>
    <w:rsid w:val="3E2406F7"/>
    <w:rsid w:val="3E24334F"/>
    <w:rsid w:val="3E280F7E"/>
    <w:rsid w:val="3E28B3C0"/>
    <w:rsid w:val="3E29EC6C"/>
    <w:rsid w:val="3E2B44B5"/>
    <w:rsid w:val="3E2C2660"/>
    <w:rsid w:val="3E30DBB3"/>
    <w:rsid w:val="3E328714"/>
    <w:rsid w:val="3E36E539"/>
    <w:rsid w:val="3E36FD81"/>
    <w:rsid w:val="3E3ADFEB"/>
    <w:rsid w:val="3E3C41C5"/>
    <w:rsid w:val="3E403E94"/>
    <w:rsid w:val="3E486CBD"/>
    <w:rsid w:val="3E4A9F1F"/>
    <w:rsid w:val="3E4E6D9C"/>
    <w:rsid w:val="3E50A10E"/>
    <w:rsid w:val="3E50EC2E"/>
    <w:rsid w:val="3E558555"/>
    <w:rsid w:val="3E583220"/>
    <w:rsid w:val="3E5875A2"/>
    <w:rsid w:val="3E59959C"/>
    <w:rsid w:val="3E5A20EE"/>
    <w:rsid w:val="3E5CEC86"/>
    <w:rsid w:val="3E5DDE65"/>
    <w:rsid w:val="3E60E946"/>
    <w:rsid w:val="3E6559F4"/>
    <w:rsid w:val="3E69528C"/>
    <w:rsid w:val="3E6A12A7"/>
    <w:rsid w:val="3E6AC09F"/>
    <w:rsid w:val="3E76FAC3"/>
    <w:rsid w:val="3E772C1A"/>
    <w:rsid w:val="3E7C1140"/>
    <w:rsid w:val="3E810647"/>
    <w:rsid w:val="3E83CD55"/>
    <w:rsid w:val="3E8768ED"/>
    <w:rsid w:val="3E879B20"/>
    <w:rsid w:val="3E883A99"/>
    <w:rsid w:val="3E89B74C"/>
    <w:rsid w:val="3E923426"/>
    <w:rsid w:val="3E94752F"/>
    <w:rsid w:val="3E974B6D"/>
    <w:rsid w:val="3E9B828E"/>
    <w:rsid w:val="3E9BCB13"/>
    <w:rsid w:val="3E9D6DDC"/>
    <w:rsid w:val="3EA6D1F8"/>
    <w:rsid w:val="3EAA62AD"/>
    <w:rsid w:val="3EAB928A"/>
    <w:rsid w:val="3EB49293"/>
    <w:rsid w:val="3EB6D53C"/>
    <w:rsid w:val="3EB80D8C"/>
    <w:rsid w:val="3EBA3056"/>
    <w:rsid w:val="3EBCE9EE"/>
    <w:rsid w:val="3EC0B2C9"/>
    <w:rsid w:val="3EC41EAF"/>
    <w:rsid w:val="3EC4C132"/>
    <w:rsid w:val="3EC8BDE5"/>
    <w:rsid w:val="3EC98452"/>
    <w:rsid w:val="3EC9A0EA"/>
    <w:rsid w:val="3ECB7CC7"/>
    <w:rsid w:val="3ECB902B"/>
    <w:rsid w:val="3ECE503B"/>
    <w:rsid w:val="3ECF123A"/>
    <w:rsid w:val="3ECFE288"/>
    <w:rsid w:val="3ED02E7E"/>
    <w:rsid w:val="3ED07803"/>
    <w:rsid w:val="3ED32294"/>
    <w:rsid w:val="3ED33BED"/>
    <w:rsid w:val="3ED342F1"/>
    <w:rsid w:val="3ED443E3"/>
    <w:rsid w:val="3ED4726B"/>
    <w:rsid w:val="3ED6C225"/>
    <w:rsid w:val="3ED840A1"/>
    <w:rsid w:val="3ED8E2EC"/>
    <w:rsid w:val="3EDA4BE4"/>
    <w:rsid w:val="3EE1FBB3"/>
    <w:rsid w:val="3EE22604"/>
    <w:rsid w:val="3EE7896C"/>
    <w:rsid w:val="3EE7DC4D"/>
    <w:rsid w:val="3EEC90FF"/>
    <w:rsid w:val="3EEEB4E4"/>
    <w:rsid w:val="3EF5B512"/>
    <w:rsid w:val="3EF63E78"/>
    <w:rsid w:val="3EF74D6A"/>
    <w:rsid w:val="3EF7A8E1"/>
    <w:rsid w:val="3EFDA914"/>
    <w:rsid w:val="3F018C3E"/>
    <w:rsid w:val="3F0588E5"/>
    <w:rsid w:val="3F062511"/>
    <w:rsid w:val="3F06C626"/>
    <w:rsid w:val="3F07916F"/>
    <w:rsid w:val="3F140B79"/>
    <w:rsid w:val="3F164DB7"/>
    <w:rsid w:val="3F17289C"/>
    <w:rsid w:val="3F1BC86E"/>
    <w:rsid w:val="3F1CF51F"/>
    <w:rsid w:val="3F26FFD3"/>
    <w:rsid w:val="3F2837A7"/>
    <w:rsid w:val="3F28E306"/>
    <w:rsid w:val="3F29CF2C"/>
    <w:rsid w:val="3F2F5CE1"/>
    <w:rsid w:val="3F2F8895"/>
    <w:rsid w:val="3F33873C"/>
    <w:rsid w:val="3F38CB03"/>
    <w:rsid w:val="3F3C7F7D"/>
    <w:rsid w:val="3F3CA7B3"/>
    <w:rsid w:val="3F3DD9FC"/>
    <w:rsid w:val="3F44BD67"/>
    <w:rsid w:val="3F4A5C5A"/>
    <w:rsid w:val="3F4FFA41"/>
    <w:rsid w:val="3F52336B"/>
    <w:rsid w:val="3F52451E"/>
    <w:rsid w:val="3F5CCCD4"/>
    <w:rsid w:val="3F5EF9A3"/>
    <w:rsid w:val="3F605CC1"/>
    <w:rsid w:val="3F6076A0"/>
    <w:rsid w:val="3F61310F"/>
    <w:rsid w:val="3F662359"/>
    <w:rsid w:val="3F66A66A"/>
    <w:rsid w:val="3F6B4EE4"/>
    <w:rsid w:val="3F6B6C80"/>
    <w:rsid w:val="3F6CFEC2"/>
    <w:rsid w:val="3F6FEE13"/>
    <w:rsid w:val="3F70D5D3"/>
    <w:rsid w:val="3F75A889"/>
    <w:rsid w:val="3F7773FB"/>
    <w:rsid w:val="3F77AC20"/>
    <w:rsid w:val="3F807D90"/>
    <w:rsid w:val="3F82B68B"/>
    <w:rsid w:val="3F85E9A8"/>
    <w:rsid w:val="3F890227"/>
    <w:rsid w:val="3F8BC3BA"/>
    <w:rsid w:val="3F948EA9"/>
    <w:rsid w:val="3F94D79D"/>
    <w:rsid w:val="3F9EBC5B"/>
    <w:rsid w:val="3F9F9F08"/>
    <w:rsid w:val="3FA50C27"/>
    <w:rsid w:val="3FA64715"/>
    <w:rsid w:val="3FA7DF41"/>
    <w:rsid w:val="3FAD930A"/>
    <w:rsid w:val="3FB022CB"/>
    <w:rsid w:val="3FB121DD"/>
    <w:rsid w:val="3FB1C4B9"/>
    <w:rsid w:val="3FB56674"/>
    <w:rsid w:val="3FB872D6"/>
    <w:rsid w:val="3FB8FB02"/>
    <w:rsid w:val="3FBA739A"/>
    <w:rsid w:val="3FBC32F8"/>
    <w:rsid w:val="3FBCAF30"/>
    <w:rsid w:val="3FBE731D"/>
    <w:rsid w:val="3FBED331"/>
    <w:rsid w:val="3FC0391B"/>
    <w:rsid w:val="3FC0E27E"/>
    <w:rsid w:val="3FC3B33B"/>
    <w:rsid w:val="3FC8CB11"/>
    <w:rsid w:val="3FC92B71"/>
    <w:rsid w:val="3FCE8E1B"/>
    <w:rsid w:val="3FCF1528"/>
    <w:rsid w:val="3FD1D8DF"/>
    <w:rsid w:val="3FD692FD"/>
    <w:rsid w:val="3FD6D44C"/>
    <w:rsid w:val="3FD78375"/>
    <w:rsid w:val="3FDD0242"/>
    <w:rsid w:val="3FE72608"/>
    <w:rsid w:val="3FE9FCDF"/>
    <w:rsid w:val="3FEBFCD6"/>
    <w:rsid w:val="3FF0C1CA"/>
    <w:rsid w:val="3FF0DECF"/>
    <w:rsid w:val="3FF2AF15"/>
    <w:rsid w:val="3FF4C870"/>
    <w:rsid w:val="3FF60130"/>
    <w:rsid w:val="3FF61F61"/>
    <w:rsid w:val="3FF7867B"/>
    <w:rsid w:val="3FFC96B1"/>
    <w:rsid w:val="3FFE5760"/>
    <w:rsid w:val="4002949E"/>
    <w:rsid w:val="400A86B8"/>
    <w:rsid w:val="40106449"/>
    <w:rsid w:val="40121611"/>
    <w:rsid w:val="4012730F"/>
    <w:rsid w:val="4012C55B"/>
    <w:rsid w:val="40140324"/>
    <w:rsid w:val="4018F8B2"/>
    <w:rsid w:val="4019A2F8"/>
    <w:rsid w:val="4020DCD5"/>
    <w:rsid w:val="402514A0"/>
    <w:rsid w:val="4026033D"/>
    <w:rsid w:val="4027BB12"/>
    <w:rsid w:val="40280634"/>
    <w:rsid w:val="402D6FB9"/>
    <w:rsid w:val="402E11B2"/>
    <w:rsid w:val="40308D45"/>
    <w:rsid w:val="4030CF42"/>
    <w:rsid w:val="403533E6"/>
    <w:rsid w:val="403805B9"/>
    <w:rsid w:val="403BD4C8"/>
    <w:rsid w:val="403ECA8C"/>
    <w:rsid w:val="403FCA9E"/>
    <w:rsid w:val="40400844"/>
    <w:rsid w:val="4044292E"/>
    <w:rsid w:val="40477F04"/>
    <w:rsid w:val="4047D24F"/>
    <w:rsid w:val="4048ABC8"/>
    <w:rsid w:val="404A79AA"/>
    <w:rsid w:val="404AA7C6"/>
    <w:rsid w:val="404E2798"/>
    <w:rsid w:val="40507441"/>
    <w:rsid w:val="4050CF91"/>
    <w:rsid w:val="4053C9A5"/>
    <w:rsid w:val="40544AE1"/>
    <w:rsid w:val="4059B172"/>
    <w:rsid w:val="405B59E8"/>
    <w:rsid w:val="406042B3"/>
    <w:rsid w:val="406151D9"/>
    <w:rsid w:val="4064896C"/>
    <w:rsid w:val="4068C1C9"/>
    <w:rsid w:val="406A2817"/>
    <w:rsid w:val="406A37B7"/>
    <w:rsid w:val="406B0E4F"/>
    <w:rsid w:val="406B5DE3"/>
    <w:rsid w:val="406CAE7C"/>
    <w:rsid w:val="406D41A5"/>
    <w:rsid w:val="406E6657"/>
    <w:rsid w:val="406F3677"/>
    <w:rsid w:val="406F6A50"/>
    <w:rsid w:val="40760546"/>
    <w:rsid w:val="407BA45C"/>
    <w:rsid w:val="407E8D49"/>
    <w:rsid w:val="407EA940"/>
    <w:rsid w:val="407F86FB"/>
    <w:rsid w:val="4080CB9D"/>
    <w:rsid w:val="40831598"/>
    <w:rsid w:val="40845E7A"/>
    <w:rsid w:val="408665FF"/>
    <w:rsid w:val="40877C51"/>
    <w:rsid w:val="4088C357"/>
    <w:rsid w:val="4090F896"/>
    <w:rsid w:val="40915D0A"/>
    <w:rsid w:val="40919B55"/>
    <w:rsid w:val="4092AB7E"/>
    <w:rsid w:val="4096018A"/>
    <w:rsid w:val="4096D69D"/>
    <w:rsid w:val="409997BF"/>
    <w:rsid w:val="409C27A8"/>
    <w:rsid w:val="409D6C3E"/>
    <w:rsid w:val="409D9E51"/>
    <w:rsid w:val="409DFFCF"/>
    <w:rsid w:val="409ED2A6"/>
    <w:rsid w:val="409F1DB9"/>
    <w:rsid w:val="40A28205"/>
    <w:rsid w:val="40A34B75"/>
    <w:rsid w:val="40A403FF"/>
    <w:rsid w:val="40A685E8"/>
    <w:rsid w:val="40A72DFA"/>
    <w:rsid w:val="40AEF8FB"/>
    <w:rsid w:val="40AFBC6E"/>
    <w:rsid w:val="40B0FAE6"/>
    <w:rsid w:val="40B8C26B"/>
    <w:rsid w:val="40BDAC03"/>
    <w:rsid w:val="40BF148B"/>
    <w:rsid w:val="40C27743"/>
    <w:rsid w:val="40C53248"/>
    <w:rsid w:val="40C5B581"/>
    <w:rsid w:val="40C6A585"/>
    <w:rsid w:val="40CB27CA"/>
    <w:rsid w:val="40CB5543"/>
    <w:rsid w:val="40CD5252"/>
    <w:rsid w:val="40CE96D2"/>
    <w:rsid w:val="40CF2CBB"/>
    <w:rsid w:val="40D24FB3"/>
    <w:rsid w:val="40D3139C"/>
    <w:rsid w:val="40D54F48"/>
    <w:rsid w:val="40DC2EA1"/>
    <w:rsid w:val="40DC6EF2"/>
    <w:rsid w:val="40DD4FF5"/>
    <w:rsid w:val="40E0C30C"/>
    <w:rsid w:val="40E264E4"/>
    <w:rsid w:val="40E2E369"/>
    <w:rsid w:val="40E68D03"/>
    <w:rsid w:val="40E94357"/>
    <w:rsid w:val="40E9EE5D"/>
    <w:rsid w:val="40ECC476"/>
    <w:rsid w:val="40EE6F6C"/>
    <w:rsid w:val="40EE8F9F"/>
    <w:rsid w:val="40EFC4F2"/>
    <w:rsid w:val="40F1E1E0"/>
    <w:rsid w:val="40F36E9E"/>
    <w:rsid w:val="40F51C6D"/>
    <w:rsid w:val="40F8E65D"/>
    <w:rsid w:val="40FD4E49"/>
    <w:rsid w:val="40FD922B"/>
    <w:rsid w:val="40FF148D"/>
    <w:rsid w:val="410121D2"/>
    <w:rsid w:val="41028494"/>
    <w:rsid w:val="410468B0"/>
    <w:rsid w:val="4106DEE2"/>
    <w:rsid w:val="4109B260"/>
    <w:rsid w:val="410D4A53"/>
    <w:rsid w:val="410E8A0F"/>
    <w:rsid w:val="41105A4F"/>
    <w:rsid w:val="41114D49"/>
    <w:rsid w:val="41119E1F"/>
    <w:rsid w:val="4111A4C3"/>
    <w:rsid w:val="4111D26B"/>
    <w:rsid w:val="4112E2ED"/>
    <w:rsid w:val="411769FE"/>
    <w:rsid w:val="411875B1"/>
    <w:rsid w:val="4118E0CC"/>
    <w:rsid w:val="411992EA"/>
    <w:rsid w:val="411D77E7"/>
    <w:rsid w:val="411D8C49"/>
    <w:rsid w:val="411F9D45"/>
    <w:rsid w:val="4120D4CB"/>
    <w:rsid w:val="41286A96"/>
    <w:rsid w:val="412B8D86"/>
    <w:rsid w:val="412C461A"/>
    <w:rsid w:val="412C51C5"/>
    <w:rsid w:val="412F5EB2"/>
    <w:rsid w:val="4130E1B4"/>
    <w:rsid w:val="41352E19"/>
    <w:rsid w:val="4136F9D9"/>
    <w:rsid w:val="41376B43"/>
    <w:rsid w:val="413A0BCE"/>
    <w:rsid w:val="414018F4"/>
    <w:rsid w:val="41426FA1"/>
    <w:rsid w:val="4148D1D3"/>
    <w:rsid w:val="41496434"/>
    <w:rsid w:val="414EE09A"/>
    <w:rsid w:val="4150024E"/>
    <w:rsid w:val="4151B66F"/>
    <w:rsid w:val="415218CF"/>
    <w:rsid w:val="415379BD"/>
    <w:rsid w:val="415497F6"/>
    <w:rsid w:val="4156410C"/>
    <w:rsid w:val="4159DB97"/>
    <w:rsid w:val="4159F1FE"/>
    <w:rsid w:val="415BF4F5"/>
    <w:rsid w:val="415C1104"/>
    <w:rsid w:val="415EB9F4"/>
    <w:rsid w:val="41686BB9"/>
    <w:rsid w:val="4169BCA2"/>
    <w:rsid w:val="416B7877"/>
    <w:rsid w:val="41723485"/>
    <w:rsid w:val="4172C591"/>
    <w:rsid w:val="41753D65"/>
    <w:rsid w:val="417696EC"/>
    <w:rsid w:val="41769D12"/>
    <w:rsid w:val="4178F00D"/>
    <w:rsid w:val="417972AB"/>
    <w:rsid w:val="4183F623"/>
    <w:rsid w:val="4189F43F"/>
    <w:rsid w:val="418A576E"/>
    <w:rsid w:val="41938CF8"/>
    <w:rsid w:val="4199B74D"/>
    <w:rsid w:val="419B160E"/>
    <w:rsid w:val="419BA78C"/>
    <w:rsid w:val="419D0732"/>
    <w:rsid w:val="41A295E3"/>
    <w:rsid w:val="41A371AC"/>
    <w:rsid w:val="41A461F9"/>
    <w:rsid w:val="41A4AD78"/>
    <w:rsid w:val="41A8A5C8"/>
    <w:rsid w:val="41A9A58C"/>
    <w:rsid w:val="41A9FB11"/>
    <w:rsid w:val="41AA8B49"/>
    <w:rsid w:val="41AB9099"/>
    <w:rsid w:val="41AE8AEC"/>
    <w:rsid w:val="41B0479E"/>
    <w:rsid w:val="41B27F49"/>
    <w:rsid w:val="41B62DA1"/>
    <w:rsid w:val="41BC4ECD"/>
    <w:rsid w:val="41BD3BB7"/>
    <w:rsid w:val="41BECC58"/>
    <w:rsid w:val="41C176F8"/>
    <w:rsid w:val="41C24242"/>
    <w:rsid w:val="41C84181"/>
    <w:rsid w:val="41C92E4B"/>
    <w:rsid w:val="41CC0D6B"/>
    <w:rsid w:val="41CFBD75"/>
    <w:rsid w:val="41D184AB"/>
    <w:rsid w:val="41D41946"/>
    <w:rsid w:val="41D45F8E"/>
    <w:rsid w:val="41D86954"/>
    <w:rsid w:val="41DCE853"/>
    <w:rsid w:val="41DDF87C"/>
    <w:rsid w:val="41E40761"/>
    <w:rsid w:val="41E5C901"/>
    <w:rsid w:val="41E6E5D4"/>
    <w:rsid w:val="41E93A87"/>
    <w:rsid w:val="41E9C675"/>
    <w:rsid w:val="41EAA4A0"/>
    <w:rsid w:val="41F40D54"/>
    <w:rsid w:val="42002867"/>
    <w:rsid w:val="4202F8DB"/>
    <w:rsid w:val="42037374"/>
    <w:rsid w:val="4208FF3F"/>
    <w:rsid w:val="4209BCF9"/>
    <w:rsid w:val="420C89C7"/>
    <w:rsid w:val="420D4353"/>
    <w:rsid w:val="420E9B65"/>
    <w:rsid w:val="420F2D87"/>
    <w:rsid w:val="420FADCD"/>
    <w:rsid w:val="4211DF69"/>
    <w:rsid w:val="4214ED00"/>
    <w:rsid w:val="4216DD2C"/>
    <w:rsid w:val="421964E8"/>
    <w:rsid w:val="4219E3B7"/>
    <w:rsid w:val="421A431E"/>
    <w:rsid w:val="421B5DE0"/>
    <w:rsid w:val="42238A3F"/>
    <w:rsid w:val="4223FF73"/>
    <w:rsid w:val="4226A846"/>
    <w:rsid w:val="4229AC61"/>
    <w:rsid w:val="4229F702"/>
    <w:rsid w:val="422BD4E1"/>
    <w:rsid w:val="422F3C4E"/>
    <w:rsid w:val="4232FC19"/>
    <w:rsid w:val="42335363"/>
    <w:rsid w:val="42336174"/>
    <w:rsid w:val="4234B9BA"/>
    <w:rsid w:val="423569D6"/>
    <w:rsid w:val="423A0CF7"/>
    <w:rsid w:val="423D4ADF"/>
    <w:rsid w:val="423E7EEE"/>
    <w:rsid w:val="423ED32E"/>
    <w:rsid w:val="4243095E"/>
    <w:rsid w:val="424398C7"/>
    <w:rsid w:val="4245DFA2"/>
    <w:rsid w:val="42464810"/>
    <w:rsid w:val="42468522"/>
    <w:rsid w:val="4247AC57"/>
    <w:rsid w:val="424C8EA6"/>
    <w:rsid w:val="424CD918"/>
    <w:rsid w:val="424D4BAA"/>
    <w:rsid w:val="4253C886"/>
    <w:rsid w:val="425479EB"/>
    <w:rsid w:val="42597ED1"/>
    <w:rsid w:val="425A80F1"/>
    <w:rsid w:val="425B7DD2"/>
    <w:rsid w:val="425E7C6C"/>
    <w:rsid w:val="42600A5E"/>
    <w:rsid w:val="4260AB0C"/>
    <w:rsid w:val="4261CDB4"/>
    <w:rsid w:val="4265D7C3"/>
    <w:rsid w:val="426781D8"/>
    <w:rsid w:val="4268888B"/>
    <w:rsid w:val="4268B37B"/>
    <w:rsid w:val="4269FB83"/>
    <w:rsid w:val="426A4952"/>
    <w:rsid w:val="426B5E9F"/>
    <w:rsid w:val="426C6E50"/>
    <w:rsid w:val="426D45A8"/>
    <w:rsid w:val="4270B5B1"/>
    <w:rsid w:val="42721003"/>
    <w:rsid w:val="4272C0B7"/>
    <w:rsid w:val="4273309B"/>
    <w:rsid w:val="4273A6B8"/>
    <w:rsid w:val="42742962"/>
    <w:rsid w:val="42758CD2"/>
    <w:rsid w:val="427DEF42"/>
    <w:rsid w:val="427E0D09"/>
    <w:rsid w:val="42822997"/>
    <w:rsid w:val="4282BFF4"/>
    <w:rsid w:val="42837E98"/>
    <w:rsid w:val="42856E2F"/>
    <w:rsid w:val="4287FD67"/>
    <w:rsid w:val="428AE06D"/>
    <w:rsid w:val="428B6CD6"/>
    <w:rsid w:val="4293FD35"/>
    <w:rsid w:val="4296EF7F"/>
    <w:rsid w:val="4299786B"/>
    <w:rsid w:val="429B0306"/>
    <w:rsid w:val="429BA042"/>
    <w:rsid w:val="429BC128"/>
    <w:rsid w:val="42A142C3"/>
    <w:rsid w:val="42A172CC"/>
    <w:rsid w:val="42A290BC"/>
    <w:rsid w:val="42A33C26"/>
    <w:rsid w:val="42A3BDA2"/>
    <w:rsid w:val="42A3C5BA"/>
    <w:rsid w:val="42A6AACC"/>
    <w:rsid w:val="42A793B3"/>
    <w:rsid w:val="42AC7B85"/>
    <w:rsid w:val="42AD1150"/>
    <w:rsid w:val="42ADAC91"/>
    <w:rsid w:val="42B277FF"/>
    <w:rsid w:val="42B8260C"/>
    <w:rsid w:val="42BAF54A"/>
    <w:rsid w:val="42BCC154"/>
    <w:rsid w:val="42BD542B"/>
    <w:rsid w:val="42BE6826"/>
    <w:rsid w:val="42BEE650"/>
    <w:rsid w:val="42C1DA7C"/>
    <w:rsid w:val="42C21656"/>
    <w:rsid w:val="42C6047A"/>
    <w:rsid w:val="42C70B96"/>
    <w:rsid w:val="42C74488"/>
    <w:rsid w:val="42C8824C"/>
    <w:rsid w:val="42CC273F"/>
    <w:rsid w:val="42CE31B5"/>
    <w:rsid w:val="42D0D878"/>
    <w:rsid w:val="42D1582A"/>
    <w:rsid w:val="42D2D9EF"/>
    <w:rsid w:val="42D36D73"/>
    <w:rsid w:val="42DC2B77"/>
    <w:rsid w:val="42DEC301"/>
    <w:rsid w:val="42DFBE3A"/>
    <w:rsid w:val="42E0D7E3"/>
    <w:rsid w:val="42E30A7F"/>
    <w:rsid w:val="42E6C572"/>
    <w:rsid w:val="42E79222"/>
    <w:rsid w:val="42E91E0C"/>
    <w:rsid w:val="42EA1E46"/>
    <w:rsid w:val="42EAB52F"/>
    <w:rsid w:val="42EBF658"/>
    <w:rsid w:val="42ED8668"/>
    <w:rsid w:val="42F069CE"/>
    <w:rsid w:val="42F28E72"/>
    <w:rsid w:val="42F3961D"/>
    <w:rsid w:val="42F3BCB0"/>
    <w:rsid w:val="42F4AC39"/>
    <w:rsid w:val="42F4C7A7"/>
    <w:rsid w:val="42F7F0C4"/>
    <w:rsid w:val="42F86C66"/>
    <w:rsid w:val="42FC0401"/>
    <w:rsid w:val="42FC954E"/>
    <w:rsid w:val="4302BE31"/>
    <w:rsid w:val="43062D88"/>
    <w:rsid w:val="430EEBD3"/>
    <w:rsid w:val="4310C2C3"/>
    <w:rsid w:val="43171BBA"/>
    <w:rsid w:val="431AB778"/>
    <w:rsid w:val="431B4F3F"/>
    <w:rsid w:val="431E45FE"/>
    <w:rsid w:val="43251F7E"/>
    <w:rsid w:val="43264279"/>
    <w:rsid w:val="4327FDE7"/>
    <w:rsid w:val="432CFFB2"/>
    <w:rsid w:val="432DB7A9"/>
    <w:rsid w:val="4330D323"/>
    <w:rsid w:val="4332CA19"/>
    <w:rsid w:val="43349819"/>
    <w:rsid w:val="4334D976"/>
    <w:rsid w:val="433C80D6"/>
    <w:rsid w:val="433F4725"/>
    <w:rsid w:val="43409C50"/>
    <w:rsid w:val="434423F3"/>
    <w:rsid w:val="434DF63D"/>
    <w:rsid w:val="43515EFB"/>
    <w:rsid w:val="4354A9CB"/>
    <w:rsid w:val="435577B3"/>
    <w:rsid w:val="435AAE96"/>
    <w:rsid w:val="435AE13C"/>
    <w:rsid w:val="435EA2CA"/>
    <w:rsid w:val="43616FE1"/>
    <w:rsid w:val="436230F5"/>
    <w:rsid w:val="436245F9"/>
    <w:rsid w:val="43645B75"/>
    <w:rsid w:val="4364A714"/>
    <w:rsid w:val="4365F660"/>
    <w:rsid w:val="43665C68"/>
    <w:rsid w:val="4366CCE7"/>
    <w:rsid w:val="4366CD70"/>
    <w:rsid w:val="43685D0E"/>
    <w:rsid w:val="436A0AEC"/>
    <w:rsid w:val="436BFBFC"/>
    <w:rsid w:val="436D2811"/>
    <w:rsid w:val="436E80FF"/>
    <w:rsid w:val="436E971F"/>
    <w:rsid w:val="4372F970"/>
    <w:rsid w:val="43794583"/>
    <w:rsid w:val="437EDB38"/>
    <w:rsid w:val="437F8A5F"/>
    <w:rsid w:val="43809405"/>
    <w:rsid w:val="4388A494"/>
    <w:rsid w:val="4388F776"/>
    <w:rsid w:val="438BDE3A"/>
    <w:rsid w:val="438D31D6"/>
    <w:rsid w:val="438D7C3A"/>
    <w:rsid w:val="438EB9DA"/>
    <w:rsid w:val="438F1BB6"/>
    <w:rsid w:val="4391FDFB"/>
    <w:rsid w:val="4392D144"/>
    <w:rsid w:val="43961230"/>
    <w:rsid w:val="439797E9"/>
    <w:rsid w:val="439C0DA2"/>
    <w:rsid w:val="439E450D"/>
    <w:rsid w:val="43A11AE3"/>
    <w:rsid w:val="43A3417D"/>
    <w:rsid w:val="43A7A1E4"/>
    <w:rsid w:val="43A7F32C"/>
    <w:rsid w:val="43AB0491"/>
    <w:rsid w:val="43AF7F17"/>
    <w:rsid w:val="43B10671"/>
    <w:rsid w:val="43B272BF"/>
    <w:rsid w:val="43BD265B"/>
    <w:rsid w:val="43BF6A35"/>
    <w:rsid w:val="43BFD71C"/>
    <w:rsid w:val="43C0381D"/>
    <w:rsid w:val="43C502C8"/>
    <w:rsid w:val="43C69771"/>
    <w:rsid w:val="43C71E20"/>
    <w:rsid w:val="43C78DDF"/>
    <w:rsid w:val="43C7F736"/>
    <w:rsid w:val="43CC0ED9"/>
    <w:rsid w:val="43CFBDFB"/>
    <w:rsid w:val="43D004F8"/>
    <w:rsid w:val="43D018AF"/>
    <w:rsid w:val="43D1DDF7"/>
    <w:rsid w:val="43D67C92"/>
    <w:rsid w:val="43D8F70C"/>
    <w:rsid w:val="43D95CA2"/>
    <w:rsid w:val="43D96EDA"/>
    <w:rsid w:val="43DB133D"/>
    <w:rsid w:val="43DBC167"/>
    <w:rsid w:val="43DD9349"/>
    <w:rsid w:val="43DEF052"/>
    <w:rsid w:val="43E04FAE"/>
    <w:rsid w:val="43E30986"/>
    <w:rsid w:val="43E3A2EC"/>
    <w:rsid w:val="43E5FDF7"/>
    <w:rsid w:val="43E74042"/>
    <w:rsid w:val="43EEB2A6"/>
    <w:rsid w:val="43EF7569"/>
    <w:rsid w:val="43F5AE0F"/>
    <w:rsid w:val="43F6715F"/>
    <w:rsid w:val="43F6A574"/>
    <w:rsid w:val="43F8B021"/>
    <w:rsid w:val="43F8BA75"/>
    <w:rsid w:val="43FEFA03"/>
    <w:rsid w:val="44014EE2"/>
    <w:rsid w:val="440450BD"/>
    <w:rsid w:val="440854A8"/>
    <w:rsid w:val="44093C63"/>
    <w:rsid w:val="440C10B3"/>
    <w:rsid w:val="440DF9E3"/>
    <w:rsid w:val="440E4CD1"/>
    <w:rsid w:val="440E567A"/>
    <w:rsid w:val="4415EE1B"/>
    <w:rsid w:val="4417316F"/>
    <w:rsid w:val="441754AD"/>
    <w:rsid w:val="4417DBEE"/>
    <w:rsid w:val="441B5580"/>
    <w:rsid w:val="441B9D00"/>
    <w:rsid w:val="441D2D5A"/>
    <w:rsid w:val="441E4927"/>
    <w:rsid w:val="4420038A"/>
    <w:rsid w:val="44210664"/>
    <w:rsid w:val="44236885"/>
    <w:rsid w:val="44241D19"/>
    <w:rsid w:val="44246733"/>
    <w:rsid w:val="4424773C"/>
    <w:rsid w:val="4426A43C"/>
    <w:rsid w:val="442B24EE"/>
    <w:rsid w:val="442B9784"/>
    <w:rsid w:val="442DCCCC"/>
    <w:rsid w:val="44313FD2"/>
    <w:rsid w:val="44323285"/>
    <w:rsid w:val="4434C752"/>
    <w:rsid w:val="44359803"/>
    <w:rsid w:val="4435EC2F"/>
    <w:rsid w:val="4436CB78"/>
    <w:rsid w:val="44385DC1"/>
    <w:rsid w:val="443F1ABC"/>
    <w:rsid w:val="44432209"/>
    <w:rsid w:val="444AF191"/>
    <w:rsid w:val="444E637C"/>
    <w:rsid w:val="444F996A"/>
    <w:rsid w:val="4452D41C"/>
    <w:rsid w:val="44538C7F"/>
    <w:rsid w:val="4454AD2C"/>
    <w:rsid w:val="44591715"/>
    <w:rsid w:val="4459C608"/>
    <w:rsid w:val="445B85F3"/>
    <w:rsid w:val="445C13AA"/>
    <w:rsid w:val="445D5C9B"/>
    <w:rsid w:val="445E3D92"/>
    <w:rsid w:val="4465AC58"/>
    <w:rsid w:val="4466C439"/>
    <w:rsid w:val="4467CD3F"/>
    <w:rsid w:val="44686329"/>
    <w:rsid w:val="446A6CE2"/>
    <w:rsid w:val="446AC30F"/>
    <w:rsid w:val="44706536"/>
    <w:rsid w:val="4471090F"/>
    <w:rsid w:val="4473831F"/>
    <w:rsid w:val="44742E7D"/>
    <w:rsid w:val="44743AE3"/>
    <w:rsid w:val="4477B5F9"/>
    <w:rsid w:val="44796A43"/>
    <w:rsid w:val="4479E1BF"/>
    <w:rsid w:val="447A8430"/>
    <w:rsid w:val="447D49C7"/>
    <w:rsid w:val="447FCFE4"/>
    <w:rsid w:val="44818613"/>
    <w:rsid w:val="448203A2"/>
    <w:rsid w:val="4482084B"/>
    <w:rsid w:val="44861245"/>
    <w:rsid w:val="44884F63"/>
    <w:rsid w:val="44889173"/>
    <w:rsid w:val="4488C0CB"/>
    <w:rsid w:val="44893811"/>
    <w:rsid w:val="448A4A0C"/>
    <w:rsid w:val="448EB4C5"/>
    <w:rsid w:val="449174B4"/>
    <w:rsid w:val="44960C48"/>
    <w:rsid w:val="44966880"/>
    <w:rsid w:val="44972376"/>
    <w:rsid w:val="449756F1"/>
    <w:rsid w:val="44A5171F"/>
    <w:rsid w:val="44A53D3D"/>
    <w:rsid w:val="44A7659E"/>
    <w:rsid w:val="44A9F5AF"/>
    <w:rsid w:val="44AA033F"/>
    <w:rsid w:val="44B0983A"/>
    <w:rsid w:val="44B3BF68"/>
    <w:rsid w:val="44B4BE66"/>
    <w:rsid w:val="44B581E7"/>
    <w:rsid w:val="44B633C4"/>
    <w:rsid w:val="44B73E3D"/>
    <w:rsid w:val="44B76C1C"/>
    <w:rsid w:val="44BAEF22"/>
    <w:rsid w:val="44BB25E4"/>
    <w:rsid w:val="44BC80E6"/>
    <w:rsid w:val="44BEDE33"/>
    <w:rsid w:val="44BFF86B"/>
    <w:rsid w:val="44C28FEB"/>
    <w:rsid w:val="44CB84C9"/>
    <w:rsid w:val="44CFFC8F"/>
    <w:rsid w:val="44D42614"/>
    <w:rsid w:val="44D498FD"/>
    <w:rsid w:val="44D5A0FB"/>
    <w:rsid w:val="44D850FE"/>
    <w:rsid w:val="44DB0B12"/>
    <w:rsid w:val="44E01937"/>
    <w:rsid w:val="44E122E7"/>
    <w:rsid w:val="44E134D9"/>
    <w:rsid w:val="44E24878"/>
    <w:rsid w:val="44E38F72"/>
    <w:rsid w:val="44E46B2D"/>
    <w:rsid w:val="44E49952"/>
    <w:rsid w:val="44F4A9AE"/>
    <w:rsid w:val="44F4BFEB"/>
    <w:rsid w:val="44F79A8F"/>
    <w:rsid w:val="45039313"/>
    <w:rsid w:val="450ABCBD"/>
    <w:rsid w:val="450EB1E5"/>
    <w:rsid w:val="450F8699"/>
    <w:rsid w:val="450FE8A8"/>
    <w:rsid w:val="451271DC"/>
    <w:rsid w:val="4512D4C9"/>
    <w:rsid w:val="4515F720"/>
    <w:rsid w:val="451627A3"/>
    <w:rsid w:val="4519FBC5"/>
    <w:rsid w:val="451AFBE9"/>
    <w:rsid w:val="451C7420"/>
    <w:rsid w:val="451E68D0"/>
    <w:rsid w:val="451EBD19"/>
    <w:rsid w:val="451F71F3"/>
    <w:rsid w:val="45222FBA"/>
    <w:rsid w:val="4523CB97"/>
    <w:rsid w:val="4524DB1D"/>
    <w:rsid w:val="4527D1F9"/>
    <w:rsid w:val="4529799A"/>
    <w:rsid w:val="452A7DC9"/>
    <w:rsid w:val="452B394C"/>
    <w:rsid w:val="452DB2E8"/>
    <w:rsid w:val="452DE3DF"/>
    <w:rsid w:val="45353033"/>
    <w:rsid w:val="45364A11"/>
    <w:rsid w:val="4536F245"/>
    <w:rsid w:val="4537C09F"/>
    <w:rsid w:val="4537DEBA"/>
    <w:rsid w:val="45399AE7"/>
    <w:rsid w:val="453AC899"/>
    <w:rsid w:val="453E25A5"/>
    <w:rsid w:val="453EBC58"/>
    <w:rsid w:val="45414FAC"/>
    <w:rsid w:val="45456529"/>
    <w:rsid w:val="454B5B0C"/>
    <w:rsid w:val="454C1439"/>
    <w:rsid w:val="4556459E"/>
    <w:rsid w:val="455C8D05"/>
    <w:rsid w:val="455C9E8B"/>
    <w:rsid w:val="455FFADF"/>
    <w:rsid w:val="45614E78"/>
    <w:rsid w:val="4562A61C"/>
    <w:rsid w:val="4563FFD0"/>
    <w:rsid w:val="45663C9C"/>
    <w:rsid w:val="456902F8"/>
    <w:rsid w:val="456AACA5"/>
    <w:rsid w:val="456FE89B"/>
    <w:rsid w:val="4570512E"/>
    <w:rsid w:val="45708D5D"/>
    <w:rsid w:val="457216CE"/>
    <w:rsid w:val="457220D0"/>
    <w:rsid w:val="45726AD7"/>
    <w:rsid w:val="457B9BAF"/>
    <w:rsid w:val="457C480B"/>
    <w:rsid w:val="457C6D77"/>
    <w:rsid w:val="457C8DE8"/>
    <w:rsid w:val="457D7744"/>
    <w:rsid w:val="457E8EE6"/>
    <w:rsid w:val="4582DBC7"/>
    <w:rsid w:val="4585644B"/>
    <w:rsid w:val="45877B98"/>
    <w:rsid w:val="4588A5AE"/>
    <w:rsid w:val="4589686F"/>
    <w:rsid w:val="45897C2D"/>
    <w:rsid w:val="45899FA9"/>
    <w:rsid w:val="458AE48E"/>
    <w:rsid w:val="45906C41"/>
    <w:rsid w:val="4591771A"/>
    <w:rsid w:val="459281CD"/>
    <w:rsid w:val="4592F865"/>
    <w:rsid w:val="4595920C"/>
    <w:rsid w:val="459E4A19"/>
    <w:rsid w:val="459F21C1"/>
    <w:rsid w:val="459FC26D"/>
    <w:rsid w:val="45A17B3C"/>
    <w:rsid w:val="45A3E958"/>
    <w:rsid w:val="45A9BAB9"/>
    <w:rsid w:val="45AB2F62"/>
    <w:rsid w:val="45B2572C"/>
    <w:rsid w:val="45B38109"/>
    <w:rsid w:val="45B5246B"/>
    <w:rsid w:val="45BB80DD"/>
    <w:rsid w:val="45BD22C2"/>
    <w:rsid w:val="45BDDB74"/>
    <w:rsid w:val="45BF0339"/>
    <w:rsid w:val="45BFF0D8"/>
    <w:rsid w:val="45C0AF80"/>
    <w:rsid w:val="45C2DE25"/>
    <w:rsid w:val="45C65B21"/>
    <w:rsid w:val="45C69C56"/>
    <w:rsid w:val="45C72957"/>
    <w:rsid w:val="45C77DBD"/>
    <w:rsid w:val="45C8F382"/>
    <w:rsid w:val="45C92CB1"/>
    <w:rsid w:val="45CD3B2A"/>
    <w:rsid w:val="45CE5432"/>
    <w:rsid w:val="45CF52AD"/>
    <w:rsid w:val="45CF5CE6"/>
    <w:rsid w:val="45D4EF1E"/>
    <w:rsid w:val="45D92370"/>
    <w:rsid w:val="45D96851"/>
    <w:rsid w:val="45D9D7F9"/>
    <w:rsid w:val="45DAA9DA"/>
    <w:rsid w:val="45DC0182"/>
    <w:rsid w:val="45DC1277"/>
    <w:rsid w:val="45E00E96"/>
    <w:rsid w:val="45E22B2F"/>
    <w:rsid w:val="45E305C9"/>
    <w:rsid w:val="45E38C16"/>
    <w:rsid w:val="45E4725B"/>
    <w:rsid w:val="45E55BA8"/>
    <w:rsid w:val="45E60914"/>
    <w:rsid w:val="45E952F9"/>
    <w:rsid w:val="45E9F986"/>
    <w:rsid w:val="45EA48F5"/>
    <w:rsid w:val="45EA55AF"/>
    <w:rsid w:val="45EAC2EA"/>
    <w:rsid w:val="45EB80A9"/>
    <w:rsid w:val="45ED21ED"/>
    <w:rsid w:val="45ED7062"/>
    <w:rsid w:val="45EF63D7"/>
    <w:rsid w:val="45F12AD3"/>
    <w:rsid w:val="45F1DB10"/>
    <w:rsid w:val="45F1E201"/>
    <w:rsid w:val="45F22840"/>
    <w:rsid w:val="45F3B6D4"/>
    <w:rsid w:val="45F49D50"/>
    <w:rsid w:val="45F815CB"/>
    <w:rsid w:val="45F8319F"/>
    <w:rsid w:val="45FF65C2"/>
    <w:rsid w:val="45FFE673"/>
    <w:rsid w:val="460306C0"/>
    <w:rsid w:val="460341C7"/>
    <w:rsid w:val="4603965E"/>
    <w:rsid w:val="4605B80C"/>
    <w:rsid w:val="460744F2"/>
    <w:rsid w:val="460A8BEE"/>
    <w:rsid w:val="460B2698"/>
    <w:rsid w:val="460C2D2B"/>
    <w:rsid w:val="46171D9C"/>
    <w:rsid w:val="4617249A"/>
    <w:rsid w:val="46173DF4"/>
    <w:rsid w:val="461B8C36"/>
    <w:rsid w:val="46209C62"/>
    <w:rsid w:val="4621AAF7"/>
    <w:rsid w:val="46233C3D"/>
    <w:rsid w:val="46282251"/>
    <w:rsid w:val="462B8C58"/>
    <w:rsid w:val="462BFCAE"/>
    <w:rsid w:val="462C1996"/>
    <w:rsid w:val="462D983D"/>
    <w:rsid w:val="46315FDF"/>
    <w:rsid w:val="463213CC"/>
    <w:rsid w:val="4632C5D2"/>
    <w:rsid w:val="4633FBC2"/>
    <w:rsid w:val="463A88F6"/>
    <w:rsid w:val="463C071A"/>
    <w:rsid w:val="464015B2"/>
    <w:rsid w:val="46424718"/>
    <w:rsid w:val="4643E390"/>
    <w:rsid w:val="46448AF8"/>
    <w:rsid w:val="4644CC26"/>
    <w:rsid w:val="464A6CAB"/>
    <w:rsid w:val="464AE63C"/>
    <w:rsid w:val="464C7D2C"/>
    <w:rsid w:val="4658E477"/>
    <w:rsid w:val="465CFEDD"/>
    <w:rsid w:val="46609922"/>
    <w:rsid w:val="4661761E"/>
    <w:rsid w:val="4664733C"/>
    <w:rsid w:val="466554CA"/>
    <w:rsid w:val="466593DC"/>
    <w:rsid w:val="46672071"/>
    <w:rsid w:val="4667F861"/>
    <w:rsid w:val="4672E233"/>
    <w:rsid w:val="46745D21"/>
    <w:rsid w:val="4675447B"/>
    <w:rsid w:val="467A3990"/>
    <w:rsid w:val="467CEB5D"/>
    <w:rsid w:val="467F9B0B"/>
    <w:rsid w:val="46814AA1"/>
    <w:rsid w:val="4682A0EB"/>
    <w:rsid w:val="46873BE7"/>
    <w:rsid w:val="46885622"/>
    <w:rsid w:val="468873C1"/>
    <w:rsid w:val="468EA863"/>
    <w:rsid w:val="468F031B"/>
    <w:rsid w:val="4692773F"/>
    <w:rsid w:val="4692CDAC"/>
    <w:rsid w:val="46947238"/>
    <w:rsid w:val="4694C8FB"/>
    <w:rsid w:val="469CC675"/>
    <w:rsid w:val="46A020D2"/>
    <w:rsid w:val="46A05CD0"/>
    <w:rsid w:val="46A1167B"/>
    <w:rsid w:val="46A221C5"/>
    <w:rsid w:val="46A3B4A6"/>
    <w:rsid w:val="46A4CC6F"/>
    <w:rsid w:val="46A71EEB"/>
    <w:rsid w:val="46A888D1"/>
    <w:rsid w:val="46A9B3F0"/>
    <w:rsid w:val="46AA22BF"/>
    <w:rsid w:val="46AC61E8"/>
    <w:rsid w:val="46AD7A28"/>
    <w:rsid w:val="46B35F63"/>
    <w:rsid w:val="46B5555F"/>
    <w:rsid w:val="46B5667F"/>
    <w:rsid w:val="46B5904D"/>
    <w:rsid w:val="46B67C6A"/>
    <w:rsid w:val="46B77153"/>
    <w:rsid w:val="46B7B6FC"/>
    <w:rsid w:val="46BBBD42"/>
    <w:rsid w:val="46BC9559"/>
    <w:rsid w:val="46BF41A6"/>
    <w:rsid w:val="46C0ED74"/>
    <w:rsid w:val="46C1B47D"/>
    <w:rsid w:val="46C3DABF"/>
    <w:rsid w:val="46C65821"/>
    <w:rsid w:val="46C6E62E"/>
    <w:rsid w:val="46C78A33"/>
    <w:rsid w:val="46CA60E0"/>
    <w:rsid w:val="46CCE81B"/>
    <w:rsid w:val="46CDF037"/>
    <w:rsid w:val="46D1FB2F"/>
    <w:rsid w:val="46D31EBD"/>
    <w:rsid w:val="46DC70A5"/>
    <w:rsid w:val="46DEAE34"/>
    <w:rsid w:val="46E961BB"/>
    <w:rsid w:val="46F3292B"/>
    <w:rsid w:val="46F335A3"/>
    <w:rsid w:val="46F5AB81"/>
    <w:rsid w:val="46FC0A1C"/>
    <w:rsid w:val="46FE2BF2"/>
    <w:rsid w:val="46FF0941"/>
    <w:rsid w:val="4702F0BC"/>
    <w:rsid w:val="4704CB56"/>
    <w:rsid w:val="470505C6"/>
    <w:rsid w:val="4705D91B"/>
    <w:rsid w:val="470C98C7"/>
    <w:rsid w:val="470C9D1F"/>
    <w:rsid w:val="470F6135"/>
    <w:rsid w:val="4710B695"/>
    <w:rsid w:val="4710C34F"/>
    <w:rsid w:val="471236DC"/>
    <w:rsid w:val="47129193"/>
    <w:rsid w:val="471C3ECF"/>
    <w:rsid w:val="47238EC4"/>
    <w:rsid w:val="47256942"/>
    <w:rsid w:val="472B4BBF"/>
    <w:rsid w:val="472C1B38"/>
    <w:rsid w:val="4731B9C7"/>
    <w:rsid w:val="4735537E"/>
    <w:rsid w:val="47380656"/>
    <w:rsid w:val="473E67C6"/>
    <w:rsid w:val="473ED396"/>
    <w:rsid w:val="4743E7FA"/>
    <w:rsid w:val="47488E01"/>
    <w:rsid w:val="4749A1BC"/>
    <w:rsid w:val="474AA41C"/>
    <w:rsid w:val="474DA0B7"/>
    <w:rsid w:val="4750C61C"/>
    <w:rsid w:val="475136BA"/>
    <w:rsid w:val="4751F1F6"/>
    <w:rsid w:val="4753C3CA"/>
    <w:rsid w:val="4754F398"/>
    <w:rsid w:val="4754FFFC"/>
    <w:rsid w:val="47576358"/>
    <w:rsid w:val="4759FB2A"/>
    <w:rsid w:val="475CEBF4"/>
    <w:rsid w:val="475CECD0"/>
    <w:rsid w:val="475F8181"/>
    <w:rsid w:val="47601EAE"/>
    <w:rsid w:val="47621CB2"/>
    <w:rsid w:val="47646931"/>
    <w:rsid w:val="476D1E07"/>
    <w:rsid w:val="476EB0E8"/>
    <w:rsid w:val="47707EE4"/>
    <w:rsid w:val="4771B257"/>
    <w:rsid w:val="477446AA"/>
    <w:rsid w:val="4778AFB2"/>
    <w:rsid w:val="477B0CB0"/>
    <w:rsid w:val="477C684D"/>
    <w:rsid w:val="4782E1E8"/>
    <w:rsid w:val="4783860B"/>
    <w:rsid w:val="4787C948"/>
    <w:rsid w:val="4788B009"/>
    <w:rsid w:val="4788B844"/>
    <w:rsid w:val="4788D50F"/>
    <w:rsid w:val="47926015"/>
    <w:rsid w:val="4792CC54"/>
    <w:rsid w:val="4794B5CE"/>
    <w:rsid w:val="47986510"/>
    <w:rsid w:val="479C896F"/>
    <w:rsid w:val="47ABED17"/>
    <w:rsid w:val="47B1988C"/>
    <w:rsid w:val="47BA4001"/>
    <w:rsid w:val="47BACBA0"/>
    <w:rsid w:val="47BB00C2"/>
    <w:rsid w:val="47BB2198"/>
    <w:rsid w:val="47BCC978"/>
    <w:rsid w:val="47BD48B9"/>
    <w:rsid w:val="47BD84E4"/>
    <w:rsid w:val="47BDB2F1"/>
    <w:rsid w:val="47BDEE5A"/>
    <w:rsid w:val="47BE010C"/>
    <w:rsid w:val="47BE0B4A"/>
    <w:rsid w:val="47C2E70C"/>
    <w:rsid w:val="47C3A891"/>
    <w:rsid w:val="47C54EC3"/>
    <w:rsid w:val="47C9B8A7"/>
    <w:rsid w:val="47C9EB6B"/>
    <w:rsid w:val="47CE08C0"/>
    <w:rsid w:val="47D1895B"/>
    <w:rsid w:val="47D25708"/>
    <w:rsid w:val="47D71D0E"/>
    <w:rsid w:val="47D91398"/>
    <w:rsid w:val="47DA5216"/>
    <w:rsid w:val="47DD1156"/>
    <w:rsid w:val="47DE5F1F"/>
    <w:rsid w:val="47E2F49C"/>
    <w:rsid w:val="47E57C5B"/>
    <w:rsid w:val="47E68674"/>
    <w:rsid w:val="47E8A05E"/>
    <w:rsid w:val="47EAC78E"/>
    <w:rsid w:val="47EEBAC3"/>
    <w:rsid w:val="47FA9C1C"/>
    <w:rsid w:val="47FF6EDF"/>
    <w:rsid w:val="48001D4E"/>
    <w:rsid w:val="48008774"/>
    <w:rsid w:val="4802427E"/>
    <w:rsid w:val="48039A0E"/>
    <w:rsid w:val="480553B6"/>
    <w:rsid w:val="48066783"/>
    <w:rsid w:val="48068DC9"/>
    <w:rsid w:val="4807B9D4"/>
    <w:rsid w:val="4807F152"/>
    <w:rsid w:val="4809642E"/>
    <w:rsid w:val="4809B556"/>
    <w:rsid w:val="480C1933"/>
    <w:rsid w:val="480F55B8"/>
    <w:rsid w:val="4810278A"/>
    <w:rsid w:val="4810BD37"/>
    <w:rsid w:val="481D1547"/>
    <w:rsid w:val="481DE937"/>
    <w:rsid w:val="481DFE91"/>
    <w:rsid w:val="48241789"/>
    <w:rsid w:val="48257DDB"/>
    <w:rsid w:val="48299002"/>
    <w:rsid w:val="482D5D36"/>
    <w:rsid w:val="482DBBC4"/>
    <w:rsid w:val="482E6298"/>
    <w:rsid w:val="48309C05"/>
    <w:rsid w:val="48327A18"/>
    <w:rsid w:val="48344F96"/>
    <w:rsid w:val="48353D3F"/>
    <w:rsid w:val="4838FA8D"/>
    <w:rsid w:val="483BDFCA"/>
    <w:rsid w:val="484A05FF"/>
    <w:rsid w:val="484EFA49"/>
    <w:rsid w:val="484F7B15"/>
    <w:rsid w:val="4851F9F9"/>
    <w:rsid w:val="4853B59A"/>
    <w:rsid w:val="48549D74"/>
    <w:rsid w:val="48560E3D"/>
    <w:rsid w:val="4858363C"/>
    <w:rsid w:val="4858CA57"/>
    <w:rsid w:val="485AF297"/>
    <w:rsid w:val="485FE132"/>
    <w:rsid w:val="4860B9D6"/>
    <w:rsid w:val="486CE98D"/>
    <w:rsid w:val="48712DCA"/>
    <w:rsid w:val="4872B7AA"/>
    <w:rsid w:val="4874C953"/>
    <w:rsid w:val="48756CBA"/>
    <w:rsid w:val="487611AB"/>
    <w:rsid w:val="4877003C"/>
    <w:rsid w:val="487A772A"/>
    <w:rsid w:val="487AE0A8"/>
    <w:rsid w:val="487E6A56"/>
    <w:rsid w:val="487ED09C"/>
    <w:rsid w:val="4883419C"/>
    <w:rsid w:val="4885F7EB"/>
    <w:rsid w:val="4886B6FC"/>
    <w:rsid w:val="48880738"/>
    <w:rsid w:val="48886721"/>
    <w:rsid w:val="488A236C"/>
    <w:rsid w:val="488AECB9"/>
    <w:rsid w:val="488F5867"/>
    <w:rsid w:val="489000DE"/>
    <w:rsid w:val="4897C2C0"/>
    <w:rsid w:val="489AE370"/>
    <w:rsid w:val="489E09A7"/>
    <w:rsid w:val="48A23EE4"/>
    <w:rsid w:val="48A410AE"/>
    <w:rsid w:val="48A7E28B"/>
    <w:rsid w:val="48A867EE"/>
    <w:rsid w:val="48AE7713"/>
    <w:rsid w:val="48AE7F2D"/>
    <w:rsid w:val="48B0F1C2"/>
    <w:rsid w:val="48B118BB"/>
    <w:rsid w:val="48B968C4"/>
    <w:rsid w:val="48BB15C3"/>
    <w:rsid w:val="48BB94F1"/>
    <w:rsid w:val="48BF1561"/>
    <w:rsid w:val="48BF5811"/>
    <w:rsid w:val="48C03AF7"/>
    <w:rsid w:val="48C2E4C1"/>
    <w:rsid w:val="48C35F6E"/>
    <w:rsid w:val="48CBF013"/>
    <w:rsid w:val="48CC6BA4"/>
    <w:rsid w:val="48CC923A"/>
    <w:rsid w:val="48CE972C"/>
    <w:rsid w:val="48D59B81"/>
    <w:rsid w:val="48D9436D"/>
    <w:rsid w:val="48DAC145"/>
    <w:rsid w:val="48DCEBA8"/>
    <w:rsid w:val="48DD3684"/>
    <w:rsid w:val="48DE811A"/>
    <w:rsid w:val="48E27E3E"/>
    <w:rsid w:val="48E53081"/>
    <w:rsid w:val="48E93CD9"/>
    <w:rsid w:val="48EBCDCB"/>
    <w:rsid w:val="48EC99F7"/>
    <w:rsid w:val="48EE28A0"/>
    <w:rsid w:val="48F160DA"/>
    <w:rsid w:val="48F4A272"/>
    <w:rsid w:val="48F639E8"/>
    <w:rsid w:val="48F68B34"/>
    <w:rsid w:val="48FC0B65"/>
    <w:rsid w:val="48FCE77F"/>
    <w:rsid w:val="48FFCA35"/>
    <w:rsid w:val="49014DC6"/>
    <w:rsid w:val="49037D9E"/>
    <w:rsid w:val="4908517F"/>
    <w:rsid w:val="490A14B6"/>
    <w:rsid w:val="490A540B"/>
    <w:rsid w:val="490C03AD"/>
    <w:rsid w:val="490F4D33"/>
    <w:rsid w:val="491022BD"/>
    <w:rsid w:val="49117606"/>
    <w:rsid w:val="4915AA38"/>
    <w:rsid w:val="4918416B"/>
    <w:rsid w:val="49185D0A"/>
    <w:rsid w:val="4919CD42"/>
    <w:rsid w:val="4923B5E1"/>
    <w:rsid w:val="49297824"/>
    <w:rsid w:val="492C7B2D"/>
    <w:rsid w:val="492E56D6"/>
    <w:rsid w:val="492EE929"/>
    <w:rsid w:val="49302C6B"/>
    <w:rsid w:val="49343DBC"/>
    <w:rsid w:val="4935E48B"/>
    <w:rsid w:val="49376902"/>
    <w:rsid w:val="49379DE9"/>
    <w:rsid w:val="493B3685"/>
    <w:rsid w:val="493CE237"/>
    <w:rsid w:val="493D23AE"/>
    <w:rsid w:val="4949555E"/>
    <w:rsid w:val="494D6E24"/>
    <w:rsid w:val="494D8939"/>
    <w:rsid w:val="494FF786"/>
    <w:rsid w:val="49500CC9"/>
    <w:rsid w:val="4951F0E5"/>
    <w:rsid w:val="49538D64"/>
    <w:rsid w:val="4956E075"/>
    <w:rsid w:val="4958DD4C"/>
    <w:rsid w:val="495C2C57"/>
    <w:rsid w:val="495C4B80"/>
    <w:rsid w:val="495DEC26"/>
    <w:rsid w:val="495F79B2"/>
    <w:rsid w:val="49608A9E"/>
    <w:rsid w:val="49623ABD"/>
    <w:rsid w:val="496CC9F0"/>
    <w:rsid w:val="496EF594"/>
    <w:rsid w:val="49727AF5"/>
    <w:rsid w:val="4973BAF6"/>
    <w:rsid w:val="497800D9"/>
    <w:rsid w:val="497B91EA"/>
    <w:rsid w:val="497BD21D"/>
    <w:rsid w:val="497C6C04"/>
    <w:rsid w:val="497D0390"/>
    <w:rsid w:val="49865DCB"/>
    <w:rsid w:val="498717C6"/>
    <w:rsid w:val="4988460F"/>
    <w:rsid w:val="498908EC"/>
    <w:rsid w:val="498AFA7B"/>
    <w:rsid w:val="498D0EC0"/>
    <w:rsid w:val="498E3D87"/>
    <w:rsid w:val="49906385"/>
    <w:rsid w:val="4990C7FA"/>
    <w:rsid w:val="4991BAF9"/>
    <w:rsid w:val="4992D476"/>
    <w:rsid w:val="4992FB8A"/>
    <w:rsid w:val="49931904"/>
    <w:rsid w:val="4994BA08"/>
    <w:rsid w:val="499D481C"/>
    <w:rsid w:val="499D75EA"/>
    <w:rsid w:val="499DC17D"/>
    <w:rsid w:val="499F0518"/>
    <w:rsid w:val="49A04996"/>
    <w:rsid w:val="49A05D33"/>
    <w:rsid w:val="49A293D0"/>
    <w:rsid w:val="49A29DFF"/>
    <w:rsid w:val="49A7BA44"/>
    <w:rsid w:val="49A84DD7"/>
    <w:rsid w:val="49A87F44"/>
    <w:rsid w:val="49A8EC4E"/>
    <w:rsid w:val="49AA10AA"/>
    <w:rsid w:val="49B44933"/>
    <w:rsid w:val="49B9493A"/>
    <w:rsid w:val="49BCC244"/>
    <w:rsid w:val="49BDD1DE"/>
    <w:rsid w:val="49BF6CC9"/>
    <w:rsid w:val="49BF93F4"/>
    <w:rsid w:val="49C1EB8A"/>
    <w:rsid w:val="49C218CD"/>
    <w:rsid w:val="49C7223C"/>
    <w:rsid w:val="49C7C090"/>
    <w:rsid w:val="49C87070"/>
    <w:rsid w:val="49C99AAB"/>
    <w:rsid w:val="49CA4206"/>
    <w:rsid w:val="49CDAA1B"/>
    <w:rsid w:val="49D00825"/>
    <w:rsid w:val="49D0117C"/>
    <w:rsid w:val="49D09C84"/>
    <w:rsid w:val="49D31982"/>
    <w:rsid w:val="49D468CD"/>
    <w:rsid w:val="49D5AA17"/>
    <w:rsid w:val="49D8369F"/>
    <w:rsid w:val="49DE70B7"/>
    <w:rsid w:val="49DEA8EA"/>
    <w:rsid w:val="49E173C3"/>
    <w:rsid w:val="49E44936"/>
    <w:rsid w:val="49E7211F"/>
    <w:rsid w:val="49E742E1"/>
    <w:rsid w:val="49EB2EE7"/>
    <w:rsid w:val="49EBAA57"/>
    <w:rsid w:val="49EC8E7F"/>
    <w:rsid w:val="49ED33BB"/>
    <w:rsid w:val="49EF5F87"/>
    <w:rsid w:val="49F1962B"/>
    <w:rsid w:val="49F33645"/>
    <w:rsid w:val="49F8E84B"/>
    <w:rsid w:val="49FB3526"/>
    <w:rsid w:val="49FB986B"/>
    <w:rsid w:val="49FC459C"/>
    <w:rsid w:val="4A02869F"/>
    <w:rsid w:val="4A03F7BF"/>
    <w:rsid w:val="4A05685F"/>
    <w:rsid w:val="4A05B7BC"/>
    <w:rsid w:val="4A0869E8"/>
    <w:rsid w:val="4A0AD9E2"/>
    <w:rsid w:val="4A0C5BBE"/>
    <w:rsid w:val="4A1B658E"/>
    <w:rsid w:val="4A1ED5FC"/>
    <w:rsid w:val="4A2947C6"/>
    <w:rsid w:val="4A327FBA"/>
    <w:rsid w:val="4A334E1C"/>
    <w:rsid w:val="4A356300"/>
    <w:rsid w:val="4A366B6E"/>
    <w:rsid w:val="4A37FA88"/>
    <w:rsid w:val="4A39476D"/>
    <w:rsid w:val="4A3CAD46"/>
    <w:rsid w:val="4A3CBD52"/>
    <w:rsid w:val="4A3D0021"/>
    <w:rsid w:val="4A443444"/>
    <w:rsid w:val="4A44D565"/>
    <w:rsid w:val="4A48DBEA"/>
    <w:rsid w:val="4A4D2581"/>
    <w:rsid w:val="4A4D92DA"/>
    <w:rsid w:val="4A4F7797"/>
    <w:rsid w:val="4A580FD4"/>
    <w:rsid w:val="4A5CD425"/>
    <w:rsid w:val="4A647DAE"/>
    <w:rsid w:val="4A65114A"/>
    <w:rsid w:val="4A6A3112"/>
    <w:rsid w:val="4A6D1CB8"/>
    <w:rsid w:val="4A6EB61D"/>
    <w:rsid w:val="4A70B09E"/>
    <w:rsid w:val="4A742912"/>
    <w:rsid w:val="4A75F8F4"/>
    <w:rsid w:val="4A78A4D6"/>
    <w:rsid w:val="4A7A0BEB"/>
    <w:rsid w:val="4A7CCFE0"/>
    <w:rsid w:val="4A7FD8F5"/>
    <w:rsid w:val="4A7FE677"/>
    <w:rsid w:val="4A87FCDD"/>
    <w:rsid w:val="4A888AF8"/>
    <w:rsid w:val="4A893B89"/>
    <w:rsid w:val="4A8C033A"/>
    <w:rsid w:val="4A8C0DA6"/>
    <w:rsid w:val="4A8C64B1"/>
    <w:rsid w:val="4A8C9C22"/>
    <w:rsid w:val="4A8CB31D"/>
    <w:rsid w:val="4A8D32EF"/>
    <w:rsid w:val="4A9160B0"/>
    <w:rsid w:val="4A971BCD"/>
    <w:rsid w:val="4A97BB9B"/>
    <w:rsid w:val="4A98D3A7"/>
    <w:rsid w:val="4A9D987A"/>
    <w:rsid w:val="4A9E24C6"/>
    <w:rsid w:val="4A9F12FF"/>
    <w:rsid w:val="4AA01938"/>
    <w:rsid w:val="4AA11DB8"/>
    <w:rsid w:val="4AA524F7"/>
    <w:rsid w:val="4AA6D15F"/>
    <w:rsid w:val="4AA7AA3D"/>
    <w:rsid w:val="4AA822EA"/>
    <w:rsid w:val="4AABA4D5"/>
    <w:rsid w:val="4AAEE129"/>
    <w:rsid w:val="4AB55392"/>
    <w:rsid w:val="4AB5788C"/>
    <w:rsid w:val="4AB57C04"/>
    <w:rsid w:val="4AB6D2BC"/>
    <w:rsid w:val="4ABA36E0"/>
    <w:rsid w:val="4ABA3BE6"/>
    <w:rsid w:val="4ABA63E1"/>
    <w:rsid w:val="4ABAB393"/>
    <w:rsid w:val="4ABB2A54"/>
    <w:rsid w:val="4ABB63F4"/>
    <w:rsid w:val="4ABB9A1C"/>
    <w:rsid w:val="4ABDF648"/>
    <w:rsid w:val="4ABEA8A1"/>
    <w:rsid w:val="4AC091D2"/>
    <w:rsid w:val="4AC1991E"/>
    <w:rsid w:val="4AC6B52E"/>
    <w:rsid w:val="4AC99C12"/>
    <w:rsid w:val="4AC9A8B8"/>
    <w:rsid w:val="4AC9F50F"/>
    <w:rsid w:val="4ACD85D5"/>
    <w:rsid w:val="4ACD9973"/>
    <w:rsid w:val="4AD266AA"/>
    <w:rsid w:val="4AD801F2"/>
    <w:rsid w:val="4ADAED53"/>
    <w:rsid w:val="4ADB169E"/>
    <w:rsid w:val="4ADCE712"/>
    <w:rsid w:val="4ADEC2A9"/>
    <w:rsid w:val="4ADFF44F"/>
    <w:rsid w:val="4AE3F8CB"/>
    <w:rsid w:val="4AE59B27"/>
    <w:rsid w:val="4AE618A0"/>
    <w:rsid w:val="4AE6365D"/>
    <w:rsid w:val="4AE7F06C"/>
    <w:rsid w:val="4AE98A58"/>
    <w:rsid w:val="4AEDA787"/>
    <w:rsid w:val="4AF1D417"/>
    <w:rsid w:val="4AF43AA5"/>
    <w:rsid w:val="4AF7603D"/>
    <w:rsid w:val="4AF7CF93"/>
    <w:rsid w:val="4B036DAC"/>
    <w:rsid w:val="4B0A7EF4"/>
    <w:rsid w:val="4B0B23B0"/>
    <w:rsid w:val="4B0CEE2F"/>
    <w:rsid w:val="4B0ED4FD"/>
    <w:rsid w:val="4B0F2ABC"/>
    <w:rsid w:val="4B0FFA23"/>
    <w:rsid w:val="4B108A47"/>
    <w:rsid w:val="4B137F63"/>
    <w:rsid w:val="4B164DB7"/>
    <w:rsid w:val="4B1CB838"/>
    <w:rsid w:val="4B1FA0F1"/>
    <w:rsid w:val="4B202A91"/>
    <w:rsid w:val="4B20E38C"/>
    <w:rsid w:val="4B268482"/>
    <w:rsid w:val="4B27CE8C"/>
    <w:rsid w:val="4B2956B9"/>
    <w:rsid w:val="4B2A8289"/>
    <w:rsid w:val="4B2B5C6C"/>
    <w:rsid w:val="4B2D82C2"/>
    <w:rsid w:val="4B2E11D4"/>
    <w:rsid w:val="4B2F6601"/>
    <w:rsid w:val="4B301737"/>
    <w:rsid w:val="4B346FE9"/>
    <w:rsid w:val="4B34C068"/>
    <w:rsid w:val="4B34EFF0"/>
    <w:rsid w:val="4B361428"/>
    <w:rsid w:val="4B3711A1"/>
    <w:rsid w:val="4B389DFE"/>
    <w:rsid w:val="4B39204D"/>
    <w:rsid w:val="4B412AB4"/>
    <w:rsid w:val="4B414414"/>
    <w:rsid w:val="4B421B20"/>
    <w:rsid w:val="4B425B7D"/>
    <w:rsid w:val="4B430526"/>
    <w:rsid w:val="4B4612D5"/>
    <w:rsid w:val="4B479BCC"/>
    <w:rsid w:val="4B507A0B"/>
    <w:rsid w:val="4B510E8F"/>
    <w:rsid w:val="4B52B0F2"/>
    <w:rsid w:val="4B5D30E3"/>
    <w:rsid w:val="4B5F727B"/>
    <w:rsid w:val="4B61D4A4"/>
    <w:rsid w:val="4B663BCF"/>
    <w:rsid w:val="4B66EC0A"/>
    <w:rsid w:val="4B689EE3"/>
    <w:rsid w:val="4B6B6E52"/>
    <w:rsid w:val="4B6F5D59"/>
    <w:rsid w:val="4B725BA3"/>
    <w:rsid w:val="4B79D640"/>
    <w:rsid w:val="4B7A8A87"/>
    <w:rsid w:val="4B7C5AF4"/>
    <w:rsid w:val="4B7D1C69"/>
    <w:rsid w:val="4B7D52AA"/>
    <w:rsid w:val="4B7FED47"/>
    <w:rsid w:val="4B829D32"/>
    <w:rsid w:val="4B829DAE"/>
    <w:rsid w:val="4B836759"/>
    <w:rsid w:val="4B8467A0"/>
    <w:rsid w:val="4B84ADF9"/>
    <w:rsid w:val="4B86D152"/>
    <w:rsid w:val="4B8B1152"/>
    <w:rsid w:val="4B8CD2EF"/>
    <w:rsid w:val="4B8DDC12"/>
    <w:rsid w:val="4B9248EE"/>
    <w:rsid w:val="4B932B5F"/>
    <w:rsid w:val="4B93D434"/>
    <w:rsid w:val="4B956BF3"/>
    <w:rsid w:val="4B9A01B2"/>
    <w:rsid w:val="4B9EDFEC"/>
    <w:rsid w:val="4B9FD6CA"/>
    <w:rsid w:val="4BA1CB56"/>
    <w:rsid w:val="4BA32FBB"/>
    <w:rsid w:val="4BA3332F"/>
    <w:rsid w:val="4BA45A1A"/>
    <w:rsid w:val="4BAA008D"/>
    <w:rsid w:val="4BAA9B36"/>
    <w:rsid w:val="4BB253D2"/>
    <w:rsid w:val="4BB2623E"/>
    <w:rsid w:val="4BB2849F"/>
    <w:rsid w:val="4BB2E2C3"/>
    <w:rsid w:val="4BB52367"/>
    <w:rsid w:val="4BB671E7"/>
    <w:rsid w:val="4BBC96AE"/>
    <w:rsid w:val="4BC10FA9"/>
    <w:rsid w:val="4BC2BC4D"/>
    <w:rsid w:val="4BC87A1B"/>
    <w:rsid w:val="4BC95F8E"/>
    <w:rsid w:val="4BCDBD5C"/>
    <w:rsid w:val="4BCFD376"/>
    <w:rsid w:val="4BD28243"/>
    <w:rsid w:val="4BD4771A"/>
    <w:rsid w:val="4BD4E49C"/>
    <w:rsid w:val="4BD9A650"/>
    <w:rsid w:val="4BDAFF4F"/>
    <w:rsid w:val="4BDCD718"/>
    <w:rsid w:val="4BE08560"/>
    <w:rsid w:val="4BE0A679"/>
    <w:rsid w:val="4BE996E1"/>
    <w:rsid w:val="4BEA2255"/>
    <w:rsid w:val="4BEB1E3C"/>
    <w:rsid w:val="4BEB2CBF"/>
    <w:rsid w:val="4BF08050"/>
    <w:rsid w:val="4BF10819"/>
    <w:rsid w:val="4BF3286E"/>
    <w:rsid w:val="4BF60147"/>
    <w:rsid w:val="4BF8B52F"/>
    <w:rsid w:val="4BFDA034"/>
    <w:rsid w:val="4BFF00C9"/>
    <w:rsid w:val="4C03CE98"/>
    <w:rsid w:val="4C05202B"/>
    <w:rsid w:val="4C060787"/>
    <w:rsid w:val="4C073CED"/>
    <w:rsid w:val="4C08DDAA"/>
    <w:rsid w:val="4C0C1F1F"/>
    <w:rsid w:val="4C10BDC3"/>
    <w:rsid w:val="4C14A45A"/>
    <w:rsid w:val="4C18A86E"/>
    <w:rsid w:val="4C1D256F"/>
    <w:rsid w:val="4C1F3804"/>
    <w:rsid w:val="4C20D470"/>
    <w:rsid w:val="4C2179A3"/>
    <w:rsid w:val="4C21C337"/>
    <w:rsid w:val="4C22030F"/>
    <w:rsid w:val="4C33DD79"/>
    <w:rsid w:val="4C33E345"/>
    <w:rsid w:val="4C37BAF4"/>
    <w:rsid w:val="4C39A629"/>
    <w:rsid w:val="4C3CA254"/>
    <w:rsid w:val="4C3D37EB"/>
    <w:rsid w:val="4C3E1259"/>
    <w:rsid w:val="4C3E3C50"/>
    <w:rsid w:val="4C3E44FA"/>
    <w:rsid w:val="4C409FA9"/>
    <w:rsid w:val="4C41D52D"/>
    <w:rsid w:val="4C44001F"/>
    <w:rsid w:val="4C441A5B"/>
    <w:rsid w:val="4C4501E1"/>
    <w:rsid w:val="4C486191"/>
    <w:rsid w:val="4C492C77"/>
    <w:rsid w:val="4C49C376"/>
    <w:rsid w:val="4C4A87D7"/>
    <w:rsid w:val="4C4C2331"/>
    <w:rsid w:val="4C4D8FD4"/>
    <w:rsid w:val="4C4DF974"/>
    <w:rsid w:val="4C4F32F7"/>
    <w:rsid w:val="4C523F96"/>
    <w:rsid w:val="4C56A90D"/>
    <w:rsid w:val="4C59F614"/>
    <w:rsid w:val="4C5BF1D8"/>
    <w:rsid w:val="4C5E2FBD"/>
    <w:rsid w:val="4C6073A9"/>
    <w:rsid w:val="4C6298B0"/>
    <w:rsid w:val="4C657A24"/>
    <w:rsid w:val="4C6E145F"/>
    <w:rsid w:val="4C78891C"/>
    <w:rsid w:val="4C78CB2F"/>
    <w:rsid w:val="4C7B1BE0"/>
    <w:rsid w:val="4C7DA283"/>
    <w:rsid w:val="4C844FF0"/>
    <w:rsid w:val="4C871756"/>
    <w:rsid w:val="4C88F80F"/>
    <w:rsid w:val="4C8F59C5"/>
    <w:rsid w:val="4C9016EF"/>
    <w:rsid w:val="4C904E93"/>
    <w:rsid w:val="4C91BB4F"/>
    <w:rsid w:val="4C978520"/>
    <w:rsid w:val="4C994836"/>
    <w:rsid w:val="4C99B10C"/>
    <w:rsid w:val="4C9BCF76"/>
    <w:rsid w:val="4C9CAC02"/>
    <w:rsid w:val="4C9DCDE6"/>
    <w:rsid w:val="4C9E2956"/>
    <w:rsid w:val="4C9EF986"/>
    <w:rsid w:val="4CA552E9"/>
    <w:rsid w:val="4CA617AC"/>
    <w:rsid w:val="4CA621E1"/>
    <w:rsid w:val="4CADD10E"/>
    <w:rsid w:val="4CB35B5C"/>
    <w:rsid w:val="4CB59BA6"/>
    <w:rsid w:val="4CB80298"/>
    <w:rsid w:val="4CB91A7A"/>
    <w:rsid w:val="4CBA1722"/>
    <w:rsid w:val="4CC05037"/>
    <w:rsid w:val="4CC0CF69"/>
    <w:rsid w:val="4CC130E9"/>
    <w:rsid w:val="4CC41A5D"/>
    <w:rsid w:val="4CC46592"/>
    <w:rsid w:val="4CC4DDF7"/>
    <w:rsid w:val="4CC95A4F"/>
    <w:rsid w:val="4CD0AA6F"/>
    <w:rsid w:val="4CD35606"/>
    <w:rsid w:val="4CD7118A"/>
    <w:rsid w:val="4CDED6DB"/>
    <w:rsid w:val="4CE0BE61"/>
    <w:rsid w:val="4CEB7C56"/>
    <w:rsid w:val="4CED90F5"/>
    <w:rsid w:val="4CEFF0BF"/>
    <w:rsid w:val="4CF30C00"/>
    <w:rsid w:val="4CF335BD"/>
    <w:rsid w:val="4CF429DF"/>
    <w:rsid w:val="4CF542C9"/>
    <w:rsid w:val="4CF70D4D"/>
    <w:rsid w:val="4CFB0895"/>
    <w:rsid w:val="4CFBD899"/>
    <w:rsid w:val="4D011C78"/>
    <w:rsid w:val="4D02089B"/>
    <w:rsid w:val="4D035871"/>
    <w:rsid w:val="4D09CCC7"/>
    <w:rsid w:val="4D0D9A00"/>
    <w:rsid w:val="4D1251E0"/>
    <w:rsid w:val="4D1296F1"/>
    <w:rsid w:val="4D15FFD1"/>
    <w:rsid w:val="4D1A4E3F"/>
    <w:rsid w:val="4D1BD5DD"/>
    <w:rsid w:val="4D1DCBD9"/>
    <w:rsid w:val="4D212D4C"/>
    <w:rsid w:val="4D21C29D"/>
    <w:rsid w:val="4D235366"/>
    <w:rsid w:val="4D2707BB"/>
    <w:rsid w:val="4D28C9E3"/>
    <w:rsid w:val="4D2B1DE3"/>
    <w:rsid w:val="4D2B889A"/>
    <w:rsid w:val="4D32CFB9"/>
    <w:rsid w:val="4D369F9E"/>
    <w:rsid w:val="4D37071D"/>
    <w:rsid w:val="4D3A89CF"/>
    <w:rsid w:val="4D3C7B1C"/>
    <w:rsid w:val="4D42020C"/>
    <w:rsid w:val="4D48D032"/>
    <w:rsid w:val="4D4AA447"/>
    <w:rsid w:val="4D4F9512"/>
    <w:rsid w:val="4D52463F"/>
    <w:rsid w:val="4D53A079"/>
    <w:rsid w:val="4D5663F4"/>
    <w:rsid w:val="4D594C3C"/>
    <w:rsid w:val="4D598A28"/>
    <w:rsid w:val="4D5DF609"/>
    <w:rsid w:val="4D6EDBC0"/>
    <w:rsid w:val="4D6F35EB"/>
    <w:rsid w:val="4D70E353"/>
    <w:rsid w:val="4D72CE30"/>
    <w:rsid w:val="4D72F18D"/>
    <w:rsid w:val="4D732722"/>
    <w:rsid w:val="4D78D58E"/>
    <w:rsid w:val="4D7923D7"/>
    <w:rsid w:val="4D793F07"/>
    <w:rsid w:val="4D7A9828"/>
    <w:rsid w:val="4D7BDFCD"/>
    <w:rsid w:val="4D7D1D1C"/>
    <w:rsid w:val="4D81E235"/>
    <w:rsid w:val="4D878080"/>
    <w:rsid w:val="4D8AEF16"/>
    <w:rsid w:val="4D8EDC58"/>
    <w:rsid w:val="4D8F5B98"/>
    <w:rsid w:val="4D90A5CA"/>
    <w:rsid w:val="4D92D737"/>
    <w:rsid w:val="4D9A0548"/>
    <w:rsid w:val="4D9B8A11"/>
    <w:rsid w:val="4DA3D03E"/>
    <w:rsid w:val="4DA6E102"/>
    <w:rsid w:val="4DA8A933"/>
    <w:rsid w:val="4DA8DDF8"/>
    <w:rsid w:val="4DAA790C"/>
    <w:rsid w:val="4DAC6082"/>
    <w:rsid w:val="4DAE9976"/>
    <w:rsid w:val="4DAFA2EE"/>
    <w:rsid w:val="4DB58C2F"/>
    <w:rsid w:val="4DB5E5A8"/>
    <w:rsid w:val="4DB6A9BF"/>
    <w:rsid w:val="4DB7A7A8"/>
    <w:rsid w:val="4DB871BD"/>
    <w:rsid w:val="4DBC1C1F"/>
    <w:rsid w:val="4DBD903C"/>
    <w:rsid w:val="4DBDBE10"/>
    <w:rsid w:val="4DBE29ED"/>
    <w:rsid w:val="4DC0F0BA"/>
    <w:rsid w:val="4DC12937"/>
    <w:rsid w:val="4DC46A05"/>
    <w:rsid w:val="4DC7DA4F"/>
    <w:rsid w:val="4DC93D6A"/>
    <w:rsid w:val="4DCD6538"/>
    <w:rsid w:val="4DD20111"/>
    <w:rsid w:val="4DD3F64C"/>
    <w:rsid w:val="4DD4E9F8"/>
    <w:rsid w:val="4DD619DD"/>
    <w:rsid w:val="4DD6DC4E"/>
    <w:rsid w:val="4DD72B2A"/>
    <w:rsid w:val="4DDCF053"/>
    <w:rsid w:val="4DE09948"/>
    <w:rsid w:val="4DE3208D"/>
    <w:rsid w:val="4DE4AA61"/>
    <w:rsid w:val="4DE54481"/>
    <w:rsid w:val="4DE59C92"/>
    <w:rsid w:val="4DE5C7D6"/>
    <w:rsid w:val="4DEE4551"/>
    <w:rsid w:val="4DF28611"/>
    <w:rsid w:val="4DF4EE56"/>
    <w:rsid w:val="4DF71851"/>
    <w:rsid w:val="4DF87021"/>
    <w:rsid w:val="4DFC22A9"/>
    <w:rsid w:val="4DFEB8B6"/>
    <w:rsid w:val="4E0810DF"/>
    <w:rsid w:val="4E0CB2E0"/>
    <w:rsid w:val="4E0D99E0"/>
    <w:rsid w:val="4E11196A"/>
    <w:rsid w:val="4E11E6D7"/>
    <w:rsid w:val="4E129166"/>
    <w:rsid w:val="4E144B2B"/>
    <w:rsid w:val="4E17E37D"/>
    <w:rsid w:val="4E1967B5"/>
    <w:rsid w:val="4E1C1276"/>
    <w:rsid w:val="4E1C1F96"/>
    <w:rsid w:val="4E213243"/>
    <w:rsid w:val="4E2319A7"/>
    <w:rsid w:val="4E23E34B"/>
    <w:rsid w:val="4E2D7CB8"/>
    <w:rsid w:val="4E2E6924"/>
    <w:rsid w:val="4E2E98BC"/>
    <w:rsid w:val="4E2FEFDA"/>
    <w:rsid w:val="4E307382"/>
    <w:rsid w:val="4E30F73B"/>
    <w:rsid w:val="4E34AC1A"/>
    <w:rsid w:val="4E37544A"/>
    <w:rsid w:val="4E3DD813"/>
    <w:rsid w:val="4E3F636F"/>
    <w:rsid w:val="4E3F9240"/>
    <w:rsid w:val="4E4121DA"/>
    <w:rsid w:val="4E4495CF"/>
    <w:rsid w:val="4E4A70B6"/>
    <w:rsid w:val="4E4A7B7D"/>
    <w:rsid w:val="4E4A97BB"/>
    <w:rsid w:val="4E505226"/>
    <w:rsid w:val="4E50FC92"/>
    <w:rsid w:val="4E525963"/>
    <w:rsid w:val="4E5AB942"/>
    <w:rsid w:val="4E606C4B"/>
    <w:rsid w:val="4E6518AC"/>
    <w:rsid w:val="4E7532F4"/>
    <w:rsid w:val="4E758507"/>
    <w:rsid w:val="4E75D560"/>
    <w:rsid w:val="4E7956A0"/>
    <w:rsid w:val="4E80D461"/>
    <w:rsid w:val="4E82AE87"/>
    <w:rsid w:val="4E861D80"/>
    <w:rsid w:val="4E888842"/>
    <w:rsid w:val="4E8BDA74"/>
    <w:rsid w:val="4E8F7776"/>
    <w:rsid w:val="4E8F8CA7"/>
    <w:rsid w:val="4E913C52"/>
    <w:rsid w:val="4E93D918"/>
    <w:rsid w:val="4E962DA6"/>
    <w:rsid w:val="4E97D9A3"/>
    <w:rsid w:val="4E9A7246"/>
    <w:rsid w:val="4E9CFFB0"/>
    <w:rsid w:val="4E9E4CF7"/>
    <w:rsid w:val="4EA0FF87"/>
    <w:rsid w:val="4EA4ABB5"/>
    <w:rsid w:val="4EA61BD3"/>
    <w:rsid w:val="4EAD6541"/>
    <w:rsid w:val="4EB0F2BD"/>
    <w:rsid w:val="4EB2FED9"/>
    <w:rsid w:val="4EB30A21"/>
    <w:rsid w:val="4EB43D10"/>
    <w:rsid w:val="4EB74CA2"/>
    <w:rsid w:val="4EBA3B64"/>
    <w:rsid w:val="4EBAD00F"/>
    <w:rsid w:val="4EBC5107"/>
    <w:rsid w:val="4EBDC966"/>
    <w:rsid w:val="4EC03A7B"/>
    <w:rsid w:val="4EC0A828"/>
    <w:rsid w:val="4EC3252A"/>
    <w:rsid w:val="4ECA23EB"/>
    <w:rsid w:val="4ECFE334"/>
    <w:rsid w:val="4ED143F7"/>
    <w:rsid w:val="4ED6037B"/>
    <w:rsid w:val="4ED66369"/>
    <w:rsid w:val="4EDC41E5"/>
    <w:rsid w:val="4EDD1314"/>
    <w:rsid w:val="4EDEBB5A"/>
    <w:rsid w:val="4EE0E685"/>
    <w:rsid w:val="4EE62CAA"/>
    <w:rsid w:val="4EE9F274"/>
    <w:rsid w:val="4EED94E6"/>
    <w:rsid w:val="4EEE0310"/>
    <w:rsid w:val="4EF8D8F9"/>
    <w:rsid w:val="4EF979DA"/>
    <w:rsid w:val="4EFC6AE3"/>
    <w:rsid w:val="4EFD44B5"/>
    <w:rsid w:val="4EFF1A60"/>
    <w:rsid w:val="4F064456"/>
    <w:rsid w:val="4F085E71"/>
    <w:rsid w:val="4F090DB3"/>
    <w:rsid w:val="4F0BB914"/>
    <w:rsid w:val="4F0C297E"/>
    <w:rsid w:val="4F0CA963"/>
    <w:rsid w:val="4F10A747"/>
    <w:rsid w:val="4F126B0A"/>
    <w:rsid w:val="4F180C27"/>
    <w:rsid w:val="4F1A3EDE"/>
    <w:rsid w:val="4F1E839C"/>
    <w:rsid w:val="4F20B54C"/>
    <w:rsid w:val="4F2294DA"/>
    <w:rsid w:val="4F231C56"/>
    <w:rsid w:val="4F2A21A8"/>
    <w:rsid w:val="4F2BAD98"/>
    <w:rsid w:val="4F2BE0EC"/>
    <w:rsid w:val="4F2D6478"/>
    <w:rsid w:val="4F2E5CA2"/>
    <w:rsid w:val="4F2F237B"/>
    <w:rsid w:val="4F304A03"/>
    <w:rsid w:val="4F31B1BE"/>
    <w:rsid w:val="4F3264E5"/>
    <w:rsid w:val="4F32DABC"/>
    <w:rsid w:val="4F35F23D"/>
    <w:rsid w:val="4F38E0B1"/>
    <w:rsid w:val="4F39F026"/>
    <w:rsid w:val="4F3A73AE"/>
    <w:rsid w:val="4F3E0075"/>
    <w:rsid w:val="4F41D097"/>
    <w:rsid w:val="4F450A42"/>
    <w:rsid w:val="4F472183"/>
    <w:rsid w:val="4F4B7464"/>
    <w:rsid w:val="4F4DA197"/>
    <w:rsid w:val="4F4F8F25"/>
    <w:rsid w:val="4F598EDF"/>
    <w:rsid w:val="4F6291C3"/>
    <w:rsid w:val="4F62BF4C"/>
    <w:rsid w:val="4F62CEFF"/>
    <w:rsid w:val="4F65E532"/>
    <w:rsid w:val="4F6EB969"/>
    <w:rsid w:val="4F70A1D7"/>
    <w:rsid w:val="4F71588B"/>
    <w:rsid w:val="4F72D406"/>
    <w:rsid w:val="4F73B1F3"/>
    <w:rsid w:val="4F748164"/>
    <w:rsid w:val="4F7F7E64"/>
    <w:rsid w:val="4F81F88F"/>
    <w:rsid w:val="4F84F0C0"/>
    <w:rsid w:val="4F8541CC"/>
    <w:rsid w:val="4F8567A1"/>
    <w:rsid w:val="4F86040C"/>
    <w:rsid w:val="4F8622BB"/>
    <w:rsid w:val="4F8BD158"/>
    <w:rsid w:val="4F8C471D"/>
    <w:rsid w:val="4F8F87F2"/>
    <w:rsid w:val="4F8FAF14"/>
    <w:rsid w:val="4F90857B"/>
    <w:rsid w:val="4F92419C"/>
    <w:rsid w:val="4F9362FD"/>
    <w:rsid w:val="4F94BF87"/>
    <w:rsid w:val="4F96F4B6"/>
    <w:rsid w:val="4F9AA507"/>
    <w:rsid w:val="4F9ABB3A"/>
    <w:rsid w:val="4F9D8ED0"/>
    <w:rsid w:val="4F9FB2D3"/>
    <w:rsid w:val="4FA1F204"/>
    <w:rsid w:val="4FA27A19"/>
    <w:rsid w:val="4FA63868"/>
    <w:rsid w:val="4FA6DB27"/>
    <w:rsid w:val="4FA7B10B"/>
    <w:rsid w:val="4FACC260"/>
    <w:rsid w:val="4FAD1979"/>
    <w:rsid w:val="4FB21F73"/>
    <w:rsid w:val="4FB78914"/>
    <w:rsid w:val="4FBCE26E"/>
    <w:rsid w:val="4FC25777"/>
    <w:rsid w:val="4FC62C76"/>
    <w:rsid w:val="4FC7294E"/>
    <w:rsid w:val="4FC8F451"/>
    <w:rsid w:val="4FC90A5A"/>
    <w:rsid w:val="4FCDD27E"/>
    <w:rsid w:val="4FD01E55"/>
    <w:rsid w:val="4FD898AA"/>
    <w:rsid w:val="4FDC7293"/>
    <w:rsid w:val="4FE03C6B"/>
    <w:rsid w:val="4FE1DEE8"/>
    <w:rsid w:val="4FE440EF"/>
    <w:rsid w:val="4FE61DD2"/>
    <w:rsid w:val="4FE9CE8E"/>
    <w:rsid w:val="4FEA76FA"/>
    <w:rsid w:val="4FEB3805"/>
    <w:rsid w:val="4FEDC95C"/>
    <w:rsid w:val="4FF1616E"/>
    <w:rsid w:val="4FF21CF9"/>
    <w:rsid w:val="4FF3CF72"/>
    <w:rsid w:val="4FF41136"/>
    <w:rsid w:val="4FF7615D"/>
    <w:rsid w:val="4FF77196"/>
    <w:rsid w:val="4FF973EA"/>
    <w:rsid w:val="4FFB74AB"/>
    <w:rsid w:val="4FFCAA2E"/>
    <w:rsid w:val="4FFEBD9A"/>
    <w:rsid w:val="4FFF1491"/>
    <w:rsid w:val="4FFF1A38"/>
    <w:rsid w:val="5002446F"/>
    <w:rsid w:val="5005CA61"/>
    <w:rsid w:val="500634F9"/>
    <w:rsid w:val="5006E040"/>
    <w:rsid w:val="5007E503"/>
    <w:rsid w:val="5009ECD3"/>
    <w:rsid w:val="500BC98E"/>
    <w:rsid w:val="500DA767"/>
    <w:rsid w:val="50116818"/>
    <w:rsid w:val="5012F7C8"/>
    <w:rsid w:val="50147E07"/>
    <w:rsid w:val="5016BB25"/>
    <w:rsid w:val="5018D4B3"/>
    <w:rsid w:val="501B1975"/>
    <w:rsid w:val="5020B7CD"/>
    <w:rsid w:val="5023691A"/>
    <w:rsid w:val="5025DFF6"/>
    <w:rsid w:val="50265BE6"/>
    <w:rsid w:val="5028002B"/>
    <w:rsid w:val="502AE9D3"/>
    <w:rsid w:val="50317CD7"/>
    <w:rsid w:val="50325511"/>
    <w:rsid w:val="50332A32"/>
    <w:rsid w:val="50384525"/>
    <w:rsid w:val="503D7019"/>
    <w:rsid w:val="503E04CB"/>
    <w:rsid w:val="503EA5D4"/>
    <w:rsid w:val="50412E99"/>
    <w:rsid w:val="5042FD02"/>
    <w:rsid w:val="50448DC6"/>
    <w:rsid w:val="5045CAFE"/>
    <w:rsid w:val="5047C871"/>
    <w:rsid w:val="5049994D"/>
    <w:rsid w:val="504A01E5"/>
    <w:rsid w:val="504B3D00"/>
    <w:rsid w:val="504E71C9"/>
    <w:rsid w:val="504EC666"/>
    <w:rsid w:val="504F326D"/>
    <w:rsid w:val="5050F117"/>
    <w:rsid w:val="505212A7"/>
    <w:rsid w:val="505C7E07"/>
    <w:rsid w:val="505F0D4A"/>
    <w:rsid w:val="5062BA00"/>
    <w:rsid w:val="5065AA8C"/>
    <w:rsid w:val="5065E2C0"/>
    <w:rsid w:val="50674F50"/>
    <w:rsid w:val="5067FE25"/>
    <w:rsid w:val="5069ECC2"/>
    <w:rsid w:val="506A5F95"/>
    <w:rsid w:val="506A8E74"/>
    <w:rsid w:val="506B7992"/>
    <w:rsid w:val="506C7917"/>
    <w:rsid w:val="506DD1EC"/>
    <w:rsid w:val="506F7940"/>
    <w:rsid w:val="5070C4C8"/>
    <w:rsid w:val="50766A44"/>
    <w:rsid w:val="5078C333"/>
    <w:rsid w:val="507DBC96"/>
    <w:rsid w:val="507E48A0"/>
    <w:rsid w:val="507F0EF9"/>
    <w:rsid w:val="507F2353"/>
    <w:rsid w:val="507FBEF0"/>
    <w:rsid w:val="50841018"/>
    <w:rsid w:val="508791CB"/>
    <w:rsid w:val="50897BB7"/>
    <w:rsid w:val="50898897"/>
    <w:rsid w:val="508AD4A4"/>
    <w:rsid w:val="508AD9A6"/>
    <w:rsid w:val="508B2200"/>
    <w:rsid w:val="508BFDC3"/>
    <w:rsid w:val="5095A2D8"/>
    <w:rsid w:val="509A95F4"/>
    <w:rsid w:val="50A010DE"/>
    <w:rsid w:val="50A11DD1"/>
    <w:rsid w:val="50A1714E"/>
    <w:rsid w:val="50A18472"/>
    <w:rsid w:val="50A33922"/>
    <w:rsid w:val="50A398B3"/>
    <w:rsid w:val="50A55B59"/>
    <w:rsid w:val="50A639A1"/>
    <w:rsid w:val="50ABFE5D"/>
    <w:rsid w:val="50AC16AE"/>
    <w:rsid w:val="50AD2EC4"/>
    <w:rsid w:val="50B2C1D0"/>
    <w:rsid w:val="50B5AC81"/>
    <w:rsid w:val="50B5CB18"/>
    <w:rsid w:val="50B67707"/>
    <w:rsid w:val="50B6CCD5"/>
    <w:rsid w:val="50BC3225"/>
    <w:rsid w:val="50BF6D0B"/>
    <w:rsid w:val="50C1B4A4"/>
    <w:rsid w:val="50C55325"/>
    <w:rsid w:val="50C65955"/>
    <w:rsid w:val="50C6FF2F"/>
    <w:rsid w:val="50C7D4C5"/>
    <w:rsid w:val="50C8797C"/>
    <w:rsid w:val="50C9260B"/>
    <w:rsid w:val="50CBDC6A"/>
    <w:rsid w:val="50CCBE0F"/>
    <w:rsid w:val="50D5AF82"/>
    <w:rsid w:val="50D7E39F"/>
    <w:rsid w:val="50D8C48C"/>
    <w:rsid w:val="50DB1BDF"/>
    <w:rsid w:val="50DB9EAD"/>
    <w:rsid w:val="50E2023A"/>
    <w:rsid w:val="50E6365B"/>
    <w:rsid w:val="50E771D0"/>
    <w:rsid w:val="50E91021"/>
    <w:rsid w:val="50E94082"/>
    <w:rsid w:val="50EAB5AF"/>
    <w:rsid w:val="50F39188"/>
    <w:rsid w:val="50FA385C"/>
    <w:rsid w:val="50FF3000"/>
    <w:rsid w:val="51023953"/>
    <w:rsid w:val="510FF5E3"/>
    <w:rsid w:val="511400EE"/>
    <w:rsid w:val="511912BE"/>
    <w:rsid w:val="511A44A8"/>
    <w:rsid w:val="511A98EB"/>
    <w:rsid w:val="511B8C1E"/>
    <w:rsid w:val="511EF1C1"/>
    <w:rsid w:val="511F27C3"/>
    <w:rsid w:val="5121535A"/>
    <w:rsid w:val="51229BD4"/>
    <w:rsid w:val="5122B61F"/>
    <w:rsid w:val="51237F42"/>
    <w:rsid w:val="51245F8A"/>
    <w:rsid w:val="512E0C0E"/>
    <w:rsid w:val="512F7266"/>
    <w:rsid w:val="512FA483"/>
    <w:rsid w:val="5132CF17"/>
    <w:rsid w:val="51337BCF"/>
    <w:rsid w:val="513390FD"/>
    <w:rsid w:val="51348BE6"/>
    <w:rsid w:val="5135EE95"/>
    <w:rsid w:val="513615DD"/>
    <w:rsid w:val="513EFE63"/>
    <w:rsid w:val="513FD18A"/>
    <w:rsid w:val="51408946"/>
    <w:rsid w:val="51436076"/>
    <w:rsid w:val="5143738E"/>
    <w:rsid w:val="5145FDF3"/>
    <w:rsid w:val="514E9AE2"/>
    <w:rsid w:val="514F4A90"/>
    <w:rsid w:val="5150E28E"/>
    <w:rsid w:val="5154715B"/>
    <w:rsid w:val="51566341"/>
    <w:rsid w:val="5156A282"/>
    <w:rsid w:val="515A2F85"/>
    <w:rsid w:val="515AB762"/>
    <w:rsid w:val="515C84F0"/>
    <w:rsid w:val="515CC229"/>
    <w:rsid w:val="515FAB98"/>
    <w:rsid w:val="515FAD66"/>
    <w:rsid w:val="515FBE51"/>
    <w:rsid w:val="5161D5C9"/>
    <w:rsid w:val="51624C50"/>
    <w:rsid w:val="51625DDE"/>
    <w:rsid w:val="5163DD79"/>
    <w:rsid w:val="516496F0"/>
    <w:rsid w:val="51679131"/>
    <w:rsid w:val="516B46F4"/>
    <w:rsid w:val="516E16E8"/>
    <w:rsid w:val="516E1AE4"/>
    <w:rsid w:val="517263F7"/>
    <w:rsid w:val="5173AB88"/>
    <w:rsid w:val="51740C46"/>
    <w:rsid w:val="517518A8"/>
    <w:rsid w:val="5175A50D"/>
    <w:rsid w:val="51770F86"/>
    <w:rsid w:val="517B0FA5"/>
    <w:rsid w:val="517E0B55"/>
    <w:rsid w:val="517F0FFB"/>
    <w:rsid w:val="517F3D3E"/>
    <w:rsid w:val="518382DD"/>
    <w:rsid w:val="5184BBED"/>
    <w:rsid w:val="5187AAB2"/>
    <w:rsid w:val="518C76B7"/>
    <w:rsid w:val="51906171"/>
    <w:rsid w:val="519244CE"/>
    <w:rsid w:val="51985080"/>
    <w:rsid w:val="519D028B"/>
    <w:rsid w:val="519F2435"/>
    <w:rsid w:val="51A0627C"/>
    <w:rsid w:val="51A11B91"/>
    <w:rsid w:val="51A296D8"/>
    <w:rsid w:val="51A2D608"/>
    <w:rsid w:val="51AD0942"/>
    <w:rsid w:val="51B1292F"/>
    <w:rsid w:val="51B24556"/>
    <w:rsid w:val="51B26FCA"/>
    <w:rsid w:val="51B33B4F"/>
    <w:rsid w:val="51B6056E"/>
    <w:rsid w:val="51B787A1"/>
    <w:rsid w:val="51B9217F"/>
    <w:rsid w:val="51B95FA4"/>
    <w:rsid w:val="51CBF37A"/>
    <w:rsid w:val="51D06C08"/>
    <w:rsid w:val="51D11172"/>
    <w:rsid w:val="51D40C87"/>
    <w:rsid w:val="51D4C3FC"/>
    <w:rsid w:val="51D67B99"/>
    <w:rsid w:val="51D6C21D"/>
    <w:rsid w:val="51DB14B5"/>
    <w:rsid w:val="51DC7214"/>
    <w:rsid w:val="51DD5B16"/>
    <w:rsid w:val="51E3740E"/>
    <w:rsid w:val="51E586CE"/>
    <w:rsid w:val="51E6D7ED"/>
    <w:rsid w:val="51E9D536"/>
    <w:rsid w:val="51EBC4EE"/>
    <w:rsid w:val="51EBEE75"/>
    <w:rsid w:val="51EC6D66"/>
    <w:rsid w:val="51ED05B5"/>
    <w:rsid w:val="51F0E43D"/>
    <w:rsid w:val="51F0F697"/>
    <w:rsid w:val="51F17BC1"/>
    <w:rsid w:val="51F38194"/>
    <w:rsid w:val="51F53AAE"/>
    <w:rsid w:val="51F60C1A"/>
    <w:rsid w:val="51F62988"/>
    <w:rsid w:val="51F6CE31"/>
    <w:rsid w:val="51F7086D"/>
    <w:rsid w:val="51F7BB1C"/>
    <w:rsid w:val="51FA4C81"/>
    <w:rsid w:val="51FAB88E"/>
    <w:rsid w:val="51FADC3C"/>
    <w:rsid w:val="51FBF322"/>
    <w:rsid w:val="51FE145B"/>
    <w:rsid w:val="51FE9011"/>
    <w:rsid w:val="52031DD8"/>
    <w:rsid w:val="5205E128"/>
    <w:rsid w:val="520785F4"/>
    <w:rsid w:val="52087D98"/>
    <w:rsid w:val="520886AA"/>
    <w:rsid w:val="520E3900"/>
    <w:rsid w:val="5212EA84"/>
    <w:rsid w:val="52158097"/>
    <w:rsid w:val="521689F3"/>
    <w:rsid w:val="52173607"/>
    <w:rsid w:val="521F497B"/>
    <w:rsid w:val="52208C6B"/>
    <w:rsid w:val="522211DE"/>
    <w:rsid w:val="52244325"/>
    <w:rsid w:val="522804F9"/>
    <w:rsid w:val="522838A8"/>
    <w:rsid w:val="5228D99C"/>
    <w:rsid w:val="522D12F2"/>
    <w:rsid w:val="522F3B81"/>
    <w:rsid w:val="52323428"/>
    <w:rsid w:val="523344AF"/>
    <w:rsid w:val="5233838B"/>
    <w:rsid w:val="5233BC02"/>
    <w:rsid w:val="52365711"/>
    <w:rsid w:val="52370ED2"/>
    <w:rsid w:val="52383EB3"/>
    <w:rsid w:val="52385318"/>
    <w:rsid w:val="5241D00E"/>
    <w:rsid w:val="52427744"/>
    <w:rsid w:val="524861BC"/>
    <w:rsid w:val="524BE589"/>
    <w:rsid w:val="524CEBE7"/>
    <w:rsid w:val="524E62FE"/>
    <w:rsid w:val="524F58C1"/>
    <w:rsid w:val="52500AF8"/>
    <w:rsid w:val="5251B81A"/>
    <w:rsid w:val="5251F2B3"/>
    <w:rsid w:val="5259E6F8"/>
    <w:rsid w:val="525D58FF"/>
    <w:rsid w:val="525DF083"/>
    <w:rsid w:val="525FD541"/>
    <w:rsid w:val="526532F2"/>
    <w:rsid w:val="52686D4A"/>
    <w:rsid w:val="5269DC0A"/>
    <w:rsid w:val="526AFF6F"/>
    <w:rsid w:val="526C5D13"/>
    <w:rsid w:val="526D67A0"/>
    <w:rsid w:val="52713CA7"/>
    <w:rsid w:val="527669E5"/>
    <w:rsid w:val="5278EBE0"/>
    <w:rsid w:val="527E4A46"/>
    <w:rsid w:val="527EAA6C"/>
    <w:rsid w:val="528052A0"/>
    <w:rsid w:val="52813598"/>
    <w:rsid w:val="5283111F"/>
    <w:rsid w:val="5283CB8E"/>
    <w:rsid w:val="52870E1D"/>
    <w:rsid w:val="5288396D"/>
    <w:rsid w:val="528C71F1"/>
    <w:rsid w:val="528D1F41"/>
    <w:rsid w:val="528EA988"/>
    <w:rsid w:val="5292B789"/>
    <w:rsid w:val="52949210"/>
    <w:rsid w:val="5297F51E"/>
    <w:rsid w:val="529944DB"/>
    <w:rsid w:val="529C4F43"/>
    <w:rsid w:val="529CC957"/>
    <w:rsid w:val="52A0CB2E"/>
    <w:rsid w:val="52A49085"/>
    <w:rsid w:val="52A6829D"/>
    <w:rsid w:val="52A7666E"/>
    <w:rsid w:val="52AB99B2"/>
    <w:rsid w:val="52AE6FF1"/>
    <w:rsid w:val="52B0D63E"/>
    <w:rsid w:val="52B0FB30"/>
    <w:rsid w:val="52B2070D"/>
    <w:rsid w:val="52B2B830"/>
    <w:rsid w:val="52B5382D"/>
    <w:rsid w:val="52B5A47F"/>
    <w:rsid w:val="52B6CC61"/>
    <w:rsid w:val="52B721FF"/>
    <w:rsid w:val="52B7518C"/>
    <w:rsid w:val="52B8664E"/>
    <w:rsid w:val="52BAC7FF"/>
    <w:rsid w:val="52BE0EAD"/>
    <w:rsid w:val="52C448A9"/>
    <w:rsid w:val="52C62500"/>
    <w:rsid w:val="52C8579F"/>
    <w:rsid w:val="52D1A505"/>
    <w:rsid w:val="52D63293"/>
    <w:rsid w:val="52D85109"/>
    <w:rsid w:val="52D92435"/>
    <w:rsid w:val="52DC1457"/>
    <w:rsid w:val="52E16C3A"/>
    <w:rsid w:val="52E4A01E"/>
    <w:rsid w:val="52E5680F"/>
    <w:rsid w:val="52E6B8A4"/>
    <w:rsid w:val="52E6CB07"/>
    <w:rsid w:val="52E6DEC6"/>
    <w:rsid w:val="52E99FC0"/>
    <w:rsid w:val="52EBA1D5"/>
    <w:rsid w:val="52EE50B7"/>
    <w:rsid w:val="52EF5FB3"/>
    <w:rsid w:val="52EFACFC"/>
    <w:rsid w:val="52EFD335"/>
    <w:rsid w:val="52F0EA1E"/>
    <w:rsid w:val="52F669E1"/>
    <w:rsid w:val="52F7FABE"/>
    <w:rsid w:val="52F970D6"/>
    <w:rsid w:val="52FD8699"/>
    <w:rsid w:val="52FD9831"/>
    <w:rsid w:val="52FDB80D"/>
    <w:rsid w:val="52FDD471"/>
    <w:rsid w:val="52FDF3C2"/>
    <w:rsid w:val="52FEAA5B"/>
    <w:rsid w:val="52FF16AD"/>
    <w:rsid w:val="5300784F"/>
    <w:rsid w:val="53009E92"/>
    <w:rsid w:val="5305356A"/>
    <w:rsid w:val="53080EC6"/>
    <w:rsid w:val="5309995C"/>
    <w:rsid w:val="530DF163"/>
    <w:rsid w:val="5311CFF3"/>
    <w:rsid w:val="531A0ABF"/>
    <w:rsid w:val="531CB171"/>
    <w:rsid w:val="531D5CD9"/>
    <w:rsid w:val="531D856B"/>
    <w:rsid w:val="531EEA35"/>
    <w:rsid w:val="531F74A8"/>
    <w:rsid w:val="532830C2"/>
    <w:rsid w:val="5328751B"/>
    <w:rsid w:val="532908EB"/>
    <w:rsid w:val="532B943C"/>
    <w:rsid w:val="532D07E8"/>
    <w:rsid w:val="532FD57D"/>
    <w:rsid w:val="532FED90"/>
    <w:rsid w:val="5330BE58"/>
    <w:rsid w:val="53349349"/>
    <w:rsid w:val="5336201D"/>
    <w:rsid w:val="533942AB"/>
    <w:rsid w:val="533A9D42"/>
    <w:rsid w:val="533C27C7"/>
    <w:rsid w:val="533FFECB"/>
    <w:rsid w:val="534003A1"/>
    <w:rsid w:val="534464D9"/>
    <w:rsid w:val="53451D16"/>
    <w:rsid w:val="53479421"/>
    <w:rsid w:val="5347FA93"/>
    <w:rsid w:val="53483F8A"/>
    <w:rsid w:val="534CB42A"/>
    <w:rsid w:val="534D3B8B"/>
    <w:rsid w:val="534E075D"/>
    <w:rsid w:val="534E1491"/>
    <w:rsid w:val="53531E3D"/>
    <w:rsid w:val="535466C9"/>
    <w:rsid w:val="53594568"/>
    <w:rsid w:val="535D95E3"/>
    <w:rsid w:val="535E3907"/>
    <w:rsid w:val="535EC200"/>
    <w:rsid w:val="535EE5B6"/>
    <w:rsid w:val="5363F997"/>
    <w:rsid w:val="53692B6B"/>
    <w:rsid w:val="5372FD1C"/>
    <w:rsid w:val="5378847A"/>
    <w:rsid w:val="5379BB28"/>
    <w:rsid w:val="537B97BE"/>
    <w:rsid w:val="537C9683"/>
    <w:rsid w:val="537FFC2C"/>
    <w:rsid w:val="5380784B"/>
    <w:rsid w:val="5380A169"/>
    <w:rsid w:val="5383BB06"/>
    <w:rsid w:val="5384A1B4"/>
    <w:rsid w:val="538C5ABB"/>
    <w:rsid w:val="538D5FFD"/>
    <w:rsid w:val="538E6015"/>
    <w:rsid w:val="539759B0"/>
    <w:rsid w:val="53992B1F"/>
    <w:rsid w:val="53A0F2E5"/>
    <w:rsid w:val="53A0F5EA"/>
    <w:rsid w:val="53A2DAD9"/>
    <w:rsid w:val="53A425D9"/>
    <w:rsid w:val="53A6B8D4"/>
    <w:rsid w:val="53A8D9E1"/>
    <w:rsid w:val="53A9D0B4"/>
    <w:rsid w:val="53AA79FC"/>
    <w:rsid w:val="53AAB02B"/>
    <w:rsid w:val="53AB8C4F"/>
    <w:rsid w:val="53AD7CA5"/>
    <w:rsid w:val="53B16C7C"/>
    <w:rsid w:val="53B5F5B1"/>
    <w:rsid w:val="53B604EE"/>
    <w:rsid w:val="53B7F60B"/>
    <w:rsid w:val="53B83EAF"/>
    <w:rsid w:val="53BB9A0B"/>
    <w:rsid w:val="53BCCDA1"/>
    <w:rsid w:val="53BDD508"/>
    <w:rsid w:val="53BEFFF3"/>
    <w:rsid w:val="53C22944"/>
    <w:rsid w:val="53C81559"/>
    <w:rsid w:val="53CA2C37"/>
    <w:rsid w:val="53CAAF83"/>
    <w:rsid w:val="53D1E3FE"/>
    <w:rsid w:val="53D48A45"/>
    <w:rsid w:val="53D6FB5D"/>
    <w:rsid w:val="53D74A29"/>
    <w:rsid w:val="53DDF089"/>
    <w:rsid w:val="53DE557C"/>
    <w:rsid w:val="53DFD263"/>
    <w:rsid w:val="53E14116"/>
    <w:rsid w:val="53E396BA"/>
    <w:rsid w:val="53E56E30"/>
    <w:rsid w:val="53E6E64C"/>
    <w:rsid w:val="53E8AE80"/>
    <w:rsid w:val="53E8DC42"/>
    <w:rsid w:val="53F0AF0A"/>
    <w:rsid w:val="54014EC7"/>
    <w:rsid w:val="54020E0D"/>
    <w:rsid w:val="5405D81C"/>
    <w:rsid w:val="54081E35"/>
    <w:rsid w:val="54084F90"/>
    <w:rsid w:val="540A74C7"/>
    <w:rsid w:val="540B0104"/>
    <w:rsid w:val="540ED434"/>
    <w:rsid w:val="5412218D"/>
    <w:rsid w:val="54145F7A"/>
    <w:rsid w:val="54149182"/>
    <w:rsid w:val="54153B0F"/>
    <w:rsid w:val="5419D6ED"/>
    <w:rsid w:val="541DE217"/>
    <w:rsid w:val="541E120E"/>
    <w:rsid w:val="5426E7C2"/>
    <w:rsid w:val="5429CE6A"/>
    <w:rsid w:val="542CAEB5"/>
    <w:rsid w:val="543049A3"/>
    <w:rsid w:val="54311C89"/>
    <w:rsid w:val="543507AF"/>
    <w:rsid w:val="54379CDB"/>
    <w:rsid w:val="543A0EFD"/>
    <w:rsid w:val="543AF812"/>
    <w:rsid w:val="543B490F"/>
    <w:rsid w:val="543D1DB9"/>
    <w:rsid w:val="543DC2AA"/>
    <w:rsid w:val="54402C92"/>
    <w:rsid w:val="5440FE9D"/>
    <w:rsid w:val="54424685"/>
    <w:rsid w:val="5446CAC7"/>
    <w:rsid w:val="54480947"/>
    <w:rsid w:val="5453C71C"/>
    <w:rsid w:val="5453C8D0"/>
    <w:rsid w:val="54578C2F"/>
    <w:rsid w:val="54588E81"/>
    <w:rsid w:val="545B05CA"/>
    <w:rsid w:val="545BA73C"/>
    <w:rsid w:val="545BCB65"/>
    <w:rsid w:val="545FE3E5"/>
    <w:rsid w:val="5461BD3D"/>
    <w:rsid w:val="5463BD74"/>
    <w:rsid w:val="5467FA90"/>
    <w:rsid w:val="546F143B"/>
    <w:rsid w:val="546FF4F8"/>
    <w:rsid w:val="5471A7A4"/>
    <w:rsid w:val="547355CA"/>
    <w:rsid w:val="5474D7A9"/>
    <w:rsid w:val="54797DA9"/>
    <w:rsid w:val="547CA07B"/>
    <w:rsid w:val="547F6D63"/>
    <w:rsid w:val="54819FAF"/>
    <w:rsid w:val="5481D6D5"/>
    <w:rsid w:val="54828C2A"/>
    <w:rsid w:val="54843711"/>
    <w:rsid w:val="548B9DB9"/>
    <w:rsid w:val="548D191F"/>
    <w:rsid w:val="54937DCE"/>
    <w:rsid w:val="5495BB45"/>
    <w:rsid w:val="5497C4E6"/>
    <w:rsid w:val="5499EC5D"/>
    <w:rsid w:val="549A4150"/>
    <w:rsid w:val="549B9552"/>
    <w:rsid w:val="54A0FB52"/>
    <w:rsid w:val="54A7D84B"/>
    <w:rsid w:val="54AAA63B"/>
    <w:rsid w:val="54AB1313"/>
    <w:rsid w:val="54B467E4"/>
    <w:rsid w:val="54BB6E3E"/>
    <w:rsid w:val="54BBF2D6"/>
    <w:rsid w:val="54BD233B"/>
    <w:rsid w:val="54BEA7C4"/>
    <w:rsid w:val="54C08B6A"/>
    <w:rsid w:val="54C28A14"/>
    <w:rsid w:val="54C2CF7F"/>
    <w:rsid w:val="54C53718"/>
    <w:rsid w:val="54C596B7"/>
    <w:rsid w:val="54C59E5D"/>
    <w:rsid w:val="54C64B30"/>
    <w:rsid w:val="54C6F4D9"/>
    <w:rsid w:val="54C7309C"/>
    <w:rsid w:val="54C9053C"/>
    <w:rsid w:val="54CACA8E"/>
    <w:rsid w:val="54CB0741"/>
    <w:rsid w:val="54CB1767"/>
    <w:rsid w:val="54CCEB6E"/>
    <w:rsid w:val="54CD8F82"/>
    <w:rsid w:val="54CF553B"/>
    <w:rsid w:val="54D54144"/>
    <w:rsid w:val="54D5D998"/>
    <w:rsid w:val="54D7BF79"/>
    <w:rsid w:val="54D844AC"/>
    <w:rsid w:val="54D8B425"/>
    <w:rsid w:val="54DFEBAD"/>
    <w:rsid w:val="54E2EC93"/>
    <w:rsid w:val="54E4BCAE"/>
    <w:rsid w:val="54E5CDC8"/>
    <w:rsid w:val="54EBC822"/>
    <w:rsid w:val="54EE0E41"/>
    <w:rsid w:val="54EE26C1"/>
    <w:rsid w:val="54F1A178"/>
    <w:rsid w:val="54F3F9EA"/>
    <w:rsid w:val="54F52F09"/>
    <w:rsid w:val="54F7D95A"/>
    <w:rsid w:val="54F8DB5B"/>
    <w:rsid w:val="54FB0AF7"/>
    <w:rsid w:val="54FDA52A"/>
    <w:rsid w:val="550107D0"/>
    <w:rsid w:val="55045220"/>
    <w:rsid w:val="55078C7C"/>
    <w:rsid w:val="550A9CAE"/>
    <w:rsid w:val="550CB742"/>
    <w:rsid w:val="550CBFF0"/>
    <w:rsid w:val="550DC3D2"/>
    <w:rsid w:val="550E84BA"/>
    <w:rsid w:val="55113122"/>
    <w:rsid w:val="5517C676"/>
    <w:rsid w:val="55195ED2"/>
    <w:rsid w:val="551B3069"/>
    <w:rsid w:val="551CBAB4"/>
    <w:rsid w:val="551D3D54"/>
    <w:rsid w:val="551F200F"/>
    <w:rsid w:val="5521933D"/>
    <w:rsid w:val="5525E3B7"/>
    <w:rsid w:val="55289140"/>
    <w:rsid w:val="552B0CC0"/>
    <w:rsid w:val="552C77C3"/>
    <w:rsid w:val="552CB78B"/>
    <w:rsid w:val="552CCBBC"/>
    <w:rsid w:val="552ECFE1"/>
    <w:rsid w:val="552EDA78"/>
    <w:rsid w:val="55308AEC"/>
    <w:rsid w:val="5535E74E"/>
    <w:rsid w:val="5536C6E6"/>
    <w:rsid w:val="55380A1F"/>
    <w:rsid w:val="5539F06F"/>
    <w:rsid w:val="553B9775"/>
    <w:rsid w:val="553CF2EB"/>
    <w:rsid w:val="553D9081"/>
    <w:rsid w:val="553E8412"/>
    <w:rsid w:val="5542537D"/>
    <w:rsid w:val="5544D6D1"/>
    <w:rsid w:val="554B6443"/>
    <w:rsid w:val="554BAEAF"/>
    <w:rsid w:val="554C4A70"/>
    <w:rsid w:val="554FA6C6"/>
    <w:rsid w:val="5552F937"/>
    <w:rsid w:val="5555371F"/>
    <w:rsid w:val="55589772"/>
    <w:rsid w:val="555A4378"/>
    <w:rsid w:val="555A5BF0"/>
    <w:rsid w:val="555BC699"/>
    <w:rsid w:val="555D9731"/>
    <w:rsid w:val="555E0945"/>
    <w:rsid w:val="555E9974"/>
    <w:rsid w:val="555EB83E"/>
    <w:rsid w:val="556049AB"/>
    <w:rsid w:val="5563207D"/>
    <w:rsid w:val="55649A0B"/>
    <w:rsid w:val="5567B992"/>
    <w:rsid w:val="556B01BE"/>
    <w:rsid w:val="556C2D03"/>
    <w:rsid w:val="556F9CD7"/>
    <w:rsid w:val="5570EB4A"/>
    <w:rsid w:val="5571156A"/>
    <w:rsid w:val="5572B43F"/>
    <w:rsid w:val="5573A386"/>
    <w:rsid w:val="5575EE99"/>
    <w:rsid w:val="55785E6F"/>
    <w:rsid w:val="557AD194"/>
    <w:rsid w:val="55844651"/>
    <w:rsid w:val="55846CD2"/>
    <w:rsid w:val="5586AB9D"/>
    <w:rsid w:val="5589FB37"/>
    <w:rsid w:val="558CBF06"/>
    <w:rsid w:val="558EF414"/>
    <w:rsid w:val="558F39E4"/>
    <w:rsid w:val="558F4215"/>
    <w:rsid w:val="5590E947"/>
    <w:rsid w:val="559184AA"/>
    <w:rsid w:val="5594B532"/>
    <w:rsid w:val="55950FA0"/>
    <w:rsid w:val="5597795C"/>
    <w:rsid w:val="559BCE12"/>
    <w:rsid w:val="559C60FF"/>
    <w:rsid w:val="55A4B764"/>
    <w:rsid w:val="55A8B8C8"/>
    <w:rsid w:val="55ABAA48"/>
    <w:rsid w:val="55ADB78E"/>
    <w:rsid w:val="55B01522"/>
    <w:rsid w:val="55B10E55"/>
    <w:rsid w:val="55B2ED81"/>
    <w:rsid w:val="55B360C2"/>
    <w:rsid w:val="55B4C71F"/>
    <w:rsid w:val="55B7AF4E"/>
    <w:rsid w:val="55BA053A"/>
    <w:rsid w:val="55BBAE76"/>
    <w:rsid w:val="55BBB5CA"/>
    <w:rsid w:val="55C116C7"/>
    <w:rsid w:val="55C1966A"/>
    <w:rsid w:val="55C51224"/>
    <w:rsid w:val="55C52BD7"/>
    <w:rsid w:val="55C7AE40"/>
    <w:rsid w:val="55C7F630"/>
    <w:rsid w:val="55C9696E"/>
    <w:rsid w:val="55CF83D0"/>
    <w:rsid w:val="55D094E2"/>
    <w:rsid w:val="55D12A20"/>
    <w:rsid w:val="55D3703C"/>
    <w:rsid w:val="55D42CFD"/>
    <w:rsid w:val="55D4362F"/>
    <w:rsid w:val="55D54361"/>
    <w:rsid w:val="55D6850D"/>
    <w:rsid w:val="55D81C47"/>
    <w:rsid w:val="55DA8C30"/>
    <w:rsid w:val="55DB5E68"/>
    <w:rsid w:val="55DFA887"/>
    <w:rsid w:val="55E09142"/>
    <w:rsid w:val="55E20224"/>
    <w:rsid w:val="55E32FB2"/>
    <w:rsid w:val="55E8F23D"/>
    <w:rsid w:val="55EA49DE"/>
    <w:rsid w:val="55EFC331"/>
    <w:rsid w:val="55F3722F"/>
    <w:rsid w:val="55F3D9FA"/>
    <w:rsid w:val="55F5DC46"/>
    <w:rsid w:val="55F774F9"/>
    <w:rsid w:val="55FD37B9"/>
    <w:rsid w:val="55FE2E8A"/>
    <w:rsid w:val="55FFA260"/>
    <w:rsid w:val="5601F9D6"/>
    <w:rsid w:val="5605CE94"/>
    <w:rsid w:val="5606AC0E"/>
    <w:rsid w:val="56075EBE"/>
    <w:rsid w:val="5609D325"/>
    <w:rsid w:val="56106B22"/>
    <w:rsid w:val="561216E9"/>
    <w:rsid w:val="561620CF"/>
    <w:rsid w:val="5616BA82"/>
    <w:rsid w:val="5617F4CE"/>
    <w:rsid w:val="5618996A"/>
    <w:rsid w:val="561A8DCB"/>
    <w:rsid w:val="561AD95D"/>
    <w:rsid w:val="561D3F99"/>
    <w:rsid w:val="561E1621"/>
    <w:rsid w:val="562045AC"/>
    <w:rsid w:val="56223397"/>
    <w:rsid w:val="5625A86C"/>
    <w:rsid w:val="5626E069"/>
    <w:rsid w:val="56277082"/>
    <w:rsid w:val="5628FCD4"/>
    <w:rsid w:val="562ABAB6"/>
    <w:rsid w:val="562D745C"/>
    <w:rsid w:val="562E3342"/>
    <w:rsid w:val="56319BC9"/>
    <w:rsid w:val="5634AECA"/>
    <w:rsid w:val="5637D483"/>
    <w:rsid w:val="56383A79"/>
    <w:rsid w:val="563A874F"/>
    <w:rsid w:val="563AEBE0"/>
    <w:rsid w:val="563CEF5D"/>
    <w:rsid w:val="5645CDB0"/>
    <w:rsid w:val="5647665E"/>
    <w:rsid w:val="564B58FB"/>
    <w:rsid w:val="564D0608"/>
    <w:rsid w:val="5650E7FF"/>
    <w:rsid w:val="56551453"/>
    <w:rsid w:val="56565E24"/>
    <w:rsid w:val="565A3864"/>
    <w:rsid w:val="565EB1EE"/>
    <w:rsid w:val="565F2F8C"/>
    <w:rsid w:val="5662234E"/>
    <w:rsid w:val="566223D4"/>
    <w:rsid w:val="56628825"/>
    <w:rsid w:val="5665B4C6"/>
    <w:rsid w:val="5665DFFC"/>
    <w:rsid w:val="5668E500"/>
    <w:rsid w:val="566A3656"/>
    <w:rsid w:val="5670DC09"/>
    <w:rsid w:val="5670E091"/>
    <w:rsid w:val="56759C0E"/>
    <w:rsid w:val="56768641"/>
    <w:rsid w:val="56797084"/>
    <w:rsid w:val="567AF163"/>
    <w:rsid w:val="567F8BC0"/>
    <w:rsid w:val="568EEADC"/>
    <w:rsid w:val="568FFF17"/>
    <w:rsid w:val="5692DBCC"/>
    <w:rsid w:val="56933324"/>
    <w:rsid w:val="5695D1F8"/>
    <w:rsid w:val="5697EC41"/>
    <w:rsid w:val="5698FDE7"/>
    <w:rsid w:val="56A59884"/>
    <w:rsid w:val="56A61103"/>
    <w:rsid w:val="56A7C15B"/>
    <w:rsid w:val="56AAD3B9"/>
    <w:rsid w:val="56AC50B2"/>
    <w:rsid w:val="56AC8976"/>
    <w:rsid w:val="56AD2CBA"/>
    <w:rsid w:val="56B48E67"/>
    <w:rsid w:val="56B7F136"/>
    <w:rsid w:val="56B8D759"/>
    <w:rsid w:val="56B9EED6"/>
    <w:rsid w:val="56BD7C81"/>
    <w:rsid w:val="56BF9C2E"/>
    <w:rsid w:val="56C20F48"/>
    <w:rsid w:val="56C3D4E2"/>
    <w:rsid w:val="56C51291"/>
    <w:rsid w:val="56CC4D9F"/>
    <w:rsid w:val="56D6EEDD"/>
    <w:rsid w:val="56D7271B"/>
    <w:rsid w:val="56D817B2"/>
    <w:rsid w:val="56DA5523"/>
    <w:rsid w:val="56DAB50B"/>
    <w:rsid w:val="56E2726E"/>
    <w:rsid w:val="56E84F34"/>
    <w:rsid w:val="56EC707E"/>
    <w:rsid w:val="56ED0439"/>
    <w:rsid w:val="56EE54D0"/>
    <w:rsid w:val="56EEA3EF"/>
    <w:rsid w:val="56F034BC"/>
    <w:rsid w:val="56F4A9F3"/>
    <w:rsid w:val="56F5C093"/>
    <w:rsid w:val="56F60287"/>
    <w:rsid w:val="56F6349F"/>
    <w:rsid w:val="56F8629D"/>
    <w:rsid w:val="56FCFFBB"/>
    <w:rsid w:val="56FD66B6"/>
    <w:rsid w:val="570443D4"/>
    <w:rsid w:val="5707A29D"/>
    <w:rsid w:val="570A8FDC"/>
    <w:rsid w:val="570B3989"/>
    <w:rsid w:val="570CC349"/>
    <w:rsid w:val="570D5654"/>
    <w:rsid w:val="5710D353"/>
    <w:rsid w:val="57117306"/>
    <w:rsid w:val="57143B8E"/>
    <w:rsid w:val="57190D77"/>
    <w:rsid w:val="5722024B"/>
    <w:rsid w:val="5722AAA4"/>
    <w:rsid w:val="57236698"/>
    <w:rsid w:val="5723E4C1"/>
    <w:rsid w:val="572548F2"/>
    <w:rsid w:val="57276E0A"/>
    <w:rsid w:val="5729D89E"/>
    <w:rsid w:val="572CE176"/>
    <w:rsid w:val="572F1AD0"/>
    <w:rsid w:val="57301C4C"/>
    <w:rsid w:val="5730688D"/>
    <w:rsid w:val="57306918"/>
    <w:rsid w:val="5731101E"/>
    <w:rsid w:val="57332274"/>
    <w:rsid w:val="573377C8"/>
    <w:rsid w:val="5733DC73"/>
    <w:rsid w:val="573629E7"/>
    <w:rsid w:val="57369686"/>
    <w:rsid w:val="573FBE22"/>
    <w:rsid w:val="5740BC4F"/>
    <w:rsid w:val="57446E3D"/>
    <w:rsid w:val="57466E8F"/>
    <w:rsid w:val="57490917"/>
    <w:rsid w:val="574926B4"/>
    <w:rsid w:val="57495D02"/>
    <w:rsid w:val="57497662"/>
    <w:rsid w:val="5749F381"/>
    <w:rsid w:val="574AFA49"/>
    <w:rsid w:val="574BA27E"/>
    <w:rsid w:val="574CB6B5"/>
    <w:rsid w:val="574F8E99"/>
    <w:rsid w:val="575F7BF3"/>
    <w:rsid w:val="5761267C"/>
    <w:rsid w:val="5769277A"/>
    <w:rsid w:val="576EF4D1"/>
    <w:rsid w:val="57731AD6"/>
    <w:rsid w:val="57769E12"/>
    <w:rsid w:val="57783858"/>
    <w:rsid w:val="57785E6C"/>
    <w:rsid w:val="5778A25C"/>
    <w:rsid w:val="577A69C7"/>
    <w:rsid w:val="577C03A4"/>
    <w:rsid w:val="577EBF8E"/>
    <w:rsid w:val="5781B22D"/>
    <w:rsid w:val="5785DED4"/>
    <w:rsid w:val="5786583F"/>
    <w:rsid w:val="578964C6"/>
    <w:rsid w:val="578C3EAD"/>
    <w:rsid w:val="578C76B4"/>
    <w:rsid w:val="578D7995"/>
    <w:rsid w:val="578EC3F6"/>
    <w:rsid w:val="579088E4"/>
    <w:rsid w:val="57918A90"/>
    <w:rsid w:val="5791DA30"/>
    <w:rsid w:val="5792D887"/>
    <w:rsid w:val="5794B52C"/>
    <w:rsid w:val="579AA457"/>
    <w:rsid w:val="579E3E25"/>
    <w:rsid w:val="57A21798"/>
    <w:rsid w:val="57A292B5"/>
    <w:rsid w:val="57A34BF8"/>
    <w:rsid w:val="57A60DFD"/>
    <w:rsid w:val="57A6F711"/>
    <w:rsid w:val="57AC2D2C"/>
    <w:rsid w:val="57AD5F57"/>
    <w:rsid w:val="57AF7446"/>
    <w:rsid w:val="57B1E87B"/>
    <w:rsid w:val="57B6E987"/>
    <w:rsid w:val="57B8EB63"/>
    <w:rsid w:val="57BC3102"/>
    <w:rsid w:val="57BC3ABE"/>
    <w:rsid w:val="57BC76DD"/>
    <w:rsid w:val="57C4B88F"/>
    <w:rsid w:val="57C63EFA"/>
    <w:rsid w:val="57C9ABA8"/>
    <w:rsid w:val="57CD938C"/>
    <w:rsid w:val="57CE0933"/>
    <w:rsid w:val="57CE52D8"/>
    <w:rsid w:val="57D0B09A"/>
    <w:rsid w:val="57D1A62C"/>
    <w:rsid w:val="57D3C119"/>
    <w:rsid w:val="57D5E0BF"/>
    <w:rsid w:val="57D6EA5F"/>
    <w:rsid w:val="57D9B062"/>
    <w:rsid w:val="57DAF581"/>
    <w:rsid w:val="57DD5721"/>
    <w:rsid w:val="57DFC576"/>
    <w:rsid w:val="57DFDEB0"/>
    <w:rsid w:val="57E54FA9"/>
    <w:rsid w:val="57F09FEA"/>
    <w:rsid w:val="57F0D2FF"/>
    <w:rsid w:val="57F397E7"/>
    <w:rsid w:val="57F4A20A"/>
    <w:rsid w:val="57F58F37"/>
    <w:rsid w:val="57FF193F"/>
    <w:rsid w:val="5801D105"/>
    <w:rsid w:val="58052CA8"/>
    <w:rsid w:val="5805FE8A"/>
    <w:rsid w:val="580797AF"/>
    <w:rsid w:val="58081D69"/>
    <w:rsid w:val="580B6F63"/>
    <w:rsid w:val="580D3F5F"/>
    <w:rsid w:val="580E461B"/>
    <w:rsid w:val="58116688"/>
    <w:rsid w:val="5812A680"/>
    <w:rsid w:val="5812CEFA"/>
    <w:rsid w:val="58150263"/>
    <w:rsid w:val="5815ADF2"/>
    <w:rsid w:val="5816361F"/>
    <w:rsid w:val="5819C306"/>
    <w:rsid w:val="581AD788"/>
    <w:rsid w:val="581EE64B"/>
    <w:rsid w:val="58212275"/>
    <w:rsid w:val="582123F3"/>
    <w:rsid w:val="582766B1"/>
    <w:rsid w:val="5827CB94"/>
    <w:rsid w:val="582DCDAF"/>
    <w:rsid w:val="582DF400"/>
    <w:rsid w:val="582E019A"/>
    <w:rsid w:val="582FCFB4"/>
    <w:rsid w:val="5832792C"/>
    <w:rsid w:val="58328F93"/>
    <w:rsid w:val="5832B20E"/>
    <w:rsid w:val="5836244A"/>
    <w:rsid w:val="583755E2"/>
    <w:rsid w:val="583B731E"/>
    <w:rsid w:val="583C5934"/>
    <w:rsid w:val="583C9A7F"/>
    <w:rsid w:val="583F0648"/>
    <w:rsid w:val="58405B5E"/>
    <w:rsid w:val="5841EDFB"/>
    <w:rsid w:val="5844DBA8"/>
    <w:rsid w:val="584530C5"/>
    <w:rsid w:val="584B6BEA"/>
    <w:rsid w:val="58527379"/>
    <w:rsid w:val="58544715"/>
    <w:rsid w:val="58564826"/>
    <w:rsid w:val="5857B0BE"/>
    <w:rsid w:val="58597C83"/>
    <w:rsid w:val="585D5097"/>
    <w:rsid w:val="58648537"/>
    <w:rsid w:val="586C2993"/>
    <w:rsid w:val="586CD7D1"/>
    <w:rsid w:val="586E1F86"/>
    <w:rsid w:val="586E42C0"/>
    <w:rsid w:val="5871338B"/>
    <w:rsid w:val="5871F58A"/>
    <w:rsid w:val="5875255C"/>
    <w:rsid w:val="58761E1A"/>
    <w:rsid w:val="587DEA93"/>
    <w:rsid w:val="5880805F"/>
    <w:rsid w:val="5881150E"/>
    <w:rsid w:val="588284DD"/>
    <w:rsid w:val="5888B241"/>
    <w:rsid w:val="58909D15"/>
    <w:rsid w:val="58916088"/>
    <w:rsid w:val="58919C9B"/>
    <w:rsid w:val="589351B0"/>
    <w:rsid w:val="589CF276"/>
    <w:rsid w:val="589E5674"/>
    <w:rsid w:val="58A61B84"/>
    <w:rsid w:val="58AB838D"/>
    <w:rsid w:val="58ADCE70"/>
    <w:rsid w:val="58B0964E"/>
    <w:rsid w:val="58B30010"/>
    <w:rsid w:val="58B301AD"/>
    <w:rsid w:val="58BAF167"/>
    <w:rsid w:val="58BB9963"/>
    <w:rsid w:val="58BC2E80"/>
    <w:rsid w:val="58BF5AC7"/>
    <w:rsid w:val="58C153F0"/>
    <w:rsid w:val="58CC0E3B"/>
    <w:rsid w:val="58CE5BDA"/>
    <w:rsid w:val="58D0DE3A"/>
    <w:rsid w:val="58D2F122"/>
    <w:rsid w:val="58D50C17"/>
    <w:rsid w:val="58D740C3"/>
    <w:rsid w:val="58D825EF"/>
    <w:rsid w:val="58D89BBF"/>
    <w:rsid w:val="58D8B791"/>
    <w:rsid w:val="58DA076F"/>
    <w:rsid w:val="58DA2EB6"/>
    <w:rsid w:val="58DACD7B"/>
    <w:rsid w:val="58DC161A"/>
    <w:rsid w:val="58DC75B6"/>
    <w:rsid w:val="58E01A80"/>
    <w:rsid w:val="58E1D405"/>
    <w:rsid w:val="58E46686"/>
    <w:rsid w:val="58E4D692"/>
    <w:rsid w:val="58EA7D96"/>
    <w:rsid w:val="58EE42F0"/>
    <w:rsid w:val="58F8EC79"/>
    <w:rsid w:val="58FA9C4F"/>
    <w:rsid w:val="58FADC5D"/>
    <w:rsid w:val="58FB5A8C"/>
    <w:rsid w:val="58FC7967"/>
    <w:rsid w:val="58FDE369"/>
    <w:rsid w:val="59039C31"/>
    <w:rsid w:val="5907CB1C"/>
    <w:rsid w:val="590A156D"/>
    <w:rsid w:val="5919888B"/>
    <w:rsid w:val="591C1814"/>
    <w:rsid w:val="591D92F4"/>
    <w:rsid w:val="591EC24C"/>
    <w:rsid w:val="5920DF29"/>
    <w:rsid w:val="59221438"/>
    <w:rsid w:val="5925DC07"/>
    <w:rsid w:val="59269851"/>
    <w:rsid w:val="59270C8C"/>
    <w:rsid w:val="5928A297"/>
    <w:rsid w:val="59299BD5"/>
    <w:rsid w:val="592DF959"/>
    <w:rsid w:val="592EFA21"/>
    <w:rsid w:val="5930E27A"/>
    <w:rsid w:val="59396FEB"/>
    <w:rsid w:val="593E64BA"/>
    <w:rsid w:val="5940DC76"/>
    <w:rsid w:val="59410191"/>
    <w:rsid w:val="59438AC7"/>
    <w:rsid w:val="594395D1"/>
    <w:rsid w:val="594543C6"/>
    <w:rsid w:val="5945B06E"/>
    <w:rsid w:val="59462C47"/>
    <w:rsid w:val="5946C51E"/>
    <w:rsid w:val="59474AAA"/>
    <w:rsid w:val="5948E07A"/>
    <w:rsid w:val="594F0707"/>
    <w:rsid w:val="594F4806"/>
    <w:rsid w:val="594FF0D8"/>
    <w:rsid w:val="5950146E"/>
    <w:rsid w:val="59514F78"/>
    <w:rsid w:val="595355DF"/>
    <w:rsid w:val="595533EE"/>
    <w:rsid w:val="59556D3C"/>
    <w:rsid w:val="5956F903"/>
    <w:rsid w:val="595853AE"/>
    <w:rsid w:val="595F013D"/>
    <w:rsid w:val="59631B9F"/>
    <w:rsid w:val="5964AE40"/>
    <w:rsid w:val="5965F2A9"/>
    <w:rsid w:val="5968741D"/>
    <w:rsid w:val="59691B7F"/>
    <w:rsid w:val="596C49E8"/>
    <w:rsid w:val="596DA8FD"/>
    <w:rsid w:val="5971C893"/>
    <w:rsid w:val="59726A3C"/>
    <w:rsid w:val="5972A7B6"/>
    <w:rsid w:val="59730037"/>
    <w:rsid w:val="5977180A"/>
    <w:rsid w:val="597A437C"/>
    <w:rsid w:val="597C0FAC"/>
    <w:rsid w:val="5980950F"/>
    <w:rsid w:val="59816177"/>
    <w:rsid w:val="59844285"/>
    <w:rsid w:val="5985A53E"/>
    <w:rsid w:val="59860182"/>
    <w:rsid w:val="5986F6F8"/>
    <w:rsid w:val="5988F571"/>
    <w:rsid w:val="59898FE4"/>
    <w:rsid w:val="5989EAB5"/>
    <w:rsid w:val="598EC39C"/>
    <w:rsid w:val="599F6C68"/>
    <w:rsid w:val="599F957B"/>
    <w:rsid w:val="59A8415D"/>
    <w:rsid w:val="59AD1FA3"/>
    <w:rsid w:val="59AE2659"/>
    <w:rsid w:val="59B0770F"/>
    <w:rsid w:val="59B0CB53"/>
    <w:rsid w:val="59BB6B99"/>
    <w:rsid w:val="59C09C40"/>
    <w:rsid w:val="59C3CD01"/>
    <w:rsid w:val="59C8BEF8"/>
    <w:rsid w:val="59CA1834"/>
    <w:rsid w:val="59D18BB3"/>
    <w:rsid w:val="59D19FE7"/>
    <w:rsid w:val="59D60F05"/>
    <w:rsid w:val="59D63E5A"/>
    <w:rsid w:val="59DD98F6"/>
    <w:rsid w:val="59DEB872"/>
    <w:rsid w:val="59DFA130"/>
    <w:rsid w:val="59E0C423"/>
    <w:rsid w:val="59E1FE6D"/>
    <w:rsid w:val="59E71719"/>
    <w:rsid w:val="59E83170"/>
    <w:rsid w:val="59E9B396"/>
    <w:rsid w:val="59EB39D8"/>
    <w:rsid w:val="59F15FFA"/>
    <w:rsid w:val="59F1B285"/>
    <w:rsid w:val="59F65C5B"/>
    <w:rsid w:val="59F6E54E"/>
    <w:rsid w:val="59F8F7E2"/>
    <w:rsid w:val="59F96C78"/>
    <w:rsid w:val="59FB7514"/>
    <w:rsid w:val="59FD1DA1"/>
    <w:rsid w:val="59FDB665"/>
    <w:rsid w:val="59FF2FC3"/>
    <w:rsid w:val="5A0BB3C0"/>
    <w:rsid w:val="5A0E1D3A"/>
    <w:rsid w:val="5A0EAF0C"/>
    <w:rsid w:val="5A109F81"/>
    <w:rsid w:val="5A111226"/>
    <w:rsid w:val="5A140578"/>
    <w:rsid w:val="5A1631F5"/>
    <w:rsid w:val="5A16CD8B"/>
    <w:rsid w:val="5A171545"/>
    <w:rsid w:val="5A1801C1"/>
    <w:rsid w:val="5A183E0C"/>
    <w:rsid w:val="5A1E00E2"/>
    <w:rsid w:val="5A1EAC14"/>
    <w:rsid w:val="5A248096"/>
    <w:rsid w:val="5A24EB70"/>
    <w:rsid w:val="5A25530B"/>
    <w:rsid w:val="5A264700"/>
    <w:rsid w:val="5A26EC76"/>
    <w:rsid w:val="5A2A8259"/>
    <w:rsid w:val="5A2AB8CC"/>
    <w:rsid w:val="5A2B0660"/>
    <w:rsid w:val="5A2E0DAC"/>
    <w:rsid w:val="5A317C39"/>
    <w:rsid w:val="5A31CCFE"/>
    <w:rsid w:val="5A32D4C7"/>
    <w:rsid w:val="5A33F3F9"/>
    <w:rsid w:val="5A34A3DA"/>
    <w:rsid w:val="5A361C0D"/>
    <w:rsid w:val="5A3A9C2E"/>
    <w:rsid w:val="5A3D7932"/>
    <w:rsid w:val="5A3F8237"/>
    <w:rsid w:val="5A412B0A"/>
    <w:rsid w:val="5A4222F4"/>
    <w:rsid w:val="5A422888"/>
    <w:rsid w:val="5A438983"/>
    <w:rsid w:val="5A4472BD"/>
    <w:rsid w:val="5A44960F"/>
    <w:rsid w:val="5A4594EF"/>
    <w:rsid w:val="5A467F8E"/>
    <w:rsid w:val="5A470801"/>
    <w:rsid w:val="5A47E43C"/>
    <w:rsid w:val="5A4D8536"/>
    <w:rsid w:val="5A4E531E"/>
    <w:rsid w:val="5A553384"/>
    <w:rsid w:val="5A56A541"/>
    <w:rsid w:val="5A57A588"/>
    <w:rsid w:val="5A58D86C"/>
    <w:rsid w:val="5A615CF1"/>
    <w:rsid w:val="5A61BB69"/>
    <w:rsid w:val="5A62514C"/>
    <w:rsid w:val="5A663D5B"/>
    <w:rsid w:val="5A684FEC"/>
    <w:rsid w:val="5A691516"/>
    <w:rsid w:val="5A7497A8"/>
    <w:rsid w:val="5A771DC7"/>
    <w:rsid w:val="5A77D046"/>
    <w:rsid w:val="5A786552"/>
    <w:rsid w:val="5A8277B1"/>
    <w:rsid w:val="5A833985"/>
    <w:rsid w:val="5A8A21F5"/>
    <w:rsid w:val="5A8BCA75"/>
    <w:rsid w:val="5A90BC4A"/>
    <w:rsid w:val="5A91A6A0"/>
    <w:rsid w:val="5A9366AF"/>
    <w:rsid w:val="5A94D662"/>
    <w:rsid w:val="5A992FBD"/>
    <w:rsid w:val="5A9ABBB4"/>
    <w:rsid w:val="5A9BB36A"/>
    <w:rsid w:val="5A9BC4DB"/>
    <w:rsid w:val="5A9CB5A0"/>
    <w:rsid w:val="5A9E899C"/>
    <w:rsid w:val="5AA0A65B"/>
    <w:rsid w:val="5AA15B35"/>
    <w:rsid w:val="5AA570EB"/>
    <w:rsid w:val="5AA65D60"/>
    <w:rsid w:val="5AA7D04D"/>
    <w:rsid w:val="5AA9C0FA"/>
    <w:rsid w:val="5AAA3C58"/>
    <w:rsid w:val="5AAFEA7A"/>
    <w:rsid w:val="5AB38BEC"/>
    <w:rsid w:val="5AB3F610"/>
    <w:rsid w:val="5AB83A14"/>
    <w:rsid w:val="5AB9EE08"/>
    <w:rsid w:val="5ABE2474"/>
    <w:rsid w:val="5AC0AC0A"/>
    <w:rsid w:val="5AC1711C"/>
    <w:rsid w:val="5AC31F75"/>
    <w:rsid w:val="5AC3F2B1"/>
    <w:rsid w:val="5AC48D38"/>
    <w:rsid w:val="5AC5228B"/>
    <w:rsid w:val="5AC5D39C"/>
    <w:rsid w:val="5AC82B5D"/>
    <w:rsid w:val="5ACEA46D"/>
    <w:rsid w:val="5AD783E7"/>
    <w:rsid w:val="5AD898F7"/>
    <w:rsid w:val="5AD903E5"/>
    <w:rsid w:val="5ADC06AC"/>
    <w:rsid w:val="5ADFB73A"/>
    <w:rsid w:val="5AE15D6F"/>
    <w:rsid w:val="5AE49F7B"/>
    <w:rsid w:val="5AEA5671"/>
    <w:rsid w:val="5AEB88D9"/>
    <w:rsid w:val="5AEBA0B3"/>
    <w:rsid w:val="5AEDE47C"/>
    <w:rsid w:val="5AEF8E1F"/>
    <w:rsid w:val="5AF2E374"/>
    <w:rsid w:val="5AF5FFA9"/>
    <w:rsid w:val="5AF686A8"/>
    <w:rsid w:val="5AF7E429"/>
    <w:rsid w:val="5B034571"/>
    <w:rsid w:val="5B09730F"/>
    <w:rsid w:val="5B09C5B7"/>
    <w:rsid w:val="5B0A6882"/>
    <w:rsid w:val="5B0BDFD5"/>
    <w:rsid w:val="5B0BE098"/>
    <w:rsid w:val="5B0D6025"/>
    <w:rsid w:val="5B115505"/>
    <w:rsid w:val="5B1441E9"/>
    <w:rsid w:val="5B1A380F"/>
    <w:rsid w:val="5B1C630D"/>
    <w:rsid w:val="5B1F447B"/>
    <w:rsid w:val="5B206065"/>
    <w:rsid w:val="5B222491"/>
    <w:rsid w:val="5B272F8E"/>
    <w:rsid w:val="5B298D1B"/>
    <w:rsid w:val="5B2EDD73"/>
    <w:rsid w:val="5B2F467F"/>
    <w:rsid w:val="5B31BDF2"/>
    <w:rsid w:val="5B359188"/>
    <w:rsid w:val="5B36FB4E"/>
    <w:rsid w:val="5B38DD23"/>
    <w:rsid w:val="5B3A8DDC"/>
    <w:rsid w:val="5B3AF0F3"/>
    <w:rsid w:val="5B42F8DF"/>
    <w:rsid w:val="5B445DEB"/>
    <w:rsid w:val="5B47BB0D"/>
    <w:rsid w:val="5B4B53B3"/>
    <w:rsid w:val="5B4CDC0C"/>
    <w:rsid w:val="5B4F1160"/>
    <w:rsid w:val="5B506955"/>
    <w:rsid w:val="5B51A5B7"/>
    <w:rsid w:val="5B52BF8D"/>
    <w:rsid w:val="5B544786"/>
    <w:rsid w:val="5B56EF83"/>
    <w:rsid w:val="5B58C4E9"/>
    <w:rsid w:val="5B597DFC"/>
    <w:rsid w:val="5B5AF605"/>
    <w:rsid w:val="5B5C9884"/>
    <w:rsid w:val="5B5CE2B9"/>
    <w:rsid w:val="5B5E859B"/>
    <w:rsid w:val="5B612E3E"/>
    <w:rsid w:val="5B628A34"/>
    <w:rsid w:val="5B6A6565"/>
    <w:rsid w:val="5B6F9F7E"/>
    <w:rsid w:val="5B71C34C"/>
    <w:rsid w:val="5B78B951"/>
    <w:rsid w:val="5B7910D8"/>
    <w:rsid w:val="5B7AC557"/>
    <w:rsid w:val="5B8574AD"/>
    <w:rsid w:val="5B86574E"/>
    <w:rsid w:val="5B8CA226"/>
    <w:rsid w:val="5B900C28"/>
    <w:rsid w:val="5B92A26A"/>
    <w:rsid w:val="5B96220C"/>
    <w:rsid w:val="5B96CE1B"/>
    <w:rsid w:val="5B996BA0"/>
    <w:rsid w:val="5B99709B"/>
    <w:rsid w:val="5B9DA9C5"/>
    <w:rsid w:val="5BA41B50"/>
    <w:rsid w:val="5BA5593B"/>
    <w:rsid w:val="5BA563C9"/>
    <w:rsid w:val="5BA59DC0"/>
    <w:rsid w:val="5BA7604E"/>
    <w:rsid w:val="5BAEE83F"/>
    <w:rsid w:val="5BB4814F"/>
    <w:rsid w:val="5BBA6DCF"/>
    <w:rsid w:val="5BBB7873"/>
    <w:rsid w:val="5BBEF0D6"/>
    <w:rsid w:val="5BC2B5F1"/>
    <w:rsid w:val="5BC53DEF"/>
    <w:rsid w:val="5BC7A5BD"/>
    <w:rsid w:val="5BCA112B"/>
    <w:rsid w:val="5BCB4EE9"/>
    <w:rsid w:val="5BCBD832"/>
    <w:rsid w:val="5BCCBFD4"/>
    <w:rsid w:val="5BCEF361"/>
    <w:rsid w:val="5BD05271"/>
    <w:rsid w:val="5BD3BB79"/>
    <w:rsid w:val="5BD436D7"/>
    <w:rsid w:val="5BD47F7E"/>
    <w:rsid w:val="5BD5CBB7"/>
    <w:rsid w:val="5BD89FC4"/>
    <w:rsid w:val="5BDA8AAE"/>
    <w:rsid w:val="5BE31F03"/>
    <w:rsid w:val="5BE457FC"/>
    <w:rsid w:val="5BE5788F"/>
    <w:rsid w:val="5BE5D402"/>
    <w:rsid w:val="5BE6E807"/>
    <w:rsid w:val="5BE9E29B"/>
    <w:rsid w:val="5BEB6126"/>
    <w:rsid w:val="5BEC09A7"/>
    <w:rsid w:val="5BECD145"/>
    <w:rsid w:val="5BEE3012"/>
    <w:rsid w:val="5BF298E4"/>
    <w:rsid w:val="5BF4351A"/>
    <w:rsid w:val="5BF4D047"/>
    <w:rsid w:val="5BF51758"/>
    <w:rsid w:val="5BF637BD"/>
    <w:rsid w:val="5C00E2B6"/>
    <w:rsid w:val="5C02D5EB"/>
    <w:rsid w:val="5C0386E2"/>
    <w:rsid w:val="5C039B32"/>
    <w:rsid w:val="5C041CFF"/>
    <w:rsid w:val="5C0713CC"/>
    <w:rsid w:val="5C07274C"/>
    <w:rsid w:val="5C0BC6F2"/>
    <w:rsid w:val="5C0EA64F"/>
    <w:rsid w:val="5C0F67C7"/>
    <w:rsid w:val="5C0FB57A"/>
    <w:rsid w:val="5C100619"/>
    <w:rsid w:val="5C1226D1"/>
    <w:rsid w:val="5C123FD7"/>
    <w:rsid w:val="5C1426A7"/>
    <w:rsid w:val="5C1DB097"/>
    <w:rsid w:val="5C1EF640"/>
    <w:rsid w:val="5C1F6399"/>
    <w:rsid w:val="5C218A13"/>
    <w:rsid w:val="5C23502B"/>
    <w:rsid w:val="5C23D8D9"/>
    <w:rsid w:val="5C2574BB"/>
    <w:rsid w:val="5C26BF27"/>
    <w:rsid w:val="5C2A3E9B"/>
    <w:rsid w:val="5C2E3D1E"/>
    <w:rsid w:val="5C310ECC"/>
    <w:rsid w:val="5C32DF3A"/>
    <w:rsid w:val="5C3349BA"/>
    <w:rsid w:val="5C3B5361"/>
    <w:rsid w:val="5C3ECA62"/>
    <w:rsid w:val="5C41FF30"/>
    <w:rsid w:val="5C422FB3"/>
    <w:rsid w:val="5C44E8EC"/>
    <w:rsid w:val="5C47E908"/>
    <w:rsid w:val="5C4AE231"/>
    <w:rsid w:val="5C4B13D1"/>
    <w:rsid w:val="5C4DD710"/>
    <w:rsid w:val="5C4E9568"/>
    <w:rsid w:val="5C51F607"/>
    <w:rsid w:val="5C5266D2"/>
    <w:rsid w:val="5C52EC5B"/>
    <w:rsid w:val="5C53331D"/>
    <w:rsid w:val="5C558126"/>
    <w:rsid w:val="5C56C760"/>
    <w:rsid w:val="5C58117A"/>
    <w:rsid w:val="5C587102"/>
    <w:rsid w:val="5C5922C3"/>
    <w:rsid w:val="5C5ACE68"/>
    <w:rsid w:val="5C5DA17E"/>
    <w:rsid w:val="5C5DF62C"/>
    <w:rsid w:val="5C62A487"/>
    <w:rsid w:val="5C67ECC6"/>
    <w:rsid w:val="5C6A6B7E"/>
    <w:rsid w:val="5C70D28C"/>
    <w:rsid w:val="5C7183DE"/>
    <w:rsid w:val="5C75821F"/>
    <w:rsid w:val="5C75A46E"/>
    <w:rsid w:val="5C7E29D5"/>
    <w:rsid w:val="5C7FC5E2"/>
    <w:rsid w:val="5C82C9D6"/>
    <w:rsid w:val="5C82E2ED"/>
    <w:rsid w:val="5C834F08"/>
    <w:rsid w:val="5C842AD0"/>
    <w:rsid w:val="5C8B5412"/>
    <w:rsid w:val="5C8CD1BF"/>
    <w:rsid w:val="5C9180C1"/>
    <w:rsid w:val="5C95098C"/>
    <w:rsid w:val="5C96A961"/>
    <w:rsid w:val="5C98CF60"/>
    <w:rsid w:val="5C9A65F8"/>
    <w:rsid w:val="5C9A79E4"/>
    <w:rsid w:val="5C9E9867"/>
    <w:rsid w:val="5CA15CD8"/>
    <w:rsid w:val="5CA5F935"/>
    <w:rsid w:val="5CAB8D6E"/>
    <w:rsid w:val="5CADC25D"/>
    <w:rsid w:val="5CAFDE0B"/>
    <w:rsid w:val="5CB59427"/>
    <w:rsid w:val="5CB8A181"/>
    <w:rsid w:val="5CB8A1DC"/>
    <w:rsid w:val="5CB967BB"/>
    <w:rsid w:val="5CBC5086"/>
    <w:rsid w:val="5CBE0362"/>
    <w:rsid w:val="5CBF7D38"/>
    <w:rsid w:val="5CC05D1F"/>
    <w:rsid w:val="5CC05F07"/>
    <w:rsid w:val="5CC5ABD6"/>
    <w:rsid w:val="5CCA3B82"/>
    <w:rsid w:val="5CCA6703"/>
    <w:rsid w:val="5CCE12C3"/>
    <w:rsid w:val="5CCF3291"/>
    <w:rsid w:val="5CD0D974"/>
    <w:rsid w:val="5CD9C597"/>
    <w:rsid w:val="5CE0A32C"/>
    <w:rsid w:val="5CE2C598"/>
    <w:rsid w:val="5CE7DE11"/>
    <w:rsid w:val="5CEAE17F"/>
    <w:rsid w:val="5CEB9FF1"/>
    <w:rsid w:val="5CEDF60C"/>
    <w:rsid w:val="5CF01188"/>
    <w:rsid w:val="5CFB7B70"/>
    <w:rsid w:val="5D01B4AC"/>
    <w:rsid w:val="5D033D27"/>
    <w:rsid w:val="5D03BAB0"/>
    <w:rsid w:val="5D056EB6"/>
    <w:rsid w:val="5D05B0CE"/>
    <w:rsid w:val="5D06154D"/>
    <w:rsid w:val="5D06845D"/>
    <w:rsid w:val="5D08A1D6"/>
    <w:rsid w:val="5D09E786"/>
    <w:rsid w:val="5D0ACF91"/>
    <w:rsid w:val="5D0ADAF8"/>
    <w:rsid w:val="5D0D2BE4"/>
    <w:rsid w:val="5D0EAA17"/>
    <w:rsid w:val="5D1203E8"/>
    <w:rsid w:val="5D13701B"/>
    <w:rsid w:val="5D195117"/>
    <w:rsid w:val="5D195F65"/>
    <w:rsid w:val="5D1E0507"/>
    <w:rsid w:val="5D1F60C2"/>
    <w:rsid w:val="5D2EBA10"/>
    <w:rsid w:val="5D2ED922"/>
    <w:rsid w:val="5D339433"/>
    <w:rsid w:val="5D3733E0"/>
    <w:rsid w:val="5D3DCB3B"/>
    <w:rsid w:val="5D404E54"/>
    <w:rsid w:val="5D41DA15"/>
    <w:rsid w:val="5D42B192"/>
    <w:rsid w:val="5D43CB3D"/>
    <w:rsid w:val="5D45B4F1"/>
    <w:rsid w:val="5D4A014E"/>
    <w:rsid w:val="5D4B33DC"/>
    <w:rsid w:val="5D4BD971"/>
    <w:rsid w:val="5D4CB313"/>
    <w:rsid w:val="5D4D3F79"/>
    <w:rsid w:val="5D4DC807"/>
    <w:rsid w:val="5D504315"/>
    <w:rsid w:val="5D52D990"/>
    <w:rsid w:val="5D58F50D"/>
    <w:rsid w:val="5D5A5248"/>
    <w:rsid w:val="5D5ACC49"/>
    <w:rsid w:val="5D5D169F"/>
    <w:rsid w:val="5D5FC834"/>
    <w:rsid w:val="5D61E4EF"/>
    <w:rsid w:val="5D66683E"/>
    <w:rsid w:val="5D67D94E"/>
    <w:rsid w:val="5D6BB4E9"/>
    <w:rsid w:val="5D70EE21"/>
    <w:rsid w:val="5D72BA6A"/>
    <w:rsid w:val="5D740660"/>
    <w:rsid w:val="5D74688E"/>
    <w:rsid w:val="5D753FDD"/>
    <w:rsid w:val="5D758BFF"/>
    <w:rsid w:val="5D76CEB8"/>
    <w:rsid w:val="5D77AE3B"/>
    <w:rsid w:val="5D792472"/>
    <w:rsid w:val="5D79CD53"/>
    <w:rsid w:val="5D7BAA20"/>
    <w:rsid w:val="5D7E631A"/>
    <w:rsid w:val="5D7EACF4"/>
    <w:rsid w:val="5D7F516E"/>
    <w:rsid w:val="5D82F836"/>
    <w:rsid w:val="5D8ACB67"/>
    <w:rsid w:val="5D8BD6C3"/>
    <w:rsid w:val="5D8CE850"/>
    <w:rsid w:val="5D8EB88C"/>
    <w:rsid w:val="5D8FD81E"/>
    <w:rsid w:val="5D9027FF"/>
    <w:rsid w:val="5D920B9E"/>
    <w:rsid w:val="5D93F392"/>
    <w:rsid w:val="5D96AB12"/>
    <w:rsid w:val="5D9FE486"/>
    <w:rsid w:val="5DA15EFF"/>
    <w:rsid w:val="5DA669B5"/>
    <w:rsid w:val="5DA8357B"/>
    <w:rsid w:val="5DA9C140"/>
    <w:rsid w:val="5DA9ED31"/>
    <w:rsid w:val="5DAB480A"/>
    <w:rsid w:val="5DAF7EFD"/>
    <w:rsid w:val="5DB0D273"/>
    <w:rsid w:val="5DB49C29"/>
    <w:rsid w:val="5DB58A0F"/>
    <w:rsid w:val="5DB82511"/>
    <w:rsid w:val="5DBA0799"/>
    <w:rsid w:val="5DBA7861"/>
    <w:rsid w:val="5DBA9B6E"/>
    <w:rsid w:val="5DBB3B25"/>
    <w:rsid w:val="5DBCDD49"/>
    <w:rsid w:val="5DBFEAB7"/>
    <w:rsid w:val="5DC14FF5"/>
    <w:rsid w:val="5DC4AD8B"/>
    <w:rsid w:val="5DC843DC"/>
    <w:rsid w:val="5DC84582"/>
    <w:rsid w:val="5DC9B73D"/>
    <w:rsid w:val="5DCC6831"/>
    <w:rsid w:val="5DCFEE44"/>
    <w:rsid w:val="5DD0001E"/>
    <w:rsid w:val="5DD16845"/>
    <w:rsid w:val="5DD177AA"/>
    <w:rsid w:val="5DD1F942"/>
    <w:rsid w:val="5DD3081C"/>
    <w:rsid w:val="5DD5A659"/>
    <w:rsid w:val="5DDBA42E"/>
    <w:rsid w:val="5DDEBC2A"/>
    <w:rsid w:val="5DE437E6"/>
    <w:rsid w:val="5DE7A7C1"/>
    <w:rsid w:val="5DF33526"/>
    <w:rsid w:val="5DF5A7DC"/>
    <w:rsid w:val="5E02E146"/>
    <w:rsid w:val="5E03958B"/>
    <w:rsid w:val="5E04D478"/>
    <w:rsid w:val="5E05980A"/>
    <w:rsid w:val="5E0A4080"/>
    <w:rsid w:val="5E0B306A"/>
    <w:rsid w:val="5E0F156D"/>
    <w:rsid w:val="5E11E5D4"/>
    <w:rsid w:val="5E185453"/>
    <w:rsid w:val="5E194BD9"/>
    <w:rsid w:val="5E199BF8"/>
    <w:rsid w:val="5E1E595B"/>
    <w:rsid w:val="5E22BC39"/>
    <w:rsid w:val="5E23549F"/>
    <w:rsid w:val="5E2A63CA"/>
    <w:rsid w:val="5E2F8459"/>
    <w:rsid w:val="5E30D322"/>
    <w:rsid w:val="5E378DE0"/>
    <w:rsid w:val="5E3EA3DE"/>
    <w:rsid w:val="5E41A385"/>
    <w:rsid w:val="5E4A50DA"/>
    <w:rsid w:val="5E519A80"/>
    <w:rsid w:val="5E5309C9"/>
    <w:rsid w:val="5E55595B"/>
    <w:rsid w:val="5E582857"/>
    <w:rsid w:val="5E5AD6FD"/>
    <w:rsid w:val="5E5B0756"/>
    <w:rsid w:val="5E5D00ED"/>
    <w:rsid w:val="5E5D684F"/>
    <w:rsid w:val="5E5FC4C9"/>
    <w:rsid w:val="5E6079FA"/>
    <w:rsid w:val="5E61CC01"/>
    <w:rsid w:val="5E61CD23"/>
    <w:rsid w:val="5E687B1D"/>
    <w:rsid w:val="5E695207"/>
    <w:rsid w:val="5E6A96D2"/>
    <w:rsid w:val="5E6C8B7E"/>
    <w:rsid w:val="5E6F1E81"/>
    <w:rsid w:val="5E6FE680"/>
    <w:rsid w:val="5E705A84"/>
    <w:rsid w:val="5E73CFA2"/>
    <w:rsid w:val="5E769744"/>
    <w:rsid w:val="5E7A948B"/>
    <w:rsid w:val="5E7B53DC"/>
    <w:rsid w:val="5E7CF62D"/>
    <w:rsid w:val="5E7F2EDD"/>
    <w:rsid w:val="5E81D7CE"/>
    <w:rsid w:val="5E833A53"/>
    <w:rsid w:val="5E84BE31"/>
    <w:rsid w:val="5E8590C9"/>
    <w:rsid w:val="5E87BF40"/>
    <w:rsid w:val="5E889E8B"/>
    <w:rsid w:val="5E8A4712"/>
    <w:rsid w:val="5E8CB06A"/>
    <w:rsid w:val="5E8F8816"/>
    <w:rsid w:val="5E94709A"/>
    <w:rsid w:val="5E95FCA2"/>
    <w:rsid w:val="5E980F7F"/>
    <w:rsid w:val="5E98317F"/>
    <w:rsid w:val="5E987FBB"/>
    <w:rsid w:val="5E9F139A"/>
    <w:rsid w:val="5E9F64AC"/>
    <w:rsid w:val="5E9FD2A1"/>
    <w:rsid w:val="5EA11D6F"/>
    <w:rsid w:val="5EA14C3C"/>
    <w:rsid w:val="5EA2EA78"/>
    <w:rsid w:val="5EA3BC5C"/>
    <w:rsid w:val="5EA633FD"/>
    <w:rsid w:val="5EA7F79E"/>
    <w:rsid w:val="5EA8B7A5"/>
    <w:rsid w:val="5EAE139B"/>
    <w:rsid w:val="5EB4DE82"/>
    <w:rsid w:val="5EB6183C"/>
    <w:rsid w:val="5EB68B40"/>
    <w:rsid w:val="5EB7F6A0"/>
    <w:rsid w:val="5EB87DB4"/>
    <w:rsid w:val="5EBAAE25"/>
    <w:rsid w:val="5EBB4626"/>
    <w:rsid w:val="5EBBCA8D"/>
    <w:rsid w:val="5EBBD733"/>
    <w:rsid w:val="5EBD03FD"/>
    <w:rsid w:val="5EBFB519"/>
    <w:rsid w:val="5EC0CA47"/>
    <w:rsid w:val="5EC792F5"/>
    <w:rsid w:val="5EC9D802"/>
    <w:rsid w:val="5ECA0B39"/>
    <w:rsid w:val="5ECB92ED"/>
    <w:rsid w:val="5ECC22E2"/>
    <w:rsid w:val="5ECD6EE2"/>
    <w:rsid w:val="5ECE176A"/>
    <w:rsid w:val="5ECEB66A"/>
    <w:rsid w:val="5ED329D2"/>
    <w:rsid w:val="5ED56CCD"/>
    <w:rsid w:val="5EDA3B04"/>
    <w:rsid w:val="5EDABE08"/>
    <w:rsid w:val="5EDB42FC"/>
    <w:rsid w:val="5EDBF984"/>
    <w:rsid w:val="5EDC7AE3"/>
    <w:rsid w:val="5EDCC826"/>
    <w:rsid w:val="5EDD50F8"/>
    <w:rsid w:val="5EDD83B6"/>
    <w:rsid w:val="5EDDA24E"/>
    <w:rsid w:val="5EE181AE"/>
    <w:rsid w:val="5EE298B8"/>
    <w:rsid w:val="5EE31A6B"/>
    <w:rsid w:val="5EE6CBA7"/>
    <w:rsid w:val="5EE70434"/>
    <w:rsid w:val="5EEC2A54"/>
    <w:rsid w:val="5EEF59EB"/>
    <w:rsid w:val="5EF48D4B"/>
    <w:rsid w:val="5EF5C96F"/>
    <w:rsid w:val="5EF6024D"/>
    <w:rsid w:val="5EF6069D"/>
    <w:rsid w:val="5EF6D9EA"/>
    <w:rsid w:val="5EF775F1"/>
    <w:rsid w:val="5EF83188"/>
    <w:rsid w:val="5EFB1C26"/>
    <w:rsid w:val="5EFEB8E4"/>
    <w:rsid w:val="5EFF188C"/>
    <w:rsid w:val="5F023C85"/>
    <w:rsid w:val="5F03960C"/>
    <w:rsid w:val="5F055909"/>
    <w:rsid w:val="5F0746B8"/>
    <w:rsid w:val="5F087C64"/>
    <w:rsid w:val="5F0AF1DB"/>
    <w:rsid w:val="5F0C42BF"/>
    <w:rsid w:val="5F0DD82B"/>
    <w:rsid w:val="5F10BD69"/>
    <w:rsid w:val="5F1763C0"/>
    <w:rsid w:val="5F24794F"/>
    <w:rsid w:val="5F2607F9"/>
    <w:rsid w:val="5F29A859"/>
    <w:rsid w:val="5F2B917F"/>
    <w:rsid w:val="5F2C4CB8"/>
    <w:rsid w:val="5F306EEF"/>
    <w:rsid w:val="5F3091E1"/>
    <w:rsid w:val="5F31132A"/>
    <w:rsid w:val="5F316169"/>
    <w:rsid w:val="5F32D0BE"/>
    <w:rsid w:val="5F350922"/>
    <w:rsid w:val="5F3625F6"/>
    <w:rsid w:val="5F364BE6"/>
    <w:rsid w:val="5F3691D0"/>
    <w:rsid w:val="5F3C7FB2"/>
    <w:rsid w:val="5F3D67D5"/>
    <w:rsid w:val="5F418773"/>
    <w:rsid w:val="5F41ABAD"/>
    <w:rsid w:val="5F41CABD"/>
    <w:rsid w:val="5F43EDAD"/>
    <w:rsid w:val="5F444D12"/>
    <w:rsid w:val="5F44BB97"/>
    <w:rsid w:val="5F45EE21"/>
    <w:rsid w:val="5F46EC00"/>
    <w:rsid w:val="5F472302"/>
    <w:rsid w:val="5F478766"/>
    <w:rsid w:val="5F4A0DE8"/>
    <w:rsid w:val="5F4D8B7D"/>
    <w:rsid w:val="5F4E5B02"/>
    <w:rsid w:val="5F4E5F0B"/>
    <w:rsid w:val="5F5647A9"/>
    <w:rsid w:val="5F5D1517"/>
    <w:rsid w:val="5F5EDDDB"/>
    <w:rsid w:val="5F60DD51"/>
    <w:rsid w:val="5F67759F"/>
    <w:rsid w:val="5F6A230B"/>
    <w:rsid w:val="5F6B02C5"/>
    <w:rsid w:val="5F7189C3"/>
    <w:rsid w:val="5F7227F5"/>
    <w:rsid w:val="5F7397E8"/>
    <w:rsid w:val="5F770849"/>
    <w:rsid w:val="5F7AE941"/>
    <w:rsid w:val="5F7D54FC"/>
    <w:rsid w:val="5F805CD4"/>
    <w:rsid w:val="5F880F03"/>
    <w:rsid w:val="5F8D742F"/>
    <w:rsid w:val="5F92F67D"/>
    <w:rsid w:val="5F9634AB"/>
    <w:rsid w:val="5F976C1E"/>
    <w:rsid w:val="5F97B18C"/>
    <w:rsid w:val="5F9863BE"/>
    <w:rsid w:val="5F99EFA3"/>
    <w:rsid w:val="5F9B8CDB"/>
    <w:rsid w:val="5F9CCEE9"/>
    <w:rsid w:val="5F9D9214"/>
    <w:rsid w:val="5F9DEC44"/>
    <w:rsid w:val="5F9E1D3A"/>
    <w:rsid w:val="5F9E929B"/>
    <w:rsid w:val="5F9F0100"/>
    <w:rsid w:val="5FA09E2F"/>
    <w:rsid w:val="5FA52046"/>
    <w:rsid w:val="5FA5E71A"/>
    <w:rsid w:val="5FA6E15C"/>
    <w:rsid w:val="5FA81210"/>
    <w:rsid w:val="5FA89184"/>
    <w:rsid w:val="5FA965CB"/>
    <w:rsid w:val="5FB10158"/>
    <w:rsid w:val="5FB265AF"/>
    <w:rsid w:val="5FB2F847"/>
    <w:rsid w:val="5FB49D0D"/>
    <w:rsid w:val="5FB602A9"/>
    <w:rsid w:val="5FB6732A"/>
    <w:rsid w:val="5FBEB384"/>
    <w:rsid w:val="5FBEFDFE"/>
    <w:rsid w:val="5FBFD587"/>
    <w:rsid w:val="5FC37A1A"/>
    <w:rsid w:val="5FC4EAF9"/>
    <w:rsid w:val="5FC603DF"/>
    <w:rsid w:val="5FC93935"/>
    <w:rsid w:val="5FCAE6E4"/>
    <w:rsid w:val="5FCBBD65"/>
    <w:rsid w:val="5FD00698"/>
    <w:rsid w:val="5FD53ABD"/>
    <w:rsid w:val="5FD64326"/>
    <w:rsid w:val="5FD745BD"/>
    <w:rsid w:val="5FD81B1F"/>
    <w:rsid w:val="5FDCFAB0"/>
    <w:rsid w:val="5FE20554"/>
    <w:rsid w:val="5FE64431"/>
    <w:rsid w:val="5FEE98B1"/>
    <w:rsid w:val="5FF0A145"/>
    <w:rsid w:val="5FF5EF46"/>
    <w:rsid w:val="5FF64503"/>
    <w:rsid w:val="5FF6B084"/>
    <w:rsid w:val="5FF89121"/>
    <w:rsid w:val="5FFB4CE5"/>
    <w:rsid w:val="5FFBC19F"/>
    <w:rsid w:val="5FFCAB24"/>
    <w:rsid w:val="5FFFDA6F"/>
    <w:rsid w:val="60017426"/>
    <w:rsid w:val="600370B2"/>
    <w:rsid w:val="60060E69"/>
    <w:rsid w:val="600F4CAC"/>
    <w:rsid w:val="6010009A"/>
    <w:rsid w:val="60133D7B"/>
    <w:rsid w:val="60144B28"/>
    <w:rsid w:val="601A2456"/>
    <w:rsid w:val="601D1077"/>
    <w:rsid w:val="60207772"/>
    <w:rsid w:val="6021F75F"/>
    <w:rsid w:val="6022272B"/>
    <w:rsid w:val="60255949"/>
    <w:rsid w:val="60277BE9"/>
    <w:rsid w:val="602861EB"/>
    <w:rsid w:val="6029393C"/>
    <w:rsid w:val="602C56CA"/>
    <w:rsid w:val="602C958D"/>
    <w:rsid w:val="602DA79D"/>
    <w:rsid w:val="602F2271"/>
    <w:rsid w:val="602FACAD"/>
    <w:rsid w:val="6032A87C"/>
    <w:rsid w:val="603330C3"/>
    <w:rsid w:val="60394F24"/>
    <w:rsid w:val="6039B59F"/>
    <w:rsid w:val="603A1CF6"/>
    <w:rsid w:val="603C657B"/>
    <w:rsid w:val="603C9545"/>
    <w:rsid w:val="6040AC9B"/>
    <w:rsid w:val="60412B02"/>
    <w:rsid w:val="604212AA"/>
    <w:rsid w:val="604212D9"/>
    <w:rsid w:val="60433965"/>
    <w:rsid w:val="60436FAE"/>
    <w:rsid w:val="6044013F"/>
    <w:rsid w:val="60460301"/>
    <w:rsid w:val="6046D0BC"/>
    <w:rsid w:val="6054322A"/>
    <w:rsid w:val="605AEB20"/>
    <w:rsid w:val="605BBD9F"/>
    <w:rsid w:val="605F9194"/>
    <w:rsid w:val="6060996C"/>
    <w:rsid w:val="6069C0AB"/>
    <w:rsid w:val="6069EF5D"/>
    <w:rsid w:val="606CDAAE"/>
    <w:rsid w:val="6071A360"/>
    <w:rsid w:val="6072E94C"/>
    <w:rsid w:val="6076AA1E"/>
    <w:rsid w:val="6077B5DF"/>
    <w:rsid w:val="6077F4A6"/>
    <w:rsid w:val="6078B5AC"/>
    <w:rsid w:val="607B8B61"/>
    <w:rsid w:val="607BA58B"/>
    <w:rsid w:val="607BDB4C"/>
    <w:rsid w:val="607C10B5"/>
    <w:rsid w:val="607C84E4"/>
    <w:rsid w:val="607CA659"/>
    <w:rsid w:val="607DCF39"/>
    <w:rsid w:val="607E3AEC"/>
    <w:rsid w:val="607E52EB"/>
    <w:rsid w:val="607F1D6F"/>
    <w:rsid w:val="60830203"/>
    <w:rsid w:val="60896494"/>
    <w:rsid w:val="608C7CFF"/>
    <w:rsid w:val="608CC0CB"/>
    <w:rsid w:val="608DADB4"/>
    <w:rsid w:val="608DE336"/>
    <w:rsid w:val="6090E1AA"/>
    <w:rsid w:val="609300BC"/>
    <w:rsid w:val="6098437D"/>
    <w:rsid w:val="609A1CED"/>
    <w:rsid w:val="609BB4DF"/>
    <w:rsid w:val="609CE942"/>
    <w:rsid w:val="60A0E71B"/>
    <w:rsid w:val="60A359CD"/>
    <w:rsid w:val="60A408BF"/>
    <w:rsid w:val="60A82B34"/>
    <w:rsid w:val="60A93E6A"/>
    <w:rsid w:val="60A9DAC1"/>
    <w:rsid w:val="60AB43FB"/>
    <w:rsid w:val="60AE0009"/>
    <w:rsid w:val="60B1E2D1"/>
    <w:rsid w:val="60B36714"/>
    <w:rsid w:val="60B6DADF"/>
    <w:rsid w:val="60BCBA6D"/>
    <w:rsid w:val="60C13085"/>
    <w:rsid w:val="60C3C8FD"/>
    <w:rsid w:val="60C42ABE"/>
    <w:rsid w:val="60C529EB"/>
    <w:rsid w:val="60C59189"/>
    <w:rsid w:val="60CD50D8"/>
    <w:rsid w:val="60CE7783"/>
    <w:rsid w:val="60D36F62"/>
    <w:rsid w:val="60D39747"/>
    <w:rsid w:val="60D45126"/>
    <w:rsid w:val="60D4AF81"/>
    <w:rsid w:val="60D73D19"/>
    <w:rsid w:val="60DCF438"/>
    <w:rsid w:val="60DD6075"/>
    <w:rsid w:val="60DE0884"/>
    <w:rsid w:val="60DEC656"/>
    <w:rsid w:val="60DF3A59"/>
    <w:rsid w:val="60E9A867"/>
    <w:rsid w:val="60EBD882"/>
    <w:rsid w:val="60ECFDDA"/>
    <w:rsid w:val="60EEF56D"/>
    <w:rsid w:val="60F5A4DA"/>
    <w:rsid w:val="60F6D292"/>
    <w:rsid w:val="60F99D25"/>
    <w:rsid w:val="60FA3937"/>
    <w:rsid w:val="60FADDE9"/>
    <w:rsid w:val="60FD42FC"/>
    <w:rsid w:val="61049611"/>
    <w:rsid w:val="61055D88"/>
    <w:rsid w:val="610CF382"/>
    <w:rsid w:val="610F8566"/>
    <w:rsid w:val="6110B569"/>
    <w:rsid w:val="61113E50"/>
    <w:rsid w:val="61193141"/>
    <w:rsid w:val="611C100F"/>
    <w:rsid w:val="61206A2A"/>
    <w:rsid w:val="61248C5C"/>
    <w:rsid w:val="6127856D"/>
    <w:rsid w:val="612A0155"/>
    <w:rsid w:val="612D77C3"/>
    <w:rsid w:val="612D7F70"/>
    <w:rsid w:val="61337382"/>
    <w:rsid w:val="61339AA0"/>
    <w:rsid w:val="6134AFF8"/>
    <w:rsid w:val="613844E2"/>
    <w:rsid w:val="6138D779"/>
    <w:rsid w:val="613B6E2F"/>
    <w:rsid w:val="613CEF47"/>
    <w:rsid w:val="613D338D"/>
    <w:rsid w:val="613EDCD3"/>
    <w:rsid w:val="614059BD"/>
    <w:rsid w:val="61409119"/>
    <w:rsid w:val="614486A5"/>
    <w:rsid w:val="614B2368"/>
    <w:rsid w:val="614BE7CB"/>
    <w:rsid w:val="614D4336"/>
    <w:rsid w:val="614EA332"/>
    <w:rsid w:val="615020FF"/>
    <w:rsid w:val="61515C09"/>
    <w:rsid w:val="61534A18"/>
    <w:rsid w:val="6154C1FF"/>
    <w:rsid w:val="61557183"/>
    <w:rsid w:val="61630324"/>
    <w:rsid w:val="61652083"/>
    <w:rsid w:val="6166F801"/>
    <w:rsid w:val="61674D45"/>
    <w:rsid w:val="6167FBF9"/>
    <w:rsid w:val="6169C6EF"/>
    <w:rsid w:val="6169F4C5"/>
    <w:rsid w:val="616A898B"/>
    <w:rsid w:val="616C0B8E"/>
    <w:rsid w:val="616E29EF"/>
    <w:rsid w:val="616EE254"/>
    <w:rsid w:val="6178DD3C"/>
    <w:rsid w:val="617B3F24"/>
    <w:rsid w:val="618018A9"/>
    <w:rsid w:val="6180881D"/>
    <w:rsid w:val="61822F1A"/>
    <w:rsid w:val="618230DD"/>
    <w:rsid w:val="6184F6A4"/>
    <w:rsid w:val="6185F4BB"/>
    <w:rsid w:val="6189D835"/>
    <w:rsid w:val="618DBE0A"/>
    <w:rsid w:val="618ED4CE"/>
    <w:rsid w:val="618FC162"/>
    <w:rsid w:val="61978969"/>
    <w:rsid w:val="619D3C3C"/>
    <w:rsid w:val="619D3E48"/>
    <w:rsid w:val="61A03EE8"/>
    <w:rsid w:val="61A5E6BF"/>
    <w:rsid w:val="61AACE3D"/>
    <w:rsid w:val="61AC6E40"/>
    <w:rsid w:val="61ACC1A4"/>
    <w:rsid w:val="61AD3CE5"/>
    <w:rsid w:val="61AD6660"/>
    <w:rsid w:val="61AD9A97"/>
    <w:rsid w:val="61AF8E45"/>
    <w:rsid w:val="61B0E0C6"/>
    <w:rsid w:val="61B2D234"/>
    <w:rsid w:val="61B511F8"/>
    <w:rsid w:val="61B9F5EA"/>
    <w:rsid w:val="61BA0D67"/>
    <w:rsid w:val="61C250A1"/>
    <w:rsid w:val="61C25850"/>
    <w:rsid w:val="61C2FE9C"/>
    <w:rsid w:val="61C46319"/>
    <w:rsid w:val="61C4DFDE"/>
    <w:rsid w:val="61C5DAB9"/>
    <w:rsid w:val="61C8D979"/>
    <w:rsid w:val="61CD5098"/>
    <w:rsid w:val="61D05A32"/>
    <w:rsid w:val="61D56246"/>
    <w:rsid w:val="61D80C51"/>
    <w:rsid w:val="61DBB80C"/>
    <w:rsid w:val="61EB86B1"/>
    <w:rsid w:val="61EC5DB7"/>
    <w:rsid w:val="61EE97CE"/>
    <w:rsid w:val="61F2BE37"/>
    <w:rsid w:val="61F3FFCD"/>
    <w:rsid w:val="61F51615"/>
    <w:rsid w:val="61F70D7C"/>
    <w:rsid w:val="61F8B4E4"/>
    <w:rsid w:val="61FB85F7"/>
    <w:rsid w:val="61FD19A3"/>
    <w:rsid w:val="61FF0432"/>
    <w:rsid w:val="61FFD1C7"/>
    <w:rsid w:val="61FFD5D6"/>
    <w:rsid w:val="62025AFF"/>
    <w:rsid w:val="620B37B3"/>
    <w:rsid w:val="620B4486"/>
    <w:rsid w:val="620B8998"/>
    <w:rsid w:val="620C0EE0"/>
    <w:rsid w:val="620C3D2D"/>
    <w:rsid w:val="6210EA22"/>
    <w:rsid w:val="6214176C"/>
    <w:rsid w:val="62153011"/>
    <w:rsid w:val="62169DC1"/>
    <w:rsid w:val="62185AF9"/>
    <w:rsid w:val="6218F9A7"/>
    <w:rsid w:val="621A7241"/>
    <w:rsid w:val="621C4069"/>
    <w:rsid w:val="6220DE85"/>
    <w:rsid w:val="62226076"/>
    <w:rsid w:val="62274791"/>
    <w:rsid w:val="62289D04"/>
    <w:rsid w:val="622AF801"/>
    <w:rsid w:val="622D2B1F"/>
    <w:rsid w:val="62303B65"/>
    <w:rsid w:val="6231F03F"/>
    <w:rsid w:val="62339875"/>
    <w:rsid w:val="623400B1"/>
    <w:rsid w:val="6238D64F"/>
    <w:rsid w:val="623BFF8E"/>
    <w:rsid w:val="623EAEA9"/>
    <w:rsid w:val="62409097"/>
    <w:rsid w:val="6245CF84"/>
    <w:rsid w:val="62473FC0"/>
    <w:rsid w:val="624752E9"/>
    <w:rsid w:val="62480C7C"/>
    <w:rsid w:val="62482547"/>
    <w:rsid w:val="6248977C"/>
    <w:rsid w:val="624F5625"/>
    <w:rsid w:val="62522EA9"/>
    <w:rsid w:val="6255D12B"/>
    <w:rsid w:val="6256B60E"/>
    <w:rsid w:val="625814F1"/>
    <w:rsid w:val="625D2E73"/>
    <w:rsid w:val="626258BD"/>
    <w:rsid w:val="626423D0"/>
    <w:rsid w:val="6264D916"/>
    <w:rsid w:val="626E3D26"/>
    <w:rsid w:val="62712BC2"/>
    <w:rsid w:val="6272811E"/>
    <w:rsid w:val="62743312"/>
    <w:rsid w:val="627A6D0E"/>
    <w:rsid w:val="627BD9A9"/>
    <w:rsid w:val="627E9E37"/>
    <w:rsid w:val="628433E2"/>
    <w:rsid w:val="6284B27A"/>
    <w:rsid w:val="628A0479"/>
    <w:rsid w:val="628AF0D0"/>
    <w:rsid w:val="6292A9F9"/>
    <w:rsid w:val="62939B97"/>
    <w:rsid w:val="62946B47"/>
    <w:rsid w:val="6295014A"/>
    <w:rsid w:val="6296EB5B"/>
    <w:rsid w:val="6297400A"/>
    <w:rsid w:val="62988370"/>
    <w:rsid w:val="629ABDAE"/>
    <w:rsid w:val="629B844E"/>
    <w:rsid w:val="629BE447"/>
    <w:rsid w:val="629F2208"/>
    <w:rsid w:val="629FC4B2"/>
    <w:rsid w:val="629FCA6E"/>
    <w:rsid w:val="62A33D12"/>
    <w:rsid w:val="62A7203E"/>
    <w:rsid w:val="62B053F5"/>
    <w:rsid w:val="62B67ACC"/>
    <w:rsid w:val="62BCD001"/>
    <w:rsid w:val="62BDFD38"/>
    <w:rsid w:val="62BE0F14"/>
    <w:rsid w:val="62BECE99"/>
    <w:rsid w:val="62C01E33"/>
    <w:rsid w:val="62C0222B"/>
    <w:rsid w:val="62C02E49"/>
    <w:rsid w:val="62C0D47F"/>
    <w:rsid w:val="62C2480F"/>
    <w:rsid w:val="62C6930D"/>
    <w:rsid w:val="62C6C6FB"/>
    <w:rsid w:val="62C7D11C"/>
    <w:rsid w:val="62C93B48"/>
    <w:rsid w:val="62CA20AA"/>
    <w:rsid w:val="62CA64CC"/>
    <w:rsid w:val="62CCC01D"/>
    <w:rsid w:val="62CE13A9"/>
    <w:rsid w:val="62CE5137"/>
    <w:rsid w:val="62CF2B7B"/>
    <w:rsid w:val="62D15975"/>
    <w:rsid w:val="62D304C9"/>
    <w:rsid w:val="62D557F2"/>
    <w:rsid w:val="62D77E88"/>
    <w:rsid w:val="62D796C7"/>
    <w:rsid w:val="62D7B4B8"/>
    <w:rsid w:val="62DB0BEF"/>
    <w:rsid w:val="62DBB26F"/>
    <w:rsid w:val="62DFDA8E"/>
    <w:rsid w:val="62DFEE04"/>
    <w:rsid w:val="62E0ACD6"/>
    <w:rsid w:val="62E17D3A"/>
    <w:rsid w:val="62E27731"/>
    <w:rsid w:val="62E7067A"/>
    <w:rsid w:val="62E71480"/>
    <w:rsid w:val="62E8C1F5"/>
    <w:rsid w:val="62EA2D1D"/>
    <w:rsid w:val="62EA6779"/>
    <w:rsid w:val="62EBAABF"/>
    <w:rsid w:val="62F08150"/>
    <w:rsid w:val="62F27E04"/>
    <w:rsid w:val="62F6E4FC"/>
    <w:rsid w:val="62F9A15E"/>
    <w:rsid w:val="62FB3F96"/>
    <w:rsid w:val="62FBCBDB"/>
    <w:rsid w:val="62FDBC88"/>
    <w:rsid w:val="62FEDA49"/>
    <w:rsid w:val="62FEDC11"/>
    <w:rsid w:val="6300DDB7"/>
    <w:rsid w:val="6303C701"/>
    <w:rsid w:val="63041B29"/>
    <w:rsid w:val="630701D8"/>
    <w:rsid w:val="6308B696"/>
    <w:rsid w:val="630A383E"/>
    <w:rsid w:val="630C17F6"/>
    <w:rsid w:val="630FC386"/>
    <w:rsid w:val="63110C59"/>
    <w:rsid w:val="63114176"/>
    <w:rsid w:val="6312C4BC"/>
    <w:rsid w:val="6313FE76"/>
    <w:rsid w:val="6314A454"/>
    <w:rsid w:val="631526A2"/>
    <w:rsid w:val="63198938"/>
    <w:rsid w:val="631C9409"/>
    <w:rsid w:val="632092A5"/>
    <w:rsid w:val="6323BA81"/>
    <w:rsid w:val="632897E6"/>
    <w:rsid w:val="632F8F93"/>
    <w:rsid w:val="632FC43E"/>
    <w:rsid w:val="63315C45"/>
    <w:rsid w:val="6339103C"/>
    <w:rsid w:val="633A7B1F"/>
    <w:rsid w:val="633AAF41"/>
    <w:rsid w:val="633B9819"/>
    <w:rsid w:val="63421FB7"/>
    <w:rsid w:val="63464C76"/>
    <w:rsid w:val="634932E3"/>
    <w:rsid w:val="634E3599"/>
    <w:rsid w:val="634F5713"/>
    <w:rsid w:val="634FB530"/>
    <w:rsid w:val="6350FAC7"/>
    <w:rsid w:val="63511313"/>
    <w:rsid w:val="63526A6A"/>
    <w:rsid w:val="6354E34A"/>
    <w:rsid w:val="635904D6"/>
    <w:rsid w:val="635C76A4"/>
    <w:rsid w:val="635FC4E3"/>
    <w:rsid w:val="63602D06"/>
    <w:rsid w:val="6362189A"/>
    <w:rsid w:val="6362AF51"/>
    <w:rsid w:val="63644D7C"/>
    <w:rsid w:val="6369D167"/>
    <w:rsid w:val="636B0186"/>
    <w:rsid w:val="63711289"/>
    <w:rsid w:val="6372C8F9"/>
    <w:rsid w:val="6372D575"/>
    <w:rsid w:val="63744EA7"/>
    <w:rsid w:val="6376ED69"/>
    <w:rsid w:val="6377E3FB"/>
    <w:rsid w:val="637E8ACC"/>
    <w:rsid w:val="637F5994"/>
    <w:rsid w:val="6382AB4E"/>
    <w:rsid w:val="6385BE2C"/>
    <w:rsid w:val="638A491E"/>
    <w:rsid w:val="638A5547"/>
    <w:rsid w:val="638AC257"/>
    <w:rsid w:val="638FDFF2"/>
    <w:rsid w:val="63902A47"/>
    <w:rsid w:val="63973FF2"/>
    <w:rsid w:val="6398D707"/>
    <w:rsid w:val="639D5C86"/>
    <w:rsid w:val="63A0762D"/>
    <w:rsid w:val="63A19340"/>
    <w:rsid w:val="63A27BFA"/>
    <w:rsid w:val="63A7F6A9"/>
    <w:rsid w:val="63AC5B00"/>
    <w:rsid w:val="63AEA240"/>
    <w:rsid w:val="63AF73C0"/>
    <w:rsid w:val="63B06660"/>
    <w:rsid w:val="63B09AC7"/>
    <w:rsid w:val="63B58E2A"/>
    <w:rsid w:val="63B60E7C"/>
    <w:rsid w:val="63B88E5A"/>
    <w:rsid w:val="63BAAB82"/>
    <w:rsid w:val="63BB04A9"/>
    <w:rsid w:val="63BDF978"/>
    <w:rsid w:val="63C07FAD"/>
    <w:rsid w:val="63C3BE10"/>
    <w:rsid w:val="63C41419"/>
    <w:rsid w:val="63C4C815"/>
    <w:rsid w:val="63C64120"/>
    <w:rsid w:val="63C6F829"/>
    <w:rsid w:val="63CAF000"/>
    <w:rsid w:val="63CBE3A5"/>
    <w:rsid w:val="63CCABF4"/>
    <w:rsid w:val="63CFE2AD"/>
    <w:rsid w:val="63D6AC60"/>
    <w:rsid w:val="63DC7300"/>
    <w:rsid w:val="63DC9FEB"/>
    <w:rsid w:val="63DECC3A"/>
    <w:rsid w:val="63E02537"/>
    <w:rsid w:val="63E3C691"/>
    <w:rsid w:val="63E5409F"/>
    <w:rsid w:val="63E68F74"/>
    <w:rsid w:val="63EA9725"/>
    <w:rsid w:val="63EAB367"/>
    <w:rsid w:val="63EC6877"/>
    <w:rsid w:val="63EE2565"/>
    <w:rsid w:val="63EF9C2A"/>
    <w:rsid w:val="63F1336C"/>
    <w:rsid w:val="63F46A7A"/>
    <w:rsid w:val="63F677BC"/>
    <w:rsid w:val="63FEF96E"/>
    <w:rsid w:val="6403C1A9"/>
    <w:rsid w:val="64049CD7"/>
    <w:rsid w:val="6409A494"/>
    <w:rsid w:val="640B12A1"/>
    <w:rsid w:val="6410796A"/>
    <w:rsid w:val="6418B0DC"/>
    <w:rsid w:val="6419B200"/>
    <w:rsid w:val="641DFDAD"/>
    <w:rsid w:val="641FB40C"/>
    <w:rsid w:val="642115AB"/>
    <w:rsid w:val="64247073"/>
    <w:rsid w:val="64262D33"/>
    <w:rsid w:val="64284D81"/>
    <w:rsid w:val="642EC6DE"/>
    <w:rsid w:val="6432FB51"/>
    <w:rsid w:val="643320FE"/>
    <w:rsid w:val="643508BD"/>
    <w:rsid w:val="6436740D"/>
    <w:rsid w:val="64381901"/>
    <w:rsid w:val="6438AD05"/>
    <w:rsid w:val="643E88EC"/>
    <w:rsid w:val="643F057C"/>
    <w:rsid w:val="6440221B"/>
    <w:rsid w:val="64426C42"/>
    <w:rsid w:val="644412DD"/>
    <w:rsid w:val="64489671"/>
    <w:rsid w:val="644C7334"/>
    <w:rsid w:val="64513141"/>
    <w:rsid w:val="6451D617"/>
    <w:rsid w:val="6452781D"/>
    <w:rsid w:val="645529D4"/>
    <w:rsid w:val="6457933C"/>
    <w:rsid w:val="64586668"/>
    <w:rsid w:val="645868EA"/>
    <w:rsid w:val="6458DCE3"/>
    <w:rsid w:val="64593CAA"/>
    <w:rsid w:val="645C5105"/>
    <w:rsid w:val="645D33DD"/>
    <w:rsid w:val="645F035F"/>
    <w:rsid w:val="645FECD6"/>
    <w:rsid w:val="64612BC1"/>
    <w:rsid w:val="646192D3"/>
    <w:rsid w:val="64629313"/>
    <w:rsid w:val="6469314D"/>
    <w:rsid w:val="647292EC"/>
    <w:rsid w:val="6472D524"/>
    <w:rsid w:val="647691D8"/>
    <w:rsid w:val="64798FB4"/>
    <w:rsid w:val="647ED8DA"/>
    <w:rsid w:val="647F08A9"/>
    <w:rsid w:val="647F60D9"/>
    <w:rsid w:val="6487D554"/>
    <w:rsid w:val="648BA79C"/>
    <w:rsid w:val="648E99E7"/>
    <w:rsid w:val="648F9D3A"/>
    <w:rsid w:val="6490234E"/>
    <w:rsid w:val="64904102"/>
    <w:rsid w:val="649118DF"/>
    <w:rsid w:val="64922FFC"/>
    <w:rsid w:val="6495C26C"/>
    <w:rsid w:val="649B1910"/>
    <w:rsid w:val="649D486F"/>
    <w:rsid w:val="649D5EA1"/>
    <w:rsid w:val="64A13864"/>
    <w:rsid w:val="64A1A814"/>
    <w:rsid w:val="64A5AD2B"/>
    <w:rsid w:val="64A7DF06"/>
    <w:rsid w:val="64A7ECD4"/>
    <w:rsid w:val="64A87329"/>
    <w:rsid w:val="64AE3879"/>
    <w:rsid w:val="64AFCCEE"/>
    <w:rsid w:val="64B21856"/>
    <w:rsid w:val="64B38131"/>
    <w:rsid w:val="64B6A977"/>
    <w:rsid w:val="64B7A9C5"/>
    <w:rsid w:val="64B96A14"/>
    <w:rsid w:val="64BD5E14"/>
    <w:rsid w:val="64C25F64"/>
    <w:rsid w:val="64C2DEFF"/>
    <w:rsid w:val="64C46CB3"/>
    <w:rsid w:val="64C604B1"/>
    <w:rsid w:val="64C618E2"/>
    <w:rsid w:val="64C85977"/>
    <w:rsid w:val="64C87311"/>
    <w:rsid w:val="64C885C6"/>
    <w:rsid w:val="64CBB472"/>
    <w:rsid w:val="64CBF8A2"/>
    <w:rsid w:val="64CCF9A2"/>
    <w:rsid w:val="64D02AEC"/>
    <w:rsid w:val="64D0A3BC"/>
    <w:rsid w:val="64D3CEE6"/>
    <w:rsid w:val="64D54F6F"/>
    <w:rsid w:val="64D562F3"/>
    <w:rsid w:val="64D8A540"/>
    <w:rsid w:val="64D8CC18"/>
    <w:rsid w:val="64D9B821"/>
    <w:rsid w:val="64E74235"/>
    <w:rsid w:val="64EB6AD2"/>
    <w:rsid w:val="64ED7AEA"/>
    <w:rsid w:val="64EE0906"/>
    <w:rsid w:val="64EE90D6"/>
    <w:rsid w:val="64F59F48"/>
    <w:rsid w:val="64F64A0E"/>
    <w:rsid w:val="64F6AEC3"/>
    <w:rsid w:val="64FED485"/>
    <w:rsid w:val="64FEE86A"/>
    <w:rsid w:val="650254FD"/>
    <w:rsid w:val="6505F3CE"/>
    <w:rsid w:val="65060A27"/>
    <w:rsid w:val="65068844"/>
    <w:rsid w:val="6508C10C"/>
    <w:rsid w:val="6508EE65"/>
    <w:rsid w:val="650CC60E"/>
    <w:rsid w:val="650D2F61"/>
    <w:rsid w:val="6510B17C"/>
    <w:rsid w:val="6515FE49"/>
    <w:rsid w:val="651B9D08"/>
    <w:rsid w:val="651DC1F2"/>
    <w:rsid w:val="651FD1C1"/>
    <w:rsid w:val="65234236"/>
    <w:rsid w:val="6523AC08"/>
    <w:rsid w:val="652476EE"/>
    <w:rsid w:val="652864C7"/>
    <w:rsid w:val="652F0103"/>
    <w:rsid w:val="652F2369"/>
    <w:rsid w:val="652FA6E0"/>
    <w:rsid w:val="652FEA3C"/>
    <w:rsid w:val="6531B5FA"/>
    <w:rsid w:val="6531FD41"/>
    <w:rsid w:val="6532CEA5"/>
    <w:rsid w:val="65378513"/>
    <w:rsid w:val="653824C2"/>
    <w:rsid w:val="654FBEA5"/>
    <w:rsid w:val="6550E9F4"/>
    <w:rsid w:val="65525A4F"/>
    <w:rsid w:val="6557F20D"/>
    <w:rsid w:val="655FC796"/>
    <w:rsid w:val="656066D1"/>
    <w:rsid w:val="6561D263"/>
    <w:rsid w:val="6562C74E"/>
    <w:rsid w:val="6562E291"/>
    <w:rsid w:val="6562E3A5"/>
    <w:rsid w:val="656481F2"/>
    <w:rsid w:val="6567C673"/>
    <w:rsid w:val="6569C74B"/>
    <w:rsid w:val="656A276E"/>
    <w:rsid w:val="656CA036"/>
    <w:rsid w:val="656D3FBC"/>
    <w:rsid w:val="656DD98A"/>
    <w:rsid w:val="657504F6"/>
    <w:rsid w:val="657758A8"/>
    <w:rsid w:val="6578067B"/>
    <w:rsid w:val="657A2D87"/>
    <w:rsid w:val="657AF370"/>
    <w:rsid w:val="657E195F"/>
    <w:rsid w:val="657E5746"/>
    <w:rsid w:val="6580A59C"/>
    <w:rsid w:val="658140BA"/>
    <w:rsid w:val="6581D061"/>
    <w:rsid w:val="65825819"/>
    <w:rsid w:val="658331A0"/>
    <w:rsid w:val="658487E3"/>
    <w:rsid w:val="6586D56E"/>
    <w:rsid w:val="658BB929"/>
    <w:rsid w:val="658DEF94"/>
    <w:rsid w:val="658FFE51"/>
    <w:rsid w:val="6591F8E2"/>
    <w:rsid w:val="65939E19"/>
    <w:rsid w:val="659AD185"/>
    <w:rsid w:val="65A66AEE"/>
    <w:rsid w:val="65A6DEBC"/>
    <w:rsid w:val="65A8B92C"/>
    <w:rsid w:val="65AB62D3"/>
    <w:rsid w:val="65ABB99C"/>
    <w:rsid w:val="65AC45F8"/>
    <w:rsid w:val="65ADE65D"/>
    <w:rsid w:val="65B5D7F5"/>
    <w:rsid w:val="65B6B940"/>
    <w:rsid w:val="65B6E9BC"/>
    <w:rsid w:val="65B7503E"/>
    <w:rsid w:val="65B93ED0"/>
    <w:rsid w:val="65BB7CDC"/>
    <w:rsid w:val="65BE55E5"/>
    <w:rsid w:val="65C06C62"/>
    <w:rsid w:val="65C0A97A"/>
    <w:rsid w:val="65C11CFD"/>
    <w:rsid w:val="65C11F18"/>
    <w:rsid w:val="65C23917"/>
    <w:rsid w:val="65C7A9E8"/>
    <w:rsid w:val="65C8E9EE"/>
    <w:rsid w:val="65CEB0DD"/>
    <w:rsid w:val="65CFA701"/>
    <w:rsid w:val="65CFD7BC"/>
    <w:rsid w:val="65D37FF0"/>
    <w:rsid w:val="65D73C32"/>
    <w:rsid w:val="65D94FC2"/>
    <w:rsid w:val="65DCDC1A"/>
    <w:rsid w:val="65DD0816"/>
    <w:rsid w:val="65DF449D"/>
    <w:rsid w:val="65E15C5D"/>
    <w:rsid w:val="65E19872"/>
    <w:rsid w:val="65E24309"/>
    <w:rsid w:val="65E32420"/>
    <w:rsid w:val="65E4E42F"/>
    <w:rsid w:val="65E500B6"/>
    <w:rsid w:val="65EC34FB"/>
    <w:rsid w:val="65EEC102"/>
    <w:rsid w:val="65EEF4B7"/>
    <w:rsid w:val="65F61F90"/>
    <w:rsid w:val="65F66218"/>
    <w:rsid w:val="65F711EA"/>
    <w:rsid w:val="65F72E36"/>
    <w:rsid w:val="65F7741E"/>
    <w:rsid w:val="65F9A39F"/>
    <w:rsid w:val="65FAB9CE"/>
    <w:rsid w:val="65FB7E66"/>
    <w:rsid w:val="65FD59A3"/>
    <w:rsid w:val="65FE9828"/>
    <w:rsid w:val="660303E7"/>
    <w:rsid w:val="66055010"/>
    <w:rsid w:val="6608BF56"/>
    <w:rsid w:val="660B5FE7"/>
    <w:rsid w:val="660BA820"/>
    <w:rsid w:val="661101E4"/>
    <w:rsid w:val="66119701"/>
    <w:rsid w:val="66125B1E"/>
    <w:rsid w:val="6616017B"/>
    <w:rsid w:val="66165C7A"/>
    <w:rsid w:val="66194675"/>
    <w:rsid w:val="6619AC44"/>
    <w:rsid w:val="661C71A0"/>
    <w:rsid w:val="661F0C64"/>
    <w:rsid w:val="66202CA7"/>
    <w:rsid w:val="6621A5C1"/>
    <w:rsid w:val="6628D1F4"/>
    <w:rsid w:val="6628E555"/>
    <w:rsid w:val="6629A91B"/>
    <w:rsid w:val="6629FA22"/>
    <w:rsid w:val="662A3C48"/>
    <w:rsid w:val="662A80D0"/>
    <w:rsid w:val="662D9BE8"/>
    <w:rsid w:val="662DDB96"/>
    <w:rsid w:val="6630D30F"/>
    <w:rsid w:val="66316379"/>
    <w:rsid w:val="6632E3AD"/>
    <w:rsid w:val="66353C9E"/>
    <w:rsid w:val="66357302"/>
    <w:rsid w:val="6637AD59"/>
    <w:rsid w:val="66381638"/>
    <w:rsid w:val="66394FD9"/>
    <w:rsid w:val="663B578C"/>
    <w:rsid w:val="663CBCD0"/>
    <w:rsid w:val="664DD950"/>
    <w:rsid w:val="6650087C"/>
    <w:rsid w:val="665018C6"/>
    <w:rsid w:val="6653E84C"/>
    <w:rsid w:val="6654B31D"/>
    <w:rsid w:val="66554B7D"/>
    <w:rsid w:val="66576043"/>
    <w:rsid w:val="665848E5"/>
    <w:rsid w:val="6659C2E9"/>
    <w:rsid w:val="665D57A3"/>
    <w:rsid w:val="6669C732"/>
    <w:rsid w:val="666B1A80"/>
    <w:rsid w:val="666B961B"/>
    <w:rsid w:val="666CAD43"/>
    <w:rsid w:val="66707474"/>
    <w:rsid w:val="667105AD"/>
    <w:rsid w:val="66791662"/>
    <w:rsid w:val="667A2850"/>
    <w:rsid w:val="667C04D8"/>
    <w:rsid w:val="667DBB39"/>
    <w:rsid w:val="667E6FBB"/>
    <w:rsid w:val="667F0766"/>
    <w:rsid w:val="667F0E01"/>
    <w:rsid w:val="6686C66D"/>
    <w:rsid w:val="66892E9C"/>
    <w:rsid w:val="668B248E"/>
    <w:rsid w:val="668EFF97"/>
    <w:rsid w:val="668F643E"/>
    <w:rsid w:val="6692F92A"/>
    <w:rsid w:val="6693EDC2"/>
    <w:rsid w:val="6695AC5C"/>
    <w:rsid w:val="6699A56A"/>
    <w:rsid w:val="669B38F7"/>
    <w:rsid w:val="669DAFB6"/>
    <w:rsid w:val="66A078FA"/>
    <w:rsid w:val="66A1A6BD"/>
    <w:rsid w:val="66A3FB33"/>
    <w:rsid w:val="66A7485F"/>
    <w:rsid w:val="66A80863"/>
    <w:rsid w:val="66A88A1F"/>
    <w:rsid w:val="66AB7877"/>
    <w:rsid w:val="66ACB76B"/>
    <w:rsid w:val="66AF6151"/>
    <w:rsid w:val="66B01D6C"/>
    <w:rsid w:val="66B332AF"/>
    <w:rsid w:val="66BD510E"/>
    <w:rsid w:val="66BD9D7F"/>
    <w:rsid w:val="66BEE58A"/>
    <w:rsid w:val="66C03BC5"/>
    <w:rsid w:val="66C11707"/>
    <w:rsid w:val="66C28D35"/>
    <w:rsid w:val="66C2DED5"/>
    <w:rsid w:val="66C2DF1C"/>
    <w:rsid w:val="66C3F1DA"/>
    <w:rsid w:val="66C4F041"/>
    <w:rsid w:val="66C55659"/>
    <w:rsid w:val="66C56C54"/>
    <w:rsid w:val="66C71CAB"/>
    <w:rsid w:val="66C8CA7B"/>
    <w:rsid w:val="66CA2CC5"/>
    <w:rsid w:val="66CE9F5B"/>
    <w:rsid w:val="66CEB12B"/>
    <w:rsid w:val="66D30F02"/>
    <w:rsid w:val="66D5B63F"/>
    <w:rsid w:val="66D917F8"/>
    <w:rsid w:val="66DD8A79"/>
    <w:rsid w:val="66E0B442"/>
    <w:rsid w:val="66E6D2F1"/>
    <w:rsid w:val="66E86BA8"/>
    <w:rsid w:val="66E87379"/>
    <w:rsid w:val="66EA2F6B"/>
    <w:rsid w:val="66EA7925"/>
    <w:rsid w:val="66EB1406"/>
    <w:rsid w:val="66F0B3BB"/>
    <w:rsid w:val="66F3BF7B"/>
    <w:rsid w:val="66F4C365"/>
    <w:rsid w:val="66F589B0"/>
    <w:rsid w:val="66F59D80"/>
    <w:rsid w:val="66FC455E"/>
    <w:rsid w:val="66FD03C6"/>
    <w:rsid w:val="66FDE769"/>
    <w:rsid w:val="6705D44B"/>
    <w:rsid w:val="6708CB8C"/>
    <w:rsid w:val="670B3681"/>
    <w:rsid w:val="670D20A8"/>
    <w:rsid w:val="670DA9A5"/>
    <w:rsid w:val="670EAB4F"/>
    <w:rsid w:val="670FE99A"/>
    <w:rsid w:val="6711182B"/>
    <w:rsid w:val="67145C0E"/>
    <w:rsid w:val="6716FF39"/>
    <w:rsid w:val="671BB8F4"/>
    <w:rsid w:val="671DE548"/>
    <w:rsid w:val="671EBEAE"/>
    <w:rsid w:val="67203800"/>
    <w:rsid w:val="67239AA6"/>
    <w:rsid w:val="672C662F"/>
    <w:rsid w:val="673055BF"/>
    <w:rsid w:val="67310548"/>
    <w:rsid w:val="67362EF0"/>
    <w:rsid w:val="6738C0E5"/>
    <w:rsid w:val="673989C7"/>
    <w:rsid w:val="673AE7A7"/>
    <w:rsid w:val="673D62AC"/>
    <w:rsid w:val="67433C14"/>
    <w:rsid w:val="67442287"/>
    <w:rsid w:val="67471CF1"/>
    <w:rsid w:val="6749C6EA"/>
    <w:rsid w:val="674A5B29"/>
    <w:rsid w:val="674B54E8"/>
    <w:rsid w:val="674E03FE"/>
    <w:rsid w:val="674EAACF"/>
    <w:rsid w:val="675391B9"/>
    <w:rsid w:val="67547FDD"/>
    <w:rsid w:val="675A03E0"/>
    <w:rsid w:val="675DB1DC"/>
    <w:rsid w:val="675E5255"/>
    <w:rsid w:val="675EDCA1"/>
    <w:rsid w:val="676186B3"/>
    <w:rsid w:val="676229E4"/>
    <w:rsid w:val="676A1EB7"/>
    <w:rsid w:val="676CFD3F"/>
    <w:rsid w:val="676D0CC9"/>
    <w:rsid w:val="6775CF30"/>
    <w:rsid w:val="6776DCE3"/>
    <w:rsid w:val="677B59DB"/>
    <w:rsid w:val="677D53AC"/>
    <w:rsid w:val="677F30FD"/>
    <w:rsid w:val="67811392"/>
    <w:rsid w:val="67826F73"/>
    <w:rsid w:val="6785D592"/>
    <w:rsid w:val="678980A1"/>
    <w:rsid w:val="678D7FED"/>
    <w:rsid w:val="678EC06B"/>
    <w:rsid w:val="6791BA79"/>
    <w:rsid w:val="6792B5A7"/>
    <w:rsid w:val="6794446F"/>
    <w:rsid w:val="67946479"/>
    <w:rsid w:val="6796DD85"/>
    <w:rsid w:val="67971F93"/>
    <w:rsid w:val="679B2269"/>
    <w:rsid w:val="679DE423"/>
    <w:rsid w:val="679FAD3B"/>
    <w:rsid w:val="67A0D2FF"/>
    <w:rsid w:val="67A1D4A9"/>
    <w:rsid w:val="67A31AB7"/>
    <w:rsid w:val="67A33208"/>
    <w:rsid w:val="67A50AEF"/>
    <w:rsid w:val="67A65276"/>
    <w:rsid w:val="67A715C5"/>
    <w:rsid w:val="67AB6D1E"/>
    <w:rsid w:val="67ACE194"/>
    <w:rsid w:val="67AFB17C"/>
    <w:rsid w:val="67B59D7B"/>
    <w:rsid w:val="67BA78D1"/>
    <w:rsid w:val="67C1623F"/>
    <w:rsid w:val="67C1B7FD"/>
    <w:rsid w:val="67C252DA"/>
    <w:rsid w:val="67C267E5"/>
    <w:rsid w:val="67C7807F"/>
    <w:rsid w:val="67CB2F63"/>
    <w:rsid w:val="67CE7FC3"/>
    <w:rsid w:val="67D3323C"/>
    <w:rsid w:val="67D41C1E"/>
    <w:rsid w:val="67D5840F"/>
    <w:rsid w:val="67D6DF77"/>
    <w:rsid w:val="67D7D346"/>
    <w:rsid w:val="67D9E794"/>
    <w:rsid w:val="67DA4E5D"/>
    <w:rsid w:val="67DC3FD6"/>
    <w:rsid w:val="67E39028"/>
    <w:rsid w:val="67E42AC5"/>
    <w:rsid w:val="67E9116A"/>
    <w:rsid w:val="67EB10A8"/>
    <w:rsid w:val="67EB3BA6"/>
    <w:rsid w:val="67EC1888"/>
    <w:rsid w:val="67EDAB50"/>
    <w:rsid w:val="67EF685F"/>
    <w:rsid w:val="67F05E54"/>
    <w:rsid w:val="67F37CCB"/>
    <w:rsid w:val="67F5C134"/>
    <w:rsid w:val="67F5EFD5"/>
    <w:rsid w:val="67F67035"/>
    <w:rsid w:val="67FC6076"/>
    <w:rsid w:val="67FEACA9"/>
    <w:rsid w:val="680700D4"/>
    <w:rsid w:val="680E6D92"/>
    <w:rsid w:val="680E975A"/>
    <w:rsid w:val="68121263"/>
    <w:rsid w:val="6814A3D8"/>
    <w:rsid w:val="6814D0E7"/>
    <w:rsid w:val="681A4989"/>
    <w:rsid w:val="681B8222"/>
    <w:rsid w:val="6820B16B"/>
    <w:rsid w:val="682741D1"/>
    <w:rsid w:val="682A405E"/>
    <w:rsid w:val="682FDA56"/>
    <w:rsid w:val="6831189F"/>
    <w:rsid w:val="6834EAB3"/>
    <w:rsid w:val="683BB1DE"/>
    <w:rsid w:val="683EB18F"/>
    <w:rsid w:val="68409D59"/>
    <w:rsid w:val="6842CE13"/>
    <w:rsid w:val="68436DD6"/>
    <w:rsid w:val="68460ABD"/>
    <w:rsid w:val="68471AB7"/>
    <w:rsid w:val="6848E66B"/>
    <w:rsid w:val="684A8E65"/>
    <w:rsid w:val="684B0D0E"/>
    <w:rsid w:val="684CA9D3"/>
    <w:rsid w:val="684DDBE4"/>
    <w:rsid w:val="684F246A"/>
    <w:rsid w:val="6852629B"/>
    <w:rsid w:val="685E84AA"/>
    <w:rsid w:val="68631469"/>
    <w:rsid w:val="68652309"/>
    <w:rsid w:val="686958DC"/>
    <w:rsid w:val="6869B56C"/>
    <w:rsid w:val="686CDAEC"/>
    <w:rsid w:val="686E90DE"/>
    <w:rsid w:val="686EFDF5"/>
    <w:rsid w:val="68737B27"/>
    <w:rsid w:val="68751344"/>
    <w:rsid w:val="6875B2AC"/>
    <w:rsid w:val="6875D4DA"/>
    <w:rsid w:val="6876A231"/>
    <w:rsid w:val="6889838B"/>
    <w:rsid w:val="688D89B8"/>
    <w:rsid w:val="688EB406"/>
    <w:rsid w:val="6892C6C7"/>
    <w:rsid w:val="68951269"/>
    <w:rsid w:val="6896092F"/>
    <w:rsid w:val="68972ABA"/>
    <w:rsid w:val="6898657C"/>
    <w:rsid w:val="6898A311"/>
    <w:rsid w:val="689A6E5A"/>
    <w:rsid w:val="68A11408"/>
    <w:rsid w:val="68A1880C"/>
    <w:rsid w:val="68A379B2"/>
    <w:rsid w:val="68A7572E"/>
    <w:rsid w:val="68A8AD50"/>
    <w:rsid w:val="68AD2386"/>
    <w:rsid w:val="68AE2B8D"/>
    <w:rsid w:val="68AE8FCD"/>
    <w:rsid w:val="68B03F49"/>
    <w:rsid w:val="68B135BA"/>
    <w:rsid w:val="68B2AA4B"/>
    <w:rsid w:val="68B489A7"/>
    <w:rsid w:val="68B4CA27"/>
    <w:rsid w:val="68B6E8C0"/>
    <w:rsid w:val="68B7B7F3"/>
    <w:rsid w:val="68B80CD7"/>
    <w:rsid w:val="68B896BA"/>
    <w:rsid w:val="68BCFA7F"/>
    <w:rsid w:val="68C0270F"/>
    <w:rsid w:val="68C42820"/>
    <w:rsid w:val="68C46CDE"/>
    <w:rsid w:val="68C4884C"/>
    <w:rsid w:val="68C55663"/>
    <w:rsid w:val="68C60A76"/>
    <w:rsid w:val="68C6716F"/>
    <w:rsid w:val="68C9ADA1"/>
    <w:rsid w:val="68CDCB81"/>
    <w:rsid w:val="68D13DF0"/>
    <w:rsid w:val="68D431F0"/>
    <w:rsid w:val="68D57489"/>
    <w:rsid w:val="68D75736"/>
    <w:rsid w:val="68D84CCA"/>
    <w:rsid w:val="68E02E2F"/>
    <w:rsid w:val="68E357E1"/>
    <w:rsid w:val="68E4B24E"/>
    <w:rsid w:val="68E4D2A3"/>
    <w:rsid w:val="68E57C9B"/>
    <w:rsid w:val="68E7585D"/>
    <w:rsid w:val="68F37F3F"/>
    <w:rsid w:val="68F58E19"/>
    <w:rsid w:val="68FB9F20"/>
    <w:rsid w:val="68FC5721"/>
    <w:rsid w:val="68FD1E99"/>
    <w:rsid w:val="68FD720D"/>
    <w:rsid w:val="68FDC3A2"/>
    <w:rsid w:val="690373DB"/>
    <w:rsid w:val="69042D91"/>
    <w:rsid w:val="6907B9C3"/>
    <w:rsid w:val="690996BF"/>
    <w:rsid w:val="690C06EC"/>
    <w:rsid w:val="691A279B"/>
    <w:rsid w:val="691B1EEF"/>
    <w:rsid w:val="691E8A54"/>
    <w:rsid w:val="691FACA9"/>
    <w:rsid w:val="691FD38C"/>
    <w:rsid w:val="692C1930"/>
    <w:rsid w:val="692E9A50"/>
    <w:rsid w:val="692F17DD"/>
    <w:rsid w:val="69347B57"/>
    <w:rsid w:val="6939AB16"/>
    <w:rsid w:val="693DBD81"/>
    <w:rsid w:val="693EA5F6"/>
    <w:rsid w:val="693ECC8D"/>
    <w:rsid w:val="69419601"/>
    <w:rsid w:val="6946441A"/>
    <w:rsid w:val="6947A1C9"/>
    <w:rsid w:val="69486079"/>
    <w:rsid w:val="694A86C4"/>
    <w:rsid w:val="694B12B6"/>
    <w:rsid w:val="694FC18F"/>
    <w:rsid w:val="69529E33"/>
    <w:rsid w:val="6953E6CD"/>
    <w:rsid w:val="695584C2"/>
    <w:rsid w:val="6957DE00"/>
    <w:rsid w:val="695FD87E"/>
    <w:rsid w:val="6960A50B"/>
    <w:rsid w:val="69637165"/>
    <w:rsid w:val="6967C548"/>
    <w:rsid w:val="6968D294"/>
    <w:rsid w:val="696CEF56"/>
    <w:rsid w:val="69705378"/>
    <w:rsid w:val="697DC5ED"/>
    <w:rsid w:val="697F84C0"/>
    <w:rsid w:val="6980274F"/>
    <w:rsid w:val="6981593A"/>
    <w:rsid w:val="6984A060"/>
    <w:rsid w:val="698598EF"/>
    <w:rsid w:val="6987419D"/>
    <w:rsid w:val="6987974A"/>
    <w:rsid w:val="698D3BD0"/>
    <w:rsid w:val="698DBFC5"/>
    <w:rsid w:val="6991FB4D"/>
    <w:rsid w:val="6994382C"/>
    <w:rsid w:val="69950C65"/>
    <w:rsid w:val="69973DE4"/>
    <w:rsid w:val="6998D613"/>
    <w:rsid w:val="69A08B75"/>
    <w:rsid w:val="69A3724C"/>
    <w:rsid w:val="69AD802E"/>
    <w:rsid w:val="69ADF378"/>
    <w:rsid w:val="69AFBA4A"/>
    <w:rsid w:val="69B1C01C"/>
    <w:rsid w:val="69B47EDC"/>
    <w:rsid w:val="69BABFC0"/>
    <w:rsid w:val="69BBA52D"/>
    <w:rsid w:val="69BCB61A"/>
    <w:rsid w:val="69BD1071"/>
    <w:rsid w:val="69C399EF"/>
    <w:rsid w:val="69C72D80"/>
    <w:rsid w:val="69C73866"/>
    <w:rsid w:val="69CD1D9B"/>
    <w:rsid w:val="69CD31EC"/>
    <w:rsid w:val="69D00671"/>
    <w:rsid w:val="69D84360"/>
    <w:rsid w:val="69DBDFF1"/>
    <w:rsid w:val="69DE8E98"/>
    <w:rsid w:val="69DEB06A"/>
    <w:rsid w:val="69E187C1"/>
    <w:rsid w:val="69E41F97"/>
    <w:rsid w:val="69E99827"/>
    <w:rsid w:val="69F2163A"/>
    <w:rsid w:val="69F5A666"/>
    <w:rsid w:val="69F676F0"/>
    <w:rsid w:val="69F6A1B2"/>
    <w:rsid w:val="69F6DB65"/>
    <w:rsid w:val="69F7F21D"/>
    <w:rsid w:val="69F99812"/>
    <w:rsid w:val="69FB5ED2"/>
    <w:rsid w:val="69FCC3E2"/>
    <w:rsid w:val="69FDBC45"/>
    <w:rsid w:val="6A030735"/>
    <w:rsid w:val="6A057075"/>
    <w:rsid w:val="6A05F3FF"/>
    <w:rsid w:val="6A065513"/>
    <w:rsid w:val="6A0B42CA"/>
    <w:rsid w:val="6A0B7342"/>
    <w:rsid w:val="6A0C2DFE"/>
    <w:rsid w:val="6A0C5F10"/>
    <w:rsid w:val="6A100DBE"/>
    <w:rsid w:val="6A10C34D"/>
    <w:rsid w:val="6A1330EB"/>
    <w:rsid w:val="6A151179"/>
    <w:rsid w:val="6A159ED0"/>
    <w:rsid w:val="6A18B41F"/>
    <w:rsid w:val="6A1D63CA"/>
    <w:rsid w:val="6A1F21F1"/>
    <w:rsid w:val="6A239BFF"/>
    <w:rsid w:val="6A2A75AB"/>
    <w:rsid w:val="6A2C2379"/>
    <w:rsid w:val="6A2E90CE"/>
    <w:rsid w:val="6A323CDB"/>
    <w:rsid w:val="6A34316F"/>
    <w:rsid w:val="6A367866"/>
    <w:rsid w:val="6A374905"/>
    <w:rsid w:val="6A37C34E"/>
    <w:rsid w:val="6A39EC53"/>
    <w:rsid w:val="6A41BFE6"/>
    <w:rsid w:val="6A44909E"/>
    <w:rsid w:val="6A44E731"/>
    <w:rsid w:val="6A4EC83D"/>
    <w:rsid w:val="6A506DF8"/>
    <w:rsid w:val="6A535F10"/>
    <w:rsid w:val="6A54FA33"/>
    <w:rsid w:val="6A5C6287"/>
    <w:rsid w:val="6A5D068B"/>
    <w:rsid w:val="6A620B0A"/>
    <w:rsid w:val="6A63C8FF"/>
    <w:rsid w:val="6A6458F6"/>
    <w:rsid w:val="6A649227"/>
    <w:rsid w:val="6A6AF752"/>
    <w:rsid w:val="6A6C69C2"/>
    <w:rsid w:val="6A6CA4B8"/>
    <w:rsid w:val="6A7AFBF7"/>
    <w:rsid w:val="6A7C189D"/>
    <w:rsid w:val="6A7F2039"/>
    <w:rsid w:val="6A840AFE"/>
    <w:rsid w:val="6A84C48E"/>
    <w:rsid w:val="6A8671AD"/>
    <w:rsid w:val="6A86AD3C"/>
    <w:rsid w:val="6A87AC4C"/>
    <w:rsid w:val="6A8D32D5"/>
    <w:rsid w:val="6A8DB7C9"/>
    <w:rsid w:val="6A90F801"/>
    <w:rsid w:val="6A913517"/>
    <w:rsid w:val="6A915319"/>
    <w:rsid w:val="6A949A7E"/>
    <w:rsid w:val="6A9E98D8"/>
    <w:rsid w:val="6AA09897"/>
    <w:rsid w:val="6AA2E7DE"/>
    <w:rsid w:val="6AA380D8"/>
    <w:rsid w:val="6AA50B28"/>
    <w:rsid w:val="6AA7D306"/>
    <w:rsid w:val="6AAB60B9"/>
    <w:rsid w:val="6AABC433"/>
    <w:rsid w:val="6AAC36D8"/>
    <w:rsid w:val="6AAFDC34"/>
    <w:rsid w:val="6AB00624"/>
    <w:rsid w:val="6AB027F2"/>
    <w:rsid w:val="6AB1E36D"/>
    <w:rsid w:val="6AB1FA69"/>
    <w:rsid w:val="6AB49212"/>
    <w:rsid w:val="6AB4B60F"/>
    <w:rsid w:val="6ABB1C7B"/>
    <w:rsid w:val="6ABF83F8"/>
    <w:rsid w:val="6AC265CC"/>
    <w:rsid w:val="6AC2DD9D"/>
    <w:rsid w:val="6AC352C2"/>
    <w:rsid w:val="6AC36A6E"/>
    <w:rsid w:val="6AC8B9D3"/>
    <w:rsid w:val="6ACB5FEF"/>
    <w:rsid w:val="6ACE4EED"/>
    <w:rsid w:val="6AD1647A"/>
    <w:rsid w:val="6AD3FABF"/>
    <w:rsid w:val="6AD4B47F"/>
    <w:rsid w:val="6AD61ED0"/>
    <w:rsid w:val="6ADCCF95"/>
    <w:rsid w:val="6ADD5E3C"/>
    <w:rsid w:val="6AE0BA34"/>
    <w:rsid w:val="6AE0BACD"/>
    <w:rsid w:val="6AE6EE5B"/>
    <w:rsid w:val="6AE8B4BE"/>
    <w:rsid w:val="6AEBC23D"/>
    <w:rsid w:val="6AEFEF1E"/>
    <w:rsid w:val="6AF09E64"/>
    <w:rsid w:val="6AF16420"/>
    <w:rsid w:val="6AF278D9"/>
    <w:rsid w:val="6AF3AF1F"/>
    <w:rsid w:val="6AFCB802"/>
    <w:rsid w:val="6AFE7CFB"/>
    <w:rsid w:val="6AFEE747"/>
    <w:rsid w:val="6B012DB5"/>
    <w:rsid w:val="6B01DDA1"/>
    <w:rsid w:val="6B03B7DA"/>
    <w:rsid w:val="6B067403"/>
    <w:rsid w:val="6B0C57E9"/>
    <w:rsid w:val="6B0DF78B"/>
    <w:rsid w:val="6B1093FC"/>
    <w:rsid w:val="6B13ECC7"/>
    <w:rsid w:val="6B1AB736"/>
    <w:rsid w:val="6B1B5E86"/>
    <w:rsid w:val="6B1E7C76"/>
    <w:rsid w:val="6B207771"/>
    <w:rsid w:val="6B222B60"/>
    <w:rsid w:val="6B23D2FF"/>
    <w:rsid w:val="6B28A1A8"/>
    <w:rsid w:val="6B28B431"/>
    <w:rsid w:val="6B29F3DE"/>
    <w:rsid w:val="6B2C2B1B"/>
    <w:rsid w:val="6B2D7A63"/>
    <w:rsid w:val="6B2D8189"/>
    <w:rsid w:val="6B2F5A51"/>
    <w:rsid w:val="6B32ED29"/>
    <w:rsid w:val="6B34582B"/>
    <w:rsid w:val="6B35D7F7"/>
    <w:rsid w:val="6B384A82"/>
    <w:rsid w:val="6B389991"/>
    <w:rsid w:val="6B390C75"/>
    <w:rsid w:val="6B3DD734"/>
    <w:rsid w:val="6B3E0F5B"/>
    <w:rsid w:val="6B42167D"/>
    <w:rsid w:val="6B428ED2"/>
    <w:rsid w:val="6B4AE7D5"/>
    <w:rsid w:val="6B4DABEA"/>
    <w:rsid w:val="6B4E582D"/>
    <w:rsid w:val="6B4F56B5"/>
    <w:rsid w:val="6B5C5B07"/>
    <w:rsid w:val="6B5EBFF4"/>
    <w:rsid w:val="6B5F8F0F"/>
    <w:rsid w:val="6B620428"/>
    <w:rsid w:val="6B693968"/>
    <w:rsid w:val="6B6D2C66"/>
    <w:rsid w:val="6B6FC6D6"/>
    <w:rsid w:val="6B723BFD"/>
    <w:rsid w:val="6B7836E8"/>
    <w:rsid w:val="6B7B0BD7"/>
    <w:rsid w:val="6B7F21DC"/>
    <w:rsid w:val="6B8295AA"/>
    <w:rsid w:val="6B82DED3"/>
    <w:rsid w:val="6B83213D"/>
    <w:rsid w:val="6B84E1E0"/>
    <w:rsid w:val="6B87CFFC"/>
    <w:rsid w:val="6B87D0B1"/>
    <w:rsid w:val="6B894575"/>
    <w:rsid w:val="6B8946D2"/>
    <w:rsid w:val="6B8C415E"/>
    <w:rsid w:val="6B8D6737"/>
    <w:rsid w:val="6B8D7723"/>
    <w:rsid w:val="6B922E1B"/>
    <w:rsid w:val="6B924404"/>
    <w:rsid w:val="6B956B2B"/>
    <w:rsid w:val="6B966497"/>
    <w:rsid w:val="6B97DE29"/>
    <w:rsid w:val="6B990910"/>
    <w:rsid w:val="6B9AC5AE"/>
    <w:rsid w:val="6B9BA764"/>
    <w:rsid w:val="6B9BEB30"/>
    <w:rsid w:val="6B9CE6EC"/>
    <w:rsid w:val="6B9D2DB1"/>
    <w:rsid w:val="6B9D4807"/>
    <w:rsid w:val="6B9E4F21"/>
    <w:rsid w:val="6BA3571E"/>
    <w:rsid w:val="6BA6A224"/>
    <w:rsid w:val="6BABBFC0"/>
    <w:rsid w:val="6BAD70E7"/>
    <w:rsid w:val="6BB2E70C"/>
    <w:rsid w:val="6BB59859"/>
    <w:rsid w:val="6BB855B4"/>
    <w:rsid w:val="6BBCC8F2"/>
    <w:rsid w:val="6BBF5D9E"/>
    <w:rsid w:val="6BC17E0E"/>
    <w:rsid w:val="6BC1B1FA"/>
    <w:rsid w:val="6BC2A243"/>
    <w:rsid w:val="6BC68721"/>
    <w:rsid w:val="6BCD8420"/>
    <w:rsid w:val="6BD1C565"/>
    <w:rsid w:val="6BE5B63F"/>
    <w:rsid w:val="6BE92909"/>
    <w:rsid w:val="6BEAFF57"/>
    <w:rsid w:val="6BED6112"/>
    <w:rsid w:val="6BF04572"/>
    <w:rsid w:val="6BF10380"/>
    <w:rsid w:val="6BF37C6C"/>
    <w:rsid w:val="6BF879B5"/>
    <w:rsid w:val="6BFBA68D"/>
    <w:rsid w:val="6BFC5AD3"/>
    <w:rsid w:val="6BFCD1F3"/>
    <w:rsid w:val="6BFD2A06"/>
    <w:rsid w:val="6BFD465D"/>
    <w:rsid w:val="6C044338"/>
    <w:rsid w:val="6C04589C"/>
    <w:rsid w:val="6C056910"/>
    <w:rsid w:val="6C05B62B"/>
    <w:rsid w:val="6C06C56D"/>
    <w:rsid w:val="6C08664F"/>
    <w:rsid w:val="6C0BA5D8"/>
    <w:rsid w:val="6C1066F0"/>
    <w:rsid w:val="6C1093BC"/>
    <w:rsid w:val="6C10C4AB"/>
    <w:rsid w:val="6C118ACB"/>
    <w:rsid w:val="6C133EA4"/>
    <w:rsid w:val="6C151345"/>
    <w:rsid w:val="6C176284"/>
    <w:rsid w:val="6C1B58F3"/>
    <w:rsid w:val="6C20328F"/>
    <w:rsid w:val="6C20584D"/>
    <w:rsid w:val="6C210820"/>
    <w:rsid w:val="6C225062"/>
    <w:rsid w:val="6C244EF0"/>
    <w:rsid w:val="6C24AA89"/>
    <w:rsid w:val="6C24C0AF"/>
    <w:rsid w:val="6C24E1E4"/>
    <w:rsid w:val="6C2678A5"/>
    <w:rsid w:val="6C28267C"/>
    <w:rsid w:val="6C286987"/>
    <w:rsid w:val="6C2A2B1D"/>
    <w:rsid w:val="6C2B2B0A"/>
    <w:rsid w:val="6C2C87EB"/>
    <w:rsid w:val="6C2EB378"/>
    <w:rsid w:val="6C30FFF3"/>
    <w:rsid w:val="6C31B60A"/>
    <w:rsid w:val="6C33FF9C"/>
    <w:rsid w:val="6C38BC0A"/>
    <w:rsid w:val="6C3A7238"/>
    <w:rsid w:val="6C3B7FF0"/>
    <w:rsid w:val="6C3F89A2"/>
    <w:rsid w:val="6C42DCDB"/>
    <w:rsid w:val="6C46FC21"/>
    <w:rsid w:val="6C488BD3"/>
    <w:rsid w:val="6C4C1A30"/>
    <w:rsid w:val="6C5617A2"/>
    <w:rsid w:val="6C579132"/>
    <w:rsid w:val="6C5941FB"/>
    <w:rsid w:val="6C5982B6"/>
    <w:rsid w:val="6C5A4E73"/>
    <w:rsid w:val="6C5DE102"/>
    <w:rsid w:val="6C5E07FE"/>
    <w:rsid w:val="6C618850"/>
    <w:rsid w:val="6C62B04B"/>
    <w:rsid w:val="6C661CB4"/>
    <w:rsid w:val="6C673E51"/>
    <w:rsid w:val="6C6817AD"/>
    <w:rsid w:val="6C6AB746"/>
    <w:rsid w:val="6C6CAA6E"/>
    <w:rsid w:val="6C6CDEFC"/>
    <w:rsid w:val="6C6EAC2A"/>
    <w:rsid w:val="6C706D7C"/>
    <w:rsid w:val="6C76670A"/>
    <w:rsid w:val="6C777142"/>
    <w:rsid w:val="6C7B395F"/>
    <w:rsid w:val="6C7BC945"/>
    <w:rsid w:val="6C81873E"/>
    <w:rsid w:val="6C886C00"/>
    <w:rsid w:val="6C8957E7"/>
    <w:rsid w:val="6C8E993D"/>
    <w:rsid w:val="6C90043B"/>
    <w:rsid w:val="6C9454FF"/>
    <w:rsid w:val="6C9717FD"/>
    <w:rsid w:val="6C97E14C"/>
    <w:rsid w:val="6C9835AB"/>
    <w:rsid w:val="6C993297"/>
    <w:rsid w:val="6C99FEF5"/>
    <w:rsid w:val="6C9B822D"/>
    <w:rsid w:val="6C9DDE68"/>
    <w:rsid w:val="6C9F6BB5"/>
    <w:rsid w:val="6C9FD3B8"/>
    <w:rsid w:val="6CA5723E"/>
    <w:rsid w:val="6CA69F1C"/>
    <w:rsid w:val="6CA8020F"/>
    <w:rsid w:val="6CA8B611"/>
    <w:rsid w:val="6CA8F681"/>
    <w:rsid w:val="6CA952CA"/>
    <w:rsid w:val="6CAC647E"/>
    <w:rsid w:val="6CAF7768"/>
    <w:rsid w:val="6CB355C4"/>
    <w:rsid w:val="6CB5BF0D"/>
    <w:rsid w:val="6CB684C2"/>
    <w:rsid w:val="6CB9030F"/>
    <w:rsid w:val="6CB93A71"/>
    <w:rsid w:val="6CBCD0C0"/>
    <w:rsid w:val="6CC1F4FF"/>
    <w:rsid w:val="6CC2786A"/>
    <w:rsid w:val="6CC3DD75"/>
    <w:rsid w:val="6CC404BC"/>
    <w:rsid w:val="6CC4CFCB"/>
    <w:rsid w:val="6CC56187"/>
    <w:rsid w:val="6CC6A554"/>
    <w:rsid w:val="6CC8989C"/>
    <w:rsid w:val="6CC8AA64"/>
    <w:rsid w:val="6CC95331"/>
    <w:rsid w:val="6CCAFFFC"/>
    <w:rsid w:val="6CCB62EF"/>
    <w:rsid w:val="6CCFFCEB"/>
    <w:rsid w:val="6CD20B18"/>
    <w:rsid w:val="6CD4C675"/>
    <w:rsid w:val="6CD4E5C1"/>
    <w:rsid w:val="6CDCAA5E"/>
    <w:rsid w:val="6CDDC1C3"/>
    <w:rsid w:val="6CDE618B"/>
    <w:rsid w:val="6CDEE64E"/>
    <w:rsid w:val="6CE2CFF7"/>
    <w:rsid w:val="6CE760A1"/>
    <w:rsid w:val="6CE7B303"/>
    <w:rsid w:val="6CEB2D6E"/>
    <w:rsid w:val="6CF3D805"/>
    <w:rsid w:val="6CF4A9DB"/>
    <w:rsid w:val="6CF78260"/>
    <w:rsid w:val="6CFAC9FB"/>
    <w:rsid w:val="6D079512"/>
    <w:rsid w:val="6D0B66B0"/>
    <w:rsid w:val="6D0D2C54"/>
    <w:rsid w:val="6D11EBFB"/>
    <w:rsid w:val="6D135234"/>
    <w:rsid w:val="6D1458DF"/>
    <w:rsid w:val="6D19DDBE"/>
    <w:rsid w:val="6D19FA43"/>
    <w:rsid w:val="6D1AE9DD"/>
    <w:rsid w:val="6D1FFBD3"/>
    <w:rsid w:val="6D201DE5"/>
    <w:rsid w:val="6D247552"/>
    <w:rsid w:val="6D24BAAA"/>
    <w:rsid w:val="6D259D2E"/>
    <w:rsid w:val="6D2698AD"/>
    <w:rsid w:val="6D281EB3"/>
    <w:rsid w:val="6D282FD9"/>
    <w:rsid w:val="6D28AD86"/>
    <w:rsid w:val="6D28C52C"/>
    <w:rsid w:val="6D2979A8"/>
    <w:rsid w:val="6D299AED"/>
    <w:rsid w:val="6D2A1C58"/>
    <w:rsid w:val="6D2BC5D0"/>
    <w:rsid w:val="6D2E496B"/>
    <w:rsid w:val="6D30DB6F"/>
    <w:rsid w:val="6D3112F3"/>
    <w:rsid w:val="6D39809F"/>
    <w:rsid w:val="6D3CB01D"/>
    <w:rsid w:val="6D412BB3"/>
    <w:rsid w:val="6D41B700"/>
    <w:rsid w:val="6D432507"/>
    <w:rsid w:val="6D4928FA"/>
    <w:rsid w:val="6D4998DC"/>
    <w:rsid w:val="6D4AA42A"/>
    <w:rsid w:val="6D4E4041"/>
    <w:rsid w:val="6D4FF6CB"/>
    <w:rsid w:val="6D522188"/>
    <w:rsid w:val="6D553B86"/>
    <w:rsid w:val="6D596DF4"/>
    <w:rsid w:val="6D5E6397"/>
    <w:rsid w:val="6D5FE59E"/>
    <w:rsid w:val="6D69930D"/>
    <w:rsid w:val="6D6A1F0B"/>
    <w:rsid w:val="6D6B9917"/>
    <w:rsid w:val="6D6EBAED"/>
    <w:rsid w:val="6D6FE3C3"/>
    <w:rsid w:val="6D719697"/>
    <w:rsid w:val="6D77DFA8"/>
    <w:rsid w:val="6D795540"/>
    <w:rsid w:val="6D7DE811"/>
    <w:rsid w:val="6D7E87E6"/>
    <w:rsid w:val="6D7FDBBF"/>
    <w:rsid w:val="6D830C83"/>
    <w:rsid w:val="6D8B969A"/>
    <w:rsid w:val="6D9656EA"/>
    <w:rsid w:val="6D96694E"/>
    <w:rsid w:val="6D96D6B3"/>
    <w:rsid w:val="6D990D6E"/>
    <w:rsid w:val="6D9AF813"/>
    <w:rsid w:val="6D9C015C"/>
    <w:rsid w:val="6D9C9F9C"/>
    <w:rsid w:val="6D9D6EC0"/>
    <w:rsid w:val="6D9DD69E"/>
    <w:rsid w:val="6D9FC7C2"/>
    <w:rsid w:val="6DA0FCE8"/>
    <w:rsid w:val="6DA187EB"/>
    <w:rsid w:val="6DA225BA"/>
    <w:rsid w:val="6DA32AC8"/>
    <w:rsid w:val="6DA7D3ED"/>
    <w:rsid w:val="6DA83105"/>
    <w:rsid w:val="6DA8EBAF"/>
    <w:rsid w:val="6DAA26BD"/>
    <w:rsid w:val="6DAECE29"/>
    <w:rsid w:val="6DB12631"/>
    <w:rsid w:val="6DB24D7F"/>
    <w:rsid w:val="6DB2C497"/>
    <w:rsid w:val="6DB47DC4"/>
    <w:rsid w:val="6DB579A7"/>
    <w:rsid w:val="6DB5D05B"/>
    <w:rsid w:val="6DB5DB7B"/>
    <w:rsid w:val="6DB8D93E"/>
    <w:rsid w:val="6DBAD0A5"/>
    <w:rsid w:val="6DC36CC3"/>
    <w:rsid w:val="6DC5D6BD"/>
    <w:rsid w:val="6DCB120B"/>
    <w:rsid w:val="6DCB2D54"/>
    <w:rsid w:val="6DCB3861"/>
    <w:rsid w:val="6DD4B38A"/>
    <w:rsid w:val="6DD51EE7"/>
    <w:rsid w:val="6DDA1E0B"/>
    <w:rsid w:val="6DDC1D52"/>
    <w:rsid w:val="6DE3B5F4"/>
    <w:rsid w:val="6DE5BF03"/>
    <w:rsid w:val="6DE70823"/>
    <w:rsid w:val="6DEB5729"/>
    <w:rsid w:val="6DECE4F8"/>
    <w:rsid w:val="6DED553D"/>
    <w:rsid w:val="6DF34C92"/>
    <w:rsid w:val="6DFD9744"/>
    <w:rsid w:val="6E053EC3"/>
    <w:rsid w:val="6E05F428"/>
    <w:rsid w:val="6E065563"/>
    <w:rsid w:val="6E07D060"/>
    <w:rsid w:val="6E0A02A6"/>
    <w:rsid w:val="6E0B5B41"/>
    <w:rsid w:val="6E0CB4A9"/>
    <w:rsid w:val="6E0DE3E3"/>
    <w:rsid w:val="6E100E79"/>
    <w:rsid w:val="6E115616"/>
    <w:rsid w:val="6E127A92"/>
    <w:rsid w:val="6E166DD3"/>
    <w:rsid w:val="6E16A108"/>
    <w:rsid w:val="6E17CD7D"/>
    <w:rsid w:val="6E18AC50"/>
    <w:rsid w:val="6E19D177"/>
    <w:rsid w:val="6E1A8BC9"/>
    <w:rsid w:val="6E1D31D9"/>
    <w:rsid w:val="6E24E1D9"/>
    <w:rsid w:val="6E281D42"/>
    <w:rsid w:val="6E28E856"/>
    <w:rsid w:val="6E296E7D"/>
    <w:rsid w:val="6E2AE71A"/>
    <w:rsid w:val="6E2D40DA"/>
    <w:rsid w:val="6E307D8E"/>
    <w:rsid w:val="6E318809"/>
    <w:rsid w:val="6E329EE5"/>
    <w:rsid w:val="6E32CF92"/>
    <w:rsid w:val="6E3312A9"/>
    <w:rsid w:val="6E33BEF7"/>
    <w:rsid w:val="6E346F6B"/>
    <w:rsid w:val="6E3544CA"/>
    <w:rsid w:val="6E36EE9A"/>
    <w:rsid w:val="6E38D700"/>
    <w:rsid w:val="6E3EBCE8"/>
    <w:rsid w:val="6E3F5C09"/>
    <w:rsid w:val="6E436134"/>
    <w:rsid w:val="6E443597"/>
    <w:rsid w:val="6E446F46"/>
    <w:rsid w:val="6E45E778"/>
    <w:rsid w:val="6E4A52F5"/>
    <w:rsid w:val="6E4A8A75"/>
    <w:rsid w:val="6E4B7162"/>
    <w:rsid w:val="6E4B777F"/>
    <w:rsid w:val="6E4CE735"/>
    <w:rsid w:val="6E4D80E1"/>
    <w:rsid w:val="6E5ADDA5"/>
    <w:rsid w:val="6E5CF55A"/>
    <w:rsid w:val="6E6263F9"/>
    <w:rsid w:val="6E68CEC1"/>
    <w:rsid w:val="6E693B8B"/>
    <w:rsid w:val="6E6B5F3E"/>
    <w:rsid w:val="6E6B65A8"/>
    <w:rsid w:val="6E6C3011"/>
    <w:rsid w:val="6E6CADBF"/>
    <w:rsid w:val="6E6D80BA"/>
    <w:rsid w:val="6E708E22"/>
    <w:rsid w:val="6E715F76"/>
    <w:rsid w:val="6E77FD71"/>
    <w:rsid w:val="6E7B255F"/>
    <w:rsid w:val="6E7E5394"/>
    <w:rsid w:val="6E80A266"/>
    <w:rsid w:val="6E80AA53"/>
    <w:rsid w:val="6E81798A"/>
    <w:rsid w:val="6E8DE89E"/>
    <w:rsid w:val="6E903E4E"/>
    <w:rsid w:val="6E92983D"/>
    <w:rsid w:val="6E943CB9"/>
    <w:rsid w:val="6E95703B"/>
    <w:rsid w:val="6E95EA9C"/>
    <w:rsid w:val="6E96C1BC"/>
    <w:rsid w:val="6E980277"/>
    <w:rsid w:val="6E99AED4"/>
    <w:rsid w:val="6E9C792D"/>
    <w:rsid w:val="6E9DB231"/>
    <w:rsid w:val="6E9E5C55"/>
    <w:rsid w:val="6EA03349"/>
    <w:rsid w:val="6EA0CCCE"/>
    <w:rsid w:val="6EA1684B"/>
    <w:rsid w:val="6EA4201E"/>
    <w:rsid w:val="6EA8DC97"/>
    <w:rsid w:val="6EAA52B0"/>
    <w:rsid w:val="6EAAED36"/>
    <w:rsid w:val="6EAB3FB9"/>
    <w:rsid w:val="6EAEEA4B"/>
    <w:rsid w:val="6EAF08C1"/>
    <w:rsid w:val="6EAF1717"/>
    <w:rsid w:val="6EB31BDB"/>
    <w:rsid w:val="6EB32FDE"/>
    <w:rsid w:val="6EB75127"/>
    <w:rsid w:val="6EB9E7D0"/>
    <w:rsid w:val="6EBAF211"/>
    <w:rsid w:val="6EBB4E34"/>
    <w:rsid w:val="6EBBBC7C"/>
    <w:rsid w:val="6EBF9FF4"/>
    <w:rsid w:val="6EC33F1F"/>
    <w:rsid w:val="6EC59505"/>
    <w:rsid w:val="6ECBB59B"/>
    <w:rsid w:val="6ECE6014"/>
    <w:rsid w:val="6ECF060C"/>
    <w:rsid w:val="6ECF269F"/>
    <w:rsid w:val="6ED000FB"/>
    <w:rsid w:val="6ED216CB"/>
    <w:rsid w:val="6ED35E2F"/>
    <w:rsid w:val="6ED55150"/>
    <w:rsid w:val="6EDBD2FF"/>
    <w:rsid w:val="6EDD4E34"/>
    <w:rsid w:val="6EDEF79C"/>
    <w:rsid w:val="6EE0739A"/>
    <w:rsid w:val="6EE18B6D"/>
    <w:rsid w:val="6EE40028"/>
    <w:rsid w:val="6EE4ED24"/>
    <w:rsid w:val="6EE5C106"/>
    <w:rsid w:val="6EE66632"/>
    <w:rsid w:val="6EE829AE"/>
    <w:rsid w:val="6EE9713F"/>
    <w:rsid w:val="6EEF359A"/>
    <w:rsid w:val="6EF1CC5D"/>
    <w:rsid w:val="6EF5CFEB"/>
    <w:rsid w:val="6EFA128F"/>
    <w:rsid w:val="6EFB5ACE"/>
    <w:rsid w:val="6EFC28C9"/>
    <w:rsid w:val="6F010860"/>
    <w:rsid w:val="6F03C932"/>
    <w:rsid w:val="6F043006"/>
    <w:rsid w:val="6F070023"/>
    <w:rsid w:val="6F0983E6"/>
    <w:rsid w:val="6F0F5160"/>
    <w:rsid w:val="6F0F58BC"/>
    <w:rsid w:val="6F0FD9F5"/>
    <w:rsid w:val="6F127D46"/>
    <w:rsid w:val="6F15C653"/>
    <w:rsid w:val="6F16769D"/>
    <w:rsid w:val="6F204C3A"/>
    <w:rsid w:val="6F208367"/>
    <w:rsid w:val="6F20A73A"/>
    <w:rsid w:val="6F20F85D"/>
    <w:rsid w:val="6F217802"/>
    <w:rsid w:val="6F2528DB"/>
    <w:rsid w:val="6F265272"/>
    <w:rsid w:val="6F2AD8E3"/>
    <w:rsid w:val="6F2C4560"/>
    <w:rsid w:val="6F2D0879"/>
    <w:rsid w:val="6F301F0D"/>
    <w:rsid w:val="6F366E52"/>
    <w:rsid w:val="6F406FDA"/>
    <w:rsid w:val="6F423238"/>
    <w:rsid w:val="6F455ED2"/>
    <w:rsid w:val="6F456548"/>
    <w:rsid w:val="6F481492"/>
    <w:rsid w:val="6F49B9DC"/>
    <w:rsid w:val="6F4A7C2A"/>
    <w:rsid w:val="6F4B53F5"/>
    <w:rsid w:val="6F4D8103"/>
    <w:rsid w:val="6F4DDE45"/>
    <w:rsid w:val="6F4ED388"/>
    <w:rsid w:val="6F4FC92E"/>
    <w:rsid w:val="6F500FA1"/>
    <w:rsid w:val="6F544DA2"/>
    <w:rsid w:val="6F567FBB"/>
    <w:rsid w:val="6F5940FA"/>
    <w:rsid w:val="6F59E9AD"/>
    <w:rsid w:val="6F5CB48C"/>
    <w:rsid w:val="6F5D7A4D"/>
    <w:rsid w:val="6F615F99"/>
    <w:rsid w:val="6F65C553"/>
    <w:rsid w:val="6F6810F4"/>
    <w:rsid w:val="6F6B8E6D"/>
    <w:rsid w:val="6F6D9F11"/>
    <w:rsid w:val="6F6F663E"/>
    <w:rsid w:val="6F70A296"/>
    <w:rsid w:val="6F76247A"/>
    <w:rsid w:val="6F780E74"/>
    <w:rsid w:val="6F7E95CF"/>
    <w:rsid w:val="6F81F89A"/>
    <w:rsid w:val="6F868A99"/>
    <w:rsid w:val="6F869D97"/>
    <w:rsid w:val="6F87082F"/>
    <w:rsid w:val="6F879212"/>
    <w:rsid w:val="6F87B36F"/>
    <w:rsid w:val="6F897BFD"/>
    <w:rsid w:val="6F8A7025"/>
    <w:rsid w:val="6F927911"/>
    <w:rsid w:val="6F92CA62"/>
    <w:rsid w:val="6F993FE9"/>
    <w:rsid w:val="6F997F3E"/>
    <w:rsid w:val="6F9B095A"/>
    <w:rsid w:val="6F9F21CA"/>
    <w:rsid w:val="6FA55BBB"/>
    <w:rsid w:val="6FAA5819"/>
    <w:rsid w:val="6FAF9A40"/>
    <w:rsid w:val="6FB350B9"/>
    <w:rsid w:val="6FB35FB2"/>
    <w:rsid w:val="6FB474A4"/>
    <w:rsid w:val="6FB66085"/>
    <w:rsid w:val="6FB74AF6"/>
    <w:rsid w:val="6FBA9E2D"/>
    <w:rsid w:val="6FBBEF14"/>
    <w:rsid w:val="6FBE7708"/>
    <w:rsid w:val="6FBF7A87"/>
    <w:rsid w:val="6FC41E58"/>
    <w:rsid w:val="6FC46E07"/>
    <w:rsid w:val="6FC5C4ED"/>
    <w:rsid w:val="6FC60BFE"/>
    <w:rsid w:val="6FC620F2"/>
    <w:rsid w:val="6FC68F2E"/>
    <w:rsid w:val="6FC769EB"/>
    <w:rsid w:val="6FC848DB"/>
    <w:rsid w:val="6FC989B6"/>
    <w:rsid w:val="6FCAB0CA"/>
    <w:rsid w:val="6FCDC89D"/>
    <w:rsid w:val="6FCFA768"/>
    <w:rsid w:val="6FD09F01"/>
    <w:rsid w:val="6FD25144"/>
    <w:rsid w:val="6FD289D9"/>
    <w:rsid w:val="6FDCBF06"/>
    <w:rsid w:val="6FDD90EE"/>
    <w:rsid w:val="6FE334DF"/>
    <w:rsid w:val="6FE4563D"/>
    <w:rsid w:val="6FE5C848"/>
    <w:rsid w:val="6FE5D6D0"/>
    <w:rsid w:val="6FE8FD13"/>
    <w:rsid w:val="6FEC2F46"/>
    <w:rsid w:val="6FEE291A"/>
    <w:rsid w:val="6FF35096"/>
    <w:rsid w:val="6FF3F01C"/>
    <w:rsid w:val="6FF6F570"/>
    <w:rsid w:val="6FFBA8C2"/>
    <w:rsid w:val="6FFDEBB5"/>
    <w:rsid w:val="7002A6DE"/>
    <w:rsid w:val="700489CD"/>
    <w:rsid w:val="700EA2E2"/>
    <w:rsid w:val="700EE513"/>
    <w:rsid w:val="70106584"/>
    <w:rsid w:val="70107F35"/>
    <w:rsid w:val="7010C3F9"/>
    <w:rsid w:val="70131A4A"/>
    <w:rsid w:val="701429D1"/>
    <w:rsid w:val="7014549D"/>
    <w:rsid w:val="7014EFBD"/>
    <w:rsid w:val="701F08C9"/>
    <w:rsid w:val="7020F0BF"/>
    <w:rsid w:val="70257AB0"/>
    <w:rsid w:val="702C078B"/>
    <w:rsid w:val="70301FAE"/>
    <w:rsid w:val="7032F31D"/>
    <w:rsid w:val="703354D9"/>
    <w:rsid w:val="703B4AF3"/>
    <w:rsid w:val="703BBBD0"/>
    <w:rsid w:val="704095EA"/>
    <w:rsid w:val="70412AE5"/>
    <w:rsid w:val="7046273F"/>
    <w:rsid w:val="7046479C"/>
    <w:rsid w:val="7046E841"/>
    <w:rsid w:val="704811DE"/>
    <w:rsid w:val="704AFBC8"/>
    <w:rsid w:val="704C5C9E"/>
    <w:rsid w:val="704CB1BC"/>
    <w:rsid w:val="704DA60A"/>
    <w:rsid w:val="704E0427"/>
    <w:rsid w:val="70519C2A"/>
    <w:rsid w:val="705423C1"/>
    <w:rsid w:val="705572FB"/>
    <w:rsid w:val="7055B803"/>
    <w:rsid w:val="7057CFA3"/>
    <w:rsid w:val="7058ABD9"/>
    <w:rsid w:val="705BD6D9"/>
    <w:rsid w:val="705EAA61"/>
    <w:rsid w:val="705EF145"/>
    <w:rsid w:val="706017C9"/>
    <w:rsid w:val="70603BC0"/>
    <w:rsid w:val="7060A4ED"/>
    <w:rsid w:val="70623E93"/>
    <w:rsid w:val="706859F3"/>
    <w:rsid w:val="706932F1"/>
    <w:rsid w:val="706C154E"/>
    <w:rsid w:val="706E0798"/>
    <w:rsid w:val="7070B99B"/>
    <w:rsid w:val="7071BD84"/>
    <w:rsid w:val="70777792"/>
    <w:rsid w:val="70785CB7"/>
    <w:rsid w:val="7078779F"/>
    <w:rsid w:val="70796F5E"/>
    <w:rsid w:val="707B9BCD"/>
    <w:rsid w:val="70807B4F"/>
    <w:rsid w:val="7083C754"/>
    <w:rsid w:val="70872C7D"/>
    <w:rsid w:val="7087F6C4"/>
    <w:rsid w:val="7088D0DF"/>
    <w:rsid w:val="708A8579"/>
    <w:rsid w:val="708F6E82"/>
    <w:rsid w:val="7092572E"/>
    <w:rsid w:val="709493D0"/>
    <w:rsid w:val="7097994D"/>
    <w:rsid w:val="709AD849"/>
    <w:rsid w:val="709BB0F8"/>
    <w:rsid w:val="709E7880"/>
    <w:rsid w:val="709FA8CB"/>
    <w:rsid w:val="709FCE06"/>
    <w:rsid w:val="70A1F562"/>
    <w:rsid w:val="70A23174"/>
    <w:rsid w:val="70A57437"/>
    <w:rsid w:val="70AAE7BF"/>
    <w:rsid w:val="70AEAB7D"/>
    <w:rsid w:val="70AEE454"/>
    <w:rsid w:val="70B0146F"/>
    <w:rsid w:val="70B11369"/>
    <w:rsid w:val="70B4E81C"/>
    <w:rsid w:val="70B65F94"/>
    <w:rsid w:val="70B8FE42"/>
    <w:rsid w:val="70BD8B34"/>
    <w:rsid w:val="70BF8BAF"/>
    <w:rsid w:val="70C33F05"/>
    <w:rsid w:val="70C34E94"/>
    <w:rsid w:val="70C3FAE1"/>
    <w:rsid w:val="70C5D0A6"/>
    <w:rsid w:val="70C69903"/>
    <w:rsid w:val="70C6AD7F"/>
    <w:rsid w:val="70CE012C"/>
    <w:rsid w:val="70D719BB"/>
    <w:rsid w:val="70D85D97"/>
    <w:rsid w:val="70DEF91C"/>
    <w:rsid w:val="70E18B80"/>
    <w:rsid w:val="70E2A3AE"/>
    <w:rsid w:val="70E30801"/>
    <w:rsid w:val="70E335B2"/>
    <w:rsid w:val="70E82973"/>
    <w:rsid w:val="70E89375"/>
    <w:rsid w:val="70EDBA95"/>
    <w:rsid w:val="70EE2463"/>
    <w:rsid w:val="70F612FA"/>
    <w:rsid w:val="70FA02AA"/>
    <w:rsid w:val="70FC32FC"/>
    <w:rsid w:val="70FCB249"/>
    <w:rsid w:val="70FE628C"/>
    <w:rsid w:val="70FFB544"/>
    <w:rsid w:val="70FFEEDD"/>
    <w:rsid w:val="70FFFCF5"/>
    <w:rsid w:val="71015DB1"/>
    <w:rsid w:val="7103A643"/>
    <w:rsid w:val="71096268"/>
    <w:rsid w:val="710D82C3"/>
    <w:rsid w:val="710DAAD3"/>
    <w:rsid w:val="710ED926"/>
    <w:rsid w:val="710F9A97"/>
    <w:rsid w:val="710FEB86"/>
    <w:rsid w:val="7112C851"/>
    <w:rsid w:val="711599A2"/>
    <w:rsid w:val="71166C0E"/>
    <w:rsid w:val="7119C263"/>
    <w:rsid w:val="711A6537"/>
    <w:rsid w:val="711F7EE2"/>
    <w:rsid w:val="71212D03"/>
    <w:rsid w:val="71228DF9"/>
    <w:rsid w:val="7123F976"/>
    <w:rsid w:val="7125B564"/>
    <w:rsid w:val="712A708C"/>
    <w:rsid w:val="7130C3C5"/>
    <w:rsid w:val="7137629C"/>
    <w:rsid w:val="713C0609"/>
    <w:rsid w:val="71428E60"/>
    <w:rsid w:val="7148BAD8"/>
    <w:rsid w:val="714CED1E"/>
    <w:rsid w:val="714DF455"/>
    <w:rsid w:val="714F0F5E"/>
    <w:rsid w:val="715266B5"/>
    <w:rsid w:val="715343B8"/>
    <w:rsid w:val="7157B0BA"/>
    <w:rsid w:val="715841E6"/>
    <w:rsid w:val="715E9A62"/>
    <w:rsid w:val="716333DC"/>
    <w:rsid w:val="7164AFD4"/>
    <w:rsid w:val="716857F2"/>
    <w:rsid w:val="716B5FCD"/>
    <w:rsid w:val="716BC844"/>
    <w:rsid w:val="716F85C9"/>
    <w:rsid w:val="7170D701"/>
    <w:rsid w:val="717134FC"/>
    <w:rsid w:val="7171F3F3"/>
    <w:rsid w:val="717201B2"/>
    <w:rsid w:val="71747B1F"/>
    <w:rsid w:val="7174CA7E"/>
    <w:rsid w:val="71798443"/>
    <w:rsid w:val="717A2D02"/>
    <w:rsid w:val="717B42AB"/>
    <w:rsid w:val="717E1622"/>
    <w:rsid w:val="7183432F"/>
    <w:rsid w:val="718558B6"/>
    <w:rsid w:val="718B206C"/>
    <w:rsid w:val="718C8E42"/>
    <w:rsid w:val="718C9C05"/>
    <w:rsid w:val="718D774B"/>
    <w:rsid w:val="718F632D"/>
    <w:rsid w:val="719410AF"/>
    <w:rsid w:val="719A1574"/>
    <w:rsid w:val="719DF3AE"/>
    <w:rsid w:val="71A0C7FE"/>
    <w:rsid w:val="71A71C3F"/>
    <w:rsid w:val="71A7DFC1"/>
    <w:rsid w:val="71A8070E"/>
    <w:rsid w:val="71A90891"/>
    <w:rsid w:val="71A936BD"/>
    <w:rsid w:val="71AD3575"/>
    <w:rsid w:val="71AF2229"/>
    <w:rsid w:val="71AF338C"/>
    <w:rsid w:val="71B1E2A5"/>
    <w:rsid w:val="71B6CBC4"/>
    <w:rsid w:val="71B73C67"/>
    <w:rsid w:val="71B7E213"/>
    <w:rsid w:val="71B9C208"/>
    <w:rsid w:val="71BA94DF"/>
    <w:rsid w:val="71BB2B59"/>
    <w:rsid w:val="71BCDF0D"/>
    <w:rsid w:val="71BD7F93"/>
    <w:rsid w:val="71BDD8B4"/>
    <w:rsid w:val="71BFC7C5"/>
    <w:rsid w:val="71C1CB80"/>
    <w:rsid w:val="71C54597"/>
    <w:rsid w:val="71C6F052"/>
    <w:rsid w:val="71CBA85A"/>
    <w:rsid w:val="71CC4829"/>
    <w:rsid w:val="71D06B49"/>
    <w:rsid w:val="71D0F929"/>
    <w:rsid w:val="71D1EA02"/>
    <w:rsid w:val="71D2EB56"/>
    <w:rsid w:val="71D5B714"/>
    <w:rsid w:val="71D719F6"/>
    <w:rsid w:val="71D84B80"/>
    <w:rsid w:val="71DACB9A"/>
    <w:rsid w:val="71DC51F0"/>
    <w:rsid w:val="71DCCB68"/>
    <w:rsid w:val="71DCF7A9"/>
    <w:rsid w:val="71DD53CA"/>
    <w:rsid w:val="71DFBE07"/>
    <w:rsid w:val="71E14D49"/>
    <w:rsid w:val="71E1663F"/>
    <w:rsid w:val="71E4F7A2"/>
    <w:rsid w:val="71E5C964"/>
    <w:rsid w:val="71E99148"/>
    <w:rsid w:val="71EC7988"/>
    <w:rsid w:val="71F049BF"/>
    <w:rsid w:val="71F0C70B"/>
    <w:rsid w:val="71F4E2C5"/>
    <w:rsid w:val="71FA28D6"/>
    <w:rsid w:val="71FA6584"/>
    <w:rsid w:val="720292FF"/>
    <w:rsid w:val="72043C32"/>
    <w:rsid w:val="720A3855"/>
    <w:rsid w:val="72143F7C"/>
    <w:rsid w:val="7215BDEA"/>
    <w:rsid w:val="721700B7"/>
    <w:rsid w:val="72176D3E"/>
    <w:rsid w:val="721A4C2D"/>
    <w:rsid w:val="721AF54B"/>
    <w:rsid w:val="721C9246"/>
    <w:rsid w:val="721D9956"/>
    <w:rsid w:val="72202200"/>
    <w:rsid w:val="7220E447"/>
    <w:rsid w:val="72219688"/>
    <w:rsid w:val="7221C439"/>
    <w:rsid w:val="72231123"/>
    <w:rsid w:val="7228C0D3"/>
    <w:rsid w:val="722A94BB"/>
    <w:rsid w:val="722E089A"/>
    <w:rsid w:val="722E6DEA"/>
    <w:rsid w:val="7231A2FB"/>
    <w:rsid w:val="7233D404"/>
    <w:rsid w:val="72383E6A"/>
    <w:rsid w:val="7239C786"/>
    <w:rsid w:val="7239F7DB"/>
    <w:rsid w:val="723B81D8"/>
    <w:rsid w:val="723F1675"/>
    <w:rsid w:val="7243755B"/>
    <w:rsid w:val="72437E51"/>
    <w:rsid w:val="72449256"/>
    <w:rsid w:val="7244E893"/>
    <w:rsid w:val="724722B8"/>
    <w:rsid w:val="724E8622"/>
    <w:rsid w:val="725015F0"/>
    <w:rsid w:val="72507F22"/>
    <w:rsid w:val="725625B6"/>
    <w:rsid w:val="72569282"/>
    <w:rsid w:val="7258292F"/>
    <w:rsid w:val="725EDDF9"/>
    <w:rsid w:val="72600565"/>
    <w:rsid w:val="72611D79"/>
    <w:rsid w:val="72614D5F"/>
    <w:rsid w:val="7267E256"/>
    <w:rsid w:val="726B3A26"/>
    <w:rsid w:val="727869A3"/>
    <w:rsid w:val="727A29F3"/>
    <w:rsid w:val="727AC3EB"/>
    <w:rsid w:val="727F546B"/>
    <w:rsid w:val="7281C9E0"/>
    <w:rsid w:val="7283F82E"/>
    <w:rsid w:val="728EE1AA"/>
    <w:rsid w:val="7290BA7F"/>
    <w:rsid w:val="72941177"/>
    <w:rsid w:val="72957864"/>
    <w:rsid w:val="7295AAD2"/>
    <w:rsid w:val="72965674"/>
    <w:rsid w:val="729D9B25"/>
    <w:rsid w:val="72A82D40"/>
    <w:rsid w:val="72AB585E"/>
    <w:rsid w:val="72AC78DF"/>
    <w:rsid w:val="72B19DE3"/>
    <w:rsid w:val="72B3D8B0"/>
    <w:rsid w:val="72B518E0"/>
    <w:rsid w:val="72B60A2E"/>
    <w:rsid w:val="72B972D7"/>
    <w:rsid w:val="72BD93AC"/>
    <w:rsid w:val="72BDBF43"/>
    <w:rsid w:val="72C4CAE4"/>
    <w:rsid w:val="72C725CA"/>
    <w:rsid w:val="72C914D5"/>
    <w:rsid w:val="72CC3C48"/>
    <w:rsid w:val="72CE3A21"/>
    <w:rsid w:val="72D35C32"/>
    <w:rsid w:val="72D41B33"/>
    <w:rsid w:val="72D56526"/>
    <w:rsid w:val="72D7EDC4"/>
    <w:rsid w:val="72D84F3C"/>
    <w:rsid w:val="72D9B5D0"/>
    <w:rsid w:val="72DA7D48"/>
    <w:rsid w:val="72DADB1A"/>
    <w:rsid w:val="72DBF8FD"/>
    <w:rsid w:val="72DC80E4"/>
    <w:rsid w:val="72DCDABA"/>
    <w:rsid w:val="72DDBFDF"/>
    <w:rsid w:val="72DE3096"/>
    <w:rsid w:val="72DFCCA0"/>
    <w:rsid w:val="72E0AC46"/>
    <w:rsid w:val="72E1C68E"/>
    <w:rsid w:val="72E3FA6C"/>
    <w:rsid w:val="72E42573"/>
    <w:rsid w:val="72E6D384"/>
    <w:rsid w:val="72E966FF"/>
    <w:rsid w:val="72EAD972"/>
    <w:rsid w:val="72F00EB5"/>
    <w:rsid w:val="72F03A89"/>
    <w:rsid w:val="72F3C37F"/>
    <w:rsid w:val="72F5CF0D"/>
    <w:rsid w:val="72FAA6D9"/>
    <w:rsid w:val="72FAEAD7"/>
    <w:rsid w:val="72FF38F9"/>
    <w:rsid w:val="72FF7DFC"/>
    <w:rsid w:val="73009E20"/>
    <w:rsid w:val="7301D805"/>
    <w:rsid w:val="7301E65A"/>
    <w:rsid w:val="73024F1A"/>
    <w:rsid w:val="73064BDD"/>
    <w:rsid w:val="730A1F48"/>
    <w:rsid w:val="730B2A6F"/>
    <w:rsid w:val="731711A7"/>
    <w:rsid w:val="7317BF34"/>
    <w:rsid w:val="731F9785"/>
    <w:rsid w:val="73208C02"/>
    <w:rsid w:val="7321A50C"/>
    <w:rsid w:val="7321F0FD"/>
    <w:rsid w:val="7322691A"/>
    <w:rsid w:val="732A1856"/>
    <w:rsid w:val="732BC697"/>
    <w:rsid w:val="732BDA4C"/>
    <w:rsid w:val="732D2BAD"/>
    <w:rsid w:val="732E5850"/>
    <w:rsid w:val="733411E4"/>
    <w:rsid w:val="7338C093"/>
    <w:rsid w:val="733BBD47"/>
    <w:rsid w:val="733C2549"/>
    <w:rsid w:val="733E9924"/>
    <w:rsid w:val="733FC512"/>
    <w:rsid w:val="7343DA83"/>
    <w:rsid w:val="734A3784"/>
    <w:rsid w:val="734B5A52"/>
    <w:rsid w:val="734B747E"/>
    <w:rsid w:val="734E9F21"/>
    <w:rsid w:val="73501850"/>
    <w:rsid w:val="7354394A"/>
    <w:rsid w:val="73575D96"/>
    <w:rsid w:val="735CE6C7"/>
    <w:rsid w:val="735DE82C"/>
    <w:rsid w:val="7362E6D0"/>
    <w:rsid w:val="7365A4DC"/>
    <w:rsid w:val="7366FCF5"/>
    <w:rsid w:val="736AAEE7"/>
    <w:rsid w:val="736C61FB"/>
    <w:rsid w:val="736CCCF2"/>
    <w:rsid w:val="736E762C"/>
    <w:rsid w:val="736F8251"/>
    <w:rsid w:val="7371C47A"/>
    <w:rsid w:val="73772456"/>
    <w:rsid w:val="73780E8D"/>
    <w:rsid w:val="7378A6DE"/>
    <w:rsid w:val="737CCB6A"/>
    <w:rsid w:val="737DF1B1"/>
    <w:rsid w:val="73849BCE"/>
    <w:rsid w:val="73857B1B"/>
    <w:rsid w:val="73885A2F"/>
    <w:rsid w:val="73887B76"/>
    <w:rsid w:val="738995F7"/>
    <w:rsid w:val="738C8629"/>
    <w:rsid w:val="739668D9"/>
    <w:rsid w:val="7396ACF0"/>
    <w:rsid w:val="739748A2"/>
    <w:rsid w:val="73978F56"/>
    <w:rsid w:val="739BA890"/>
    <w:rsid w:val="739BF9D1"/>
    <w:rsid w:val="739C1835"/>
    <w:rsid w:val="739F8399"/>
    <w:rsid w:val="73A1705B"/>
    <w:rsid w:val="73A3216D"/>
    <w:rsid w:val="73A3C47E"/>
    <w:rsid w:val="73A6B418"/>
    <w:rsid w:val="73A883B8"/>
    <w:rsid w:val="73AB6C8F"/>
    <w:rsid w:val="73AC47A6"/>
    <w:rsid w:val="73AD0F57"/>
    <w:rsid w:val="73AE15D0"/>
    <w:rsid w:val="73AE73DD"/>
    <w:rsid w:val="73B05DF7"/>
    <w:rsid w:val="73B15E04"/>
    <w:rsid w:val="73B1A58D"/>
    <w:rsid w:val="73B4399D"/>
    <w:rsid w:val="73B4FFCA"/>
    <w:rsid w:val="73B614FE"/>
    <w:rsid w:val="73B72215"/>
    <w:rsid w:val="73B8D318"/>
    <w:rsid w:val="73BC90E1"/>
    <w:rsid w:val="73BCD8B3"/>
    <w:rsid w:val="73BF57C1"/>
    <w:rsid w:val="73CAC4E1"/>
    <w:rsid w:val="73CB62DC"/>
    <w:rsid w:val="73CD95F7"/>
    <w:rsid w:val="73D02C57"/>
    <w:rsid w:val="73D1B8FA"/>
    <w:rsid w:val="73D3B28C"/>
    <w:rsid w:val="73D3CD28"/>
    <w:rsid w:val="73D49124"/>
    <w:rsid w:val="73D56A2B"/>
    <w:rsid w:val="73D5B5AE"/>
    <w:rsid w:val="73D8EDA8"/>
    <w:rsid w:val="73E71517"/>
    <w:rsid w:val="73E81B88"/>
    <w:rsid w:val="73E87349"/>
    <w:rsid w:val="73E8D0E3"/>
    <w:rsid w:val="73E8D24C"/>
    <w:rsid w:val="73EBA0A7"/>
    <w:rsid w:val="73F2719D"/>
    <w:rsid w:val="73F65072"/>
    <w:rsid w:val="73F94D75"/>
    <w:rsid w:val="73F9D86D"/>
    <w:rsid w:val="73FA34D5"/>
    <w:rsid w:val="73FB76B8"/>
    <w:rsid w:val="740002EE"/>
    <w:rsid w:val="74002ACD"/>
    <w:rsid w:val="74022C81"/>
    <w:rsid w:val="74036673"/>
    <w:rsid w:val="74047EBB"/>
    <w:rsid w:val="7404B8AC"/>
    <w:rsid w:val="740500AD"/>
    <w:rsid w:val="7405E8E2"/>
    <w:rsid w:val="740D7843"/>
    <w:rsid w:val="740DF171"/>
    <w:rsid w:val="74101631"/>
    <w:rsid w:val="741644B2"/>
    <w:rsid w:val="7416D985"/>
    <w:rsid w:val="7417D59D"/>
    <w:rsid w:val="7418AA2A"/>
    <w:rsid w:val="741924D9"/>
    <w:rsid w:val="741937C7"/>
    <w:rsid w:val="7419B1CC"/>
    <w:rsid w:val="741A8842"/>
    <w:rsid w:val="741CD045"/>
    <w:rsid w:val="741EBC78"/>
    <w:rsid w:val="74203C42"/>
    <w:rsid w:val="7420C006"/>
    <w:rsid w:val="7421A0FC"/>
    <w:rsid w:val="74241CF2"/>
    <w:rsid w:val="742465B7"/>
    <w:rsid w:val="7425B567"/>
    <w:rsid w:val="7429486F"/>
    <w:rsid w:val="742C43DB"/>
    <w:rsid w:val="742F633B"/>
    <w:rsid w:val="742F8D3E"/>
    <w:rsid w:val="74301852"/>
    <w:rsid w:val="743066C1"/>
    <w:rsid w:val="7431D9AA"/>
    <w:rsid w:val="74320794"/>
    <w:rsid w:val="7434D9E1"/>
    <w:rsid w:val="743517A3"/>
    <w:rsid w:val="74358CA8"/>
    <w:rsid w:val="743913D4"/>
    <w:rsid w:val="743A522C"/>
    <w:rsid w:val="7440C2D1"/>
    <w:rsid w:val="744108C9"/>
    <w:rsid w:val="7442B892"/>
    <w:rsid w:val="74435174"/>
    <w:rsid w:val="7448DA8E"/>
    <w:rsid w:val="744C163B"/>
    <w:rsid w:val="7451757E"/>
    <w:rsid w:val="7451AFFC"/>
    <w:rsid w:val="7451BCEB"/>
    <w:rsid w:val="745595A5"/>
    <w:rsid w:val="74564AFC"/>
    <w:rsid w:val="7456FF88"/>
    <w:rsid w:val="7459A559"/>
    <w:rsid w:val="745A2C5B"/>
    <w:rsid w:val="745B0CE0"/>
    <w:rsid w:val="745B216C"/>
    <w:rsid w:val="745EBD30"/>
    <w:rsid w:val="74636555"/>
    <w:rsid w:val="7463AA81"/>
    <w:rsid w:val="74681942"/>
    <w:rsid w:val="746AFE83"/>
    <w:rsid w:val="746F47A8"/>
    <w:rsid w:val="74705DE9"/>
    <w:rsid w:val="74724D3A"/>
    <w:rsid w:val="7474554D"/>
    <w:rsid w:val="747E2FAF"/>
    <w:rsid w:val="74812374"/>
    <w:rsid w:val="7482563F"/>
    <w:rsid w:val="7484DAF6"/>
    <w:rsid w:val="7485E822"/>
    <w:rsid w:val="74861E50"/>
    <w:rsid w:val="7489EB6A"/>
    <w:rsid w:val="748AAA1A"/>
    <w:rsid w:val="748AAD7E"/>
    <w:rsid w:val="748AFC96"/>
    <w:rsid w:val="748B59A5"/>
    <w:rsid w:val="748C69C7"/>
    <w:rsid w:val="748E7A6B"/>
    <w:rsid w:val="7492103D"/>
    <w:rsid w:val="74922F8D"/>
    <w:rsid w:val="74942B68"/>
    <w:rsid w:val="74989F07"/>
    <w:rsid w:val="7499668A"/>
    <w:rsid w:val="7499AE52"/>
    <w:rsid w:val="749DB8AB"/>
    <w:rsid w:val="749F7B81"/>
    <w:rsid w:val="74A0FAD2"/>
    <w:rsid w:val="74A35BA4"/>
    <w:rsid w:val="74A3CAED"/>
    <w:rsid w:val="74A67DBF"/>
    <w:rsid w:val="74A90FA2"/>
    <w:rsid w:val="74AA9A91"/>
    <w:rsid w:val="74AF6EF0"/>
    <w:rsid w:val="74B1C1B9"/>
    <w:rsid w:val="74B3A1F0"/>
    <w:rsid w:val="74B47980"/>
    <w:rsid w:val="74B955D9"/>
    <w:rsid w:val="74BE3D86"/>
    <w:rsid w:val="74BEB501"/>
    <w:rsid w:val="74C0FC2C"/>
    <w:rsid w:val="74C1C6B2"/>
    <w:rsid w:val="74C4DBDF"/>
    <w:rsid w:val="74C5B0ED"/>
    <w:rsid w:val="74CDB4F0"/>
    <w:rsid w:val="74D1F067"/>
    <w:rsid w:val="74D48BAD"/>
    <w:rsid w:val="74DB6299"/>
    <w:rsid w:val="74DC6519"/>
    <w:rsid w:val="74DD736F"/>
    <w:rsid w:val="74DE6A49"/>
    <w:rsid w:val="74DFBA82"/>
    <w:rsid w:val="74E1CD34"/>
    <w:rsid w:val="74E1D95A"/>
    <w:rsid w:val="74E2C6AE"/>
    <w:rsid w:val="74E515DC"/>
    <w:rsid w:val="74F0C503"/>
    <w:rsid w:val="74F11586"/>
    <w:rsid w:val="74F2B38F"/>
    <w:rsid w:val="74FB4A19"/>
    <w:rsid w:val="74FC4100"/>
    <w:rsid w:val="7501C744"/>
    <w:rsid w:val="7502B91F"/>
    <w:rsid w:val="7507E9A7"/>
    <w:rsid w:val="750D4F61"/>
    <w:rsid w:val="750D921D"/>
    <w:rsid w:val="750F8299"/>
    <w:rsid w:val="750FC245"/>
    <w:rsid w:val="751021A3"/>
    <w:rsid w:val="75172614"/>
    <w:rsid w:val="7518305F"/>
    <w:rsid w:val="751AA488"/>
    <w:rsid w:val="751B9479"/>
    <w:rsid w:val="751F6147"/>
    <w:rsid w:val="751FF606"/>
    <w:rsid w:val="751FFDA6"/>
    <w:rsid w:val="75221EE0"/>
    <w:rsid w:val="752236DE"/>
    <w:rsid w:val="7522FB71"/>
    <w:rsid w:val="752494DD"/>
    <w:rsid w:val="75275FC6"/>
    <w:rsid w:val="752909C4"/>
    <w:rsid w:val="75295E01"/>
    <w:rsid w:val="752D9EB0"/>
    <w:rsid w:val="752E1E66"/>
    <w:rsid w:val="753082E1"/>
    <w:rsid w:val="75359324"/>
    <w:rsid w:val="753663EF"/>
    <w:rsid w:val="7536C824"/>
    <w:rsid w:val="753A1EF2"/>
    <w:rsid w:val="75444DD3"/>
    <w:rsid w:val="7544F638"/>
    <w:rsid w:val="7545C1ED"/>
    <w:rsid w:val="75463EE1"/>
    <w:rsid w:val="75469337"/>
    <w:rsid w:val="7546F4DC"/>
    <w:rsid w:val="7548A853"/>
    <w:rsid w:val="75497AC4"/>
    <w:rsid w:val="754A062F"/>
    <w:rsid w:val="754EF0BE"/>
    <w:rsid w:val="754F898E"/>
    <w:rsid w:val="7553E29C"/>
    <w:rsid w:val="75550669"/>
    <w:rsid w:val="7557E7F9"/>
    <w:rsid w:val="755B556E"/>
    <w:rsid w:val="755C4651"/>
    <w:rsid w:val="755D53FA"/>
    <w:rsid w:val="755DF3FC"/>
    <w:rsid w:val="756006B9"/>
    <w:rsid w:val="75647967"/>
    <w:rsid w:val="75651347"/>
    <w:rsid w:val="75652C07"/>
    <w:rsid w:val="7567842E"/>
    <w:rsid w:val="756975C5"/>
    <w:rsid w:val="756A61FA"/>
    <w:rsid w:val="756C862B"/>
    <w:rsid w:val="757093E7"/>
    <w:rsid w:val="7571EDE7"/>
    <w:rsid w:val="7574E53A"/>
    <w:rsid w:val="7574F999"/>
    <w:rsid w:val="75753062"/>
    <w:rsid w:val="7578962A"/>
    <w:rsid w:val="757D1309"/>
    <w:rsid w:val="757D3C59"/>
    <w:rsid w:val="7580F5C9"/>
    <w:rsid w:val="75810938"/>
    <w:rsid w:val="75823A0C"/>
    <w:rsid w:val="758273A1"/>
    <w:rsid w:val="7587D441"/>
    <w:rsid w:val="7589427B"/>
    <w:rsid w:val="75894C3E"/>
    <w:rsid w:val="758F2969"/>
    <w:rsid w:val="75910A09"/>
    <w:rsid w:val="75918E83"/>
    <w:rsid w:val="759520EF"/>
    <w:rsid w:val="7596E140"/>
    <w:rsid w:val="759A9C91"/>
    <w:rsid w:val="759BAD2A"/>
    <w:rsid w:val="759DEB64"/>
    <w:rsid w:val="75A3F2FD"/>
    <w:rsid w:val="75A4DFE3"/>
    <w:rsid w:val="75A527FD"/>
    <w:rsid w:val="75A58CA6"/>
    <w:rsid w:val="75A7BCCE"/>
    <w:rsid w:val="75ABE1C6"/>
    <w:rsid w:val="75B13E1F"/>
    <w:rsid w:val="75B1A6F4"/>
    <w:rsid w:val="75B46F24"/>
    <w:rsid w:val="75B8A190"/>
    <w:rsid w:val="75B951A3"/>
    <w:rsid w:val="75B9BCBF"/>
    <w:rsid w:val="75CDCF21"/>
    <w:rsid w:val="75D203F8"/>
    <w:rsid w:val="75D529F3"/>
    <w:rsid w:val="75DBC412"/>
    <w:rsid w:val="75DECCDE"/>
    <w:rsid w:val="75DFCEF3"/>
    <w:rsid w:val="75E349B2"/>
    <w:rsid w:val="75E54983"/>
    <w:rsid w:val="75E83882"/>
    <w:rsid w:val="75E8CE4B"/>
    <w:rsid w:val="75E8D57B"/>
    <w:rsid w:val="75EC9A4C"/>
    <w:rsid w:val="75EDA04B"/>
    <w:rsid w:val="75EFAAA4"/>
    <w:rsid w:val="75EFD72C"/>
    <w:rsid w:val="75F57768"/>
    <w:rsid w:val="75F85C2E"/>
    <w:rsid w:val="75F9421C"/>
    <w:rsid w:val="75FB910E"/>
    <w:rsid w:val="75FE15E1"/>
    <w:rsid w:val="7600DAD6"/>
    <w:rsid w:val="7602B5CA"/>
    <w:rsid w:val="7604A860"/>
    <w:rsid w:val="7606AACE"/>
    <w:rsid w:val="760CE881"/>
    <w:rsid w:val="760D98C3"/>
    <w:rsid w:val="76106A2F"/>
    <w:rsid w:val="7611238A"/>
    <w:rsid w:val="76147698"/>
    <w:rsid w:val="761913C5"/>
    <w:rsid w:val="761A6959"/>
    <w:rsid w:val="761AD993"/>
    <w:rsid w:val="761C2BC4"/>
    <w:rsid w:val="761C4A8C"/>
    <w:rsid w:val="76241F3F"/>
    <w:rsid w:val="762A4AAB"/>
    <w:rsid w:val="762A5F00"/>
    <w:rsid w:val="762AF948"/>
    <w:rsid w:val="762B501C"/>
    <w:rsid w:val="76304E1A"/>
    <w:rsid w:val="7630C3F7"/>
    <w:rsid w:val="7632B1FB"/>
    <w:rsid w:val="7633A1B4"/>
    <w:rsid w:val="76354C1E"/>
    <w:rsid w:val="7636C1D8"/>
    <w:rsid w:val="76399DC3"/>
    <w:rsid w:val="763A2CD0"/>
    <w:rsid w:val="763D60CC"/>
    <w:rsid w:val="7641D880"/>
    <w:rsid w:val="76430BE3"/>
    <w:rsid w:val="76468BB2"/>
    <w:rsid w:val="764B9B4F"/>
    <w:rsid w:val="76513A65"/>
    <w:rsid w:val="76555C3D"/>
    <w:rsid w:val="76569A4C"/>
    <w:rsid w:val="7659695F"/>
    <w:rsid w:val="765F753C"/>
    <w:rsid w:val="7661139B"/>
    <w:rsid w:val="76639BD3"/>
    <w:rsid w:val="7663D8C0"/>
    <w:rsid w:val="76649317"/>
    <w:rsid w:val="7666DD32"/>
    <w:rsid w:val="766864C2"/>
    <w:rsid w:val="7668C5EF"/>
    <w:rsid w:val="766BB444"/>
    <w:rsid w:val="766D68D5"/>
    <w:rsid w:val="7679E368"/>
    <w:rsid w:val="767C4A2A"/>
    <w:rsid w:val="767CCE01"/>
    <w:rsid w:val="76822F9E"/>
    <w:rsid w:val="768281C2"/>
    <w:rsid w:val="76852363"/>
    <w:rsid w:val="76858D2F"/>
    <w:rsid w:val="7685A3D1"/>
    <w:rsid w:val="7687A5A8"/>
    <w:rsid w:val="76888E7C"/>
    <w:rsid w:val="768AA4D1"/>
    <w:rsid w:val="768AFB9B"/>
    <w:rsid w:val="768C9AFA"/>
    <w:rsid w:val="768CA9E2"/>
    <w:rsid w:val="76925DBF"/>
    <w:rsid w:val="769694D2"/>
    <w:rsid w:val="76989842"/>
    <w:rsid w:val="769961E5"/>
    <w:rsid w:val="769A76C6"/>
    <w:rsid w:val="769B0769"/>
    <w:rsid w:val="769C8E07"/>
    <w:rsid w:val="769E338C"/>
    <w:rsid w:val="76A5487B"/>
    <w:rsid w:val="76A65372"/>
    <w:rsid w:val="76A928E0"/>
    <w:rsid w:val="76A93F36"/>
    <w:rsid w:val="76AA5F7F"/>
    <w:rsid w:val="76B0EFE8"/>
    <w:rsid w:val="76B0F00B"/>
    <w:rsid w:val="76B56A89"/>
    <w:rsid w:val="76B6F521"/>
    <w:rsid w:val="76BAF0A5"/>
    <w:rsid w:val="76BBBE6E"/>
    <w:rsid w:val="76BF5ED9"/>
    <w:rsid w:val="76C0832C"/>
    <w:rsid w:val="76C1FC9E"/>
    <w:rsid w:val="76C43FDC"/>
    <w:rsid w:val="76C514DE"/>
    <w:rsid w:val="76C61160"/>
    <w:rsid w:val="76C61580"/>
    <w:rsid w:val="76CA394E"/>
    <w:rsid w:val="76CA4805"/>
    <w:rsid w:val="76CF84E4"/>
    <w:rsid w:val="76D348C8"/>
    <w:rsid w:val="76D5262D"/>
    <w:rsid w:val="76D62CDE"/>
    <w:rsid w:val="76DABAAC"/>
    <w:rsid w:val="76DC953D"/>
    <w:rsid w:val="76DD2035"/>
    <w:rsid w:val="76DF9EDD"/>
    <w:rsid w:val="76E00F40"/>
    <w:rsid w:val="76E0F32E"/>
    <w:rsid w:val="76E1E999"/>
    <w:rsid w:val="76E331C3"/>
    <w:rsid w:val="76E67031"/>
    <w:rsid w:val="76E71914"/>
    <w:rsid w:val="76E74624"/>
    <w:rsid w:val="76E7E9A8"/>
    <w:rsid w:val="76E9FCEB"/>
    <w:rsid w:val="76EA5865"/>
    <w:rsid w:val="76EAB675"/>
    <w:rsid w:val="76ED0532"/>
    <w:rsid w:val="76EE9D3E"/>
    <w:rsid w:val="76EED731"/>
    <w:rsid w:val="76F1142B"/>
    <w:rsid w:val="76FC5B26"/>
    <w:rsid w:val="77015B72"/>
    <w:rsid w:val="7705092C"/>
    <w:rsid w:val="770951E9"/>
    <w:rsid w:val="770A8CD4"/>
    <w:rsid w:val="770A961F"/>
    <w:rsid w:val="770B4345"/>
    <w:rsid w:val="770C5F1B"/>
    <w:rsid w:val="7714084E"/>
    <w:rsid w:val="77155CDC"/>
    <w:rsid w:val="77194CCA"/>
    <w:rsid w:val="771B2808"/>
    <w:rsid w:val="772282A0"/>
    <w:rsid w:val="772291B4"/>
    <w:rsid w:val="7726A570"/>
    <w:rsid w:val="77270AFC"/>
    <w:rsid w:val="772A369F"/>
    <w:rsid w:val="772BC696"/>
    <w:rsid w:val="772F5D4D"/>
    <w:rsid w:val="77302373"/>
    <w:rsid w:val="7733BA6A"/>
    <w:rsid w:val="773AD556"/>
    <w:rsid w:val="773B8AE2"/>
    <w:rsid w:val="773F6B32"/>
    <w:rsid w:val="7745785C"/>
    <w:rsid w:val="7746B436"/>
    <w:rsid w:val="7747C3B5"/>
    <w:rsid w:val="774B83A9"/>
    <w:rsid w:val="774C1664"/>
    <w:rsid w:val="774C3FC8"/>
    <w:rsid w:val="774CAEFE"/>
    <w:rsid w:val="774CBF55"/>
    <w:rsid w:val="774E1E46"/>
    <w:rsid w:val="774E7975"/>
    <w:rsid w:val="774F4E0A"/>
    <w:rsid w:val="77505ECC"/>
    <w:rsid w:val="7751A6B1"/>
    <w:rsid w:val="77543D75"/>
    <w:rsid w:val="7754646D"/>
    <w:rsid w:val="7754E10A"/>
    <w:rsid w:val="7758ABAD"/>
    <w:rsid w:val="775992BF"/>
    <w:rsid w:val="7759C2B0"/>
    <w:rsid w:val="775CC076"/>
    <w:rsid w:val="775DD548"/>
    <w:rsid w:val="775E5BD4"/>
    <w:rsid w:val="7761641F"/>
    <w:rsid w:val="77616482"/>
    <w:rsid w:val="7761E097"/>
    <w:rsid w:val="77622EE5"/>
    <w:rsid w:val="77644010"/>
    <w:rsid w:val="77646886"/>
    <w:rsid w:val="77652ED7"/>
    <w:rsid w:val="776BB6A9"/>
    <w:rsid w:val="776C14C1"/>
    <w:rsid w:val="776DD72C"/>
    <w:rsid w:val="777204E4"/>
    <w:rsid w:val="7774B9D2"/>
    <w:rsid w:val="77792C76"/>
    <w:rsid w:val="777B60EC"/>
    <w:rsid w:val="777CC3C7"/>
    <w:rsid w:val="77815402"/>
    <w:rsid w:val="77854465"/>
    <w:rsid w:val="778AF755"/>
    <w:rsid w:val="778D3CAD"/>
    <w:rsid w:val="778DBBD4"/>
    <w:rsid w:val="778E288E"/>
    <w:rsid w:val="77938136"/>
    <w:rsid w:val="7794E04D"/>
    <w:rsid w:val="7798A4CD"/>
    <w:rsid w:val="77994B32"/>
    <w:rsid w:val="779B3441"/>
    <w:rsid w:val="779DFE55"/>
    <w:rsid w:val="779FD86B"/>
    <w:rsid w:val="77A30B1D"/>
    <w:rsid w:val="77A441A6"/>
    <w:rsid w:val="77A65B81"/>
    <w:rsid w:val="77A69522"/>
    <w:rsid w:val="77A7C16E"/>
    <w:rsid w:val="77AA5EA6"/>
    <w:rsid w:val="77AEAB45"/>
    <w:rsid w:val="77AFE11A"/>
    <w:rsid w:val="77B34AB9"/>
    <w:rsid w:val="77B58B7B"/>
    <w:rsid w:val="77B8D06F"/>
    <w:rsid w:val="77B9394A"/>
    <w:rsid w:val="77BA6B4F"/>
    <w:rsid w:val="77BE3CFA"/>
    <w:rsid w:val="77BEED7B"/>
    <w:rsid w:val="77C0E3F5"/>
    <w:rsid w:val="77C145F1"/>
    <w:rsid w:val="77C69DEE"/>
    <w:rsid w:val="77C9FB37"/>
    <w:rsid w:val="77CD5187"/>
    <w:rsid w:val="77CF21B2"/>
    <w:rsid w:val="77D1D403"/>
    <w:rsid w:val="77D2F466"/>
    <w:rsid w:val="77D41065"/>
    <w:rsid w:val="77D4ADFF"/>
    <w:rsid w:val="77D948C8"/>
    <w:rsid w:val="77D9905D"/>
    <w:rsid w:val="77DB244D"/>
    <w:rsid w:val="77DD95D0"/>
    <w:rsid w:val="77DEE373"/>
    <w:rsid w:val="77E2501D"/>
    <w:rsid w:val="77E56B76"/>
    <w:rsid w:val="77E6691C"/>
    <w:rsid w:val="77E6EE18"/>
    <w:rsid w:val="77E78767"/>
    <w:rsid w:val="77E9DF57"/>
    <w:rsid w:val="77EB51B0"/>
    <w:rsid w:val="77F1C63D"/>
    <w:rsid w:val="77F39E65"/>
    <w:rsid w:val="77F4F112"/>
    <w:rsid w:val="77F9E9B7"/>
    <w:rsid w:val="77FA1B97"/>
    <w:rsid w:val="77FAF65F"/>
    <w:rsid w:val="77FF4D45"/>
    <w:rsid w:val="78008527"/>
    <w:rsid w:val="7802725D"/>
    <w:rsid w:val="78027FB3"/>
    <w:rsid w:val="7802BCF9"/>
    <w:rsid w:val="7803EC8B"/>
    <w:rsid w:val="780588FA"/>
    <w:rsid w:val="78079A26"/>
    <w:rsid w:val="780919F7"/>
    <w:rsid w:val="781316D8"/>
    <w:rsid w:val="781578C4"/>
    <w:rsid w:val="7816430C"/>
    <w:rsid w:val="78188AD1"/>
    <w:rsid w:val="7818ABB6"/>
    <w:rsid w:val="781B1A81"/>
    <w:rsid w:val="781B83B1"/>
    <w:rsid w:val="781F084C"/>
    <w:rsid w:val="781F40B5"/>
    <w:rsid w:val="781FD737"/>
    <w:rsid w:val="7820BB92"/>
    <w:rsid w:val="78213852"/>
    <w:rsid w:val="78252D27"/>
    <w:rsid w:val="7829A548"/>
    <w:rsid w:val="782B29DA"/>
    <w:rsid w:val="782C0831"/>
    <w:rsid w:val="782C1F18"/>
    <w:rsid w:val="782CD54F"/>
    <w:rsid w:val="78309322"/>
    <w:rsid w:val="7831106E"/>
    <w:rsid w:val="7832E33F"/>
    <w:rsid w:val="78332DF8"/>
    <w:rsid w:val="7834B43E"/>
    <w:rsid w:val="783607B0"/>
    <w:rsid w:val="7836F7D4"/>
    <w:rsid w:val="78373968"/>
    <w:rsid w:val="783C8868"/>
    <w:rsid w:val="783DF04B"/>
    <w:rsid w:val="783E20FE"/>
    <w:rsid w:val="78443078"/>
    <w:rsid w:val="78470C15"/>
    <w:rsid w:val="7849207F"/>
    <w:rsid w:val="784AC2B7"/>
    <w:rsid w:val="78530429"/>
    <w:rsid w:val="7854C5BA"/>
    <w:rsid w:val="7855DD8E"/>
    <w:rsid w:val="78584EE5"/>
    <w:rsid w:val="78592F05"/>
    <w:rsid w:val="785CAE04"/>
    <w:rsid w:val="785F6E88"/>
    <w:rsid w:val="7861674F"/>
    <w:rsid w:val="78623E6F"/>
    <w:rsid w:val="7862C135"/>
    <w:rsid w:val="78631CEC"/>
    <w:rsid w:val="786770E2"/>
    <w:rsid w:val="7869D45B"/>
    <w:rsid w:val="786E238B"/>
    <w:rsid w:val="7870DF18"/>
    <w:rsid w:val="78738454"/>
    <w:rsid w:val="78784701"/>
    <w:rsid w:val="7878811C"/>
    <w:rsid w:val="787921D4"/>
    <w:rsid w:val="787A26A3"/>
    <w:rsid w:val="787A35EB"/>
    <w:rsid w:val="787D4BFC"/>
    <w:rsid w:val="7882076A"/>
    <w:rsid w:val="7882AF6B"/>
    <w:rsid w:val="78834BD3"/>
    <w:rsid w:val="78839A6B"/>
    <w:rsid w:val="78869531"/>
    <w:rsid w:val="7888F1BD"/>
    <w:rsid w:val="788C11F6"/>
    <w:rsid w:val="788D85E7"/>
    <w:rsid w:val="788FC896"/>
    <w:rsid w:val="78993A98"/>
    <w:rsid w:val="7899991A"/>
    <w:rsid w:val="789AC2D9"/>
    <w:rsid w:val="789ADEC2"/>
    <w:rsid w:val="78A365FA"/>
    <w:rsid w:val="78AE325E"/>
    <w:rsid w:val="78AE88BC"/>
    <w:rsid w:val="78AF98CA"/>
    <w:rsid w:val="78B2CBA1"/>
    <w:rsid w:val="78B4F035"/>
    <w:rsid w:val="78B8A37F"/>
    <w:rsid w:val="78BA0FE9"/>
    <w:rsid w:val="78BC02EA"/>
    <w:rsid w:val="78BFEF54"/>
    <w:rsid w:val="78C1A13D"/>
    <w:rsid w:val="78C26372"/>
    <w:rsid w:val="78C4D151"/>
    <w:rsid w:val="78C5BC9F"/>
    <w:rsid w:val="78C6722D"/>
    <w:rsid w:val="78C9EF78"/>
    <w:rsid w:val="78CA9893"/>
    <w:rsid w:val="78CC1E91"/>
    <w:rsid w:val="78D17F9A"/>
    <w:rsid w:val="78D18CCD"/>
    <w:rsid w:val="78D3C91D"/>
    <w:rsid w:val="78D89CBB"/>
    <w:rsid w:val="78D95FC7"/>
    <w:rsid w:val="78DB4E0F"/>
    <w:rsid w:val="78DD773C"/>
    <w:rsid w:val="78DDAADF"/>
    <w:rsid w:val="78E03E8D"/>
    <w:rsid w:val="78E1111A"/>
    <w:rsid w:val="78E275A2"/>
    <w:rsid w:val="78E2A0C7"/>
    <w:rsid w:val="78E523A2"/>
    <w:rsid w:val="78E5CEC8"/>
    <w:rsid w:val="78E73797"/>
    <w:rsid w:val="78EA5283"/>
    <w:rsid w:val="78EA8084"/>
    <w:rsid w:val="78EB343C"/>
    <w:rsid w:val="78EC68EC"/>
    <w:rsid w:val="78F0DC32"/>
    <w:rsid w:val="78F0F83B"/>
    <w:rsid w:val="78F12257"/>
    <w:rsid w:val="78F3B688"/>
    <w:rsid w:val="78F49802"/>
    <w:rsid w:val="78F54EE7"/>
    <w:rsid w:val="7900D09C"/>
    <w:rsid w:val="79037818"/>
    <w:rsid w:val="79044D7E"/>
    <w:rsid w:val="79095E50"/>
    <w:rsid w:val="790CBB21"/>
    <w:rsid w:val="790E2CDF"/>
    <w:rsid w:val="79127052"/>
    <w:rsid w:val="7912842C"/>
    <w:rsid w:val="79133AF1"/>
    <w:rsid w:val="7913C6D5"/>
    <w:rsid w:val="7918C41F"/>
    <w:rsid w:val="791A8D8D"/>
    <w:rsid w:val="791C1EBF"/>
    <w:rsid w:val="791EE184"/>
    <w:rsid w:val="792643E0"/>
    <w:rsid w:val="7927AAFF"/>
    <w:rsid w:val="792A41C2"/>
    <w:rsid w:val="79306CA5"/>
    <w:rsid w:val="793CDCE9"/>
    <w:rsid w:val="793E1C45"/>
    <w:rsid w:val="793F5382"/>
    <w:rsid w:val="794426CA"/>
    <w:rsid w:val="794811D8"/>
    <w:rsid w:val="79483EAD"/>
    <w:rsid w:val="79491B74"/>
    <w:rsid w:val="794C1E54"/>
    <w:rsid w:val="794CE03D"/>
    <w:rsid w:val="794FE047"/>
    <w:rsid w:val="79504846"/>
    <w:rsid w:val="795149DA"/>
    <w:rsid w:val="79564166"/>
    <w:rsid w:val="795876B0"/>
    <w:rsid w:val="79597C3E"/>
    <w:rsid w:val="7959DAAE"/>
    <w:rsid w:val="795F128E"/>
    <w:rsid w:val="7962560A"/>
    <w:rsid w:val="79632215"/>
    <w:rsid w:val="79647EC4"/>
    <w:rsid w:val="79650A64"/>
    <w:rsid w:val="796931ED"/>
    <w:rsid w:val="796B3704"/>
    <w:rsid w:val="796D5169"/>
    <w:rsid w:val="79729022"/>
    <w:rsid w:val="7972E745"/>
    <w:rsid w:val="7973A547"/>
    <w:rsid w:val="79757AE4"/>
    <w:rsid w:val="7975C198"/>
    <w:rsid w:val="79764EC3"/>
    <w:rsid w:val="79771EAE"/>
    <w:rsid w:val="797780E0"/>
    <w:rsid w:val="79793DB6"/>
    <w:rsid w:val="797BA56B"/>
    <w:rsid w:val="797E57A3"/>
    <w:rsid w:val="797FACAD"/>
    <w:rsid w:val="797FC001"/>
    <w:rsid w:val="79843EE8"/>
    <w:rsid w:val="79859F46"/>
    <w:rsid w:val="7986E909"/>
    <w:rsid w:val="79878CC1"/>
    <w:rsid w:val="798CEA9E"/>
    <w:rsid w:val="798DA813"/>
    <w:rsid w:val="79915D04"/>
    <w:rsid w:val="7992E20E"/>
    <w:rsid w:val="7994F7E3"/>
    <w:rsid w:val="79997ADB"/>
    <w:rsid w:val="799F33C2"/>
    <w:rsid w:val="799F7E7B"/>
    <w:rsid w:val="79A072DA"/>
    <w:rsid w:val="79A0C6D7"/>
    <w:rsid w:val="79A1EADE"/>
    <w:rsid w:val="79A27B04"/>
    <w:rsid w:val="79AC506C"/>
    <w:rsid w:val="79ADA4DF"/>
    <w:rsid w:val="79B2F244"/>
    <w:rsid w:val="79B2F522"/>
    <w:rsid w:val="79B40C9D"/>
    <w:rsid w:val="79B8782F"/>
    <w:rsid w:val="79BB3935"/>
    <w:rsid w:val="79BFC35C"/>
    <w:rsid w:val="79BFED65"/>
    <w:rsid w:val="79C0C054"/>
    <w:rsid w:val="79C98A36"/>
    <w:rsid w:val="79CE6900"/>
    <w:rsid w:val="79CF0912"/>
    <w:rsid w:val="79CF683C"/>
    <w:rsid w:val="79CFD828"/>
    <w:rsid w:val="79D21F34"/>
    <w:rsid w:val="79D409A2"/>
    <w:rsid w:val="79D49DB2"/>
    <w:rsid w:val="79D4A867"/>
    <w:rsid w:val="79D7FB8D"/>
    <w:rsid w:val="79D87A8F"/>
    <w:rsid w:val="79DA77B5"/>
    <w:rsid w:val="79DC4100"/>
    <w:rsid w:val="79DDDF12"/>
    <w:rsid w:val="79DF9740"/>
    <w:rsid w:val="79E075A2"/>
    <w:rsid w:val="79E07A7F"/>
    <w:rsid w:val="79E26C91"/>
    <w:rsid w:val="79E7EBBA"/>
    <w:rsid w:val="79F0F3E1"/>
    <w:rsid w:val="79F12FD9"/>
    <w:rsid w:val="79F1502D"/>
    <w:rsid w:val="79F164F3"/>
    <w:rsid w:val="79F37C46"/>
    <w:rsid w:val="79F804F6"/>
    <w:rsid w:val="79FDF504"/>
    <w:rsid w:val="79FF7D97"/>
    <w:rsid w:val="79FF9AF3"/>
    <w:rsid w:val="7A008090"/>
    <w:rsid w:val="7A02201E"/>
    <w:rsid w:val="7A037A3E"/>
    <w:rsid w:val="7A0381A4"/>
    <w:rsid w:val="7A03D798"/>
    <w:rsid w:val="7A09D968"/>
    <w:rsid w:val="7A0B6F55"/>
    <w:rsid w:val="7A0C4DA6"/>
    <w:rsid w:val="7A0E87AE"/>
    <w:rsid w:val="7A13AB57"/>
    <w:rsid w:val="7A1840DC"/>
    <w:rsid w:val="7A1B55D7"/>
    <w:rsid w:val="7A1D7780"/>
    <w:rsid w:val="7A21761B"/>
    <w:rsid w:val="7A219E20"/>
    <w:rsid w:val="7A2210CC"/>
    <w:rsid w:val="7A2241F3"/>
    <w:rsid w:val="7A228528"/>
    <w:rsid w:val="7A229E08"/>
    <w:rsid w:val="7A258E25"/>
    <w:rsid w:val="7A25E11F"/>
    <w:rsid w:val="7A26BC88"/>
    <w:rsid w:val="7A29E0B6"/>
    <w:rsid w:val="7A2F332E"/>
    <w:rsid w:val="7A31DBDE"/>
    <w:rsid w:val="7A3637EC"/>
    <w:rsid w:val="7A36ECAC"/>
    <w:rsid w:val="7A3B3083"/>
    <w:rsid w:val="7A41D711"/>
    <w:rsid w:val="7A46039A"/>
    <w:rsid w:val="7A49CEB8"/>
    <w:rsid w:val="7A4D6A9C"/>
    <w:rsid w:val="7A518BE2"/>
    <w:rsid w:val="7A523E9F"/>
    <w:rsid w:val="7A573B44"/>
    <w:rsid w:val="7A5A9B44"/>
    <w:rsid w:val="7A5EFD48"/>
    <w:rsid w:val="7A621724"/>
    <w:rsid w:val="7A7008F9"/>
    <w:rsid w:val="7A719682"/>
    <w:rsid w:val="7A72E525"/>
    <w:rsid w:val="7A75E694"/>
    <w:rsid w:val="7A76C501"/>
    <w:rsid w:val="7A78408A"/>
    <w:rsid w:val="7A79A173"/>
    <w:rsid w:val="7A7C92BB"/>
    <w:rsid w:val="7A81A913"/>
    <w:rsid w:val="7A87F5DC"/>
    <w:rsid w:val="7A8A02BF"/>
    <w:rsid w:val="7A8A42CF"/>
    <w:rsid w:val="7A8AA42E"/>
    <w:rsid w:val="7A8C19C8"/>
    <w:rsid w:val="7A9047A7"/>
    <w:rsid w:val="7A91A3F4"/>
    <w:rsid w:val="7A9B1FC2"/>
    <w:rsid w:val="7A9C1DCF"/>
    <w:rsid w:val="7A9DFB10"/>
    <w:rsid w:val="7AA05342"/>
    <w:rsid w:val="7AA1B155"/>
    <w:rsid w:val="7AA2EF1C"/>
    <w:rsid w:val="7AA3F99B"/>
    <w:rsid w:val="7AA48081"/>
    <w:rsid w:val="7AA58F5E"/>
    <w:rsid w:val="7AA5A842"/>
    <w:rsid w:val="7AA62F97"/>
    <w:rsid w:val="7AA95BDE"/>
    <w:rsid w:val="7AAFCC57"/>
    <w:rsid w:val="7AB131F3"/>
    <w:rsid w:val="7AB56842"/>
    <w:rsid w:val="7AB6AD13"/>
    <w:rsid w:val="7AB702D6"/>
    <w:rsid w:val="7ABC9036"/>
    <w:rsid w:val="7AC023D8"/>
    <w:rsid w:val="7AC1E126"/>
    <w:rsid w:val="7AC1E5B4"/>
    <w:rsid w:val="7AC77D85"/>
    <w:rsid w:val="7AC7E4CC"/>
    <w:rsid w:val="7AC8842D"/>
    <w:rsid w:val="7AC925B4"/>
    <w:rsid w:val="7ACA3DBE"/>
    <w:rsid w:val="7ACABC44"/>
    <w:rsid w:val="7ACB31F9"/>
    <w:rsid w:val="7ACC60D2"/>
    <w:rsid w:val="7ACDAAB9"/>
    <w:rsid w:val="7ACDF7DD"/>
    <w:rsid w:val="7AD17ABA"/>
    <w:rsid w:val="7AD33589"/>
    <w:rsid w:val="7AD539A3"/>
    <w:rsid w:val="7AD6D134"/>
    <w:rsid w:val="7AD71E18"/>
    <w:rsid w:val="7ADA0112"/>
    <w:rsid w:val="7ADA1DD0"/>
    <w:rsid w:val="7ADC8B7E"/>
    <w:rsid w:val="7AE18FD9"/>
    <w:rsid w:val="7AE231D2"/>
    <w:rsid w:val="7AE238C7"/>
    <w:rsid w:val="7AE51164"/>
    <w:rsid w:val="7AEC06C2"/>
    <w:rsid w:val="7AF32AB7"/>
    <w:rsid w:val="7AF52DB5"/>
    <w:rsid w:val="7AF597EC"/>
    <w:rsid w:val="7AFAA8EE"/>
    <w:rsid w:val="7AFB2446"/>
    <w:rsid w:val="7AFF41F5"/>
    <w:rsid w:val="7B00C67E"/>
    <w:rsid w:val="7B0352F9"/>
    <w:rsid w:val="7B038B23"/>
    <w:rsid w:val="7B038D40"/>
    <w:rsid w:val="7B0D89D6"/>
    <w:rsid w:val="7B0FF9D5"/>
    <w:rsid w:val="7B11A784"/>
    <w:rsid w:val="7B1288A0"/>
    <w:rsid w:val="7B159D76"/>
    <w:rsid w:val="7B22377D"/>
    <w:rsid w:val="7B23DA75"/>
    <w:rsid w:val="7B25A584"/>
    <w:rsid w:val="7B2785C8"/>
    <w:rsid w:val="7B2E4695"/>
    <w:rsid w:val="7B2EB02C"/>
    <w:rsid w:val="7B2F3146"/>
    <w:rsid w:val="7B3ECDA6"/>
    <w:rsid w:val="7B427904"/>
    <w:rsid w:val="7B42B1FD"/>
    <w:rsid w:val="7B451AA7"/>
    <w:rsid w:val="7B480CB4"/>
    <w:rsid w:val="7B495BBF"/>
    <w:rsid w:val="7B4A61CA"/>
    <w:rsid w:val="7B4BAC3C"/>
    <w:rsid w:val="7B4C29F4"/>
    <w:rsid w:val="7B4C898A"/>
    <w:rsid w:val="7B4DD96B"/>
    <w:rsid w:val="7B5177B4"/>
    <w:rsid w:val="7B521F97"/>
    <w:rsid w:val="7B535A82"/>
    <w:rsid w:val="7B55A21B"/>
    <w:rsid w:val="7B594CEA"/>
    <w:rsid w:val="7B59814F"/>
    <w:rsid w:val="7B59D283"/>
    <w:rsid w:val="7B59E13A"/>
    <w:rsid w:val="7B5A7604"/>
    <w:rsid w:val="7B5AED40"/>
    <w:rsid w:val="7B5FBA01"/>
    <w:rsid w:val="7B68A775"/>
    <w:rsid w:val="7B694A48"/>
    <w:rsid w:val="7B6B3386"/>
    <w:rsid w:val="7B6D5FE8"/>
    <w:rsid w:val="7B6DCCAC"/>
    <w:rsid w:val="7B6DE908"/>
    <w:rsid w:val="7B6FD336"/>
    <w:rsid w:val="7B73C190"/>
    <w:rsid w:val="7B747737"/>
    <w:rsid w:val="7B74B462"/>
    <w:rsid w:val="7B74E5CA"/>
    <w:rsid w:val="7B760A08"/>
    <w:rsid w:val="7B79CDD6"/>
    <w:rsid w:val="7B7C1C64"/>
    <w:rsid w:val="7B7C257E"/>
    <w:rsid w:val="7B7CA1EA"/>
    <w:rsid w:val="7B824B10"/>
    <w:rsid w:val="7B833FD0"/>
    <w:rsid w:val="7B85CBF0"/>
    <w:rsid w:val="7B86603D"/>
    <w:rsid w:val="7B8C1FDA"/>
    <w:rsid w:val="7B9022E3"/>
    <w:rsid w:val="7B912015"/>
    <w:rsid w:val="7B9563EB"/>
    <w:rsid w:val="7B9CEEBE"/>
    <w:rsid w:val="7B9E9982"/>
    <w:rsid w:val="7BA0D98D"/>
    <w:rsid w:val="7BA0EEAD"/>
    <w:rsid w:val="7BA9624A"/>
    <w:rsid w:val="7BAAB7C3"/>
    <w:rsid w:val="7BAC97F9"/>
    <w:rsid w:val="7BB68D7D"/>
    <w:rsid w:val="7BBA2E1E"/>
    <w:rsid w:val="7BBD98E7"/>
    <w:rsid w:val="7BBDA758"/>
    <w:rsid w:val="7BBFB46C"/>
    <w:rsid w:val="7BC0A8F2"/>
    <w:rsid w:val="7BC19AF3"/>
    <w:rsid w:val="7BC22C4F"/>
    <w:rsid w:val="7BC2E549"/>
    <w:rsid w:val="7BCAC568"/>
    <w:rsid w:val="7BCCED75"/>
    <w:rsid w:val="7BD11590"/>
    <w:rsid w:val="7BD16A68"/>
    <w:rsid w:val="7BD50422"/>
    <w:rsid w:val="7BD53CDE"/>
    <w:rsid w:val="7BD60CF9"/>
    <w:rsid w:val="7BD71144"/>
    <w:rsid w:val="7BD8765B"/>
    <w:rsid w:val="7BDA792B"/>
    <w:rsid w:val="7BE363DF"/>
    <w:rsid w:val="7BE6BC49"/>
    <w:rsid w:val="7BE99DEE"/>
    <w:rsid w:val="7BECC459"/>
    <w:rsid w:val="7BECDEB9"/>
    <w:rsid w:val="7BEDCEEF"/>
    <w:rsid w:val="7BF413B3"/>
    <w:rsid w:val="7BF413E5"/>
    <w:rsid w:val="7BF741CD"/>
    <w:rsid w:val="7BF7EC94"/>
    <w:rsid w:val="7BF8E81E"/>
    <w:rsid w:val="7BFB9E38"/>
    <w:rsid w:val="7BFC9D78"/>
    <w:rsid w:val="7BFF5F41"/>
    <w:rsid w:val="7C003377"/>
    <w:rsid w:val="7C0043F3"/>
    <w:rsid w:val="7C01F0FF"/>
    <w:rsid w:val="7C066C40"/>
    <w:rsid w:val="7C074EC6"/>
    <w:rsid w:val="7C07D0F6"/>
    <w:rsid w:val="7C0847C3"/>
    <w:rsid w:val="7C094974"/>
    <w:rsid w:val="7C09D481"/>
    <w:rsid w:val="7C0BA6C9"/>
    <w:rsid w:val="7C0CF08B"/>
    <w:rsid w:val="7C0E1318"/>
    <w:rsid w:val="7C0EE33F"/>
    <w:rsid w:val="7C11797A"/>
    <w:rsid w:val="7C13F095"/>
    <w:rsid w:val="7C18375C"/>
    <w:rsid w:val="7C1A6798"/>
    <w:rsid w:val="7C1A6CB6"/>
    <w:rsid w:val="7C21407C"/>
    <w:rsid w:val="7C2255D0"/>
    <w:rsid w:val="7C283764"/>
    <w:rsid w:val="7C2B6D99"/>
    <w:rsid w:val="7C2CA151"/>
    <w:rsid w:val="7C2EF552"/>
    <w:rsid w:val="7C300A16"/>
    <w:rsid w:val="7C322907"/>
    <w:rsid w:val="7C35D7C8"/>
    <w:rsid w:val="7C364919"/>
    <w:rsid w:val="7C3778C9"/>
    <w:rsid w:val="7C3D6706"/>
    <w:rsid w:val="7C40ED8C"/>
    <w:rsid w:val="7C41097F"/>
    <w:rsid w:val="7C4168ED"/>
    <w:rsid w:val="7C42FF81"/>
    <w:rsid w:val="7C4510EC"/>
    <w:rsid w:val="7C459C28"/>
    <w:rsid w:val="7C45DAFC"/>
    <w:rsid w:val="7C467DAB"/>
    <w:rsid w:val="7C493D66"/>
    <w:rsid w:val="7C4A2DE4"/>
    <w:rsid w:val="7C4D478B"/>
    <w:rsid w:val="7C4D6F85"/>
    <w:rsid w:val="7C4E5622"/>
    <w:rsid w:val="7C5387FB"/>
    <w:rsid w:val="7C569DD9"/>
    <w:rsid w:val="7C56F07A"/>
    <w:rsid w:val="7C57B6C1"/>
    <w:rsid w:val="7C5B8FC6"/>
    <w:rsid w:val="7C629385"/>
    <w:rsid w:val="7C66F12C"/>
    <w:rsid w:val="7C67BD8E"/>
    <w:rsid w:val="7C6CD2E5"/>
    <w:rsid w:val="7C6EB1C3"/>
    <w:rsid w:val="7C72966E"/>
    <w:rsid w:val="7C751B33"/>
    <w:rsid w:val="7C75F03B"/>
    <w:rsid w:val="7C768E31"/>
    <w:rsid w:val="7C79E8A6"/>
    <w:rsid w:val="7C7A7C0A"/>
    <w:rsid w:val="7C7B21AC"/>
    <w:rsid w:val="7C7E3C68"/>
    <w:rsid w:val="7C81E566"/>
    <w:rsid w:val="7C837531"/>
    <w:rsid w:val="7C84EAD4"/>
    <w:rsid w:val="7C94966A"/>
    <w:rsid w:val="7CA13BDE"/>
    <w:rsid w:val="7CA3009C"/>
    <w:rsid w:val="7CA9D82A"/>
    <w:rsid w:val="7CABA390"/>
    <w:rsid w:val="7CB00CA8"/>
    <w:rsid w:val="7CB040CC"/>
    <w:rsid w:val="7CC23B35"/>
    <w:rsid w:val="7CC503F4"/>
    <w:rsid w:val="7CC8C003"/>
    <w:rsid w:val="7CCAABF1"/>
    <w:rsid w:val="7CCE1A3D"/>
    <w:rsid w:val="7CDAE81C"/>
    <w:rsid w:val="7CDEA212"/>
    <w:rsid w:val="7CDF1A76"/>
    <w:rsid w:val="7CDF9C2C"/>
    <w:rsid w:val="7CE1AF9C"/>
    <w:rsid w:val="7CE6FCBD"/>
    <w:rsid w:val="7CE8CFE7"/>
    <w:rsid w:val="7CE8E95F"/>
    <w:rsid w:val="7CE98CAC"/>
    <w:rsid w:val="7CEC6DC3"/>
    <w:rsid w:val="7CECA16A"/>
    <w:rsid w:val="7CED448B"/>
    <w:rsid w:val="7CEE6D9F"/>
    <w:rsid w:val="7CEF1ED6"/>
    <w:rsid w:val="7CEF670E"/>
    <w:rsid w:val="7CEFCC8A"/>
    <w:rsid w:val="7CF5E7A3"/>
    <w:rsid w:val="7CF98178"/>
    <w:rsid w:val="7CFE2075"/>
    <w:rsid w:val="7D01F047"/>
    <w:rsid w:val="7D02E1B2"/>
    <w:rsid w:val="7D048FB1"/>
    <w:rsid w:val="7D06C0FB"/>
    <w:rsid w:val="7D131171"/>
    <w:rsid w:val="7D13E45F"/>
    <w:rsid w:val="7D17D787"/>
    <w:rsid w:val="7D1B81F4"/>
    <w:rsid w:val="7D1BA05C"/>
    <w:rsid w:val="7D1D1D64"/>
    <w:rsid w:val="7D1E07BE"/>
    <w:rsid w:val="7D1FF88E"/>
    <w:rsid w:val="7D219951"/>
    <w:rsid w:val="7D247D62"/>
    <w:rsid w:val="7D27C98C"/>
    <w:rsid w:val="7D27FF83"/>
    <w:rsid w:val="7D289812"/>
    <w:rsid w:val="7D29EB4E"/>
    <w:rsid w:val="7D2AC325"/>
    <w:rsid w:val="7D2C6F0B"/>
    <w:rsid w:val="7D2DEF32"/>
    <w:rsid w:val="7D2EB774"/>
    <w:rsid w:val="7D3384BA"/>
    <w:rsid w:val="7D351C20"/>
    <w:rsid w:val="7D38B565"/>
    <w:rsid w:val="7D3BB745"/>
    <w:rsid w:val="7D3D4CA5"/>
    <w:rsid w:val="7D406004"/>
    <w:rsid w:val="7D4383B7"/>
    <w:rsid w:val="7D46C948"/>
    <w:rsid w:val="7D479D4C"/>
    <w:rsid w:val="7D47DEE8"/>
    <w:rsid w:val="7D489753"/>
    <w:rsid w:val="7D4925A0"/>
    <w:rsid w:val="7D499503"/>
    <w:rsid w:val="7D4C889A"/>
    <w:rsid w:val="7D4CF38E"/>
    <w:rsid w:val="7D4F8D66"/>
    <w:rsid w:val="7D533114"/>
    <w:rsid w:val="7D58C9F8"/>
    <w:rsid w:val="7D61EF74"/>
    <w:rsid w:val="7D61EFA8"/>
    <w:rsid w:val="7D63765D"/>
    <w:rsid w:val="7D6591CF"/>
    <w:rsid w:val="7D69CFB9"/>
    <w:rsid w:val="7D6F60A0"/>
    <w:rsid w:val="7D7838E8"/>
    <w:rsid w:val="7D7A76C4"/>
    <w:rsid w:val="7D7B1A04"/>
    <w:rsid w:val="7D7C1B84"/>
    <w:rsid w:val="7D800B61"/>
    <w:rsid w:val="7D800BE8"/>
    <w:rsid w:val="7D82A358"/>
    <w:rsid w:val="7D88B9FF"/>
    <w:rsid w:val="7D88D8DF"/>
    <w:rsid w:val="7D912181"/>
    <w:rsid w:val="7D988EDA"/>
    <w:rsid w:val="7D98AD29"/>
    <w:rsid w:val="7D99B734"/>
    <w:rsid w:val="7D99DA01"/>
    <w:rsid w:val="7D9B347A"/>
    <w:rsid w:val="7DA2C029"/>
    <w:rsid w:val="7DA2EBDE"/>
    <w:rsid w:val="7DA8FF84"/>
    <w:rsid w:val="7DAAF8F8"/>
    <w:rsid w:val="7DAD433F"/>
    <w:rsid w:val="7DB0DD24"/>
    <w:rsid w:val="7DB1EF40"/>
    <w:rsid w:val="7DB64776"/>
    <w:rsid w:val="7DBE3C53"/>
    <w:rsid w:val="7DC07165"/>
    <w:rsid w:val="7DC24558"/>
    <w:rsid w:val="7DC2B267"/>
    <w:rsid w:val="7DCEBA66"/>
    <w:rsid w:val="7DCFEAE5"/>
    <w:rsid w:val="7DD24D52"/>
    <w:rsid w:val="7DD46EBD"/>
    <w:rsid w:val="7DD4F278"/>
    <w:rsid w:val="7DDEAC5F"/>
    <w:rsid w:val="7DE24279"/>
    <w:rsid w:val="7DE32F8A"/>
    <w:rsid w:val="7DE44738"/>
    <w:rsid w:val="7DE61D66"/>
    <w:rsid w:val="7DE8A6E6"/>
    <w:rsid w:val="7DF7D307"/>
    <w:rsid w:val="7DFE2616"/>
    <w:rsid w:val="7DFE2FEA"/>
    <w:rsid w:val="7E001A6E"/>
    <w:rsid w:val="7E00B681"/>
    <w:rsid w:val="7E01ED1C"/>
    <w:rsid w:val="7E021E6E"/>
    <w:rsid w:val="7E067B2C"/>
    <w:rsid w:val="7E07A8FD"/>
    <w:rsid w:val="7E09484B"/>
    <w:rsid w:val="7E097581"/>
    <w:rsid w:val="7E0CC108"/>
    <w:rsid w:val="7E101DAB"/>
    <w:rsid w:val="7E11232E"/>
    <w:rsid w:val="7E11302F"/>
    <w:rsid w:val="7E1485BC"/>
    <w:rsid w:val="7E16CA98"/>
    <w:rsid w:val="7E1F9C8E"/>
    <w:rsid w:val="7E233A38"/>
    <w:rsid w:val="7E258E1F"/>
    <w:rsid w:val="7E2781AB"/>
    <w:rsid w:val="7E27CE77"/>
    <w:rsid w:val="7E2F2375"/>
    <w:rsid w:val="7E365570"/>
    <w:rsid w:val="7E36CF81"/>
    <w:rsid w:val="7E3B5D58"/>
    <w:rsid w:val="7E3D058D"/>
    <w:rsid w:val="7E3D660C"/>
    <w:rsid w:val="7E3DEB71"/>
    <w:rsid w:val="7E3EE6CA"/>
    <w:rsid w:val="7E3F2C0D"/>
    <w:rsid w:val="7E403CBB"/>
    <w:rsid w:val="7E41F175"/>
    <w:rsid w:val="7E4387A4"/>
    <w:rsid w:val="7E4828B8"/>
    <w:rsid w:val="7E559C36"/>
    <w:rsid w:val="7E560CDD"/>
    <w:rsid w:val="7E566A64"/>
    <w:rsid w:val="7E5A016E"/>
    <w:rsid w:val="7E5BEFB4"/>
    <w:rsid w:val="7E631664"/>
    <w:rsid w:val="7E636EF4"/>
    <w:rsid w:val="7E643761"/>
    <w:rsid w:val="7E65596F"/>
    <w:rsid w:val="7E6B99DB"/>
    <w:rsid w:val="7E709CD4"/>
    <w:rsid w:val="7E7382DA"/>
    <w:rsid w:val="7E863C1B"/>
    <w:rsid w:val="7E87B632"/>
    <w:rsid w:val="7E8C8B8A"/>
    <w:rsid w:val="7E8CB8B6"/>
    <w:rsid w:val="7E8FA8CD"/>
    <w:rsid w:val="7E90AEA4"/>
    <w:rsid w:val="7E95C7D4"/>
    <w:rsid w:val="7E97CB41"/>
    <w:rsid w:val="7E992732"/>
    <w:rsid w:val="7E9A07D6"/>
    <w:rsid w:val="7E9B3648"/>
    <w:rsid w:val="7E9BB13C"/>
    <w:rsid w:val="7E9BDC20"/>
    <w:rsid w:val="7E9C71DE"/>
    <w:rsid w:val="7E9DDC60"/>
    <w:rsid w:val="7EA388A3"/>
    <w:rsid w:val="7EA3AFE5"/>
    <w:rsid w:val="7EA5A9F8"/>
    <w:rsid w:val="7EA8D185"/>
    <w:rsid w:val="7EB2A141"/>
    <w:rsid w:val="7EBA5CE5"/>
    <w:rsid w:val="7EBC7BDB"/>
    <w:rsid w:val="7EBD83B8"/>
    <w:rsid w:val="7EC336B4"/>
    <w:rsid w:val="7EC66857"/>
    <w:rsid w:val="7EC95888"/>
    <w:rsid w:val="7ECB030C"/>
    <w:rsid w:val="7ECD5B77"/>
    <w:rsid w:val="7ECE76C0"/>
    <w:rsid w:val="7ECF90E4"/>
    <w:rsid w:val="7ED13BA2"/>
    <w:rsid w:val="7ED44BF7"/>
    <w:rsid w:val="7ED46CF7"/>
    <w:rsid w:val="7ED5DE54"/>
    <w:rsid w:val="7EDE9018"/>
    <w:rsid w:val="7EE44705"/>
    <w:rsid w:val="7EE7520F"/>
    <w:rsid w:val="7EE882C9"/>
    <w:rsid w:val="7EE92D3B"/>
    <w:rsid w:val="7EEA7B71"/>
    <w:rsid w:val="7EEB3947"/>
    <w:rsid w:val="7EF1C995"/>
    <w:rsid w:val="7EF1D2CE"/>
    <w:rsid w:val="7EF51609"/>
    <w:rsid w:val="7EF9B4A0"/>
    <w:rsid w:val="7EFD87AA"/>
    <w:rsid w:val="7EFE4A14"/>
    <w:rsid w:val="7F038B04"/>
    <w:rsid w:val="7F04CCC7"/>
    <w:rsid w:val="7F05FA4C"/>
    <w:rsid w:val="7F06E991"/>
    <w:rsid w:val="7F091EE7"/>
    <w:rsid w:val="7F0A1302"/>
    <w:rsid w:val="7F0A7D21"/>
    <w:rsid w:val="7F0BF71C"/>
    <w:rsid w:val="7F0CA0A4"/>
    <w:rsid w:val="7F0FC048"/>
    <w:rsid w:val="7F102FE1"/>
    <w:rsid w:val="7F10682C"/>
    <w:rsid w:val="7F1300AB"/>
    <w:rsid w:val="7F13A93F"/>
    <w:rsid w:val="7F14EF44"/>
    <w:rsid w:val="7F17B15A"/>
    <w:rsid w:val="7F186C0D"/>
    <w:rsid w:val="7F1973AE"/>
    <w:rsid w:val="7F19A038"/>
    <w:rsid w:val="7F19C5E8"/>
    <w:rsid w:val="7F1DE461"/>
    <w:rsid w:val="7F221EB1"/>
    <w:rsid w:val="7F232F01"/>
    <w:rsid w:val="7F24F948"/>
    <w:rsid w:val="7F268F90"/>
    <w:rsid w:val="7F2A09DE"/>
    <w:rsid w:val="7F2B61E5"/>
    <w:rsid w:val="7F30297E"/>
    <w:rsid w:val="7F30AE9D"/>
    <w:rsid w:val="7F362D1F"/>
    <w:rsid w:val="7F385CCD"/>
    <w:rsid w:val="7F3A6E3F"/>
    <w:rsid w:val="7F3C066E"/>
    <w:rsid w:val="7F3C6C1D"/>
    <w:rsid w:val="7F3F9B49"/>
    <w:rsid w:val="7F4178C9"/>
    <w:rsid w:val="7F42914A"/>
    <w:rsid w:val="7F4564C7"/>
    <w:rsid w:val="7F45B1EB"/>
    <w:rsid w:val="7F4C35F2"/>
    <w:rsid w:val="7F4C360D"/>
    <w:rsid w:val="7F540E69"/>
    <w:rsid w:val="7F54D191"/>
    <w:rsid w:val="7F570E20"/>
    <w:rsid w:val="7F5A6C2D"/>
    <w:rsid w:val="7F5D7336"/>
    <w:rsid w:val="7F5FCB1B"/>
    <w:rsid w:val="7F613537"/>
    <w:rsid w:val="7F63932D"/>
    <w:rsid w:val="7F67C4D4"/>
    <w:rsid w:val="7F688F39"/>
    <w:rsid w:val="7F6A7F94"/>
    <w:rsid w:val="7F6B6F8B"/>
    <w:rsid w:val="7F6DDE44"/>
    <w:rsid w:val="7F6F899F"/>
    <w:rsid w:val="7F6FDD67"/>
    <w:rsid w:val="7F75C9EE"/>
    <w:rsid w:val="7F78C902"/>
    <w:rsid w:val="7F79E3AB"/>
    <w:rsid w:val="7F7AED94"/>
    <w:rsid w:val="7F7C63CB"/>
    <w:rsid w:val="7F838B49"/>
    <w:rsid w:val="7F83CC0A"/>
    <w:rsid w:val="7F886AF3"/>
    <w:rsid w:val="7F8A49C3"/>
    <w:rsid w:val="7F8FFF57"/>
    <w:rsid w:val="7F916A7A"/>
    <w:rsid w:val="7F93F29A"/>
    <w:rsid w:val="7F94999E"/>
    <w:rsid w:val="7F97AF55"/>
    <w:rsid w:val="7F97BBB0"/>
    <w:rsid w:val="7F99D107"/>
    <w:rsid w:val="7FA2F40C"/>
    <w:rsid w:val="7FA341DD"/>
    <w:rsid w:val="7FA659C6"/>
    <w:rsid w:val="7FA71417"/>
    <w:rsid w:val="7FA9FEE3"/>
    <w:rsid w:val="7FAA43EC"/>
    <w:rsid w:val="7FAC9D2C"/>
    <w:rsid w:val="7FB3437A"/>
    <w:rsid w:val="7FB7E47B"/>
    <w:rsid w:val="7FB94C40"/>
    <w:rsid w:val="7FB9DD68"/>
    <w:rsid w:val="7FBDFB0B"/>
    <w:rsid w:val="7FC546CC"/>
    <w:rsid w:val="7FC54BFC"/>
    <w:rsid w:val="7FCB0662"/>
    <w:rsid w:val="7FCB9870"/>
    <w:rsid w:val="7FCD4044"/>
    <w:rsid w:val="7FD15CBB"/>
    <w:rsid w:val="7FD2B63B"/>
    <w:rsid w:val="7FD48E5E"/>
    <w:rsid w:val="7FD623B7"/>
    <w:rsid w:val="7FD6EF28"/>
    <w:rsid w:val="7FDB25C7"/>
    <w:rsid w:val="7FDE927B"/>
    <w:rsid w:val="7FDEFCB4"/>
    <w:rsid w:val="7FE1386B"/>
    <w:rsid w:val="7FE2DFB7"/>
    <w:rsid w:val="7FE52A10"/>
    <w:rsid w:val="7FE97724"/>
    <w:rsid w:val="7FEBB756"/>
    <w:rsid w:val="7FF15EBD"/>
    <w:rsid w:val="7FF313E9"/>
    <w:rsid w:val="7FF5718C"/>
    <w:rsid w:val="7FF60FEB"/>
    <w:rsid w:val="7FF6B9A9"/>
    <w:rsid w:val="7FF838D2"/>
    <w:rsid w:val="7FFB9CEC"/>
    <w:rsid w:val="7FFFEC02"/>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C21D0"/>
  <w15:docId w15:val="{42D3299E-EB97-4D5C-A500-C611703C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imes New Roman" w:hAnsi="Roboto" w:cs="Roboto"/>
        <w:sz w:val="24"/>
        <w:lang w:val="et-EE" w:eastAsia="et-E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F7C94"/>
    <w:pPr>
      <w:widowControl w:val="0"/>
      <w:spacing w:after="0" w:line="240" w:lineRule="auto"/>
      <w:jc w:val="both"/>
    </w:pPr>
    <w:rPr>
      <w:rFonts w:ascii="Times New Roman" w:hAnsi="Times New Roman"/>
    </w:rPr>
  </w:style>
  <w:style w:type="paragraph" w:styleId="Pealkiri1">
    <w:name w:val="heading 1"/>
    <w:basedOn w:val="Normaallaad"/>
    <w:next w:val="Normaallaad"/>
    <w:link w:val="Pealkiri1Mrk"/>
    <w:uiPriority w:val="9"/>
    <w:qFormat/>
    <w:rsid w:val="00E366C9"/>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Pealkiri2">
    <w:name w:val="heading 2"/>
    <w:basedOn w:val="Normaallaad"/>
    <w:next w:val="Normaallaad"/>
    <w:link w:val="Pealkiri2Mrk"/>
    <w:uiPriority w:val="9"/>
    <w:unhideWhenUsed/>
    <w:qFormat/>
    <w:rsid w:val="00C6517F"/>
    <w:pPr>
      <w:keepNext/>
      <w:keepLines/>
      <w:spacing w:before="40"/>
      <w:outlineLvl w:val="1"/>
    </w:pPr>
    <w:rPr>
      <w:rFonts w:asciiTheme="majorHAnsi" w:eastAsiaTheme="majorEastAsia" w:hAnsiTheme="majorHAnsi" w:cstheme="majorBidi"/>
      <w:color w:val="0F4761"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7A516E"/>
    <w:pPr>
      <w:tabs>
        <w:tab w:val="center" w:pos="4536"/>
        <w:tab w:val="right" w:pos="9072"/>
      </w:tabs>
    </w:pPr>
  </w:style>
  <w:style w:type="character" w:customStyle="1" w:styleId="PisMrk">
    <w:name w:val="Päis Märk"/>
    <w:basedOn w:val="Liguvaikefont"/>
    <w:link w:val="Pis"/>
    <w:uiPriority w:val="99"/>
    <w:rsid w:val="007A516E"/>
  </w:style>
  <w:style w:type="paragraph" w:styleId="Jalus">
    <w:name w:val="footer"/>
    <w:basedOn w:val="Normaallaad"/>
    <w:link w:val="JalusMrk"/>
    <w:uiPriority w:val="99"/>
    <w:unhideWhenUsed/>
    <w:rsid w:val="007A516E"/>
    <w:pPr>
      <w:tabs>
        <w:tab w:val="center" w:pos="4536"/>
        <w:tab w:val="right" w:pos="9072"/>
      </w:tabs>
    </w:pPr>
  </w:style>
  <w:style w:type="character" w:customStyle="1" w:styleId="JalusMrk">
    <w:name w:val="Jalus Märk"/>
    <w:basedOn w:val="Liguvaikefont"/>
    <w:link w:val="Jalus"/>
    <w:uiPriority w:val="99"/>
    <w:rsid w:val="007A516E"/>
  </w:style>
  <w:style w:type="character" w:customStyle="1" w:styleId="Pealkiri1Mrk">
    <w:name w:val="Pealkiri 1 Märk"/>
    <w:basedOn w:val="Liguvaikefont"/>
    <w:link w:val="Pealkiri1"/>
    <w:uiPriority w:val="9"/>
    <w:rsid w:val="00E366C9"/>
    <w:rPr>
      <w:rFonts w:asciiTheme="majorHAnsi" w:eastAsiaTheme="majorEastAsia" w:hAnsiTheme="majorHAnsi" w:cstheme="majorBidi"/>
      <w:color w:val="0F4761" w:themeColor="accent1" w:themeShade="BF"/>
      <w:sz w:val="32"/>
      <w:szCs w:val="32"/>
    </w:rPr>
  </w:style>
  <w:style w:type="paragraph" w:styleId="Sisukorrapealkiri">
    <w:name w:val="TOC Heading"/>
    <w:basedOn w:val="Pealkiri1"/>
    <w:next w:val="Normaallaad"/>
    <w:uiPriority w:val="39"/>
    <w:unhideWhenUsed/>
    <w:qFormat/>
    <w:rsid w:val="00E366C9"/>
    <w:pPr>
      <w:spacing w:line="259" w:lineRule="auto"/>
      <w:outlineLvl w:val="9"/>
    </w:pPr>
  </w:style>
  <w:style w:type="paragraph" w:styleId="SK1">
    <w:name w:val="toc 1"/>
    <w:basedOn w:val="Normaallaad"/>
    <w:next w:val="Normaallaad"/>
    <w:autoRedefine/>
    <w:uiPriority w:val="39"/>
    <w:unhideWhenUsed/>
    <w:rsid w:val="00C6517F"/>
    <w:pPr>
      <w:spacing w:after="100"/>
    </w:pPr>
  </w:style>
  <w:style w:type="character" w:styleId="Hperlink">
    <w:name w:val="Hyperlink"/>
    <w:basedOn w:val="Liguvaikefont"/>
    <w:uiPriority w:val="99"/>
    <w:unhideWhenUsed/>
    <w:rsid w:val="00C6517F"/>
    <w:rPr>
      <w:color w:val="467886" w:themeColor="hyperlink"/>
      <w:u w:val="single"/>
    </w:rPr>
  </w:style>
  <w:style w:type="character" w:customStyle="1" w:styleId="Pealkiri2Mrk">
    <w:name w:val="Pealkiri 2 Märk"/>
    <w:basedOn w:val="Liguvaikefont"/>
    <w:link w:val="Pealkiri2"/>
    <w:uiPriority w:val="9"/>
    <w:rsid w:val="00C6517F"/>
    <w:rPr>
      <w:rFonts w:asciiTheme="majorHAnsi" w:eastAsiaTheme="majorEastAsia" w:hAnsiTheme="majorHAnsi" w:cstheme="majorBidi"/>
      <w:color w:val="0F4761" w:themeColor="accent1" w:themeShade="BF"/>
      <w:sz w:val="26"/>
      <w:szCs w:val="26"/>
    </w:rPr>
  </w:style>
  <w:style w:type="character" w:styleId="Kommentaariviide">
    <w:name w:val="annotation reference"/>
    <w:basedOn w:val="Liguvaikefont"/>
    <w:uiPriority w:val="99"/>
    <w:semiHidden/>
    <w:unhideWhenUsed/>
    <w:rsid w:val="009F4D8F"/>
    <w:rPr>
      <w:sz w:val="16"/>
      <w:szCs w:val="16"/>
    </w:rPr>
  </w:style>
  <w:style w:type="paragraph" w:styleId="Kommentaaritekst">
    <w:name w:val="annotation text"/>
    <w:basedOn w:val="Normaallaad"/>
    <w:link w:val="KommentaaritekstMrk"/>
    <w:uiPriority w:val="99"/>
    <w:unhideWhenUsed/>
    <w:rsid w:val="009F4D8F"/>
    <w:rPr>
      <w:sz w:val="20"/>
    </w:rPr>
  </w:style>
  <w:style w:type="character" w:customStyle="1" w:styleId="KommentaaritekstMrk">
    <w:name w:val="Kommentaari tekst Märk"/>
    <w:basedOn w:val="Liguvaikefont"/>
    <w:link w:val="Kommentaaritekst"/>
    <w:uiPriority w:val="99"/>
    <w:rsid w:val="009F4D8F"/>
    <w:rPr>
      <w:sz w:val="20"/>
    </w:rPr>
  </w:style>
  <w:style w:type="paragraph" w:styleId="Kommentaariteema">
    <w:name w:val="annotation subject"/>
    <w:basedOn w:val="Kommentaaritekst"/>
    <w:next w:val="Kommentaaritekst"/>
    <w:link w:val="KommentaariteemaMrk"/>
    <w:uiPriority w:val="99"/>
    <w:semiHidden/>
    <w:unhideWhenUsed/>
    <w:rsid w:val="009F4D8F"/>
    <w:rPr>
      <w:b/>
      <w:bCs/>
    </w:rPr>
  </w:style>
  <w:style w:type="character" w:customStyle="1" w:styleId="KommentaariteemaMrk">
    <w:name w:val="Kommentaari teema Märk"/>
    <w:basedOn w:val="KommentaaritekstMrk"/>
    <w:link w:val="Kommentaariteema"/>
    <w:uiPriority w:val="99"/>
    <w:semiHidden/>
    <w:rsid w:val="009F4D8F"/>
    <w:rPr>
      <w:b/>
      <w:bCs/>
      <w:sz w:val="20"/>
    </w:rPr>
  </w:style>
  <w:style w:type="paragraph" w:styleId="SK2">
    <w:name w:val="toc 2"/>
    <w:basedOn w:val="Normaallaad"/>
    <w:next w:val="Normaallaad"/>
    <w:autoRedefine/>
    <w:uiPriority w:val="39"/>
    <w:unhideWhenUsed/>
    <w:rsid w:val="00846112"/>
    <w:pPr>
      <w:spacing w:after="100"/>
      <w:ind w:left="240"/>
    </w:pPr>
  </w:style>
  <w:style w:type="character" w:styleId="Lahendamatamainimine">
    <w:name w:val="Unresolved Mention"/>
    <w:basedOn w:val="Liguvaikefont"/>
    <w:uiPriority w:val="99"/>
    <w:semiHidden/>
    <w:unhideWhenUsed/>
    <w:rsid w:val="000B65B8"/>
    <w:rPr>
      <w:color w:val="605E5C"/>
      <w:shd w:val="clear" w:color="auto" w:fill="E1DFDD"/>
    </w:rPr>
  </w:style>
  <w:style w:type="paragraph" w:styleId="Allmrkusetekst">
    <w:name w:val="footnote text"/>
    <w:basedOn w:val="Normaallaad"/>
    <w:link w:val="AllmrkusetekstMrk"/>
    <w:uiPriority w:val="99"/>
    <w:semiHidden/>
    <w:unhideWhenUsed/>
    <w:rsid w:val="00021654"/>
    <w:rPr>
      <w:sz w:val="20"/>
    </w:rPr>
  </w:style>
  <w:style w:type="character" w:customStyle="1" w:styleId="AllmrkusetekstMrk">
    <w:name w:val="Allmärkuse tekst Märk"/>
    <w:basedOn w:val="Liguvaikefont"/>
    <w:link w:val="Allmrkusetekst"/>
    <w:uiPriority w:val="99"/>
    <w:semiHidden/>
    <w:rsid w:val="00021654"/>
    <w:rPr>
      <w:sz w:val="20"/>
    </w:rPr>
  </w:style>
  <w:style w:type="character" w:styleId="Allmrkuseviide">
    <w:name w:val="footnote reference"/>
    <w:basedOn w:val="Liguvaikefont"/>
    <w:uiPriority w:val="99"/>
    <w:semiHidden/>
    <w:unhideWhenUsed/>
    <w:qFormat/>
    <w:rsid w:val="00021654"/>
    <w:rPr>
      <w:vertAlign w:val="superscript"/>
    </w:rPr>
  </w:style>
  <w:style w:type="paragraph" w:styleId="Loendilik">
    <w:name w:val="List Paragraph"/>
    <w:basedOn w:val="Normaallaad"/>
    <w:uiPriority w:val="34"/>
    <w:qFormat/>
    <w:rsid w:val="0051781F"/>
    <w:pPr>
      <w:ind w:left="720"/>
      <w:contextualSpacing/>
    </w:pPr>
  </w:style>
  <w:style w:type="character" w:styleId="Klastatudhperlink">
    <w:name w:val="FollowedHyperlink"/>
    <w:basedOn w:val="Liguvaikefont"/>
    <w:uiPriority w:val="99"/>
    <w:semiHidden/>
    <w:unhideWhenUsed/>
    <w:rsid w:val="00566692"/>
    <w:rPr>
      <w:color w:val="96607D" w:themeColor="followedHyperlink"/>
      <w:u w:val="single"/>
    </w:rPr>
  </w:style>
  <w:style w:type="paragraph" w:styleId="Normaallaadveeb">
    <w:name w:val="Normal (Web)"/>
    <w:basedOn w:val="Normaallaad"/>
    <w:uiPriority w:val="99"/>
    <w:semiHidden/>
    <w:unhideWhenUsed/>
    <w:rsid w:val="00130DAF"/>
    <w:rPr>
      <w:rFonts w:cs="Times New Roman"/>
      <w:szCs w:val="24"/>
    </w:rPr>
  </w:style>
  <w:style w:type="table" w:styleId="Kontuurtabel">
    <w:name w:val="Table Grid"/>
    <w:basedOn w:val="Normaaltabel"/>
    <w:uiPriority w:val="39"/>
    <w:rsid w:val="00084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daktsioon">
    <w:name w:val="Revision"/>
    <w:hidden/>
    <w:uiPriority w:val="99"/>
    <w:semiHidden/>
    <w:rsid w:val="005443C2"/>
    <w:pPr>
      <w:spacing w:after="0" w:line="240" w:lineRule="auto"/>
    </w:pPr>
    <w:rPr>
      <w:rFonts w:ascii="Times New Roman" w:hAnsi="Times New Roman"/>
    </w:rPr>
  </w:style>
  <w:style w:type="paragraph" w:styleId="Vahedeta">
    <w:name w:val="No Spacing"/>
    <w:uiPriority w:val="1"/>
    <w:qFormat/>
    <w:rsid w:val="00766BD5"/>
    <w:pPr>
      <w:spacing w:after="0" w:line="240" w:lineRule="auto"/>
      <w:jc w:val="both"/>
    </w:pPr>
    <w:rPr>
      <w:rFonts w:ascii="Times New Roman" w:hAnsi="Times New Roman"/>
    </w:rPr>
  </w:style>
  <w:style w:type="character" w:styleId="Tugev">
    <w:name w:val="Strong"/>
    <w:basedOn w:val="Liguvaikefont"/>
    <w:uiPriority w:val="22"/>
    <w:qFormat/>
    <w:rsid w:val="004E5086"/>
    <w:rPr>
      <w:b/>
      <w:bCs/>
    </w:rPr>
  </w:style>
  <w:style w:type="paragraph" w:customStyle="1" w:styleId="Standard">
    <w:name w:val="Standard"/>
    <w:rsid w:val="00722236"/>
    <w:pPr>
      <w:widowControl w:val="0"/>
      <w:suppressAutoHyphens/>
      <w:autoSpaceDN w:val="0"/>
      <w:spacing w:after="0" w:line="240" w:lineRule="auto"/>
      <w:textAlignment w:val="baseline"/>
    </w:pPr>
    <w:rPr>
      <w:rFonts w:ascii="Times New Roman" w:eastAsia="Arial Unicode MS" w:hAnsi="Times New Roman" w:cs="Tahoma"/>
      <w:kern w:val="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440">
      <w:bodyDiv w:val="1"/>
      <w:marLeft w:val="0"/>
      <w:marRight w:val="0"/>
      <w:marTop w:val="0"/>
      <w:marBottom w:val="0"/>
      <w:divBdr>
        <w:top w:val="none" w:sz="0" w:space="0" w:color="auto"/>
        <w:left w:val="none" w:sz="0" w:space="0" w:color="auto"/>
        <w:bottom w:val="none" w:sz="0" w:space="0" w:color="auto"/>
        <w:right w:val="none" w:sz="0" w:space="0" w:color="auto"/>
      </w:divBdr>
    </w:div>
    <w:div w:id="29381436">
      <w:bodyDiv w:val="1"/>
      <w:marLeft w:val="0"/>
      <w:marRight w:val="0"/>
      <w:marTop w:val="0"/>
      <w:marBottom w:val="0"/>
      <w:divBdr>
        <w:top w:val="none" w:sz="0" w:space="0" w:color="auto"/>
        <w:left w:val="none" w:sz="0" w:space="0" w:color="auto"/>
        <w:bottom w:val="none" w:sz="0" w:space="0" w:color="auto"/>
        <w:right w:val="none" w:sz="0" w:space="0" w:color="auto"/>
      </w:divBdr>
    </w:div>
    <w:div w:id="50662978">
      <w:bodyDiv w:val="1"/>
      <w:marLeft w:val="0"/>
      <w:marRight w:val="0"/>
      <w:marTop w:val="0"/>
      <w:marBottom w:val="0"/>
      <w:divBdr>
        <w:top w:val="none" w:sz="0" w:space="0" w:color="auto"/>
        <w:left w:val="none" w:sz="0" w:space="0" w:color="auto"/>
        <w:bottom w:val="none" w:sz="0" w:space="0" w:color="auto"/>
        <w:right w:val="none" w:sz="0" w:space="0" w:color="auto"/>
      </w:divBdr>
    </w:div>
    <w:div w:id="76099086">
      <w:bodyDiv w:val="1"/>
      <w:marLeft w:val="0"/>
      <w:marRight w:val="0"/>
      <w:marTop w:val="0"/>
      <w:marBottom w:val="0"/>
      <w:divBdr>
        <w:top w:val="none" w:sz="0" w:space="0" w:color="auto"/>
        <w:left w:val="none" w:sz="0" w:space="0" w:color="auto"/>
        <w:bottom w:val="none" w:sz="0" w:space="0" w:color="auto"/>
        <w:right w:val="none" w:sz="0" w:space="0" w:color="auto"/>
      </w:divBdr>
    </w:div>
    <w:div w:id="81025605">
      <w:bodyDiv w:val="1"/>
      <w:marLeft w:val="0"/>
      <w:marRight w:val="0"/>
      <w:marTop w:val="0"/>
      <w:marBottom w:val="0"/>
      <w:divBdr>
        <w:top w:val="none" w:sz="0" w:space="0" w:color="auto"/>
        <w:left w:val="none" w:sz="0" w:space="0" w:color="auto"/>
        <w:bottom w:val="none" w:sz="0" w:space="0" w:color="auto"/>
        <w:right w:val="none" w:sz="0" w:space="0" w:color="auto"/>
      </w:divBdr>
      <w:divsChild>
        <w:div w:id="1304460607">
          <w:marLeft w:val="0"/>
          <w:marRight w:val="0"/>
          <w:marTop w:val="0"/>
          <w:marBottom w:val="0"/>
          <w:divBdr>
            <w:top w:val="none" w:sz="0" w:space="0" w:color="auto"/>
            <w:left w:val="none" w:sz="0" w:space="0" w:color="auto"/>
            <w:bottom w:val="none" w:sz="0" w:space="0" w:color="auto"/>
            <w:right w:val="none" w:sz="0" w:space="0" w:color="auto"/>
          </w:divBdr>
          <w:divsChild>
            <w:div w:id="1894658072">
              <w:marLeft w:val="0"/>
              <w:marRight w:val="0"/>
              <w:marTop w:val="120"/>
              <w:marBottom w:val="0"/>
              <w:divBdr>
                <w:top w:val="none" w:sz="0" w:space="0" w:color="auto"/>
                <w:left w:val="none" w:sz="0" w:space="0" w:color="auto"/>
                <w:bottom w:val="none" w:sz="0" w:space="0" w:color="auto"/>
                <w:right w:val="none" w:sz="0" w:space="0" w:color="auto"/>
              </w:divBdr>
            </w:div>
            <w:div w:id="640618753">
              <w:marLeft w:val="0"/>
              <w:marRight w:val="0"/>
              <w:marTop w:val="0"/>
              <w:marBottom w:val="0"/>
              <w:divBdr>
                <w:top w:val="none" w:sz="0" w:space="0" w:color="auto"/>
                <w:left w:val="none" w:sz="0" w:space="0" w:color="auto"/>
                <w:bottom w:val="none" w:sz="0" w:space="0" w:color="auto"/>
                <w:right w:val="none" w:sz="0" w:space="0" w:color="auto"/>
              </w:divBdr>
            </w:div>
          </w:divsChild>
        </w:div>
        <w:div w:id="977686873">
          <w:marLeft w:val="0"/>
          <w:marRight w:val="0"/>
          <w:marTop w:val="0"/>
          <w:marBottom w:val="0"/>
          <w:divBdr>
            <w:top w:val="none" w:sz="0" w:space="0" w:color="auto"/>
            <w:left w:val="none" w:sz="0" w:space="0" w:color="auto"/>
            <w:bottom w:val="none" w:sz="0" w:space="0" w:color="auto"/>
            <w:right w:val="none" w:sz="0" w:space="0" w:color="auto"/>
          </w:divBdr>
          <w:divsChild>
            <w:div w:id="1988169856">
              <w:marLeft w:val="0"/>
              <w:marRight w:val="0"/>
              <w:marTop w:val="120"/>
              <w:marBottom w:val="0"/>
              <w:divBdr>
                <w:top w:val="none" w:sz="0" w:space="0" w:color="auto"/>
                <w:left w:val="none" w:sz="0" w:space="0" w:color="auto"/>
                <w:bottom w:val="none" w:sz="0" w:space="0" w:color="auto"/>
                <w:right w:val="none" w:sz="0" w:space="0" w:color="auto"/>
              </w:divBdr>
            </w:div>
            <w:div w:id="102579032">
              <w:marLeft w:val="0"/>
              <w:marRight w:val="0"/>
              <w:marTop w:val="0"/>
              <w:marBottom w:val="0"/>
              <w:divBdr>
                <w:top w:val="none" w:sz="0" w:space="0" w:color="auto"/>
                <w:left w:val="none" w:sz="0" w:space="0" w:color="auto"/>
                <w:bottom w:val="none" w:sz="0" w:space="0" w:color="auto"/>
                <w:right w:val="none" w:sz="0" w:space="0" w:color="auto"/>
              </w:divBdr>
            </w:div>
          </w:divsChild>
        </w:div>
        <w:div w:id="763110459">
          <w:marLeft w:val="0"/>
          <w:marRight w:val="0"/>
          <w:marTop w:val="0"/>
          <w:marBottom w:val="0"/>
          <w:divBdr>
            <w:top w:val="none" w:sz="0" w:space="0" w:color="auto"/>
            <w:left w:val="none" w:sz="0" w:space="0" w:color="auto"/>
            <w:bottom w:val="none" w:sz="0" w:space="0" w:color="auto"/>
            <w:right w:val="none" w:sz="0" w:space="0" w:color="auto"/>
          </w:divBdr>
          <w:divsChild>
            <w:div w:id="1856578022">
              <w:marLeft w:val="0"/>
              <w:marRight w:val="0"/>
              <w:marTop w:val="120"/>
              <w:marBottom w:val="0"/>
              <w:divBdr>
                <w:top w:val="none" w:sz="0" w:space="0" w:color="auto"/>
                <w:left w:val="none" w:sz="0" w:space="0" w:color="auto"/>
                <w:bottom w:val="none" w:sz="0" w:space="0" w:color="auto"/>
                <w:right w:val="none" w:sz="0" w:space="0" w:color="auto"/>
              </w:divBdr>
            </w:div>
            <w:div w:id="342627471">
              <w:marLeft w:val="0"/>
              <w:marRight w:val="0"/>
              <w:marTop w:val="0"/>
              <w:marBottom w:val="0"/>
              <w:divBdr>
                <w:top w:val="none" w:sz="0" w:space="0" w:color="auto"/>
                <w:left w:val="none" w:sz="0" w:space="0" w:color="auto"/>
                <w:bottom w:val="none" w:sz="0" w:space="0" w:color="auto"/>
                <w:right w:val="none" w:sz="0" w:space="0" w:color="auto"/>
              </w:divBdr>
            </w:div>
          </w:divsChild>
        </w:div>
        <w:div w:id="1176261108">
          <w:marLeft w:val="0"/>
          <w:marRight w:val="0"/>
          <w:marTop w:val="0"/>
          <w:marBottom w:val="0"/>
          <w:divBdr>
            <w:top w:val="none" w:sz="0" w:space="0" w:color="auto"/>
            <w:left w:val="none" w:sz="0" w:space="0" w:color="auto"/>
            <w:bottom w:val="none" w:sz="0" w:space="0" w:color="auto"/>
            <w:right w:val="none" w:sz="0" w:space="0" w:color="auto"/>
          </w:divBdr>
          <w:divsChild>
            <w:div w:id="1916697373">
              <w:marLeft w:val="0"/>
              <w:marRight w:val="0"/>
              <w:marTop w:val="120"/>
              <w:marBottom w:val="0"/>
              <w:divBdr>
                <w:top w:val="none" w:sz="0" w:space="0" w:color="auto"/>
                <w:left w:val="none" w:sz="0" w:space="0" w:color="auto"/>
                <w:bottom w:val="none" w:sz="0" w:space="0" w:color="auto"/>
                <w:right w:val="none" w:sz="0" w:space="0" w:color="auto"/>
              </w:divBdr>
            </w:div>
            <w:div w:id="748625493">
              <w:marLeft w:val="0"/>
              <w:marRight w:val="0"/>
              <w:marTop w:val="0"/>
              <w:marBottom w:val="0"/>
              <w:divBdr>
                <w:top w:val="none" w:sz="0" w:space="0" w:color="auto"/>
                <w:left w:val="none" w:sz="0" w:space="0" w:color="auto"/>
                <w:bottom w:val="none" w:sz="0" w:space="0" w:color="auto"/>
                <w:right w:val="none" w:sz="0" w:space="0" w:color="auto"/>
              </w:divBdr>
            </w:div>
          </w:divsChild>
        </w:div>
        <w:div w:id="1937710503">
          <w:marLeft w:val="0"/>
          <w:marRight w:val="0"/>
          <w:marTop w:val="0"/>
          <w:marBottom w:val="0"/>
          <w:divBdr>
            <w:top w:val="none" w:sz="0" w:space="0" w:color="auto"/>
            <w:left w:val="none" w:sz="0" w:space="0" w:color="auto"/>
            <w:bottom w:val="none" w:sz="0" w:space="0" w:color="auto"/>
            <w:right w:val="none" w:sz="0" w:space="0" w:color="auto"/>
          </w:divBdr>
          <w:divsChild>
            <w:div w:id="723792130">
              <w:marLeft w:val="0"/>
              <w:marRight w:val="0"/>
              <w:marTop w:val="120"/>
              <w:marBottom w:val="0"/>
              <w:divBdr>
                <w:top w:val="none" w:sz="0" w:space="0" w:color="auto"/>
                <w:left w:val="none" w:sz="0" w:space="0" w:color="auto"/>
                <w:bottom w:val="none" w:sz="0" w:space="0" w:color="auto"/>
                <w:right w:val="none" w:sz="0" w:space="0" w:color="auto"/>
              </w:divBdr>
            </w:div>
            <w:div w:id="761610131">
              <w:marLeft w:val="0"/>
              <w:marRight w:val="0"/>
              <w:marTop w:val="0"/>
              <w:marBottom w:val="0"/>
              <w:divBdr>
                <w:top w:val="none" w:sz="0" w:space="0" w:color="auto"/>
                <w:left w:val="none" w:sz="0" w:space="0" w:color="auto"/>
                <w:bottom w:val="none" w:sz="0" w:space="0" w:color="auto"/>
                <w:right w:val="none" w:sz="0" w:space="0" w:color="auto"/>
              </w:divBdr>
            </w:div>
          </w:divsChild>
        </w:div>
        <w:div w:id="2101560402">
          <w:marLeft w:val="0"/>
          <w:marRight w:val="0"/>
          <w:marTop w:val="0"/>
          <w:marBottom w:val="0"/>
          <w:divBdr>
            <w:top w:val="none" w:sz="0" w:space="0" w:color="auto"/>
            <w:left w:val="none" w:sz="0" w:space="0" w:color="auto"/>
            <w:bottom w:val="none" w:sz="0" w:space="0" w:color="auto"/>
            <w:right w:val="none" w:sz="0" w:space="0" w:color="auto"/>
          </w:divBdr>
          <w:divsChild>
            <w:div w:id="763575288">
              <w:marLeft w:val="0"/>
              <w:marRight w:val="0"/>
              <w:marTop w:val="120"/>
              <w:marBottom w:val="0"/>
              <w:divBdr>
                <w:top w:val="none" w:sz="0" w:space="0" w:color="auto"/>
                <w:left w:val="none" w:sz="0" w:space="0" w:color="auto"/>
                <w:bottom w:val="none" w:sz="0" w:space="0" w:color="auto"/>
                <w:right w:val="none" w:sz="0" w:space="0" w:color="auto"/>
              </w:divBdr>
            </w:div>
            <w:div w:id="747270122">
              <w:marLeft w:val="0"/>
              <w:marRight w:val="0"/>
              <w:marTop w:val="0"/>
              <w:marBottom w:val="0"/>
              <w:divBdr>
                <w:top w:val="none" w:sz="0" w:space="0" w:color="auto"/>
                <w:left w:val="none" w:sz="0" w:space="0" w:color="auto"/>
                <w:bottom w:val="none" w:sz="0" w:space="0" w:color="auto"/>
                <w:right w:val="none" w:sz="0" w:space="0" w:color="auto"/>
              </w:divBdr>
            </w:div>
          </w:divsChild>
        </w:div>
        <w:div w:id="1197889450">
          <w:marLeft w:val="0"/>
          <w:marRight w:val="0"/>
          <w:marTop w:val="0"/>
          <w:marBottom w:val="0"/>
          <w:divBdr>
            <w:top w:val="none" w:sz="0" w:space="0" w:color="auto"/>
            <w:left w:val="none" w:sz="0" w:space="0" w:color="auto"/>
            <w:bottom w:val="none" w:sz="0" w:space="0" w:color="auto"/>
            <w:right w:val="none" w:sz="0" w:space="0" w:color="auto"/>
          </w:divBdr>
          <w:divsChild>
            <w:div w:id="188102361">
              <w:marLeft w:val="0"/>
              <w:marRight w:val="0"/>
              <w:marTop w:val="120"/>
              <w:marBottom w:val="0"/>
              <w:divBdr>
                <w:top w:val="none" w:sz="0" w:space="0" w:color="auto"/>
                <w:left w:val="none" w:sz="0" w:space="0" w:color="auto"/>
                <w:bottom w:val="none" w:sz="0" w:space="0" w:color="auto"/>
                <w:right w:val="none" w:sz="0" w:space="0" w:color="auto"/>
              </w:divBdr>
            </w:div>
            <w:div w:id="959342040">
              <w:marLeft w:val="0"/>
              <w:marRight w:val="0"/>
              <w:marTop w:val="0"/>
              <w:marBottom w:val="0"/>
              <w:divBdr>
                <w:top w:val="none" w:sz="0" w:space="0" w:color="auto"/>
                <w:left w:val="none" w:sz="0" w:space="0" w:color="auto"/>
                <w:bottom w:val="none" w:sz="0" w:space="0" w:color="auto"/>
                <w:right w:val="none" w:sz="0" w:space="0" w:color="auto"/>
              </w:divBdr>
            </w:div>
          </w:divsChild>
        </w:div>
        <w:div w:id="1619024530">
          <w:marLeft w:val="0"/>
          <w:marRight w:val="0"/>
          <w:marTop w:val="0"/>
          <w:marBottom w:val="0"/>
          <w:divBdr>
            <w:top w:val="none" w:sz="0" w:space="0" w:color="auto"/>
            <w:left w:val="none" w:sz="0" w:space="0" w:color="auto"/>
            <w:bottom w:val="none" w:sz="0" w:space="0" w:color="auto"/>
            <w:right w:val="none" w:sz="0" w:space="0" w:color="auto"/>
          </w:divBdr>
          <w:divsChild>
            <w:div w:id="1126855010">
              <w:marLeft w:val="0"/>
              <w:marRight w:val="0"/>
              <w:marTop w:val="120"/>
              <w:marBottom w:val="0"/>
              <w:divBdr>
                <w:top w:val="none" w:sz="0" w:space="0" w:color="auto"/>
                <w:left w:val="none" w:sz="0" w:space="0" w:color="auto"/>
                <w:bottom w:val="none" w:sz="0" w:space="0" w:color="auto"/>
                <w:right w:val="none" w:sz="0" w:space="0" w:color="auto"/>
              </w:divBdr>
            </w:div>
            <w:div w:id="1929462394">
              <w:marLeft w:val="0"/>
              <w:marRight w:val="0"/>
              <w:marTop w:val="0"/>
              <w:marBottom w:val="0"/>
              <w:divBdr>
                <w:top w:val="none" w:sz="0" w:space="0" w:color="auto"/>
                <w:left w:val="none" w:sz="0" w:space="0" w:color="auto"/>
                <w:bottom w:val="none" w:sz="0" w:space="0" w:color="auto"/>
                <w:right w:val="none" w:sz="0" w:space="0" w:color="auto"/>
              </w:divBdr>
            </w:div>
          </w:divsChild>
        </w:div>
        <w:div w:id="394284885">
          <w:marLeft w:val="0"/>
          <w:marRight w:val="0"/>
          <w:marTop w:val="0"/>
          <w:marBottom w:val="0"/>
          <w:divBdr>
            <w:top w:val="none" w:sz="0" w:space="0" w:color="auto"/>
            <w:left w:val="none" w:sz="0" w:space="0" w:color="auto"/>
            <w:bottom w:val="none" w:sz="0" w:space="0" w:color="auto"/>
            <w:right w:val="none" w:sz="0" w:space="0" w:color="auto"/>
          </w:divBdr>
          <w:divsChild>
            <w:div w:id="1021123261">
              <w:marLeft w:val="0"/>
              <w:marRight w:val="0"/>
              <w:marTop w:val="120"/>
              <w:marBottom w:val="0"/>
              <w:divBdr>
                <w:top w:val="none" w:sz="0" w:space="0" w:color="auto"/>
                <w:left w:val="none" w:sz="0" w:space="0" w:color="auto"/>
                <w:bottom w:val="none" w:sz="0" w:space="0" w:color="auto"/>
                <w:right w:val="none" w:sz="0" w:space="0" w:color="auto"/>
              </w:divBdr>
            </w:div>
            <w:div w:id="172517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0169">
      <w:bodyDiv w:val="1"/>
      <w:marLeft w:val="0"/>
      <w:marRight w:val="0"/>
      <w:marTop w:val="0"/>
      <w:marBottom w:val="0"/>
      <w:divBdr>
        <w:top w:val="none" w:sz="0" w:space="0" w:color="auto"/>
        <w:left w:val="none" w:sz="0" w:space="0" w:color="auto"/>
        <w:bottom w:val="none" w:sz="0" w:space="0" w:color="auto"/>
        <w:right w:val="none" w:sz="0" w:space="0" w:color="auto"/>
      </w:divBdr>
    </w:div>
    <w:div w:id="84889226">
      <w:bodyDiv w:val="1"/>
      <w:marLeft w:val="0"/>
      <w:marRight w:val="0"/>
      <w:marTop w:val="0"/>
      <w:marBottom w:val="0"/>
      <w:divBdr>
        <w:top w:val="none" w:sz="0" w:space="0" w:color="auto"/>
        <w:left w:val="none" w:sz="0" w:space="0" w:color="auto"/>
        <w:bottom w:val="none" w:sz="0" w:space="0" w:color="auto"/>
        <w:right w:val="none" w:sz="0" w:space="0" w:color="auto"/>
      </w:divBdr>
    </w:div>
    <w:div w:id="93016835">
      <w:bodyDiv w:val="1"/>
      <w:marLeft w:val="0"/>
      <w:marRight w:val="0"/>
      <w:marTop w:val="0"/>
      <w:marBottom w:val="0"/>
      <w:divBdr>
        <w:top w:val="none" w:sz="0" w:space="0" w:color="auto"/>
        <w:left w:val="none" w:sz="0" w:space="0" w:color="auto"/>
        <w:bottom w:val="none" w:sz="0" w:space="0" w:color="auto"/>
        <w:right w:val="none" w:sz="0" w:space="0" w:color="auto"/>
      </w:divBdr>
    </w:div>
    <w:div w:id="105468390">
      <w:bodyDiv w:val="1"/>
      <w:marLeft w:val="0"/>
      <w:marRight w:val="0"/>
      <w:marTop w:val="0"/>
      <w:marBottom w:val="0"/>
      <w:divBdr>
        <w:top w:val="none" w:sz="0" w:space="0" w:color="auto"/>
        <w:left w:val="none" w:sz="0" w:space="0" w:color="auto"/>
        <w:bottom w:val="none" w:sz="0" w:space="0" w:color="auto"/>
        <w:right w:val="none" w:sz="0" w:space="0" w:color="auto"/>
      </w:divBdr>
      <w:divsChild>
        <w:div w:id="283270841">
          <w:marLeft w:val="0"/>
          <w:marRight w:val="0"/>
          <w:marTop w:val="0"/>
          <w:marBottom w:val="0"/>
          <w:divBdr>
            <w:top w:val="none" w:sz="0" w:space="0" w:color="auto"/>
            <w:left w:val="none" w:sz="0" w:space="0" w:color="auto"/>
            <w:bottom w:val="none" w:sz="0" w:space="0" w:color="auto"/>
            <w:right w:val="none" w:sz="0" w:space="0" w:color="auto"/>
          </w:divBdr>
          <w:divsChild>
            <w:div w:id="402527284">
              <w:marLeft w:val="0"/>
              <w:marRight w:val="0"/>
              <w:marTop w:val="120"/>
              <w:marBottom w:val="0"/>
              <w:divBdr>
                <w:top w:val="none" w:sz="0" w:space="0" w:color="auto"/>
                <w:left w:val="none" w:sz="0" w:space="0" w:color="auto"/>
                <w:bottom w:val="none" w:sz="0" w:space="0" w:color="auto"/>
                <w:right w:val="none" w:sz="0" w:space="0" w:color="auto"/>
              </w:divBdr>
            </w:div>
            <w:div w:id="355812280">
              <w:marLeft w:val="0"/>
              <w:marRight w:val="0"/>
              <w:marTop w:val="0"/>
              <w:marBottom w:val="0"/>
              <w:divBdr>
                <w:top w:val="none" w:sz="0" w:space="0" w:color="auto"/>
                <w:left w:val="none" w:sz="0" w:space="0" w:color="auto"/>
                <w:bottom w:val="none" w:sz="0" w:space="0" w:color="auto"/>
                <w:right w:val="none" w:sz="0" w:space="0" w:color="auto"/>
              </w:divBdr>
            </w:div>
          </w:divsChild>
        </w:div>
        <w:div w:id="390617314">
          <w:marLeft w:val="0"/>
          <w:marRight w:val="0"/>
          <w:marTop w:val="0"/>
          <w:marBottom w:val="0"/>
          <w:divBdr>
            <w:top w:val="none" w:sz="0" w:space="0" w:color="auto"/>
            <w:left w:val="none" w:sz="0" w:space="0" w:color="auto"/>
            <w:bottom w:val="none" w:sz="0" w:space="0" w:color="auto"/>
            <w:right w:val="none" w:sz="0" w:space="0" w:color="auto"/>
          </w:divBdr>
          <w:divsChild>
            <w:div w:id="185338207">
              <w:marLeft w:val="0"/>
              <w:marRight w:val="0"/>
              <w:marTop w:val="120"/>
              <w:marBottom w:val="0"/>
              <w:divBdr>
                <w:top w:val="none" w:sz="0" w:space="0" w:color="auto"/>
                <w:left w:val="none" w:sz="0" w:space="0" w:color="auto"/>
                <w:bottom w:val="none" w:sz="0" w:space="0" w:color="auto"/>
                <w:right w:val="none" w:sz="0" w:space="0" w:color="auto"/>
              </w:divBdr>
            </w:div>
            <w:div w:id="52587254">
              <w:marLeft w:val="0"/>
              <w:marRight w:val="0"/>
              <w:marTop w:val="0"/>
              <w:marBottom w:val="0"/>
              <w:divBdr>
                <w:top w:val="none" w:sz="0" w:space="0" w:color="auto"/>
                <w:left w:val="none" w:sz="0" w:space="0" w:color="auto"/>
                <w:bottom w:val="none" w:sz="0" w:space="0" w:color="auto"/>
                <w:right w:val="none" w:sz="0" w:space="0" w:color="auto"/>
              </w:divBdr>
            </w:div>
          </w:divsChild>
        </w:div>
        <w:div w:id="1574317561">
          <w:marLeft w:val="0"/>
          <w:marRight w:val="0"/>
          <w:marTop w:val="0"/>
          <w:marBottom w:val="0"/>
          <w:divBdr>
            <w:top w:val="none" w:sz="0" w:space="0" w:color="auto"/>
            <w:left w:val="none" w:sz="0" w:space="0" w:color="auto"/>
            <w:bottom w:val="none" w:sz="0" w:space="0" w:color="auto"/>
            <w:right w:val="none" w:sz="0" w:space="0" w:color="auto"/>
          </w:divBdr>
          <w:divsChild>
            <w:div w:id="2116096760">
              <w:marLeft w:val="0"/>
              <w:marRight w:val="0"/>
              <w:marTop w:val="120"/>
              <w:marBottom w:val="0"/>
              <w:divBdr>
                <w:top w:val="none" w:sz="0" w:space="0" w:color="auto"/>
                <w:left w:val="none" w:sz="0" w:space="0" w:color="auto"/>
                <w:bottom w:val="none" w:sz="0" w:space="0" w:color="auto"/>
                <w:right w:val="none" w:sz="0" w:space="0" w:color="auto"/>
              </w:divBdr>
            </w:div>
            <w:div w:id="912853939">
              <w:marLeft w:val="0"/>
              <w:marRight w:val="0"/>
              <w:marTop w:val="0"/>
              <w:marBottom w:val="0"/>
              <w:divBdr>
                <w:top w:val="none" w:sz="0" w:space="0" w:color="auto"/>
                <w:left w:val="none" w:sz="0" w:space="0" w:color="auto"/>
                <w:bottom w:val="none" w:sz="0" w:space="0" w:color="auto"/>
                <w:right w:val="none" w:sz="0" w:space="0" w:color="auto"/>
              </w:divBdr>
            </w:div>
          </w:divsChild>
        </w:div>
        <w:div w:id="792795965">
          <w:marLeft w:val="0"/>
          <w:marRight w:val="0"/>
          <w:marTop w:val="0"/>
          <w:marBottom w:val="0"/>
          <w:divBdr>
            <w:top w:val="none" w:sz="0" w:space="0" w:color="auto"/>
            <w:left w:val="none" w:sz="0" w:space="0" w:color="auto"/>
            <w:bottom w:val="none" w:sz="0" w:space="0" w:color="auto"/>
            <w:right w:val="none" w:sz="0" w:space="0" w:color="auto"/>
          </w:divBdr>
          <w:divsChild>
            <w:div w:id="936332520">
              <w:marLeft w:val="0"/>
              <w:marRight w:val="0"/>
              <w:marTop w:val="120"/>
              <w:marBottom w:val="0"/>
              <w:divBdr>
                <w:top w:val="none" w:sz="0" w:space="0" w:color="auto"/>
                <w:left w:val="none" w:sz="0" w:space="0" w:color="auto"/>
                <w:bottom w:val="none" w:sz="0" w:space="0" w:color="auto"/>
                <w:right w:val="none" w:sz="0" w:space="0" w:color="auto"/>
              </w:divBdr>
            </w:div>
            <w:div w:id="2126732362">
              <w:marLeft w:val="0"/>
              <w:marRight w:val="0"/>
              <w:marTop w:val="0"/>
              <w:marBottom w:val="0"/>
              <w:divBdr>
                <w:top w:val="none" w:sz="0" w:space="0" w:color="auto"/>
                <w:left w:val="none" w:sz="0" w:space="0" w:color="auto"/>
                <w:bottom w:val="none" w:sz="0" w:space="0" w:color="auto"/>
                <w:right w:val="none" w:sz="0" w:space="0" w:color="auto"/>
              </w:divBdr>
            </w:div>
          </w:divsChild>
        </w:div>
        <w:div w:id="946234958">
          <w:marLeft w:val="0"/>
          <w:marRight w:val="0"/>
          <w:marTop w:val="0"/>
          <w:marBottom w:val="0"/>
          <w:divBdr>
            <w:top w:val="none" w:sz="0" w:space="0" w:color="auto"/>
            <w:left w:val="none" w:sz="0" w:space="0" w:color="auto"/>
            <w:bottom w:val="none" w:sz="0" w:space="0" w:color="auto"/>
            <w:right w:val="none" w:sz="0" w:space="0" w:color="auto"/>
          </w:divBdr>
          <w:divsChild>
            <w:div w:id="2005665050">
              <w:marLeft w:val="0"/>
              <w:marRight w:val="0"/>
              <w:marTop w:val="120"/>
              <w:marBottom w:val="0"/>
              <w:divBdr>
                <w:top w:val="none" w:sz="0" w:space="0" w:color="auto"/>
                <w:left w:val="none" w:sz="0" w:space="0" w:color="auto"/>
                <w:bottom w:val="none" w:sz="0" w:space="0" w:color="auto"/>
                <w:right w:val="none" w:sz="0" w:space="0" w:color="auto"/>
              </w:divBdr>
            </w:div>
            <w:div w:id="877862959">
              <w:marLeft w:val="0"/>
              <w:marRight w:val="0"/>
              <w:marTop w:val="0"/>
              <w:marBottom w:val="0"/>
              <w:divBdr>
                <w:top w:val="none" w:sz="0" w:space="0" w:color="auto"/>
                <w:left w:val="none" w:sz="0" w:space="0" w:color="auto"/>
                <w:bottom w:val="none" w:sz="0" w:space="0" w:color="auto"/>
                <w:right w:val="none" w:sz="0" w:space="0" w:color="auto"/>
              </w:divBdr>
            </w:div>
          </w:divsChild>
        </w:div>
        <w:div w:id="1561135385">
          <w:marLeft w:val="0"/>
          <w:marRight w:val="0"/>
          <w:marTop w:val="0"/>
          <w:marBottom w:val="0"/>
          <w:divBdr>
            <w:top w:val="none" w:sz="0" w:space="0" w:color="auto"/>
            <w:left w:val="none" w:sz="0" w:space="0" w:color="auto"/>
            <w:bottom w:val="none" w:sz="0" w:space="0" w:color="auto"/>
            <w:right w:val="none" w:sz="0" w:space="0" w:color="auto"/>
          </w:divBdr>
          <w:divsChild>
            <w:div w:id="1571577599">
              <w:marLeft w:val="0"/>
              <w:marRight w:val="0"/>
              <w:marTop w:val="120"/>
              <w:marBottom w:val="0"/>
              <w:divBdr>
                <w:top w:val="none" w:sz="0" w:space="0" w:color="auto"/>
                <w:left w:val="none" w:sz="0" w:space="0" w:color="auto"/>
                <w:bottom w:val="none" w:sz="0" w:space="0" w:color="auto"/>
                <w:right w:val="none" w:sz="0" w:space="0" w:color="auto"/>
              </w:divBdr>
            </w:div>
            <w:div w:id="1902251398">
              <w:marLeft w:val="0"/>
              <w:marRight w:val="0"/>
              <w:marTop w:val="0"/>
              <w:marBottom w:val="0"/>
              <w:divBdr>
                <w:top w:val="none" w:sz="0" w:space="0" w:color="auto"/>
                <w:left w:val="none" w:sz="0" w:space="0" w:color="auto"/>
                <w:bottom w:val="none" w:sz="0" w:space="0" w:color="auto"/>
                <w:right w:val="none" w:sz="0" w:space="0" w:color="auto"/>
              </w:divBdr>
            </w:div>
          </w:divsChild>
        </w:div>
        <w:div w:id="1596134219">
          <w:marLeft w:val="0"/>
          <w:marRight w:val="0"/>
          <w:marTop w:val="0"/>
          <w:marBottom w:val="0"/>
          <w:divBdr>
            <w:top w:val="none" w:sz="0" w:space="0" w:color="auto"/>
            <w:left w:val="none" w:sz="0" w:space="0" w:color="auto"/>
            <w:bottom w:val="none" w:sz="0" w:space="0" w:color="auto"/>
            <w:right w:val="none" w:sz="0" w:space="0" w:color="auto"/>
          </w:divBdr>
          <w:divsChild>
            <w:div w:id="248658823">
              <w:marLeft w:val="0"/>
              <w:marRight w:val="0"/>
              <w:marTop w:val="120"/>
              <w:marBottom w:val="0"/>
              <w:divBdr>
                <w:top w:val="none" w:sz="0" w:space="0" w:color="auto"/>
                <w:left w:val="none" w:sz="0" w:space="0" w:color="auto"/>
                <w:bottom w:val="none" w:sz="0" w:space="0" w:color="auto"/>
                <w:right w:val="none" w:sz="0" w:space="0" w:color="auto"/>
              </w:divBdr>
            </w:div>
            <w:div w:id="1031145939">
              <w:marLeft w:val="0"/>
              <w:marRight w:val="0"/>
              <w:marTop w:val="0"/>
              <w:marBottom w:val="0"/>
              <w:divBdr>
                <w:top w:val="none" w:sz="0" w:space="0" w:color="auto"/>
                <w:left w:val="none" w:sz="0" w:space="0" w:color="auto"/>
                <w:bottom w:val="none" w:sz="0" w:space="0" w:color="auto"/>
                <w:right w:val="none" w:sz="0" w:space="0" w:color="auto"/>
              </w:divBdr>
            </w:div>
          </w:divsChild>
        </w:div>
        <w:div w:id="296569487">
          <w:marLeft w:val="0"/>
          <w:marRight w:val="0"/>
          <w:marTop w:val="0"/>
          <w:marBottom w:val="0"/>
          <w:divBdr>
            <w:top w:val="none" w:sz="0" w:space="0" w:color="auto"/>
            <w:left w:val="none" w:sz="0" w:space="0" w:color="auto"/>
            <w:bottom w:val="none" w:sz="0" w:space="0" w:color="auto"/>
            <w:right w:val="none" w:sz="0" w:space="0" w:color="auto"/>
          </w:divBdr>
          <w:divsChild>
            <w:div w:id="854543010">
              <w:marLeft w:val="0"/>
              <w:marRight w:val="0"/>
              <w:marTop w:val="120"/>
              <w:marBottom w:val="0"/>
              <w:divBdr>
                <w:top w:val="none" w:sz="0" w:space="0" w:color="auto"/>
                <w:left w:val="none" w:sz="0" w:space="0" w:color="auto"/>
                <w:bottom w:val="none" w:sz="0" w:space="0" w:color="auto"/>
                <w:right w:val="none" w:sz="0" w:space="0" w:color="auto"/>
              </w:divBdr>
            </w:div>
            <w:div w:id="1470173769">
              <w:marLeft w:val="0"/>
              <w:marRight w:val="0"/>
              <w:marTop w:val="0"/>
              <w:marBottom w:val="0"/>
              <w:divBdr>
                <w:top w:val="none" w:sz="0" w:space="0" w:color="auto"/>
                <w:left w:val="none" w:sz="0" w:space="0" w:color="auto"/>
                <w:bottom w:val="none" w:sz="0" w:space="0" w:color="auto"/>
                <w:right w:val="none" w:sz="0" w:space="0" w:color="auto"/>
              </w:divBdr>
            </w:div>
          </w:divsChild>
        </w:div>
        <w:div w:id="699823643">
          <w:marLeft w:val="0"/>
          <w:marRight w:val="0"/>
          <w:marTop w:val="0"/>
          <w:marBottom w:val="0"/>
          <w:divBdr>
            <w:top w:val="none" w:sz="0" w:space="0" w:color="auto"/>
            <w:left w:val="none" w:sz="0" w:space="0" w:color="auto"/>
            <w:bottom w:val="none" w:sz="0" w:space="0" w:color="auto"/>
            <w:right w:val="none" w:sz="0" w:space="0" w:color="auto"/>
          </w:divBdr>
          <w:divsChild>
            <w:div w:id="2088308313">
              <w:marLeft w:val="0"/>
              <w:marRight w:val="0"/>
              <w:marTop w:val="120"/>
              <w:marBottom w:val="0"/>
              <w:divBdr>
                <w:top w:val="none" w:sz="0" w:space="0" w:color="auto"/>
                <w:left w:val="none" w:sz="0" w:space="0" w:color="auto"/>
                <w:bottom w:val="none" w:sz="0" w:space="0" w:color="auto"/>
                <w:right w:val="none" w:sz="0" w:space="0" w:color="auto"/>
              </w:divBdr>
            </w:div>
            <w:div w:id="3777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4865">
      <w:bodyDiv w:val="1"/>
      <w:marLeft w:val="0"/>
      <w:marRight w:val="0"/>
      <w:marTop w:val="0"/>
      <w:marBottom w:val="0"/>
      <w:divBdr>
        <w:top w:val="none" w:sz="0" w:space="0" w:color="auto"/>
        <w:left w:val="none" w:sz="0" w:space="0" w:color="auto"/>
        <w:bottom w:val="none" w:sz="0" w:space="0" w:color="auto"/>
        <w:right w:val="none" w:sz="0" w:space="0" w:color="auto"/>
      </w:divBdr>
    </w:div>
    <w:div w:id="128717805">
      <w:bodyDiv w:val="1"/>
      <w:marLeft w:val="0"/>
      <w:marRight w:val="0"/>
      <w:marTop w:val="0"/>
      <w:marBottom w:val="0"/>
      <w:divBdr>
        <w:top w:val="none" w:sz="0" w:space="0" w:color="auto"/>
        <w:left w:val="none" w:sz="0" w:space="0" w:color="auto"/>
        <w:bottom w:val="none" w:sz="0" w:space="0" w:color="auto"/>
        <w:right w:val="none" w:sz="0" w:space="0" w:color="auto"/>
      </w:divBdr>
    </w:div>
    <w:div w:id="152911568">
      <w:bodyDiv w:val="1"/>
      <w:marLeft w:val="0"/>
      <w:marRight w:val="0"/>
      <w:marTop w:val="0"/>
      <w:marBottom w:val="0"/>
      <w:divBdr>
        <w:top w:val="none" w:sz="0" w:space="0" w:color="auto"/>
        <w:left w:val="none" w:sz="0" w:space="0" w:color="auto"/>
        <w:bottom w:val="none" w:sz="0" w:space="0" w:color="auto"/>
        <w:right w:val="none" w:sz="0" w:space="0" w:color="auto"/>
      </w:divBdr>
    </w:div>
    <w:div w:id="157038821">
      <w:bodyDiv w:val="1"/>
      <w:marLeft w:val="0"/>
      <w:marRight w:val="0"/>
      <w:marTop w:val="0"/>
      <w:marBottom w:val="0"/>
      <w:divBdr>
        <w:top w:val="none" w:sz="0" w:space="0" w:color="auto"/>
        <w:left w:val="none" w:sz="0" w:space="0" w:color="auto"/>
        <w:bottom w:val="none" w:sz="0" w:space="0" w:color="auto"/>
        <w:right w:val="none" w:sz="0" w:space="0" w:color="auto"/>
      </w:divBdr>
    </w:div>
    <w:div w:id="185946125">
      <w:bodyDiv w:val="1"/>
      <w:marLeft w:val="0"/>
      <w:marRight w:val="0"/>
      <w:marTop w:val="0"/>
      <w:marBottom w:val="0"/>
      <w:divBdr>
        <w:top w:val="none" w:sz="0" w:space="0" w:color="auto"/>
        <w:left w:val="none" w:sz="0" w:space="0" w:color="auto"/>
        <w:bottom w:val="none" w:sz="0" w:space="0" w:color="auto"/>
        <w:right w:val="none" w:sz="0" w:space="0" w:color="auto"/>
      </w:divBdr>
    </w:div>
    <w:div w:id="195586664">
      <w:bodyDiv w:val="1"/>
      <w:marLeft w:val="0"/>
      <w:marRight w:val="0"/>
      <w:marTop w:val="0"/>
      <w:marBottom w:val="0"/>
      <w:divBdr>
        <w:top w:val="none" w:sz="0" w:space="0" w:color="auto"/>
        <w:left w:val="none" w:sz="0" w:space="0" w:color="auto"/>
        <w:bottom w:val="none" w:sz="0" w:space="0" w:color="auto"/>
        <w:right w:val="none" w:sz="0" w:space="0" w:color="auto"/>
      </w:divBdr>
    </w:div>
    <w:div w:id="208763830">
      <w:bodyDiv w:val="1"/>
      <w:marLeft w:val="0"/>
      <w:marRight w:val="0"/>
      <w:marTop w:val="0"/>
      <w:marBottom w:val="0"/>
      <w:divBdr>
        <w:top w:val="none" w:sz="0" w:space="0" w:color="auto"/>
        <w:left w:val="none" w:sz="0" w:space="0" w:color="auto"/>
        <w:bottom w:val="none" w:sz="0" w:space="0" w:color="auto"/>
        <w:right w:val="none" w:sz="0" w:space="0" w:color="auto"/>
      </w:divBdr>
    </w:div>
    <w:div w:id="236673710">
      <w:bodyDiv w:val="1"/>
      <w:marLeft w:val="0"/>
      <w:marRight w:val="0"/>
      <w:marTop w:val="0"/>
      <w:marBottom w:val="0"/>
      <w:divBdr>
        <w:top w:val="none" w:sz="0" w:space="0" w:color="auto"/>
        <w:left w:val="none" w:sz="0" w:space="0" w:color="auto"/>
        <w:bottom w:val="none" w:sz="0" w:space="0" w:color="auto"/>
        <w:right w:val="none" w:sz="0" w:space="0" w:color="auto"/>
      </w:divBdr>
    </w:div>
    <w:div w:id="311328078">
      <w:bodyDiv w:val="1"/>
      <w:marLeft w:val="0"/>
      <w:marRight w:val="0"/>
      <w:marTop w:val="0"/>
      <w:marBottom w:val="0"/>
      <w:divBdr>
        <w:top w:val="none" w:sz="0" w:space="0" w:color="auto"/>
        <w:left w:val="none" w:sz="0" w:space="0" w:color="auto"/>
        <w:bottom w:val="none" w:sz="0" w:space="0" w:color="auto"/>
        <w:right w:val="none" w:sz="0" w:space="0" w:color="auto"/>
      </w:divBdr>
    </w:div>
    <w:div w:id="340282211">
      <w:bodyDiv w:val="1"/>
      <w:marLeft w:val="0"/>
      <w:marRight w:val="0"/>
      <w:marTop w:val="0"/>
      <w:marBottom w:val="0"/>
      <w:divBdr>
        <w:top w:val="none" w:sz="0" w:space="0" w:color="auto"/>
        <w:left w:val="none" w:sz="0" w:space="0" w:color="auto"/>
        <w:bottom w:val="none" w:sz="0" w:space="0" w:color="auto"/>
        <w:right w:val="none" w:sz="0" w:space="0" w:color="auto"/>
      </w:divBdr>
    </w:div>
    <w:div w:id="344942339">
      <w:bodyDiv w:val="1"/>
      <w:marLeft w:val="0"/>
      <w:marRight w:val="0"/>
      <w:marTop w:val="0"/>
      <w:marBottom w:val="0"/>
      <w:divBdr>
        <w:top w:val="none" w:sz="0" w:space="0" w:color="auto"/>
        <w:left w:val="none" w:sz="0" w:space="0" w:color="auto"/>
        <w:bottom w:val="none" w:sz="0" w:space="0" w:color="auto"/>
        <w:right w:val="none" w:sz="0" w:space="0" w:color="auto"/>
      </w:divBdr>
    </w:div>
    <w:div w:id="350225608">
      <w:bodyDiv w:val="1"/>
      <w:marLeft w:val="0"/>
      <w:marRight w:val="0"/>
      <w:marTop w:val="0"/>
      <w:marBottom w:val="0"/>
      <w:divBdr>
        <w:top w:val="none" w:sz="0" w:space="0" w:color="auto"/>
        <w:left w:val="none" w:sz="0" w:space="0" w:color="auto"/>
        <w:bottom w:val="none" w:sz="0" w:space="0" w:color="auto"/>
        <w:right w:val="none" w:sz="0" w:space="0" w:color="auto"/>
      </w:divBdr>
      <w:divsChild>
        <w:div w:id="711076984">
          <w:marLeft w:val="0"/>
          <w:marRight w:val="0"/>
          <w:marTop w:val="0"/>
          <w:marBottom w:val="0"/>
          <w:divBdr>
            <w:top w:val="none" w:sz="0" w:space="0" w:color="auto"/>
            <w:left w:val="none" w:sz="0" w:space="0" w:color="auto"/>
            <w:bottom w:val="none" w:sz="0" w:space="0" w:color="auto"/>
            <w:right w:val="none" w:sz="0" w:space="0" w:color="auto"/>
          </w:divBdr>
        </w:div>
      </w:divsChild>
    </w:div>
    <w:div w:id="380979294">
      <w:bodyDiv w:val="1"/>
      <w:marLeft w:val="0"/>
      <w:marRight w:val="0"/>
      <w:marTop w:val="0"/>
      <w:marBottom w:val="0"/>
      <w:divBdr>
        <w:top w:val="none" w:sz="0" w:space="0" w:color="auto"/>
        <w:left w:val="none" w:sz="0" w:space="0" w:color="auto"/>
        <w:bottom w:val="none" w:sz="0" w:space="0" w:color="auto"/>
        <w:right w:val="none" w:sz="0" w:space="0" w:color="auto"/>
      </w:divBdr>
      <w:divsChild>
        <w:div w:id="279381873">
          <w:marLeft w:val="0"/>
          <w:marRight w:val="0"/>
          <w:marTop w:val="0"/>
          <w:marBottom w:val="0"/>
          <w:divBdr>
            <w:top w:val="none" w:sz="0" w:space="0" w:color="auto"/>
            <w:left w:val="none" w:sz="0" w:space="0" w:color="auto"/>
            <w:bottom w:val="none" w:sz="0" w:space="0" w:color="auto"/>
            <w:right w:val="none" w:sz="0" w:space="0" w:color="auto"/>
          </w:divBdr>
        </w:div>
      </w:divsChild>
    </w:div>
    <w:div w:id="388307451">
      <w:bodyDiv w:val="1"/>
      <w:marLeft w:val="0"/>
      <w:marRight w:val="0"/>
      <w:marTop w:val="0"/>
      <w:marBottom w:val="0"/>
      <w:divBdr>
        <w:top w:val="none" w:sz="0" w:space="0" w:color="auto"/>
        <w:left w:val="none" w:sz="0" w:space="0" w:color="auto"/>
        <w:bottom w:val="none" w:sz="0" w:space="0" w:color="auto"/>
        <w:right w:val="none" w:sz="0" w:space="0" w:color="auto"/>
      </w:divBdr>
    </w:div>
    <w:div w:id="401022267">
      <w:bodyDiv w:val="1"/>
      <w:marLeft w:val="0"/>
      <w:marRight w:val="0"/>
      <w:marTop w:val="0"/>
      <w:marBottom w:val="0"/>
      <w:divBdr>
        <w:top w:val="none" w:sz="0" w:space="0" w:color="auto"/>
        <w:left w:val="none" w:sz="0" w:space="0" w:color="auto"/>
        <w:bottom w:val="none" w:sz="0" w:space="0" w:color="auto"/>
        <w:right w:val="none" w:sz="0" w:space="0" w:color="auto"/>
      </w:divBdr>
    </w:div>
    <w:div w:id="424152974">
      <w:bodyDiv w:val="1"/>
      <w:marLeft w:val="0"/>
      <w:marRight w:val="0"/>
      <w:marTop w:val="0"/>
      <w:marBottom w:val="0"/>
      <w:divBdr>
        <w:top w:val="none" w:sz="0" w:space="0" w:color="auto"/>
        <w:left w:val="none" w:sz="0" w:space="0" w:color="auto"/>
        <w:bottom w:val="none" w:sz="0" w:space="0" w:color="auto"/>
        <w:right w:val="none" w:sz="0" w:space="0" w:color="auto"/>
      </w:divBdr>
    </w:div>
    <w:div w:id="425882553">
      <w:bodyDiv w:val="1"/>
      <w:marLeft w:val="0"/>
      <w:marRight w:val="0"/>
      <w:marTop w:val="0"/>
      <w:marBottom w:val="0"/>
      <w:divBdr>
        <w:top w:val="none" w:sz="0" w:space="0" w:color="auto"/>
        <w:left w:val="none" w:sz="0" w:space="0" w:color="auto"/>
        <w:bottom w:val="none" w:sz="0" w:space="0" w:color="auto"/>
        <w:right w:val="none" w:sz="0" w:space="0" w:color="auto"/>
      </w:divBdr>
    </w:div>
    <w:div w:id="446851367">
      <w:bodyDiv w:val="1"/>
      <w:marLeft w:val="0"/>
      <w:marRight w:val="0"/>
      <w:marTop w:val="0"/>
      <w:marBottom w:val="0"/>
      <w:divBdr>
        <w:top w:val="none" w:sz="0" w:space="0" w:color="auto"/>
        <w:left w:val="none" w:sz="0" w:space="0" w:color="auto"/>
        <w:bottom w:val="none" w:sz="0" w:space="0" w:color="auto"/>
        <w:right w:val="none" w:sz="0" w:space="0" w:color="auto"/>
      </w:divBdr>
    </w:div>
    <w:div w:id="453327803">
      <w:bodyDiv w:val="1"/>
      <w:marLeft w:val="0"/>
      <w:marRight w:val="0"/>
      <w:marTop w:val="0"/>
      <w:marBottom w:val="0"/>
      <w:divBdr>
        <w:top w:val="none" w:sz="0" w:space="0" w:color="auto"/>
        <w:left w:val="none" w:sz="0" w:space="0" w:color="auto"/>
        <w:bottom w:val="none" w:sz="0" w:space="0" w:color="auto"/>
        <w:right w:val="none" w:sz="0" w:space="0" w:color="auto"/>
      </w:divBdr>
    </w:div>
    <w:div w:id="466629777">
      <w:bodyDiv w:val="1"/>
      <w:marLeft w:val="0"/>
      <w:marRight w:val="0"/>
      <w:marTop w:val="0"/>
      <w:marBottom w:val="0"/>
      <w:divBdr>
        <w:top w:val="none" w:sz="0" w:space="0" w:color="auto"/>
        <w:left w:val="none" w:sz="0" w:space="0" w:color="auto"/>
        <w:bottom w:val="none" w:sz="0" w:space="0" w:color="auto"/>
        <w:right w:val="none" w:sz="0" w:space="0" w:color="auto"/>
      </w:divBdr>
    </w:div>
    <w:div w:id="472479517">
      <w:bodyDiv w:val="1"/>
      <w:marLeft w:val="0"/>
      <w:marRight w:val="0"/>
      <w:marTop w:val="0"/>
      <w:marBottom w:val="0"/>
      <w:divBdr>
        <w:top w:val="none" w:sz="0" w:space="0" w:color="auto"/>
        <w:left w:val="none" w:sz="0" w:space="0" w:color="auto"/>
        <w:bottom w:val="none" w:sz="0" w:space="0" w:color="auto"/>
        <w:right w:val="none" w:sz="0" w:space="0" w:color="auto"/>
      </w:divBdr>
    </w:div>
    <w:div w:id="484665348">
      <w:bodyDiv w:val="1"/>
      <w:marLeft w:val="0"/>
      <w:marRight w:val="0"/>
      <w:marTop w:val="0"/>
      <w:marBottom w:val="0"/>
      <w:divBdr>
        <w:top w:val="none" w:sz="0" w:space="0" w:color="auto"/>
        <w:left w:val="none" w:sz="0" w:space="0" w:color="auto"/>
        <w:bottom w:val="none" w:sz="0" w:space="0" w:color="auto"/>
        <w:right w:val="none" w:sz="0" w:space="0" w:color="auto"/>
      </w:divBdr>
    </w:div>
    <w:div w:id="513612776">
      <w:bodyDiv w:val="1"/>
      <w:marLeft w:val="0"/>
      <w:marRight w:val="0"/>
      <w:marTop w:val="0"/>
      <w:marBottom w:val="0"/>
      <w:divBdr>
        <w:top w:val="none" w:sz="0" w:space="0" w:color="auto"/>
        <w:left w:val="none" w:sz="0" w:space="0" w:color="auto"/>
        <w:bottom w:val="none" w:sz="0" w:space="0" w:color="auto"/>
        <w:right w:val="none" w:sz="0" w:space="0" w:color="auto"/>
      </w:divBdr>
    </w:div>
    <w:div w:id="521631377">
      <w:bodyDiv w:val="1"/>
      <w:marLeft w:val="0"/>
      <w:marRight w:val="0"/>
      <w:marTop w:val="0"/>
      <w:marBottom w:val="0"/>
      <w:divBdr>
        <w:top w:val="none" w:sz="0" w:space="0" w:color="auto"/>
        <w:left w:val="none" w:sz="0" w:space="0" w:color="auto"/>
        <w:bottom w:val="none" w:sz="0" w:space="0" w:color="auto"/>
        <w:right w:val="none" w:sz="0" w:space="0" w:color="auto"/>
      </w:divBdr>
    </w:div>
    <w:div w:id="530463031">
      <w:bodyDiv w:val="1"/>
      <w:marLeft w:val="0"/>
      <w:marRight w:val="0"/>
      <w:marTop w:val="0"/>
      <w:marBottom w:val="0"/>
      <w:divBdr>
        <w:top w:val="none" w:sz="0" w:space="0" w:color="auto"/>
        <w:left w:val="none" w:sz="0" w:space="0" w:color="auto"/>
        <w:bottom w:val="none" w:sz="0" w:space="0" w:color="auto"/>
        <w:right w:val="none" w:sz="0" w:space="0" w:color="auto"/>
      </w:divBdr>
    </w:div>
    <w:div w:id="545600897">
      <w:bodyDiv w:val="1"/>
      <w:marLeft w:val="0"/>
      <w:marRight w:val="0"/>
      <w:marTop w:val="0"/>
      <w:marBottom w:val="0"/>
      <w:divBdr>
        <w:top w:val="none" w:sz="0" w:space="0" w:color="auto"/>
        <w:left w:val="none" w:sz="0" w:space="0" w:color="auto"/>
        <w:bottom w:val="none" w:sz="0" w:space="0" w:color="auto"/>
        <w:right w:val="none" w:sz="0" w:space="0" w:color="auto"/>
      </w:divBdr>
    </w:div>
    <w:div w:id="546263934">
      <w:bodyDiv w:val="1"/>
      <w:marLeft w:val="0"/>
      <w:marRight w:val="0"/>
      <w:marTop w:val="0"/>
      <w:marBottom w:val="0"/>
      <w:divBdr>
        <w:top w:val="none" w:sz="0" w:space="0" w:color="auto"/>
        <w:left w:val="none" w:sz="0" w:space="0" w:color="auto"/>
        <w:bottom w:val="none" w:sz="0" w:space="0" w:color="auto"/>
        <w:right w:val="none" w:sz="0" w:space="0" w:color="auto"/>
      </w:divBdr>
    </w:div>
    <w:div w:id="631138144">
      <w:bodyDiv w:val="1"/>
      <w:marLeft w:val="0"/>
      <w:marRight w:val="0"/>
      <w:marTop w:val="0"/>
      <w:marBottom w:val="0"/>
      <w:divBdr>
        <w:top w:val="none" w:sz="0" w:space="0" w:color="auto"/>
        <w:left w:val="none" w:sz="0" w:space="0" w:color="auto"/>
        <w:bottom w:val="none" w:sz="0" w:space="0" w:color="auto"/>
        <w:right w:val="none" w:sz="0" w:space="0" w:color="auto"/>
      </w:divBdr>
    </w:div>
    <w:div w:id="642395099">
      <w:bodyDiv w:val="1"/>
      <w:marLeft w:val="0"/>
      <w:marRight w:val="0"/>
      <w:marTop w:val="0"/>
      <w:marBottom w:val="0"/>
      <w:divBdr>
        <w:top w:val="none" w:sz="0" w:space="0" w:color="auto"/>
        <w:left w:val="none" w:sz="0" w:space="0" w:color="auto"/>
        <w:bottom w:val="none" w:sz="0" w:space="0" w:color="auto"/>
        <w:right w:val="none" w:sz="0" w:space="0" w:color="auto"/>
      </w:divBdr>
    </w:div>
    <w:div w:id="661934517">
      <w:bodyDiv w:val="1"/>
      <w:marLeft w:val="0"/>
      <w:marRight w:val="0"/>
      <w:marTop w:val="0"/>
      <w:marBottom w:val="0"/>
      <w:divBdr>
        <w:top w:val="none" w:sz="0" w:space="0" w:color="auto"/>
        <w:left w:val="none" w:sz="0" w:space="0" w:color="auto"/>
        <w:bottom w:val="none" w:sz="0" w:space="0" w:color="auto"/>
        <w:right w:val="none" w:sz="0" w:space="0" w:color="auto"/>
      </w:divBdr>
    </w:div>
    <w:div w:id="671570957">
      <w:bodyDiv w:val="1"/>
      <w:marLeft w:val="0"/>
      <w:marRight w:val="0"/>
      <w:marTop w:val="0"/>
      <w:marBottom w:val="0"/>
      <w:divBdr>
        <w:top w:val="none" w:sz="0" w:space="0" w:color="auto"/>
        <w:left w:val="none" w:sz="0" w:space="0" w:color="auto"/>
        <w:bottom w:val="none" w:sz="0" w:space="0" w:color="auto"/>
        <w:right w:val="none" w:sz="0" w:space="0" w:color="auto"/>
      </w:divBdr>
    </w:div>
    <w:div w:id="672144569">
      <w:bodyDiv w:val="1"/>
      <w:marLeft w:val="0"/>
      <w:marRight w:val="0"/>
      <w:marTop w:val="0"/>
      <w:marBottom w:val="0"/>
      <w:divBdr>
        <w:top w:val="none" w:sz="0" w:space="0" w:color="auto"/>
        <w:left w:val="none" w:sz="0" w:space="0" w:color="auto"/>
        <w:bottom w:val="none" w:sz="0" w:space="0" w:color="auto"/>
        <w:right w:val="none" w:sz="0" w:space="0" w:color="auto"/>
      </w:divBdr>
    </w:div>
    <w:div w:id="672991799">
      <w:bodyDiv w:val="1"/>
      <w:marLeft w:val="0"/>
      <w:marRight w:val="0"/>
      <w:marTop w:val="0"/>
      <w:marBottom w:val="0"/>
      <w:divBdr>
        <w:top w:val="none" w:sz="0" w:space="0" w:color="auto"/>
        <w:left w:val="none" w:sz="0" w:space="0" w:color="auto"/>
        <w:bottom w:val="none" w:sz="0" w:space="0" w:color="auto"/>
        <w:right w:val="none" w:sz="0" w:space="0" w:color="auto"/>
      </w:divBdr>
    </w:div>
    <w:div w:id="673723276">
      <w:bodyDiv w:val="1"/>
      <w:marLeft w:val="0"/>
      <w:marRight w:val="0"/>
      <w:marTop w:val="0"/>
      <w:marBottom w:val="0"/>
      <w:divBdr>
        <w:top w:val="none" w:sz="0" w:space="0" w:color="auto"/>
        <w:left w:val="none" w:sz="0" w:space="0" w:color="auto"/>
        <w:bottom w:val="none" w:sz="0" w:space="0" w:color="auto"/>
        <w:right w:val="none" w:sz="0" w:space="0" w:color="auto"/>
      </w:divBdr>
    </w:div>
    <w:div w:id="709500290">
      <w:bodyDiv w:val="1"/>
      <w:marLeft w:val="0"/>
      <w:marRight w:val="0"/>
      <w:marTop w:val="0"/>
      <w:marBottom w:val="0"/>
      <w:divBdr>
        <w:top w:val="none" w:sz="0" w:space="0" w:color="auto"/>
        <w:left w:val="none" w:sz="0" w:space="0" w:color="auto"/>
        <w:bottom w:val="none" w:sz="0" w:space="0" w:color="auto"/>
        <w:right w:val="none" w:sz="0" w:space="0" w:color="auto"/>
      </w:divBdr>
    </w:div>
    <w:div w:id="733890543">
      <w:bodyDiv w:val="1"/>
      <w:marLeft w:val="0"/>
      <w:marRight w:val="0"/>
      <w:marTop w:val="0"/>
      <w:marBottom w:val="0"/>
      <w:divBdr>
        <w:top w:val="none" w:sz="0" w:space="0" w:color="auto"/>
        <w:left w:val="none" w:sz="0" w:space="0" w:color="auto"/>
        <w:bottom w:val="none" w:sz="0" w:space="0" w:color="auto"/>
        <w:right w:val="none" w:sz="0" w:space="0" w:color="auto"/>
      </w:divBdr>
    </w:div>
    <w:div w:id="738135908">
      <w:bodyDiv w:val="1"/>
      <w:marLeft w:val="0"/>
      <w:marRight w:val="0"/>
      <w:marTop w:val="0"/>
      <w:marBottom w:val="0"/>
      <w:divBdr>
        <w:top w:val="none" w:sz="0" w:space="0" w:color="auto"/>
        <w:left w:val="none" w:sz="0" w:space="0" w:color="auto"/>
        <w:bottom w:val="none" w:sz="0" w:space="0" w:color="auto"/>
        <w:right w:val="none" w:sz="0" w:space="0" w:color="auto"/>
      </w:divBdr>
      <w:divsChild>
        <w:div w:id="224723112">
          <w:marLeft w:val="0"/>
          <w:marRight w:val="0"/>
          <w:marTop w:val="0"/>
          <w:marBottom w:val="0"/>
          <w:divBdr>
            <w:top w:val="none" w:sz="0" w:space="0" w:color="auto"/>
            <w:left w:val="none" w:sz="0" w:space="0" w:color="auto"/>
            <w:bottom w:val="none" w:sz="0" w:space="0" w:color="auto"/>
            <w:right w:val="none" w:sz="0" w:space="0" w:color="auto"/>
          </w:divBdr>
        </w:div>
        <w:div w:id="264508901">
          <w:marLeft w:val="0"/>
          <w:marRight w:val="0"/>
          <w:marTop w:val="0"/>
          <w:marBottom w:val="0"/>
          <w:divBdr>
            <w:top w:val="none" w:sz="0" w:space="0" w:color="auto"/>
            <w:left w:val="none" w:sz="0" w:space="0" w:color="auto"/>
            <w:bottom w:val="none" w:sz="0" w:space="0" w:color="auto"/>
            <w:right w:val="none" w:sz="0" w:space="0" w:color="auto"/>
          </w:divBdr>
        </w:div>
        <w:div w:id="274287038">
          <w:marLeft w:val="0"/>
          <w:marRight w:val="0"/>
          <w:marTop w:val="0"/>
          <w:marBottom w:val="0"/>
          <w:divBdr>
            <w:top w:val="none" w:sz="0" w:space="0" w:color="auto"/>
            <w:left w:val="none" w:sz="0" w:space="0" w:color="auto"/>
            <w:bottom w:val="none" w:sz="0" w:space="0" w:color="auto"/>
            <w:right w:val="none" w:sz="0" w:space="0" w:color="auto"/>
          </w:divBdr>
        </w:div>
        <w:div w:id="1733000211">
          <w:marLeft w:val="0"/>
          <w:marRight w:val="0"/>
          <w:marTop w:val="0"/>
          <w:marBottom w:val="0"/>
          <w:divBdr>
            <w:top w:val="none" w:sz="0" w:space="0" w:color="auto"/>
            <w:left w:val="none" w:sz="0" w:space="0" w:color="auto"/>
            <w:bottom w:val="none" w:sz="0" w:space="0" w:color="auto"/>
            <w:right w:val="none" w:sz="0" w:space="0" w:color="auto"/>
          </w:divBdr>
        </w:div>
      </w:divsChild>
    </w:div>
    <w:div w:id="745420366">
      <w:bodyDiv w:val="1"/>
      <w:marLeft w:val="0"/>
      <w:marRight w:val="0"/>
      <w:marTop w:val="0"/>
      <w:marBottom w:val="0"/>
      <w:divBdr>
        <w:top w:val="none" w:sz="0" w:space="0" w:color="auto"/>
        <w:left w:val="none" w:sz="0" w:space="0" w:color="auto"/>
        <w:bottom w:val="none" w:sz="0" w:space="0" w:color="auto"/>
        <w:right w:val="none" w:sz="0" w:space="0" w:color="auto"/>
      </w:divBdr>
    </w:div>
    <w:div w:id="763649039">
      <w:bodyDiv w:val="1"/>
      <w:marLeft w:val="0"/>
      <w:marRight w:val="0"/>
      <w:marTop w:val="0"/>
      <w:marBottom w:val="0"/>
      <w:divBdr>
        <w:top w:val="none" w:sz="0" w:space="0" w:color="auto"/>
        <w:left w:val="none" w:sz="0" w:space="0" w:color="auto"/>
        <w:bottom w:val="none" w:sz="0" w:space="0" w:color="auto"/>
        <w:right w:val="none" w:sz="0" w:space="0" w:color="auto"/>
      </w:divBdr>
    </w:div>
    <w:div w:id="768966593">
      <w:bodyDiv w:val="1"/>
      <w:marLeft w:val="0"/>
      <w:marRight w:val="0"/>
      <w:marTop w:val="0"/>
      <w:marBottom w:val="0"/>
      <w:divBdr>
        <w:top w:val="none" w:sz="0" w:space="0" w:color="auto"/>
        <w:left w:val="none" w:sz="0" w:space="0" w:color="auto"/>
        <w:bottom w:val="none" w:sz="0" w:space="0" w:color="auto"/>
        <w:right w:val="none" w:sz="0" w:space="0" w:color="auto"/>
      </w:divBdr>
    </w:div>
    <w:div w:id="792871096">
      <w:bodyDiv w:val="1"/>
      <w:marLeft w:val="0"/>
      <w:marRight w:val="0"/>
      <w:marTop w:val="0"/>
      <w:marBottom w:val="0"/>
      <w:divBdr>
        <w:top w:val="none" w:sz="0" w:space="0" w:color="auto"/>
        <w:left w:val="none" w:sz="0" w:space="0" w:color="auto"/>
        <w:bottom w:val="none" w:sz="0" w:space="0" w:color="auto"/>
        <w:right w:val="none" w:sz="0" w:space="0" w:color="auto"/>
      </w:divBdr>
    </w:div>
    <w:div w:id="796918406">
      <w:bodyDiv w:val="1"/>
      <w:marLeft w:val="0"/>
      <w:marRight w:val="0"/>
      <w:marTop w:val="0"/>
      <w:marBottom w:val="0"/>
      <w:divBdr>
        <w:top w:val="none" w:sz="0" w:space="0" w:color="auto"/>
        <w:left w:val="none" w:sz="0" w:space="0" w:color="auto"/>
        <w:bottom w:val="none" w:sz="0" w:space="0" w:color="auto"/>
        <w:right w:val="none" w:sz="0" w:space="0" w:color="auto"/>
      </w:divBdr>
    </w:div>
    <w:div w:id="804391712">
      <w:bodyDiv w:val="1"/>
      <w:marLeft w:val="0"/>
      <w:marRight w:val="0"/>
      <w:marTop w:val="0"/>
      <w:marBottom w:val="0"/>
      <w:divBdr>
        <w:top w:val="none" w:sz="0" w:space="0" w:color="auto"/>
        <w:left w:val="none" w:sz="0" w:space="0" w:color="auto"/>
        <w:bottom w:val="none" w:sz="0" w:space="0" w:color="auto"/>
        <w:right w:val="none" w:sz="0" w:space="0" w:color="auto"/>
      </w:divBdr>
    </w:div>
    <w:div w:id="813792801">
      <w:bodyDiv w:val="1"/>
      <w:marLeft w:val="0"/>
      <w:marRight w:val="0"/>
      <w:marTop w:val="0"/>
      <w:marBottom w:val="0"/>
      <w:divBdr>
        <w:top w:val="none" w:sz="0" w:space="0" w:color="auto"/>
        <w:left w:val="none" w:sz="0" w:space="0" w:color="auto"/>
        <w:bottom w:val="none" w:sz="0" w:space="0" w:color="auto"/>
        <w:right w:val="none" w:sz="0" w:space="0" w:color="auto"/>
      </w:divBdr>
    </w:div>
    <w:div w:id="843668010">
      <w:bodyDiv w:val="1"/>
      <w:marLeft w:val="0"/>
      <w:marRight w:val="0"/>
      <w:marTop w:val="0"/>
      <w:marBottom w:val="0"/>
      <w:divBdr>
        <w:top w:val="none" w:sz="0" w:space="0" w:color="auto"/>
        <w:left w:val="none" w:sz="0" w:space="0" w:color="auto"/>
        <w:bottom w:val="none" w:sz="0" w:space="0" w:color="auto"/>
        <w:right w:val="none" w:sz="0" w:space="0" w:color="auto"/>
      </w:divBdr>
    </w:div>
    <w:div w:id="851529226">
      <w:bodyDiv w:val="1"/>
      <w:marLeft w:val="0"/>
      <w:marRight w:val="0"/>
      <w:marTop w:val="0"/>
      <w:marBottom w:val="0"/>
      <w:divBdr>
        <w:top w:val="none" w:sz="0" w:space="0" w:color="auto"/>
        <w:left w:val="none" w:sz="0" w:space="0" w:color="auto"/>
        <w:bottom w:val="none" w:sz="0" w:space="0" w:color="auto"/>
        <w:right w:val="none" w:sz="0" w:space="0" w:color="auto"/>
      </w:divBdr>
    </w:div>
    <w:div w:id="862327171">
      <w:bodyDiv w:val="1"/>
      <w:marLeft w:val="0"/>
      <w:marRight w:val="0"/>
      <w:marTop w:val="0"/>
      <w:marBottom w:val="0"/>
      <w:divBdr>
        <w:top w:val="none" w:sz="0" w:space="0" w:color="auto"/>
        <w:left w:val="none" w:sz="0" w:space="0" w:color="auto"/>
        <w:bottom w:val="none" w:sz="0" w:space="0" w:color="auto"/>
        <w:right w:val="none" w:sz="0" w:space="0" w:color="auto"/>
      </w:divBdr>
    </w:div>
    <w:div w:id="865292900">
      <w:bodyDiv w:val="1"/>
      <w:marLeft w:val="0"/>
      <w:marRight w:val="0"/>
      <w:marTop w:val="0"/>
      <w:marBottom w:val="0"/>
      <w:divBdr>
        <w:top w:val="none" w:sz="0" w:space="0" w:color="auto"/>
        <w:left w:val="none" w:sz="0" w:space="0" w:color="auto"/>
        <w:bottom w:val="none" w:sz="0" w:space="0" w:color="auto"/>
        <w:right w:val="none" w:sz="0" w:space="0" w:color="auto"/>
      </w:divBdr>
    </w:div>
    <w:div w:id="867528369">
      <w:bodyDiv w:val="1"/>
      <w:marLeft w:val="0"/>
      <w:marRight w:val="0"/>
      <w:marTop w:val="0"/>
      <w:marBottom w:val="0"/>
      <w:divBdr>
        <w:top w:val="none" w:sz="0" w:space="0" w:color="auto"/>
        <w:left w:val="none" w:sz="0" w:space="0" w:color="auto"/>
        <w:bottom w:val="none" w:sz="0" w:space="0" w:color="auto"/>
        <w:right w:val="none" w:sz="0" w:space="0" w:color="auto"/>
      </w:divBdr>
    </w:div>
    <w:div w:id="870725458">
      <w:bodyDiv w:val="1"/>
      <w:marLeft w:val="0"/>
      <w:marRight w:val="0"/>
      <w:marTop w:val="0"/>
      <w:marBottom w:val="0"/>
      <w:divBdr>
        <w:top w:val="none" w:sz="0" w:space="0" w:color="auto"/>
        <w:left w:val="none" w:sz="0" w:space="0" w:color="auto"/>
        <w:bottom w:val="none" w:sz="0" w:space="0" w:color="auto"/>
        <w:right w:val="none" w:sz="0" w:space="0" w:color="auto"/>
      </w:divBdr>
    </w:div>
    <w:div w:id="874392313">
      <w:bodyDiv w:val="1"/>
      <w:marLeft w:val="0"/>
      <w:marRight w:val="0"/>
      <w:marTop w:val="0"/>
      <w:marBottom w:val="0"/>
      <w:divBdr>
        <w:top w:val="none" w:sz="0" w:space="0" w:color="auto"/>
        <w:left w:val="none" w:sz="0" w:space="0" w:color="auto"/>
        <w:bottom w:val="none" w:sz="0" w:space="0" w:color="auto"/>
        <w:right w:val="none" w:sz="0" w:space="0" w:color="auto"/>
      </w:divBdr>
    </w:div>
    <w:div w:id="882717327">
      <w:bodyDiv w:val="1"/>
      <w:marLeft w:val="0"/>
      <w:marRight w:val="0"/>
      <w:marTop w:val="0"/>
      <w:marBottom w:val="0"/>
      <w:divBdr>
        <w:top w:val="none" w:sz="0" w:space="0" w:color="auto"/>
        <w:left w:val="none" w:sz="0" w:space="0" w:color="auto"/>
        <w:bottom w:val="none" w:sz="0" w:space="0" w:color="auto"/>
        <w:right w:val="none" w:sz="0" w:space="0" w:color="auto"/>
      </w:divBdr>
    </w:div>
    <w:div w:id="907417181">
      <w:bodyDiv w:val="1"/>
      <w:marLeft w:val="0"/>
      <w:marRight w:val="0"/>
      <w:marTop w:val="0"/>
      <w:marBottom w:val="0"/>
      <w:divBdr>
        <w:top w:val="none" w:sz="0" w:space="0" w:color="auto"/>
        <w:left w:val="none" w:sz="0" w:space="0" w:color="auto"/>
        <w:bottom w:val="none" w:sz="0" w:space="0" w:color="auto"/>
        <w:right w:val="none" w:sz="0" w:space="0" w:color="auto"/>
      </w:divBdr>
    </w:div>
    <w:div w:id="910970081">
      <w:bodyDiv w:val="1"/>
      <w:marLeft w:val="0"/>
      <w:marRight w:val="0"/>
      <w:marTop w:val="0"/>
      <w:marBottom w:val="0"/>
      <w:divBdr>
        <w:top w:val="none" w:sz="0" w:space="0" w:color="auto"/>
        <w:left w:val="none" w:sz="0" w:space="0" w:color="auto"/>
        <w:bottom w:val="none" w:sz="0" w:space="0" w:color="auto"/>
        <w:right w:val="none" w:sz="0" w:space="0" w:color="auto"/>
      </w:divBdr>
    </w:div>
    <w:div w:id="912396914">
      <w:bodyDiv w:val="1"/>
      <w:marLeft w:val="0"/>
      <w:marRight w:val="0"/>
      <w:marTop w:val="0"/>
      <w:marBottom w:val="0"/>
      <w:divBdr>
        <w:top w:val="none" w:sz="0" w:space="0" w:color="auto"/>
        <w:left w:val="none" w:sz="0" w:space="0" w:color="auto"/>
        <w:bottom w:val="none" w:sz="0" w:space="0" w:color="auto"/>
        <w:right w:val="none" w:sz="0" w:space="0" w:color="auto"/>
      </w:divBdr>
    </w:div>
    <w:div w:id="954170152">
      <w:bodyDiv w:val="1"/>
      <w:marLeft w:val="0"/>
      <w:marRight w:val="0"/>
      <w:marTop w:val="0"/>
      <w:marBottom w:val="0"/>
      <w:divBdr>
        <w:top w:val="none" w:sz="0" w:space="0" w:color="auto"/>
        <w:left w:val="none" w:sz="0" w:space="0" w:color="auto"/>
        <w:bottom w:val="none" w:sz="0" w:space="0" w:color="auto"/>
        <w:right w:val="none" w:sz="0" w:space="0" w:color="auto"/>
      </w:divBdr>
    </w:div>
    <w:div w:id="957948173">
      <w:bodyDiv w:val="1"/>
      <w:marLeft w:val="0"/>
      <w:marRight w:val="0"/>
      <w:marTop w:val="0"/>
      <w:marBottom w:val="0"/>
      <w:divBdr>
        <w:top w:val="none" w:sz="0" w:space="0" w:color="auto"/>
        <w:left w:val="none" w:sz="0" w:space="0" w:color="auto"/>
        <w:bottom w:val="none" w:sz="0" w:space="0" w:color="auto"/>
        <w:right w:val="none" w:sz="0" w:space="0" w:color="auto"/>
      </w:divBdr>
    </w:div>
    <w:div w:id="959335630">
      <w:bodyDiv w:val="1"/>
      <w:marLeft w:val="0"/>
      <w:marRight w:val="0"/>
      <w:marTop w:val="0"/>
      <w:marBottom w:val="0"/>
      <w:divBdr>
        <w:top w:val="none" w:sz="0" w:space="0" w:color="auto"/>
        <w:left w:val="none" w:sz="0" w:space="0" w:color="auto"/>
        <w:bottom w:val="none" w:sz="0" w:space="0" w:color="auto"/>
        <w:right w:val="none" w:sz="0" w:space="0" w:color="auto"/>
      </w:divBdr>
    </w:div>
    <w:div w:id="970554008">
      <w:bodyDiv w:val="1"/>
      <w:marLeft w:val="0"/>
      <w:marRight w:val="0"/>
      <w:marTop w:val="0"/>
      <w:marBottom w:val="0"/>
      <w:divBdr>
        <w:top w:val="none" w:sz="0" w:space="0" w:color="auto"/>
        <w:left w:val="none" w:sz="0" w:space="0" w:color="auto"/>
        <w:bottom w:val="none" w:sz="0" w:space="0" w:color="auto"/>
        <w:right w:val="none" w:sz="0" w:space="0" w:color="auto"/>
      </w:divBdr>
    </w:div>
    <w:div w:id="976108995">
      <w:bodyDiv w:val="1"/>
      <w:marLeft w:val="0"/>
      <w:marRight w:val="0"/>
      <w:marTop w:val="0"/>
      <w:marBottom w:val="0"/>
      <w:divBdr>
        <w:top w:val="none" w:sz="0" w:space="0" w:color="auto"/>
        <w:left w:val="none" w:sz="0" w:space="0" w:color="auto"/>
        <w:bottom w:val="none" w:sz="0" w:space="0" w:color="auto"/>
        <w:right w:val="none" w:sz="0" w:space="0" w:color="auto"/>
      </w:divBdr>
    </w:div>
    <w:div w:id="994144765">
      <w:bodyDiv w:val="1"/>
      <w:marLeft w:val="0"/>
      <w:marRight w:val="0"/>
      <w:marTop w:val="0"/>
      <w:marBottom w:val="0"/>
      <w:divBdr>
        <w:top w:val="none" w:sz="0" w:space="0" w:color="auto"/>
        <w:left w:val="none" w:sz="0" w:space="0" w:color="auto"/>
        <w:bottom w:val="none" w:sz="0" w:space="0" w:color="auto"/>
        <w:right w:val="none" w:sz="0" w:space="0" w:color="auto"/>
      </w:divBdr>
    </w:div>
    <w:div w:id="1006862022">
      <w:bodyDiv w:val="1"/>
      <w:marLeft w:val="0"/>
      <w:marRight w:val="0"/>
      <w:marTop w:val="0"/>
      <w:marBottom w:val="0"/>
      <w:divBdr>
        <w:top w:val="none" w:sz="0" w:space="0" w:color="auto"/>
        <w:left w:val="none" w:sz="0" w:space="0" w:color="auto"/>
        <w:bottom w:val="none" w:sz="0" w:space="0" w:color="auto"/>
        <w:right w:val="none" w:sz="0" w:space="0" w:color="auto"/>
      </w:divBdr>
    </w:div>
    <w:div w:id="1039401450">
      <w:bodyDiv w:val="1"/>
      <w:marLeft w:val="0"/>
      <w:marRight w:val="0"/>
      <w:marTop w:val="0"/>
      <w:marBottom w:val="0"/>
      <w:divBdr>
        <w:top w:val="none" w:sz="0" w:space="0" w:color="auto"/>
        <w:left w:val="none" w:sz="0" w:space="0" w:color="auto"/>
        <w:bottom w:val="none" w:sz="0" w:space="0" w:color="auto"/>
        <w:right w:val="none" w:sz="0" w:space="0" w:color="auto"/>
      </w:divBdr>
    </w:div>
    <w:div w:id="1047607041">
      <w:bodyDiv w:val="1"/>
      <w:marLeft w:val="0"/>
      <w:marRight w:val="0"/>
      <w:marTop w:val="0"/>
      <w:marBottom w:val="0"/>
      <w:divBdr>
        <w:top w:val="none" w:sz="0" w:space="0" w:color="auto"/>
        <w:left w:val="none" w:sz="0" w:space="0" w:color="auto"/>
        <w:bottom w:val="none" w:sz="0" w:space="0" w:color="auto"/>
        <w:right w:val="none" w:sz="0" w:space="0" w:color="auto"/>
      </w:divBdr>
    </w:div>
    <w:div w:id="1051078733">
      <w:bodyDiv w:val="1"/>
      <w:marLeft w:val="0"/>
      <w:marRight w:val="0"/>
      <w:marTop w:val="0"/>
      <w:marBottom w:val="0"/>
      <w:divBdr>
        <w:top w:val="none" w:sz="0" w:space="0" w:color="auto"/>
        <w:left w:val="none" w:sz="0" w:space="0" w:color="auto"/>
        <w:bottom w:val="none" w:sz="0" w:space="0" w:color="auto"/>
        <w:right w:val="none" w:sz="0" w:space="0" w:color="auto"/>
      </w:divBdr>
    </w:div>
    <w:div w:id="1053046387">
      <w:bodyDiv w:val="1"/>
      <w:marLeft w:val="0"/>
      <w:marRight w:val="0"/>
      <w:marTop w:val="0"/>
      <w:marBottom w:val="0"/>
      <w:divBdr>
        <w:top w:val="none" w:sz="0" w:space="0" w:color="auto"/>
        <w:left w:val="none" w:sz="0" w:space="0" w:color="auto"/>
        <w:bottom w:val="none" w:sz="0" w:space="0" w:color="auto"/>
        <w:right w:val="none" w:sz="0" w:space="0" w:color="auto"/>
      </w:divBdr>
    </w:div>
    <w:div w:id="1063990184">
      <w:bodyDiv w:val="1"/>
      <w:marLeft w:val="0"/>
      <w:marRight w:val="0"/>
      <w:marTop w:val="0"/>
      <w:marBottom w:val="0"/>
      <w:divBdr>
        <w:top w:val="none" w:sz="0" w:space="0" w:color="auto"/>
        <w:left w:val="none" w:sz="0" w:space="0" w:color="auto"/>
        <w:bottom w:val="none" w:sz="0" w:space="0" w:color="auto"/>
        <w:right w:val="none" w:sz="0" w:space="0" w:color="auto"/>
      </w:divBdr>
    </w:div>
    <w:div w:id="1113018175">
      <w:bodyDiv w:val="1"/>
      <w:marLeft w:val="0"/>
      <w:marRight w:val="0"/>
      <w:marTop w:val="0"/>
      <w:marBottom w:val="0"/>
      <w:divBdr>
        <w:top w:val="none" w:sz="0" w:space="0" w:color="auto"/>
        <w:left w:val="none" w:sz="0" w:space="0" w:color="auto"/>
        <w:bottom w:val="none" w:sz="0" w:space="0" w:color="auto"/>
        <w:right w:val="none" w:sz="0" w:space="0" w:color="auto"/>
      </w:divBdr>
    </w:div>
    <w:div w:id="1124613800">
      <w:bodyDiv w:val="1"/>
      <w:marLeft w:val="0"/>
      <w:marRight w:val="0"/>
      <w:marTop w:val="0"/>
      <w:marBottom w:val="0"/>
      <w:divBdr>
        <w:top w:val="none" w:sz="0" w:space="0" w:color="auto"/>
        <w:left w:val="none" w:sz="0" w:space="0" w:color="auto"/>
        <w:bottom w:val="none" w:sz="0" w:space="0" w:color="auto"/>
        <w:right w:val="none" w:sz="0" w:space="0" w:color="auto"/>
      </w:divBdr>
      <w:divsChild>
        <w:div w:id="337663496">
          <w:marLeft w:val="720"/>
          <w:marRight w:val="0"/>
          <w:marTop w:val="0"/>
          <w:marBottom w:val="0"/>
          <w:divBdr>
            <w:top w:val="none" w:sz="0" w:space="0" w:color="auto"/>
            <w:left w:val="none" w:sz="0" w:space="0" w:color="auto"/>
            <w:bottom w:val="none" w:sz="0" w:space="0" w:color="auto"/>
            <w:right w:val="none" w:sz="0" w:space="0" w:color="auto"/>
          </w:divBdr>
        </w:div>
        <w:div w:id="720448907">
          <w:marLeft w:val="720"/>
          <w:marRight w:val="0"/>
          <w:marTop w:val="0"/>
          <w:marBottom w:val="0"/>
          <w:divBdr>
            <w:top w:val="none" w:sz="0" w:space="0" w:color="auto"/>
            <w:left w:val="none" w:sz="0" w:space="0" w:color="auto"/>
            <w:bottom w:val="none" w:sz="0" w:space="0" w:color="auto"/>
            <w:right w:val="none" w:sz="0" w:space="0" w:color="auto"/>
          </w:divBdr>
        </w:div>
        <w:div w:id="1025331328">
          <w:marLeft w:val="720"/>
          <w:marRight w:val="0"/>
          <w:marTop w:val="0"/>
          <w:marBottom w:val="0"/>
          <w:divBdr>
            <w:top w:val="none" w:sz="0" w:space="0" w:color="auto"/>
            <w:left w:val="none" w:sz="0" w:space="0" w:color="auto"/>
            <w:bottom w:val="none" w:sz="0" w:space="0" w:color="auto"/>
            <w:right w:val="none" w:sz="0" w:space="0" w:color="auto"/>
          </w:divBdr>
        </w:div>
        <w:div w:id="1141852148">
          <w:marLeft w:val="720"/>
          <w:marRight w:val="0"/>
          <w:marTop w:val="0"/>
          <w:marBottom w:val="0"/>
          <w:divBdr>
            <w:top w:val="none" w:sz="0" w:space="0" w:color="auto"/>
            <w:left w:val="none" w:sz="0" w:space="0" w:color="auto"/>
            <w:bottom w:val="none" w:sz="0" w:space="0" w:color="auto"/>
            <w:right w:val="none" w:sz="0" w:space="0" w:color="auto"/>
          </w:divBdr>
        </w:div>
        <w:div w:id="1304852707">
          <w:marLeft w:val="720"/>
          <w:marRight w:val="0"/>
          <w:marTop w:val="0"/>
          <w:marBottom w:val="0"/>
          <w:divBdr>
            <w:top w:val="none" w:sz="0" w:space="0" w:color="auto"/>
            <w:left w:val="none" w:sz="0" w:space="0" w:color="auto"/>
            <w:bottom w:val="none" w:sz="0" w:space="0" w:color="auto"/>
            <w:right w:val="none" w:sz="0" w:space="0" w:color="auto"/>
          </w:divBdr>
        </w:div>
        <w:div w:id="1520196855">
          <w:marLeft w:val="720"/>
          <w:marRight w:val="0"/>
          <w:marTop w:val="0"/>
          <w:marBottom w:val="0"/>
          <w:divBdr>
            <w:top w:val="none" w:sz="0" w:space="0" w:color="auto"/>
            <w:left w:val="none" w:sz="0" w:space="0" w:color="auto"/>
            <w:bottom w:val="none" w:sz="0" w:space="0" w:color="auto"/>
            <w:right w:val="none" w:sz="0" w:space="0" w:color="auto"/>
          </w:divBdr>
        </w:div>
        <w:div w:id="1539708548">
          <w:marLeft w:val="720"/>
          <w:marRight w:val="0"/>
          <w:marTop w:val="0"/>
          <w:marBottom w:val="0"/>
          <w:divBdr>
            <w:top w:val="none" w:sz="0" w:space="0" w:color="auto"/>
            <w:left w:val="none" w:sz="0" w:space="0" w:color="auto"/>
            <w:bottom w:val="none" w:sz="0" w:space="0" w:color="auto"/>
            <w:right w:val="none" w:sz="0" w:space="0" w:color="auto"/>
          </w:divBdr>
        </w:div>
        <w:div w:id="1629165045">
          <w:marLeft w:val="720"/>
          <w:marRight w:val="0"/>
          <w:marTop w:val="0"/>
          <w:marBottom w:val="0"/>
          <w:divBdr>
            <w:top w:val="none" w:sz="0" w:space="0" w:color="auto"/>
            <w:left w:val="none" w:sz="0" w:space="0" w:color="auto"/>
            <w:bottom w:val="none" w:sz="0" w:space="0" w:color="auto"/>
            <w:right w:val="none" w:sz="0" w:space="0" w:color="auto"/>
          </w:divBdr>
        </w:div>
        <w:div w:id="1858345599">
          <w:marLeft w:val="720"/>
          <w:marRight w:val="0"/>
          <w:marTop w:val="0"/>
          <w:marBottom w:val="0"/>
          <w:divBdr>
            <w:top w:val="none" w:sz="0" w:space="0" w:color="auto"/>
            <w:left w:val="none" w:sz="0" w:space="0" w:color="auto"/>
            <w:bottom w:val="none" w:sz="0" w:space="0" w:color="auto"/>
            <w:right w:val="none" w:sz="0" w:space="0" w:color="auto"/>
          </w:divBdr>
        </w:div>
        <w:div w:id="1948804053">
          <w:marLeft w:val="720"/>
          <w:marRight w:val="0"/>
          <w:marTop w:val="0"/>
          <w:marBottom w:val="0"/>
          <w:divBdr>
            <w:top w:val="none" w:sz="0" w:space="0" w:color="auto"/>
            <w:left w:val="none" w:sz="0" w:space="0" w:color="auto"/>
            <w:bottom w:val="none" w:sz="0" w:space="0" w:color="auto"/>
            <w:right w:val="none" w:sz="0" w:space="0" w:color="auto"/>
          </w:divBdr>
        </w:div>
      </w:divsChild>
    </w:div>
    <w:div w:id="1126697072">
      <w:bodyDiv w:val="1"/>
      <w:marLeft w:val="0"/>
      <w:marRight w:val="0"/>
      <w:marTop w:val="0"/>
      <w:marBottom w:val="0"/>
      <w:divBdr>
        <w:top w:val="none" w:sz="0" w:space="0" w:color="auto"/>
        <w:left w:val="none" w:sz="0" w:space="0" w:color="auto"/>
        <w:bottom w:val="none" w:sz="0" w:space="0" w:color="auto"/>
        <w:right w:val="none" w:sz="0" w:space="0" w:color="auto"/>
      </w:divBdr>
    </w:div>
    <w:div w:id="1134714378">
      <w:bodyDiv w:val="1"/>
      <w:marLeft w:val="0"/>
      <w:marRight w:val="0"/>
      <w:marTop w:val="0"/>
      <w:marBottom w:val="0"/>
      <w:divBdr>
        <w:top w:val="none" w:sz="0" w:space="0" w:color="auto"/>
        <w:left w:val="none" w:sz="0" w:space="0" w:color="auto"/>
        <w:bottom w:val="none" w:sz="0" w:space="0" w:color="auto"/>
        <w:right w:val="none" w:sz="0" w:space="0" w:color="auto"/>
      </w:divBdr>
    </w:div>
    <w:div w:id="1174800911">
      <w:bodyDiv w:val="1"/>
      <w:marLeft w:val="0"/>
      <w:marRight w:val="0"/>
      <w:marTop w:val="0"/>
      <w:marBottom w:val="0"/>
      <w:divBdr>
        <w:top w:val="none" w:sz="0" w:space="0" w:color="auto"/>
        <w:left w:val="none" w:sz="0" w:space="0" w:color="auto"/>
        <w:bottom w:val="none" w:sz="0" w:space="0" w:color="auto"/>
        <w:right w:val="none" w:sz="0" w:space="0" w:color="auto"/>
      </w:divBdr>
    </w:div>
    <w:div w:id="1185482204">
      <w:bodyDiv w:val="1"/>
      <w:marLeft w:val="0"/>
      <w:marRight w:val="0"/>
      <w:marTop w:val="0"/>
      <w:marBottom w:val="0"/>
      <w:divBdr>
        <w:top w:val="none" w:sz="0" w:space="0" w:color="auto"/>
        <w:left w:val="none" w:sz="0" w:space="0" w:color="auto"/>
        <w:bottom w:val="none" w:sz="0" w:space="0" w:color="auto"/>
        <w:right w:val="none" w:sz="0" w:space="0" w:color="auto"/>
      </w:divBdr>
    </w:div>
    <w:div w:id="1195342748">
      <w:bodyDiv w:val="1"/>
      <w:marLeft w:val="0"/>
      <w:marRight w:val="0"/>
      <w:marTop w:val="0"/>
      <w:marBottom w:val="0"/>
      <w:divBdr>
        <w:top w:val="none" w:sz="0" w:space="0" w:color="auto"/>
        <w:left w:val="none" w:sz="0" w:space="0" w:color="auto"/>
        <w:bottom w:val="none" w:sz="0" w:space="0" w:color="auto"/>
        <w:right w:val="none" w:sz="0" w:space="0" w:color="auto"/>
      </w:divBdr>
    </w:div>
    <w:div w:id="1210189732">
      <w:bodyDiv w:val="1"/>
      <w:marLeft w:val="0"/>
      <w:marRight w:val="0"/>
      <w:marTop w:val="0"/>
      <w:marBottom w:val="0"/>
      <w:divBdr>
        <w:top w:val="none" w:sz="0" w:space="0" w:color="auto"/>
        <w:left w:val="none" w:sz="0" w:space="0" w:color="auto"/>
        <w:bottom w:val="none" w:sz="0" w:space="0" w:color="auto"/>
        <w:right w:val="none" w:sz="0" w:space="0" w:color="auto"/>
      </w:divBdr>
    </w:div>
    <w:div w:id="1235239176">
      <w:bodyDiv w:val="1"/>
      <w:marLeft w:val="0"/>
      <w:marRight w:val="0"/>
      <w:marTop w:val="0"/>
      <w:marBottom w:val="0"/>
      <w:divBdr>
        <w:top w:val="none" w:sz="0" w:space="0" w:color="auto"/>
        <w:left w:val="none" w:sz="0" w:space="0" w:color="auto"/>
        <w:bottom w:val="none" w:sz="0" w:space="0" w:color="auto"/>
        <w:right w:val="none" w:sz="0" w:space="0" w:color="auto"/>
      </w:divBdr>
    </w:div>
    <w:div w:id="1240359222">
      <w:bodyDiv w:val="1"/>
      <w:marLeft w:val="0"/>
      <w:marRight w:val="0"/>
      <w:marTop w:val="0"/>
      <w:marBottom w:val="0"/>
      <w:divBdr>
        <w:top w:val="none" w:sz="0" w:space="0" w:color="auto"/>
        <w:left w:val="none" w:sz="0" w:space="0" w:color="auto"/>
        <w:bottom w:val="none" w:sz="0" w:space="0" w:color="auto"/>
        <w:right w:val="none" w:sz="0" w:space="0" w:color="auto"/>
      </w:divBdr>
    </w:div>
    <w:div w:id="1252354663">
      <w:bodyDiv w:val="1"/>
      <w:marLeft w:val="0"/>
      <w:marRight w:val="0"/>
      <w:marTop w:val="0"/>
      <w:marBottom w:val="0"/>
      <w:divBdr>
        <w:top w:val="none" w:sz="0" w:space="0" w:color="auto"/>
        <w:left w:val="none" w:sz="0" w:space="0" w:color="auto"/>
        <w:bottom w:val="none" w:sz="0" w:space="0" w:color="auto"/>
        <w:right w:val="none" w:sz="0" w:space="0" w:color="auto"/>
      </w:divBdr>
    </w:div>
    <w:div w:id="1300722112">
      <w:bodyDiv w:val="1"/>
      <w:marLeft w:val="0"/>
      <w:marRight w:val="0"/>
      <w:marTop w:val="0"/>
      <w:marBottom w:val="0"/>
      <w:divBdr>
        <w:top w:val="none" w:sz="0" w:space="0" w:color="auto"/>
        <w:left w:val="none" w:sz="0" w:space="0" w:color="auto"/>
        <w:bottom w:val="none" w:sz="0" w:space="0" w:color="auto"/>
        <w:right w:val="none" w:sz="0" w:space="0" w:color="auto"/>
      </w:divBdr>
    </w:div>
    <w:div w:id="1333027980">
      <w:bodyDiv w:val="1"/>
      <w:marLeft w:val="0"/>
      <w:marRight w:val="0"/>
      <w:marTop w:val="0"/>
      <w:marBottom w:val="0"/>
      <w:divBdr>
        <w:top w:val="none" w:sz="0" w:space="0" w:color="auto"/>
        <w:left w:val="none" w:sz="0" w:space="0" w:color="auto"/>
        <w:bottom w:val="none" w:sz="0" w:space="0" w:color="auto"/>
        <w:right w:val="none" w:sz="0" w:space="0" w:color="auto"/>
      </w:divBdr>
    </w:div>
    <w:div w:id="1390349164">
      <w:bodyDiv w:val="1"/>
      <w:marLeft w:val="0"/>
      <w:marRight w:val="0"/>
      <w:marTop w:val="0"/>
      <w:marBottom w:val="0"/>
      <w:divBdr>
        <w:top w:val="none" w:sz="0" w:space="0" w:color="auto"/>
        <w:left w:val="none" w:sz="0" w:space="0" w:color="auto"/>
        <w:bottom w:val="none" w:sz="0" w:space="0" w:color="auto"/>
        <w:right w:val="none" w:sz="0" w:space="0" w:color="auto"/>
      </w:divBdr>
    </w:div>
    <w:div w:id="1391148948">
      <w:bodyDiv w:val="1"/>
      <w:marLeft w:val="0"/>
      <w:marRight w:val="0"/>
      <w:marTop w:val="0"/>
      <w:marBottom w:val="0"/>
      <w:divBdr>
        <w:top w:val="none" w:sz="0" w:space="0" w:color="auto"/>
        <w:left w:val="none" w:sz="0" w:space="0" w:color="auto"/>
        <w:bottom w:val="none" w:sz="0" w:space="0" w:color="auto"/>
        <w:right w:val="none" w:sz="0" w:space="0" w:color="auto"/>
      </w:divBdr>
    </w:div>
    <w:div w:id="1418206143">
      <w:bodyDiv w:val="1"/>
      <w:marLeft w:val="0"/>
      <w:marRight w:val="0"/>
      <w:marTop w:val="0"/>
      <w:marBottom w:val="0"/>
      <w:divBdr>
        <w:top w:val="none" w:sz="0" w:space="0" w:color="auto"/>
        <w:left w:val="none" w:sz="0" w:space="0" w:color="auto"/>
        <w:bottom w:val="none" w:sz="0" w:space="0" w:color="auto"/>
        <w:right w:val="none" w:sz="0" w:space="0" w:color="auto"/>
      </w:divBdr>
    </w:div>
    <w:div w:id="1440024199">
      <w:bodyDiv w:val="1"/>
      <w:marLeft w:val="0"/>
      <w:marRight w:val="0"/>
      <w:marTop w:val="0"/>
      <w:marBottom w:val="0"/>
      <w:divBdr>
        <w:top w:val="none" w:sz="0" w:space="0" w:color="auto"/>
        <w:left w:val="none" w:sz="0" w:space="0" w:color="auto"/>
        <w:bottom w:val="none" w:sz="0" w:space="0" w:color="auto"/>
        <w:right w:val="none" w:sz="0" w:space="0" w:color="auto"/>
      </w:divBdr>
    </w:div>
    <w:div w:id="1455179156">
      <w:bodyDiv w:val="1"/>
      <w:marLeft w:val="0"/>
      <w:marRight w:val="0"/>
      <w:marTop w:val="0"/>
      <w:marBottom w:val="0"/>
      <w:divBdr>
        <w:top w:val="none" w:sz="0" w:space="0" w:color="auto"/>
        <w:left w:val="none" w:sz="0" w:space="0" w:color="auto"/>
        <w:bottom w:val="none" w:sz="0" w:space="0" w:color="auto"/>
        <w:right w:val="none" w:sz="0" w:space="0" w:color="auto"/>
      </w:divBdr>
    </w:div>
    <w:div w:id="1455714008">
      <w:bodyDiv w:val="1"/>
      <w:marLeft w:val="0"/>
      <w:marRight w:val="0"/>
      <w:marTop w:val="0"/>
      <w:marBottom w:val="0"/>
      <w:divBdr>
        <w:top w:val="none" w:sz="0" w:space="0" w:color="auto"/>
        <w:left w:val="none" w:sz="0" w:space="0" w:color="auto"/>
        <w:bottom w:val="none" w:sz="0" w:space="0" w:color="auto"/>
        <w:right w:val="none" w:sz="0" w:space="0" w:color="auto"/>
      </w:divBdr>
    </w:div>
    <w:div w:id="1461459758">
      <w:bodyDiv w:val="1"/>
      <w:marLeft w:val="0"/>
      <w:marRight w:val="0"/>
      <w:marTop w:val="0"/>
      <w:marBottom w:val="0"/>
      <w:divBdr>
        <w:top w:val="none" w:sz="0" w:space="0" w:color="auto"/>
        <w:left w:val="none" w:sz="0" w:space="0" w:color="auto"/>
        <w:bottom w:val="none" w:sz="0" w:space="0" w:color="auto"/>
        <w:right w:val="none" w:sz="0" w:space="0" w:color="auto"/>
      </w:divBdr>
    </w:div>
    <w:div w:id="1461848405">
      <w:bodyDiv w:val="1"/>
      <w:marLeft w:val="0"/>
      <w:marRight w:val="0"/>
      <w:marTop w:val="0"/>
      <w:marBottom w:val="0"/>
      <w:divBdr>
        <w:top w:val="none" w:sz="0" w:space="0" w:color="auto"/>
        <w:left w:val="none" w:sz="0" w:space="0" w:color="auto"/>
        <w:bottom w:val="none" w:sz="0" w:space="0" w:color="auto"/>
        <w:right w:val="none" w:sz="0" w:space="0" w:color="auto"/>
      </w:divBdr>
    </w:div>
    <w:div w:id="1526627994">
      <w:bodyDiv w:val="1"/>
      <w:marLeft w:val="0"/>
      <w:marRight w:val="0"/>
      <w:marTop w:val="0"/>
      <w:marBottom w:val="0"/>
      <w:divBdr>
        <w:top w:val="none" w:sz="0" w:space="0" w:color="auto"/>
        <w:left w:val="none" w:sz="0" w:space="0" w:color="auto"/>
        <w:bottom w:val="none" w:sz="0" w:space="0" w:color="auto"/>
        <w:right w:val="none" w:sz="0" w:space="0" w:color="auto"/>
      </w:divBdr>
    </w:div>
    <w:div w:id="1528909138">
      <w:bodyDiv w:val="1"/>
      <w:marLeft w:val="0"/>
      <w:marRight w:val="0"/>
      <w:marTop w:val="0"/>
      <w:marBottom w:val="0"/>
      <w:divBdr>
        <w:top w:val="none" w:sz="0" w:space="0" w:color="auto"/>
        <w:left w:val="none" w:sz="0" w:space="0" w:color="auto"/>
        <w:bottom w:val="none" w:sz="0" w:space="0" w:color="auto"/>
        <w:right w:val="none" w:sz="0" w:space="0" w:color="auto"/>
      </w:divBdr>
    </w:div>
    <w:div w:id="1547136183">
      <w:bodyDiv w:val="1"/>
      <w:marLeft w:val="0"/>
      <w:marRight w:val="0"/>
      <w:marTop w:val="0"/>
      <w:marBottom w:val="0"/>
      <w:divBdr>
        <w:top w:val="none" w:sz="0" w:space="0" w:color="auto"/>
        <w:left w:val="none" w:sz="0" w:space="0" w:color="auto"/>
        <w:bottom w:val="none" w:sz="0" w:space="0" w:color="auto"/>
        <w:right w:val="none" w:sz="0" w:space="0" w:color="auto"/>
      </w:divBdr>
      <w:divsChild>
        <w:div w:id="564335853">
          <w:marLeft w:val="0"/>
          <w:marRight w:val="0"/>
          <w:marTop w:val="0"/>
          <w:marBottom w:val="0"/>
          <w:divBdr>
            <w:top w:val="none" w:sz="0" w:space="0" w:color="auto"/>
            <w:left w:val="none" w:sz="0" w:space="0" w:color="auto"/>
            <w:bottom w:val="none" w:sz="0" w:space="0" w:color="auto"/>
            <w:right w:val="none" w:sz="0" w:space="0" w:color="auto"/>
          </w:divBdr>
        </w:div>
        <w:div w:id="1227229632">
          <w:marLeft w:val="0"/>
          <w:marRight w:val="0"/>
          <w:marTop w:val="0"/>
          <w:marBottom w:val="0"/>
          <w:divBdr>
            <w:top w:val="none" w:sz="0" w:space="0" w:color="auto"/>
            <w:left w:val="none" w:sz="0" w:space="0" w:color="auto"/>
            <w:bottom w:val="none" w:sz="0" w:space="0" w:color="auto"/>
            <w:right w:val="none" w:sz="0" w:space="0" w:color="auto"/>
          </w:divBdr>
        </w:div>
        <w:div w:id="1478183413">
          <w:marLeft w:val="0"/>
          <w:marRight w:val="0"/>
          <w:marTop w:val="0"/>
          <w:marBottom w:val="0"/>
          <w:divBdr>
            <w:top w:val="none" w:sz="0" w:space="0" w:color="auto"/>
            <w:left w:val="none" w:sz="0" w:space="0" w:color="auto"/>
            <w:bottom w:val="none" w:sz="0" w:space="0" w:color="auto"/>
            <w:right w:val="none" w:sz="0" w:space="0" w:color="auto"/>
          </w:divBdr>
        </w:div>
        <w:div w:id="1504323739">
          <w:marLeft w:val="0"/>
          <w:marRight w:val="0"/>
          <w:marTop w:val="0"/>
          <w:marBottom w:val="0"/>
          <w:divBdr>
            <w:top w:val="none" w:sz="0" w:space="0" w:color="auto"/>
            <w:left w:val="none" w:sz="0" w:space="0" w:color="auto"/>
            <w:bottom w:val="none" w:sz="0" w:space="0" w:color="auto"/>
            <w:right w:val="none" w:sz="0" w:space="0" w:color="auto"/>
          </w:divBdr>
        </w:div>
      </w:divsChild>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6620940">
      <w:bodyDiv w:val="1"/>
      <w:marLeft w:val="0"/>
      <w:marRight w:val="0"/>
      <w:marTop w:val="0"/>
      <w:marBottom w:val="0"/>
      <w:divBdr>
        <w:top w:val="none" w:sz="0" w:space="0" w:color="auto"/>
        <w:left w:val="none" w:sz="0" w:space="0" w:color="auto"/>
        <w:bottom w:val="none" w:sz="0" w:space="0" w:color="auto"/>
        <w:right w:val="none" w:sz="0" w:space="0" w:color="auto"/>
      </w:divBdr>
    </w:div>
    <w:div w:id="1581593808">
      <w:bodyDiv w:val="1"/>
      <w:marLeft w:val="0"/>
      <w:marRight w:val="0"/>
      <w:marTop w:val="0"/>
      <w:marBottom w:val="0"/>
      <w:divBdr>
        <w:top w:val="none" w:sz="0" w:space="0" w:color="auto"/>
        <w:left w:val="none" w:sz="0" w:space="0" w:color="auto"/>
        <w:bottom w:val="none" w:sz="0" w:space="0" w:color="auto"/>
        <w:right w:val="none" w:sz="0" w:space="0" w:color="auto"/>
      </w:divBdr>
    </w:div>
    <w:div w:id="1588345995">
      <w:bodyDiv w:val="1"/>
      <w:marLeft w:val="0"/>
      <w:marRight w:val="0"/>
      <w:marTop w:val="0"/>
      <w:marBottom w:val="0"/>
      <w:divBdr>
        <w:top w:val="none" w:sz="0" w:space="0" w:color="auto"/>
        <w:left w:val="none" w:sz="0" w:space="0" w:color="auto"/>
        <w:bottom w:val="none" w:sz="0" w:space="0" w:color="auto"/>
        <w:right w:val="none" w:sz="0" w:space="0" w:color="auto"/>
      </w:divBdr>
    </w:div>
    <w:div w:id="1591623370">
      <w:bodyDiv w:val="1"/>
      <w:marLeft w:val="0"/>
      <w:marRight w:val="0"/>
      <w:marTop w:val="0"/>
      <w:marBottom w:val="0"/>
      <w:divBdr>
        <w:top w:val="none" w:sz="0" w:space="0" w:color="auto"/>
        <w:left w:val="none" w:sz="0" w:space="0" w:color="auto"/>
        <w:bottom w:val="none" w:sz="0" w:space="0" w:color="auto"/>
        <w:right w:val="none" w:sz="0" w:space="0" w:color="auto"/>
      </w:divBdr>
    </w:div>
    <w:div w:id="1598708739">
      <w:bodyDiv w:val="1"/>
      <w:marLeft w:val="0"/>
      <w:marRight w:val="0"/>
      <w:marTop w:val="0"/>
      <w:marBottom w:val="0"/>
      <w:divBdr>
        <w:top w:val="none" w:sz="0" w:space="0" w:color="auto"/>
        <w:left w:val="none" w:sz="0" w:space="0" w:color="auto"/>
        <w:bottom w:val="none" w:sz="0" w:space="0" w:color="auto"/>
        <w:right w:val="none" w:sz="0" w:space="0" w:color="auto"/>
      </w:divBdr>
    </w:div>
    <w:div w:id="1603995388">
      <w:bodyDiv w:val="1"/>
      <w:marLeft w:val="0"/>
      <w:marRight w:val="0"/>
      <w:marTop w:val="0"/>
      <w:marBottom w:val="0"/>
      <w:divBdr>
        <w:top w:val="none" w:sz="0" w:space="0" w:color="auto"/>
        <w:left w:val="none" w:sz="0" w:space="0" w:color="auto"/>
        <w:bottom w:val="none" w:sz="0" w:space="0" w:color="auto"/>
        <w:right w:val="none" w:sz="0" w:space="0" w:color="auto"/>
      </w:divBdr>
    </w:div>
    <w:div w:id="1607808843">
      <w:bodyDiv w:val="1"/>
      <w:marLeft w:val="0"/>
      <w:marRight w:val="0"/>
      <w:marTop w:val="0"/>
      <w:marBottom w:val="0"/>
      <w:divBdr>
        <w:top w:val="none" w:sz="0" w:space="0" w:color="auto"/>
        <w:left w:val="none" w:sz="0" w:space="0" w:color="auto"/>
        <w:bottom w:val="none" w:sz="0" w:space="0" w:color="auto"/>
        <w:right w:val="none" w:sz="0" w:space="0" w:color="auto"/>
      </w:divBdr>
    </w:div>
    <w:div w:id="1618412868">
      <w:bodyDiv w:val="1"/>
      <w:marLeft w:val="0"/>
      <w:marRight w:val="0"/>
      <w:marTop w:val="0"/>
      <w:marBottom w:val="0"/>
      <w:divBdr>
        <w:top w:val="none" w:sz="0" w:space="0" w:color="auto"/>
        <w:left w:val="none" w:sz="0" w:space="0" w:color="auto"/>
        <w:bottom w:val="none" w:sz="0" w:space="0" w:color="auto"/>
        <w:right w:val="none" w:sz="0" w:space="0" w:color="auto"/>
      </w:divBdr>
    </w:div>
    <w:div w:id="1619336781">
      <w:bodyDiv w:val="1"/>
      <w:marLeft w:val="0"/>
      <w:marRight w:val="0"/>
      <w:marTop w:val="0"/>
      <w:marBottom w:val="0"/>
      <w:divBdr>
        <w:top w:val="none" w:sz="0" w:space="0" w:color="auto"/>
        <w:left w:val="none" w:sz="0" w:space="0" w:color="auto"/>
        <w:bottom w:val="none" w:sz="0" w:space="0" w:color="auto"/>
        <w:right w:val="none" w:sz="0" w:space="0" w:color="auto"/>
      </w:divBdr>
    </w:div>
    <w:div w:id="1654216206">
      <w:bodyDiv w:val="1"/>
      <w:marLeft w:val="0"/>
      <w:marRight w:val="0"/>
      <w:marTop w:val="0"/>
      <w:marBottom w:val="0"/>
      <w:divBdr>
        <w:top w:val="none" w:sz="0" w:space="0" w:color="auto"/>
        <w:left w:val="none" w:sz="0" w:space="0" w:color="auto"/>
        <w:bottom w:val="none" w:sz="0" w:space="0" w:color="auto"/>
        <w:right w:val="none" w:sz="0" w:space="0" w:color="auto"/>
      </w:divBdr>
    </w:div>
    <w:div w:id="1655253000">
      <w:bodyDiv w:val="1"/>
      <w:marLeft w:val="0"/>
      <w:marRight w:val="0"/>
      <w:marTop w:val="0"/>
      <w:marBottom w:val="0"/>
      <w:divBdr>
        <w:top w:val="none" w:sz="0" w:space="0" w:color="auto"/>
        <w:left w:val="none" w:sz="0" w:space="0" w:color="auto"/>
        <w:bottom w:val="none" w:sz="0" w:space="0" w:color="auto"/>
        <w:right w:val="none" w:sz="0" w:space="0" w:color="auto"/>
      </w:divBdr>
    </w:div>
    <w:div w:id="1659963809">
      <w:bodyDiv w:val="1"/>
      <w:marLeft w:val="0"/>
      <w:marRight w:val="0"/>
      <w:marTop w:val="0"/>
      <w:marBottom w:val="0"/>
      <w:divBdr>
        <w:top w:val="none" w:sz="0" w:space="0" w:color="auto"/>
        <w:left w:val="none" w:sz="0" w:space="0" w:color="auto"/>
        <w:bottom w:val="none" w:sz="0" w:space="0" w:color="auto"/>
        <w:right w:val="none" w:sz="0" w:space="0" w:color="auto"/>
      </w:divBdr>
    </w:div>
    <w:div w:id="1682705384">
      <w:bodyDiv w:val="1"/>
      <w:marLeft w:val="0"/>
      <w:marRight w:val="0"/>
      <w:marTop w:val="0"/>
      <w:marBottom w:val="0"/>
      <w:divBdr>
        <w:top w:val="none" w:sz="0" w:space="0" w:color="auto"/>
        <w:left w:val="none" w:sz="0" w:space="0" w:color="auto"/>
        <w:bottom w:val="none" w:sz="0" w:space="0" w:color="auto"/>
        <w:right w:val="none" w:sz="0" w:space="0" w:color="auto"/>
      </w:divBdr>
    </w:div>
    <w:div w:id="1698266724">
      <w:bodyDiv w:val="1"/>
      <w:marLeft w:val="0"/>
      <w:marRight w:val="0"/>
      <w:marTop w:val="0"/>
      <w:marBottom w:val="0"/>
      <w:divBdr>
        <w:top w:val="none" w:sz="0" w:space="0" w:color="auto"/>
        <w:left w:val="none" w:sz="0" w:space="0" w:color="auto"/>
        <w:bottom w:val="none" w:sz="0" w:space="0" w:color="auto"/>
        <w:right w:val="none" w:sz="0" w:space="0" w:color="auto"/>
      </w:divBdr>
    </w:div>
    <w:div w:id="1698502480">
      <w:bodyDiv w:val="1"/>
      <w:marLeft w:val="0"/>
      <w:marRight w:val="0"/>
      <w:marTop w:val="0"/>
      <w:marBottom w:val="0"/>
      <w:divBdr>
        <w:top w:val="none" w:sz="0" w:space="0" w:color="auto"/>
        <w:left w:val="none" w:sz="0" w:space="0" w:color="auto"/>
        <w:bottom w:val="none" w:sz="0" w:space="0" w:color="auto"/>
        <w:right w:val="none" w:sz="0" w:space="0" w:color="auto"/>
      </w:divBdr>
    </w:div>
    <w:div w:id="1698771421">
      <w:bodyDiv w:val="1"/>
      <w:marLeft w:val="0"/>
      <w:marRight w:val="0"/>
      <w:marTop w:val="0"/>
      <w:marBottom w:val="0"/>
      <w:divBdr>
        <w:top w:val="none" w:sz="0" w:space="0" w:color="auto"/>
        <w:left w:val="none" w:sz="0" w:space="0" w:color="auto"/>
        <w:bottom w:val="none" w:sz="0" w:space="0" w:color="auto"/>
        <w:right w:val="none" w:sz="0" w:space="0" w:color="auto"/>
      </w:divBdr>
    </w:div>
    <w:div w:id="1715690601">
      <w:bodyDiv w:val="1"/>
      <w:marLeft w:val="0"/>
      <w:marRight w:val="0"/>
      <w:marTop w:val="0"/>
      <w:marBottom w:val="0"/>
      <w:divBdr>
        <w:top w:val="none" w:sz="0" w:space="0" w:color="auto"/>
        <w:left w:val="none" w:sz="0" w:space="0" w:color="auto"/>
        <w:bottom w:val="none" w:sz="0" w:space="0" w:color="auto"/>
        <w:right w:val="none" w:sz="0" w:space="0" w:color="auto"/>
      </w:divBdr>
    </w:div>
    <w:div w:id="1758139210">
      <w:bodyDiv w:val="1"/>
      <w:marLeft w:val="0"/>
      <w:marRight w:val="0"/>
      <w:marTop w:val="0"/>
      <w:marBottom w:val="0"/>
      <w:divBdr>
        <w:top w:val="none" w:sz="0" w:space="0" w:color="auto"/>
        <w:left w:val="none" w:sz="0" w:space="0" w:color="auto"/>
        <w:bottom w:val="none" w:sz="0" w:space="0" w:color="auto"/>
        <w:right w:val="none" w:sz="0" w:space="0" w:color="auto"/>
      </w:divBdr>
    </w:div>
    <w:div w:id="1759714601">
      <w:bodyDiv w:val="1"/>
      <w:marLeft w:val="0"/>
      <w:marRight w:val="0"/>
      <w:marTop w:val="0"/>
      <w:marBottom w:val="0"/>
      <w:divBdr>
        <w:top w:val="none" w:sz="0" w:space="0" w:color="auto"/>
        <w:left w:val="none" w:sz="0" w:space="0" w:color="auto"/>
        <w:bottom w:val="none" w:sz="0" w:space="0" w:color="auto"/>
        <w:right w:val="none" w:sz="0" w:space="0" w:color="auto"/>
      </w:divBdr>
    </w:div>
    <w:div w:id="1764032777">
      <w:bodyDiv w:val="1"/>
      <w:marLeft w:val="0"/>
      <w:marRight w:val="0"/>
      <w:marTop w:val="0"/>
      <w:marBottom w:val="0"/>
      <w:divBdr>
        <w:top w:val="none" w:sz="0" w:space="0" w:color="auto"/>
        <w:left w:val="none" w:sz="0" w:space="0" w:color="auto"/>
        <w:bottom w:val="none" w:sz="0" w:space="0" w:color="auto"/>
        <w:right w:val="none" w:sz="0" w:space="0" w:color="auto"/>
      </w:divBdr>
    </w:div>
    <w:div w:id="1778675843">
      <w:bodyDiv w:val="1"/>
      <w:marLeft w:val="0"/>
      <w:marRight w:val="0"/>
      <w:marTop w:val="0"/>
      <w:marBottom w:val="0"/>
      <w:divBdr>
        <w:top w:val="none" w:sz="0" w:space="0" w:color="auto"/>
        <w:left w:val="none" w:sz="0" w:space="0" w:color="auto"/>
        <w:bottom w:val="none" w:sz="0" w:space="0" w:color="auto"/>
        <w:right w:val="none" w:sz="0" w:space="0" w:color="auto"/>
      </w:divBdr>
    </w:div>
    <w:div w:id="1788310893">
      <w:bodyDiv w:val="1"/>
      <w:marLeft w:val="0"/>
      <w:marRight w:val="0"/>
      <w:marTop w:val="0"/>
      <w:marBottom w:val="0"/>
      <w:divBdr>
        <w:top w:val="none" w:sz="0" w:space="0" w:color="auto"/>
        <w:left w:val="none" w:sz="0" w:space="0" w:color="auto"/>
        <w:bottom w:val="none" w:sz="0" w:space="0" w:color="auto"/>
        <w:right w:val="none" w:sz="0" w:space="0" w:color="auto"/>
      </w:divBdr>
    </w:div>
    <w:div w:id="1807966646">
      <w:bodyDiv w:val="1"/>
      <w:marLeft w:val="0"/>
      <w:marRight w:val="0"/>
      <w:marTop w:val="0"/>
      <w:marBottom w:val="0"/>
      <w:divBdr>
        <w:top w:val="none" w:sz="0" w:space="0" w:color="auto"/>
        <w:left w:val="none" w:sz="0" w:space="0" w:color="auto"/>
        <w:bottom w:val="none" w:sz="0" w:space="0" w:color="auto"/>
        <w:right w:val="none" w:sz="0" w:space="0" w:color="auto"/>
      </w:divBdr>
    </w:div>
    <w:div w:id="1820152602">
      <w:bodyDiv w:val="1"/>
      <w:marLeft w:val="0"/>
      <w:marRight w:val="0"/>
      <w:marTop w:val="0"/>
      <w:marBottom w:val="0"/>
      <w:divBdr>
        <w:top w:val="none" w:sz="0" w:space="0" w:color="auto"/>
        <w:left w:val="none" w:sz="0" w:space="0" w:color="auto"/>
        <w:bottom w:val="none" w:sz="0" w:space="0" w:color="auto"/>
        <w:right w:val="none" w:sz="0" w:space="0" w:color="auto"/>
      </w:divBdr>
    </w:div>
    <w:div w:id="1820343046">
      <w:bodyDiv w:val="1"/>
      <w:marLeft w:val="0"/>
      <w:marRight w:val="0"/>
      <w:marTop w:val="0"/>
      <w:marBottom w:val="0"/>
      <w:divBdr>
        <w:top w:val="none" w:sz="0" w:space="0" w:color="auto"/>
        <w:left w:val="none" w:sz="0" w:space="0" w:color="auto"/>
        <w:bottom w:val="none" w:sz="0" w:space="0" w:color="auto"/>
        <w:right w:val="none" w:sz="0" w:space="0" w:color="auto"/>
      </w:divBdr>
    </w:div>
    <w:div w:id="1847787966">
      <w:bodyDiv w:val="1"/>
      <w:marLeft w:val="0"/>
      <w:marRight w:val="0"/>
      <w:marTop w:val="0"/>
      <w:marBottom w:val="0"/>
      <w:divBdr>
        <w:top w:val="none" w:sz="0" w:space="0" w:color="auto"/>
        <w:left w:val="none" w:sz="0" w:space="0" w:color="auto"/>
        <w:bottom w:val="none" w:sz="0" w:space="0" w:color="auto"/>
        <w:right w:val="none" w:sz="0" w:space="0" w:color="auto"/>
      </w:divBdr>
    </w:div>
    <w:div w:id="1856723325">
      <w:bodyDiv w:val="1"/>
      <w:marLeft w:val="0"/>
      <w:marRight w:val="0"/>
      <w:marTop w:val="0"/>
      <w:marBottom w:val="0"/>
      <w:divBdr>
        <w:top w:val="none" w:sz="0" w:space="0" w:color="auto"/>
        <w:left w:val="none" w:sz="0" w:space="0" w:color="auto"/>
        <w:bottom w:val="none" w:sz="0" w:space="0" w:color="auto"/>
        <w:right w:val="none" w:sz="0" w:space="0" w:color="auto"/>
      </w:divBdr>
    </w:div>
    <w:div w:id="1870560287">
      <w:bodyDiv w:val="1"/>
      <w:marLeft w:val="0"/>
      <w:marRight w:val="0"/>
      <w:marTop w:val="0"/>
      <w:marBottom w:val="0"/>
      <w:divBdr>
        <w:top w:val="none" w:sz="0" w:space="0" w:color="auto"/>
        <w:left w:val="none" w:sz="0" w:space="0" w:color="auto"/>
        <w:bottom w:val="none" w:sz="0" w:space="0" w:color="auto"/>
        <w:right w:val="none" w:sz="0" w:space="0" w:color="auto"/>
      </w:divBdr>
    </w:div>
    <w:div w:id="1926498146">
      <w:bodyDiv w:val="1"/>
      <w:marLeft w:val="0"/>
      <w:marRight w:val="0"/>
      <w:marTop w:val="0"/>
      <w:marBottom w:val="0"/>
      <w:divBdr>
        <w:top w:val="none" w:sz="0" w:space="0" w:color="auto"/>
        <w:left w:val="none" w:sz="0" w:space="0" w:color="auto"/>
        <w:bottom w:val="none" w:sz="0" w:space="0" w:color="auto"/>
        <w:right w:val="none" w:sz="0" w:space="0" w:color="auto"/>
      </w:divBdr>
    </w:div>
    <w:div w:id="1967664668">
      <w:bodyDiv w:val="1"/>
      <w:marLeft w:val="0"/>
      <w:marRight w:val="0"/>
      <w:marTop w:val="0"/>
      <w:marBottom w:val="0"/>
      <w:divBdr>
        <w:top w:val="none" w:sz="0" w:space="0" w:color="auto"/>
        <w:left w:val="none" w:sz="0" w:space="0" w:color="auto"/>
        <w:bottom w:val="none" w:sz="0" w:space="0" w:color="auto"/>
        <w:right w:val="none" w:sz="0" w:space="0" w:color="auto"/>
      </w:divBdr>
    </w:div>
    <w:div w:id="2042898927">
      <w:bodyDiv w:val="1"/>
      <w:marLeft w:val="0"/>
      <w:marRight w:val="0"/>
      <w:marTop w:val="0"/>
      <w:marBottom w:val="0"/>
      <w:divBdr>
        <w:top w:val="none" w:sz="0" w:space="0" w:color="auto"/>
        <w:left w:val="none" w:sz="0" w:space="0" w:color="auto"/>
        <w:bottom w:val="none" w:sz="0" w:space="0" w:color="auto"/>
        <w:right w:val="none" w:sz="0" w:space="0" w:color="auto"/>
      </w:divBdr>
    </w:div>
    <w:div w:id="2081752351">
      <w:bodyDiv w:val="1"/>
      <w:marLeft w:val="0"/>
      <w:marRight w:val="0"/>
      <w:marTop w:val="0"/>
      <w:marBottom w:val="0"/>
      <w:divBdr>
        <w:top w:val="none" w:sz="0" w:space="0" w:color="auto"/>
        <w:left w:val="none" w:sz="0" w:space="0" w:color="auto"/>
        <w:bottom w:val="none" w:sz="0" w:space="0" w:color="auto"/>
        <w:right w:val="none" w:sz="0" w:space="0" w:color="auto"/>
      </w:divBdr>
    </w:div>
    <w:div w:id="2107072458">
      <w:bodyDiv w:val="1"/>
      <w:marLeft w:val="0"/>
      <w:marRight w:val="0"/>
      <w:marTop w:val="0"/>
      <w:marBottom w:val="0"/>
      <w:divBdr>
        <w:top w:val="none" w:sz="0" w:space="0" w:color="auto"/>
        <w:left w:val="none" w:sz="0" w:space="0" w:color="auto"/>
        <w:bottom w:val="none" w:sz="0" w:space="0" w:color="auto"/>
        <w:right w:val="none" w:sz="0" w:space="0" w:color="auto"/>
      </w:divBdr>
    </w:div>
    <w:div w:id="2112698357">
      <w:bodyDiv w:val="1"/>
      <w:marLeft w:val="0"/>
      <w:marRight w:val="0"/>
      <w:marTop w:val="0"/>
      <w:marBottom w:val="0"/>
      <w:divBdr>
        <w:top w:val="none" w:sz="0" w:space="0" w:color="auto"/>
        <w:left w:val="none" w:sz="0" w:space="0" w:color="auto"/>
        <w:bottom w:val="none" w:sz="0" w:space="0" w:color="auto"/>
        <w:right w:val="none" w:sz="0" w:space="0" w:color="auto"/>
      </w:divBdr>
    </w:div>
    <w:div w:id="2135708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eisay.ee/e-its-ja-iso-27001-alaste-teenustega-tegelevate-ettevotete-loetelu" TargetMode="External"/><Relationship Id="rId26" Type="http://schemas.openxmlformats.org/officeDocument/2006/relationships/hyperlink" Target="https://eits.ria.ee/et/avalehe-menueue/koolitusvideod" TargetMode="External"/><Relationship Id="rId39" Type="http://schemas.openxmlformats.org/officeDocument/2006/relationships/theme" Target="theme/theme1.xml"/><Relationship Id="rId21" Type="http://schemas.openxmlformats.org/officeDocument/2006/relationships/hyperlink" Target="https://eits.ria.ee/et/avalehe-menueue/juhendid" TargetMode="External"/><Relationship Id="rId34" Type="http://schemas.openxmlformats.org/officeDocument/2006/relationships/hyperlink" Target="https://www.riigiteataja.ee/akt/105032024001?leiaKehtiv" TargetMode="External"/><Relationship Id="rId7" Type="http://schemas.openxmlformats.org/officeDocument/2006/relationships/settings" Target="settings.xml"/><Relationship Id="rId12" Type="http://schemas.openxmlformats.org/officeDocument/2006/relationships/hyperlink" Target="https://ec.europa.eu/info/funding-tenders/opportunities/portal/sme/public/organisation-name" TargetMode="External"/><Relationship Id="rId17" Type="http://schemas.openxmlformats.org/officeDocument/2006/relationships/hyperlink" Target="https://www.riigikohus.ee/et/lahendid/?asjaNr=3-13-2425/53" TargetMode="External"/><Relationship Id="rId25" Type="http://schemas.openxmlformats.org/officeDocument/2006/relationships/hyperlink" Target="https://eits.ria.ee/et/abimaterjalid/tugirakendus" TargetMode="External"/><Relationship Id="rId33" Type="http://schemas.openxmlformats.org/officeDocument/2006/relationships/hyperlink" Target="https://eis.ee/toetused/digitaliseerimise-teekaardi-toetu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iigikohus.ee/et/lahendid?asjaNr=3-3-2-1-16" TargetMode="External"/><Relationship Id="rId20" Type="http://schemas.openxmlformats.org/officeDocument/2006/relationships/hyperlink" Target="https://eits.ria.ee/et/avalehe-menueue/koolitusvideod" TargetMode="External"/><Relationship Id="rId29" Type="http://schemas.openxmlformats.org/officeDocument/2006/relationships/hyperlink" Target="https://eits.ria.ee/et/avalehe-menueue/suendmus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igiriigiakadeemia.ee/" TargetMode="External"/><Relationship Id="rId32" Type="http://schemas.openxmlformats.org/officeDocument/2006/relationships/hyperlink" Target="https://eis.ee/toetused/digipoorde-toetus/"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ema.europa.eu/en/about-us/what-we-do/crisis-preparedness-management/executive-steering-group-shortages-medical-devices" TargetMode="External"/><Relationship Id="rId23" Type="http://schemas.openxmlformats.org/officeDocument/2006/relationships/hyperlink" Target="https://eits.ria.ee/et/avalehe-menueue/suendmused" TargetMode="External"/><Relationship Id="rId28" Type="http://schemas.openxmlformats.org/officeDocument/2006/relationships/hyperlink" Target="https://eits.ria.ee/et/avalehe-menueue/kogukond"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eis.ee/toetused/kybertoe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eits.ria.ee/et/avalehe-menueue/kogukond" TargetMode="External"/><Relationship Id="rId27" Type="http://schemas.openxmlformats.org/officeDocument/2006/relationships/hyperlink" Target="https://eits.ria.ee/et/avalehe-menueue/juhendid" TargetMode="External"/><Relationship Id="rId30" Type="http://schemas.openxmlformats.org/officeDocument/2006/relationships/hyperlink" Target="https://digiriigiakadeemia.ee/" TargetMode="External"/><Relationship Id="rId35" Type="http://schemas.openxmlformats.org/officeDocument/2006/relationships/hyperlink" Target="https://eelnoud.valitsus.ee/main/mount/docList/c774c2e2-0c3e-4137-b24b-b49d1249f32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17" Type="http://schemas.openxmlformats.org/officeDocument/2006/relationships/hyperlink" Target="https://eur-lex.europa.eu/legal-content/ET/ALL/?uri=CELEX:32024R2690&amp;qid=1732094006135" TargetMode="External"/><Relationship Id="rId21" Type="http://schemas.openxmlformats.org/officeDocument/2006/relationships/hyperlink" Target="https://eelnoud.valitsus.ee/main/mount/docList/5c847e1d-42e5-46f8-99d8-d21d144bca61" TargetMode="External"/><Relationship Id="rId42" Type="http://schemas.openxmlformats.org/officeDocument/2006/relationships/hyperlink" Target="https://www.riigikogu.ee/tegevus/eelnoud/eelnou/7cebb80f-133c-41b9-8e38-bd2b28661cb6/liiklusseaduse-muutmise-seadus/" TargetMode="External"/><Relationship Id="rId63" Type="http://schemas.openxmlformats.org/officeDocument/2006/relationships/hyperlink" Target="https://www.internet.ee/registripidaja/kuidas-saada-ee-akrediteeritud-registripidajaks" TargetMode="External"/><Relationship Id="rId84" Type="http://schemas.openxmlformats.org/officeDocument/2006/relationships/hyperlink" Target="https://www.lawinsider.com/dictionary/security-scan" TargetMode="External"/><Relationship Id="rId138" Type="http://schemas.openxmlformats.org/officeDocument/2006/relationships/hyperlink" Target="https://eur-lex.europa.eu/legal-content/ET/TXT/?uri=CELEX%3A52023XC0914%2801%29&amp;qid=1748949142248" TargetMode="External"/><Relationship Id="rId107" Type="http://schemas.openxmlformats.org/officeDocument/2006/relationships/hyperlink" Target="https://eur-lex.europa.eu/legal-content/ET/TXT/?uri=celex%3A52020PC0823" TargetMode="External"/><Relationship Id="rId11" Type="http://schemas.openxmlformats.org/officeDocument/2006/relationships/hyperlink" Target="https://eelnoud.valitsus.ee/main/mount/docList/c3ba07e8-ccf2-4159-ab17-dd7ecb1d9577" TargetMode="External"/><Relationship Id="rId32" Type="http://schemas.openxmlformats.org/officeDocument/2006/relationships/hyperlink" Target="https://op.europa.eu/et/publication-detail/-/publication/756d9260-ee54-11ea-991b-01aa75ed71a1/language-et" TargetMode="External"/><Relationship Id="rId53" Type="http://schemas.openxmlformats.org/officeDocument/2006/relationships/hyperlink" Target="https://www.e-tar.lt/portal/en/legalAct/1261a35049bd11efbdaea558de59136c" TargetMode="External"/><Relationship Id="rId74" Type="http://schemas.openxmlformats.org/officeDocument/2006/relationships/hyperlink" Target="https://www.enisa.europa.eu/publications/nis2-technical-implementation-guidance" TargetMode="External"/><Relationship Id="rId128" Type="http://schemas.openxmlformats.org/officeDocument/2006/relationships/hyperlink" Target="https://www.ria.ee/et/kuberturvalisus/olukord-kuberruumis/oopaeva-ulevaated.html" TargetMode="External"/><Relationship Id="rId149" Type="http://schemas.openxmlformats.org/officeDocument/2006/relationships/hyperlink" Target="https://riigihanked.riik.ee/rhr-web/" TargetMode="External"/><Relationship Id="rId5" Type="http://schemas.openxmlformats.org/officeDocument/2006/relationships/hyperlink" Target="https://www.riigikogu.ee/tegevus/eelnoud/eelnou/679eeee7-62b9-4817-a660-745e6642a8d9/tsiviilkriisi-ja-riigikaitse-seadus/" TargetMode="External"/><Relationship Id="rId95" Type="http://schemas.openxmlformats.org/officeDocument/2006/relationships/hyperlink" Target="https://pohiseadus.ee/sisu/3515/paragrahv_44" TargetMode="External"/><Relationship Id="rId22" Type="http://schemas.openxmlformats.org/officeDocument/2006/relationships/hyperlink" Target="https://eelnoud.valitsus.ee/main/mount/docList/7d3ea848-35b2-47d8-8eb8-fa2f735c3da6" TargetMode="External"/><Relationship Id="rId43" Type="http://schemas.openxmlformats.org/officeDocument/2006/relationships/hyperlink" Target="https://eelnoud.valitsus.ee/main/mount/docList/5a96d59f-1364-49ca-ae3f-279198089b8c" TargetMode="External"/><Relationship Id="rId64" Type="http://schemas.openxmlformats.org/officeDocument/2006/relationships/hyperlink" Target="https://eur-lex.europa.eu/legal-content/ET/TXT/?uri=CELEX%3A52023XC0918%2801%29&amp;qid=1751186614700" TargetMode="External"/><Relationship Id="rId118" Type="http://schemas.openxmlformats.org/officeDocument/2006/relationships/hyperlink" Target="https://ria.ee/kuberturbe-nouanded/nouanded-internetikasutajale" TargetMode="External"/><Relationship Id="rId139" Type="http://schemas.openxmlformats.org/officeDocument/2006/relationships/hyperlink" Target="https://eur-lex.europa.eu/legal-content/ET/TXT/?uri=celex%3A52020PC0823" TargetMode="External"/><Relationship Id="rId80" Type="http://schemas.openxmlformats.org/officeDocument/2006/relationships/hyperlink" Target="https://eur-lex.europa.eu/legal-content/ET/TXT/?uri=PI_COM:Ares(2024)4640447&amp;amp;qid=1728309190768" TargetMode="External"/><Relationship Id="rId85" Type="http://schemas.openxmlformats.org/officeDocument/2006/relationships/hyperlink" Target="https://eits.ria.ee/et/versioon/2023/eits-poohidokumendid/rollisoonastik" TargetMode="External"/><Relationship Id="rId150" Type="http://schemas.openxmlformats.org/officeDocument/2006/relationships/hyperlink" Target="https://www.riigiteataja.ee/akt/119082022005?leiaKehtiv" TargetMode="External"/><Relationship Id="rId155" Type="http://schemas.openxmlformats.org/officeDocument/2006/relationships/hyperlink" Target="https://adr.rik.ee/mkm/dokument/16117311" TargetMode="External"/><Relationship Id="rId12" Type="http://schemas.openxmlformats.org/officeDocument/2006/relationships/hyperlink" Target="https://eelnoud.valitsus.ee/main/mount/docList/7e9ad302-c1c7-4b83-99de-b439bf89bb6f" TargetMode="External"/><Relationship Id="rId17" Type="http://schemas.openxmlformats.org/officeDocument/2006/relationships/hyperlink" Target="https://eur-lex.europa.eu/legal-content/ET/AUTO/?uri=celex:52020SC0345" TargetMode="External"/><Relationship Id="rId33" Type="http://schemas.openxmlformats.org/officeDocument/2006/relationships/hyperlink" Target="https://www.riigikogu.ee/tegevus/eelnoud/eelnou/40352cd6-cbef-409f-ae11-c3af8ae0c613/elektrituruseaduse-ja-teiste-seaduste-muutmise-seadus/" TargetMode="External"/><Relationship Id="rId38" Type="http://schemas.openxmlformats.org/officeDocument/2006/relationships/hyperlink" Target="https://abiinfo.rik.ee/emtak/emtak2025" TargetMode="External"/><Relationship Id="rId59" Type="http://schemas.openxmlformats.org/officeDocument/2006/relationships/hyperlink" Target="https://www.riigiteataja.ee/akt/216092020001" TargetMode="External"/><Relationship Id="rId103" Type="http://schemas.openxmlformats.org/officeDocument/2006/relationships/hyperlink" Target="https://eur-lex.europa.eu/legal-content/EN/PIN/?uri=celex:52020PC0823" TargetMode="External"/><Relationship Id="rId108" Type="http://schemas.openxmlformats.org/officeDocument/2006/relationships/hyperlink" Target="https://eur-lex.europa.eu/legal-content/ET/TXT/?uri=celex%3A52020SC0344" TargetMode="External"/><Relationship Id="rId124" Type="http://schemas.openxmlformats.org/officeDocument/2006/relationships/hyperlink" Target="https://ria.ee/kuberturbe-nouanded/nouanded-internetikasutajale" TargetMode="External"/><Relationship Id="rId129" Type="http://schemas.openxmlformats.org/officeDocument/2006/relationships/hyperlink" Target="https://ria.ee/kuberturvalisus/kuberintsidentide-kasitlemine-cert-ee/kuberintsidendist-teavitamine" TargetMode="External"/><Relationship Id="rId54" Type="http://schemas.openxmlformats.org/officeDocument/2006/relationships/hyperlink" Target="https://abiinfo.rik.ee/emtak/emtak2025" TargetMode="External"/><Relationship Id="rId70" Type="http://schemas.openxmlformats.org/officeDocument/2006/relationships/hyperlink" Target="https://eur-lex.europa.eu/legal-content/ET/TXT/?uri=CELEX%3A32024R2690&amp;amp;qid=1730728447038" TargetMode="External"/><Relationship Id="rId75" Type="http://schemas.openxmlformats.org/officeDocument/2006/relationships/hyperlink" Target="https://eur-lex.europa.eu/legal-content/ET/TXT/?uri=CELEX%3A32024R2690&amp;amp;qid=1730728447038" TargetMode="External"/><Relationship Id="rId91" Type="http://schemas.openxmlformats.org/officeDocument/2006/relationships/hyperlink" Target="https://www.riigikogu.ee/tegevus/eelnoud/eelnou/b4e53a2e-fb45-410c-8092-89be721e4146/" TargetMode="External"/><Relationship Id="rId96" Type="http://schemas.openxmlformats.org/officeDocument/2006/relationships/hyperlink" Target="https://kaitseministeerium.ee/et/eesmargid-tegevused/laiapindne-riigikaitse" TargetMode="External"/><Relationship Id="rId140" Type="http://schemas.openxmlformats.org/officeDocument/2006/relationships/hyperlink" Target="https://eur-lex.europa.eu/legal-content/ET/TXT/?uri=celex%3A52020PC0823" TargetMode="External"/><Relationship Id="rId145" Type="http://schemas.openxmlformats.org/officeDocument/2006/relationships/hyperlink" Target="https://adr.rik.ee/mkm/dokument/15462072" TargetMode="External"/><Relationship Id="rId1" Type="http://schemas.openxmlformats.org/officeDocument/2006/relationships/hyperlink" Target="https://eur-lex.europa.eu/legal-content/ET/TXT/?uri=uriserv%3AOJ.L_.2022.333.01.0080.01.EST&amp;toc=OJ%3AL%3A2022%3A333%3ATOC" TargetMode="External"/><Relationship Id="rId6" Type="http://schemas.openxmlformats.org/officeDocument/2006/relationships/hyperlink" Target="https://www.riigikogu.ee/tegevus/eelnoud/eelnou/1b263415-8c5b-47bc-b7f8-2699c47b186f/tervishoiuteenuste-korraldamise-seaduse-tootuskindlustuse-seaduse-muutmise-ja-sellega-seonduvalt-teiste-seaduste-muutmise-seaduse-ning-toovoimetoetuse-seaduse-muutmise-seadus/" TargetMode="External"/><Relationship Id="rId23" Type="http://schemas.openxmlformats.org/officeDocument/2006/relationships/hyperlink" Target="https://eur-lex.europa.eu/legal-content/ET/TXT/?uri=celex%3A52020SC0344" TargetMode="External"/><Relationship Id="rId28" Type="http://schemas.openxmlformats.org/officeDocument/2006/relationships/hyperlink" Target="https://www.riigiteataja.ee/akt/128062024010" TargetMode="External"/><Relationship Id="rId49" Type="http://schemas.openxmlformats.org/officeDocument/2006/relationships/hyperlink" Target="https://www.riigikogu.ee/riigikogu/riigikogu-kantselei/juhtkond-ja-osakonnad/" TargetMode="External"/><Relationship Id="rId114" Type="http://schemas.openxmlformats.org/officeDocument/2006/relationships/hyperlink" Target="https://eelnoud.valitsus.ee/main/mount/docList/7d3ea848-35b2-47d8-8eb8-fa2f735c3da6" TargetMode="External"/><Relationship Id="rId119" Type="http://schemas.openxmlformats.org/officeDocument/2006/relationships/hyperlink" Target="https://ria.ee/kuberturbe-nouanded/nouanded-asutusele-ja-ettevottele" TargetMode="External"/><Relationship Id="rId44" Type="http://schemas.openxmlformats.org/officeDocument/2006/relationships/hyperlink" Target="https://www.riigikogu.ee/tegevus/eelnoud/eelnou/5dea306a-39a3-43c7-9d74-e20d79ad6527/maagaasiseaduse-muutmise-seadus/" TargetMode="External"/><Relationship Id="rId60" Type="http://schemas.openxmlformats.org/officeDocument/2006/relationships/hyperlink" Target="https://eur-lex.europa.eu/legal-content/ET/TXT/?uri=CELEX%3A52023XC0914%2801%29&amp;amp;qid=1728044123374" TargetMode="External"/><Relationship Id="rId65" Type="http://schemas.openxmlformats.org/officeDocument/2006/relationships/hyperlink" Target="https://majandus.postimees.ee/7435802/balti-elektrisusteemi-koordineerimiskeskus-alustab-tood-sel-suvel-tallinnas" TargetMode="External"/><Relationship Id="rId81" Type="http://schemas.openxmlformats.org/officeDocument/2006/relationships/hyperlink" Target="https://www.riigiteataja.ee/akt/216092020001" TargetMode="External"/><Relationship Id="rId86" Type="http://schemas.openxmlformats.org/officeDocument/2006/relationships/hyperlink" Target="https://www.bmi.bund.de/SharedDocs/gesetzgebungsverfahren/DE/CI1/nis2umsucg.html" TargetMode="External"/><Relationship Id="rId130" Type="http://schemas.openxmlformats.org/officeDocument/2006/relationships/hyperlink" Target="https://raport.cert.ee/" TargetMode="External"/><Relationship Id="rId135" Type="http://schemas.openxmlformats.org/officeDocument/2006/relationships/hyperlink" Target="https://eur-lex.europa.eu/legal-content/ET/TXT/?uri=celex%3A52020PC0823" TargetMode="External"/><Relationship Id="rId151" Type="http://schemas.openxmlformats.org/officeDocument/2006/relationships/hyperlink" Target="https://www.riigiteataja.ee/akt/130062023056" TargetMode="External"/><Relationship Id="rId156" Type="http://schemas.openxmlformats.org/officeDocument/2006/relationships/hyperlink" Target="https://adr.rik.ee/jm/dokument/17090474" TargetMode="External"/><Relationship Id="rId13" Type="http://schemas.openxmlformats.org/officeDocument/2006/relationships/hyperlink" Target="https://www.riigikogu.ee/tegevus/eelnoud/eelnou/679eeee7-62b9-4817-a660-745e6642a8d9/" TargetMode="External"/><Relationship Id="rId18" Type="http://schemas.openxmlformats.org/officeDocument/2006/relationships/hyperlink" Target="https://eur-lex.europa.eu/legal-content/ET/AUTO/?uri=celex:52020SC0344" TargetMode="External"/><Relationship Id="rId39" Type="http://schemas.openxmlformats.org/officeDocument/2006/relationships/hyperlink" Target="https://www.riigikogu.ee/tegevus/eelnoud/eelnou/18d86acd-7d58-4219-ac63-5fd6be58a90b/energiamajanduse-korralduse-seaduse-muutmise-ja-sellega-seonduvalt-teiste-seaduste-muutmise-seadus/" TargetMode="External"/><Relationship Id="rId109" Type="http://schemas.openxmlformats.org/officeDocument/2006/relationships/hyperlink" Target="https://eur-lex.europa.eu/legal-content/ET/TXT/?uri=celex%3A52020SC0344" TargetMode="External"/><Relationship Id="rId34" Type="http://schemas.openxmlformats.org/officeDocument/2006/relationships/hyperlink" Target="https://www.bmi.bund.de/SharedDocs/gesetzgebungsverfahren/DE/CI1/nis2umsucg.html" TargetMode="External"/><Relationship Id="rId50" Type="http://schemas.openxmlformats.org/officeDocument/2006/relationships/hyperlink" Target="https://www.fin.ee/riigihaldus-ja-avalik-teenistus-kinnisvara/riigihaldus/avaliku-sektori-statistika" TargetMode="External"/><Relationship Id="rId55" Type="http://schemas.openxmlformats.org/officeDocument/2006/relationships/hyperlink" Target="https://eelnoud.valitsus.ee/main/mount/docList/d4bbef7c-a51f-459c-b4f9-1ae428c881aa" TargetMode="External"/><Relationship Id="rId76" Type="http://schemas.openxmlformats.org/officeDocument/2006/relationships/hyperlink" Target="https://ec.europa.eu/info/law/better-regulation/have-your-say/initiatives/14241-Cybersecurity-risk-management-reporting-obligations-for-digital-infrastructure-providers-and-ICT-service-managers_en" TargetMode="External"/><Relationship Id="rId97" Type="http://schemas.openxmlformats.org/officeDocument/2006/relationships/hyperlink" Target="https://ec.europa.eu/info/law/better-regulation/have-your-say/initiatives/13101-ELi-elektrivarustus-kuberturvalisust-kasitlevad-sektoripohised-normid-vorgueeskiri-_et" TargetMode="External"/><Relationship Id="rId104" Type="http://schemas.openxmlformats.org/officeDocument/2006/relationships/hyperlink" Target="https://ec.europa.eu/info/law/better-regulation/have-your-say/initiatives/12475-Kuberturvalisus-vorgu-ja-infosusteemide-turvalisust-kasitlevate-ELi-oigusnormide-labivaatamine_et" TargetMode="External"/><Relationship Id="rId120" Type="http://schemas.openxmlformats.org/officeDocument/2006/relationships/hyperlink" Target="https://ria.ee/kuberturbe-nouanded/infomaterjalid-ja-kirjutised/kuberturvalisuse-infomaterjalid" TargetMode="External"/><Relationship Id="rId125" Type="http://schemas.openxmlformats.org/officeDocument/2006/relationships/hyperlink" Target="https://ria.ee/kuberturbe-nouanded/nouanded-asutusele-ja-ettevottele" TargetMode="External"/><Relationship Id="rId141" Type="http://schemas.openxmlformats.org/officeDocument/2006/relationships/hyperlink" Target="https://eur-lex.europa.eu/legal-content/ET/TXT/?uri=celex%3A52020PC0823" TargetMode="External"/><Relationship Id="rId146" Type="http://schemas.openxmlformats.org/officeDocument/2006/relationships/hyperlink" Target="https://adr.rik.ee/mkm/dokument/16109492" TargetMode="External"/><Relationship Id="rId7" Type="http://schemas.openxmlformats.org/officeDocument/2006/relationships/hyperlink" Target="https://www.riigikogu.ee/tegevus/eelnoud/eelnou/6ee13b43-f1c7-44ab-a3ee-abb51efa8134/hadaolukorra-seaduse-ja-teiste-seaduste-muutmise-seadus/" TargetMode="External"/><Relationship Id="rId71" Type="http://schemas.openxmlformats.org/officeDocument/2006/relationships/hyperlink" Target="https://ec.europa.eu/info/law/better-regulation/have-your-say/initiatives/14241-Cybersecurity-risk-management-reporting-obligations-for-digital-infrastructure-providers-and-ICT-service-managers_en" TargetMode="External"/><Relationship Id="rId92" Type="http://schemas.openxmlformats.org/officeDocument/2006/relationships/hyperlink" Target="https://eur-lex.europa.eu/legal-content/ET/TXT/?uri=CELEX%3A01996L0067-20240520" TargetMode="External"/><Relationship Id="rId2" Type="http://schemas.openxmlformats.org/officeDocument/2006/relationships/hyperlink" Target="https://eur-lex.europa.eu/legal-content/ET/TXT/?uri=uriserv%3AOJ.L_.2022.333.01.0001.01.EST&amp;toc=OJ%3AL%3A2022%3A333%3ATOC" TargetMode="External"/><Relationship Id="rId29" Type="http://schemas.openxmlformats.org/officeDocument/2006/relationships/hyperlink" Target="https://eur-lex.europa.eu/legal-content/ET/TXT/?uri=CELEX%3A02015R1998-20240901" TargetMode="External"/><Relationship Id="rId24" Type="http://schemas.openxmlformats.org/officeDocument/2006/relationships/hyperlink" Target="https://eur-lex.europa.eu/legal-content/ET/TXT/?uri=celex%3A52020PC0823" TargetMode="External"/><Relationship Id="rId40" Type="http://schemas.openxmlformats.org/officeDocument/2006/relationships/hyperlink" Target="https://kliimaministeerium.ee/elukeskkond-ringmajandus/energiatohusus-ja-keskkonnasaast/hoonete-energiatohusus" TargetMode="External"/><Relationship Id="rId45" Type="http://schemas.openxmlformats.org/officeDocument/2006/relationships/hyperlink" Target="https://www.riigikogu.ee/tegevus/eelnoud/eelnou/a5b178bd-73cf-4ff2-9fe5-d143567adc4d/vedelkutusevaru-seaduse-muutmise-seadus/" TargetMode="External"/><Relationship Id="rId66" Type="http://schemas.openxmlformats.org/officeDocument/2006/relationships/hyperlink" Target="https://baltic-rcc.eu/about" TargetMode="External"/><Relationship Id="rId87" Type="http://schemas.openxmlformats.org/officeDocument/2006/relationships/hyperlink" Target="https://www.riigikogu.ee/tegevus/eelnoud/eelnou/5c9f8086-b465-4067-841e-41e7df3b95af/" TargetMode="External"/><Relationship Id="rId110" Type="http://schemas.openxmlformats.org/officeDocument/2006/relationships/hyperlink" Target="https://eur-lex.europa.eu/legal-content/ET/TXT/?uri=celex%3A52020SC0345" TargetMode="External"/><Relationship Id="rId115" Type="http://schemas.openxmlformats.org/officeDocument/2006/relationships/hyperlink" Target="https://eits.ria.ee/et/avalehe-menueue/suendmused" TargetMode="External"/><Relationship Id="rId131" Type="http://schemas.openxmlformats.org/officeDocument/2006/relationships/hyperlink" Target="https://ria.ee/kuberturvalisus/kuberintsidentide-kasitlemine-cert-ee/kuberintsidendist-teavitamine" TargetMode="External"/><Relationship Id="rId136" Type="http://schemas.openxmlformats.org/officeDocument/2006/relationships/hyperlink" Target="https://eits.ria.ee/et/versioon/2023/eits-poohidokumendid/eits-noouded-infoturbe-halduse-suesteemile" TargetMode="External"/><Relationship Id="rId157" Type="http://schemas.openxmlformats.org/officeDocument/2006/relationships/hyperlink" Target="https://eelnoud.valitsus.ee/main/mount/docList/c774c2e2-0c3e-4137-b24b-b49d1249f326" TargetMode="External"/><Relationship Id="rId61" Type="http://schemas.openxmlformats.org/officeDocument/2006/relationships/hyperlink" Target="https://eur-lex.europa.eu/legal-content/ET/TXT/?uri=CELEX%3A52023XC0914%2801%29&amp;amp;qid=1728044123374" TargetMode="External"/><Relationship Id="rId82" Type="http://schemas.openxmlformats.org/officeDocument/2006/relationships/hyperlink" Target="https://eur-lex.europa.eu/legal-content/ET/TXT/?uri=CELEX:32025R0038" TargetMode="External"/><Relationship Id="rId152" Type="http://schemas.openxmlformats.org/officeDocument/2006/relationships/hyperlink" Target="https://adr.rik.ee/mkm/dokument/14601782" TargetMode="External"/><Relationship Id="rId19" Type="http://schemas.openxmlformats.org/officeDocument/2006/relationships/hyperlink" Target="https://eur-lex.europa.eu/legal-content/EN/PIN/?uri=celex:52020PC0823" TargetMode="External"/><Relationship Id="rId14" Type="http://schemas.openxmlformats.org/officeDocument/2006/relationships/hyperlink" Target="https://valitsus.ee/valitsuse-eesmargid-ja-tegevused/valitsemise-alused/koalitsioonilepe-2025-2027" TargetMode="External"/><Relationship Id="rId30" Type="http://schemas.openxmlformats.org/officeDocument/2006/relationships/hyperlink" Target="https://eur-lex.europa.eu/legal-content/ET/TXT/?uri=CELEX:32025R0038" TargetMode="External"/><Relationship Id="rId35" Type="http://schemas.openxmlformats.org/officeDocument/2006/relationships/hyperlink" Target="https://eur-lex.europa.eu/legal-content/FR/TXT/PDF/?uri=CELEX:72022L2555BEL_202402242" TargetMode="External"/><Relationship Id="rId56" Type="http://schemas.openxmlformats.org/officeDocument/2006/relationships/hyperlink" Target="https://www.oecd.org/en/publications/frascati-manual-2015_9789264239012-en.html" TargetMode="External"/><Relationship Id="rId77" Type="http://schemas.openxmlformats.org/officeDocument/2006/relationships/hyperlink" Target="https://eur-lex.europa.eu/legal-content/ET/TXT/?uri=PI_COM:Ares(2024)4640447&amp;amp;qid=1728309190768" TargetMode="External"/><Relationship Id="rId100" Type="http://schemas.openxmlformats.org/officeDocument/2006/relationships/hyperlink" Target="https://eur-lex.europa.eu/legal-content/ET/AUTO/?uri=celex:52020PC0823" TargetMode="External"/><Relationship Id="rId105" Type="http://schemas.openxmlformats.org/officeDocument/2006/relationships/hyperlink" Target="https://eur-lex.europa.eu/legal-content/ET/TXT/?uri=celex%3A52020PC0823" TargetMode="External"/><Relationship Id="rId126" Type="http://schemas.openxmlformats.org/officeDocument/2006/relationships/hyperlink" Target="https://ria.ee/kuberturbe-nouanded/infomaterjalid-ja-kirjutised/kuberturvalisuse-infomaterjalid" TargetMode="External"/><Relationship Id="rId147" Type="http://schemas.openxmlformats.org/officeDocument/2006/relationships/hyperlink" Target="https://digiriigiakadeemia.ee/enrol/index.php?id=238" TargetMode="External"/><Relationship Id="rId8" Type="http://schemas.openxmlformats.org/officeDocument/2006/relationships/hyperlink" Target="https://www.riigikogu.ee/tegevus/eelnoud/eelnou/854df69b-4a04-4ac2-bd27-5431ebcf44f8/hadaolukorra-seaduse-ja-teiste-seaduste-muutmise-seadus/" TargetMode="External"/><Relationship Id="rId51" Type="http://schemas.openxmlformats.org/officeDocument/2006/relationships/hyperlink" Target="https://eelnoud.valitsus.ee/main/mount/docList/345b8b87-0431-4aaa-ad59-6f0e7112fd8b" TargetMode="External"/><Relationship Id="rId72" Type="http://schemas.openxmlformats.org/officeDocument/2006/relationships/hyperlink" Target="https://eur-lex.europa.eu/legal-content/ET/TXT/?uri=PI_COM:Ares(2024)4640447&amp;amp;qid=1728309190768" TargetMode="External"/><Relationship Id="rId93" Type="http://schemas.openxmlformats.org/officeDocument/2006/relationships/hyperlink" Target="https://eur-lex.europa.eu/legal-content/ET/TXT/?uri=CELEX%3A02018R1139-20250525" TargetMode="External"/><Relationship Id="rId98" Type="http://schemas.openxmlformats.org/officeDocument/2006/relationships/hyperlink" Target="https://www.entsoe.eu/network_codes/nccs/" TargetMode="External"/><Relationship Id="rId121" Type="http://schemas.openxmlformats.org/officeDocument/2006/relationships/hyperlink" Target="https://www.itvaatlik.ee/" TargetMode="External"/><Relationship Id="rId142" Type="http://schemas.openxmlformats.org/officeDocument/2006/relationships/hyperlink" Target="https://eelnoud.valitsus.ee/main/mount/docList/5c847e1d-42e5-46f8-99d8-d21d144bca61" TargetMode="External"/><Relationship Id="rId3" Type="http://schemas.openxmlformats.org/officeDocument/2006/relationships/hyperlink" Target="https://eur-lex.europa.eu/legal-content/ET/TXT/?uri=uriserv%3AOJ.L_.2022.333.01.0153.01.EST&amp;toc=OJ%3AL%3A2022%3A333%3ATOC" TargetMode="External"/><Relationship Id="rId25" Type="http://schemas.openxmlformats.org/officeDocument/2006/relationships/hyperlink" Target="https://www.riigikogu.ee/tegevus/eelnoud/eelnou/cd3107f9-b19c-4ed4-b6a7-7379fa3bf6b9/kuberturvalisuse-seaduse-ja-teiste-seaduste-muutmise-seadus/" TargetMode="External"/><Relationship Id="rId46" Type="http://schemas.openxmlformats.org/officeDocument/2006/relationships/hyperlink" Target="https://www.riigikogu.ee/tegevus/eelnoud/eelnou/cd3107f9-b19c-4ed4-b6a7-7379fa3bf6b9/kuberturvalisuse-seaduse-ja-teiste-seaduste-muutmise-seadus/" TargetMode="External"/><Relationship Id="rId67" Type="http://schemas.openxmlformats.org/officeDocument/2006/relationships/hyperlink" Target="https://eur-lex.europa.eu/legal-content/ET/TXT/?uri=CELEX%3A32013L0036&amp;qid=1748076190666" TargetMode="External"/><Relationship Id="rId116" Type="http://schemas.openxmlformats.org/officeDocument/2006/relationships/hyperlink" Target="https://www.ria.ee/et/kuberturvalisus/olukord-kuberruumis/oopaeva-ulevaated.html" TargetMode="External"/><Relationship Id="rId137" Type="http://schemas.openxmlformats.org/officeDocument/2006/relationships/hyperlink" Target="https://eits.ria.ee/et/avalehe-menueue/juhendid" TargetMode="External"/><Relationship Id="rId20" Type="http://schemas.openxmlformats.org/officeDocument/2006/relationships/hyperlink" Target="https://ec.europa.eu/info/law/better-regulation/have-your-say/initiatives/12475-Kuberturvalisus-vorgu-ja-infosusteemide-turvalisust-kasitlevate-ELi-oigusnormide-labivaatamine_et" TargetMode="External"/><Relationship Id="rId41" Type="http://schemas.openxmlformats.org/officeDocument/2006/relationships/hyperlink" Target="https://www.riigikogu.ee/tegevus/eelnoud/eelnou/d2392b95-c13e-44e0-b03d-069c1855fb53/" TargetMode="External"/><Relationship Id="rId62" Type="http://schemas.openxmlformats.org/officeDocument/2006/relationships/hyperlink" Target="https://eur-lex.europa.eu/legal-content/ET/TXT/?uri=CELEX%3A52023XC0914%2801%29&amp;amp;qid=1728044123374" TargetMode="External"/><Relationship Id="rId83" Type="http://schemas.openxmlformats.org/officeDocument/2006/relationships/hyperlink" Target="https://akit.cyber.ee/term/301-turvaaudit" TargetMode="External"/><Relationship Id="rId88" Type="http://schemas.openxmlformats.org/officeDocument/2006/relationships/hyperlink" Target="https://www.ria.ee/kuberturvalisus/kuberruumi-analuus-ja-ennetus/fooriprotokoll" TargetMode="External"/><Relationship Id="rId111" Type="http://schemas.openxmlformats.org/officeDocument/2006/relationships/hyperlink" Target="https://ariregister.rik.ee/est/statistics" TargetMode="External"/><Relationship Id="rId132" Type="http://schemas.openxmlformats.org/officeDocument/2006/relationships/hyperlink" Target="https://raport.cert.ee/" TargetMode="External"/><Relationship Id="rId153" Type="http://schemas.openxmlformats.org/officeDocument/2006/relationships/hyperlink" Target="https://adr.rik.ee/mkm/dokument/14798525" TargetMode="External"/><Relationship Id="rId15" Type="http://schemas.openxmlformats.org/officeDocument/2006/relationships/hyperlink" Target="https://eur-lex.europa.eu/legal-content/ET/HIS/?uri=uriserv:OJ.L_.2022.333.01.0080.01.EST" TargetMode="External"/><Relationship Id="rId36" Type="http://schemas.openxmlformats.org/officeDocument/2006/relationships/hyperlink" Target="https://eur-lex.europa.eu/legal-content/FR/TXT/PDF/?uri=CELEX:72022L2555BEL_202402753" TargetMode="External"/><Relationship Id="rId57" Type="http://schemas.openxmlformats.org/officeDocument/2006/relationships/hyperlink" Target="https://www.riigiteataja.ee/akt/129102024008" TargetMode="External"/><Relationship Id="rId106" Type="http://schemas.openxmlformats.org/officeDocument/2006/relationships/hyperlink" Target="https://eur-lex.europa.eu/legal-content/ET/TXT/?uri=celex%3A52020PC0823" TargetMode="External"/><Relationship Id="rId127" Type="http://schemas.openxmlformats.org/officeDocument/2006/relationships/hyperlink" Target="https://www.itvaatlik.ee/" TargetMode="External"/><Relationship Id="rId10" Type="http://schemas.openxmlformats.org/officeDocument/2006/relationships/hyperlink" Target="https://eelnoud.valitsus.ee/main/mount/docList/d5d7ce18-2e1c-4a8d-85e2-ebf9bb75bf35" TargetMode="External"/><Relationship Id="rId31" Type="http://schemas.openxmlformats.org/officeDocument/2006/relationships/hyperlink" Target="https://www.oecd.org/en/publications/frascati-manual-2015_9789264239012-en.html" TargetMode="External"/><Relationship Id="rId52" Type="http://schemas.openxmlformats.org/officeDocument/2006/relationships/hyperlink" Target="https://www.riigikogu.ee/tegevus/eelnoud/eelnou/bd686b3c-a592-2d90-dc53-12d484999745/Riigivaraseadus" TargetMode="External"/><Relationship Id="rId73" Type="http://schemas.openxmlformats.org/officeDocument/2006/relationships/hyperlink" Target="https://www.enisa.europa.eu/news/supporting-nis2-implementation-through-actionable-guidance" TargetMode="External"/><Relationship Id="rId78" Type="http://schemas.openxmlformats.org/officeDocument/2006/relationships/hyperlink" Target="https://eur-lex.europa.eu/legal-content/ET/TXT/?uri=CELEX%3A32024R2690&amp;amp;qid=1730728447038" TargetMode="External"/><Relationship Id="rId94" Type="http://schemas.openxmlformats.org/officeDocument/2006/relationships/hyperlink" Target="https://adr.envir.ee/et/document.html?id=b3b06147-d39c-45ed-bf20-7ecad8eaeeb5" TargetMode="External"/><Relationship Id="rId99" Type="http://schemas.openxmlformats.org/officeDocument/2006/relationships/hyperlink" Target="https://eur-lex.europa.eu/legal-content/ET/HIS/?uri=uriserv:OJ.L_.2022.333.01.0080.01.EST" TargetMode="External"/><Relationship Id="rId101" Type="http://schemas.openxmlformats.org/officeDocument/2006/relationships/hyperlink" Target="https://eur-lex.europa.eu/legal-content/ET/AUTO/?uri=celex:52020SC0345" TargetMode="External"/><Relationship Id="rId122" Type="http://schemas.openxmlformats.org/officeDocument/2006/relationships/hyperlink" Target="https://eits.ria.ee/" TargetMode="External"/><Relationship Id="rId143" Type="http://schemas.openxmlformats.org/officeDocument/2006/relationships/hyperlink" Target="https://eelnoud.valitsus.ee/main/mount/docList/5c847e1d-42e5-46f8-99d8-d21d144bca61" TargetMode="External"/><Relationship Id="rId148" Type="http://schemas.openxmlformats.org/officeDocument/2006/relationships/hyperlink" Target="https://riigihanked.riik.ee/rhr-web/" TargetMode="External"/><Relationship Id="rId4" Type="http://schemas.openxmlformats.org/officeDocument/2006/relationships/hyperlink" Target="https://eur-lex.europa.eu/legal-content/ET/TXT/?uri=uriserv%3AOJ.L_.2022.333.01.0164.01.EST&amp;toc=OJ%3AL%3A2022%3A333%3ATOC" TargetMode="External"/><Relationship Id="rId9" Type="http://schemas.openxmlformats.org/officeDocument/2006/relationships/hyperlink" Target="https://eelnoud.valitsus.ee/main/mount/docList/345b8b87-0431-4aaa-ad59-6f0e7112fd8b" TargetMode="External"/><Relationship Id="rId26" Type="http://schemas.openxmlformats.org/officeDocument/2006/relationships/hyperlink" Target="https://eits.ria.ee/et/abimaterjalid/rakendusjuhend" TargetMode="External"/><Relationship Id="rId47" Type="http://schemas.openxmlformats.org/officeDocument/2006/relationships/hyperlink" Target="https://abi.ria.ee/riha/materjalid-riha-kasutajale" TargetMode="External"/><Relationship Id="rId68" Type="http://schemas.openxmlformats.org/officeDocument/2006/relationships/hyperlink" Target="https://eelnoud.valitsus.ee/main/mount/docList/7d3ea848-35b2-47d8-8eb8-fa2f735c3da6" TargetMode="External"/><Relationship Id="rId89" Type="http://schemas.openxmlformats.org/officeDocument/2006/relationships/hyperlink" Target="https://www.riigikogu.ee/tegevus/eelnoud/eelnou/1bfa1944-2de6-449d-a788-887bc84cfd0f/" TargetMode="External"/><Relationship Id="rId112" Type="http://schemas.openxmlformats.org/officeDocument/2006/relationships/hyperlink" Target="https://dhs.riigikantselei.ee/avalikteave.nsf/documents/NT003B6B36/" TargetMode="External"/><Relationship Id="rId133" Type="http://schemas.openxmlformats.org/officeDocument/2006/relationships/hyperlink" Target="https://eur-lex.europa.eu/legal-content/ET/TXT/?uri=celex%3A52020PC0823" TargetMode="External"/><Relationship Id="rId154" Type="http://schemas.openxmlformats.org/officeDocument/2006/relationships/hyperlink" Target="https://adr.rik.ee/mkm/dokument/15537817" TargetMode="External"/><Relationship Id="rId16" Type="http://schemas.openxmlformats.org/officeDocument/2006/relationships/hyperlink" Target="https://eur-lex.europa.eu/legal-content/ET/AUTO/?uri=celex:52020PC0823" TargetMode="External"/><Relationship Id="rId37" Type="http://schemas.openxmlformats.org/officeDocument/2006/relationships/hyperlink" Target="https://www.riigikogu.ee/tegevus/eelnoud/eelnou/7bc329c3-f351-44bb-aed6-30c8dadc5759/meditsiiniseadme-seaduse-muutmise-ja-sellega-seonduvalt-teiste-seaduste-muutmise-seadus-padevuse-andmine-ravimiametile/" TargetMode="External"/><Relationship Id="rId58" Type="http://schemas.openxmlformats.org/officeDocument/2006/relationships/hyperlink" Target="https://kaitseministeerium.ee/et/eesmargid-tegevused/laiapindne-riigikaitse" TargetMode="External"/><Relationship Id="rId79" Type="http://schemas.openxmlformats.org/officeDocument/2006/relationships/hyperlink" Target="https://ec.europa.eu/info/law/better-regulation/have-your-say/initiatives/14241-Cybersecurity-risk-management-reporting-obligations-for-digital-infrastructure-providers-and-ICT-service-managers_en" TargetMode="External"/><Relationship Id="rId102" Type="http://schemas.openxmlformats.org/officeDocument/2006/relationships/hyperlink" Target="https://eur-lex.europa.eu/legal-content/ET/AUTO/?uri=celex:52020SC0344" TargetMode="External"/><Relationship Id="rId123" Type="http://schemas.openxmlformats.org/officeDocument/2006/relationships/hyperlink" Target="https://www.ria.ee/veel-uks-rekordiaasta-mida-polnud-vaja" TargetMode="External"/><Relationship Id="rId144" Type="http://schemas.openxmlformats.org/officeDocument/2006/relationships/hyperlink" Target="https://ec.europa.eu/digital-single-market/en/europe-investing-digital-digital-europe-programme" TargetMode="External"/><Relationship Id="rId90" Type="http://schemas.openxmlformats.org/officeDocument/2006/relationships/hyperlink" Target="https://www.riigikogu.ee/tegevus/eelnoud/eelnou/57e67d9e-ba15-412e-8b25-cda84efca58a/" TargetMode="External"/><Relationship Id="rId27" Type="http://schemas.openxmlformats.org/officeDocument/2006/relationships/hyperlink" Target="https://eur-lex.europa.eu/legal-content/ET/TXT/?uri=CELEX%3A52023XC0918%2801%29&amp;amp;qid=1726668543740" TargetMode="External"/><Relationship Id="rId48" Type="http://schemas.openxmlformats.org/officeDocument/2006/relationships/hyperlink" Target="https://abi.ria.ee/__attachments/7243279/AKI_Andmekogude%20juhend.pdf?inst-v=2d62fbb5-f953-41db-a674-fc3dbd1b13b2" TargetMode="External"/><Relationship Id="rId69" Type="http://schemas.openxmlformats.org/officeDocument/2006/relationships/hyperlink" Target="https://eur-lex.europa.eu/legal-content/ET/TXT/?uri=CELEX%3A52023XC0918%2801%29&amp;qid=1751961587504" TargetMode="External"/><Relationship Id="rId113" Type="http://schemas.openxmlformats.org/officeDocument/2006/relationships/hyperlink" Target="https://www.ria.ee/kuberturvalisus/kuberruumi-analuus-ja-ennetus/olukord-kuberruumis" TargetMode="External"/><Relationship Id="rId134" Type="http://schemas.openxmlformats.org/officeDocument/2006/relationships/hyperlink" Target="https://eur-lex.europa.eu/legal-content/ET/TXT/?uri=celex%3A52020PC0823"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7DF00E875A9A44F8E1F60D2B4D03DF5" ma:contentTypeVersion="13" ma:contentTypeDescription="Loo uus dokument" ma:contentTypeScope="" ma:versionID="68938adf21da62acc4350fe0cbc3c27a">
  <xsd:schema xmlns:xsd="http://www.w3.org/2001/XMLSchema" xmlns:xs="http://www.w3.org/2001/XMLSchema" xmlns:p="http://schemas.microsoft.com/office/2006/metadata/properties" xmlns:ns2="c337fe66-7b5b-47f1-b652-4788c4af0719" xmlns:ns3="3d7fb3fa-7f75-4382-a1fe-43b99e0a9782" targetNamespace="http://schemas.microsoft.com/office/2006/metadata/properties" ma:root="true" ma:fieldsID="804b9ff7c50d38426a0439b54004dd91" ns2:_="" ns3:_="">
    <xsd:import namespace="c337fe66-7b5b-47f1-b652-4788c4af0719"/>
    <xsd:import namespace="3d7fb3fa-7f75-4382-a1fe-43b99e0a9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7fe66-7b5b-47f1-b652-4788c4af0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fb3fa-7f75-4382-a1fe-43b99e0a9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b0ee404-bb6f-4f84-90e1-bd764a42e72b}" ma:internalName="TaxCatchAll" ma:showField="CatchAllData" ma:web="3d7fb3fa-7f75-4382-a1fe-43b99e0a9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37fe66-7b5b-47f1-b652-4788c4af0719">
      <Terms xmlns="http://schemas.microsoft.com/office/infopath/2007/PartnerControls"/>
    </lcf76f155ced4ddcb4097134ff3c332f>
    <TaxCatchAll xmlns="3d7fb3fa-7f75-4382-a1fe-43b99e0a9782"/>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F22BC4-C170-4F07-B29F-3725F3A13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7fe66-7b5b-47f1-b652-4788c4af0719"/>
    <ds:schemaRef ds:uri="3d7fb3fa-7f75-4382-a1fe-43b99e0a9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77F866-08A1-4227-8A83-2AB286CC2744}">
  <ds:schemaRefs>
    <ds:schemaRef ds:uri="http://schemas.microsoft.com/office/2006/metadata/properties"/>
    <ds:schemaRef ds:uri="http://schemas.microsoft.com/office/infopath/2007/PartnerControls"/>
    <ds:schemaRef ds:uri="c337fe66-7b5b-47f1-b652-4788c4af0719"/>
    <ds:schemaRef ds:uri="3d7fb3fa-7f75-4382-a1fe-43b99e0a9782"/>
  </ds:schemaRefs>
</ds:datastoreItem>
</file>

<file path=customXml/itemProps3.xml><?xml version="1.0" encoding="utf-8"?>
<ds:datastoreItem xmlns:ds="http://schemas.openxmlformats.org/officeDocument/2006/customXml" ds:itemID="{3055EDAF-CE7E-4B13-A9F5-F75FBCE02A44}">
  <ds:schemaRefs>
    <ds:schemaRef ds:uri="http://schemas.openxmlformats.org/officeDocument/2006/bibliography"/>
  </ds:schemaRefs>
</ds:datastoreItem>
</file>

<file path=customXml/itemProps4.xml><?xml version="1.0" encoding="utf-8"?>
<ds:datastoreItem xmlns:ds="http://schemas.openxmlformats.org/officeDocument/2006/customXml" ds:itemID="{78262B80-9AC0-4622-A90C-B59BEF78D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162</Pages>
  <Words>100709</Words>
  <Characters>584116</Characters>
  <Application>Microsoft Office Word</Application>
  <DocSecurity>0</DocSecurity>
  <Lines>4867</Lines>
  <Paragraphs>1366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683459</CharactersWithSpaces>
  <SharedDoc>false</SharedDoc>
  <HLinks>
    <vt:vector size="1284" baseType="variant">
      <vt:variant>
        <vt:i4>3342398</vt:i4>
      </vt:variant>
      <vt:variant>
        <vt:i4>318</vt:i4>
      </vt:variant>
      <vt:variant>
        <vt:i4>0</vt:i4>
      </vt:variant>
      <vt:variant>
        <vt:i4>5</vt:i4>
      </vt:variant>
      <vt:variant>
        <vt:lpwstr>https://www.riigiteataja.ee/akt/105032024001?leiaKehtiv</vt:lpwstr>
      </vt:variant>
      <vt:variant>
        <vt:lpwstr/>
      </vt:variant>
      <vt:variant>
        <vt:i4>8323191</vt:i4>
      </vt:variant>
      <vt:variant>
        <vt:i4>315</vt:i4>
      </vt:variant>
      <vt:variant>
        <vt:i4>0</vt:i4>
      </vt:variant>
      <vt:variant>
        <vt:i4>5</vt:i4>
      </vt:variant>
      <vt:variant>
        <vt:lpwstr>https://eis.ee/toetused/digitaliseerimise-teekaardi-toetus/</vt:lpwstr>
      </vt:variant>
      <vt:variant>
        <vt:lpwstr/>
      </vt:variant>
      <vt:variant>
        <vt:i4>3014701</vt:i4>
      </vt:variant>
      <vt:variant>
        <vt:i4>312</vt:i4>
      </vt:variant>
      <vt:variant>
        <vt:i4>0</vt:i4>
      </vt:variant>
      <vt:variant>
        <vt:i4>5</vt:i4>
      </vt:variant>
      <vt:variant>
        <vt:lpwstr>https://eis.ee/toetused/digipoorde-toetus/</vt:lpwstr>
      </vt:variant>
      <vt:variant>
        <vt:lpwstr/>
      </vt:variant>
      <vt:variant>
        <vt:i4>4849667</vt:i4>
      </vt:variant>
      <vt:variant>
        <vt:i4>309</vt:i4>
      </vt:variant>
      <vt:variant>
        <vt:i4>0</vt:i4>
      </vt:variant>
      <vt:variant>
        <vt:i4>5</vt:i4>
      </vt:variant>
      <vt:variant>
        <vt:lpwstr>https://eis.ee/toetused/kybertoetus/</vt:lpwstr>
      </vt:variant>
      <vt:variant>
        <vt:lpwstr/>
      </vt:variant>
      <vt:variant>
        <vt:i4>3932281</vt:i4>
      </vt:variant>
      <vt:variant>
        <vt:i4>306</vt:i4>
      </vt:variant>
      <vt:variant>
        <vt:i4>0</vt:i4>
      </vt:variant>
      <vt:variant>
        <vt:i4>5</vt:i4>
      </vt:variant>
      <vt:variant>
        <vt:lpwstr>https://digiriigiakadeemia.ee/</vt:lpwstr>
      </vt:variant>
      <vt:variant>
        <vt:lpwstr/>
      </vt:variant>
      <vt:variant>
        <vt:i4>4653063</vt:i4>
      </vt:variant>
      <vt:variant>
        <vt:i4>303</vt:i4>
      </vt:variant>
      <vt:variant>
        <vt:i4>0</vt:i4>
      </vt:variant>
      <vt:variant>
        <vt:i4>5</vt:i4>
      </vt:variant>
      <vt:variant>
        <vt:lpwstr>https://eits.ria.ee/et/avalehe-menueue/suendmused</vt:lpwstr>
      </vt:variant>
      <vt:variant>
        <vt:lpwstr/>
      </vt:variant>
      <vt:variant>
        <vt:i4>2883703</vt:i4>
      </vt:variant>
      <vt:variant>
        <vt:i4>300</vt:i4>
      </vt:variant>
      <vt:variant>
        <vt:i4>0</vt:i4>
      </vt:variant>
      <vt:variant>
        <vt:i4>5</vt:i4>
      </vt:variant>
      <vt:variant>
        <vt:lpwstr>https://eits.ria.ee/et/avalehe-menueue/kogukond</vt:lpwstr>
      </vt:variant>
      <vt:variant>
        <vt:lpwstr/>
      </vt:variant>
      <vt:variant>
        <vt:i4>2097270</vt:i4>
      </vt:variant>
      <vt:variant>
        <vt:i4>297</vt:i4>
      </vt:variant>
      <vt:variant>
        <vt:i4>0</vt:i4>
      </vt:variant>
      <vt:variant>
        <vt:i4>5</vt:i4>
      </vt:variant>
      <vt:variant>
        <vt:lpwstr>https://eits.ria.ee/et/avalehe-menueue/juhendid</vt:lpwstr>
      </vt:variant>
      <vt:variant>
        <vt:lpwstr/>
      </vt:variant>
      <vt:variant>
        <vt:i4>4194314</vt:i4>
      </vt:variant>
      <vt:variant>
        <vt:i4>294</vt:i4>
      </vt:variant>
      <vt:variant>
        <vt:i4>0</vt:i4>
      </vt:variant>
      <vt:variant>
        <vt:i4>5</vt:i4>
      </vt:variant>
      <vt:variant>
        <vt:lpwstr>https://eits.ria.ee/et/avalehe-menueue/koolitusvideod</vt:lpwstr>
      </vt:variant>
      <vt:variant>
        <vt:lpwstr/>
      </vt:variant>
      <vt:variant>
        <vt:i4>5832773</vt:i4>
      </vt:variant>
      <vt:variant>
        <vt:i4>291</vt:i4>
      </vt:variant>
      <vt:variant>
        <vt:i4>0</vt:i4>
      </vt:variant>
      <vt:variant>
        <vt:i4>5</vt:i4>
      </vt:variant>
      <vt:variant>
        <vt:lpwstr>https://eits.ria.ee/et/abimaterjalid/tugirakendus</vt:lpwstr>
      </vt:variant>
      <vt:variant>
        <vt:lpwstr/>
      </vt:variant>
      <vt:variant>
        <vt:i4>3932281</vt:i4>
      </vt:variant>
      <vt:variant>
        <vt:i4>288</vt:i4>
      </vt:variant>
      <vt:variant>
        <vt:i4>0</vt:i4>
      </vt:variant>
      <vt:variant>
        <vt:i4>5</vt:i4>
      </vt:variant>
      <vt:variant>
        <vt:lpwstr>https://digiriigiakadeemia.ee/</vt:lpwstr>
      </vt:variant>
      <vt:variant>
        <vt:lpwstr/>
      </vt:variant>
      <vt:variant>
        <vt:i4>4653063</vt:i4>
      </vt:variant>
      <vt:variant>
        <vt:i4>285</vt:i4>
      </vt:variant>
      <vt:variant>
        <vt:i4>0</vt:i4>
      </vt:variant>
      <vt:variant>
        <vt:i4>5</vt:i4>
      </vt:variant>
      <vt:variant>
        <vt:lpwstr>https://eits.ria.ee/et/avalehe-menueue/suendmused</vt:lpwstr>
      </vt:variant>
      <vt:variant>
        <vt:lpwstr/>
      </vt:variant>
      <vt:variant>
        <vt:i4>2883703</vt:i4>
      </vt:variant>
      <vt:variant>
        <vt:i4>282</vt:i4>
      </vt:variant>
      <vt:variant>
        <vt:i4>0</vt:i4>
      </vt:variant>
      <vt:variant>
        <vt:i4>5</vt:i4>
      </vt:variant>
      <vt:variant>
        <vt:lpwstr>https://eits.ria.ee/et/avalehe-menueue/kogukond</vt:lpwstr>
      </vt:variant>
      <vt:variant>
        <vt:lpwstr/>
      </vt:variant>
      <vt:variant>
        <vt:i4>2097270</vt:i4>
      </vt:variant>
      <vt:variant>
        <vt:i4>279</vt:i4>
      </vt:variant>
      <vt:variant>
        <vt:i4>0</vt:i4>
      </vt:variant>
      <vt:variant>
        <vt:i4>5</vt:i4>
      </vt:variant>
      <vt:variant>
        <vt:lpwstr>https://eits.ria.ee/et/avalehe-menueue/juhendid</vt:lpwstr>
      </vt:variant>
      <vt:variant>
        <vt:lpwstr/>
      </vt:variant>
      <vt:variant>
        <vt:i4>4194314</vt:i4>
      </vt:variant>
      <vt:variant>
        <vt:i4>276</vt:i4>
      </vt:variant>
      <vt:variant>
        <vt:i4>0</vt:i4>
      </vt:variant>
      <vt:variant>
        <vt:i4>5</vt:i4>
      </vt:variant>
      <vt:variant>
        <vt:lpwstr>https://eits.ria.ee/et/avalehe-menueue/koolitusvideod</vt:lpwstr>
      </vt:variant>
      <vt:variant>
        <vt:lpwstr/>
      </vt:variant>
      <vt:variant>
        <vt:i4>6422562</vt:i4>
      </vt:variant>
      <vt:variant>
        <vt:i4>273</vt:i4>
      </vt:variant>
      <vt:variant>
        <vt:i4>0</vt:i4>
      </vt:variant>
      <vt:variant>
        <vt:i4>5</vt:i4>
      </vt:variant>
      <vt:variant>
        <vt:lpwstr>https://eisay.ee/e-its-ja-iso-27001-alaste-teenustega-tegelevate-ettevotete-loetelu</vt:lpwstr>
      </vt:variant>
      <vt:variant>
        <vt:lpwstr/>
      </vt:variant>
      <vt:variant>
        <vt:i4>8257641</vt:i4>
      </vt:variant>
      <vt:variant>
        <vt:i4>270</vt:i4>
      </vt:variant>
      <vt:variant>
        <vt:i4>0</vt:i4>
      </vt:variant>
      <vt:variant>
        <vt:i4>5</vt:i4>
      </vt:variant>
      <vt:variant>
        <vt:lpwstr>https://www.riigikohus.ee/et/lahendid/?asjaNr=3-13-2425/53</vt:lpwstr>
      </vt:variant>
      <vt:variant>
        <vt:lpwstr/>
      </vt:variant>
      <vt:variant>
        <vt:i4>6684789</vt:i4>
      </vt:variant>
      <vt:variant>
        <vt:i4>267</vt:i4>
      </vt:variant>
      <vt:variant>
        <vt:i4>0</vt:i4>
      </vt:variant>
      <vt:variant>
        <vt:i4>5</vt:i4>
      </vt:variant>
      <vt:variant>
        <vt:lpwstr>https://www.riigikohus.ee/et/lahendid?asjaNr=3-3-2-1-16</vt:lpwstr>
      </vt:variant>
      <vt:variant>
        <vt:lpwstr/>
      </vt:variant>
      <vt:variant>
        <vt:i4>3342409</vt:i4>
      </vt:variant>
      <vt:variant>
        <vt:i4>264</vt:i4>
      </vt:variant>
      <vt:variant>
        <vt:i4>0</vt:i4>
      </vt:variant>
      <vt:variant>
        <vt:i4>5</vt:i4>
      </vt:variant>
      <vt:variant>
        <vt:lpwstr>https://eur-lex.europa.eu/legal-content/ET/TXT/?uri=PI_COM:Ares(2024)4640447&amp;amp;qid=1728309190768</vt:lpwstr>
      </vt:variant>
      <vt:variant>
        <vt:lpwstr/>
      </vt:variant>
      <vt:variant>
        <vt:i4>3145736</vt:i4>
      </vt:variant>
      <vt:variant>
        <vt:i4>261</vt:i4>
      </vt:variant>
      <vt:variant>
        <vt:i4>0</vt:i4>
      </vt:variant>
      <vt:variant>
        <vt:i4>5</vt:i4>
      </vt:variant>
      <vt:variant>
        <vt:lpwstr>https://ec.europa.eu/info/law/better-regulation/have-your-say/initiatives/14241-Cybersecurity-risk-management-reporting-obligations-for-digital-infrastructure-providers-and-ICT-service-managers_en</vt:lpwstr>
      </vt:variant>
      <vt:variant>
        <vt:lpwstr/>
      </vt:variant>
      <vt:variant>
        <vt:i4>4259932</vt:i4>
      </vt:variant>
      <vt:variant>
        <vt:i4>258</vt:i4>
      </vt:variant>
      <vt:variant>
        <vt:i4>0</vt:i4>
      </vt:variant>
      <vt:variant>
        <vt:i4>5</vt:i4>
      </vt:variant>
      <vt:variant>
        <vt:lpwstr>https://eur-lex.europa.eu/legal-content/ET/TXT/?uri=CELEX%3A32024R2690&amp;amp;qid=1730728447038</vt:lpwstr>
      </vt:variant>
      <vt:variant>
        <vt:lpwstr/>
      </vt:variant>
      <vt:variant>
        <vt:i4>3342409</vt:i4>
      </vt:variant>
      <vt:variant>
        <vt:i4>255</vt:i4>
      </vt:variant>
      <vt:variant>
        <vt:i4>0</vt:i4>
      </vt:variant>
      <vt:variant>
        <vt:i4>5</vt:i4>
      </vt:variant>
      <vt:variant>
        <vt:lpwstr>https://eur-lex.europa.eu/legal-content/ET/TXT/?uri=PI_COM:Ares(2024)4640447&amp;amp;qid=1728309190768</vt:lpwstr>
      </vt:variant>
      <vt:variant>
        <vt:lpwstr/>
      </vt:variant>
      <vt:variant>
        <vt:i4>3145736</vt:i4>
      </vt:variant>
      <vt:variant>
        <vt:i4>252</vt:i4>
      </vt:variant>
      <vt:variant>
        <vt:i4>0</vt:i4>
      </vt:variant>
      <vt:variant>
        <vt:i4>5</vt:i4>
      </vt:variant>
      <vt:variant>
        <vt:lpwstr>https://ec.europa.eu/info/law/better-regulation/have-your-say/initiatives/14241-Cybersecurity-risk-management-reporting-obligations-for-digital-infrastructure-providers-and-ICT-service-managers_en</vt:lpwstr>
      </vt:variant>
      <vt:variant>
        <vt:lpwstr/>
      </vt:variant>
      <vt:variant>
        <vt:i4>4259932</vt:i4>
      </vt:variant>
      <vt:variant>
        <vt:i4>249</vt:i4>
      </vt:variant>
      <vt:variant>
        <vt:i4>0</vt:i4>
      </vt:variant>
      <vt:variant>
        <vt:i4>5</vt:i4>
      </vt:variant>
      <vt:variant>
        <vt:lpwstr>https://eur-lex.europa.eu/legal-content/ET/TXT/?uri=CELEX%3A32024R2690&amp;amp;qid=1730728447038</vt:lpwstr>
      </vt:variant>
      <vt:variant>
        <vt:lpwstr/>
      </vt:variant>
      <vt:variant>
        <vt:i4>2621482</vt:i4>
      </vt:variant>
      <vt:variant>
        <vt:i4>246</vt:i4>
      </vt:variant>
      <vt:variant>
        <vt:i4>0</vt:i4>
      </vt:variant>
      <vt:variant>
        <vt:i4>5</vt:i4>
      </vt:variant>
      <vt:variant>
        <vt:lpwstr>https://www.enisa.europa.eu/publications/nis2-technical-implementation-guidance</vt:lpwstr>
      </vt:variant>
      <vt:variant>
        <vt:lpwstr/>
      </vt:variant>
      <vt:variant>
        <vt:i4>2424884</vt:i4>
      </vt:variant>
      <vt:variant>
        <vt:i4>243</vt:i4>
      </vt:variant>
      <vt:variant>
        <vt:i4>0</vt:i4>
      </vt:variant>
      <vt:variant>
        <vt:i4>5</vt:i4>
      </vt:variant>
      <vt:variant>
        <vt:lpwstr>https://www.enisa.europa.eu/news/supporting-nis2-implementation-through-actionable-guidance</vt:lpwstr>
      </vt:variant>
      <vt:variant>
        <vt:lpwstr/>
      </vt:variant>
      <vt:variant>
        <vt:i4>3342409</vt:i4>
      </vt:variant>
      <vt:variant>
        <vt:i4>240</vt:i4>
      </vt:variant>
      <vt:variant>
        <vt:i4>0</vt:i4>
      </vt:variant>
      <vt:variant>
        <vt:i4>5</vt:i4>
      </vt:variant>
      <vt:variant>
        <vt:lpwstr>https://eur-lex.europa.eu/legal-content/ET/TXT/?uri=PI_COM:Ares(2024)4640447&amp;amp;qid=1728309190768</vt:lpwstr>
      </vt:variant>
      <vt:variant>
        <vt:lpwstr/>
      </vt:variant>
      <vt:variant>
        <vt:i4>3145736</vt:i4>
      </vt:variant>
      <vt:variant>
        <vt:i4>237</vt:i4>
      </vt:variant>
      <vt:variant>
        <vt:i4>0</vt:i4>
      </vt:variant>
      <vt:variant>
        <vt:i4>5</vt:i4>
      </vt:variant>
      <vt:variant>
        <vt:lpwstr>https://ec.europa.eu/info/law/better-regulation/have-your-say/initiatives/14241-Cybersecurity-risk-management-reporting-obligations-for-digital-infrastructure-providers-and-ICT-service-managers_en</vt:lpwstr>
      </vt:variant>
      <vt:variant>
        <vt:lpwstr/>
      </vt:variant>
      <vt:variant>
        <vt:i4>4259932</vt:i4>
      </vt:variant>
      <vt:variant>
        <vt:i4>234</vt:i4>
      </vt:variant>
      <vt:variant>
        <vt:i4>0</vt:i4>
      </vt:variant>
      <vt:variant>
        <vt:i4>5</vt:i4>
      </vt:variant>
      <vt:variant>
        <vt:lpwstr>https://eur-lex.europa.eu/legal-content/ET/TXT/?uri=CELEX%3A32024R2690&amp;amp;qid=1730728447038</vt:lpwstr>
      </vt:variant>
      <vt:variant>
        <vt:lpwstr/>
      </vt:variant>
      <vt:variant>
        <vt:i4>5046277</vt:i4>
      </vt:variant>
      <vt:variant>
        <vt:i4>231</vt:i4>
      </vt:variant>
      <vt:variant>
        <vt:i4>0</vt:i4>
      </vt:variant>
      <vt:variant>
        <vt:i4>5</vt:i4>
      </vt:variant>
      <vt:variant>
        <vt:lpwstr>https://eur-lex.europa.eu/legal-content/ET/TXT/?uri=CELEX%3A52023XC0914%2801%29&amp;amp;qid=1728044123374</vt:lpwstr>
      </vt:variant>
      <vt:variant>
        <vt:lpwstr/>
      </vt:variant>
      <vt:variant>
        <vt:i4>5046277</vt:i4>
      </vt:variant>
      <vt:variant>
        <vt:i4>227</vt:i4>
      </vt:variant>
      <vt:variant>
        <vt:i4>0</vt:i4>
      </vt:variant>
      <vt:variant>
        <vt:i4>5</vt:i4>
      </vt:variant>
      <vt:variant>
        <vt:lpwstr>https://eur-lex.europa.eu/legal-content/ET/TXT/?uri=CELEX%3A52023XC0914%2801%29&amp;amp;qid=1728044123374</vt:lpwstr>
      </vt:variant>
      <vt:variant>
        <vt:lpwstr/>
      </vt:variant>
      <vt:variant>
        <vt:i4>5046277</vt:i4>
      </vt:variant>
      <vt:variant>
        <vt:i4>225</vt:i4>
      </vt:variant>
      <vt:variant>
        <vt:i4>0</vt:i4>
      </vt:variant>
      <vt:variant>
        <vt:i4>5</vt:i4>
      </vt:variant>
      <vt:variant>
        <vt:lpwstr>https://eur-lex.europa.eu/legal-content/ET/TXT/?uri=CELEX%3A52023XC0914%2801%29&amp;amp;qid=1728044123374</vt:lpwstr>
      </vt:variant>
      <vt:variant>
        <vt:lpwstr/>
      </vt:variant>
      <vt:variant>
        <vt:i4>7471143</vt:i4>
      </vt:variant>
      <vt:variant>
        <vt:i4>222</vt:i4>
      </vt:variant>
      <vt:variant>
        <vt:i4>0</vt:i4>
      </vt:variant>
      <vt:variant>
        <vt:i4>5</vt:i4>
      </vt:variant>
      <vt:variant>
        <vt:lpwstr>https://www.ema.europa.eu/en/about-us/what-we-do/crisis-preparedness-management/executive-steering-group-shortages-medical-devices</vt:lpwstr>
      </vt:variant>
      <vt:variant>
        <vt:lpwstr/>
      </vt:variant>
      <vt:variant>
        <vt:i4>6815858</vt:i4>
      </vt:variant>
      <vt:variant>
        <vt:i4>219</vt:i4>
      </vt:variant>
      <vt:variant>
        <vt:i4>0</vt:i4>
      </vt:variant>
      <vt:variant>
        <vt:i4>5</vt:i4>
      </vt:variant>
      <vt:variant>
        <vt:lpwstr>https://euc-word-edit.officeapps.live.com/we/wordeditorframe.aspx?ui=en-US&amp;rs=en-US&amp;wopisrc=https%3A%2F%2Feegovg01.sharepoint.com%2Fsites%2FMajavlisekskasutamiseks-Digiarenguvaldkond_JUSTDIGI%2F_vti_bin%2Fwopi.ashx%2Ffiles%2Fd51dba744b6c418da6d5bfb2df006737&amp;wdenableroaming=1&amp;mscc=0&amp;hid=C1C0A4A1-1035-0000-62CA-4BDE4108054D.0&amp;uih=sharepointcom&amp;wdlcid=en-US&amp;jsapi=1&amp;jsapiver=v2&amp;corrid=62530bc0-aaab-16f1-f156-53c4a623839e&amp;usid=62530bc0-aaab-16f1-f156-53c4a623839e&amp;newsession=1&amp;sftc=1&amp;uihit=docaspx&amp;muv=1&amp;ats=PairwiseBroker&amp;cac=1&amp;sams=1&amp;mtf=1&amp;sfp=1&amp;sdp=1&amp;hch=1&amp;hwfh=1&amp;dchat=1&amp;sc=%7B%22pmo%22%3A%22https%3A%2F%2Feegovg01.sharepoint.com%22%2C%22pmshare%22%3Atrue%7D&amp;ctp=LeastProtected&amp;rct=Normal&amp;wdorigin=ItemsView&amp;wdhostclicktime=1749022620462&amp;afdflight=40&amp;csc=1&amp;instantedit=1&amp;wopicomplete=1&amp;wdredirectionreason=Unified_SingleFlush</vt:lpwstr>
      </vt:variant>
      <vt:variant>
        <vt:lpwstr>_ftn1</vt:lpwstr>
      </vt:variant>
      <vt:variant>
        <vt:i4>1835070</vt:i4>
      </vt:variant>
      <vt:variant>
        <vt:i4>212</vt:i4>
      </vt:variant>
      <vt:variant>
        <vt:i4>0</vt:i4>
      </vt:variant>
      <vt:variant>
        <vt:i4>5</vt:i4>
      </vt:variant>
      <vt:variant>
        <vt:lpwstr/>
      </vt:variant>
      <vt:variant>
        <vt:lpwstr>_Toc202863806</vt:lpwstr>
      </vt:variant>
      <vt:variant>
        <vt:i4>1835070</vt:i4>
      </vt:variant>
      <vt:variant>
        <vt:i4>206</vt:i4>
      </vt:variant>
      <vt:variant>
        <vt:i4>0</vt:i4>
      </vt:variant>
      <vt:variant>
        <vt:i4>5</vt:i4>
      </vt:variant>
      <vt:variant>
        <vt:lpwstr/>
      </vt:variant>
      <vt:variant>
        <vt:lpwstr>_Toc202863805</vt:lpwstr>
      </vt:variant>
      <vt:variant>
        <vt:i4>1835070</vt:i4>
      </vt:variant>
      <vt:variant>
        <vt:i4>200</vt:i4>
      </vt:variant>
      <vt:variant>
        <vt:i4>0</vt:i4>
      </vt:variant>
      <vt:variant>
        <vt:i4>5</vt:i4>
      </vt:variant>
      <vt:variant>
        <vt:lpwstr/>
      </vt:variant>
      <vt:variant>
        <vt:lpwstr>_Toc202863804</vt:lpwstr>
      </vt:variant>
      <vt:variant>
        <vt:i4>1835070</vt:i4>
      </vt:variant>
      <vt:variant>
        <vt:i4>194</vt:i4>
      </vt:variant>
      <vt:variant>
        <vt:i4>0</vt:i4>
      </vt:variant>
      <vt:variant>
        <vt:i4>5</vt:i4>
      </vt:variant>
      <vt:variant>
        <vt:lpwstr/>
      </vt:variant>
      <vt:variant>
        <vt:lpwstr>_Toc202863803</vt:lpwstr>
      </vt:variant>
      <vt:variant>
        <vt:i4>1835070</vt:i4>
      </vt:variant>
      <vt:variant>
        <vt:i4>188</vt:i4>
      </vt:variant>
      <vt:variant>
        <vt:i4>0</vt:i4>
      </vt:variant>
      <vt:variant>
        <vt:i4>5</vt:i4>
      </vt:variant>
      <vt:variant>
        <vt:lpwstr/>
      </vt:variant>
      <vt:variant>
        <vt:lpwstr>_Toc202863802</vt:lpwstr>
      </vt:variant>
      <vt:variant>
        <vt:i4>1835070</vt:i4>
      </vt:variant>
      <vt:variant>
        <vt:i4>182</vt:i4>
      </vt:variant>
      <vt:variant>
        <vt:i4>0</vt:i4>
      </vt:variant>
      <vt:variant>
        <vt:i4>5</vt:i4>
      </vt:variant>
      <vt:variant>
        <vt:lpwstr/>
      </vt:variant>
      <vt:variant>
        <vt:lpwstr>_Toc202863801</vt:lpwstr>
      </vt:variant>
      <vt:variant>
        <vt:i4>1835070</vt:i4>
      </vt:variant>
      <vt:variant>
        <vt:i4>176</vt:i4>
      </vt:variant>
      <vt:variant>
        <vt:i4>0</vt:i4>
      </vt:variant>
      <vt:variant>
        <vt:i4>5</vt:i4>
      </vt:variant>
      <vt:variant>
        <vt:lpwstr/>
      </vt:variant>
      <vt:variant>
        <vt:lpwstr>_Toc202863800</vt:lpwstr>
      </vt:variant>
      <vt:variant>
        <vt:i4>1376305</vt:i4>
      </vt:variant>
      <vt:variant>
        <vt:i4>170</vt:i4>
      </vt:variant>
      <vt:variant>
        <vt:i4>0</vt:i4>
      </vt:variant>
      <vt:variant>
        <vt:i4>5</vt:i4>
      </vt:variant>
      <vt:variant>
        <vt:lpwstr/>
      </vt:variant>
      <vt:variant>
        <vt:lpwstr>_Toc202863799</vt:lpwstr>
      </vt:variant>
      <vt:variant>
        <vt:i4>1376305</vt:i4>
      </vt:variant>
      <vt:variant>
        <vt:i4>164</vt:i4>
      </vt:variant>
      <vt:variant>
        <vt:i4>0</vt:i4>
      </vt:variant>
      <vt:variant>
        <vt:i4>5</vt:i4>
      </vt:variant>
      <vt:variant>
        <vt:lpwstr/>
      </vt:variant>
      <vt:variant>
        <vt:lpwstr>_Toc202863798</vt:lpwstr>
      </vt:variant>
      <vt:variant>
        <vt:i4>1376305</vt:i4>
      </vt:variant>
      <vt:variant>
        <vt:i4>158</vt:i4>
      </vt:variant>
      <vt:variant>
        <vt:i4>0</vt:i4>
      </vt:variant>
      <vt:variant>
        <vt:i4>5</vt:i4>
      </vt:variant>
      <vt:variant>
        <vt:lpwstr/>
      </vt:variant>
      <vt:variant>
        <vt:lpwstr>_Toc202863797</vt:lpwstr>
      </vt:variant>
      <vt:variant>
        <vt:i4>1376305</vt:i4>
      </vt:variant>
      <vt:variant>
        <vt:i4>152</vt:i4>
      </vt:variant>
      <vt:variant>
        <vt:i4>0</vt:i4>
      </vt:variant>
      <vt:variant>
        <vt:i4>5</vt:i4>
      </vt:variant>
      <vt:variant>
        <vt:lpwstr/>
      </vt:variant>
      <vt:variant>
        <vt:lpwstr>_Toc202863796</vt:lpwstr>
      </vt:variant>
      <vt:variant>
        <vt:i4>1376305</vt:i4>
      </vt:variant>
      <vt:variant>
        <vt:i4>146</vt:i4>
      </vt:variant>
      <vt:variant>
        <vt:i4>0</vt:i4>
      </vt:variant>
      <vt:variant>
        <vt:i4>5</vt:i4>
      </vt:variant>
      <vt:variant>
        <vt:lpwstr/>
      </vt:variant>
      <vt:variant>
        <vt:lpwstr>_Toc202863795</vt:lpwstr>
      </vt:variant>
      <vt:variant>
        <vt:i4>1376305</vt:i4>
      </vt:variant>
      <vt:variant>
        <vt:i4>140</vt:i4>
      </vt:variant>
      <vt:variant>
        <vt:i4>0</vt:i4>
      </vt:variant>
      <vt:variant>
        <vt:i4>5</vt:i4>
      </vt:variant>
      <vt:variant>
        <vt:lpwstr/>
      </vt:variant>
      <vt:variant>
        <vt:lpwstr>_Toc202863794</vt:lpwstr>
      </vt:variant>
      <vt:variant>
        <vt:i4>1376305</vt:i4>
      </vt:variant>
      <vt:variant>
        <vt:i4>134</vt:i4>
      </vt:variant>
      <vt:variant>
        <vt:i4>0</vt:i4>
      </vt:variant>
      <vt:variant>
        <vt:i4>5</vt:i4>
      </vt:variant>
      <vt:variant>
        <vt:lpwstr/>
      </vt:variant>
      <vt:variant>
        <vt:lpwstr>_Toc202863793</vt:lpwstr>
      </vt:variant>
      <vt:variant>
        <vt:i4>1376305</vt:i4>
      </vt:variant>
      <vt:variant>
        <vt:i4>128</vt:i4>
      </vt:variant>
      <vt:variant>
        <vt:i4>0</vt:i4>
      </vt:variant>
      <vt:variant>
        <vt:i4>5</vt:i4>
      </vt:variant>
      <vt:variant>
        <vt:lpwstr/>
      </vt:variant>
      <vt:variant>
        <vt:lpwstr>_Toc202863792</vt:lpwstr>
      </vt:variant>
      <vt:variant>
        <vt:i4>1376305</vt:i4>
      </vt:variant>
      <vt:variant>
        <vt:i4>122</vt:i4>
      </vt:variant>
      <vt:variant>
        <vt:i4>0</vt:i4>
      </vt:variant>
      <vt:variant>
        <vt:i4>5</vt:i4>
      </vt:variant>
      <vt:variant>
        <vt:lpwstr/>
      </vt:variant>
      <vt:variant>
        <vt:lpwstr>_Toc202863791</vt:lpwstr>
      </vt:variant>
      <vt:variant>
        <vt:i4>1376305</vt:i4>
      </vt:variant>
      <vt:variant>
        <vt:i4>116</vt:i4>
      </vt:variant>
      <vt:variant>
        <vt:i4>0</vt:i4>
      </vt:variant>
      <vt:variant>
        <vt:i4>5</vt:i4>
      </vt:variant>
      <vt:variant>
        <vt:lpwstr/>
      </vt:variant>
      <vt:variant>
        <vt:lpwstr>_Toc202863790</vt:lpwstr>
      </vt:variant>
      <vt:variant>
        <vt:i4>1310769</vt:i4>
      </vt:variant>
      <vt:variant>
        <vt:i4>110</vt:i4>
      </vt:variant>
      <vt:variant>
        <vt:i4>0</vt:i4>
      </vt:variant>
      <vt:variant>
        <vt:i4>5</vt:i4>
      </vt:variant>
      <vt:variant>
        <vt:lpwstr/>
      </vt:variant>
      <vt:variant>
        <vt:lpwstr>_Toc202863789</vt:lpwstr>
      </vt:variant>
      <vt:variant>
        <vt:i4>1310769</vt:i4>
      </vt:variant>
      <vt:variant>
        <vt:i4>104</vt:i4>
      </vt:variant>
      <vt:variant>
        <vt:i4>0</vt:i4>
      </vt:variant>
      <vt:variant>
        <vt:i4>5</vt:i4>
      </vt:variant>
      <vt:variant>
        <vt:lpwstr/>
      </vt:variant>
      <vt:variant>
        <vt:lpwstr>_Toc202863788</vt:lpwstr>
      </vt:variant>
      <vt:variant>
        <vt:i4>1310769</vt:i4>
      </vt:variant>
      <vt:variant>
        <vt:i4>98</vt:i4>
      </vt:variant>
      <vt:variant>
        <vt:i4>0</vt:i4>
      </vt:variant>
      <vt:variant>
        <vt:i4>5</vt:i4>
      </vt:variant>
      <vt:variant>
        <vt:lpwstr/>
      </vt:variant>
      <vt:variant>
        <vt:lpwstr>_Toc202863787</vt:lpwstr>
      </vt:variant>
      <vt:variant>
        <vt:i4>1310769</vt:i4>
      </vt:variant>
      <vt:variant>
        <vt:i4>92</vt:i4>
      </vt:variant>
      <vt:variant>
        <vt:i4>0</vt:i4>
      </vt:variant>
      <vt:variant>
        <vt:i4>5</vt:i4>
      </vt:variant>
      <vt:variant>
        <vt:lpwstr/>
      </vt:variant>
      <vt:variant>
        <vt:lpwstr>_Toc202863786</vt:lpwstr>
      </vt:variant>
      <vt:variant>
        <vt:i4>1310769</vt:i4>
      </vt:variant>
      <vt:variant>
        <vt:i4>86</vt:i4>
      </vt:variant>
      <vt:variant>
        <vt:i4>0</vt:i4>
      </vt:variant>
      <vt:variant>
        <vt:i4>5</vt:i4>
      </vt:variant>
      <vt:variant>
        <vt:lpwstr/>
      </vt:variant>
      <vt:variant>
        <vt:lpwstr>_Toc202863785</vt:lpwstr>
      </vt:variant>
      <vt:variant>
        <vt:i4>1310769</vt:i4>
      </vt:variant>
      <vt:variant>
        <vt:i4>80</vt:i4>
      </vt:variant>
      <vt:variant>
        <vt:i4>0</vt:i4>
      </vt:variant>
      <vt:variant>
        <vt:i4>5</vt:i4>
      </vt:variant>
      <vt:variant>
        <vt:lpwstr/>
      </vt:variant>
      <vt:variant>
        <vt:lpwstr>_Toc202863784</vt:lpwstr>
      </vt:variant>
      <vt:variant>
        <vt:i4>1310769</vt:i4>
      </vt:variant>
      <vt:variant>
        <vt:i4>74</vt:i4>
      </vt:variant>
      <vt:variant>
        <vt:i4>0</vt:i4>
      </vt:variant>
      <vt:variant>
        <vt:i4>5</vt:i4>
      </vt:variant>
      <vt:variant>
        <vt:lpwstr/>
      </vt:variant>
      <vt:variant>
        <vt:lpwstr>_Toc202863783</vt:lpwstr>
      </vt:variant>
      <vt:variant>
        <vt:i4>1310769</vt:i4>
      </vt:variant>
      <vt:variant>
        <vt:i4>68</vt:i4>
      </vt:variant>
      <vt:variant>
        <vt:i4>0</vt:i4>
      </vt:variant>
      <vt:variant>
        <vt:i4>5</vt:i4>
      </vt:variant>
      <vt:variant>
        <vt:lpwstr/>
      </vt:variant>
      <vt:variant>
        <vt:lpwstr>_Toc202863782</vt:lpwstr>
      </vt:variant>
      <vt:variant>
        <vt:i4>1310769</vt:i4>
      </vt:variant>
      <vt:variant>
        <vt:i4>62</vt:i4>
      </vt:variant>
      <vt:variant>
        <vt:i4>0</vt:i4>
      </vt:variant>
      <vt:variant>
        <vt:i4>5</vt:i4>
      </vt:variant>
      <vt:variant>
        <vt:lpwstr/>
      </vt:variant>
      <vt:variant>
        <vt:lpwstr>_Toc202863781</vt:lpwstr>
      </vt:variant>
      <vt:variant>
        <vt:i4>1310769</vt:i4>
      </vt:variant>
      <vt:variant>
        <vt:i4>56</vt:i4>
      </vt:variant>
      <vt:variant>
        <vt:i4>0</vt:i4>
      </vt:variant>
      <vt:variant>
        <vt:i4>5</vt:i4>
      </vt:variant>
      <vt:variant>
        <vt:lpwstr/>
      </vt:variant>
      <vt:variant>
        <vt:lpwstr>_Toc202863780</vt:lpwstr>
      </vt:variant>
      <vt:variant>
        <vt:i4>1769521</vt:i4>
      </vt:variant>
      <vt:variant>
        <vt:i4>50</vt:i4>
      </vt:variant>
      <vt:variant>
        <vt:i4>0</vt:i4>
      </vt:variant>
      <vt:variant>
        <vt:i4>5</vt:i4>
      </vt:variant>
      <vt:variant>
        <vt:lpwstr/>
      </vt:variant>
      <vt:variant>
        <vt:lpwstr>_Toc202863779</vt:lpwstr>
      </vt:variant>
      <vt:variant>
        <vt:i4>1769521</vt:i4>
      </vt:variant>
      <vt:variant>
        <vt:i4>44</vt:i4>
      </vt:variant>
      <vt:variant>
        <vt:i4>0</vt:i4>
      </vt:variant>
      <vt:variant>
        <vt:i4>5</vt:i4>
      </vt:variant>
      <vt:variant>
        <vt:lpwstr/>
      </vt:variant>
      <vt:variant>
        <vt:lpwstr>_Toc202863778</vt:lpwstr>
      </vt:variant>
      <vt:variant>
        <vt:i4>1769521</vt:i4>
      </vt:variant>
      <vt:variant>
        <vt:i4>38</vt:i4>
      </vt:variant>
      <vt:variant>
        <vt:i4>0</vt:i4>
      </vt:variant>
      <vt:variant>
        <vt:i4>5</vt:i4>
      </vt:variant>
      <vt:variant>
        <vt:lpwstr/>
      </vt:variant>
      <vt:variant>
        <vt:lpwstr>_Toc202863777</vt:lpwstr>
      </vt:variant>
      <vt:variant>
        <vt:i4>1769521</vt:i4>
      </vt:variant>
      <vt:variant>
        <vt:i4>32</vt:i4>
      </vt:variant>
      <vt:variant>
        <vt:i4>0</vt:i4>
      </vt:variant>
      <vt:variant>
        <vt:i4>5</vt:i4>
      </vt:variant>
      <vt:variant>
        <vt:lpwstr/>
      </vt:variant>
      <vt:variant>
        <vt:lpwstr>_Toc202863776</vt:lpwstr>
      </vt:variant>
      <vt:variant>
        <vt:i4>1769521</vt:i4>
      </vt:variant>
      <vt:variant>
        <vt:i4>26</vt:i4>
      </vt:variant>
      <vt:variant>
        <vt:i4>0</vt:i4>
      </vt:variant>
      <vt:variant>
        <vt:i4>5</vt:i4>
      </vt:variant>
      <vt:variant>
        <vt:lpwstr/>
      </vt:variant>
      <vt:variant>
        <vt:lpwstr>_Toc202863775</vt:lpwstr>
      </vt:variant>
      <vt:variant>
        <vt:i4>1769521</vt:i4>
      </vt:variant>
      <vt:variant>
        <vt:i4>20</vt:i4>
      </vt:variant>
      <vt:variant>
        <vt:i4>0</vt:i4>
      </vt:variant>
      <vt:variant>
        <vt:i4>5</vt:i4>
      </vt:variant>
      <vt:variant>
        <vt:lpwstr/>
      </vt:variant>
      <vt:variant>
        <vt:lpwstr>_Toc202863774</vt:lpwstr>
      </vt:variant>
      <vt:variant>
        <vt:i4>1769521</vt:i4>
      </vt:variant>
      <vt:variant>
        <vt:i4>14</vt:i4>
      </vt:variant>
      <vt:variant>
        <vt:i4>0</vt:i4>
      </vt:variant>
      <vt:variant>
        <vt:i4>5</vt:i4>
      </vt:variant>
      <vt:variant>
        <vt:lpwstr/>
      </vt:variant>
      <vt:variant>
        <vt:lpwstr>_Toc202863773</vt:lpwstr>
      </vt:variant>
      <vt:variant>
        <vt:i4>1769521</vt:i4>
      </vt:variant>
      <vt:variant>
        <vt:i4>8</vt:i4>
      </vt:variant>
      <vt:variant>
        <vt:i4>0</vt:i4>
      </vt:variant>
      <vt:variant>
        <vt:i4>5</vt:i4>
      </vt:variant>
      <vt:variant>
        <vt:lpwstr/>
      </vt:variant>
      <vt:variant>
        <vt:lpwstr>_Toc202863772</vt:lpwstr>
      </vt:variant>
      <vt:variant>
        <vt:i4>1769521</vt:i4>
      </vt:variant>
      <vt:variant>
        <vt:i4>2</vt:i4>
      </vt:variant>
      <vt:variant>
        <vt:i4>0</vt:i4>
      </vt:variant>
      <vt:variant>
        <vt:i4>5</vt:i4>
      </vt:variant>
      <vt:variant>
        <vt:lpwstr/>
      </vt:variant>
      <vt:variant>
        <vt:lpwstr>_Toc202863771</vt:lpwstr>
      </vt:variant>
      <vt:variant>
        <vt:i4>7536752</vt:i4>
      </vt:variant>
      <vt:variant>
        <vt:i4>426</vt:i4>
      </vt:variant>
      <vt:variant>
        <vt:i4>0</vt:i4>
      </vt:variant>
      <vt:variant>
        <vt:i4>5</vt:i4>
      </vt:variant>
      <vt:variant>
        <vt:lpwstr>https://eelnoud.valitsus.ee/main/mount/docList/c774c2e2-0c3e-4137-b24b-b49d1249f326</vt:lpwstr>
      </vt:variant>
      <vt:variant>
        <vt:lpwstr/>
      </vt:variant>
      <vt:variant>
        <vt:i4>3211380</vt:i4>
      </vt:variant>
      <vt:variant>
        <vt:i4>423</vt:i4>
      </vt:variant>
      <vt:variant>
        <vt:i4>0</vt:i4>
      </vt:variant>
      <vt:variant>
        <vt:i4>5</vt:i4>
      </vt:variant>
      <vt:variant>
        <vt:lpwstr>https://adr.rik.ee/jm/dokument/17090474</vt:lpwstr>
      </vt:variant>
      <vt:variant>
        <vt:lpwstr/>
      </vt:variant>
      <vt:variant>
        <vt:i4>6225993</vt:i4>
      </vt:variant>
      <vt:variant>
        <vt:i4>420</vt:i4>
      </vt:variant>
      <vt:variant>
        <vt:i4>0</vt:i4>
      </vt:variant>
      <vt:variant>
        <vt:i4>5</vt:i4>
      </vt:variant>
      <vt:variant>
        <vt:lpwstr>https://adr.rik.ee/mkm/dokument/16117311</vt:lpwstr>
      </vt:variant>
      <vt:variant>
        <vt:lpwstr/>
      </vt:variant>
      <vt:variant>
        <vt:i4>5439565</vt:i4>
      </vt:variant>
      <vt:variant>
        <vt:i4>417</vt:i4>
      </vt:variant>
      <vt:variant>
        <vt:i4>0</vt:i4>
      </vt:variant>
      <vt:variant>
        <vt:i4>5</vt:i4>
      </vt:variant>
      <vt:variant>
        <vt:lpwstr>https://adr.rik.ee/mkm/dokument/15537817</vt:lpwstr>
      </vt:variant>
      <vt:variant>
        <vt:lpwstr/>
      </vt:variant>
      <vt:variant>
        <vt:i4>5701699</vt:i4>
      </vt:variant>
      <vt:variant>
        <vt:i4>414</vt:i4>
      </vt:variant>
      <vt:variant>
        <vt:i4>0</vt:i4>
      </vt:variant>
      <vt:variant>
        <vt:i4>5</vt:i4>
      </vt:variant>
      <vt:variant>
        <vt:lpwstr>https://adr.rik.ee/mkm/dokument/14798525</vt:lpwstr>
      </vt:variant>
      <vt:variant>
        <vt:lpwstr/>
      </vt:variant>
      <vt:variant>
        <vt:i4>5963841</vt:i4>
      </vt:variant>
      <vt:variant>
        <vt:i4>411</vt:i4>
      </vt:variant>
      <vt:variant>
        <vt:i4>0</vt:i4>
      </vt:variant>
      <vt:variant>
        <vt:i4>5</vt:i4>
      </vt:variant>
      <vt:variant>
        <vt:lpwstr>https://adr.rik.ee/mkm/dokument/14601782</vt:lpwstr>
      </vt:variant>
      <vt:variant>
        <vt:lpwstr/>
      </vt:variant>
      <vt:variant>
        <vt:i4>5767190</vt:i4>
      </vt:variant>
      <vt:variant>
        <vt:i4>408</vt:i4>
      </vt:variant>
      <vt:variant>
        <vt:i4>0</vt:i4>
      </vt:variant>
      <vt:variant>
        <vt:i4>5</vt:i4>
      </vt:variant>
      <vt:variant>
        <vt:lpwstr>https://www.riigiteataja.ee/akt/130062023056</vt:lpwstr>
      </vt:variant>
      <vt:variant>
        <vt:lpwstr/>
      </vt:variant>
      <vt:variant>
        <vt:i4>3539007</vt:i4>
      </vt:variant>
      <vt:variant>
        <vt:i4>405</vt:i4>
      </vt:variant>
      <vt:variant>
        <vt:i4>0</vt:i4>
      </vt:variant>
      <vt:variant>
        <vt:i4>5</vt:i4>
      </vt:variant>
      <vt:variant>
        <vt:lpwstr>https://www.riigiteataja.ee/akt/119082022005?leiaKehtiv</vt:lpwstr>
      </vt:variant>
      <vt:variant>
        <vt:lpwstr/>
      </vt:variant>
      <vt:variant>
        <vt:i4>5898319</vt:i4>
      </vt:variant>
      <vt:variant>
        <vt:i4>402</vt:i4>
      </vt:variant>
      <vt:variant>
        <vt:i4>0</vt:i4>
      </vt:variant>
      <vt:variant>
        <vt:i4>5</vt:i4>
      </vt:variant>
      <vt:variant>
        <vt:lpwstr>https://adr.rik.ee/mkm/dokument/16109492</vt:lpwstr>
      </vt:variant>
      <vt:variant>
        <vt:lpwstr/>
      </vt:variant>
      <vt:variant>
        <vt:i4>5963855</vt:i4>
      </vt:variant>
      <vt:variant>
        <vt:i4>399</vt:i4>
      </vt:variant>
      <vt:variant>
        <vt:i4>0</vt:i4>
      </vt:variant>
      <vt:variant>
        <vt:i4>5</vt:i4>
      </vt:variant>
      <vt:variant>
        <vt:lpwstr>https://adr.rik.ee/mkm/dokument/15462072</vt:lpwstr>
      </vt:variant>
      <vt:variant>
        <vt:lpwstr/>
      </vt:variant>
      <vt:variant>
        <vt:i4>7536687</vt:i4>
      </vt:variant>
      <vt:variant>
        <vt:i4>396</vt:i4>
      </vt:variant>
      <vt:variant>
        <vt:i4>0</vt:i4>
      </vt:variant>
      <vt:variant>
        <vt:i4>5</vt:i4>
      </vt:variant>
      <vt:variant>
        <vt:lpwstr>https://ec.europa.eu/digital-single-market/en/europe-investing-digital-digital-europe-programme</vt:lpwstr>
      </vt:variant>
      <vt:variant>
        <vt:lpwstr/>
      </vt:variant>
      <vt:variant>
        <vt:i4>2097277</vt:i4>
      </vt:variant>
      <vt:variant>
        <vt:i4>393</vt:i4>
      </vt:variant>
      <vt:variant>
        <vt:i4>0</vt:i4>
      </vt:variant>
      <vt:variant>
        <vt:i4>5</vt:i4>
      </vt:variant>
      <vt:variant>
        <vt:lpwstr>https://eelnoud.valitsus.ee/main/mount/docList/5c847e1d-42e5-46f8-99d8-d21d144bca61</vt:lpwstr>
      </vt:variant>
      <vt:variant>
        <vt:lpwstr/>
      </vt:variant>
      <vt:variant>
        <vt:i4>2097277</vt:i4>
      </vt:variant>
      <vt:variant>
        <vt:i4>390</vt:i4>
      </vt:variant>
      <vt:variant>
        <vt:i4>0</vt:i4>
      </vt:variant>
      <vt:variant>
        <vt:i4>5</vt:i4>
      </vt:variant>
      <vt:variant>
        <vt:lpwstr>https://eelnoud.valitsus.ee/main/mount/docList/5c847e1d-42e5-46f8-99d8-d21d144bca61</vt:lpwstr>
      </vt:variant>
      <vt:variant>
        <vt:lpwstr/>
      </vt:variant>
      <vt:variant>
        <vt:i4>7471151</vt:i4>
      </vt:variant>
      <vt:variant>
        <vt:i4>385</vt:i4>
      </vt:variant>
      <vt:variant>
        <vt:i4>0</vt:i4>
      </vt:variant>
      <vt:variant>
        <vt:i4>5</vt:i4>
      </vt:variant>
      <vt:variant>
        <vt:lpwstr>https://eur-lex.europa.eu/legal-content/ET/TXT/?uri=celex%3A52020PC0823</vt:lpwstr>
      </vt:variant>
      <vt:variant>
        <vt:lpwstr/>
      </vt:variant>
      <vt:variant>
        <vt:i4>7471151</vt:i4>
      </vt:variant>
      <vt:variant>
        <vt:i4>383</vt:i4>
      </vt:variant>
      <vt:variant>
        <vt:i4>0</vt:i4>
      </vt:variant>
      <vt:variant>
        <vt:i4>5</vt:i4>
      </vt:variant>
      <vt:variant>
        <vt:lpwstr>https://eur-lex.europa.eu/legal-content/ET/TXT/?uri=celex%3A52020PC0823</vt:lpwstr>
      </vt:variant>
      <vt:variant>
        <vt:lpwstr/>
      </vt:variant>
      <vt:variant>
        <vt:i4>7471151</vt:i4>
      </vt:variant>
      <vt:variant>
        <vt:i4>381</vt:i4>
      </vt:variant>
      <vt:variant>
        <vt:i4>0</vt:i4>
      </vt:variant>
      <vt:variant>
        <vt:i4>5</vt:i4>
      </vt:variant>
      <vt:variant>
        <vt:lpwstr>https://eur-lex.europa.eu/legal-content/ET/TXT/?uri=celex%3A52020PC0823</vt:lpwstr>
      </vt:variant>
      <vt:variant>
        <vt:lpwstr/>
      </vt:variant>
      <vt:variant>
        <vt:i4>1638417</vt:i4>
      </vt:variant>
      <vt:variant>
        <vt:i4>378</vt:i4>
      </vt:variant>
      <vt:variant>
        <vt:i4>0</vt:i4>
      </vt:variant>
      <vt:variant>
        <vt:i4>5</vt:i4>
      </vt:variant>
      <vt:variant>
        <vt:lpwstr>https://eur-lex.europa.eu/legal-content/ET/TXT/?uri=CELEX%3A52023XC0914%2801%29&amp;qid=1748949142248</vt:lpwstr>
      </vt:variant>
      <vt:variant>
        <vt:lpwstr/>
      </vt:variant>
      <vt:variant>
        <vt:i4>2097270</vt:i4>
      </vt:variant>
      <vt:variant>
        <vt:i4>375</vt:i4>
      </vt:variant>
      <vt:variant>
        <vt:i4>0</vt:i4>
      </vt:variant>
      <vt:variant>
        <vt:i4>5</vt:i4>
      </vt:variant>
      <vt:variant>
        <vt:lpwstr>https://eits.ria.ee/et/avalehe-menueue/juhendid</vt:lpwstr>
      </vt:variant>
      <vt:variant>
        <vt:lpwstr/>
      </vt:variant>
      <vt:variant>
        <vt:i4>1114192</vt:i4>
      </vt:variant>
      <vt:variant>
        <vt:i4>372</vt:i4>
      </vt:variant>
      <vt:variant>
        <vt:i4>0</vt:i4>
      </vt:variant>
      <vt:variant>
        <vt:i4>5</vt:i4>
      </vt:variant>
      <vt:variant>
        <vt:lpwstr>https://eits.ria.ee/et/versioon/2023/eits-poohidokumendid/eits-noouded-infoturbe-halduse-suesteemile</vt:lpwstr>
      </vt:variant>
      <vt:variant>
        <vt:lpwstr/>
      </vt:variant>
      <vt:variant>
        <vt:i4>7471151</vt:i4>
      </vt:variant>
      <vt:variant>
        <vt:i4>367</vt:i4>
      </vt:variant>
      <vt:variant>
        <vt:i4>0</vt:i4>
      </vt:variant>
      <vt:variant>
        <vt:i4>5</vt:i4>
      </vt:variant>
      <vt:variant>
        <vt:lpwstr>https://eur-lex.europa.eu/legal-content/ET/TXT/?uri=celex%3A52020PC0823</vt:lpwstr>
      </vt:variant>
      <vt:variant>
        <vt:lpwstr/>
      </vt:variant>
      <vt:variant>
        <vt:i4>7471151</vt:i4>
      </vt:variant>
      <vt:variant>
        <vt:i4>365</vt:i4>
      </vt:variant>
      <vt:variant>
        <vt:i4>0</vt:i4>
      </vt:variant>
      <vt:variant>
        <vt:i4>5</vt:i4>
      </vt:variant>
      <vt:variant>
        <vt:lpwstr>https://eur-lex.europa.eu/legal-content/ET/TXT/?uri=celex%3A52020PC0823</vt:lpwstr>
      </vt:variant>
      <vt:variant>
        <vt:lpwstr/>
      </vt:variant>
      <vt:variant>
        <vt:i4>7471151</vt:i4>
      </vt:variant>
      <vt:variant>
        <vt:i4>363</vt:i4>
      </vt:variant>
      <vt:variant>
        <vt:i4>0</vt:i4>
      </vt:variant>
      <vt:variant>
        <vt:i4>5</vt:i4>
      </vt:variant>
      <vt:variant>
        <vt:lpwstr>https://eur-lex.europa.eu/legal-content/ET/TXT/?uri=celex%3A52020PC0823</vt:lpwstr>
      </vt:variant>
      <vt:variant>
        <vt:lpwstr/>
      </vt:variant>
      <vt:variant>
        <vt:i4>3211370</vt:i4>
      </vt:variant>
      <vt:variant>
        <vt:i4>360</vt:i4>
      </vt:variant>
      <vt:variant>
        <vt:i4>0</vt:i4>
      </vt:variant>
      <vt:variant>
        <vt:i4>5</vt:i4>
      </vt:variant>
      <vt:variant>
        <vt:lpwstr>https://raport.cert.ee/</vt:lpwstr>
      </vt:variant>
      <vt:variant>
        <vt:lpwstr/>
      </vt:variant>
      <vt:variant>
        <vt:i4>8060975</vt:i4>
      </vt:variant>
      <vt:variant>
        <vt:i4>357</vt:i4>
      </vt:variant>
      <vt:variant>
        <vt:i4>0</vt:i4>
      </vt:variant>
      <vt:variant>
        <vt:i4>5</vt:i4>
      </vt:variant>
      <vt:variant>
        <vt:lpwstr>https://ria.ee/kuberturvalisus/kuberintsidentide-kasitlemine-cert-ee/kuberintsidendist-teavitamine</vt:lpwstr>
      </vt:variant>
      <vt:variant>
        <vt:lpwstr/>
      </vt:variant>
      <vt:variant>
        <vt:i4>3211370</vt:i4>
      </vt:variant>
      <vt:variant>
        <vt:i4>354</vt:i4>
      </vt:variant>
      <vt:variant>
        <vt:i4>0</vt:i4>
      </vt:variant>
      <vt:variant>
        <vt:i4>5</vt:i4>
      </vt:variant>
      <vt:variant>
        <vt:lpwstr>https://raport.cert.ee/</vt:lpwstr>
      </vt:variant>
      <vt:variant>
        <vt:lpwstr/>
      </vt:variant>
      <vt:variant>
        <vt:i4>8060975</vt:i4>
      </vt:variant>
      <vt:variant>
        <vt:i4>351</vt:i4>
      </vt:variant>
      <vt:variant>
        <vt:i4>0</vt:i4>
      </vt:variant>
      <vt:variant>
        <vt:i4>5</vt:i4>
      </vt:variant>
      <vt:variant>
        <vt:lpwstr>https://ria.ee/kuberturvalisus/kuberintsidentide-kasitlemine-cert-ee/kuberintsidendist-teavitamine</vt:lpwstr>
      </vt:variant>
      <vt:variant>
        <vt:lpwstr/>
      </vt:variant>
      <vt:variant>
        <vt:i4>1048583</vt:i4>
      </vt:variant>
      <vt:variant>
        <vt:i4>348</vt:i4>
      </vt:variant>
      <vt:variant>
        <vt:i4>0</vt:i4>
      </vt:variant>
      <vt:variant>
        <vt:i4>5</vt:i4>
      </vt:variant>
      <vt:variant>
        <vt:lpwstr>https://www.ria.ee/et/kuberturvalisus/olukord-kuberruumis/oopaeva-ulevaated.html</vt:lpwstr>
      </vt:variant>
      <vt:variant>
        <vt:lpwstr/>
      </vt:variant>
      <vt:variant>
        <vt:i4>720988</vt:i4>
      </vt:variant>
      <vt:variant>
        <vt:i4>345</vt:i4>
      </vt:variant>
      <vt:variant>
        <vt:i4>0</vt:i4>
      </vt:variant>
      <vt:variant>
        <vt:i4>5</vt:i4>
      </vt:variant>
      <vt:variant>
        <vt:lpwstr>https://www.itvaatlik.ee/</vt:lpwstr>
      </vt:variant>
      <vt:variant>
        <vt:lpwstr/>
      </vt:variant>
      <vt:variant>
        <vt:i4>7405615</vt:i4>
      </vt:variant>
      <vt:variant>
        <vt:i4>342</vt:i4>
      </vt:variant>
      <vt:variant>
        <vt:i4>0</vt:i4>
      </vt:variant>
      <vt:variant>
        <vt:i4>5</vt:i4>
      </vt:variant>
      <vt:variant>
        <vt:lpwstr>https://ria.ee/kuberturbe-nouanded/infomaterjalid-ja-kirjutised/kuberturvalisuse-infomaterjalid</vt:lpwstr>
      </vt:variant>
      <vt:variant>
        <vt:lpwstr/>
      </vt:variant>
      <vt:variant>
        <vt:i4>393243</vt:i4>
      </vt:variant>
      <vt:variant>
        <vt:i4>339</vt:i4>
      </vt:variant>
      <vt:variant>
        <vt:i4>0</vt:i4>
      </vt:variant>
      <vt:variant>
        <vt:i4>5</vt:i4>
      </vt:variant>
      <vt:variant>
        <vt:lpwstr>https://ria.ee/kuberturbe-nouanded/nouanded-asutusele-ja-ettevottele</vt:lpwstr>
      </vt:variant>
      <vt:variant>
        <vt:lpwstr/>
      </vt:variant>
      <vt:variant>
        <vt:i4>3801132</vt:i4>
      </vt:variant>
      <vt:variant>
        <vt:i4>336</vt:i4>
      </vt:variant>
      <vt:variant>
        <vt:i4>0</vt:i4>
      </vt:variant>
      <vt:variant>
        <vt:i4>5</vt:i4>
      </vt:variant>
      <vt:variant>
        <vt:lpwstr>https://ria.ee/kuberturbe-nouanded/nouanded-internetikasutajale</vt:lpwstr>
      </vt:variant>
      <vt:variant>
        <vt:lpwstr/>
      </vt:variant>
      <vt:variant>
        <vt:i4>5373953</vt:i4>
      </vt:variant>
      <vt:variant>
        <vt:i4>333</vt:i4>
      </vt:variant>
      <vt:variant>
        <vt:i4>0</vt:i4>
      </vt:variant>
      <vt:variant>
        <vt:i4>5</vt:i4>
      </vt:variant>
      <vt:variant>
        <vt:lpwstr>https://www.ria.ee/veel-uks-rekordiaasta-mida-polnud-vaja</vt:lpwstr>
      </vt:variant>
      <vt:variant>
        <vt:lpwstr/>
      </vt:variant>
      <vt:variant>
        <vt:i4>5374045</vt:i4>
      </vt:variant>
      <vt:variant>
        <vt:i4>330</vt:i4>
      </vt:variant>
      <vt:variant>
        <vt:i4>0</vt:i4>
      </vt:variant>
      <vt:variant>
        <vt:i4>5</vt:i4>
      </vt:variant>
      <vt:variant>
        <vt:lpwstr>https://eits.ria.ee/</vt:lpwstr>
      </vt:variant>
      <vt:variant>
        <vt:lpwstr/>
      </vt:variant>
      <vt:variant>
        <vt:i4>720988</vt:i4>
      </vt:variant>
      <vt:variant>
        <vt:i4>327</vt:i4>
      </vt:variant>
      <vt:variant>
        <vt:i4>0</vt:i4>
      </vt:variant>
      <vt:variant>
        <vt:i4>5</vt:i4>
      </vt:variant>
      <vt:variant>
        <vt:lpwstr>https://www.itvaatlik.ee/</vt:lpwstr>
      </vt:variant>
      <vt:variant>
        <vt:lpwstr/>
      </vt:variant>
      <vt:variant>
        <vt:i4>7405615</vt:i4>
      </vt:variant>
      <vt:variant>
        <vt:i4>324</vt:i4>
      </vt:variant>
      <vt:variant>
        <vt:i4>0</vt:i4>
      </vt:variant>
      <vt:variant>
        <vt:i4>5</vt:i4>
      </vt:variant>
      <vt:variant>
        <vt:lpwstr>https://ria.ee/kuberturbe-nouanded/infomaterjalid-ja-kirjutised/kuberturvalisuse-infomaterjalid</vt:lpwstr>
      </vt:variant>
      <vt:variant>
        <vt:lpwstr/>
      </vt:variant>
      <vt:variant>
        <vt:i4>393243</vt:i4>
      </vt:variant>
      <vt:variant>
        <vt:i4>321</vt:i4>
      </vt:variant>
      <vt:variant>
        <vt:i4>0</vt:i4>
      </vt:variant>
      <vt:variant>
        <vt:i4>5</vt:i4>
      </vt:variant>
      <vt:variant>
        <vt:lpwstr>https://ria.ee/kuberturbe-nouanded/nouanded-asutusele-ja-ettevottele</vt:lpwstr>
      </vt:variant>
      <vt:variant>
        <vt:lpwstr/>
      </vt:variant>
      <vt:variant>
        <vt:i4>3801132</vt:i4>
      </vt:variant>
      <vt:variant>
        <vt:i4>318</vt:i4>
      </vt:variant>
      <vt:variant>
        <vt:i4>0</vt:i4>
      </vt:variant>
      <vt:variant>
        <vt:i4>5</vt:i4>
      </vt:variant>
      <vt:variant>
        <vt:lpwstr>https://ria.ee/kuberturbe-nouanded/nouanded-internetikasutajale</vt:lpwstr>
      </vt:variant>
      <vt:variant>
        <vt:lpwstr/>
      </vt:variant>
      <vt:variant>
        <vt:i4>2097185</vt:i4>
      </vt:variant>
      <vt:variant>
        <vt:i4>315</vt:i4>
      </vt:variant>
      <vt:variant>
        <vt:i4>0</vt:i4>
      </vt:variant>
      <vt:variant>
        <vt:i4>5</vt:i4>
      </vt:variant>
      <vt:variant>
        <vt:lpwstr>https://eur-lex.europa.eu/legal-content/ET/ALL/?uri=CELEX:32024R2690&amp;qid=1732094006135</vt:lpwstr>
      </vt:variant>
      <vt:variant>
        <vt:lpwstr/>
      </vt:variant>
      <vt:variant>
        <vt:i4>1048583</vt:i4>
      </vt:variant>
      <vt:variant>
        <vt:i4>312</vt:i4>
      </vt:variant>
      <vt:variant>
        <vt:i4>0</vt:i4>
      </vt:variant>
      <vt:variant>
        <vt:i4>5</vt:i4>
      </vt:variant>
      <vt:variant>
        <vt:lpwstr>https://www.ria.ee/et/kuberturvalisus/olukord-kuberruumis/oopaeva-ulevaated.html</vt:lpwstr>
      </vt:variant>
      <vt:variant>
        <vt:lpwstr/>
      </vt:variant>
      <vt:variant>
        <vt:i4>4653063</vt:i4>
      </vt:variant>
      <vt:variant>
        <vt:i4>309</vt:i4>
      </vt:variant>
      <vt:variant>
        <vt:i4>0</vt:i4>
      </vt:variant>
      <vt:variant>
        <vt:i4>5</vt:i4>
      </vt:variant>
      <vt:variant>
        <vt:lpwstr>https://eits.ria.ee/et/avalehe-menueue/suendmused</vt:lpwstr>
      </vt:variant>
      <vt:variant>
        <vt:lpwstr/>
      </vt:variant>
      <vt:variant>
        <vt:i4>2424958</vt:i4>
      </vt:variant>
      <vt:variant>
        <vt:i4>306</vt:i4>
      </vt:variant>
      <vt:variant>
        <vt:i4>0</vt:i4>
      </vt:variant>
      <vt:variant>
        <vt:i4>5</vt:i4>
      </vt:variant>
      <vt:variant>
        <vt:lpwstr>https://eelnoud.valitsus.ee/main/mount/docList/7d3ea848-35b2-47d8-8eb8-fa2f735c3da6</vt:lpwstr>
      </vt:variant>
      <vt:variant>
        <vt:lpwstr/>
      </vt:variant>
      <vt:variant>
        <vt:i4>393237</vt:i4>
      </vt:variant>
      <vt:variant>
        <vt:i4>303</vt:i4>
      </vt:variant>
      <vt:variant>
        <vt:i4>0</vt:i4>
      </vt:variant>
      <vt:variant>
        <vt:i4>5</vt:i4>
      </vt:variant>
      <vt:variant>
        <vt:lpwstr>https://www.ria.ee/kuberturvalisus/kuberruumi-analuus-ja-ennetus/olukord-kuberruumis</vt:lpwstr>
      </vt:variant>
      <vt:variant>
        <vt:lpwstr/>
      </vt:variant>
      <vt:variant>
        <vt:i4>2490485</vt:i4>
      </vt:variant>
      <vt:variant>
        <vt:i4>300</vt:i4>
      </vt:variant>
      <vt:variant>
        <vt:i4>0</vt:i4>
      </vt:variant>
      <vt:variant>
        <vt:i4>5</vt:i4>
      </vt:variant>
      <vt:variant>
        <vt:lpwstr>https://dhs.riigikantselei.ee/avalikteave.nsf/documents/NT003B6B36/</vt:lpwstr>
      </vt:variant>
      <vt:variant>
        <vt:lpwstr/>
      </vt:variant>
      <vt:variant>
        <vt:i4>1114199</vt:i4>
      </vt:variant>
      <vt:variant>
        <vt:i4>297</vt:i4>
      </vt:variant>
      <vt:variant>
        <vt:i4>0</vt:i4>
      </vt:variant>
      <vt:variant>
        <vt:i4>5</vt:i4>
      </vt:variant>
      <vt:variant>
        <vt:lpwstr>https://ariregister.rik.ee/est/statistics</vt:lpwstr>
      </vt:variant>
      <vt:variant>
        <vt:lpwstr/>
      </vt:variant>
      <vt:variant>
        <vt:i4>7798820</vt:i4>
      </vt:variant>
      <vt:variant>
        <vt:i4>294</vt:i4>
      </vt:variant>
      <vt:variant>
        <vt:i4>0</vt:i4>
      </vt:variant>
      <vt:variant>
        <vt:i4>5</vt:i4>
      </vt:variant>
      <vt:variant>
        <vt:lpwstr>https://eur-lex.europa.eu/legal-content/ET/TXT/?uri=celex%3A52020SC0345</vt:lpwstr>
      </vt:variant>
      <vt:variant>
        <vt:lpwstr/>
      </vt:variant>
      <vt:variant>
        <vt:i4>7798820</vt:i4>
      </vt:variant>
      <vt:variant>
        <vt:i4>291</vt:i4>
      </vt:variant>
      <vt:variant>
        <vt:i4>0</vt:i4>
      </vt:variant>
      <vt:variant>
        <vt:i4>5</vt:i4>
      </vt:variant>
      <vt:variant>
        <vt:lpwstr>https://eur-lex.europa.eu/legal-content/ET/TXT/?uri=celex%3A52020SC0344</vt:lpwstr>
      </vt:variant>
      <vt:variant>
        <vt:lpwstr/>
      </vt:variant>
      <vt:variant>
        <vt:i4>7798820</vt:i4>
      </vt:variant>
      <vt:variant>
        <vt:i4>288</vt:i4>
      </vt:variant>
      <vt:variant>
        <vt:i4>0</vt:i4>
      </vt:variant>
      <vt:variant>
        <vt:i4>5</vt:i4>
      </vt:variant>
      <vt:variant>
        <vt:lpwstr>https://eur-lex.europa.eu/legal-content/ET/TXT/?uri=celex%3A52020SC0344</vt:lpwstr>
      </vt:variant>
      <vt:variant>
        <vt:lpwstr/>
      </vt:variant>
      <vt:variant>
        <vt:i4>7471151</vt:i4>
      </vt:variant>
      <vt:variant>
        <vt:i4>283</vt:i4>
      </vt:variant>
      <vt:variant>
        <vt:i4>0</vt:i4>
      </vt:variant>
      <vt:variant>
        <vt:i4>5</vt:i4>
      </vt:variant>
      <vt:variant>
        <vt:lpwstr>https://eur-lex.europa.eu/legal-content/ET/TXT/?uri=celex%3A52020PC0823</vt:lpwstr>
      </vt:variant>
      <vt:variant>
        <vt:lpwstr/>
      </vt:variant>
      <vt:variant>
        <vt:i4>7471151</vt:i4>
      </vt:variant>
      <vt:variant>
        <vt:i4>281</vt:i4>
      </vt:variant>
      <vt:variant>
        <vt:i4>0</vt:i4>
      </vt:variant>
      <vt:variant>
        <vt:i4>5</vt:i4>
      </vt:variant>
      <vt:variant>
        <vt:lpwstr>https://eur-lex.europa.eu/legal-content/ET/TXT/?uri=celex%3A52020PC0823</vt:lpwstr>
      </vt:variant>
      <vt:variant>
        <vt:lpwstr/>
      </vt:variant>
      <vt:variant>
        <vt:i4>7471151</vt:i4>
      </vt:variant>
      <vt:variant>
        <vt:i4>279</vt:i4>
      </vt:variant>
      <vt:variant>
        <vt:i4>0</vt:i4>
      </vt:variant>
      <vt:variant>
        <vt:i4>5</vt:i4>
      </vt:variant>
      <vt:variant>
        <vt:lpwstr>https://eur-lex.europa.eu/legal-content/ET/TXT/?uri=celex%3A52020PC0823</vt:lpwstr>
      </vt:variant>
      <vt:variant>
        <vt:lpwstr/>
      </vt:variant>
      <vt:variant>
        <vt:i4>786480</vt:i4>
      </vt:variant>
      <vt:variant>
        <vt:i4>276</vt:i4>
      </vt:variant>
      <vt:variant>
        <vt:i4>0</vt:i4>
      </vt:variant>
      <vt:variant>
        <vt:i4>5</vt:i4>
      </vt:variant>
      <vt:variant>
        <vt:lpwstr>https://ec.europa.eu/info/law/better-regulation/have-your-say/initiatives/12475-Kuberturvalisus-vorgu-ja-infosusteemide-turvalisust-kasitlevate-ELi-oigusnormide-labivaatamine_et</vt:lpwstr>
      </vt:variant>
      <vt:variant>
        <vt:lpwstr/>
      </vt:variant>
      <vt:variant>
        <vt:i4>524301</vt:i4>
      </vt:variant>
      <vt:variant>
        <vt:i4>273</vt:i4>
      </vt:variant>
      <vt:variant>
        <vt:i4>0</vt:i4>
      </vt:variant>
      <vt:variant>
        <vt:i4>5</vt:i4>
      </vt:variant>
      <vt:variant>
        <vt:lpwstr>https://eur-lex.europa.eu/legal-content/EN/PIN/?uri=celex:52020PC0823</vt:lpwstr>
      </vt:variant>
      <vt:variant>
        <vt:lpwstr/>
      </vt:variant>
      <vt:variant>
        <vt:i4>3407977</vt:i4>
      </vt:variant>
      <vt:variant>
        <vt:i4>270</vt:i4>
      </vt:variant>
      <vt:variant>
        <vt:i4>0</vt:i4>
      </vt:variant>
      <vt:variant>
        <vt:i4>5</vt:i4>
      </vt:variant>
      <vt:variant>
        <vt:lpwstr>https://eur-lex.europa.eu/legal-content/ET/AUTO/?uri=celex:52020SC0344</vt:lpwstr>
      </vt:variant>
      <vt:variant>
        <vt:lpwstr/>
      </vt:variant>
      <vt:variant>
        <vt:i4>3473513</vt:i4>
      </vt:variant>
      <vt:variant>
        <vt:i4>267</vt:i4>
      </vt:variant>
      <vt:variant>
        <vt:i4>0</vt:i4>
      </vt:variant>
      <vt:variant>
        <vt:i4>5</vt:i4>
      </vt:variant>
      <vt:variant>
        <vt:lpwstr>https://eur-lex.europa.eu/legal-content/ET/AUTO/?uri=celex:52020SC0345</vt:lpwstr>
      </vt:variant>
      <vt:variant>
        <vt:lpwstr/>
      </vt:variant>
      <vt:variant>
        <vt:i4>3670124</vt:i4>
      </vt:variant>
      <vt:variant>
        <vt:i4>264</vt:i4>
      </vt:variant>
      <vt:variant>
        <vt:i4>0</vt:i4>
      </vt:variant>
      <vt:variant>
        <vt:i4>5</vt:i4>
      </vt:variant>
      <vt:variant>
        <vt:lpwstr>https://eur-lex.europa.eu/legal-content/ET/AUTO/?uri=celex:52020PC0823</vt:lpwstr>
      </vt:variant>
      <vt:variant>
        <vt:lpwstr/>
      </vt:variant>
      <vt:variant>
        <vt:i4>5177461</vt:i4>
      </vt:variant>
      <vt:variant>
        <vt:i4>261</vt:i4>
      </vt:variant>
      <vt:variant>
        <vt:i4>0</vt:i4>
      </vt:variant>
      <vt:variant>
        <vt:i4>5</vt:i4>
      </vt:variant>
      <vt:variant>
        <vt:lpwstr>https://eur-lex.europa.eu/legal-content/ET/HIS/?uri=uriserv:OJ.L_.2022.333.01.0080.01.EST</vt:lpwstr>
      </vt:variant>
      <vt:variant>
        <vt:lpwstr/>
      </vt:variant>
      <vt:variant>
        <vt:i4>7340034</vt:i4>
      </vt:variant>
      <vt:variant>
        <vt:i4>258</vt:i4>
      </vt:variant>
      <vt:variant>
        <vt:i4>0</vt:i4>
      </vt:variant>
      <vt:variant>
        <vt:i4>5</vt:i4>
      </vt:variant>
      <vt:variant>
        <vt:lpwstr>https://www.entsoe.eu/network_codes/nccs/</vt:lpwstr>
      </vt:variant>
      <vt:variant>
        <vt:lpwstr/>
      </vt:variant>
      <vt:variant>
        <vt:i4>5439547</vt:i4>
      </vt:variant>
      <vt:variant>
        <vt:i4>255</vt:i4>
      </vt:variant>
      <vt:variant>
        <vt:i4>0</vt:i4>
      </vt:variant>
      <vt:variant>
        <vt:i4>5</vt:i4>
      </vt:variant>
      <vt:variant>
        <vt:lpwstr>https://ec.europa.eu/info/law/better-regulation/have-your-say/initiatives/13101-ELi-elektrivarustus-kuberturvalisust-kasitlevad-sektoripohised-normid-vorgueeskiri-_et</vt:lpwstr>
      </vt:variant>
      <vt:variant>
        <vt:lpwstr/>
      </vt:variant>
      <vt:variant>
        <vt:i4>7012396</vt:i4>
      </vt:variant>
      <vt:variant>
        <vt:i4>252</vt:i4>
      </vt:variant>
      <vt:variant>
        <vt:i4>0</vt:i4>
      </vt:variant>
      <vt:variant>
        <vt:i4>5</vt:i4>
      </vt:variant>
      <vt:variant>
        <vt:lpwstr>https://kaitseministeerium.ee/et/eesmargid-tegevused/laiapindne-riigikaitse</vt:lpwstr>
      </vt:variant>
      <vt:variant>
        <vt:lpwstr/>
      </vt:variant>
      <vt:variant>
        <vt:i4>7274525</vt:i4>
      </vt:variant>
      <vt:variant>
        <vt:i4>249</vt:i4>
      </vt:variant>
      <vt:variant>
        <vt:i4>0</vt:i4>
      </vt:variant>
      <vt:variant>
        <vt:i4>5</vt:i4>
      </vt:variant>
      <vt:variant>
        <vt:lpwstr>https://pohiseadus.ee/sisu/3515/paragrahv_44</vt:lpwstr>
      </vt:variant>
      <vt:variant>
        <vt:lpwstr/>
      </vt:variant>
      <vt:variant>
        <vt:i4>983051</vt:i4>
      </vt:variant>
      <vt:variant>
        <vt:i4>246</vt:i4>
      </vt:variant>
      <vt:variant>
        <vt:i4>0</vt:i4>
      </vt:variant>
      <vt:variant>
        <vt:i4>5</vt:i4>
      </vt:variant>
      <vt:variant>
        <vt:lpwstr>https://adr.envir.ee/et/document.html?id=b3b06147-d39c-45ed-bf20-7ecad8eaeeb5</vt:lpwstr>
      </vt:variant>
      <vt:variant>
        <vt:lpwstr/>
      </vt:variant>
      <vt:variant>
        <vt:i4>8061030</vt:i4>
      </vt:variant>
      <vt:variant>
        <vt:i4>243</vt:i4>
      </vt:variant>
      <vt:variant>
        <vt:i4>0</vt:i4>
      </vt:variant>
      <vt:variant>
        <vt:i4>5</vt:i4>
      </vt:variant>
      <vt:variant>
        <vt:lpwstr>https://eur-lex.europa.eu/legal-content/ET/TXT/?uri=CELEX%3A02018R1139-20250525</vt:lpwstr>
      </vt:variant>
      <vt:variant>
        <vt:lpwstr/>
      </vt:variant>
      <vt:variant>
        <vt:i4>6357092</vt:i4>
      </vt:variant>
      <vt:variant>
        <vt:i4>240</vt:i4>
      </vt:variant>
      <vt:variant>
        <vt:i4>0</vt:i4>
      </vt:variant>
      <vt:variant>
        <vt:i4>5</vt:i4>
      </vt:variant>
      <vt:variant>
        <vt:lpwstr>https://eur-lex.europa.eu/legal-content/ET/TXT/?uri=CELEX%3A01996L0067-20240520</vt:lpwstr>
      </vt:variant>
      <vt:variant>
        <vt:lpwstr/>
      </vt:variant>
      <vt:variant>
        <vt:i4>5505052</vt:i4>
      </vt:variant>
      <vt:variant>
        <vt:i4>237</vt:i4>
      </vt:variant>
      <vt:variant>
        <vt:i4>0</vt:i4>
      </vt:variant>
      <vt:variant>
        <vt:i4>5</vt:i4>
      </vt:variant>
      <vt:variant>
        <vt:lpwstr>https://www.riigikogu.ee/tegevus/eelnoud/eelnou/b4e53a2e-fb45-410c-8092-89be721e4146/</vt:lpwstr>
      </vt:variant>
      <vt:variant>
        <vt:lpwstr/>
      </vt:variant>
      <vt:variant>
        <vt:i4>7929879</vt:i4>
      </vt:variant>
      <vt:variant>
        <vt:i4>234</vt:i4>
      </vt:variant>
      <vt:variant>
        <vt:i4>0</vt:i4>
      </vt:variant>
      <vt:variant>
        <vt:i4>5</vt:i4>
      </vt:variant>
      <vt:variant>
        <vt:lpwstr>https://www.riigiteataja.ee/dynaamilised_lingid.html?dyn=130042025004&amp;id=47f6ff40-c8bf-4acf-ad60-e32c9009de5f-468a1454-dfcf-4618-aac0-a3e2fbb20930</vt:lpwstr>
      </vt:variant>
      <vt:variant>
        <vt:lpwstr/>
      </vt:variant>
      <vt:variant>
        <vt:i4>4915269</vt:i4>
      </vt:variant>
      <vt:variant>
        <vt:i4>225</vt:i4>
      </vt:variant>
      <vt:variant>
        <vt:i4>0</vt:i4>
      </vt:variant>
      <vt:variant>
        <vt:i4>5</vt:i4>
      </vt:variant>
      <vt:variant>
        <vt:lpwstr>https://www.riigikogu.ee/tegevus/eelnoud/eelnou/1ef04a09-9881-4ba1-92fa-99e924d5f5f9/riigieelarve-seaduse-muutmise-ja-sellega-seonduvalt-teiste-seaduste-muutmise-seadus/</vt:lpwstr>
      </vt:variant>
      <vt:variant>
        <vt:lpwstr/>
      </vt:variant>
      <vt:variant>
        <vt:i4>2949247</vt:i4>
      </vt:variant>
      <vt:variant>
        <vt:i4>222</vt:i4>
      </vt:variant>
      <vt:variant>
        <vt:i4>0</vt:i4>
      </vt:variant>
      <vt:variant>
        <vt:i4>5</vt:i4>
      </vt:variant>
      <vt:variant>
        <vt:lpwstr>https://valitsus.ee/uudised/valitsus-kiitis-heaks-ja-saadab-riigikogule-2024-riigieelarvega-seotud-eelnoud</vt:lpwstr>
      </vt:variant>
      <vt:variant>
        <vt:lpwstr/>
      </vt:variant>
      <vt:variant>
        <vt:i4>6225989</vt:i4>
      </vt:variant>
      <vt:variant>
        <vt:i4>219</vt:i4>
      </vt:variant>
      <vt:variant>
        <vt:i4>0</vt:i4>
      </vt:variant>
      <vt:variant>
        <vt:i4>5</vt:i4>
      </vt:variant>
      <vt:variant>
        <vt:lpwstr>https://www.riigikogu.ee/tegevus/eelnoud/eelnou/57e67d9e-ba15-412e-8b25-cda84efca58a/</vt:lpwstr>
      </vt:variant>
      <vt:variant>
        <vt:lpwstr/>
      </vt:variant>
      <vt:variant>
        <vt:i4>983067</vt:i4>
      </vt:variant>
      <vt:variant>
        <vt:i4>216</vt:i4>
      </vt:variant>
      <vt:variant>
        <vt:i4>0</vt:i4>
      </vt:variant>
      <vt:variant>
        <vt:i4>5</vt:i4>
      </vt:variant>
      <vt:variant>
        <vt:lpwstr>https://www.riigikogu.ee/tegevus/eelnoud/eelnou/1bfa1944-2de6-449d-a788-887bc84cfd0f/</vt:lpwstr>
      </vt:variant>
      <vt:variant>
        <vt:lpwstr/>
      </vt:variant>
      <vt:variant>
        <vt:i4>6684721</vt:i4>
      </vt:variant>
      <vt:variant>
        <vt:i4>213</vt:i4>
      </vt:variant>
      <vt:variant>
        <vt:i4>0</vt:i4>
      </vt:variant>
      <vt:variant>
        <vt:i4>5</vt:i4>
      </vt:variant>
      <vt:variant>
        <vt:lpwstr>https://www.ria.ee/kuberturvalisus/kuberruumi-analuus-ja-ennetus/fooriprotokoll</vt:lpwstr>
      </vt:variant>
      <vt:variant>
        <vt:lpwstr/>
      </vt:variant>
      <vt:variant>
        <vt:i4>5505047</vt:i4>
      </vt:variant>
      <vt:variant>
        <vt:i4>210</vt:i4>
      </vt:variant>
      <vt:variant>
        <vt:i4>0</vt:i4>
      </vt:variant>
      <vt:variant>
        <vt:i4>5</vt:i4>
      </vt:variant>
      <vt:variant>
        <vt:lpwstr>https://www.riigikogu.ee/tegevus/eelnoud/eelnou/5c9f8086-b465-4067-841e-41e7df3b95af/</vt:lpwstr>
      </vt:variant>
      <vt:variant>
        <vt:lpwstr/>
      </vt:variant>
      <vt:variant>
        <vt:i4>1245195</vt:i4>
      </vt:variant>
      <vt:variant>
        <vt:i4>207</vt:i4>
      </vt:variant>
      <vt:variant>
        <vt:i4>0</vt:i4>
      </vt:variant>
      <vt:variant>
        <vt:i4>5</vt:i4>
      </vt:variant>
      <vt:variant>
        <vt:lpwstr>https://www.bmi.bund.de/SharedDocs/gesetzgebungsverfahren/DE/CI1/nis2umsucg.html</vt:lpwstr>
      </vt:variant>
      <vt:variant>
        <vt:lpwstr/>
      </vt:variant>
      <vt:variant>
        <vt:i4>1572944</vt:i4>
      </vt:variant>
      <vt:variant>
        <vt:i4>204</vt:i4>
      </vt:variant>
      <vt:variant>
        <vt:i4>0</vt:i4>
      </vt:variant>
      <vt:variant>
        <vt:i4>5</vt:i4>
      </vt:variant>
      <vt:variant>
        <vt:lpwstr>https://eits.ria.ee/et/versioon/2023/eits-poohidokumendid/rollisoonastik</vt:lpwstr>
      </vt:variant>
      <vt:variant>
        <vt:lpwstr/>
      </vt:variant>
      <vt:variant>
        <vt:i4>6553701</vt:i4>
      </vt:variant>
      <vt:variant>
        <vt:i4>201</vt:i4>
      </vt:variant>
      <vt:variant>
        <vt:i4>0</vt:i4>
      </vt:variant>
      <vt:variant>
        <vt:i4>5</vt:i4>
      </vt:variant>
      <vt:variant>
        <vt:lpwstr>https://www.lawinsider.com/dictionary/security-scan</vt:lpwstr>
      </vt:variant>
      <vt:variant>
        <vt:lpwstr/>
      </vt:variant>
      <vt:variant>
        <vt:i4>4587523</vt:i4>
      </vt:variant>
      <vt:variant>
        <vt:i4>198</vt:i4>
      </vt:variant>
      <vt:variant>
        <vt:i4>0</vt:i4>
      </vt:variant>
      <vt:variant>
        <vt:i4>5</vt:i4>
      </vt:variant>
      <vt:variant>
        <vt:lpwstr>https://akit.cyber.ee/term/301-turvaaudit</vt:lpwstr>
      </vt:variant>
      <vt:variant>
        <vt:lpwstr/>
      </vt:variant>
      <vt:variant>
        <vt:i4>262215</vt:i4>
      </vt:variant>
      <vt:variant>
        <vt:i4>195</vt:i4>
      </vt:variant>
      <vt:variant>
        <vt:i4>0</vt:i4>
      </vt:variant>
      <vt:variant>
        <vt:i4>5</vt:i4>
      </vt:variant>
      <vt:variant>
        <vt:lpwstr>https://eur-lex.europa.eu/legal-content/ET/TXT/?uri=CELEX:32025R0038</vt:lpwstr>
      </vt:variant>
      <vt:variant>
        <vt:lpwstr/>
      </vt:variant>
      <vt:variant>
        <vt:i4>6094874</vt:i4>
      </vt:variant>
      <vt:variant>
        <vt:i4>192</vt:i4>
      </vt:variant>
      <vt:variant>
        <vt:i4>0</vt:i4>
      </vt:variant>
      <vt:variant>
        <vt:i4>5</vt:i4>
      </vt:variant>
      <vt:variant>
        <vt:lpwstr>https://www.riigiteataja.ee/akt/216092020001</vt:lpwstr>
      </vt:variant>
      <vt:variant>
        <vt:lpwstr/>
      </vt:variant>
      <vt:variant>
        <vt:i4>1507359</vt:i4>
      </vt:variant>
      <vt:variant>
        <vt:i4>189</vt:i4>
      </vt:variant>
      <vt:variant>
        <vt:i4>0</vt:i4>
      </vt:variant>
      <vt:variant>
        <vt:i4>5</vt:i4>
      </vt:variant>
      <vt:variant>
        <vt:lpwstr>https://eur-lex.europa.eu/legal-content/ET/TXT/?uri=CELEX%3A52023XC0918%2801%29&amp;qid=1751961587504</vt:lpwstr>
      </vt:variant>
      <vt:variant>
        <vt:lpwstr/>
      </vt:variant>
      <vt:variant>
        <vt:i4>2424958</vt:i4>
      </vt:variant>
      <vt:variant>
        <vt:i4>186</vt:i4>
      </vt:variant>
      <vt:variant>
        <vt:i4>0</vt:i4>
      </vt:variant>
      <vt:variant>
        <vt:i4>5</vt:i4>
      </vt:variant>
      <vt:variant>
        <vt:lpwstr>https://eelnoud.valitsus.ee/main/mount/docList/7d3ea848-35b2-47d8-8eb8-fa2f735c3da6</vt:lpwstr>
      </vt:variant>
      <vt:variant>
        <vt:lpwstr/>
      </vt:variant>
      <vt:variant>
        <vt:i4>4587535</vt:i4>
      </vt:variant>
      <vt:variant>
        <vt:i4>183</vt:i4>
      </vt:variant>
      <vt:variant>
        <vt:i4>0</vt:i4>
      </vt:variant>
      <vt:variant>
        <vt:i4>5</vt:i4>
      </vt:variant>
      <vt:variant>
        <vt:lpwstr>https://eur-lex.europa.eu/legal-content/ET/TXT/?uri=CELEX%3A32013L0036&amp;qid=1748076190666</vt:lpwstr>
      </vt:variant>
      <vt:variant>
        <vt:lpwstr/>
      </vt:variant>
      <vt:variant>
        <vt:i4>2818108</vt:i4>
      </vt:variant>
      <vt:variant>
        <vt:i4>180</vt:i4>
      </vt:variant>
      <vt:variant>
        <vt:i4>0</vt:i4>
      </vt:variant>
      <vt:variant>
        <vt:i4>5</vt:i4>
      </vt:variant>
      <vt:variant>
        <vt:lpwstr>https://baltic-rcc.eu/about</vt:lpwstr>
      </vt:variant>
      <vt:variant>
        <vt:lpwstr/>
      </vt:variant>
      <vt:variant>
        <vt:i4>327753</vt:i4>
      </vt:variant>
      <vt:variant>
        <vt:i4>177</vt:i4>
      </vt:variant>
      <vt:variant>
        <vt:i4>0</vt:i4>
      </vt:variant>
      <vt:variant>
        <vt:i4>5</vt:i4>
      </vt:variant>
      <vt:variant>
        <vt:lpwstr>https://majandus.postimees.ee/7435802/balti-elektrisusteemi-koordineerimiskeskus-alustab-tood-sel-suvel-tallinnas</vt:lpwstr>
      </vt:variant>
      <vt:variant>
        <vt:lpwstr/>
      </vt:variant>
      <vt:variant>
        <vt:i4>1638427</vt:i4>
      </vt:variant>
      <vt:variant>
        <vt:i4>174</vt:i4>
      </vt:variant>
      <vt:variant>
        <vt:i4>0</vt:i4>
      </vt:variant>
      <vt:variant>
        <vt:i4>5</vt:i4>
      </vt:variant>
      <vt:variant>
        <vt:lpwstr>https://eur-lex.europa.eu/legal-content/ET/TXT/?uri=CELEX%3A52023XC0918%2801%29&amp;qid=1751186614700</vt:lpwstr>
      </vt:variant>
      <vt:variant>
        <vt:lpwstr/>
      </vt:variant>
      <vt:variant>
        <vt:i4>3407996</vt:i4>
      </vt:variant>
      <vt:variant>
        <vt:i4>171</vt:i4>
      </vt:variant>
      <vt:variant>
        <vt:i4>0</vt:i4>
      </vt:variant>
      <vt:variant>
        <vt:i4>5</vt:i4>
      </vt:variant>
      <vt:variant>
        <vt:lpwstr>https://www.internet.ee/registripidaja/kuidas-saada-ee-akrediteeritud-registripidajaks</vt:lpwstr>
      </vt:variant>
      <vt:variant>
        <vt:lpwstr/>
      </vt:variant>
      <vt:variant>
        <vt:i4>6094874</vt:i4>
      </vt:variant>
      <vt:variant>
        <vt:i4>168</vt:i4>
      </vt:variant>
      <vt:variant>
        <vt:i4>0</vt:i4>
      </vt:variant>
      <vt:variant>
        <vt:i4>5</vt:i4>
      </vt:variant>
      <vt:variant>
        <vt:lpwstr>https://www.riigiteataja.ee/akt/216092020001</vt:lpwstr>
      </vt:variant>
      <vt:variant>
        <vt:lpwstr/>
      </vt:variant>
      <vt:variant>
        <vt:i4>7012396</vt:i4>
      </vt:variant>
      <vt:variant>
        <vt:i4>165</vt:i4>
      </vt:variant>
      <vt:variant>
        <vt:i4>0</vt:i4>
      </vt:variant>
      <vt:variant>
        <vt:i4>5</vt:i4>
      </vt:variant>
      <vt:variant>
        <vt:lpwstr>https://kaitseministeerium.ee/et/eesmargid-tegevused/laiapindne-riigikaitse</vt:lpwstr>
      </vt:variant>
      <vt:variant>
        <vt:lpwstr/>
      </vt:variant>
      <vt:variant>
        <vt:i4>5636123</vt:i4>
      </vt:variant>
      <vt:variant>
        <vt:i4>162</vt:i4>
      </vt:variant>
      <vt:variant>
        <vt:i4>0</vt:i4>
      </vt:variant>
      <vt:variant>
        <vt:i4>5</vt:i4>
      </vt:variant>
      <vt:variant>
        <vt:lpwstr>https://www.riigiteataja.ee/akt/129102024008</vt:lpwstr>
      </vt:variant>
      <vt:variant>
        <vt:lpwstr/>
      </vt:variant>
      <vt:variant>
        <vt:i4>4456489</vt:i4>
      </vt:variant>
      <vt:variant>
        <vt:i4>159</vt:i4>
      </vt:variant>
      <vt:variant>
        <vt:i4>0</vt:i4>
      </vt:variant>
      <vt:variant>
        <vt:i4>5</vt:i4>
      </vt:variant>
      <vt:variant>
        <vt:lpwstr>https://www.oecd.org/en/publications/frascati-manual-2015_9789264239012-en.html</vt:lpwstr>
      </vt:variant>
      <vt:variant>
        <vt:lpwstr/>
      </vt:variant>
      <vt:variant>
        <vt:i4>2162813</vt:i4>
      </vt:variant>
      <vt:variant>
        <vt:i4>156</vt:i4>
      </vt:variant>
      <vt:variant>
        <vt:i4>0</vt:i4>
      </vt:variant>
      <vt:variant>
        <vt:i4>5</vt:i4>
      </vt:variant>
      <vt:variant>
        <vt:lpwstr>https://eelnoud.valitsus.ee/main/mount/docList/d4bbef7c-a51f-459c-b4f9-1ae428c881aa</vt:lpwstr>
      </vt:variant>
      <vt:variant>
        <vt:lpwstr/>
      </vt:variant>
      <vt:variant>
        <vt:i4>7667765</vt:i4>
      </vt:variant>
      <vt:variant>
        <vt:i4>153</vt:i4>
      </vt:variant>
      <vt:variant>
        <vt:i4>0</vt:i4>
      </vt:variant>
      <vt:variant>
        <vt:i4>5</vt:i4>
      </vt:variant>
      <vt:variant>
        <vt:lpwstr>https://abiinfo.rik.ee/emtak/emtak2025</vt:lpwstr>
      </vt:variant>
      <vt:variant>
        <vt:lpwstr/>
      </vt:variant>
      <vt:variant>
        <vt:i4>5570561</vt:i4>
      </vt:variant>
      <vt:variant>
        <vt:i4>150</vt:i4>
      </vt:variant>
      <vt:variant>
        <vt:i4>0</vt:i4>
      </vt:variant>
      <vt:variant>
        <vt:i4>5</vt:i4>
      </vt:variant>
      <vt:variant>
        <vt:lpwstr>https://www.riigikogu.ee/tegevus/eelnoud/eelnou/bd686b3c-a592-2d90-dc53-12d484999745/Riigivaraseadus</vt:lpwstr>
      </vt:variant>
      <vt:variant>
        <vt:lpwstr/>
      </vt:variant>
      <vt:variant>
        <vt:i4>3080312</vt:i4>
      </vt:variant>
      <vt:variant>
        <vt:i4>147</vt:i4>
      </vt:variant>
      <vt:variant>
        <vt:i4>0</vt:i4>
      </vt:variant>
      <vt:variant>
        <vt:i4>5</vt:i4>
      </vt:variant>
      <vt:variant>
        <vt:lpwstr>https://eelnoud.valitsus.ee/main/mount/docList/345b8b87-0431-4aaa-ad59-6f0e7112fd8b</vt:lpwstr>
      </vt:variant>
      <vt:variant>
        <vt:lpwstr/>
      </vt:variant>
      <vt:variant>
        <vt:i4>5832771</vt:i4>
      </vt:variant>
      <vt:variant>
        <vt:i4>144</vt:i4>
      </vt:variant>
      <vt:variant>
        <vt:i4>0</vt:i4>
      </vt:variant>
      <vt:variant>
        <vt:i4>5</vt:i4>
      </vt:variant>
      <vt:variant>
        <vt:lpwstr>https://www.fin.ee/riigihaldus-ja-avalik-teenistus-kinnisvara/riigihaldus/avaliku-sektori-statistika</vt:lpwstr>
      </vt:variant>
      <vt:variant>
        <vt:lpwstr/>
      </vt:variant>
      <vt:variant>
        <vt:i4>5373952</vt:i4>
      </vt:variant>
      <vt:variant>
        <vt:i4>141</vt:i4>
      </vt:variant>
      <vt:variant>
        <vt:i4>0</vt:i4>
      </vt:variant>
      <vt:variant>
        <vt:i4>5</vt:i4>
      </vt:variant>
      <vt:variant>
        <vt:lpwstr>https://www.riigikogu.ee/riigikogu/riigikogu-kantselei/juhtkond-ja-osakonnad/</vt:lpwstr>
      </vt:variant>
      <vt:variant>
        <vt:lpwstr/>
      </vt:variant>
      <vt:variant>
        <vt:i4>4259942</vt:i4>
      </vt:variant>
      <vt:variant>
        <vt:i4>138</vt:i4>
      </vt:variant>
      <vt:variant>
        <vt:i4>0</vt:i4>
      </vt:variant>
      <vt:variant>
        <vt:i4>5</vt:i4>
      </vt:variant>
      <vt:variant>
        <vt:lpwstr>https://abi.ria.ee/__attachments/7243279/AKI_Andmekogude juhend.pdf?inst-v=2d62fbb5-f953-41db-a674-fc3dbd1b13b2</vt:lpwstr>
      </vt:variant>
      <vt:variant>
        <vt:lpwstr/>
      </vt:variant>
      <vt:variant>
        <vt:i4>6946869</vt:i4>
      </vt:variant>
      <vt:variant>
        <vt:i4>135</vt:i4>
      </vt:variant>
      <vt:variant>
        <vt:i4>0</vt:i4>
      </vt:variant>
      <vt:variant>
        <vt:i4>5</vt:i4>
      </vt:variant>
      <vt:variant>
        <vt:lpwstr>https://abi.ria.ee/riha/materjalid-riha-kasutajale</vt:lpwstr>
      </vt:variant>
      <vt:variant>
        <vt:lpwstr/>
      </vt:variant>
      <vt:variant>
        <vt:i4>327680</vt:i4>
      </vt:variant>
      <vt:variant>
        <vt:i4>132</vt:i4>
      </vt:variant>
      <vt:variant>
        <vt:i4>0</vt:i4>
      </vt:variant>
      <vt:variant>
        <vt:i4>5</vt:i4>
      </vt:variant>
      <vt:variant>
        <vt:lpwstr>https://www.riigikogu.ee/tegevus/eelnoud/eelnou/cd3107f9-b19c-4ed4-b6a7-7379fa3bf6b9/kuberturvalisuse-seaduse-ja-teiste-seaduste-muutmise-seadus/</vt:lpwstr>
      </vt:variant>
      <vt:variant>
        <vt:lpwstr/>
      </vt:variant>
      <vt:variant>
        <vt:i4>1835100</vt:i4>
      </vt:variant>
      <vt:variant>
        <vt:i4>129</vt:i4>
      </vt:variant>
      <vt:variant>
        <vt:i4>0</vt:i4>
      </vt:variant>
      <vt:variant>
        <vt:i4>5</vt:i4>
      </vt:variant>
      <vt:variant>
        <vt:lpwstr>https://www.riigikogu.ee/tegevus/eelnoud/eelnou/5dea306a-39a3-43c7-9d74-e20d79ad6527/maagaasiseaduse-muutmise-seadus/</vt:lpwstr>
      </vt:variant>
      <vt:variant>
        <vt:lpwstr/>
      </vt:variant>
      <vt:variant>
        <vt:i4>8060965</vt:i4>
      </vt:variant>
      <vt:variant>
        <vt:i4>126</vt:i4>
      </vt:variant>
      <vt:variant>
        <vt:i4>0</vt:i4>
      </vt:variant>
      <vt:variant>
        <vt:i4>5</vt:i4>
      </vt:variant>
      <vt:variant>
        <vt:lpwstr>https://eelnoud.valitsus.ee/main/mount/docList/5a96d59f-1364-49ca-ae3f-279198089b8c</vt:lpwstr>
      </vt:variant>
      <vt:variant>
        <vt:lpwstr/>
      </vt:variant>
      <vt:variant>
        <vt:i4>6225992</vt:i4>
      </vt:variant>
      <vt:variant>
        <vt:i4>123</vt:i4>
      </vt:variant>
      <vt:variant>
        <vt:i4>0</vt:i4>
      </vt:variant>
      <vt:variant>
        <vt:i4>5</vt:i4>
      </vt:variant>
      <vt:variant>
        <vt:lpwstr>https://www.riigikogu.ee/tegevus/eelnoud/eelnou/7cebb80f-133c-41b9-8e38-bd2b28661cb6/liiklusseaduse-muutmise-seadus/</vt:lpwstr>
      </vt:variant>
      <vt:variant>
        <vt:lpwstr/>
      </vt:variant>
      <vt:variant>
        <vt:i4>786500</vt:i4>
      </vt:variant>
      <vt:variant>
        <vt:i4>120</vt:i4>
      </vt:variant>
      <vt:variant>
        <vt:i4>0</vt:i4>
      </vt:variant>
      <vt:variant>
        <vt:i4>5</vt:i4>
      </vt:variant>
      <vt:variant>
        <vt:lpwstr>https://www.riigikogu.ee/tegevus/eelnoud/eelnou/d2392b95-c13e-44e0-b03d-069c1855fb53/</vt:lpwstr>
      </vt:variant>
      <vt:variant>
        <vt:lpwstr/>
      </vt:variant>
      <vt:variant>
        <vt:i4>3801189</vt:i4>
      </vt:variant>
      <vt:variant>
        <vt:i4>117</vt:i4>
      </vt:variant>
      <vt:variant>
        <vt:i4>0</vt:i4>
      </vt:variant>
      <vt:variant>
        <vt:i4>5</vt:i4>
      </vt:variant>
      <vt:variant>
        <vt:lpwstr>https://kliimaministeerium.ee/elukeskkond-ringmajandus/energiatohusus-ja-keskkonnasaast/hoonete-energiatohusus</vt:lpwstr>
      </vt:variant>
      <vt:variant>
        <vt:lpwstr/>
      </vt:variant>
      <vt:variant>
        <vt:i4>1572895</vt:i4>
      </vt:variant>
      <vt:variant>
        <vt:i4>114</vt:i4>
      </vt:variant>
      <vt:variant>
        <vt:i4>0</vt:i4>
      </vt:variant>
      <vt:variant>
        <vt:i4>5</vt:i4>
      </vt:variant>
      <vt:variant>
        <vt:lpwstr>https://www.riigikogu.ee/tegevus/eelnoud/eelnou/18d86acd-7d58-4219-ac63-5fd6be58a90b/energiamajanduse-korralduse-seaduse-muutmise-ja-sellega-seonduvalt-teiste-seaduste-muutmise-seadus/</vt:lpwstr>
      </vt:variant>
      <vt:variant>
        <vt:lpwstr/>
      </vt:variant>
      <vt:variant>
        <vt:i4>7667765</vt:i4>
      </vt:variant>
      <vt:variant>
        <vt:i4>111</vt:i4>
      </vt:variant>
      <vt:variant>
        <vt:i4>0</vt:i4>
      </vt:variant>
      <vt:variant>
        <vt:i4>5</vt:i4>
      </vt:variant>
      <vt:variant>
        <vt:lpwstr>https://abiinfo.rik.ee/emtak/emtak2025</vt:lpwstr>
      </vt:variant>
      <vt:variant>
        <vt:lpwstr/>
      </vt:variant>
      <vt:variant>
        <vt:i4>5963803</vt:i4>
      </vt:variant>
      <vt:variant>
        <vt:i4>108</vt:i4>
      </vt:variant>
      <vt:variant>
        <vt:i4>0</vt:i4>
      </vt:variant>
      <vt:variant>
        <vt:i4>5</vt:i4>
      </vt:variant>
      <vt:variant>
        <vt:lpwstr>https://www.riigikogu.ee/tegevus/eelnoud/eelnou/7bc329c3-f351-44bb-aed6-30c8dadc5759/meditsiiniseadme-seaduse-muutmise-ja-sellega-seonduvalt-teiste-seaduste-muutmise-seadus-padevuse-andmine-ravimiametile/</vt:lpwstr>
      </vt:variant>
      <vt:variant>
        <vt:lpwstr/>
      </vt:variant>
      <vt:variant>
        <vt:i4>3866625</vt:i4>
      </vt:variant>
      <vt:variant>
        <vt:i4>105</vt:i4>
      </vt:variant>
      <vt:variant>
        <vt:i4>0</vt:i4>
      </vt:variant>
      <vt:variant>
        <vt:i4>5</vt:i4>
      </vt:variant>
      <vt:variant>
        <vt:lpwstr>https://eur-lex.europa.eu/legal-content/FR/TXT/PDF/?uri=CELEX:72022L2555BEL_202402753</vt:lpwstr>
      </vt:variant>
      <vt:variant>
        <vt:lpwstr/>
      </vt:variant>
      <vt:variant>
        <vt:i4>3801092</vt:i4>
      </vt:variant>
      <vt:variant>
        <vt:i4>102</vt:i4>
      </vt:variant>
      <vt:variant>
        <vt:i4>0</vt:i4>
      </vt:variant>
      <vt:variant>
        <vt:i4>5</vt:i4>
      </vt:variant>
      <vt:variant>
        <vt:lpwstr>https://eur-lex.europa.eu/legal-content/FR/TXT/PDF/?uri=CELEX:72022L2555BEL_202402242</vt:lpwstr>
      </vt:variant>
      <vt:variant>
        <vt:lpwstr/>
      </vt:variant>
      <vt:variant>
        <vt:i4>1245195</vt:i4>
      </vt:variant>
      <vt:variant>
        <vt:i4>99</vt:i4>
      </vt:variant>
      <vt:variant>
        <vt:i4>0</vt:i4>
      </vt:variant>
      <vt:variant>
        <vt:i4>5</vt:i4>
      </vt:variant>
      <vt:variant>
        <vt:lpwstr>https://www.bmi.bund.de/SharedDocs/gesetzgebungsverfahren/DE/CI1/nis2umsucg.html</vt:lpwstr>
      </vt:variant>
      <vt:variant>
        <vt:lpwstr/>
      </vt:variant>
      <vt:variant>
        <vt:i4>2359336</vt:i4>
      </vt:variant>
      <vt:variant>
        <vt:i4>96</vt:i4>
      </vt:variant>
      <vt:variant>
        <vt:i4>0</vt:i4>
      </vt:variant>
      <vt:variant>
        <vt:i4>5</vt:i4>
      </vt:variant>
      <vt:variant>
        <vt:lpwstr>https://www.riigikogu.ee/tegevus/eelnoud/eelnou/40352cd6-cbef-409f-ae11-c3af8ae0c613/elektrituruseaduse-ja-teiste-seaduste-muutmise-seadus/</vt:lpwstr>
      </vt:variant>
      <vt:variant>
        <vt:lpwstr/>
      </vt:variant>
      <vt:variant>
        <vt:i4>5111817</vt:i4>
      </vt:variant>
      <vt:variant>
        <vt:i4>93</vt:i4>
      </vt:variant>
      <vt:variant>
        <vt:i4>0</vt:i4>
      </vt:variant>
      <vt:variant>
        <vt:i4>5</vt:i4>
      </vt:variant>
      <vt:variant>
        <vt:lpwstr>https://op.europa.eu/et/publication-detail/-/publication/756d9260-ee54-11ea-991b-01aa75ed71a1/language-et</vt:lpwstr>
      </vt:variant>
      <vt:variant>
        <vt:lpwstr/>
      </vt:variant>
      <vt:variant>
        <vt:i4>4456489</vt:i4>
      </vt:variant>
      <vt:variant>
        <vt:i4>90</vt:i4>
      </vt:variant>
      <vt:variant>
        <vt:i4>0</vt:i4>
      </vt:variant>
      <vt:variant>
        <vt:i4>5</vt:i4>
      </vt:variant>
      <vt:variant>
        <vt:lpwstr>https://www.oecd.org/en/publications/frascati-manual-2015_9789264239012-en.html</vt:lpwstr>
      </vt:variant>
      <vt:variant>
        <vt:lpwstr/>
      </vt:variant>
      <vt:variant>
        <vt:i4>262215</vt:i4>
      </vt:variant>
      <vt:variant>
        <vt:i4>87</vt:i4>
      </vt:variant>
      <vt:variant>
        <vt:i4>0</vt:i4>
      </vt:variant>
      <vt:variant>
        <vt:i4>5</vt:i4>
      </vt:variant>
      <vt:variant>
        <vt:lpwstr>https://eur-lex.europa.eu/legal-content/ET/TXT/?uri=CELEX:32025R0038</vt:lpwstr>
      </vt:variant>
      <vt:variant>
        <vt:lpwstr/>
      </vt:variant>
      <vt:variant>
        <vt:i4>7340140</vt:i4>
      </vt:variant>
      <vt:variant>
        <vt:i4>84</vt:i4>
      </vt:variant>
      <vt:variant>
        <vt:i4>0</vt:i4>
      </vt:variant>
      <vt:variant>
        <vt:i4>5</vt:i4>
      </vt:variant>
      <vt:variant>
        <vt:lpwstr>https://eur-lex.europa.eu/legal-content/ET/TXT/?uri=CELEX%3A02015R1998-20240901</vt:lpwstr>
      </vt:variant>
      <vt:variant>
        <vt:lpwstr/>
      </vt:variant>
      <vt:variant>
        <vt:i4>6225949</vt:i4>
      </vt:variant>
      <vt:variant>
        <vt:i4>81</vt:i4>
      </vt:variant>
      <vt:variant>
        <vt:i4>0</vt:i4>
      </vt:variant>
      <vt:variant>
        <vt:i4>5</vt:i4>
      </vt:variant>
      <vt:variant>
        <vt:lpwstr>https://www.riigiteataja.ee/akt/128062024010</vt:lpwstr>
      </vt:variant>
      <vt:variant>
        <vt:lpwstr/>
      </vt:variant>
      <vt:variant>
        <vt:i4>4587521</vt:i4>
      </vt:variant>
      <vt:variant>
        <vt:i4>78</vt:i4>
      </vt:variant>
      <vt:variant>
        <vt:i4>0</vt:i4>
      </vt:variant>
      <vt:variant>
        <vt:i4>5</vt:i4>
      </vt:variant>
      <vt:variant>
        <vt:lpwstr>https://eur-lex.europa.eu/legal-content/ET/TXT/?uri=CELEX%3A52023XC0918%2801%29&amp;amp;qid=1726668543740</vt:lpwstr>
      </vt:variant>
      <vt:variant>
        <vt:lpwstr/>
      </vt:variant>
      <vt:variant>
        <vt:i4>2490426</vt:i4>
      </vt:variant>
      <vt:variant>
        <vt:i4>75</vt:i4>
      </vt:variant>
      <vt:variant>
        <vt:i4>0</vt:i4>
      </vt:variant>
      <vt:variant>
        <vt:i4>5</vt:i4>
      </vt:variant>
      <vt:variant>
        <vt:lpwstr>https://eits.ria.ee/et/abimaterjalid/rakendusjuhend</vt:lpwstr>
      </vt:variant>
      <vt:variant>
        <vt:lpwstr/>
      </vt:variant>
      <vt:variant>
        <vt:i4>327680</vt:i4>
      </vt:variant>
      <vt:variant>
        <vt:i4>72</vt:i4>
      </vt:variant>
      <vt:variant>
        <vt:i4>0</vt:i4>
      </vt:variant>
      <vt:variant>
        <vt:i4>5</vt:i4>
      </vt:variant>
      <vt:variant>
        <vt:lpwstr>https://www.riigikogu.ee/tegevus/eelnoud/eelnou/cd3107f9-b19c-4ed4-b6a7-7379fa3bf6b9/kuberturvalisuse-seaduse-ja-teiste-seaduste-muutmise-seadus/</vt:lpwstr>
      </vt:variant>
      <vt:variant>
        <vt:lpwstr/>
      </vt:variant>
      <vt:variant>
        <vt:i4>7471151</vt:i4>
      </vt:variant>
      <vt:variant>
        <vt:i4>69</vt:i4>
      </vt:variant>
      <vt:variant>
        <vt:i4>0</vt:i4>
      </vt:variant>
      <vt:variant>
        <vt:i4>5</vt:i4>
      </vt:variant>
      <vt:variant>
        <vt:lpwstr>https://eur-lex.europa.eu/legal-content/ET/TXT/?uri=celex%3A52020PC0823</vt:lpwstr>
      </vt:variant>
      <vt:variant>
        <vt:lpwstr/>
      </vt:variant>
      <vt:variant>
        <vt:i4>7798820</vt:i4>
      </vt:variant>
      <vt:variant>
        <vt:i4>66</vt:i4>
      </vt:variant>
      <vt:variant>
        <vt:i4>0</vt:i4>
      </vt:variant>
      <vt:variant>
        <vt:i4>5</vt:i4>
      </vt:variant>
      <vt:variant>
        <vt:lpwstr>https://eur-lex.europa.eu/legal-content/ET/TXT/?uri=celex%3A52020SC0344</vt:lpwstr>
      </vt:variant>
      <vt:variant>
        <vt:lpwstr/>
      </vt:variant>
      <vt:variant>
        <vt:i4>2424958</vt:i4>
      </vt:variant>
      <vt:variant>
        <vt:i4>63</vt:i4>
      </vt:variant>
      <vt:variant>
        <vt:i4>0</vt:i4>
      </vt:variant>
      <vt:variant>
        <vt:i4>5</vt:i4>
      </vt:variant>
      <vt:variant>
        <vt:lpwstr>https://eelnoud.valitsus.ee/main/mount/docList/7d3ea848-35b2-47d8-8eb8-fa2f735c3da6</vt:lpwstr>
      </vt:variant>
      <vt:variant>
        <vt:lpwstr/>
      </vt:variant>
      <vt:variant>
        <vt:i4>2097277</vt:i4>
      </vt:variant>
      <vt:variant>
        <vt:i4>60</vt:i4>
      </vt:variant>
      <vt:variant>
        <vt:i4>0</vt:i4>
      </vt:variant>
      <vt:variant>
        <vt:i4>5</vt:i4>
      </vt:variant>
      <vt:variant>
        <vt:lpwstr>https://eelnoud.valitsus.ee/main/mount/docList/5c847e1d-42e5-46f8-99d8-d21d144bca61</vt:lpwstr>
      </vt:variant>
      <vt:variant>
        <vt:lpwstr/>
      </vt:variant>
      <vt:variant>
        <vt:i4>786480</vt:i4>
      </vt:variant>
      <vt:variant>
        <vt:i4>57</vt:i4>
      </vt:variant>
      <vt:variant>
        <vt:i4>0</vt:i4>
      </vt:variant>
      <vt:variant>
        <vt:i4>5</vt:i4>
      </vt:variant>
      <vt:variant>
        <vt:lpwstr>https://ec.europa.eu/info/law/better-regulation/have-your-say/initiatives/12475-Kuberturvalisus-vorgu-ja-infosusteemide-turvalisust-kasitlevate-ELi-oigusnormide-labivaatamine_et</vt:lpwstr>
      </vt:variant>
      <vt:variant>
        <vt:lpwstr/>
      </vt:variant>
      <vt:variant>
        <vt:i4>524301</vt:i4>
      </vt:variant>
      <vt:variant>
        <vt:i4>54</vt:i4>
      </vt:variant>
      <vt:variant>
        <vt:i4>0</vt:i4>
      </vt:variant>
      <vt:variant>
        <vt:i4>5</vt:i4>
      </vt:variant>
      <vt:variant>
        <vt:lpwstr>https://eur-lex.europa.eu/legal-content/EN/PIN/?uri=celex:52020PC0823</vt:lpwstr>
      </vt:variant>
      <vt:variant>
        <vt:lpwstr/>
      </vt:variant>
      <vt:variant>
        <vt:i4>3407977</vt:i4>
      </vt:variant>
      <vt:variant>
        <vt:i4>51</vt:i4>
      </vt:variant>
      <vt:variant>
        <vt:i4>0</vt:i4>
      </vt:variant>
      <vt:variant>
        <vt:i4>5</vt:i4>
      </vt:variant>
      <vt:variant>
        <vt:lpwstr>https://eur-lex.europa.eu/legal-content/ET/AUTO/?uri=celex:52020SC0344</vt:lpwstr>
      </vt:variant>
      <vt:variant>
        <vt:lpwstr/>
      </vt:variant>
      <vt:variant>
        <vt:i4>3473513</vt:i4>
      </vt:variant>
      <vt:variant>
        <vt:i4>48</vt:i4>
      </vt:variant>
      <vt:variant>
        <vt:i4>0</vt:i4>
      </vt:variant>
      <vt:variant>
        <vt:i4>5</vt:i4>
      </vt:variant>
      <vt:variant>
        <vt:lpwstr>https://eur-lex.europa.eu/legal-content/ET/AUTO/?uri=celex:52020SC0345</vt:lpwstr>
      </vt:variant>
      <vt:variant>
        <vt:lpwstr/>
      </vt:variant>
      <vt:variant>
        <vt:i4>3670124</vt:i4>
      </vt:variant>
      <vt:variant>
        <vt:i4>45</vt:i4>
      </vt:variant>
      <vt:variant>
        <vt:i4>0</vt:i4>
      </vt:variant>
      <vt:variant>
        <vt:i4>5</vt:i4>
      </vt:variant>
      <vt:variant>
        <vt:lpwstr>https://eur-lex.europa.eu/legal-content/ET/AUTO/?uri=celex:52020PC0823</vt:lpwstr>
      </vt:variant>
      <vt:variant>
        <vt:lpwstr/>
      </vt:variant>
      <vt:variant>
        <vt:i4>5177461</vt:i4>
      </vt:variant>
      <vt:variant>
        <vt:i4>42</vt:i4>
      </vt:variant>
      <vt:variant>
        <vt:i4>0</vt:i4>
      </vt:variant>
      <vt:variant>
        <vt:i4>5</vt:i4>
      </vt:variant>
      <vt:variant>
        <vt:lpwstr>https://eur-lex.europa.eu/legal-content/ET/HIS/?uri=uriserv:OJ.L_.2022.333.01.0080.01.EST</vt:lpwstr>
      </vt:variant>
      <vt:variant>
        <vt:lpwstr/>
      </vt:variant>
      <vt:variant>
        <vt:i4>3145844</vt:i4>
      </vt:variant>
      <vt:variant>
        <vt:i4>39</vt:i4>
      </vt:variant>
      <vt:variant>
        <vt:i4>0</vt:i4>
      </vt:variant>
      <vt:variant>
        <vt:i4>5</vt:i4>
      </vt:variant>
      <vt:variant>
        <vt:lpwstr>https://valitsus.ee/valitsuse-eesmargid-ja-tegevused/valitsemise-alused/koalitsioonilepe-2025-2027</vt:lpwstr>
      </vt:variant>
      <vt:variant>
        <vt:lpwstr/>
      </vt:variant>
      <vt:variant>
        <vt:i4>262165</vt:i4>
      </vt:variant>
      <vt:variant>
        <vt:i4>36</vt:i4>
      </vt:variant>
      <vt:variant>
        <vt:i4>0</vt:i4>
      </vt:variant>
      <vt:variant>
        <vt:i4>5</vt:i4>
      </vt:variant>
      <vt:variant>
        <vt:lpwstr>https://www.riigikogu.ee/tegevus/eelnoud/eelnou/679eeee7-62b9-4817-a660-745e6642a8d9/</vt:lpwstr>
      </vt:variant>
      <vt:variant>
        <vt:lpwstr/>
      </vt:variant>
      <vt:variant>
        <vt:i4>2687089</vt:i4>
      </vt:variant>
      <vt:variant>
        <vt:i4>33</vt:i4>
      </vt:variant>
      <vt:variant>
        <vt:i4>0</vt:i4>
      </vt:variant>
      <vt:variant>
        <vt:i4>5</vt:i4>
      </vt:variant>
      <vt:variant>
        <vt:lpwstr>https://eelnoud.valitsus.ee/main/mount/docList/7e9ad302-c1c7-4b83-99de-b439bf89bb6f</vt:lpwstr>
      </vt:variant>
      <vt:variant>
        <vt:lpwstr/>
      </vt:variant>
      <vt:variant>
        <vt:i4>2359418</vt:i4>
      </vt:variant>
      <vt:variant>
        <vt:i4>30</vt:i4>
      </vt:variant>
      <vt:variant>
        <vt:i4>0</vt:i4>
      </vt:variant>
      <vt:variant>
        <vt:i4>5</vt:i4>
      </vt:variant>
      <vt:variant>
        <vt:lpwstr>https://eelnoud.valitsus.ee/main/mount/docList/c3ba07e8-ccf2-4159-ab17-dd7ecb1d9577</vt:lpwstr>
      </vt:variant>
      <vt:variant>
        <vt:lpwstr/>
      </vt:variant>
      <vt:variant>
        <vt:i4>2228262</vt:i4>
      </vt:variant>
      <vt:variant>
        <vt:i4>27</vt:i4>
      </vt:variant>
      <vt:variant>
        <vt:i4>0</vt:i4>
      </vt:variant>
      <vt:variant>
        <vt:i4>5</vt:i4>
      </vt:variant>
      <vt:variant>
        <vt:lpwstr>https://eelnoud.valitsus.ee/main/mount/docList/d5d7ce18-2e1c-4a8d-85e2-ebf9bb75bf35</vt:lpwstr>
      </vt:variant>
      <vt:variant>
        <vt:lpwstr/>
      </vt:variant>
      <vt:variant>
        <vt:i4>3080312</vt:i4>
      </vt:variant>
      <vt:variant>
        <vt:i4>24</vt:i4>
      </vt:variant>
      <vt:variant>
        <vt:i4>0</vt:i4>
      </vt:variant>
      <vt:variant>
        <vt:i4>5</vt:i4>
      </vt:variant>
      <vt:variant>
        <vt:lpwstr>https://eelnoud.valitsus.ee/main/mount/docList/345b8b87-0431-4aaa-ad59-6f0e7112fd8b</vt:lpwstr>
      </vt:variant>
      <vt:variant>
        <vt:lpwstr/>
      </vt:variant>
      <vt:variant>
        <vt:i4>4259870</vt:i4>
      </vt:variant>
      <vt:variant>
        <vt:i4>21</vt:i4>
      </vt:variant>
      <vt:variant>
        <vt:i4>0</vt:i4>
      </vt:variant>
      <vt:variant>
        <vt:i4>5</vt:i4>
      </vt:variant>
      <vt:variant>
        <vt:lpwstr>https://www.riigikogu.ee/tegevus/eelnoud/eelnou/854df69b-4a04-4ac2-bd27-5431ebcf44f8/hadaolukorra-seaduse-ja-teiste-seaduste-muutmise-seadus/</vt:lpwstr>
      </vt:variant>
      <vt:variant>
        <vt:lpwstr/>
      </vt:variant>
      <vt:variant>
        <vt:i4>4849728</vt:i4>
      </vt:variant>
      <vt:variant>
        <vt:i4>18</vt:i4>
      </vt:variant>
      <vt:variant>
        <vt:i4>0</vt:i4>
      </vt:variant>
      <vt:variant>
        <vt:i4>5</vt:i4>
      </vt:variant>
      <vt:variant>
        <vt:lpwstr>https://www.riigikogu.ee/tegevus/eelnoud/eelnou/6ee13b43-f1c7-44ab-a3ee-abb51efa8134/hadaolukorra-seaduse-ja-teiste-seaduste-muutmise-seadus/</vt:lpwstr>
      </vt:variant>
      <vt:variant>
        <vt:lpwstr/>
      </vt:variant>
      <vt:variant>
        <vt:i4>7864369</vt:i4>
      </vt:variant>
      <vt:variant>
        <vt:i4>15</vt:i4>
      </vt:variant>
      <vt:variant>
        <vt:i4>0</vt:i4>
      </vt:variant>
      <vt:variant>
        <vt:i4>5</vt:i4>
      </vt:variant>
      <vt:variant>
        <vt:lpwstr>https://www.riigikogu.ee/tegevus/eelnoud/eelnou/1b263415-8c5b-47bc-b7f8-2699c47b186f/tervishoiuteenuste-korraldamise-seaduse-tootuskindlustuse-seaduse-muutmise-ja-sellega-seonduvalt-teiste-seaduste-muutmise-seaduse-ning-toovoimetoetuse-seaduse-muutmise-seadus/</vt:lpwstr>
      </vt:variant>
      <vt:variant>
        <vt:lpwstr/>
      </vt:variant>
      <vt:variant>
        <vt:i4>589838</vt:i4>
      </vt:variant>
      <vt:variant>
        <vt:i4>12</vt:i4>
      </vt:variant>
      <vt:variant>
        <vt:i4>0</vt:i4>
      </vt:variant>
      <vt:variant>
        <vt:i4>5</vt:i4>
      </vt:variant>
      <vt:variant>
        <vt:lpwstr>https://www.riigikogu.ee/tegevus/eelnoud/eelnou/679eeee7-62b9-4817-a660-745e6642a8d9/tsiviilkriisi-ja-riigikaitse-seadus/</vt:lpwstr>
      </vt:variant>
      <vt:variant>
        <vt:lpwstr/>
      </vt:variant>
      <vt:variant>
        <vt:i4>65571</vt:i4>
      </vt:variant>
      <vt:variant>
        <vt:i4>9</vt:i4>
      </vt:variant>
      <vt:variant>
        <vt:i4>0</vt:i4>
      </vt:variant>
      <vt:variant>
        <vt:i4>5</vt:i4>
      </vt:variant>
      <vt:variant>
        <vt:lpwstr>https://eur-lex.europa.eu/legal-content/ET/TXT/?uri=uriserv%3AOJ.L_.2022.333.01.0164.01.EST&amp;toc=OJ%3AL%3A2022%3A333%3ATOC</vt:lpwstr>
      </vt:variant>
      <vt:variant>
        <vt:lpwstr/>
      </vt:variant>
      <vt:variant>
        <vt:i4>393248</vt:i4>
      </vt:variant>
      <vt:variant>
        <vt:i4>6</vt:i4>
      </vt:variant>
      <vt:variant>
        <vt:i4>0</vt:i4>
      </vt:variant>
      <vt:variant>
        <vt:i4>5</vt:i4>
      </vt:variant>
      <vt:variant>
        <vt:lpwstr>https://eur-lex.europa.eu/legal-content/ET/TXT/?uri=uriserv%3AOJ.L_.2022.333.01.0153.01.EST&amp;toc=OJ%3AL%3A2022%3A333%3ATOC</vt:lpwstr>
      </vt:variant>
      <vt:variant>
        <vt:lpwstr/>
      </vt:variant>
      <vt:variant>
        <vt:i4>327717</vt:i4>
      </vt:variant>
      <vt:variant>
        <vt:i4>3</vt:i4>
      </vt:variant>
      <vt:variant>
        <vt:i4>0</vt:i4>
      </vt:variant>
      <vt:variant>
        <vt:i4>5</vt:i4>
      </vt:variant>
      <vt:variant>
        <vt:lpwstr>https://eur-lex.europa.eu/legal-content/ET/TXT/?uri=uriserv%3AOJ.L_.2022.333.01.0001.01.EST&amp;toc=OJ%3AL%3A2022%3A333%3ATOC</vt:lpwstr>
      </vt:variant>
      <vt:variant>
        <vt:lpwstr/>
      </vt:variant>
      <vt:variant>
        <vt:i4>262189</vt:i4>
      </vt:variant>
      <vt:variant>
        <vt:i4>0</vt:i4>
      </vt:variant>
      <vt:variant>
        <vt:i4>0</vt:i4>
      </vt:variant>
      <vt:variant>
        <vt:i4>5</vt:i4>
      </vt:variant>
      <vt:variant>
        <vt:lpwstr>https://eur-lex.europa.eu/legal-content/ET/TXT/?uri=uriserv%3AOJ.L_.2022.333.01.0080.01.EST&amp;toc=OJ%3AL%3A2022%3A333%3ATOC</vt:lpwstr>
      </vt:variant>
      <vt:variant>
        <vt:lpwstr/>
      </vt:variant>
      <vt:variant>
        <vt:i4>5832771</vt:i4>
      </vt:variant>
      <vt:variant>
        <vt:i4>6</vt:i4>
      </vt:variant>
      <vt:variant>
        <vt:i4>0</vt:i4>
      </vt:variant>
      <vt:variant>
        <vt:i4>5</vt:i4>
      </vt:variant>
      <vt:variant>
        <vt:lpwstr>https://www.fin.ee/riigihaldus-ja-avalik-teenistus-kinnisvara/riigihaldus/avaliku-sektori-statistika</vt:lpwstr>
      </vt:variant>
      <vt:variant>
        <vt:lpwstr/>
      </vt:variant>
      <vt:variant>
        <vt:i4>3801198</vt:i4>
      </vt:variant>
      <vt:variant>
        <vt:i4>3</vt:i4>
      </vt:variant>
      <vt:variant>
        <vt:i4>0</vt:i4>
      </vt:variant>
      <vt:variant>
        <vt:i4>5</vt:i4>
      </vt:variant>
      <vt:variant>
        <vt:lpwstr>https://arhiiv.eki.ee/dict/qs/index.cgi?Q=esmakordselt&amp;F=M</vt:lpwstr>
      </vt:variant>
      <vt:variant>
        <vt:lpwstr/>
      </vt:variant>
      <vt:variant>
        <vt:i4>2031704</vt:i4>
      </vt:variant>
      <vt:variant>
        <vt:i4>0</vt:i4>
      </vt:variant>
      <vt:variant>
        <vt:i4>0</vt:i4>
      </vt:variant>
      <vt:variant>
        <vt:i4>5</vt:i4>
      </vt:variant>
      <vt:variant>
        <vt:lpwstr>https://iate.europa.eu/search/result/1753258348522/1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Merike Koppel - JUSTDIGI</dc:creator>
  <cp:keywords/>
  <cp:lastModifiedBy>Raina Liiv</cp:lastModifiedBy>
  <cp:revision>2</cp:revision>
  <cp:lastPrinted>2025-09-25T13:08:00Z</cp:lastPrinted>
  <dcterms:created xsi:type="dcterms:W3CDTF">2025-10-06T12:22:00Z</dcterms:created>
  <dcterms:modified xsi:type="dcterms:W3CDTF">2025-10-06T12:22:00Z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0x01010077DF00E875A9A44F8E1F60D2B4D03DF5</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2024-11-12T08:53:14Z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d6661f21-ebba-489c-876e-cf73e0d2636a</vt:lpwstr>
  </property>
  <property fmtid="{D5CDD505-2E9C-101B-9397-08002B2CF9AE}" pid="10" name="MSIP_Label_defa4170-0d19-0005-0004-bc88714345d2_ContentBits">
    <vt:lpwstr>0</vt:lpwstr>
  </property>
  <property fmtid="{D5CDD505-2E9C-101B-9397-08002B2CF9AE}" pid="11" name="Order">
    <vt:r8>3567200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