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3EE0" w14:textId="77777777" w:rsidR="00502AE2" w:rsidRDefault="00502AE2" w:rsidP="0004150C">
      <w:pPr>
        <w:pStyle w:val="eelnupealkiri"/>
        <w:spacing w:before="60"/>
        <w:jc w:val="right"/>
        <w:rPr>
          <w:b w:val="0"/>
          <w:bCs/>
          <w:sz w:val="24"/>
          <w:szCs w:val="20"/>
        </w:rPr>
      </w:pPr>
    </w:p>
    <w:p w14:paraId="0989EC10" w14:textId="61F4A776" w:rsidR="0004150C" w:rsidRPr="0004150C" w:rsidRDefault="0004150C" w:rsidP="0004150C">
      <w:pPr>
        <w:pStyle w:val="eelnupealkiri"/>
        <w:spacing w:before="60"/>
        <w:jc w:val="right"/>
        <w:rPr>
          <w:b w:val="0"/>
          <w:bCs/>
          <w:sz w:val="24"/>
          <w:szCs w:val="20"/>
        </w:rPr>
      </w:pPr>
      <w:r w:rsidRPr="00502AE2">
        <w:rPr>
          <w:b w:val="0"/>
          <w:bCs/>
          <w:sz w:val="24"/>
          <w:szCs w:val="20"/>
        </w:rPr>
        <w:t>EELNÕU</w:t>
      </w:r>
    </w:p>
    <w:p w14:paraId="7D794DDE" w14:textId="59D61912" w:rsidR="00ED62DA" w:rsidRPr="0004150C" w:rsidRDefault="00ED62DA" w:rsidP="00ED62DA">
      <w:pPr>
        <w:pStyle w:val="eelnupealkiri"/>
        <w:spacing w:before="60"/>
      </w:pPr>
      <w:r w:rsidRPr="0004150C">
        <w:t xml:space="preserve">Liikluskindlustuse seaduse </w:t>
      </w:r>
      <w:r w:rsidR="002F75A0">
        <w:t>täiendamise</w:t>
      </w:r>
      <w:r w:rsidRPr="0004150C">
        <w:t xml:space="preserve"> seadus</w:t>
      </w:r>
      <w:r w:rsidR="0099089E" w:rsidRPr="0004150C">
        <w:t xml:space="preserve"> (</w:t>
      </w:r>
      <w:proofErr w:type="spellStart"/>
      <w:r w:rsidR="0099089E" w:rsidRPr="0004150C">
        <w:t>kergliikurite</w:t>
      </w:r>
      <w:proofErr w:type="spellEnd"/>
      <w:r w:rsidR="0099089E" w:rsidRPr="0004150C">
        <w:t xml:space="preserve"> kindlust</w:t>
      </w:r>
      <w:r w:rsidR="00567644" w:rsidRPr="0004150C">
        <w:t>amine</w:t>
      </w:r>
      <w:r w:rsidR="0099089E" w:rsidRPr="0004150C">
        <w:t xml:space="preserve">) </w:t>
      </w:r>
    </w:p>
    <w:p w14:paraId="1427F544" w14:textId="1FCB53FD" w:rsidR="00ED62DA" w:rsidRPr="0004150C" w:rsidRDefault="00ED62DA" w:rsidP="00ED62DA">
      <w:pPr>
        <w:rPr>
          <w:rFonts w:ascii="Times New Roman" w:hAnsi="Times New Roman" w:cs="Times New Roman"/>
        </w:rPr>
      </w:pPr>
    </w:p>
    <w:p w14:paraId="6FDA362A" w14:textId="7F9189E6" w:rsidR="00B40F4D" w:rsidRPr="0004150C" w:rsidRDefault="00B40F4D" w:rsidP="00B40F4D">
      <w:pPr>
        <w:pStyle w:val="pealkiri"/>
      </w:pPr>
      <w:r w:rsidRPr="0004150C">
        <w:t xml:space="preserve">§ 1. </w:t>
      </w:r>
      <w:r w:rsidRPr="0004150C">
        <w:rPr>
          <w:b w:val="0"/>
          <w:bCs/>
        </w:rPr>
        <w:t>Liikluskindlustuse seaduse</w:t>
      </w:r>
      <w:r w:rsidR="0004150C" w:rsidRPr="0004150C">
        <w:rPr>
          <w:b w:val="0"/>
          <w:bCs/>
        </w:rPr>
        <w:t>s tehakse järgmised</w:t>
      </w:r>
      <w:r w:rsidRPr="0004150C">
        <w:rPr>
          <w:b w:val="0"/>
          <w:bCs/>
        </w:rPr>
        <w:t xml:space="preserve"> muu</w:t>
      </w:r>
      <w:r w:rsidR="0004150C" w:rsidRPr="0004150C">
        <w:rPr>
          <w:b w:val="0"/>
          <w:bCs/>
        </w:rPr>
        <w:t>datused:</w:t>
      </w:r>
    </w:p>
    <w:p w14:paraId="5661C489" w14:textId="0BE832C9" w:rsidR="00ED62DA" w:rsidRPr="0004150C" w:rsidRDefault="00ED62DA" w:rsidP="00ED62DA">
      <w:pPr>
        <w:rPr>
          <w:rFonts w:ascii="Times New Roman" w:hAnsi="Times New Roman" w:cs="Times New Roman"/>
          <w:bCs/>
        </w:rPr>
      </w:pPr>
    </w:p>
    <w:p w14:paraId="3B649D03" w14:textId="4F68249D" w:rsidR="00B356F0" w:rsidRPr="00B356F0" w:rsidRDefault="00B356F0" w:rsidP="00B356F0">
      <w:pPr>
        <w:jc w:val="both"/>
        <w:rPr>
          <w:rFonts w:ascii="Times New Roman" w:eastAsia="Calibri" w:hAnsi="Times New Roman" w:cs="Times New Roman"/>
        </w:rPr>
      </w:pPr>
      <w:bookmarkStart w:id="0" w:name="_Hlk131354545"/>
      <w:bookmarkStart w:id="1" w:name="_Hlk135127502"/>
      <w:r w:rsidRPr="00B356F0">
        <w:rPr>
          <w:rFonts w:ascii="Times New Roman" w:eastAsia="Calibri" w:hAnsi="Times New Roman" w:cs="Times New Roman"/>
          <w:b/>
          <w:bCs/>
        </w:rPr>
        <w:t>1)</w:t>
      </w:r>
      <w:r w:rsidRPr="00B356F0">
        <w:rPr>
          <w:rFonts w:ascii="Times New Roman" w:eastAsia="Calibri" w:hAnsi="Times New Roman" w:cs="Times New Roman"/>
        </w:rPr>
        <w:t xml:space="preserve"> paragrahvi 4 lõiget 1 täiendatakse punktidega 5</w:t>
      </w:r>
      <w:r w:rsidRPr="00B356F0">
        <w:rPr>
          <w:rFonts w:ascii="Times New Roman" w:eastAsia="Calibri" w:hAnsi="Times New Roman" w:cs="Times New Roman"/>
          <w:vertAlign w:val="superscript"/>
        </w:rPr>
        <w:t>1</w:t>
      </w:r>
      <w:r w:rsidRPr="00B356F0">
        <w:rPr>
          <w:rFonts w:ascii="Times New Roman" w:eastAsia="Calibri" w:hAnsi="Times New Roman" w:cs="Times New Roman"/>
        </w:rPr>
        <w:t xml:space="preserve"> järgmises sõnastuses:</w:t>
      </w:r>
    </w:p>
    <w:bookmarkEnd w:id="0"/>
    <w:p w14:paraId="1DE85ED9" w14:textId="3787B4EC" w:rsidR="00B356F0" w:rsidRPr="00342E15" w:rsidRDefault="00B356F0" w:rsidP="00B356F0">
      <w:pPr>
        <w:jc w:val="both"/>
        <w:rPr>
          <w:rFonts w:ascii="Times New Roman" w:eastAsia="Calibri" w:hAnsi="Times New Roman" w:cs="Times New Roman"/>
        </w:rPr>
      </w:pPr>
      <w:r w:rsidRPr="00B356F0">
        <w:rPr>
          <w:rFonts w:ascii="Times New Roman" w:eastAsia="Calibri" w:hAnsi="Times New Roman" w:cs="Times New Roman"/>
        </w:rPr>
        <w:t>5</w:t>
      </w:r>
      <w:r w:rsidRPr="00B356F0">
        <w:rPr>
          <w:rFonts w:ascii="Times New Roman" w:eastAsia="Calibri" w:hAnsi="Times New Roman" w:cs="Times New Roman"/>
          <w:vertAlign w:val="superscript"/>
        </w:rPr>
        <w:t>1</w:t>
      </w:r>
      <w:r w:rsidRPr="00B356F0">
        <w:rPr>
          <w:rFonts w:ascii="Times New Roman" w:eastAsia="Calibri" w:hAnsi="Times New Roman" w:cs="Times New Roman"/>
        </w:rPr>
        <w:t xml:space="preserve">) punktis </w:t>
      </w:r>
      <w:r>
        <w:rPr>
          <w:rFonts w:ascii="Times New Roman" w:eastAsia="Calibri" w:hAnsi="Times New Roman" w:cs="Times New Roman"/>
        </w:rPr>
        <w:t>5</w:t>
      </w:r>
      <w:r w:rsidRPr="00B356F0">
        <w:rPr>
          <w:rFonts w:ascii="Times New Roman" w:eastAsia="Calibri" w:hAnsi="Times New Roman" w:cs="Times New Roman"/>
        </w:rPr>
        <w:t xml:space="preserve"> nimetatud tingimustele mittevastav </w:t>
      </w:r>
      <w:proofErr w:type="spellStart"/>
      <w:r w:rsidRPr="00B356F0">
        <w:rPr>
          <w:rFonts w:ascii="Times New Roman" w:eastAsia="Calibri" w:hAnsi="Times New Roman" w:cs="Times New Roman"/>
        </w:rPr>
        <w:t>kergliikur</w:t>
      </w:r>
      <w:proofErr w:type="spellEnd"/>
      <w:r w:rsidRPr="00B356F0">
        <w:rPr>
          <w:rFonts w:ascii="Times New Roman" w:eastAsia="Calibri" w:hAnsi="Times New Roman" w:cs="Times New Roman"/>
        </w:rPr>
        <w:t xml:space="preserve">, kui see kuulub isikule, kellel on üle kümne liikluses kasutatava </w:t>
      </w:r>
      <w:r>
        <w:rPr>
          <w:rFonts w:ascii="Times New Roman" w:eastAsia="Calibri" w:hAnsi="Times New Roman" w:cs="Times New Roman"/>
        </w:rPr>
        <w:t xml:space="preserve">väljarenditava </w:t>
      </w:r>
      <w:proofErr w:type="spellStart"/>
      <w:r w:rsidRPr="00B356F0">
        <w:rPr>
          <w:rFonts w:ascii="Times New Roman" w:eastAsia="Calibri" w:hAnsi="Times New Roman" w:cs="Times New Roman"/>
        </w:rPr>
        <w:t>kergliikuri</w:t>
      </w:r>
      <w:proofErr w:type="spellEnd"/>
      <w:r w:rsidRPr="00B356F0">
        <w:rPr>
          <w:rFonts w:ascii="Times New Roman" w:eastAsia="Calibri" w:hAnsi="Times New Roman" w:cs="Times New Roman"/>
        </w:rPr>
        <w:t>.“;</w:t>
      </w:r>
    </w:p>
    <w:bookmarkEnd w:id="1"/>
    <w:p w14:paraId="48CE3796" w14:textId="1DB1A26A" w:rsidR="00B40F4D" w:rsidRDefault="00B40F4D" w:rsidP="00B40F4D">
      <w:pPr>
        <w:pStyle w:val="muudetavtekst"/>
        <w:rPr>
          <w:rFonts w:eastAsia="Calibri"/>
          <w:bCs/>
        </w:rPr>
      </w:pPr>
    </w:p>
    <w:p w14:paraId="05C7DF19" w14:textId="190A7A3A" w:rsidR="00B356F0" w:rsidRPr="00B356F0" w:rsidRDefault="00B356F0" w:rsidP="00B356F0">
      <w:pPr>
        <w:jc w:val="both"/>
        <w:rPr>
          <w:rFonts w:ascii="Times New Roman" w:eastAsia="Calibri" w:hAnsi="Times New Roman" w:cs="Times New Roman"/>
        </w:rPr>
      </w:pPr>
      <w:bookmarkStart w:id="2" w:name="_Hlk135169605"/>
      <w:bookmarkStart w:id="3" w:name="_Hlk135127548"/>
      <w:r w:rsidRPr="00B356F0">
        <w:rPr>
          <w:rFonts w:ascii="Times New Roman" w:eastAsia="Calibri" w:hAnsi="Times New Roman" w:cs="Times New Roman"/>
          <w:b/>
          <w:bCs/>
        </w:rPr>
        <w:t>2)</w:t>
      </w:r>
      <w:r w:rsidRPr="00B356F0">
        <w:rPr>
          <w:rFonts w:ascii="Times New Roman" w:eastAsia="Calibri" w:hAnsi="Times New Roman" w:cs="Times New Roman"/>
        </w:rPr>
        <w:t xml:space="preserve"> paragrahvi 7 täiendatakse lõikega 2</w:t>
      </w:r>
      <w:r w:rsidRPr="00B356F0">
        <w:rPr>
          <w:rFonts w:ascii="Times New Roman" w:eastAsia="Calibri" w:hAnsi="Times New Roman" w:cs="Times New Roman"/>
          <w:vertAlign w:val="superscript"/>
        </w:rPr>
        <w:t>1</w:t>
      </w:r>
      <w:r w:rsidRPr="00B356F0">
        <w:rPr>
          <w:rFonts w:ascii="Times New Roman" w:eastAsia="Calibri" w:hAnsi="Times New Roman" w:cs="Times New Roman"/>
        </w:rPr>
        <w:t xml:space="preserve"> järgmises sõnastuses: </w:t>
      </w:r>
    </w:p>
    <w:bookmarkEnd w:id="2"/>
    <w:p w14:paraId="5FC667EB" w14:textId="77777777" w:rsidR="00B356F0" w:rsidRPr="00342E15" w:rsidRDefault="00B356F0" w:rsidP="00B356F0">
      <w:pPr>
        <w:jc w:val="both"/>
        <w:rPr>
          <w:rFonts w:ascii="Times New Roman" w:eastAsia="Calibri" w:hAnsi="Times New Roman" w:cs="Times New Roman"/>
        </w:rPr>
      </w:pPr>
      <w:r w:rsidRPr="00B356F0">
        <w:rPr>
          <w:rFonts w:ascii="Times New Roman" w:eastAsia="Calibri" w:hAnsi="Times New Roman" w:cs="Times New Roman"/>
        </w:rPr>
        <w:t>„(2</w:t>
      </w:r>
      <w:r w:rsidRPr="00B356F0">
        <w:rPr>
          <w:rFonts w:ascii="Times New Roman" w:eastAsia="Calibri" w:hAnsi="Times New Roman" w:cs="Times New Roman"/>
          <w:vertAlign w:val="superscript"/>
        </w:rPr>
        <w:t>1</w:t>
      </w:r>
      <w:r w:rsidRPr="00B356F0">
        <w:rPr>
          <w:rFonts w:ascii="Times New Roman" w:eastAsia="Calibri" w:hAnsi="Times New Roman" w:cs="Times New Roman"/>
        </w:rPr>
        <w:t>) Kindlustuskohustus on käesoleva seaduse § 4 lõike 1 punktis 5</w:t>
      </w:r>
      <w:r w:rsidRPr="00B356F0">
        <w:rPr>
          <w:rFonts w:ascii="Times New Roman" w:eastAsia="Calibri" w:hAnsi="Times New Roman" w:cs="Times New Roman"/>
          <w:vertAlign w:val="superscript"/>
        </w:rPr>
        <w:t>1</w:t>
      </w:r>
      <w:r w:rsidRPr="00B356F0">
        <w:rPr>
          <w:rFonts w:ascii="Times New Roman" w:eastAsia="Calibri" w:hAnsi="Times New Roman" w:cs="Times New Roman"/>
        </w:rPr>
        <w:t xml:space="preserve"> nimetatud isikul.“;</w:t>
      </w:r>
    </w:p>
    <w:bookmarkEnd w:id="3"/>
    <w:p w14:paraId="42B07010" w14:textId="6E5EEA96" w:rsidR="00B356F0" w:rsidRDefault="00B356F0" w:rsidP="00B40F4D">
      <w:pPr>
        <w:pStyle w:val="muudetavtekst"/>
        <w:rPr>
          <w:rFonts w:eastAsia="Calibri"/>
          <w:bCs/>
        </w:rPr>
      </w:pPr>
    </w:p>
    <w:p w14:paraId="4A5A616C" w14:textId="0858397D" w:rsidR="001A07F8" w:rsidRDefault="001A07F8" w:rsidP="00B40F4D">
      <w:pPr>
        <w:pStyle w:val="muudetavtekst"/>
        <w:rPr>
          <w:rFonts w:eastAsia="Calibri"/>
          <w:bCs/>
        </w:rPr>
      </w:pPr>
    </w:p>
    <w:p w14:paraId="5B58E063" w14:textId="77777777" w:rsidR="001A07F8" w:rsidRPr="0004150C" w:rsidRDefault="001A07F8" w:rsidP="00B40F4D">
      <w:pPr>
        <w:pStyle w:val="muudetavtekst"/>
        <w:rPr>
          <w:rFonts w:eastAsia="Calibri"/>
          <w:bCs/>
        </w:rPr>
      </w:pPr>
    </w:p>
    <w:p w14:paraId="22A3075C" w14:textId="732BC14D" w:rsidR="00B40F4D" w:rsidRPr="0004150C" w:rsidRDefault="00B40F4D" w:rsidP="00B40F4D">
      <w:pPr>
        <w:pStyle w:val="pealkiri"/>
      </w:pPr>
      <w:bookmarkStart w:id="4" w:name="_Hlk135256825"/>
      <w:bookmarkStart w:id="5" w:name="_Hlk137124930"/>
      <w:bookmarkStart w:id="6" w:name="_Hlk160186835"/>
      <w:r w:rsidRPr="0004150C">
        <w:t xml:space="preserve">§ 2. </w:t>
      </w:r>
      <w:r w:rsidRPr="0004150C">
        <w:rPr>
          <w:b w:val="0"/>
          <w:bCs/>
        </w:rPr>
        <w:t>Seaduse jõustumine</w:t>
      </w:r>
      <w:bookmarkEnd w:id="4"/>
    </w:p>
    <w:p w14:paraId="635E130F" w14:textId="0D91BE4D" w:rsidR="00B40F4D" w:rsidRPr="0004150C" w:rsidRDefault="00B40F4D" w:rsidP="00B40F4D">
      <w:pPr>
        <w:pStyle w:val="justumisetekst"/>
        <w:rPr>
          <w:rFonts w:eastAsia="Calibri"/>
          <w:bCs/>
        </w:rPr>
      </w:pPr>
      <w:bookmarkStart w:id="7" w:name="_Hlk138256020"/>
      <w:r w:rsidRPr="0004150C">
        <w:rPr>
          <w:rFonts w:eastAsia="Calibri"/>
          <w:bCs/>
        </w:rPr>
        <w:t>Käesolev seadus jõustub 2025. aasta 1. juulil.</w:t>
      </w:r>
    </w:p>
    <w:bookmarkEnd w:id="5"/>
    <w:bookmarkEnd w:id="6"/>
    <w:bookmarkEnd w:id="7"/>
    <w:p w14:paraId="254D542D" w14:textId="5C3138AE" w:rsidR="00B40F4D" w:rsidRPr="0004150C" w:rsidRDefault="00B40F4D" w:rsidP="00B40F4D">
      <w:pPr>
        <w:pStyle w:val="muudetavtekst"/>
        <w:rPr>
          <w:rFonts w:eastAsia="Calibri"/>
        </w:rPr>
      </w:pPr>
    </w:p>
    <w:p w14:paraId="431362B4" w14:textId="77777777" w:rsidR="0004150C" w:rsidRPr="0004150C" w:rsidRDefault="0004150C" w:rsidP="00B40F4D">
      <w:pPr>
        <w:pStyle w:val="muudetavtekst"/>
        <w:rPr>
          <w:rFonts w:eastAsia="Calibri"/>
        </w:rPr>
      </w:pPr>
    </w:p>
    <w:p w14:paraId="7920C5B9" w14:textId="77777777" w:rsidR="0004150C" w:rsidRPr="0004150C" w:rsidRDefault="0004150C" w:rsidP="00B40F4D">
      <w:pPr>
        <w:pStyle w:val="muudetavtekst"/>
        <w:rPr>
          <w:rFonts w:eastAsia="Calibri"/>
        </w:rPr>
      </w:pPr>
    </w:p>
    <w:p w14:paraId="794E4A42" w14:textId="77777777" w:rsidR="0004150C" w:rsidRPr="0004150C" w:rsidRDefault="0004150C" w:rsidP="0004150C">
      <w:pPr>
        <w:rPr>
          <w:rFonts w:ascii="Times New Roman" w:eastAsia="Times New Roman" w:hAnsi="Times New Roman" w:cs="Times New Roman"/>
          <w:bCs/>
          <w:lang w:eastAsia="ru-RU"/>
        </w:rPr>
      </w:pPr>
    </w:p>
    <w:p w14:paraId="4B83B026" w14:textId="77777777" w:rsidR="0004150C" w:rsidRPr="0004150C" w:rsidRDefault="0004150C" w:rsidP="0004150C">
      <w:pPr>
        <w:rPr>
          <w:rFonts w:ascii="Times New Roman" w:eastAsia="Times New Roman" w:hAnsi="Times New Roman" w:cs="Times New Roman"/>
          <w:bCs/>
          <w:lang w:eastAsia="ru-RU"/>
        </w:rPr>
      </w:pPr>
    </w:p>
    <w:p w14:paraId="16098A7B" w14:textId="77777777" w:rsidR="0004150C" w:rsidRPr="0004150C" w:rsidRDefault="0004150C" w:rsidP="0004150C">
      <w:pPr>
        <w:rPr>
          <w:rFonts w:ascii="Times New Roman" w:hAnsi="Times New Roman" w:cs="Times New Roman"/>
          <w:color w:val="000000" w:themeColor="text1"/>
        </w:rPr>
      </w:pPr>
      <w:r w:rsidRPr="0004150C">
        <w:rPr>
          <w:rFonts w:ascii="Times New Roman" w:hAnsi="Times New Roman" w:cs="Times New Roman"/>
          <w:color w:val="000000" w:themeColor="text1"/>
        </w:rPr>
        <w:t>Lauri Hussar</w:t>
      </w:r>
    </w:p>
    <w:p w14:paraId="07126103" w14:textId="77777777" w:rsidR="0004150C" w:rsidRPr="0004150C" w:rsidRDefault="0004150C" w:rsidP="0004150C">
      <w:pPr>
        <w:rPr>
          <w:rFonts w:ascii="Times New Roman" w:hAnsi="Times New Roman" w:cs="Times New Roman"/>
          <w:color w:val="000000" w:themeColor="text1"/>
        </w:rPr>
      </w:pPr>
      <w:r w:rsidRPr="0004150C">
        <w:rPr>
          <w:rFonts w:ascii="Times New Roman" w:hAnsi="Times New Roman" w:cs="Times New Roman"/>
          <w:color w:val="000000" w:themeColor="text1"/>
        </w:rPr>
        <w:t>Riigikogu esimees</w:t>
      </w:r>
    </w:p>
    <w:p w14:paraId="672058C6" w14:textId="77777777" w:rsidR="0004150C" w:rsidRDefault="0004150C" w:rsidP="0004150C">
      <w:pPr>
        <w:rPr>
          <w:rFonts w:ascii="Times New Roman" w:hAnsi="Times New Roman" w:cs="Times New Roman"/>
          <w:color w:val="000000" w:themeColor="text1"/>
        </w:rPr>
      </w:pPr>
    </w:p>
    <w:p w14:paraId="569B1934" w14:textId="77777777" w:rsidR="00502AE2" w:rsidRPr="00502AE2" w:rsidRDefault="00502AE2" w:rsidP="0004150C">
      <w:pPr>
        <w:rPr>
          <w:rFonts w:ascii="Times New Roman" w:hAnsi="Times New Roman" w:cs="Times New Roman"/>
          <w:color w:val="000000" w:themeColor="text1"/>
        </w:rPr>
      </w:pPr>
    </w:p>
    <w:p w14:paraId="5EFA95F8" w14:textId="77777777" w:rsidR="0004150C" w:rsidRPr="0004150C" w:rsidRDefault="0004150C" w:rsidP="0004150C">
      <w:pPr>
        <w:rPr>
          <w:rFonts w:ascii="Times New Roman" w:hAnsi="Times New Roman" w:cs="Times New Roman"/>
          <w:color w:val="000000" w:themeColor="text1"/>
        </w:rPr>
      </w:pPr>
      <w:r w:rsidRPr="0004150C">
        <w:rPr>
          <w:rFonts w:ascii="Times New Roman" w:hAnsi="Times New Roman" w:cs="Times New Roman"/>
          <w:color w:val="000000" w:themeColor="text1"/>
        </w:rPr>
        <w:t>Tallinn,</w:t>
      </w:r>
      <w:r w:rsidRPr="0004150C">
        <w:rPr>
          <w:rFonts w:ascii="Times New Roman" w:hAnsi="Times New Roman" w:cs="Times New Roman"/>
          <w:color w:val="000000" w:themeColor="text1"/>
        </w:rPr>
        <w:tab/>
        <w:t xml:space="preserve"> </w:t>
      </w:r>
      <w:r w:rsidRPr="0004150C">
        <w:rPr>
          <w:rFonts w:ascii="Times New Roman" w:hAnsi="Times New Roman" w:cs="Times New Roman"/>
          <w:color w:val="000000" w:themeColor="text1"/>
        </w:rPr>
        <w:tab/>
      </w:r>
      <w:r w:rsidRPr="0004150C">
        <w:rPr>
          <w:rFonts w:ascii="Times New Roman" w:hAnsi="Times New Roman" w:cs="Times New Roman"/>
          <w:color w:val="000000" w:themeColor="text1"/>
        </w:rPr>
        <w:tab/>
      </w:r>
      <w:r w:rsidRPr="0004150C">
        <w:rPr>
          <w:rFonts w:ascii="Times New Roman" w:hAnsi="Times New Roman" w:cs="Times New Roman"/>
          <w:color w:val="000000" w:themeColor="text1"/>
        </w:rPr>
        <w:tab/>
        <w:t xml:space="preserve"> aprill 2025</w:t>
      </w:r>
    </w:p>
    <w:p w14:paraId="4E583677" w14:textId="77777777" w:rsidR="0004150C" w:rsidRPr="0004150C" w:rsidRDefault="0004150C" w:rsidP="0004150C">
      <w:pPr>
        <w:rPr>
          <w:rFonts w:ascii="Times New Roman" w:hAnsi="Times New Roman" w:cs="Times New Roman"/>
          <w:color w:val="000000" w:themeColor="text1"/>
        </w:rPr>
      </w:pPr>
    </w:p>
    <w:p w14:paraId="292E583C" w14:textId="77777777" w:rsidR="0004150C" w:rsidRPr="0004150C" w:rsidRDefault="0004150C" w:rsidP="0004150C">
      <w:pPr>
        <w:pBdr>
          <w:bottom w:val="single" w:sz="4" w:space="1" w:color="auto"/>
        </w:pBdr>
        <w:rPr>
          <w:rFonts w:ascii="Times New Roman" w:hAnsi="Times New Roman" w:cs="Times New Roman"/>
          <w:color w:val="000000" w:themeColor="text1"/>
        </w:rPr>
      </w:pPr>
    </w:p>
    <w:p w14:paraId="71FBC9F0" w14:textId="77777777" w:rsidR="0004150C" w:rsidRPr="0004150C" w:rsidRDefault="0004150C" w:rsidP="0004150C">
      <w:pPr>
        <w:rPr>
          <w:rFonts w:ascii="Times New Roman" w:hAnsi="Times New Roman" w:cs="Times New Roman"/>
          <w:color w:val="000000" w:themeColor="text1"/>
        </w:rPr>
      </w:pPr>
      <w:r w:rsidRPr="0004150C">
        <w:rPr>
          <w:rFonts w:ascii="Times New Roman" w:hAnsi="Times New Roman" w:cs="Times New Roman"/>
          <w:color w:val="000000" w:themeColor="text1"/>
        </w:rPr>
        <w:t xml:space="preserve">Algatab Eesti </w:t>
      </w:r>
      <w:bookmarkStart w:id="8" w:name="_Hlk62118428"/>
      <w:r w:rsidRPr="0004150C">
        <w:rPr>
          <w:rFonts w:ascii="Times New Roman" w:hAnsi="Times New Roman" w:cs="Times New Roman"/>
          <w:color w:val="000000" w:themeColor="text1"/>
        </w:rPr>
        <w:t>Keskerakonna fraktsioon                                                        aprill 2025. a</w:t>
      </w:r>
    </w:p>
    <w:bookmarkEnd w:id="8"/>
    <w:p w14:paraId="637EFBB7" w14:textId="77777777" w:rsidR="0004150C" w:rsidRPr="0004150C" w:rsidRDefault="0004150C" w:rsidP="0004150C">
      <w:pPr>
        <w:rPr>
          <w:rFonts w:ascii="Times New Roman" w:hAnsi="Times New Roman" w:cs="Times New Roman"/>
          <w:color w:val="FF0000"/>
        </w:rPr>
      </w:pPr>
    </w:p>
    <w:p w14:paraId="198B7B51" w14:textId="77777777" w:rsidR="0004150C" w:rsidRPr="0004150C" w:rsidRDefault="0004150C" w:rsidP="0004150C">
      <w:pPr>
        <w:rPr>
          <w:rFonts w:ascii="Times New Roman" w:hAnsi="Times New Roman" w:cs="Times New Roman"/>
          <w:color w:val="FF0000"/>
        </w:rPr>
      </w:pPr>
    </w:p>
    <w:p w14:paraId="1706921E" w14:textId="77777777" w:rsidR="0004150C" w:rsidRPr="0004150C" w:rsidRDefault="0004150C" w:rsidP="0004150C">
      <w:pPr>
        <w:rPr>
          <w:rFonts w:ascii="Times New Roman" w:hAnsi="Times New Roman" w:cs="Times New Roman"/>
          <w:color w:val="FF0000"/>
        </w:rPr>
      </w:pPr>
    </w:p>
    <w:p w14:paraId="72204B82" w14:textId="77777777" w:rsidR="0004150C" w:rsidRPr="0004150C" w:rsidRDefault="0004150C" w:rsidP="0004150C">
      <w:pPr>
        <w:rPr>
          <w:rFonts w:ascii="Times New Roman" w:hAnsi="Times New Roman" w:cs="Times New Roman"/>
          <w:color w:val="000000" w:themeColor="text1"/>
        </w:rPr>
      </w:pPr>
      <w:r w:rsidRPr="0004150C">
        <w:rPr>
          <w:rFonts w:ascii="Times New Roman" w:hAnsi="Times New Roman" w:cs="Times New Roman"/>
          <w:color w:val="000000" w:themeColor="text1"/>
        </w:rPr>
        <w:t>Lauri Laats</w:t>
      </w:r>
    </w:p>
    <w:p w14:paraId="5BFDA66C" w14:textId="77777777" w:rsidR="0004150C" w:rsidRPr="0004150C" w:rsidRDefault="0004150C" w:rsidP="0004150C">
      <w:pPr>
        <w:rPr>
          <w:rFonts w:ascii="Times New Roman" w:hAnsi="Times New Roman" w:cs="Times New Roman"/>
          <w:color w:val="000000" w:themeColor="text1"/>
        </w:rPr>
      </w:pPr>
      <w:r w:rsidRPr="0004150C">
        <w:rPr>
          <w:rFonts w:ascii="Times New Roman" w:hAnsi="Times New Roman" w:cs="Times New Roman"/>
          <w:color w:val="000000" w:themeColor="text1"/>
        </w:rPr>
        <w:t>Eesti Keskerakonna fraktsiooni esimees</w:t>
      </w:r>
    </w:p>
    <w:p w14:paraId="2CE6622A" w14:textId="77777777" w:rsidR="0004150C" w:rsidRPr="0004150C" w:rsidRDefault="0004150C" w:rsidP="0004150C">
      <w:pPr>
        <w:rPr>
          <w:rFonts w:ascii="Times New Roman" w:eastAsia="Times New Roman" w:hAnsi="Times New Roman" w:cs="Times New Roman"/>
          <w:bCs/>
          <w:lang w:eastAsia="ru-RU"/>
        </w:rPr>
      </w:pPr>
    </w:p>
    <w:p w14:paraId="1D50B270" w14:textId="77777777" w:rsidR="0004150C" w:rsidRPr="0004150C" w:rsidRDefault="0004150C" w:rsidP="0004150C">
      <w:pPr>
        <w:rPr>
          <w:rFonts w:ascii="Times New Roman" w:eastAsia="Times New Roman" w:hAnsi="Times New Roman" w:cs="Times New Roman"/>
          <w:bCs/>
          <w:lang w:eastAsia="ru-RU"/>
        </w:rPr>
      </w:pPr>
    </w:p>
    <w:p w14:paraId="3BDA299C" w14:textId="77777777" w:rsidR="0004150C" w:rsidRPr="0004150C" w:rsidRDefault="0004150C" w:rsidP="0004150C">
      <w:pPr>
        <w:jc w:val="both"/>
        <w:rPr>
          <w:rFonts w:ascii="Times New Roman" w:hAnsi="Times New Roman" w:cs="Times New Roman"/>
        </w:rPr>
      </w:pPr>
    </w:p>
    <w:p w14:paraId="3B7B24FB" w14:textId="77777777" w:rsidR="0004150C" w:rsidRPr="0004150C" w:rsidRDefault="0004150C" w:rsidP="0004150C">
      <w:pPr>
        <w:jc w:val="both"/>
        <w:rPr>
          <w:rFonts w:ascii="Times New Roman" w:hAnsi="Times New Roman" w:cs="Times New Roman"/>
        </w:rPr>
      </w:pPr>
    </w:p>
    <w:p w14:paraId="7E468CD1" w14:textId="77777777" w:rsidR="0004150C" w:rsidRPr="0004150C" w:rsidRDefault="0004150C" w:rsidP="0004150C">
      <w:pPr>
        <w:jc w:val="both"/>
        <w:rPr>
          <w:rFonts w:ascii="Times New Roman" w:hAnsi="Times New Roman" w:cs="Times New Roman"/>
        </w:rPr>
      </w:pPr>
    </w:p>
    <w:p w14:paraId="6758457F" w14:textId="406F149E" w:rsidR="00527651" w:rsidRPr="0004150C" w:rsidRDefault="00527651" w:rsidP="00B40F4D">
      <w:pPr>
        <w:pStyle w:val="muudetavtekst"/>
        <w:rPr>
          <w:rFonts w:eastAsia="Calibri"/>
        </w:rPr>
      </w:pPr>
    </w:p>
    <w:p w14:paraId="2DA4804C" w14:textId="1ADA9F1B" w:rsidR="00E27954" w:rsidRPr="0004150C" w:rsidRDefault="00E27954" w:rsidP="00B40F4D">
      <w:pPr>
        <w:pStyle w:val="muudetavtekst"/>
        <w:rPr>
          <w:rFonts w:eastAsia="Calibri"/>
        </w:rPr>
      </w:pPr>
    </w:p>
    <w:p w14:paraId="1282E4BB" w14:textId="428D8624" w:rsidR="00E27954" w:rsidRPr="0004150C" w:rsidRDefault="00E27954" w:rsidP="00B40F4D">
      <w:pPr>
        <w:pStyle w:val="muudetavtekst"/>
        <w:rPr>
          <w:rFonts w:eastAsia="Calibri"/>
        </w:rPr>
      </w:pPr>
    </w:p>
    <w:p w14:paraId="3804549F" w14:textId="192F2731" w:rsidR="00E27954" w:rsidRPr="0004150C" w:rsidRDefault="00E27954" w:rsidP="00B40F4D">
      <w:pPr>
        <w:pStyle w:val="muudetavtekst"/>
        <w:rPr>
          <w:rFonts w:eastAsia="Calibri"/>
        </w:rPr>
      </w:pPr>
    </w:p>
    <w:p w14:paraId="6CD04517" w14:textId="4CDD886C" w:rsidR="00C95BBA" w:rsidRDefault="0004150C" w:rsidP="0004150C">
      <w:pPr>
        <w:pStyle w:val="muudetavtekst"/>
        <w:jc w:val="center"/>
        <w:rPr>
          <w:b/>
          <w:bCs/>
          <w:sz w:val="32"/>
          <w:szCs w:val="32"/>
        </w:rPr>
      </w:pPr>
      <w:r w:rsidRPr="0004150C">
        <w:rPr>
          <w:b/>
          <w:bCs/>
          <w:sz w:val="32"/>
          <w:szCs w:val="32"/>
        </w:rPr>
        <w:t xml:space="preserve">Liikluskindlustuse seaduse </w:t>
      </w:r>
      <w:r w:rsidR="002F75A0">
        <w:rPr>
          <w:b/>
          <w:bCs/>
          <w:sz w:val="32"/>
          <w:szCs w:val="32"/>
        </w:rPr>
        <w:t>täiendamise</w:t>
      </w:r>
      <w:r w:rsidRPr="0004150C">
        <w:rPr>
          <w:b/>
          <w:bCs/>
          <w:sz w:val="32"/>
          <w:szCs w:val="32"/>
        </w:rPr>
        <w:t xml:space="preserve"> seaduse eelnõu  (</w:t>
      </w:r>
      <w:proofErr w:type="spellStart"/>
      <w:r w:rsidRPr="0004150C">
        <w:rPr>
          <w:b/>
          <w:bCs/>
          <w:sz w:val="32"/>
          <w:szCs w:val="32"/>
        </w:rPr>
        <w:t>kergliikurite</w:t>
      </w:r>
      <w:proofErr w:type="spellEnd"/>
      <w:r w:rsidRPr="0004150C">
        <w:rPr>
          <w:b/>
          <w:bCs/>
          <w:sz w:val="32"/>
          <w:szCs w:val="32"/>
        </w:rPr>
        <w:t xml:space="preserve"> kindlustamine)</w:t>
      </w:r>
      <w:r>
        <w:rPr>
          <w:b/>
          <w:bCs/>
          <w:sz w:val="32"/>
          <w:szCs w:val="32"/>
        </w:rPr>
        <w:t xml:space="preserve"> </w:t>
      </w:r>
      <w:r w:rsidRPr="0004150C">
        <w:rPr>
          <w:b/>
          <w:bCs/>
          <w:sz w:val="32"/>
          <w:szCs w:val="32"/>
        </w:rPr>
        <w:t>s</w:t>
      </w:r>
      <w:r w:rsidR="00C95BBA" w:rsidRPr="0004150C">
        <w:rPr>
          <w:b/>
          <w:bCs/>
          <w:sz w:val="32"/>
          <w:szCs w:val="32"/>
        </w:rPr>
        <w:t>eletuskiri</w:t>
      </w:r>
    </w:p>
    <w:p w14:paraId="5A3DB800" w14:textId="77777777" w:rsidR="00502AE2" w:rsidRDefault="00502AE2" w:rsidP="0004150C">
      <w:pPr>
        <w:pStyle w:val="muudetavtekst"/>
        <w:jc w:val="center"/>
        <w:rPr>
          <w:b/>
          <w:bCs/>
          <w:sz w:val="32"/>
          <w:szCs w:val="32"/>
        </w:rPr>
      </w:pPr>
    </w:p>
    <w:p w14:paraId="0DEA8DC9" w14:textId="77777777" w:rsidR="00502AE2" w:rsidRDefault="00502AE2" w:rsidP="0004150C">
      <w:pPr>
        <w:pStyle w:val="muudetavtekst"/>
        <w:jc w:val="center"/>
        <w:rPr>
          <w:b/>
          <w:bCs/>
          <w:sz w:val="32"/>
          <w:szCs w:val="32"/>
        </w:rPr>
      </w:pPr>
    </w:p>
    <w:p w14:paraId="5345B045" w14:textId="77777777" w:rsidR="00502AE2" w:rsidRPr="00502AE2" w:rsidRDefault="00502AE2" w:rsidP="00502AE2">
      <w:pPr>
        <w:jc w:val="both"/>
        <w:rPr>
          <w:rFonts w:ascii="Times" w:eastAsia="Times New Roman" w:hAnsi="Times" w:cs="Calibri"/>
          <w:color w:val="000000"/>
          <w:lang w:eastAsia="en-GB"/>
        </w:rPr>
      </w:pPr>
      <w:r w:rsidRPr="00502AE2">
        <w:rPr>
          <w:rFonts w:ascii="Times" w:eastAsia="Times New Roman" w:hAnsi="Times" w:cs="Calibri"/>
          <w:b/>
          <w:bCs/>
          <w:color w:val="000000"/>
          <w:lang w:eastAsia="en-GB"/>
        </w:rPr>
        <w:t>1. Seaduse eesmärk ja sissejuhatus</w:t>
      </w:r>
    </w:p>
    <w:p w14:paraId="33883643" w14:textId="77777777" w:rsidR="00502AE2" w:rsidRPr="00502AE2" w:rsidRDefault="00502AE2" w:rsidP="00502AE2">
      <w:pPr>
        <w:jc w:val="both"/>
        <w:rPr>
          <w:rFonts w:ascii="Times" w:eastAsia="Times New Roman" w:hAnsi="Times" w:cs="Calibri"/>
          <w:color w:val="000000"/>
          <w:lang w:eastAsia="en-GB"/>
        </w:rPr>
      </w:pPr>
      <w:r w:rsidRPr="00502AE2">
        <w:rPr>
          <w:rFonts w:ascii="Times" w:eastAsia="Times New Roman" w:hAnsi="Times" w:cs="Calibri"/>
          <w:color w:val="FF0000"/>
          <w:lang w:eastAsia="en-GB"/>
        </w:rPr>
        <w:t> </w:t>
      </w:r>
    </w:p>
    <w:p w14:paraId="3531AD69" w14:textId="26661AA4" w:rsidR="000240D6" w:rsidRDefault="00502AE2" w:rsidP="000240D6">
      <w:pPr>
        <w:jc w:val="both"/>
        <w:rPr>
          <w:rFonts w:ascii="Times New Roman" w:eastAsia="Calibri" w:hAnsi="Times New Roman" w:cs="Times New Roman"/>
        </w:rPr>
      </w:pPr>
      <w:r w:rsidRPr="00502AE2">
        <w:rPr>
          <w:rFonts w:ascii="Times" w:eastAsia="Times New Roman" w:hAnsi="Times" w:cs="Times New Roman"/>
          <w:color w:val="000000"/>
          <w:lang w:eastAsia="en-GB"/>
        </w:rPr>
        <w:t xml:space="preserve">Kehtiv liikluskindlustuse seadus sätestab </w:t>
      </w:r>
      <w:r w:rsidR="009D141F" w:rsidRPr="00342E15">
        <w:rPr>
          <w:rFonts w:ascii="Times New Roman" w:eastAsia="Calibri" w:hAnsi="Times New Roman" w:cs="Times New Roman"/>
        </w:rPr>
        <w:t>§ 4</w:t>
      </w:r>
      <w:r w:rsidR="009D141F">
        <w:rPr>
          <w:rFonts w:ascii="Times New Roman" w:eastAsia="Calibri" w:hAnsi="Times New Roman" w:cs="Times New Roman"/>
        </w:rPr>
        <w:t xml:space="preserve"> lõike 1 punktis 5 </w:t>
      </w:r>
      <w:r w:rsidRPr="00502AE2">
        <w:rPr>
          <w:rFonts w:ascii="Times" w:eastAsia="Times New Roman" w:hAnsi="Times" w:cs="Times New Roman"/>
          <w:color w:val="000000"/>
          <w:lang w:eastAsia="en-GB"/>
        </w:rPr>
        <w:t>kohustusliku liikluskindlustus</w:t>
      </w:r>
      <w:r w:rsidR="009D141F">
        <w:rPr>
          <w:rFonts w:ascii="Times" w:eastAsia="Times New Roman" w:hAnsi="Times" w:cs="Times New Roman"/>
          <w:color w:val="000000"/>
          <w:lang w:eastAsia="en-GB"/>
        </w:rPr>
        <w:t>e</w:t>
      </w:r>
      <w:r w:rsidRPr="00502AE2">
        <w:rPr>
          <w:rFonts w:ascii="Times" w:eastAsia="Times New Roman" w:hAnsi="Times" w:cs="Times New Roman"/>
          <w:color w:val="000000"/>
          <w:lang w:eastAsia="en-GB"/>
        </w:rPr>
        <w:t xml:space="preserve"> </w:t>
      </w:r>
      <w:r w:rsidR="009D141F">
        <w:rPr>
          <w:rFonts w:ascii="Times" w:eastAsia="Times New Roman" w:hAnsi="Times" w:cs="Times New Roman"/>
          <w:color w:val="000000"/>
          <w:lang w:eastAsia="en-GB"/>
        </w:rPr>
        <w:t>sõidukitele</w:t>
      </w:r>
      <w:r w:rsidRPr="00502AE2">
        <w:rPr>
          <w:rFonts w:ascii="Times" w:eastAsia="Times New Roman" w:hAnsi="Times" w:cs="Times New Roman"/>
          <w:color w:val="000000"/>
          <w:lang w:eastAsia="en-GB"/>
        </w:rPr>
        <w:t xml:space="preserve">, </w:t>
      </w:r>
      <w:r w:rsidRPr="00502AE2">
        <w:rPr>
          <w:rFonts w:ascii="Times" w:eastAsia="Calibri" w:hAnsi="Times" w:cs="Times New Roman"/>
          <w:lang w:eastAsia="en-GB"/>
        </w:rPr>
        <w:t xml:space="preserve">mille valmistajakiirus ületab 25 kilomeetrit tunnis või mille valmistajakiirus ületab 14 kilomeetrit ja </w:t>
      </w:r>
      <w:r w:rsidRPr="00502AE2">
        <w:rPr>
          <w:rFonts w:ascii="Times" w:eastAsia="Times New Roman" w:hAnsi="Times" w:cs="Times New Roman"/>
          <w:color w:val="000000"/>
          <w:lang w:eastAsia="en-GB"/>
        </w:rPr>
        <w:t>mass ületab 25 kilogrammi.</w:t>
      </w:r>
      <w:r w:rsidRPr="00502AE2">
        <w:rPr>
          <w:rFonts w:ascii="Times" w:eastAsia="Times New Roman" w:hAnsi="Times" w:cs="Calibri"/>
          <w:color w:val="000000"/>
          <w:lang w:eastAsia="en-GB"/>
        </w:rPr>
        <w:t xml:space="preserve"> </w:t>
      </w:r>
      <w:r w:rsidRPr="00502AE2">
        <w:rPr>
          <w:rFonts w:ascii="Times" w:eastAsia="Times New Roman" w:hAnsi="Times" w:cs="Times New Roman"/>
          <w:color w:val="000000"/>
          <w:lang w:eastAsia="en-GB"/>
        </w:rPr>
        <w:t xml:space="preserve">Selline kriteerium on tekitanud olukorra, kus turu suurima rendiettevõtte </w:t>
      </w:r>
      <w:proofErr w:type="spellStart"/>
      <w:r w:rsidRPr="00502AE2">
        <w:rPr>
          <w:rFonts w:ascii="Times" w:eastAsia="Times New Roman" w:hAnsi="Times" w:cs="Times New Roman"/>
          <w:color w:val="000000"/>
          <w:lang w:eastAsia="en-GB"/>
        </w:rPr>
        <w:t>Bolti</w:t>
      </w:r>
      <w:proofErr w:type="spellEnd"/>
      <w:r w:rsidRPr="00502AE2">
        <w:rPr>
          <w:rFonts w:ascii="Times" w:eastAsia="Times New Roman" w:hAnsi="Times" w:cs="Times New Roman"/>
          <w:color w:val="000000"/>
          <w:lang w:eastAsia="en-GB"/>
        </w:rPr>
        <w:t xml:space="preserve"> </w:t>
      </w:r>
      <w:r w:rsidR="00664927">
        <w:rPr>
          <w:rFonts w:ascii="Times" w:eastAsia="Times New Roman" w:hAnsi="Times" w:cs="Times New Roman"/>
          <w:color w:val="000000"/>
          <w:lang w:eastAsia="en-GB"/>
        </w:rPr>
        <w:t>elektri</w:t>
      </w:r>
      <w:r w:rsidRPr="00502AE2">
        <w:rPr>
          <w:rFonts w:ascii="Times" w:eastAsia="Times New Roman" w:hAnsi="Times" w:cs="Times New Roman"/>
          <w:color w:val="000000"/>
          <w:lang w:eastAsia="en-GB"/>
        </w:rPr>
        <w:t>tõukerattad, mille kaal on 24 kg, ei kuulu kindlustuskohustuse alla. Samal ajal suuruselt tei</w:t>
      </w:r>
      <w:r w:rsidR="000F1987">
        <w:rPr>
          <w:rFonts w:ascii="Times" w:eastAsia="Times New Roman" w:hAnsi="Times" w:cs="Times New Roman"/>
          <w:color w:val="000000"/>
          <w:lang w:eastAsia="en-GB"/>
        </w:rPr>
        <w:t>s</w:t>
      </w:r>
      <w:r w:rsidRPr="00502AE2">
        <w:rPr>
          <w:rFonts w:ascii="Times" w:eastAsia="Times New Roman" w:hAnsi="Times" w:cs="Times New Roman"/>
          <w:color w:val="000000"/>
          <w:lang w:eastAsia="en-GB"/>
        </w:rPr>
        <w:t xml:space="preserve">e rendiettevõte Tuul Mobility, mille tõukerattad kaaluvad rohkem kui 25 kg, </w:t>
      </w:r>
      <w:r w:rsidR="000F1987">
        <w:rPr>
          <w:rFonts w:ascii="Times" w:eastAsia="Times New Roman" w:hAnsi="Times" w:cs="Times New Roman"/>
          <w:color w:val="000000"/>
          <w:lang w:eastAsia="en-GB"/>
        </w:rPr>
        <w:t>peab renditõukerattaid kindlustama</w:t>
      </w:r>
      <w:r w:rsidRPr="00502AE2">
        <w:rPr>
          <w:rFonts w:ascii="Times" w:eastAsia="Times New Roman" w:hAnsi="Times" w:cs="Times New Roman"/>
          <w:color w:val="000000"/>
          <w:lang w:eastAsia="en-GB"/>
        </w:rPr>
        <w:t xml:space="preserve">. Tegemist on võimaliku turumoonutusega, mis seab ettevõtted ebavõrdsesse konkurentsiolukorda. Antud </w:t>
      </w:r>
      <w:r w:rsidR="00BB0B5E">
        <w:rPr>
          <w:rFonts w:ascii="Times" w:eastAsia="Times New Roman" w:hAnsi="Times" w:cs="Times New Roman"/>
          <w:color w:val="000000"/>
          <w:lang w:eastAsia="en-GB"/>
        </w:rPr>
        <w:t xml:space="preserve">eelnõu tehakse ettepanek lisaks </w:t>
      </w:r>
      <w:proofErr w:type="spellStart"/>
      <w:r w:rsidR="00BB0B5E" w:rsidRPr="0077492C">
        <w:rPr>
          <w:rFonts w:ascii="Times New Roman" w:eastAsia="Calibri" w:hAnsi="Times New Roman" w:cs="Times New Roman"/>
        </w:rPr>
        <w:t>LKindlS</w:t>
      </w:r>
      <w:proofErr w:type="spellEnd"/>
      <w:r w:rsidR="00BB0B5E" w:rsidRPr="0077492C">
        <w:rPr>
          <w:rFonts w:ascii="Times New Roman" w:eastAsia="Calibri" w:hAnsi="Times New Roman" w:cs="Times New Roman"/>
        </w:rPr>
        <w:t xml:space="preserve"> § 4 lõike 1 punkt </w:t>
      </w:r>
      <w:r w:rsidR="00BB0B5E">
        <w:rPr>
          <w:rFonts w:ascii="Times New Roman" w:eastAsia="Calibri" w:hAnsi="Times New Roman" w:cs="Times New Roman"/>
        </w:rPr>
        <w:t>5</w:t>
      </w:r>
      <w:r w:rsidR="00BB0B5E" w:rsidRPr="00205E96">
        <w:rPr>
          <w:rFonts w:ascii="Times New Roman" w:eastAsia="Calibri" w:hAnsi="Times New Roman" w:cs="Times New Roman"/>
          <w:vertAlign w:val="superscript"/>
        </w:rPr>
        <w:t>1</w:t>
      </w:r>
      <w:r w:rsidR="00BB0B5E">
        <w:rPr>
          <w:rFonts w:ascii="Times New Roman" w:eastAsia="Calibri" w:hAnsi="Times New Roman" w:cs="Times New Roman"/>
        </w:rPr>
        <w:t xml:space="preserve">, mille </w:t>
      </w:r>
      <w:r w:rsidR="00BB0B5E" w:rsidRPr="0077492C">
        <w:rPr>
          <w:rFonts w:ascii="Times New Roman" w:eastAsia="Calibri" w:hAnsi="Times New Roman" w:cs="Times New Roman"/>
        </w:rPr>
        <w:t>kohaselt</w:t>
      </w:r>
      <w:r w:rsidR="00BB0B5E">
        <w:rPr>
          <w:rFonts w:ascii="Times New Roman" w:eastAsia="Calibri" w:hAnsi="Times New Roman" w:cs="Times New Roman"/>
        </w:rPr>
        <w:t xml:space="preserve"> tekib</w:t>
      </w:r>
      <w:r w:rsidR="00BB0B5E" w:rsidRPr="0077492C">
        <w:rPr>
          <w:rFonts w:ascii="Times New Roman" w:eastAsia="Calibri" w:hAnsi="Times New Roman" w:cs="Times New Roman"/>
        </w:rPr>
        <w:t xml:space="preserve"> igasuguste </w:t>
      </w:r>
      <w:proofErr w:type="spellStart"/>
      <w:r w:rsidR="00BB0B5E" w:rsidRPr="0077492C">
        <w:rPr>
          <w:rFonts w:ascii="Times New Roman" w:eastAsia="Calibri" w:hAnsi="Times New Roman" w:cs="Times New Roman"/>
        </w:rPr>
        <w:t>kergliikurite</w:t>
      </w:r>
      <w:proofErr w:type="spellEnd"/>
      <w:r w:rsidR="00BB0B5E" w:rsidRPr="0077492C">
        <w:rPr>
          <w:rFonts w:ascii="Times New Roman" w:eastAsia="Calibri" w:hAnsi="Times New Roman" w:cs="Times New Roman"/>
        </w:rPr>
        <w:t xml:space="preserve"> kindlustamise kohustus isikutele, kellele kuulub üle kümne liikluses kasutatava </w:t>
      </w:r>
      <w:r w:rsidR="00BB0B5E">
        <w:rPr>
          <w:rFonts w:ascii="Times New Roman" w:eastAsia="Calibri" w:hAnsi="Times New Roman" w:cs="Times New Roman"/>
        </w:rPr>
        <w:t xml:space="preserve">väljarenditava </w:t>
      </w:r>
      <w:proofErr w:type="spellStart"/>
      <w:r w:rsidR="00BB0B5E" w:rsidRPr="0077492C">
        <w:rPr>
          <w:rFonts w:ascii="Times New Roman" w:eastAsia="Calibri" w:hAnsi="Times New Roman" w:cs="Times New Roman"/>
        </w:rPr>
        <w:t>kergliikuri</w:t>
      </w:r>
      <w:proofErr w:type="spellEnd"/>
      <w:r w:rsidR="00BB0B5E">
        <w:rPr>
          <w:rFonts w:ascii="Times" w:eastAsia="Times New Roman" w:hAnsi="Times" w:cs="Times New Roman"/>
          <w:color w:val="000000"/>
          <w:lang w:eastAsia="en-GB"/>
        </w:rPr>
        <w:t xml:space="preserve">. </w:t>
      </w:r>
      <w:r w:rsidR="00BB0B5E" w:rsidRPr="0077492C">
        <w:rPr>
          <w:rFonts w:ascii="Times New Roman" w:eastAsia="Calibri" w:hAnsi="Times New Roman" w:cs="Times New Roman"/>
        </w:rPr>
        <w:t>Normi eesmärk on tagada, et läbi kasutamisteenuse liikluses osaleva</w:t>
      </w:r>
      <w:r w:rsidR="00BB0B5E">
        <w:rPr>
          <w:rFonts w:ascii="Times New Roman" w:eastAsia="Calibri" w:hAnsi="Times New Roman" w:cs="Times New Roman"/>
        </w:rPr>
        <w:t>tele</w:t>
      </w:r>
      <w:r w:rsidR="00BB0B5E" w:rsidRPr="0077492C">
        <w:rPr>
          <w:rFonts w:ascii="Times New Roman" w:eastAsia="Calibri" w:hAnsi="Times New Roman" w:cs="Times New Roman"/>
        </w:rPr>
        <w:t xml:space="preserve"> </w:t>
      </w:r>
      <w:proofErr w:type="spellStart"/>
      <w:r w:rsidR="00BB0B5E" w:rsidRPr="0077492C">
        <w:rPr>
          <w:rFonts w:ascii="Times New Roman" w:eastAsia="Calibri" w:hAnsi="Times New Roman" w:cs="Times New Roman"/>
        </w:rPr>
        <w:t>kergliikuri</w:t>
      </w:r>
      <w:r w:rsidR="00BB0B5E">
        <w:rPr>
          <w:rFonts w:ascii="Times New Roman" w:eastAsia="Calibri" w:hAnsi="Times New Roman" w:cs="Times New Roman"/>
        </w:rPr>
        <w:t>tele</w:t>
      </w:r>
      <w:proofErr w:type="spellEnd"/>
      <w:r w:rsidR="00BB0B5E" w:rsidRPr="0077492C">
        <w:rPr>
          <w:rFonts w:ascii="Times New Roman" w:eastAsia="Calibri" w:hAnsi="Times New Roman" w:cs="Times New Roman"/>
        </w:rPr>
        <w:t xml:space="preserve"> oleksid </w:t>
      </w:r>
      <w:r w:rsidR="00BB0B5E">
        <w:rPr>
          <w:rFonts w:ascii="Times New Roman" w:eastAsia="Calibri" w:hAnsi="Times New Roman" w:cs="Times New Roman"/>
        </w:rPr>
        <w:t>võrdsed tingimused ja need oleksid kõik kindlustatud</w:t>
      </w:r>
      <w:r w:rsidR="00BB0B5E" w:rsidRPr="0077492C">
        <w:rPr>
          <w:rFonts w:ascii="Times New Roman" w:eastAsia="Calibri" w:hAnsi="Times New Roman" w:cs="Times New Roman"/>
        </w:rPr>
        <w:t xml:space="preserve">, sest need osalevad oluliselt sagedamini liikluses (nt võrreldes erakasutuses oleva </w:t>
      </w:r>
      <w:proofErr w:type="spellStart"/>
      <w:r w:rsidR="00BB0B5E" w:rsidRPr="0077492C">
        <w:rPr>
          <w:rFonts w:ascii="Times New Roman" w:eastAsia="Calibri" w:hAnsi="Times New Roman" w:cs="Times New Roman"/>
        </w:rPr>
        <w:t>kergliikuriga</w:t>
      </w:r>
      <w:proofErr w:type="spellEnd"/>
      <w:r w:rsidR="00BB0B5E" w:rsidRPr="0077492C">
        <w:rPr>
          <w:rFonts w:ascii="Times New Roman" w:eastAsia="Calibri" w:hAnsi="Times New Roman" w:cs="Times New Roman"/>
        </w:rPr>
        <w:t>) ja seetõttu on ka sellega kaasnevad riskid suuremad.</w:t>
      </w:r>
    </w:p>
    <w:p w14:paraId="257D8DDF" w14:textId="11219D69" w:rsidR="00502AE2" w:rsidRPr="00502AE2" w:rsidRDefault="008D7C8F" w:rsidP="00502AE2">
      <w:pPr>
        <w:spacing w:before="100" w:beforeAutospacing="1" w:after="100" w:afterAutospacing="1"/>
        <w:jc w:val="both"/>
        <w:rPr>
          <w:rFonts w:ascii="Times" w:eastAsia="Times New Roman" w:hAnsi="Times" w:cs="Times New Roman"/>
          <w:color w:val="000000"/>
          <w:lang w:eastAsia="en-GB"/>
        </w:rPr>
      </w:pPr>
      <w:r>
        <w:rPr>
          <w:rFonts w:ascii="Times" w:eastAsia="Times New Roman" w:hAnsi="Times" w:cs="Times New Roman"/>
          <w:color w:val="000000"/>
          <w:lang w:eastAsia="en-GB"/>
        </w:rPr>
        <w:t>Täna kehtiva</w:t>
      </w:r>
      <w:r w:rsidR="00502AE2" w:rsidRPr="00502AE2">
        <w:rPr>
          <w:rFonts w:ascii="Times" w:eastAsia="Times New Roman" w:hAnsi="Times" w:cs="Times New Roman"/>
          <w:color w:val="000000"/>
          <w:lang w:eastAsia="en-GB"/>
        </w:rPr>
        <w:t xml:space="preserve"> seadus</w:t>
      </w:r>
      <w:r>
        <w:rPr>
          <w:rFonts w:ascii="Times" w:eastAsia="Times New Roman" w:hAnsi="Times" w:cs="Times New Roman"/>
          <w:color w:val="000000"/>
          <w:lang w:eastAsia="en-GB"/>
        </w:rPr>
        <w:t>e koostamisel</w:t>
      </w:r>
      <w:r w:rsidR="00502AE2" w:rsidRPr="00502AE2">
        <w:rPr>
          <w:rFonts w:ascii="Times" w:eastAsia="Times New Roman" w:hAnsi="Times" w:cs="Times New Roman"/>
          <w:color w:val="000000"/>
          <w:lang w:eastAsia="en-GB"/>
        </w:rPr>
        <w:t xml:space="preserve"> lähtu</w:t>
      </w:r>
      <w:r>
        <w:rPr>
          <w:rFonts w:ascii="Times" w:eastAsia="Times New Roman" w:hAnsi="Times" w:cs="Times New Roman"/>
          <w:color w:val="000000"/>
          <w:lang w:eastAsia="en-GB"/>
        </w:rPr>
        <w:t>ti</w:t>
      </w:r>
      <w:r w:rsidR="00502AE2" w:rsidRPr="00502AE2">
        <w:rPr>
          <w:rFonts w:ascii="Times" w:eastAsia="Times New Roman" w:hAnsi="Times" w:cs="Times New Roman"/>
          <w:color w:val="000000"/>
          <w:lang w:eastAsia="en-GB"/>
        </w:rPr>
        <w:t xml:space="preserve"> Euroopa Liidu </w:t>
      </w:r>
      <w:r w:rsidR="007135C5">
        <w:rPr>
          <w:rFonts w:ascii="Times" w:eastAsia="Times New Roman" w:hAnsi="Times" w:cs="Times New Roman"/>
          <w:color w:val="000000"/>
          <w:lang w:eastAsia="en-GB"/>
        </w:rPr>
        <w:t xml:space="preserve">MID </w:t>
      </w:r>
      <w:r w:rsidR="00502AE2" w:rsidRPr="00502AE2">
        <w:rPr>
          <w:rFonts w:ascii="Times" w:eastAsia="Times New Roman" w:hAnsi="Times" w:cs="Times New Roman"/>
          <w:color w:val="000000"/>
          <w:lang w:eastAsia="en-GB"/>
        </w:rPr>
        <w:t>direktiivist, kuid direktiiv ei kohusta seadma kindlustuse rakendumise alampiir</w:t>
      </w:r>
      <w:r>
        <w:rPr>
          <w:rFonts w:ascii="Times" w:eastAsia="Times New Roman" w:hAnsi="Times" w:cs="Times New Roman"/>
          <w:color w:val="000000"/>
          <w:lang w:eastAsia="en-GB"/>
        </w:rPr>
        <w:t xml:space="preserve">iks just 25 kg, samuti ei keela sätestada ühtse kindlustuskohustuse kõigile renditeenust pakutavate ettevõtete </w:t>
      </w:r>
      <w:proofErr w:type="spellStart"/>
      <w:r>
        <w:rPr>
          <w:rFonts w:ascii="Times" w:eastAsia="Times New Roman" w:hAnsi="Times" w:cs="Times New Roman"/>
          <w:color w:val="000000"/>
          <w:lang w:eastAsia="en-GB"/>
        </w:rPr>
        <w:t>ker</w:t>
      </w:r>
      <w:r w:rsidR="00BC11A8">
        <w:rPr>
          <w:rFonts w:ascii="Times" w:eastAsia="Times New Roman" w:hAnsi="Times" w:cs="Times New Roman"/>
          <w:color w:val="000000"/>
          <w:lang w:eastAsia="en-GB"/>
        </w:rPr>
        <w:t>g</w:t>
      </w:r>
      <w:r>
        <w:rPr>
          <w:rFonts w:ascii="Times" w:eastAsia="Times New Roman" w:hAnsi="Times" w:cs="Times New Roman"/>
          <w:color w:val="000000"/>
          <w:lang w:eastAsia="en-GB"/>
        </w:rPr>
        <w:t>liikuritele</w:t>
      </w:r>
      <w:proofErr w:type="spellEnd"/>
      <w:r w:rsidR="00502AE2" w:rsidRPr="00502AE2">
        <w:rPr>
          <w:rFonts w:ascii="Times" w:eastAsia="Times New Roman" w:hAnsi="Times" w:cs="Times New Roman"/>
          <w:color w:val="000000"/>
          <w:lang w:eastAsia="en-GB"/>
        </w:rPr>
        <w:t>. Seega</w:t>
      </w:r>
      <w:r w:rsidR="00BB0B5E">
        <w:rPr>
          <w:rFonts w:ascii="Times" w:eastAsia="Times New Roman" w:hAnsi="Times" w:cs="Times New Roman"/>
          <w:color w:val="000000"/>
          <w:lang w:eastAsia="en-GB"/>
        </w:rPr>
        <w:t xml:space="preserve"> </w:t>
      </w:r>
      <w:r w:rsidR="00072012">
        <w:rPr>
          <w:rFonts w:ascii="Times" w:eastAsia="Times New Roman" w:hAnsi="Times" w:cs="Times New Roman"/>
          <w:color w:val="000000"/>
          <w:lang w:eastAsia="en-GB"/>
        </w:rPr>
        <w:t>kehtivas seaduses</w:t>
      </w:r>
      <w:r w:rsidR="00BB0B5E">
        <w:rPr>
          <w:rFonts w:ascii="Times" w:eastAsia="Times New Roman" w:hAnsi="Times" w:cs="Times New Roman"/>
          <w:color w:val="000000"/>
          <w:lang w:eastAsia="en-GB"/>
        </w:rPr>
        <w:t xml:space="preserve"> sätestatud kriteeriumid ja</w:t>
      </w:r>
      <w:r w:rsidR="00502AE2" w:rsidRPr="00502AE2">
        <w:rPr>
          <w:rFonts w:ascii="Times" w:eastAsia="Times New Roman" w:hAnsi="Times" w:cs="Times New Roman"/>
          <w:color w:val="000000"/>
          <w:lang w:eastAsia="en-GB"/>
        </w:rPr>
        <w:t xml:space="preserve"> 25 kg piirang </w:t>
      </w:r>
      <w:r>
        <w:rPr>
          <w:rFonts w:ascii="Times" w:eastAsia="Times New Roman" w:hAnsi="Times" w:cs="Times New Roman"/>
          <w:color w:val="000000"/>
          <w:lang w:eastAsia="en-GB"/>
        </w:rPr>
        <w:t xml:space="preserve">oli pigem </w:t>
      </w:r>
      <w:r w:rsidR="00502AE2" w:rsidRPr="00502AE2">
        <w:rPr>
          <w:rFonts w:ascii="Times" w:eastAsia="Times New Roman" w:hAnsi="Times" w:cs="Times New Roman"/>
          <w:color w:val="000000"/>
          <w:lang w:eastAsia="en-GB"/>
        </w:rPr>
        <w:t xml:space="preserve">Eesti seadusandja </w:t>
      </w:r>
      <w:r>
        <w:rPr>
          <w:rFonts w:ascii="Times" w:eastAsia="Times New Roman" w:hAnsi="Times" w:cs="Times New Roman"/>
          <w:color w:val="000000"/>
          <w:lang w:eastAsia="en-GB"/>
        </w:rPr>
        <w:t>poliitiline</w:t>
      </w:r>
      <w:r w:rsidR="00502AE2" w:rsidRPr="00502AE2">
        <w:rPr>
          <w:rFonts w:ascii="Times" w:eastAsia="Times New Roman" w:hAnsi="Times" w:cs="Times New Roman"/>
          <w:color w:val="000000"/>
          <w:lang w:eastAsia="en-GB"/>
        </w:rPr>
        <w:t xml:space="preserve"> otsus. Võrdluseks - sama direktiivi ülevõtmisel, tegi Läti regulatsiooni, kus </w:t>
      </w:r>
      <w:r w:rsidR="009F1718">
        <w:rPr>
          <w:rFonts w:ascii="Times" w:eastAsia="Times New Roman" w:hAnsi="Times" w:cs="Times New Roman"/>
          <w:color w:val="000000"/>
          <w:lang w:eastAsia="en-GB"/>
        </w:rPr>
        <w:t xml:space="preserve">on ühesed tingimused kõigile renditeenust pakutavatele ettevõtetele. </w:t>
      </w:r>
      <w:r w:rsidR="00502AE2" w:rsidRPr="00502AE2">
        <w:rPr>
          <w:rFonts w:ascii="Times" w:eastAsia="Times New Roman" w:hAnsi="Times" w:cs="Times New Roman"/>
          <w:color w:val="000000"/>
          <w:lang w:eastAsia="en-GB"/>
        </w:rPr>
        <w:t xml:space="preserve"> </w:t>
      </w:r>
    </w:p>
    <w:p w14:paraId="5CB869EB" w14:textId="64C5F232" w:rsidR="00502AE2" w:rsidRPr="00502AE2" w:rsidRDefault="00502AE2" w:rsidP="00502AE2">
      <w:pPr>
        <w:spacing w:before="100" w:beforeAutospacing="1" w:after="100" w:afterAutospacing="1"/>
        <w:jc w:val="both"/>
        <w:rPr>
          <w:rFonts w:ascii="Times" w:eastAsia="Times New Roman" w:hAnsi="Times" w:cs="Times New Roman"/>
          <w:color w:val="000000"/>
          <w:lang w:eastAsia="en-GB"/>
        </w:rPr>
      </w:pPr>
      <w:r w:rsidRPr="00502AE2">
        <w:rPr>
          <w:rFonts w:ascii="Times" w:eastAsia="Times New Roman" w:hAnsi="Times" w:cs="Times New Roman"/>
          <w:color w:val="000000"/>
          <w:lang w:eastAsia="en-GB"/>
        </w:rPr>
        <w:t xml:space="preserve">Õiglase ja läbipaistva õigusloome põhimõtte kohaselt tuleb seadusi koostades tagada võrdne kohtlemine ja konkurentsi neutraalsus. Kui kehtestatud regulatsioon annab eelise ühele turuosalisele ja seab teised ettevõtted ebavõrdsesse olukorda, võib olla tegemist </w:t>
      </w:r>
      <w:r w:rsidR="008513D4">
        <w:rPr>
          <w:rFonts w:ascii="Times" w:eastAsia="Times New Roman" w:hAnsi="Times" w:cs="Times New Roman"/>
          <w:color w:val="000000"/>
          <w:lang w:eastAsia="en-GB"/>
        </w:rPr>
        <w:t>ebaproportsionaalse õigusriivega</w:t>
      </w:r>
      <w:r w:rsidRPr="00502AE2">
        <w:rPr>
          <w:rFonts w:ascii="Times" w:eastAsia="Times New Roman" w:hAnsi="Times" w:cs="Times New Roman"/>
          <w:color w:val="000000"/>
          <w:lang w:eastAsia="en-GB"/>
        </w:rPr>
        <w:t xml:space="preserve">. </w:t>
      </w:r>
    </w:p>
    <w:p w14:paraId="29C44845" w14:textId="0792AE9E" w:rsidR="00502AE2" w:rsidRDefault="00502AE2" w:rsidP="00502AE2">
      <w:pPr>
        <w:spacing w:before="100" w:beforeAutospacing="1" w:after="100" w:afterAutospacing="1"/>
        <w:jc w:val="both"/>
        <w:rPr>
          <w:rFonts w:ascii="Times" w:eastAsia="Times New Roman" w:hAnsi="Times" w:cs="Times New Roman"/>
          <w:color w:val="000000"/>
          <w:lang w:eastAsia="en-GB"/>
        </w:rPr>
      </w:pPr>
      <w:r w:rsidRPr="00502AE2">
        <w:rPr>
          <w:rFonts w:ascii="Times" w:eastAsia="Times New Roman" w:hAnsi="Times" w:cs="Times New Roman"/>
          <w:color w:val="000000"/>
          <w:lang w:eastAsia="en-GB"/>
        </w:rPr>
        <w:t xml:space="preserve">Lisaks konkurentsimoonutusele ei täida seadus ka oma esmast eesmärki – kaitsta liikluses kannatanuid. Statistika näitab, et elektritõukeratastega seotud liiklusõnnetused on aastast aastasse sagenenud. Puuduvad andmed, mis kinnitaksid, et alla 25 kg kaaluval tõukerattal oleks väiksem õnnetuse risk või leebemad tagajärjed. Statistika näitab vastupidist – 2024. aastal toimunud 422 liiklusõnnetustest </w:t>
      </w:r>
      <w:proofErr w:type="spellStart"/>
      <w:r w:rsidRPr="00502AE2">
        <w:rPr>
          <w:rFonts w:ascii="Times" w:eastAsia="Times New Roman" w:hAnsi="Times" w:cs="Times New Roman"/>
          <w:color w:val="000000"/>
          <w:lang w:eastAsia="en-GB"/>
        </w:rPr>
        <w:t>kergliikuritega</w:t>
      </w:r>
      <w:proofErr w:type="spellEnd"/>
      <w:r w:rsidRPr="00502AE2">
        <w:rPr>
          <w:rFonts w:ascii="Times" w:eastAsia="Times New Roman" w:hAnsi="Times" w:cs="Times New Roman"/>
          <w:color w:val="000000"/>
          <w:lang w:eastAsia="en-GB"/>
        </w:rPr>
        <w:t xml:space="preserve">, olid 171 juhtunud </w:t>
      </w:r>
      <w:proofErr w:type="spellStart"/>
      <w:r w:rsidRPr="00502AE2">
        <w:rPr>
          <w:rFonts w:ascii="Times" w:eastAsia="Times New Roman" w:hAnsi="Times" w:cs="Times New Roman"/>
          <w:color w:val="000000"/>
          <w:lang w:eastAsia="en-GB"/>
        </w:rPr>
        <w:t>Bolti</w:t>
      </w:r>
      <w:proofErr w:type="spellEnd"/>
      <w:r w:rsidRPr="00502AE2">
        <w:rPr>
          <w:rFonts w:ascii="Times" w:eastAsia="Times New Roman" w:hAnsi="Times" w:cs="Times New Roman"/>
          <w:color w:val="000000"/>
          <w:lang w:eastAsia="en-GB"/>
        </w:rPr>
        <w:t xml:space="preserve"> tõukeratastega ja 53 Tuule tõukeratastega. Kindlustuskohustuse puudumine võib tähendada, et kannatanud jäävad hüvitiseta ning kahjud katab Tervisekassa või inimene ise.</w:t>
      </w:r>
      <w:r w:rsidR="00BC11A8">
        <w:rPr>
          <w:rFonts w:ascii="Times" w:eastAsia="Times New Roman" w:hAnsi="Times" w:cs="Times New Roman"/>
          <w:color w:val="000000"/>
          <w:lang w:eastAsia="en-GB"/>
        </w:rPr>
        <w:t xml:space="preserve"> Samuti on raske nõuda hüvitist välja isikult, kui ta on välismaalane.</w:t>
      </w:r>
      <w:r w:rsidRPr="00502AE2">
        <w:rPr>
          <w:rFonts w:ascii="Times" w:eastAsia="Times New Roman" w:hAnsi="Times" w:cs="Times New Roman"/>
          <w:color w:val="000000"/>
          <w:lang w:eastAsia="en-GB"/>
        </w:rPr>
        <w:t xml:space="preserve"> See tähendab sisuliselt, et vastutus liigub ettevõttelt avalikule sektorile ja maksumaksjale. Tervisekassa kulud on </w:t>
      </w:r>
      <w:proofErr w:type="spellStart"/>
      <w:r w:rsidRPr="00502AE2">
        <w:rPr>
          <w:rFonts w:ascii="Times" w:eastAsia="Times New Roman" w:hAnsi="Times" w:cs="Times New Roman"/>
          <w:color w:val="000000"/>
          <w:lang w:eastAsia="en-GB"/>
        </w:rPr>
        <w:t>kergliikurite</w:t>
      </w:r>
      <w:proofErr w:type="spellEnd"/>
      <w:r w:rsidRPr="00502AE2">
        <w:rPr>
          <w:rFonts w:ascii="Times" w:eastAsia="Times New Roman" w:hAnsi="Times" w:cs="Times New Roman"/>
          <w:color w:val="000000"/>
          <w:lang w:eastAsia="en-GB"/>
        </w:rPr>
        <w:t xml:space="preserve"> õnnetuste tõttu ka iga aastaga kasvanud. </w:t>
      </w:r>
    </w:p>
    <w:p w14:paraId="31434AFD" w14:textId="464DB378" w:rsidR="008513D4" w:rsidRDefault="008513D4" w:rsidP="00502AE2">
      <w:pPr>
        <w:spacing w:before="100" w:beforeAutospacing="1" w:after="100" w:afterAutospacing="1"/>
        <w:jc w:val="both"/>
        <w:rPr>
          <w:rFonts w:ascii="Times" w:eastAsia="Times New Roman" w:hAnsi="Times" w:cs="Times New Roman"/>
          <w:color w:val="000000"/>
          <w:lang w:eastAsia="en-GB"/>
        </w:rPr>
      </w:pPr>
      <w:proofErr w:type="spellStart"/>
      <w:r w:rsidRPr="0077492C">
        <w:rPr>
          <w:rFonts w:ascii="Times New Roman" w:eastAsia="Times New Roman" w:hAnsi="Times New Roman" w:cs="Times New Roman"/>
          <w:b/>
          <w:bCs/>
          <w:lang w:eastAsia="et-EE"/>
        </w:rPr>
        <w:t>LKindlS</w:t>
      </w:r>
      <w:proofErr w:type="spellEnd"/>
      <w:r w:rsidRPr="0077492C">
        <w:rPr>
          <w:rFonts w:ascii="Times New Roman" w:eastAsia="Times New Roman" w:hAnsi="Times New Roman" w:cs="Times New Roman"/>
          <w:b/>
          <w:bCs/>
          <w:lang w:eastAsia="et-EE"/>
        </w:rPr>
        <w:t xml:space="preserve"> § </w:t>
      </w:r>
      <w:r>
        <w:rPr>
          <w:rFonts w:ascii="Times New Roman" w:eastAsia="Times New Roman" w:hAnsi="Times New Roman" w:cs="Times New Roman"/>
          <w:b/>
          <w:bCs/>
          <w:lang w:eastAsia="et-EE"/>
        </w:rPr>
        <w:t>4 täiendamine.</w:t>
      </w:r>
      <w:r w:rsidRPr="0077492C">
        <w:rPr>
          <w:rFonts w:ascii="Times New Roman" w:eastAsia="Times New Roman" w:hAnsi="Times New Roman" w:cs="Times New Roman"/>
          <w:b/>
          <w:bCs/>
          <w:lang w:eastAsia="et-EE"/>
        </w:rPr>
        <w:t xml:space="preserve"> </w:t>
      </w:r>
      <w:r w:rsidR="00502AE2" w:rsidRPr="00502AE2">
        <w:rPr>
          <w:rFonts w:ascii="Times" w:eastAsia="Times New Roman" w:hAnsi="Times" w:cs="Times New Roman"/>
          <w:color w:val="000000"/>
          <w:lang w:eastAsia="en-GB"/>
        </w:rPr>
        <w:t xml:space="preserve">Et vältida nii konkurentsimoonutust kui ka tagada kõigi liiklejate piisav kaitse, </w:t>
      </w:r>
      <w:r>
        <w:rPr>
          <w:rFonts w:ascii="Times" w:eastAsia="Times New Roman" w:hAnsi="Times" w:cs="Times New Roman"/>
          <w:color w:val="000000"/>
          <w:lang w:eastAsia="en-GB"/>
        </w:rPr>
        <w:t>lisatakse</w:t>
      </w:r>
      <w:r w:rsidR="00502AE2" w:rsidRPr="00502AE2">
        <w:rPr>
          <w:rFonts w:ascii="Times" w:eastAsia="Times New Roman" w:hAnsi="Times" w:cs="Times New Roman"/>
          <w:color w:val="000000"/>
          <w:lang w:eastAsia="en-GB"/>
        </w:rPr>
        <w:t xml:space="preserve"> käesolev</w:t>
      </w:r>
      <w:r w:rsidR="001F2965">
        <w:rPr>
          <w:rFonts w:ascii="Times" w:eastAsia="Times New Roman" w:hAnsi="Times" w:cs="Times New Roman"/>
          <w:color w:val="000000"/>
          <w:lang w:eastAsia="en-GB"/>
        </w:rPr>
        <w:t>a</w:t>
      </w:r>
      <w:r w:rsidR="00502AE2" w:rsidRPr="00502AE2">
        <w:rPr>
          <w:rFonts w:ascii="Times" w:eastAsia="Times New Roman" w:hAnsi="Times" w:cs="Times New Roman"/>
          <w:color w:val="000000"/>
          <w:lang w:eastAsia="en-GB"/>
        </w:rPr>
        <w:t xml:space="preserve"> eelnõu</w:t>
      </w:r>
      <w:r w:rsidR="001F2965">
        <w:rPr>
          <w:rFonts w:ascii="Times" w:eastAsia="Times New Roman" w:hAnsi="Times" w:cs="Times New Roman"/>
          <w:color w:val="000000"/>
          <w:lang w:eastAsia="en-GB"/>
        </w:rPr>
        <w:t>ga</w:t>
      </w:r>
      <w:r w:rsidR="00502AE2" w:rsidRPr="00502AE2">
        <w:rPr>
          <w:rFonts w:ascii="Times" w:eastAsia="Times New Roman" w:hAnsi="Times" w:cs="Times New Roman"/>
          <w:color w:val="000000"/>
          <w:lang w:eastAsia="en-GB"/>
        </w:rPr>
        <w:t xml:space="preserve"> </w:t>
      </w:r>
      <w:proofErr w:type="spellStart"/>
      <w:r w:rsidRPr="0077492C">
        <w:rPr>
          <w:rFonts w:ascii="Times New Roman" w:eastAsia="Calibri" w:hAnsi="Times New Roman" w:cs="Times New Roman"/>
        </w:rPr>
        <w:t>LKindlS</w:t>
      </w:r>
      <w:proofErr w:type="spellEnd"/>
      <w:r w:rsidRPr="0077492C">
        <w:rPr>
          <w:rFonts w:ascii="Times New Roman" w:eastAsia="Calibri" w:hAnsi="Times New Roman" w:cs="Times New Roman"/>
        </w:rPr>
        <w:t xml:space="preserve"> § 4 lõike 1 punkt </w:t>
      </w:r>
      <w:r>
        <w:rPr>
          <w:rFonts w:ascii="Times New Roman" w:eastAsia="Calibri" w:hAnsi="Times New Roman" w:cs="Times New Roman"/>
        </w:rPr>
        <w:t>5</w:t>
      </w:r>
      <w:r w:rsidRPr="00205E96">
        <w:rPr>
          <w:rFonts w:ascii="Times New Roman" w:eastAsia="Calibri" w:hAnsi="Times New Roman" w:cs="Times New Roman"/>
          <w:vertAlign w:val="superscript"/>
        </w:rPr>
        <w:t>1</w:t>
      </w:r>
      <w:r>
        <w:rPr>
          <w:rFonts w:ascii="Times New Roman" w:eastAsia="Calibri" w:hAnsi="Times New Roman" w:cs="Times New Roman"/>
        </w:rPr>
        <w:t xml:space="preserve">, mille </w:t>
      </w:r>
      <w:r w:rsidRPr="0077492C">
        <w:rPr>
          <w:rFonts w:ascii="Times New Roman" w:eastAsia="Calibri" w:hAnsi="Times New Roman" w:cs="Times New Roman"/>
        </w:rPr>
        <w:t xml:space="preserve">kohaselt </w:t>
      </w:r>
      <w:r>
        <w:rPr>
          <w:rFonts w:ascii="Times New Roman" w:eastAsia="Calibri" w:hAnsi="Times New Roman" w:cs="Times New Roman"/>
        </w:rPr>
        <w:t xml:space="preserve">tekib </w:t>
      </w:r>
      <w:r w:rsidRPr="0077492C">
        <w:rPr>
          <w:rFonts w:ascii="Times New Roman" w:eastAsia="Calibri" w:hAnsi="Times New Roman" w:cs="Times New Roman"/>
        </w:rPr>
        <w:t xml:space="preserve">igasuguste </w:t>
      </w:r>
      <w:proofErr w:type="spellStart"/>
      <w:r w:rsidRPr="0077492C">
        <w:rPr>
          <w:rFonts w:ascii="Times New Roman" w:eastAsia="Calibri" w:hAnsi="Times New Roman" w:cs="Times New Roman"/>
        </w:rPr>
        <w:t>kergliikurite</w:t>
      </w:r>
      <w:proofErr w:type="spellEnd"/>
      <w:r w:rsidRPr="0077492C">
        <w:rPr>
          <w:rFonts w:ascii="Times New Roman" w:eastAsia="Calibri" w:hAnsi="Times New Roman" w:cs="Times New Roman"/>
        </w:rPr>
        <w:t xml:space="preserve"> kindlustamise kohustus isikutele, kellele kuulub üle kümne liikluses kasutatava </w:t>
      </w:r>
      <w:proofErr w:type="spellStart"/>
      <w:r w:rsidRPr="0077492C">
        <w:rPr>
          <w:rFonts w:ascii="Times New Roman" w:eastAsia="Calibri" w:hAnsi="Times New Roman" w:cs="Times New Roman"/>
        </w:rPr>
        <w:t>kergliikuri</w:t>
      </w:r>
      <w:proofErr w:type="spellEnd"/>
      <w:r w:rsidR="001F2965">
        <w:rPr>
          <w:rFonts w:ascii="Times" w:eastAsia="Times New Roman" w:hAnsi="Times" w:cs="Times New Roman"/>
          <w:color w:val="000000"/>
          <w:lang w:eastAsia="en-GB"/>
        </w:rPr>
        <w:t>.</w:t>
      </w:r>
      <w:r w:rsidR="00502AE2" w:rsidRPr="00502AE2">
        <w:rPr>
          <w:rFonts w:ascii="Times" w:eastAsia="Times New Roman" w:hAnsi="Times" w:cs="Times New Roman"/>
          <w:color w:val="000000"/>
          <w:lang w:eastAsia="en-GB"/>
        </w:rPr>
        <w:t xml:space="preserve"> See muudatus tagab ühtse regulatsiooni, et erinevate rendiettevõtete tõukerattad kuuluksid kindlustuskohustuse alla.</w:t>
      </w:r>
      <w:r>
        <w:rPr>
          <w:rFonts w:ascii="Times" w:eastAsia="Times New Roman" w:hAnsi="Times" w:cs="Times New Roman"/>
          <w:color w:val="000000"/>
          <w:lang w:eastAsia="en-GB"/>
        </w:rPr>
        <w:t xml:space="preserve"> </w:t>
      </w:r>
    </w:p>
    <w:p w14:paraId="2DEAEB45" w14:textId="0D4F012D" w:rsidR="00E65CD5" w:rsidRDefault="00E65CD5" w:rsidP="00E65CD5">
      <w:pPr>
        <w:jc w:val="both"/>
        <w:rPr>
          <w:rFonts w:ascii="Times New Roman" w:eastAsia="Calibri" w:hAnsi="Times New Roman" w:cs="Times New Roman"/>
        </w:rPr>
      </w:pPr>
      <w:bookmarkStart w:id="9" w:name="_Hlk145521744"/>
      <w:r w:rsidRPr="0077492C">
        <w:rPr>
          <w:rFonts w:ascii="Times New Roman" w:eastAsia="Calibri" w:hAnsi="Times New Roman" w:cs="Times New Roman"/>
        </w:rPr>
        <w:t xml:space="preserve">Normi eesmärk on tagada, et läbi kasutusteenuse liikluses osalevad </w:t>
      </w:r>
      <w:proofErr w:type="spellStart"/>
      <w:r w:rsidRPr="0077492C">
        <w:rPr>
          <w:rFonts w:ascii="Times New Roman" w:eastAsia="Calibri" w:hAnsi="Times New Roman" w:cs="Times New Roman"/>
        </w:rPr>
        <w:t>kergliikurid</w:t>
      </w:r>
      <w:proofErr w:type="spellEnd"/>
      <w:r w:rsidRPr="0077492C">
        <w:rPr>
          <w:rFonts w:ascii="Times New Roman" w:eastAsia="Calibri" w:hAnsi="Times New Roman" w:cs="Times New Roman"/>
        </w:rPr>
        <w:t xml:space="preserve"> oleksid kindlustatud, sest need osalevad oluliselt sagedamini liikluses (</w:t>
      </w:r>
      <w:proofErr w:type="spellStart"/>
      <w:r w:rsidRPr="0077492C">
        <w:rPr>
          <w:rFonts w:ascii="Times New Roman" w:eastAsia="Calibri" w:hAnsi="Times New Roman" w:cs="Times New Roman"/>
        </w:rPr>
        <w:t>Bolti</w:t>
      </w:r>
      <w:proofErr w:type="spellEnd"/>
      <w:r w:rsidRPr="0077492C">
        <w:rPr>
          <w:rFonts w:ascii="Times New Roman" w:eastAsia="Calibri" w:hAnsi="Times New Roman" w:cs="Times New Roman"/>
        </w:rPr>
        <w:t xml:space="preserve"> tõukeratastega sõideti 2022. aastal ca 8 miljonit kilomeetrit</w:t>
      </w:r>
      <w:r w:rsidRPr="0077492C">
        <w:rPr>
          <w:rFonts w:ascii="Times New Roman" w:eastAsia="Calibri" w:hAnsi="Times New Roman" w:cs="Times New Roman"/>
          <w:vertAlign w:val="superscript"/>
        </w:rPr>
        <w:footnoteReference w:id="1"/>
      </w:r>
      <w:r w:rsidRPr="0077492C">
        <w:rPr>
          <w:rFonts w:ascii="Times New Roman" w:eastAsia="Calibri" w:hAnsi="Times New Roman" w:cs="Times New Roman"/>
        </w:rPr>
        <w:t xml:space="preserve"> ja Tuule tõukeratastega oli  2022. aasta 29. septembri seisuga sõidetud ca 5 miljonit kilomeetrit) ja seetõttu on ka kaasnevad riskid suuremad võrreldes üksikisiku personaalses kasutuses oleva elektrilise tõukerattaga.</w:t>
      </w:r>
      <w:bookmarkEnd w:id="9"/>
    </w:p>
    <w:p w14:paraId="2856968A" w14:textId="77777777" w:rsidR="00E65CD5" w:rsidRPr="00E65CD5" w:rsidRDefault="00E65CD5" w:rsidP="00E65CD5">
      <w:pPr>
        <w:jc w:val="both"/>
        <w:rPr>
          <w:rFonts w:ascii="Times New Roman" w:eastAsia="Calibri" w:hAnsi="Times New Roman" w:cs="Times New Roman"/>
        </w:rPr>
      </w:pPr>
    </w:p>
    <w:p w14:paraId="287CFE86" w14:textId="77777777" w:rsidR="006C7132" w:rsidRPr="0077492C" w:rsidRDefault="008513D4" w:rsidP="006C7132">
      <w:pPr>
        <w:jc w:val="both"/>
        <w:rPr>
          <w:rFonts w:ascii="Times New Roman" w:eastAsia="Times New Roman" w:hAnsi="Times New Roman" w:cs="Times New Roman"/>
          <w:lang w:eastAsia="et-EE"/>
        </w:rPr>
      </w:pPr>
      <w:proofErr w:type="spellStart"/>
      <w:r w:rsidRPr="0077492C">
        <w:rPr>
          <w:rFonts w:ascii="Times New Roman" w:eastAsia="Times New Roman" w:hAnsi="Times New Roman" w:cs="Times New Roman"/>
          <w:b/>
          <w:bCs/>
          <w:lang w:eastAsia="et-EE"/>
        </w:rPr>
        <w:t>LKindlS</w:t>
      </w:r>
      <w:proofErr w:type="spellEnd"/>
      <w:r w:rsidRPr="0077492C">
        <w:rPr>
          <w:rFonts w:ascii="Times New Roman" w:eastAsia="Times New Roman" w:hAnsi="Times New Roman" w:cs="Times New Roman"/>
          <w:b/>
          <w:bCs/>
          <w:lang w:eastAsia="et-EE"/>
        </w:rPr>
        <w:t xml:space="preserve"> § 7 täiendamine.</w:t>
      </w:r>
      <w:r w:rsidRPr="0077492C">
        <w:rPr>
          <w:rFonts w:ascii="Times New Roman" w:eastAsia="Times New Roman" w:hAnsi="Times New Roman" w:cs="Times New Roman"/>
          <w:lang w:eastAsia="et-EE"/>
        </w:rPr>
        <w:t xml:space="preserve"> </w:t>
      </w:r>
      <w:r w:rsidR="006C7132" w:rsidRPr="0077492C">
        <w:rPr>
          <w:rFonts w:ascii="Times New Roman" w:eastAsia="Times New Roman" w:hAnsi="Times New Roman" w:cs="Times New Roman"/>
          <w:lang w:eastAsia="et-EE"/>
        </w:rPr>
        <w:t xml:space="preserve">Kehtivas </w:t>
      </w:r>
      <w:proofErr w:type="spellStart"/>
      <w:r w:rsidR="006C7132" w:rsidRPr="0077492C">
        <w:rPr>
          <w:rFonts w:ascii="Times New Roman" w:eastAsia="Times New Roman" w:hAnsi="Times New Roman" w:cs="Times New Roman"/>
          <w:lang w:eastAsia="et-EE"/>
        </w:rPr>
        <w:t>LKindlS</w:t>
      </w:r>
      <w:proofErr w:type="spellEnd"/>
      <w:r w:rsidR="006C7132" w:rsidRPr="0077492C">
        <w:rPr>
          <w:rFonts w:ascii="Times New Roman" w:eastAsia="Times New Roman" w:hAnsi="Times New Roman" w:cs="Times New Roman"/>
          <w:lang w:eastAsia="et-EE"/>
        </w:rPr>
        <w:t xml:space="preserve"> §-s 7 on loetletud kindlustuskohustusega isikud.</w:t>
      </w:r>
    </w:p>
    <w:p w14:paraId="79CC4CC3" w14:textId="32224742" w:rsidR="008513D4" w:rsidRDefault="006C7132" w:rsidP="000D2685">
      <w:pPr>
        <w:jc w:val="both"/>
        <w:rPr>
          <w:rFonts w:ascii="Times New Roman" w:eastAsia="Calibri" w:hAnsi="Times New Roman" w:cs="Times New Roman"/>
        </w:rPr>
      </w:pPr>
      <w:r>
        <w:rPr>
          <w:rFonts w:ascii="Times New Roman" w:eastAsia="Times New Roman" w:hAnsi="Times New Roman" w:cs="Times New Roman"/>
          <w:lang w:eastAsia="et-EE"/>
        </w:rPr>
        <w:t xml:space="preserve">Lisatava </w:t>
      </w:r>
      <w:proofErr w:type="spellStart"/>
      <w:r w:rsidRPr="0077492C">
        <w:rPr>
          <w:rFonts w:ascii="Times New Roman" w:eastAsia="Times New Roman" w:hAnsi="Times New Roman" w:cs="Times New Roman"/>
          <w:lang w:eastAsia="et-EE"/>
        </w:rPr>
        <w:t>LKindlS</w:t>
      </w:r>
      <w:proofErr w:type="spellEnd"/>
      <w:r w:rsidRPr="0077492C">
        <w:rPr>
          <w:rFonts w:ascii="Times New Roman" w:eastAsia="Times New Roman" w:hAnsi="Times New Roman" w:cs="Times New Roman"/>
          <w:lang w:eastAsia="et-EE"/>
        </w:rPr>
        <w:t xml:space="preserve"> § </w:t>
      </w:r>
      <w:r w:rsidR="000D2685">
        <w:rPr>
          <w:rFonts w:ascii="Times New Roman" w:eastAsia="Times New Roman" w:hAnsi="Times New Roman" w:cs="Times New Roman"/>
          <w:lang w:eastAsia="et-EE"/>
        </w:rPr>
        <w:t>7</w:t>
      </w:r>
      <w:r w:rsidRPr="0077492C">
        <w:rPr>
          <w:rFonts w:ascii="Times New Roman" w:eastAsia="Times New Roman" w:hAnsi="Times New Roman" w:cs="Times New Roman"/>
          <w:lang w:eastAsia="et-EE"/>
        </w:rPr>
        <w:t xml:space="preserve"> </w:t>
      </w:r>
      <w:r w:rsidR="000D2685">
        <w:rPr>
          <w:rFonts w:ascii="Times New Roman" w:eastAsia="Times New Roman" w:hAnsi="Times New Roman" w:cs="Times New Roman"/>
          <w:lang w:eastAsia="et-EE"/>
        </w:rPr>
        <w:t xml:space="preserve">lg </w:t>
      </w:r>
      <w:r w:rsidRPr="0077492C">
        <w:rPr>
          <w:rFonts w:ascii="Times New Roman" w:eastAsia="Calibri" w:hAnsi="Times New Roman" w:cs="Times New Roman"/>
        </w:rPr>
        <w:t>2</w:t>
      </w:r>
      <w:r w:rsidRPr="0077492C">
        <w:rPr>
          <w:rFonts w:ascii="Times New Roman" w:eastAsia="Calibri" w:hAnsi="Times New Roman" w:cs="Times New Roman"/>
          <w:vertAlign w:val="superscript"/>
        </w:rPr>
        <w:t>1</w:t>
      </w:r>
      <w:r w:rsidRPr="0077492C">
        <w:rPr>
          <w:rFonts w:ascii="Times New Roman" w:eastAsia="Times New Roman" w:hAnsi="Times New Roman" w:cs="Times New Roman"/>
          <w:lang w:eastAsia="et-EE"/>
        </w:rPr>
        <w:t xml:space="preserve">kohaselt </w:t>
      </w:r>
      <w:r w:rsidR="000D2685" w:rsidRPr="0077492C">
        <w:rPr>
          <w:rFonts w:ascii="Times New Roman" w:eastAsia="Calibri" w:hAnsi="Times New Roman" w:cs="Times New Roman"/>
        </w:rPr>
        <w:t xml:space="preserve">peab isik, kellele kuulub üle kümne liikluses kasutatava </w:t>
      </w:r>
      <w:r w:rsidR="000D2685">
        <w:rPr>
          <w:rFonts w:ascii="Times New Roman" w:eastAsia="Calibri" w:hAnsi="Times New Roman" w:cs="Times New Roman"/>
        </w:rPr>
        <w:t xml:space="preserve">väljarenditava </w:t>
      </w:r>
      <w:proofErr w:type="spellStart"/>
      <w:r w:rsidR="000D2685" w:rsidRPr="0077492C">
        <w:rPr>
          <w:rFonts w:ascii="Times New Roman" w:eastAsia="Calibri" w:hAnsi="Times New Roman" w:cs="Times New Roman"/>
        </w:rPr>
        <w:t>kergliikuri</w:t>
      </w:r>
      <w:proofErr w:type="spellEnd"/>
      <w:r w:rsidR="000D2685" w:rsidRPr="0077492C">
        <w:rPr>
          <w:rFonts w:ascii="Times New Roman" w:eastAsia="Calibri" w:hAnsi="Times New Roman" w:cs="Times New Roman"/>
        </w:rPr>
        <w:t xml:space="preserve">, kindlustama kõik talle kuuluvad </w:t>
      </w:r>
      <w:proofErr w:type="spellStart"/>
      <w:r w:rsidR="000D2685" w:rsidRPr="0077492C">
        <w:rPr>
          <w:rFonts w:ascii="Times New Roman" w:eastAsia="Calibri" w:hAnsi="Times New Roman" w:cs="Times New Roman"/>
        </w:rPr>
        <w:t>kergliikurid</w:t>
      </w:r>
      <w:proofErr w:type="spellEnd"/>
      <w:r w:rsidR="000D2685" w:rsidRPr="0077492C">
        <w:rPr>
          <w:rFonts w:ascii="Times New Roman" w:eastAsia="Calibri" w:hAnsi="Times New Roman" w:cs="Times New Roman"/>
        </w:rPr>
        <w:t xml:space="preserve"> sõltumata sellest, kui kiiresti need liiguvad või kui palju need kaaluvad.</w:t>
      </w:r>
      <w:r w:rsidRPr="0077492C">
        <w:rPr>
          <w:rFonts w:ascii="Times New Roman" w:eastAsia="Calibri" w:hAnsi="Times New Roman" w:cs="Times New Roman"/>
        </w:rPr>
        <w:t xml:space="preserve"> Teisisõnu, kindlustusleping </w:t>
      </w:r>
      <w:r>
        <w:rPr>
          <w:rFonts w:ascii="Times New Roman" w:eastAsia="Calibri" w:hAnsi="Times New Roman" w:cs="Times New Roman"/>
        </w:rPr>
        <w:t xml:space="preserve">tuleb </w:t>
      </w:r>
      <w:r w:rsidRPr="0077492C">
        <w:rPr>
          <w:rFonts w:ascii="Times New Roman" w:eastAsia="Calibri" w:hAnsi="Times New Roman" w:cs="Times New Roman"/>
        </w:rPr>
        <w:t xml:space="preserve">sõlmida ka alla 25 km/h kiirusega sõitvate </w:t>
      </w:r>
      <w:proofErr w:type="spellStart"/>
      <w:r w:rsidRPr="0077492C">
        <w:rPr>
          <w:rFonts w:ascii="Times New Roman" w:eastAsia="Calibri" w:hAnsi="Times New Roman" w:cs="Times New Roman"/>
        </w:rPr>
        <w:t>kergliikurite</w:t>
      </w:r>
      <w:proofErr w:type="spellEnd"/>
      <w:r w:rsidRPr="0077492C">
        <w:rPr>
          <w:rFonts w:ascii="Times New Roman" w:eastAsia="Calibri" w:hAnsi="Times New Roman" w:cs="Times New Roman"/>
        </w:rPr>
        <w:t xml:space="preserve">, samuti kuni 14 km/h kiirusega sõitvate kuni 25 kg kaaluvate </w:t>
      </w:r>
      <w:proofErr w:type="spellStart"/>
      <w:r w:rsidRPr="0077492C">
        <w:rPr>
          <w:rFonts w:ascii="Times New Roman" w:eastAsia="Calibri" w:hAnsi="Times New Roman" w:cs="Times New Roman"/>
        </w:rPr>
        <w:t>kergliikurite</w:t>
      </w:r>
      <w:proofErr w:type="spellEnd"/>
      <w:r w:rsidRPr="0077492C">
        <w:rPr>
          <w:rFonts w:ascii="Times New Roman" w:eastAsia="Calibri" w:hAnsi="Times New Roman" w:cs="Times New Roman"/>
        </w:rPr>
        <w:t xml:space="preserve"> suhtes, kui ühel isikul on üle kümne sellise liikluses kasutava </w:t>
      </w:r>
      <w:r>
        <w:rPr>
          <w:rFonts w:ascii="Times New Roman" w:eastAsia="Calibri" w:hAnsi="Times New Roman" w:cs="Times New Roman"/>
        </w:rPr>
        <w:t xml:space="preserve">väljarenditava </w:t>
      </w:r>
      <w:proofErr w:type="spellStart"/>
      <w:r w:rsidRPr="0077492C">
        <w:rPr>
          <w:rFonts w:ascii="Times New Roman" w:eastAsia="Calibri" w:hAnsi="Times New Roman" w:cs="Times New Roman"/>
        </w:rPr>
        <w:t>kergliikuri</w:t>
      </w:r>
      <w:proofErr w:type="spellEnd"/>
      <w:r w:rsidRPr="0077492C">
        <w:rPr>
          <w:rFonts w:ascii="Times New Roman" w:eastAsia="Calibri" w:hAnsi="Times New Roman" w:cs="Times New Roman"/>
        </w:rPr>
        <w:t>.</w:t>
      </w:r>
    </w:p>
    <w:p w14:paraId="6A15481F" w14:textId="73F4A057" w:rsidR="00502AE2" w:rsidRPr="00502AE2" w:rsidRDefault="000D2685" w:rsidP="00502AE2">
      <w:pPr>
        <w:spacing w:before="100" w:beforeAutospacing="1" w:after="100" w:afterAutospacing="1"/>
        <w:jc w:val="both"/>
        <w:rPr>
          <w:rFonts w:ascii="Times" w:eastAsia="Times New Roman" w:hAnsi="Times" w:cs="Times New Roman"/>
          <w:color w:val="000000"/>
          <w:lang w:eastAsia="en-GB"/>
        </w:rPr>
      </w:pPr>
      <w:r>
        <w:rPr>
          <w:rFonts w:ascii="Times" w:eastAsia="Times New Roman" w:hAnsi="Times" w:cs="Times New Roman"/>
          <w:color w:val="000000"/>
          <w:lang w:eastAsia="en-GB"/>
        </w:rPr>
        <w:t>Kõiki käesolevaid muudatusi</w:t>
      </w:r>
      <w:r w:rsidR="00502AE2" w:rsidRPr="00502AE2">
        <w:rPr>
          <w:rFonts w:ascii="Times" w:eastAsia="Times New Roman" w:hAnsi="Times" w:cs="Times New Roman"/>
          <w:color w:val="000000"/>
          <w:lang w:eastAsia="en-GB"/>
        </w:rPr>
        <w:t xml:space="preserve"> toetab nii Politsei- ja Piirivalveamet, Tervisekassa, aga ka Konkurentsiamet. Samuti on rahandusministeeriumi ametnikud toetanud algselt ideed, et kindlustuskohustus laieneks kõigile rendiettevõtete tõukerastele. Tol hetkel ei saanud see ettepanek poliitilist toetust. Käesolevaid seisukohti väljendati Riigikogu korruptsioonivastase erikomisjoni istungil 14.04.2025. Antud eelnõu </w:t>
      </w:r>
      <w:r w:rsidR="008513D4">
        <w:rPr>
          <w:rFonts w:ascii="Times" w:eastAsia="Times New Roman" w:hAnsi="Times" w:cs="Times New Roman"/>
          <w:color w:val="000000"/>
          <w:lang w:eastAsia="en-GB"/>
        </w:rPr>
        <w:t xml:space="preserve">sätted </w:t>
      </w:r>
      <w:r w:rsidR="00502AE2" w:rsidRPr="00502AE2">
        <w:rPr>
          <w:rFonts w:ascii="Times" w:eastAsia="Times New Roman" w:hAnsi="Times" w:cs="Times New Roman"/>
          <w:color w:val="000000"/>
          <w:lang w:eastAsia="en-GB"/>
        </w:rPr>
        <w:t>on valminud tuginedes nendele seisukohtadele</w:t>
      </w:r>
      <w:r w:rsidR="001F2965">
        <w:rPr>
          <w:rFonts w:ascii="Times" w:eastAsia="Times New Roman" w:hAnsi="Times" w:cs="Times New Roman"/>
          <w:color w:val="000000"/>
          <w:lang w:eastAsia="en-GB"/>
        </w:rPr>
        <w:t xml:space="preserve"> ning Rahandusministeeriumi </w:t>
      </w:r>
      <w:r>
        <w:rPr>
          <w:rFonts w:ascii="Times" w:eastAsia="Times New Roman" w:hAnsi="Times" w:cs="Times New Roman"/>
          <w:color w:val="000000"/>
          <w:lang w:eastAsia="en-GB"/>
        </w:rPr>
        <w:t xml:space="preserve">ametnike </w:t>
      </w:r>
      <w:r w:rsidR="001F2965">
        <w:rPr>
          <w:rFonts w:ascii="Times" w:eastAsia="Times New Roman" w:hAnsi="Times" w:cs="Times New Roman"/>
          <w:color w:val="000000"/>
          <w:lang w:eastAsia="en-GB"/>
        </w:rPr>
        <w:t>soovitustele</w:t>
      </w:r>
      <w:r w:rsidR="00502AE2" w:rsidRPr="00502AE2">
        <w:rPr>
          <w:rFonts w:ascii="Times" w:eastAsia="Times New Roman" w:hAnsi="Times" w:cs="Times New Roman"/>
          <w:color w:val="000000"/>
          <w:lang w:eastAsia="en-GB"/>
        </w:rPr>
        <w:t xml:space="preserve">. </w:t>
      </w:r>
    </w:p>
    <w:p w14:paraId="42B5FB86" w14:textId="77777777" w:rsidR="00502AE2" w:rsidRPr="00502AE2" w:rsidRDefault="00502AE2" w:rsidP="00502AE2">
      <w:pPr>
        <w:jc w:val="both"/>
        <w:rPr>
          <w:rFonts w:ascii="Times" w:eastAsia="Times New Roman" w:hAnsi="Times" w:cs="Times New Roman"/>
          <w:color w:val="000000"/>
          <w:lang w:eastAsia="en-GB"/>
        </w:rPr>
      </w:pPr>
    </w:p>
    <w:p w14:paraId="5A7F0AB6" w14:textId="77777777" w:rsidR="00502AE2" w:rsidRPr="00502AE2" w:rsidRDefault="00502AE2" w:rsidP="00502AE2">
      <w:pPr>
        <w:jc w:val="both"/>
        <w:rPr>
          <w:rFonts w:ascii="Calibri" w:eastAsia="Times New Roman" w:hAnsi="Calibri" w:cs="Calibri"/>
          <w:color w:val="000000"/>
          <w:sz w:val="22"/>
          <w:szCs w:val="22"/>
          <w:lang w:eastAsia="en-GB"/>
        </w:rPr>
      </w:pPr>
    </w:p>
    <w:p w14:paraId="56CAC973" w14:textId="77777777" w:rsidR="00502AE2" w:rsidRPr="00502AE2" w:rsidRDefault="00502AE2" w:rsidP="00502AE2">
      <w:pPr>
        <w:rPr>
          <w:rFonts w:ascii="Times" w:eastAsia="Times New Roman" w:hAnsi="Times" w:cs="Calibri"/>
          <w:color w:val="000000"/>
          <w:lang w:eastAsia="en-GB"/>
        </w:rPr>
      </w:pPr>
      <w:r w:rsidRPr="00502AE2">
        <w:rPr>
          <w:rFonts w:ascii="Times" w:eastAsia="Times New Roman" w:hAnsi="Times" w:cs="Calibri"/>
          <w:b/>
          <w:bCs/>
          <w:color w:val="000000"/>
          <w:lang w:eastAsia="en-GB"/>
        </w:rPr>
        <w:t>3. Eelnõu terminoloogia</w:t>
      </w:r>
    </w:p>
    <w:p w14:paraId="3C9F18BE" w14:textId="77777777" w:rsidR="00502AE2" w:rsidRPr="00502AE2" w:rsidRDefault="00502AE2" w:rsidP="00502AE2">
      <w:pPr>
        <w:rPr>
          <w:rFonts w:ascii="Times" w:eastAsia="Times New Roman" w:hAnsi="Times" w:cs="Calibri"/>
          <w:color w:val="000000"/>
          <w:lang w:eastAsia="en-GB"/>
        </w:rPr>
      </w:pPr>
      <w:r w:rsidRPr="00502AE2">
        <w:rPr>
          <w:rFonts w:ascii="Times" w:eastAsia="Times New Roman" w:hAnsi="Times" w:cs="Calibri"/>
          <w:color w:val="000000"/>
          <w:lang w:eastAsia="en-GB"/>
        </w:rPr>
        <w:t> </w:t>
      </w:r>
    </w:p>
    <w:p w14:paraId="3E85144E" w14:textId="77777777" w:rsidR="00502AE2" w:rsidRPr="00502AE2" w:rsidRDefault="00502AE2" w:rsidP="00502AE2">
      <w:pPr>
        <w:rPr>
          <w:rFonts w:ascii="Times" w:eastAsia="Times New Roman" w:hAnsi="Times" w:cs="Calibri"/>
          <w:color w:val="000000"/>
          <w:lang w:eastAsia="en-GB"/>
        </w:rPr>
      </w:pPr>
      <w:r w:rsidRPr="00502AE2">
        <w:rPr>
          <w:rFonts w:ascii="Times" w:eastAsia="Times New Roman" w:hAnsi="Times" w:cs="Calibri"/>
          <w:color w:val="000000"/>
          <w:lang w:eastAsia="en-GB"/>
        </w:rPr>
        <w:t>Eelnõuga ei võeta kasutusele uusi termineid.</w:t>
      </w:r>
    </w:p>
    <w:p w14:paraId="1268C1AA" w14:textId="77777777" w:rsidR="00502AE2" w:rsidRPr="00502AE2" w:rsidRDefault="00502AE2" w:rsidP="00502AE2">
      <w:pPr>
        <w:jc w:val="both"/>
        <w:rPr>
          <w:rFonts w:ascii="Times" w:eastAsia="Times New Roman" w:hAnsi="Times" w:cs="Calibri"/>
          <w:color w:val="000000"/>
          <w:lang w:eastAsia="en-GB"/>
        </w:rPr>
      </w:pPr>
    </w:p>
    <w:p w14:paraId="57DA5B9E" w14:textId="77777777" w:rsidR="00502AE2" w:rsidRPr="00502AE2" w:rsidRDefault="00502AE2" w:rsidP="00502AE2">
      <w:pPr>
        <w:jc w:val="both"/>
        <w:rPr>
          <w:rFonts w:ascii="Times" w:eastAsia="Times New Roman" w:hAnsi="Times" w:cs="Calibri"/>
          <w:b/>
          <w:bCs/>
          <w:color w:val="000000"/>
          <w:lang w:eastAsia="en-GB"/>
        </w:rPr>
      </w:pPr>
      <w:r w:rsidRPr="00502AE2">
        <w:rPr>
          <w:rFonts w:ascii="Times" w:eastAsia="Times New Roman" w:hAnsi="Times" w:cs="Calibri"/>
          <w:b/>
          <w:bCs/>
          <w:color w:val="000000"/>
          <w:lang w:eastAsia="en-GB"/>
        </w:rPr>
        <w:t>4. Seaduse mõjud</w:t>
      </w:r>
    </w:p>
    <w:p w14:paraId="6EF99376" w14:textId="77777777" w:rsidR="00502AE2" w:rsidRPr="00502AE2" w:rsidRDefault="00502AE2" w:rsidP="00502AE2">
      <w:pPr>
        <w:jc w:val="both"/>
        <w:rPr>
          <w:rFonts w:ascii="Times" w:eastAsia="Times New Roman" w:hAnsi="Times" w:cs="Calibri"/>
          <w:b/>
          <w:bCs/>
          <w:color w:val="000000"/>
          <w:lang w:eastAsia="en-GB"/>
        </w:rPr>
      </w:pPr>
    </w:p>
    <w:p w14:paraId="783E085F" w14:textId="1351091B" w:rsidR="00115A98" w:rsidRPr="0077492C" w:rsidRDefault="00502AE2" w:rsidP="00115A98">
      <w:pPr>
        <w:jc w:val="both"/>
        <w:rPr>
          <w:rFonts w:ascii="Times New Roman" w:eastAsia="Calibri" w:hAnsi="Times New Roman" w:cs="Times New Roman"/>
        </w:rPr>
      </w:pPr>
      <w:r w:rsidRPr="00502AE2">
        <w:rPr>
          <w:rFonts w:ascii="Times" w:eastAsia="Times New Roman" w:hAnsi="Times" w:cs="Calibri"/>
          <w:color w:val="000000"/>
          <w:lang w:eastAsia="en-GB"/>
        </w:rPr>
        <w:t xml:space="preserve">Seaduse muudatus mõjutab eelkõige </w:t>
      </w:r>
      <w:proofErr w:type="spellStart"/>
      <w:r w:rsidRPr="00502AE2">
        <w:rPr>
          <w:rFonts w:ascii="Times" w:eastAsia="Times New Roman" w:hAnsi="Times" w:cs="Calibri"/>
          <w:color w:val="000000"/>
          <w:lang w:eastAsia="en-GB"/>
        </w:rPr>
        <w:t>kergliikurite</w:t>
      </w:r>
      <w:proofErr w:type="spellEnd"/>
      <w:r w:rsidRPr="00502AE2">
        <w:rPr>
          <w:rFonts w:ascii="Times" w:eastAsia="Times New Roman" w:hAnsi="Times" w:cs="Calibri"/>
          <w:color w:val="000000"/>
          <w:lang w:eastAsia="en-GB"/>
        </w:rPr>
        <w:t xml:space="preserve"> renditeenust pakkuvaid ettevõtteid. Eestis on suurimad turuosalised </w:t>
      </w:r>
      <w:proofErr w:type="spellStart"/>
      <w:r w:rsidRPr="00502AE2">
        <w:rPr>
          <w:rFonts w:ascii="Times" w:eastAsia="Times New Roman" w:hAnsi="Times" w:cs="Calibri"/>
          <w:color w:val="000000"/>
          <w:lang w:eastAsia="en-GB"/>
        </w:rPr>
        <w:t>Bolt</w:t>
      </w:r>
      <w:proofErr w:type="spellEnd"/>
      <w:r w:rsidRPr="00502AE2">
        <w:rPr>
          <w:rFonts w:ascii="Times" w:eastAsia="Times New Roman" w:hAnsi="Times" w:cs="Calibri"/>
          <w:color w:val="000000"/>
          <w:lang w:eastAsia="en-GB"/>
        </w:rPr>
        <w:t xml:space="preserve"> ja Tuul </w:t>
      </w:r>
      <w:proofErr w:type="spellStart"/>
      <w:r w:rsidRPr="00502AE2">
        <w:rPr>
          <w:rFonts w:ascii="Times" w:eastAsia="Times New Roman" w:hAnsi="Times" w:cs="Calibri"/>
          <w:color w:val="000000"/>
          <w:lang w:eastAsia="en-GB"/>
        </w:rPr>
        <w:t>Mobility</w:t>
      </w:r>
      <w:proofErr w:type="spellEnd"/>
      <w:r w:rsidRPr="00502AE2">
        <w:rPr>
          <w:rFonts w:ascii="Times" w:eastAsia="Times New Roman" w:hAnsi="Times" w:cs="Calibri"/>
          <w:color w:val="000000"/>
          <w:lang w:eastAsia="en-GB"/>
        </w:rPr>
        <w:t xml:space="preserve">. </w:t>
      </w:r>
      <w:proofErr w:type="spellStart"/>
      <w:r w:rsidR="00115A98">
        <w:rPr>
          <w:rFonts w:ascii="Times New Roman" w:eastAsia="Calibri" w:hAnsi="Times New Roman" w:cs="Times New Roman"/>
        </w:rPr>
        <w:t>K</w:t>
      </w:r>
      <w:r w:rsidR="00115A98" w:rsidRPr="0077492C">
        <w:rPr>
          <w:rFonts w:ascii="Times New Roman" w:eastAsia="Calibri" w:hAnsi="Times New Roman" w:cs="Times New Roman"/>
        </w:rPr>
        <w:t>ergliikurite</w:t>
      </w:r>
      <w:proofErr w:type="spellEnd"/>
      <w:r w:rsidR="00115A98" w:rsidRPr="0077492C">
        <w:rPr>
          <w:rFonts w:ascii="Times New Roman" w:eastAsia="Calibri" w:hAnsi="Times New Roman" w:cs="Times New Roman"/>
        </w:rPr>
        <w:t xml:space="preserve"> rentimise teenuse pakkujad veel, näiteks </w:t>
      </w:r>
      <w:hyperlink r:id="rId7" w:history="1">
        <w:r w:rsidR="00115A98" w:rsidRPr="0077492C">
          <w:rPr>
            <w:rFonts w:ascii="Times New Roman" w:eastAsia="Calibri" w:hAnsi="Times New Roman" w:cs="Times New Roman"/>
            <w:color w:val="0000FF"/>
            <w:u w:val="single"/>
          </w:rPr>
          <w:t>https://hoogmobility.ee/</w:t>
        </w:r>
      </w:hyperlink>
      <w:r w:rsidR="00115A98" w:rsidRPr="0077492C">
        <w:rPr>
          <w:rFonts w:ascii="Times New Roman" w:eastAsia="Calibri" w:hAnsi="Times New Roman" w:cs="Times New Roman"/>
        </w:rPr>
        <w:t xml:space="preserve">, </w:t>
      </w:r>
      <w:hyperlink r:id="rId8" w:history="1">
        <w:r w:rsidR="00115A98" w:rsidRPr="0077492C">
          <w:rPr>
            <w:rFonts w:ascii="Times New Roman" w:eastAsia="Calibri" w:hAnsi="Times New Roman" w:cs="Times New Roman"/>
            <w:color w:val="0000FF"/>
            <w:u w:val="single"/>
          </w:rPr>
          <w:t>https://www.xn--tuksimaailm-ffb.ee/rent/</w:t>
        </w:r>
      </w:hyperlink>
      <w:r w:rsidR="00115A98" w:rsidRPr="0077492C">
        <w:rPr>
          <w:rFonts w:ascii="Times New Roman" w:eastAsia="Calibri" w:hAnsi="Times New Roman" w:cs="Times New Roman"/>
        </w:rPr>
        <w:t xml:space="preserve">, </w:t>
      </w:r>
      <w:hyperlink r:id="rId9" w:history="1">
        <w:r w:rsidR="00115A98" w:rsidRPr="0077492C">
          <w:rPr>
            <w:rFonts w:ascii="Times New Roman" w:eastAsia="Calibri" w:hAnsi="Times New Roman" w:cs="Times New Roman"/>
            <w:color w:val="0000FF"/>
            <w:u w:val="single"/>
          </w:rPr>
          <w:t>https://rendipesa.ee/rolleri-rent-jalgratta-rent-elektritoukeratta-rent/elektritoukeratta-rent/</w:t>
        </w:r>
      </w:hyperlink>
      <w:r w:rsidR="00115A98" w:rsidRPr="0077492C">
        <w:rPr>
          <w:rFonts w:ascii="Times New Roman" w:eastAsia="Calibri" w:hAnsi="Times New Roman" w:cs="Times New Roman"/>
        </w:rPr>
        <w:t>.</w:t>
      </w:r>
    </w:p>
    <w:p w14:paraId="779B189D" w14:textId="7ED40C5C" w:rsidR="00502AE2" w:rsidRPr="00502AE2" w:rsidRDefault="00502AE2" w:rsidP="00502AE2">
      <w:pPr>
        <w:jc w:val="both"/>
        <w:rPr>
          <w:rFonts w:ascii="Times" w:eastAsia="Calibri" w:hAnsi="Times" w:cs="Times New Roman"/>
          <w:lang w:eastAsia="en-GB"/>
        </w:rPr>
      </w:pPr>
      <w:r w:rsidRPr="00502AE2">
        <w:rPr>
          <w:rFonts w:ascii="Times" w:eastAsia="Times New Roman" w:hAnsi="Times" w:cs="Calibri"/>
          <w:color w:val="000000"/>
          <w:lang w:eastAsia="en-GB"/>
        </w:rPr>
        <w:t>Samuti laieneb antud seaduse muudatus kõigile elektritõukerataste omanikele, kui nende elektritõukerat</w:t>
      </w:r>
      <w:r w:rsidR="00CD58CA">
        <w:rPr>
          <w:rFonts w:ascii="Times" w:eastAsia="Times New Roman" w:hAnsi="Times" w:cs="Calibri"/>
          <w:color w:val="000000"/>
          <w:lang w:eastAsia="en-GB"/>
        </w:rPr>
        <w:t>tad</w:t>
      </w:r>
      <w:r w:rsidRPr="00502AE2">
        <w:rPr>
          <w:rFonts w:ascii="Times" w:eastAsia="Times New Roman" w:hAnsi="Times" w:cs="Calibri"/>
          <w:color w:val="000000"/>
          <w:lang w:eastAsia="en-GB"/>
        </w:rPr>
        <w:t xml:space="preserve"> pole veel kindlustatud, kuid </w:t>
      </w:r>
      <w:r w:rsidR="00CD58CA">
        <w:rPr>
          <w:rFonts w:ascii="Times" w:eastAsia="Times New Roman" w:hAnsi="Times" w:cs="Calibri"/>
          <w:color w:val="000000"/>
          <w:lang w:eastAsia="en-GB"/>
        </w:rPr>
        <w:t xml:space="preserve">omanikul on neid üle 10, need osalevad liikluses ning neid renditakse välja. </w:t>
      </w:r>
      <w:r w:rsidRPr="00502AE2">
        <w:rPr>
          <w:rFonts w:ascii="Times" w:eastAsia="Calibri" w:hAnsi="Times" w:cs="Times New Roman"/>
          <w:lang w:eastAsia="en-GB"/>
        </w:rPr>
        <w:t xml:space="preserve">Käesolev seaduse muudatus seab võrdsed tingimused renditeenust pakutavatele ettevõtetele ning eemaldab turumoonutava olukorra. </w:t>
      </w:r>
    </w:p>
    <w:p w14:paraId="140C3DE4" w14:textId="77777777" w:rsidR="00502AE2" w:rsidRPr="00502AE2" w:rsidRDefault="00502AE2" w:rsidP="00502AE2">
      <w:pPr>
        <w:jc w:val="both"/>
        <w:rPr>
          <w:rFonts w:ascii="Times" w:eastAsia="Calibri" w:hAnsi="Times" w:cs="Times New Roman"/>
          <w:lang w:eastAsia="en-GB"/>
        </w:rPr>
      </w:pPr>
    </w:p>
    <w:p w14:paraId="772F216D" w14:textId="79965086" w:rsidR="00CD58CA" w:rsidRDefault="00502AE2" w:rsidP="00502AE2">
      <w:pPr>
        <w:jc w:val="both"/>
        <w:rPr>
          <w:rFonts w:ascii="Times New Roman" w:eastAsia="Calibri" w:hAnsi="Times New Roman" w:cs="Times New Roman"/>
        </w:rPr>
      </w:pPr>
      <w:r w:rsidRPr="00502AE2">
        <w:rPr>
          <w:rFonts w:ascii="Times" w:eastAsia="Calibri" w:hAnsi="Times" w:cs="Times New Roman"/>
          <w:lang w:eastAsia="en-GB"/>
        </w:rPr>
        <w:t xml:space="preserve">Seaduse muudatus tagab parema tarbijakaitse ning inimeste tervise kaitse. Kohustuslik liikluskindlustus tagab selle, et liiklusõnnetuses kahju saanud pool saab hüvitist. Samuti vähendab see Tervisekassa kulusid ning hoiab maksumaksja raha kokku. </w:t>
      </w:r>
    </w:p>
    <w:p w14:paraId="169C2AE1" w14:textId="77777777" w:rsidR="00115A98" w:rsidRPr="00502AE2" w:rsidRDefault="00115A98" w:rsidP="00502AE2">
      <w:pPr>
        <w:jc w:val="both"/>
        <w:rPr>
          <w:rFonts w:ascii="Times" w:eastAsia="Times New Roman" w:hAnsi="Times" w:cs="Calibri"/>
          <w:color w:val="000000"/>
          <w:lang w:eastAsia="en-GB"/>
        </w:rPr>
      </w:pPr>
    </w:p>
    <w:p w14:paraId="3CB4AA9C" w14:textId="77777777" w:rsidR="00502AE2" w:rsidRDefault="00502AE2" w:rsidP="00502AE2">
      <w:pPr>
        <w:jc w:val="both"/>
        <w:rPr>
          <w:rFonts w:ascii="Times" w:eastAsia="Times New Roman" w:hAnsi="Times" w:cs="Calibri"/>
          <w:color w:val="000000"/>
          <w:lang w:eastAsia="en-GB"/>
        </w:rPr>
      </w:pPr>
    </w:p>
    <w:p w14:paraId="43A37AA9" w14:textId="77777777" w:rsidR="00294A94" w:rsidRDefault="00294A94" w:rsidP="00502AE2">
      <w:pPr>
        <w:jc w:val="both"/>
        <w:rPr>
          <w:rFonts w:ascii="Times" w:eastAsia="Times New Roman" w:hAnsi="Times" w:cs="Calibri"/>
          <w:color w:val="000000"/>
          <w:lang w:eastAsia="en-GB"/>
        </w:rPr>
      </w:pPr>
    </w:p>
    <w:p w14:paraId="764E041C" w14:textId="77777777" w:rsidR="00294A94" w:rsidRPr="00502AE2" w:rsidRDefault="00294A94" w:rsidP="00502AE2">
      <w:pPr>
        <w:jc w:val="both"/>
        <w:rPr>
          <w:rFonts w:ascii="Times" w:eastAsia="Times New Roman" w:hAnsi="Times" w:cs="Calibri"/>
          <w:color w:val="000000"/>
          <w:lang w:eastAsia="en-GB"/>
        </w:rPr>
      </w:pPr>
    </w:p>
    <w:p w14:paraId="7A01E607" w14:textId="77777777" w:rsidR="00502AE2" w:rsidRPr="00502AE2" w:rsidRDefault="00502AE2" w:rsidP="00502AE2">
      <w:pPr>
        <w:jc w:val="both"/>
        <w:rPr>
          <w:rFonts w:ascii="Times" w:eastAsia="Times New Roman" w:hAnsi="Times" w:cs="Calibri"/>
          <w:color w:val="000000"/>
          <w:lang w:eastAsia="en-GB"/>
        </w:rPr>
      </w:pPr>
      <w:r w:rsidRPr="00502AE2">
        <w:rPr>
          <w:rFonts w:ascii="Times" w:eastAsia="Times New Roman" w:hAnsi="Times" w:cs="Calibri"/>
          <w:b/>
          <w:bCs/>
          <w:color w:val="000000"/>
          <w:lang w:eastAsia="en-GB"/>
        </w:rPr>
        <w:t>5. Seaduse kooskõla Euroopa Liidu õigusega</w:t>
      </w:r>
    </w:p>
    <w:p w14:paraId="35E2A60F" w14:textId="77777777" w:rsidR="00502AE2" w:rsidRPr="00502AE2" w:rsidRDefault="00502AE2" w:rsidP="00502AE2">
      <w:pPr>
        <w:jc w:val="both"/>
        <w:rPr>
          <w:rFonts w:ascii="Times" w:eastAsia="Times New Roman" w:hAnsi="Times" w:cs="Calibri"/>
          <w:color w:val="000000"/>
          <w:lang w:eastAsia="en-GB"/>
        </w:rPr>
      </w:pPr>
      <w:r w:rsidRPr="00502AE2">
        <w:rPr>
          <w:rFonts w:ascii="Times" w:eastAsia="Times New Roman" w:hAnsi="Times" w:cs="Calibri"/>
          <w:color w:val="000000"/>
          <w:lang w:eastAsia="en-GB"/>
        </w:rPr>
        <w:t> </w:t>
      </w:r>
    </w:p>
    <w:p w14:paraId="53096FAE" w14:textId="77777777" w:rsidR="00502AE2" w:rsidRPr="00502AE2" w:rsidRDefault="00502AE2" w:rsidP="00502AE2">
      <w:pPr>
        <w:jc w:val="both"/>
        <w:rPr>
          <w:rFonts w:ascii="Times" w:eastAsia="Times New Roman" w:hAnsi="Times" w:cs="Calibri"/>
          <w:color w:val="000000"/>
          <w:lang w:eastAsia="en-GB"/>
        </w:rPr>
      </w:pPr>
      <w:r w:rsidRPr="00502AE2">
        <w:rPr>
          <w:rFonts w:ascii="Times" w:eastAsia="Times New Roman" w:hAnsi="Times" w:cs="Calibri"/>
          <w:color w:val="000000"/>
          <w:lang w:eastAsia="en-GB"/>
        </w:rPr>
        <w:t>Käesolev eelnõu ei ole vastuolus Euroopa Liidu õigusega.</w:t>
      </w:r>
    </w:p>
    <w:p w14:paraId="2C0E4512" w14:textId="77777777" w:rsidR="00502AE2" w:rsidRPr="00502AE2" w:rsidRDefault="00502AE2" w:rsidP="00502AE2">
      <w:pPr>
        <w:jc w:val="both"/>
        <w:rPr>
          <w:rFonts w:ascii="Times" w:eastAsia="Times New Roman" w:hAnsi="Times" w:cs="Calibri"/>
          <w:color w:val="000000"/>
          <w:lang w:eastAsia="en-GB"/>
        </w:rPr>
      </w:pPr>
      <w:r w:rsidRPr="00502AE2">
        <w:rPr>
          <w:rFonts w:ascii="Times" w:eastAsia="Times New Roman" w:hAnsi="Times" w:cs="Calibri"/>
          <w:color w:val="000000"/>
          <w:lang w:eastAsia="en-GB"/>
        </w:rPr>
        <w:t> </w:t>
      </w:r>
    </w:p>
    <w:p w14:paraId="3A7C9BBB" w14:textId="77777777" w:rsidR="00502AE2" w:rsidRPr="00502AE2" w:rsidRDefault="00502AE2" w:rsidP="00502AE2">
      <w:pPr>
        <w:jc w:val="both"/>
        <w:rPr>
          <w:rFonts w:ascii="Times" w:eastAsia="Times New Roman" w:hAnsi="Times" w:cs="Calibri"/>
          <w:color w:val="000000"/>
          <w:lang w:eastAsia="en-GB"/>
        </w:rPr>
      </w:pPr>
      <w:r w:rsidRPr="00502AE2">
        <w:rPr>
          <w:rFonts w:ascii="Times" w:eastAsia="Times New Roman" w:hAnsi="Times" w:cs="Calibri"/>
          <w:b/>
          <w:bCs/>
          <w:color w:val="000000"/>
          <w:lang w:eastAsia="en-GB"/>
        </w:rPr>
        <w:t>7. Rakendusaktid </w:t>
      </w:r>
    </w:p>
    <w:p w14:paraId="596F26C1" w14:textId="77777777" w:rsidR="00502AE2" w:rsidRPr="00502AE2" w:rsidRDefault="00502AE2" w:rsidP="00502AE2">
      <w:pPr>
        <w:jc w:val="both"/>
        <w:rPr>
          <w:rFonts w:ascii="Times" w:eastAsia="Times New Roman" w:hAnsi="Times" w:cs="Calibri"/>
          <w:color w:val="000000"/>
          <w:lang w:eastAsia="en-GB"/>
        </w:rPr>
      </w:pPr>
      <w:r w:rsidRPr="00502AE2">
        <w:rPr>
          <w:rFonts w:ascii="Times" w:eastAsia="Times New Roman" w:hAnsi="Times" w:cs="Calibri"/>
          <w:color w:val="000000"/>
          <w:lang w:eastAsia="en-GB"/>
        </w:rPr>
        <w:t> </w:t>
      </w:r>
    </w:p>
    <w:p w14:paraId="182EA171" w14:textId="77777777" w:rsidR="00502AE2" w:rsidRPr="00502AE2" w:rsidRDefault="00502AE2" w:rsidP="00502AE2">
      <w:pPr>
        <w:jc w:val="both"/>
        <w:rPr>
          <w:rFonts w:ascii="Times" w:eastAsia="Times New Roman" w:hAnsi="Times" w:cs="Calibri"/>
          <w:color w:val="000000"/>
          <w:lang w:eastAsia="en-GB"/>
        </w:rPr>
      </w:pPr>
      <w:r w:rsidRPr="00502AE2">
        <w:rPr>
          <w:rFonts w:ascii="Times" w:eastAsia="Times New Roman" w:hAnsi="Times" w:cs="Calibri"/>
          <w:color w:val="000000"/>
          <w:lang w:eastAsia="en-GB"/>
        </w:rPr>
        <w:t>Eelnõu rakendamiseks ei ole vaja vastu võtta rakendusakte.</w:t>
      </w:r>
    </w:p>
    <w:p w14:paraId="4FF43208" w14:textId="77777777" w:rsidR="00502AE2" w:rsidRPr="00502AE2" w:rsidRDefault="00502AE2" w:rsidP="00502AE2">
      <w:pPr>
        <w:jc w:val="both"/>
        <w:rPr>
          <w:rFonts w:ascii="Times" w:eastAsia="Times New Roman" w:hAnsi="Times" w:cs="Calibri"/>
          <w:color w:val="000000"/>
          <w:lang w:eastAsia="en-GB"/>
        </w:rPr>
      </w:pPr>
    </w:p>
    <w:p w14:paraId="66304FC5" w14:textId="77777777" w:rsidR="00502AE2" w:rsidRPr="00502AE2" w:rsidRDefault="00502AE2" w:rsidP="00502AE2">
      <w:pPr>
        <w:jc w:val="both"/>
        <w:rPr>
          <w:rFonts w:ascii="Times" w:eastAsia="Times New Roman" w:hAnsi="Times" w:cs="Calibri"/>
          <w:color w:val="000000"/>
          <w:lang w:eastAsia="en-GB"/>
        </w:rPr>
      </w:pPr>
      <w:r w:rsidRPr="00502AE2">
        <w:rPr>
          <w:rFonts w:ascii="Times" w:eastAsia="Times New Roman" w:hAnsi="Times" w:cs="Calibri"/>
          <w:b/>
          <w:bCs/>
          <w:color w:val="000000"/>
          <w:lang w:eastAsia="en-GB"/>
        </w:rPr>
        <w:t> </w:t>
      </w:r>
    </w:p>
    <w:p w14:paraId="667123DD" w14:textId="77777777" w:rsidR="00502AE2" w:rsidRPr="00502AE2" w:rsidRDefault="00502AE2" w:rsidP="00502AE2">
      <w:pPr>
        <w:jc w:val="both"/>
        <w:rPr>
          <w:rFonts w:ascii="Times" w:eastAsia="Times New Roman" w:hAnsi="Times" w:cs="Calibri"/>
          <w:color w:val="000000"/>
          <w:lang w:eastAsia="en-GB"/>
        </w:rPr>
      </w:pPr>
      <w:r w:rsidRPr="00502AE2">
        <w:rPr>
          <w:rFonts w:ascii="Times" w:eastAsia="Times New Roman" w:hAnsi="Times" w:cs="Calibri"/>
          <w:b/>
          <w:bCs/>
          <w:color w:val="000000"/>
          <w:lang w:eastAsia="en-GB"/>
        </w:rPr>
        <w:t>8. Seaduse jõustumine</w:t>
      </w:r>
    </w:p>
    <w:p w14:paraId="1D79B353" w14:textId="77777777" w:rsidR="00502AE2" w:rsidRPr="00502AE2" w:rsidRDefault="00502AE2" w:rsidP="00502AE2">
      <w:pPr>
        <w:rPr>
          <w:rFonts w:ascii="Times" w:eastAsia="Times New Roman" w:hAnsi="Times" w:cs="Calibri"/>
          <w:color w:val="000000"/>
          <w:lang w:eastAsia="en-GB"/>
        </w:rPr>
      </w:pPr>
      <w:r w:rsidRPr="00502AE2">
        <w:rPr>
          <w:rFonts w:ascii="Times" w:eastAsia="Times New Roman" w:hAnsi="Times" w:cs="Calibri"/>
          <w:color w:val="000000"/>
          <w:lang w:eastAsia="en-GB"/>
        </w:rPr>
        <w:t> </w:t>
      </w:r>
    </w:p>
    <w:p w14:paraId="60E1290E" w14:textId="77777777" w:rsidR="00502AE2" w:rsidRPr="00502AE2" w:rsidRDefault="00502AE2" w:rsidP="00502AE2">
      <w:pPr>
        <w:rPr>
          <w:rFonts w:ascii="Times" w:eastAsia="Times New Roman" w:hAnsi="Times" w:cs="Calibri"/>
          <w:color w:val="000000"/>
          <w:lang w:eastAsia="en-GB"/>
        </w:rPr>
      </w:pPr>
      <w:r w:rsidRPr="00502AE2">
        <w:rPr>
          <w:rFonts w:ascii="Times" w:eastAsia="Times New Roman" w:hAnsi="Times" w:cs="Calibri"/>
          <w:color w:val="000000"/>
          <w:lang w:eastAsia="en-GB"/>
        </w:rPr>
        <w:t>Seadus jõustub 1. juulil 2025. </w:t>
      </w:r>
    </w:p>
    <w:p w14:paraId="38F0D6E0" w14:textId="77777777" w:rsidR="00502AE2" w:rsidRPr="00502AE2" w:rsidRDefault="00502AE2" w:rsidP="00502AE2">
      <w:pPr>
        <w:jc w:val="both"/>
        <w:rPr>
          <w:rFonts w:ascii="Times" w:eastAsia="Times New Roman" w:hAnsi="Times" w:cs="Calibri"/>
          <w:color w:val="000000"/>
          <w:lang w:eastAsia="en-GB"/>
        </w:rPr>
      </w:pPr>
    </w:p>
    <w:p w14:paraId="0A703295" w14:textId="77777777" w:rsidR="00502AE2" w:rsidRDefault="00502AE2" w:rsidP="00502AE2">
      <w:pPr>
        <w:jc w:val="both"/>
        <w:rPr>
          <w:rFonts w:ascii="Calibri" w:eastAsia="Times New Roman" w:hAnsi="Calibri" w:cs="Calibri"/>
          <w:color w:val="000000"/>
          <w:sz w:val="22"/>
          <w:szCs w:val="22"/>
          <w:lang w:eastAsia="en-GB"/>
        </w:rPr>
      </w:pPr>
    </w:p>
    <w:p w14:paraId="2E5DDD04" w14:textId="77777777" w:rsidR="00502AE2" w:rsidRPr="00502AE2" w:rsidRDefault="00502AE2" w:rsidP="00502AE2">
      <w:pPr>
        <w:jc w:val="both"/>
        <w:rPr>
          <w:rFonts w:ascii="Calibri" w:eastAsia="Times New Roman" w:hAnsi="Calibri" w:cs="Calibri"/>
          <w:color w:val="000000"/>
          <w:sz w:val="22"/>
          <w:szCs w:val="22"/>
          <w:lang w:eastAsia="en-GB"/>
        </w:rPr>
      </w:pPr>
    </w:p>
    <w:p w14:paraId="0D51447D" w14:textId="77777777" w:rsidR="00502AE2" w:rsidRPr="00502AE2" w:rsidRDefault="00502AE2" w:rsidP="00502AE2">
      <w:pPr>
        <w:jc w:val="both"/>
        <w:rPr>
          <w:rFonts w:ascii="Calibri" w:eastAsia="Times New Roman" w:hAnsi="Calibri" w:cs="Calibri"/>
          <w:color w:val="000000"/>
          <w:sz w:val="22"/>
          <w:szCs w:val="22"/>
          <w:lang w:eastAsia="en-GB"/>
        </w:rPr>
      </w:pPr>
    </w:p>
    <w:p w14:paraId="220D27AA" w14:textId="77777777" w:rsidR="00502AE2" w:rsidRPr="0004150C" w:rsidRDefault="00502AE2" w:rsidP="00502AE2">
      <w:pPr>
        <w:pBdr>
          <w:bottom w:val="single" w:sz="4" w:space="1" w:color="auto"/>
        </w:pBdr>
        <w:rPr>
          <w:rFonts w:ascii="Times New Roman" w:hAnsi="Times New Roman" w:cs="Times New Roman"/>
          <w:color w:val="000000" w:themeColor="text1"/>
        </w:rPr>
      </w:pPr>
    </w:p>
    <w:p w14:paraId="6DB75DC7" w14:textId="77777777" w:rsidR="00502AE2" w:rsidRPr="0004150C" w:rsidRDefault="00502AE2" w:rsidP="00502AE2">
      <w:pPr>
        <w:rPr>
          <w:rFonts w:ascii="Times New Roman" w:hAnsi="Times New Roman" w:cs="Times New Roman"/>
          <w:color w:val="000000" w:themeColor="text1"/>
        </w:rPr>
      </w:pPr>
      <w:r w:rsidRPr="0004150C">
        <w:rPr>
          <w:rFonts w:ascii="Times New Roman" w:hAnsi="Times New Roman" w:cs="Times New Roman"/>
          <w:color w:val="000000" w:themeColor="text1"/>
        </w:rPr>
        <w:t>Algatab Eesti Keskerakonna fraktsioon                                                        aprill 2025. a</w:t>
      </w:r>
    </w:p>
    <w:p w14:paraId="2E957DE6" w14:textId="77777777" w:rsidR="00502AE2" w:rsidRPr="0004150C" w:rsidRDefault="00502AE2" w:rsidP="00502AE2">
      <w:pPr>
        <w:rPr>
          <w:rFonts w:ascii="Times New Roman" w:hAnsi="Times New Roman" w:cs="Times New Roman"/>
          <w:color w:val="FF0000"/>
        </w:rPr>
      </w:pPr>
    </w:p>
    <w:p w14:paraId="380BBBE5" w14:textId="77777777" w:rsidR="00502AE2" w:rsidRPr="0004150C" w:rsidRDefault="00502AE2" w:rsidP="00502AE2">
      <w:pPr>
        <w:rPr>
          <w:rFonts w:ascii="Times New Roman" w:hAnsi="Times New Roman" w:cs="Times New Roman"/>
          <w:color w:val="FF0000"/>
        </w:rPr>
      </w:pPr>
    </w:p>
    <w:p w14:paraId="353403C7" w14:textId="77777777" w:rsidR="00502AE2" w:rsidRPr="0004150C" w:rsidRDefault="00502AE2" w:rsidP="00502AE2">
      <w:pPr>
        <w:rPr>
          <w:rFonts w:ascii="Times New Roman" w:hAnsi="Times New Roman" w:cs="Times New Roman"/>
          <w:color w:val="FF0000"/>
        </w:rPr>
      </w:pPr>
    </w:p>
    <w:p w14:paraId="2781BCFD" w14:textId="77777777" w:rsidR="00502AE2" w:rsidRPr="0004150C" w:rsidRDefault="00502AE2" w:rsidP="00502AE2">
      <w:pPr>
        <w:rPr>
          <w:rFonts w:ascii="Times New Roman" w:hAnsi="Times New Roman" w:cs="Times New Roman"/>
          <w:color w:val="000000" w:themeColor="text1"/>
        </w:rPr>
      </w:pPr>
      <w:r w:rsidRPr="0004150C">
        <w:rPr>
          <w:rFonts w:ascii="Times New Roman" w:hAnsi="Times New Roman" w:cs="Times New Roman"/>
          <w:color w:val="000000" w:themeColor="text1"/>
        </w:rPr>
        <w:t>Lauri Laats</w:t>
      </w:r>
    </w:p>
    <w:p w14:paraId="373C0BA1" w14:textId="77777777" w:rsidR="00502AE2" w:rsidRPr="0004150C" w:rsidRDefault="00502AE2" w:rsidP="00502AE2">
      <w:pPr>
        <w:rPr>
          <w:rFonts w:ascii="Times New Roman" w:hAnsi="Times New Roman" w:cs="Times New Roman"/>
          <w:color w:val="000000" w:themeColor="text1"/>
        </w:rPr>
      </w:pPr>
      <w:r w:rsidRPr="0004150C">
        <w:rPr>
          <w:rFonts w:ascii="Times New Roman" w:hAnsi="Times New Roman" w:cs="Times New Roman"/>
          <w:color w:val="000000" w:themeColor="text1"/>
        </w:rPr>
        <w:t>Eesti Keskerakonna fraktsiooni esimees</w:t>
      </w:r>
    </w:p>
    <w:p w14:paraId="1596F18A" w14:textId="77777777" w:rsidR="00502AE2" w:rsidRPr="0004150C" w:rsidRDefault="00502AE2" w:rsidP="00502AE2">
      <w:pPr>
        <w:rPr>
          <w:rFonts w:ascii="Times New Roman" w:eastAsia="Times New Roman" w:hAnsi="Times New Roman" w:cs="Times New Roman"/>
          <w:bCs/>
          <w:lang w:eastAsia="ru-RU"/>
        </w:rPr>
      </w:pPr>
    </w:p>
    <w:p w14:paraId="5ABCEAA3" w14:textId="77777777" w:rsidR="00502AE2" w:rsidRPr="0004150C" w:rsidRDefault="00502AE2" w:rsidP="00502AE2">
      <w:pPr>
        <w:rPr>
          <w:rFonts w:ascii="Times New Roman" w:eastAsia="Times New Roman" w:hAnsi="Times New Roman" w:cs="Times New Roman"/>
          <w:bCs/>
          <w:lang w:eastAsia="ru-RU"/>
        </w:rPr>
      </w:pPr>
    </w:p>
    <w:p w14:paraId="1EBCFD14" w14:textId="77777777" w:rsidR="00502AE2" w:rsidRPr="0004150C" w:rsidRDefault="00502AE2" w:rsidP="00502AE2">
      <w:pPr>
        <w:pStyle w:val="muudetavtekst"/>
        <w:rPr>
          <w:b/>
          <w:bCs/>
          <w:sz w:val="32"/>
          <w:szCs w:val="32"/>
        </w:rPr>
      </w:pPr>
    </w:p>
    <w:sectPr w:rsidR="00502AE2" w:rsidRPr="000415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E97D7" w14:textId="77777777" w:rsidR="009209B1" w:rsidRDefault="009209B1" w:rsidP="00E65CD5">
      <w:r>
        <w:separator/>
      </w:r>
    </w:p>
  </w:endnote>
  <w:endnote w:type="continuationSeparator" w:id="0">
    <w:p w14:paraId="294A62A9" w14:textId="77777777" w:rsidR="009209B1" w:rsidRDefault="009209B1" w:rsidP="00E6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FAE56" w14:textId="77777777" w:rsidR="009209B1" w:rsidRDefault="009209B1" w:rsidP="00E65CD5">
      <w:r>
        <w:separator/>
      </w:r>
    </w:p>
  </w:footnote>
  <w:footnote w:type="continuationSeparator" w:id="0">
    <w:p w14:paraId="2052985F" w14:textId="77777777" w:rsidR="009209B1" w:rsidRDefault="009209B1" w:rsidP="00E65CD5">
      <w:r>
        <w:continuationSeparator/>
      </w:r>
    </w:p>
  </w:footnote>
  <w:footnote w:id="1">
    <w:p w14:paraId="721AEE05" w14:textId="77777777" w:rsidR="00E65CD5" w:rsidRPr="00876665" w:rsidRDefault="00E65CD5" w:rsidP="00E65CD5">
      <w:pPr>
        <w:pStyle w:val="Allmrkusetekst"/>
        <w:rPr>
          <w:sz w:val="22"/>
          <w:szCs w:val="22"/>
        </w:rPr>
      </w:pPr>
      <w:r w:rsidRPr="00876665">
        <w:rPr>
          <w:rStyle w:val="Allmrkuseviide"/>
          <w:sz w:val="22"/>
          <w:szCs w:val="22"/>
        </w:rPr>
        <w:footnoteRef/>
      </w:r>
      <w:r w:rsidRPr="00876665">
        <w:rPr>
          <w:sz w:val="22"/>
          <w:szCs w:val="22"/>
        </w:rPr>
        <w:t xml:space="preserve"> </w:t>
      </w:r>
      <w:hyperlink r:id="rId1" w:history="1">
        <w:r w:rsidRPr="008C2D9A">
          <w:rPr>
            <w:rStyle w:val="Hperlink"/>
            <w:sz w:val="22"/>
            <w:szCs w:val="22"/>
          </w:rPr>
          <w:t>https://arileht.delfi.ee/artikkel/120120514/aastalopu-statistika-kinnitab-et-eestlased-on-bolti-usku</w:t>
        </w:r>
      </w:hyperlink>
      <w:r>
        <w:rPr>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13C"/>
    <w:multiLevelType w:val="multilevel"/>
    <w:tmpl w:val="F06E3FB2"/>
    <w:lvl w:ilvl="0">
      <w:start w:val="20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DD24FB"/>
    <w:multiLevelType w:val="hybridMultilevel"/>
    <w:tmpl w:val="5FC0DE1C"/>
    <w:lvl w:ilvl="0" w:tplc="DBB4166A">
      <w:start w:val="2023"/>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985557">
    <w:abstractNumId w:val="0"/>
  </w:num>
  <w:num w:numId="2" w16cid:durableId="639768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DA"/>
    <w:rsid w:val="000240D6"/>
    <w:rsid w:val="0004150C"/>
    <w:rsid w:val="00072012"/>
    <w:rsid w:val="000A3F12"/>
    <w:rsid w:val="000D2685"/>
    <w:rsid w:val="000F1987"/>
    <w:rsid w:val="00115A98"/>
    <w:rsid w:val="001A07F8"/>
    <w:rsid w:val="001D5258"/>
    <w:rsid w:val="001F2965"/>
    <w:rsid w:val="00273C0C"/>
    <w:rsid w:val="002836CD"/>
    <w:rsid w:val="00294A94"/>
    <w:rsid w:val="002F75A0"/>
    <w:rsid w:val="003B1A7A"/>
    <w:rsid w:val="003F4282"/>
    <w:rsid w:val="00430E17"/>
    <w:rsid w:val="004B6322"/>
    <w:rsid w:val="00502AE2"/>
    <w:rsid w:val="00527651"/>
    <w:rsid w:val="00551A93"/>
    <w:rsid w:val="00567644"/>
    <w:rsid w:val="005D19F8"/>
    <w:rsid w:val="00614A31"/>
    <w:rsid w:val="00664927"/>
    <w:rsid w:val="006C7132"/>
    <w:rsid w:val="007135C5"/>
    <w:rsid w:val="008513D4"/>
    <w:rsid w:val="008D7C8F"/>
    <w:rsid w:val="009209B1"/>
    <w:rsid w:val="0099089E"/>
    <w:rsid w:val="009D141F"/>
    <w:rsid w:val="009D2BE4"/>
    <w:rsid w:val="009F1718"/>
    <w:rsid w:val="00A32B1A"/>
    <w:rsid w:val="00B356F0"/>
    <w:rsid w:val="00B40F4D"/>
    <w:rsid w:val="00BB0B5E"/>
    <w:rsid w:val="00BC11A8"/>
    <w:rsid w:val="00BC3466"/>
    <w:rsid w:val="00C70591"/>
    <w:rsid w:val="00C95BBA"/>
    <w:rsid w:val="00CD58CA"/>
    <w:rsid w:val="00D83760"/>
    <w:rsid w:val="00E27954"/>
    <w:rsid w:val="00E65CD5"/>
    <w:rsid w:val="00ED62DA"/>
    <w:rsid w:val="00F14DA7"/>
    <w:rsid w:val="00FD5941"/>
    <w:rsid w:val="00FD7AA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57670"/>
  <w15:chartTrackingRefBased/>
  <w15:docId w15:val="{33C85C32-A66B-7547-BE27-4178E4EC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02AE2"/>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elnupealkiri">
    <w:name w:val="eelnõu pealkiri"/>
    <w:basedOn w:val="Normaallaad"/>
    <w:qFormat/>
    <w:rsid w:val="00ED62DA"/>
    <w:pPr>
      <w:widowControl w:val="0"/>
      <w:autoSpaceDN w:val="0"/>
      <w:adjustRightInd w:val="0"/>
      <w:spacing w:before="120" w:after="360"/>
      <w:jc w:val="center"/>
    </w:pPr>
    <w:rPr>
      <w:rFonts w:ascii="Times New Roman" w:eastAsia="Times New Roman" w:hAnsi="Times New Roman" w:cs="Times New Roman"/>
      <w:b/>
      <w:sz w:val="32"/>
      <w:lang w:eastAsia="et-EE"/>
    </w:rPr>
  </w:style>
  <w:style w:type="paragraph" w:customStyle="1" w:styleId="pealkiri">
    <w:name w:val="§_pealkiri"/>
    <w:basedOn w:val="Normaallaad"/>
    <w:qFormat/>
    <w:rsid w:val="00B40F4D"/>
    <w:pPr>
      <w:keepNext/>
      <w:keepLines/>
      <w:autoSpaceDN w:val="0"/>
      <w:adjustRightInd w:val="0"/>
      <w:spacing w:before="240"/>
      <w:jc w:val="both"/>
    </w:pPr>
    <w:rPr>
      <w:rFonts w:ascii="Times New Roman" w:eastAsia="Times New Roman" w:hAnsi="Times New Roman" w:cs="Times New Roman"/>
      <w:b/>
      <w:lang w:eastAsia="et-EE"/>
    </w:rPr>
  </w:style>
  <w:style w:type="paragraph" w:customStyle="1" w:styleId="muutmisksk">
    <w:name w:val="muutmiskäsk"/>
    <w:basedOn w:val="Normaallaad"/>
    <w:qFormat/>
    <w:rsid w:val="00B40F4D"/>
    <w:pPr>
      <w:autoSpaceDN w:val="0"/>
      <w:adjustRightInd w:val="0"/>
      <w:spacing w:before="240"/>
      <w:jc w:val="both"/>
    </w:pPr>
    <w:rPr>
      <w:rFonts w:ascii="Times New Roman" w:eastAsia="Times New Roman" w:hAnsi="Times New Roman" w:cs="Times New Roman"/>
      <w:lang w:eastAsia="et-EE"/>
    </w:rPr>
  </w:style>
  <w:style w:type="paragraph" w:customStyle="1" w:styleId="muudetavtekst">
    <w:name w:val="muudetav tekst"/>
    <w:basedOn w:val="Normaallaad"/>
    <w:qFormat/>
    <w:rsid w:val="00B40F4D"/>
    <w:pPr>
      <w:suppressAutoHyphens/>
      <w:autoSpaceDN w:val="0"/>
      <w:adjustRightInd w:val="0"/>
      <w:jc w:val="both"/>
    </w:pPr>
    <w:rPr>
      <w:rFonts w:ascii="Times New Roman" w:eastAsia="Times New Roman" w:hAnsi="Times New Roman" w:cs="Times New Roman"/>
      <w:lang w:eastAsia="et-EE"/>
    </w:rPr>
  </w:style>
  <w:style w:type="paragraph" w:customStyle="1" w:styleId="muudetavtekstboldis">
    <w:name w:val="muudetav tekst boldis"/>
    <w:basedOn w:val="muudetavtekst"/>
    <w:qFormat/>
    <w:rsid w:val="00B40F4D"/>
    <w:rPr>
      <w:rFonts w:eastAsia="MS Gothic"/>
      <w:b/>
    </w:rPr>
  </w:style>
  <w:style w:type="paragraph" w:customStyle="1" w:styleId="justumisetekst">
    <w:name w:val="jõustumise tekst"/>
    <w:basedOn w:val="muudetavtekst"/>
    <w:next w:val="Normaallaad"/>
    <w:qFormat/>
    <w:rsid w:val="00B40F4D"/>
    <w:pPr>
      <w:spacing w:before="120" w:after="120"/>
    </w:pPr>
  </w:style>
  <w:style w:type="character" w:customStyle="1" w:styleId="apple-converted-space">
    <w:name w:val="apple-converted-space"/>
    <w:basedOn w:val="Liguvaikefont"/>
    <w:rsid w:val="00614A31"/>
  </w:style>
  <w:style w:type="character" w:styleId="Tugev">
    <w:name w:val="Strong"/>
    <w:basedOn w:val="Liguvaikefont"/>
    <w:uiPriority w:val="22"/>
    <w:qFormat/>
    <w:rsid w:val="00614A31"/>
    <w:rPr>
      <w:b/>
      <w:bCs/>
    </w:rPr>
  </w:style>
  <w:style w:type="paragraph" w:styleId="Loendilik">
    <w:name w:val="List Paragraph"/>
    <w:basedOn w:val="Normaallaad"/>
    <w:uiPriority w:val="34"/>
    <w:qFormat/>
    <w:rsid w:val="00614A31"/>
    <w:pPr>
      <w:ind w:left="720"/>
      <w:contextualSpacing/>
    </w:pPr>
  </w:style>
  <w:style w:type="paragraph" w:styleId="Allmrkusetekst">
    <w:name w:val="footnote text"/>
    <w:basedOn w:val="Normaallaad"/>
    <w:link w:val="AllmrkusetekstMrk"/>
    <w:uiPriority w:val="99"/>
    <w:semiHidden/>
    <w:unhideWhenUsed/>
    <w:rsid w:val="00E65CD5"/>
    <w:rPr>
      <w:kern w:val="2"/>
      <w:sz w:val="20"/>
      <w:szCs w:val="20"/>
      <w14:ligatures w14:val="standardContextual"/>
    </w:rPr>
  </w:style>
  <w:style w:type="character" w:customStyle="1" w:styleId="AllmrkusetekstMrk">
    <w:name w:val="Allmärkuse tekst Märk"/>
    <w:basedOn w:val="Liguvaikefont"/>
    <w:link w:val="Allmrkusetekst"/>
    <w:uiPriority w:val="99"/>
    <w:semiHidden/>
    <w:rsid w:val="00E65CD5"/>
    <w:rPr>
      <w:kern w:val="2"/>
      <w:sz w:val="20"/>
      <w:szCs w:val="20"/>
      <w14:ligatures w14:val="standardContextual"/>
    </w:rPr>
  </w:style>
  <w:style w:type="character" w:styleId="Hperlink">
    <w:name w:val="Hyperlink"/>
    <w:basedOn w:val="Liguvaikefont"/>
    <w:uiPriority w:val="99"/>
    <w:rsid w:val="00E65CD5"/>
    <w:rPr>
      <w:rFonts w:cs="Times New Roman"/>
      <w:color w:val="0000FF"/>
      <w:u w:val="single"/>
    </w:rPr>
  </w:style>
  <w:style w:type="character" w:styleId="Allmrkuseviide">
    <w:name w:val="footnote reference"/>
    <w:aliases w:val="fr,Footnote symbol,Ref,de nota al pie,-E Fußnotenzeichen,Footnote Reference Number"/>
    <w:basedOn w:val="Liguvaikefont"/>
    <w:uiPriority w:val="99"/>
    <w:rsid w:val="00E65CD5"/>
    <w:rPr>
      <w:rFonts w:cs="Times New Roman"/>
      <w:b/>
      <w:bCs/>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7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n--tuksimaailm-ffb.ee/rent/" TargetMode="External"/><Relationship Id="rId3" Type="http://schemas.openxmlformats.org/officeDocument/2006/relationships/settings" Target="settings.xml"/><Relationship Id="rId7" Type="http://schemas.openxmlformats.org/officeDocument/2006/relationships/hyperlink" Target="https://hoogmobility.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ndipesa.ee/rolleri-rent-jalgratta-rent-elektritoukeratta-rent/elektritoukeratta-re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rileht.delfi.ee/artikkel/120120514/aastalopu-statistika-kinnitab-et-eestlased-on-bolti-u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1091</Words>
  <Characters>6333</Characters>
  <Application>Microsoft Office Word</Application>
  <DocSecurity>0</DocSecurity>
  <Lines>52</Lines>
  <Paragraphs>14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Anastassia Kovalenko-Kõlvart</dc:creator>
  <cp:keywords/>
  <dc:description/>
  <cp:lastModifiedBy>Greta Silberg</cp:lastModifiedBy>
  <cp:revision>2</cp:revision>
  <cp:lastPrinted>2025-04-17T06:54:00Z</cp:lastPrinted>
  <dcterms:created xsi:type="dcterms:W3CDTF">2025-04-17T06:54:00Z</dcterms:created>
  <dcterms:modified xsi:type="dcterms:W3CDTF">2025-04-17T06:54:00Z</dcterms:modified>
</cp:coreProperties>
</file>