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AAE5" w14:textId="77777777" w:rsidR="00AE2CA6" w:rsidRPr="00AE2CA6" w:rsidRDefault="00AE2CA6" w:rsidP="00AE2CA6">
      <w:pPr>
        <w:spacing w:after="0" w:line="240" w:lineRule="auto"/>
        <w:jc w:val="right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AE2CA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Puuetega inimeste sotsiaaltoetuste seaduse muutmise ja </w:t>
      </w:r>
    </w:p>
    <w:p w14:paraId="7D26E3D0" w14:textId="77777777" w:rsidR="00AE2CA6" w:rsidRPr="00AE2CA6" w:rsidRDefault="00AE2CA6" w:rsidP="00AE2CA6">
      <w:pPr>
        <w:spacing w:after="0" w:line="240" w:lineRule="auto"/>
        <w:jc w:val="right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AE2CA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sellega seonduvalt teiste seaduste muutmise seaduse eelnõu seletuskirja juurde</w:t>
      </w:r>
    </w:p>
    <w:p w14:paraId="57FE8D7C" w14:textId="365135B0" w:rsidR="00AE2CA6" w:rsidRPr="00AE2CA6" w:rsidRDefault="00AE2CA6" w:rsidP="00AE2CA6">
      <w:pPr>
        <w:spacing w:after="0" w:line="240" w:lineRule="auto"/>
        <w:jc w:val="right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AE2CA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Lisa 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1</w:t>
      </w:r>
    </w:p>
    <w:p w14:paraId="2F211548" w14:textId="77777777" w:rsidR="00660116" w:rsidRDefault="00660116" w:rsidP="1E1DC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CD29EB" w14:textId="77777777" w:rsidR="00660116" w:rsidRDefault="00660116" w:rsidP="1E1DC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9C5D3" w14:textId="0CA4FEC3" w:rsidR="00660116" w:rsidRDefault="7CAD7EF1" w:rsidP="1E1DC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E1DCBF9">
        <w:rPr>
          <w:rFonts w:ascii="Times New Roman" w:hAnsi="Times New Roman" w:cs="Times New Roman"/>
          <w:b/>
          <w:bCs/>
          <w:sz w:val="24"/>
          <w:szCs w:val="24"/>
        </w:rPr>
        <w:t>Rakendusaktide kavandid</w:t>
      </w:r>
    </w:p>
    <w:p w14:paraId="4573CBF3" w14:textId="2984C591" w:rsidR="00660116" w:rsidRDefault="00660116" w:rsidP="1E1DCBF9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3068FF" w14:textId="026581CC" w:rsidR="00660116" w:rsidRDefault="57407A3D" w:rsidP="1E1DCBF9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KAVAND 1</w:t>
      </w:r>
    </w:p>
    <w:p w14:paraId="5E62E24F" w14:textId="0EC89E92" w:rsidR="00660116" w:rsidRDefault="00660116" w:rsidP="1E1DC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6B554E" w14:textId="6A6CD77B" w:rsidR="00660116" w:rsidRDefault="57407A3D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SOTSIAALKAITSEMINISTER </w:t>
      </w:r>
    </w:p>
    <w:p w14:paraId="4AB18BF7" w14:textId="2467780F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AF6BF1" w14:textId="54F00841" w:rsidR="00660116" w:rsidRDefault="57407A3D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 </w:t>
      </w:r>
    </w:p>
    <w:p w14:paraId="6DF7E612" w14:textId="695B0B2E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132D2A" w14:textId="2B1904EA" w:rsidR="00660116" w:rsidRDefault="57407A3D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Sotsiaalkaitseministri 21. detsembri 2015. a määruse nr 74 „Abivahendite loetelu, abivahendite eest tasu maksmise kohustuse riigi poolt ülevõtmise otsustamise ja erandite tegemise tingimused ja kord ning abivahendi kaardi andmed“ muutmine</w:t>
      </w:r>
    </w:p>
    <w:p w14:paraId="4E0D0591" w14:textId="7AC5048C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827FC5" w14:textId="37DCF687" w:rsidR="00660116" w:rsidRDefault="6493B275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E1DC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Määruse muutmine</w:t>
      </w:r>
    </w:p>
    <w:p w14:paraId="2D34ECA8" w14:textId="41F7D681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7C57F" w14:textId="4AB05C72" w:rsidR="00660116" w:rsidRDefault="6493B275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Sotsiaalkaitseministri 21. detsembri 2015. a määruses nr 74 „Abivahendite loetelu, abivahendite eest tasu maksmise kohustuse riigi poolt ülevõtmise otsustamise ja erandite tegemise tingimused kord ning abivahendi kaardi andmed“ tehakse järgmised muudatused: </w:t>
      </w:r>
    </w:p>
    <w:p w14:paraId="0D843135" w14:textId="10DDAFB8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9B6CD5" w14:textId="03B71F28" w:rsidR="00660116" w:rsidRDefault="2F314FFE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1) </w:t>
      </w: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paragrahvi 1 punkt 3 sõnastatakse järgmiselt:</w:t>
      </w:r>
    </w:p>
    <w:p w14:paraId="2A0FD205" w14:textId="071F2A9A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741D4" w14:textId="4CD4220C" w:rsidR="00660116" w:rsidRDefault="2F314FFE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„3) abivahendi kasutamise nõustamise kord;“</w:t>
      </w:r>
      <w:r w:rsidR="00CF4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49A341" w14:textId="61173780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1D4B3A" w14:textId="2DD3B594" w:rsidR="00660116" w:rsidRDefault="2F314FFE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2. Määruse jõustumine</w:t>
      </w:r>
    </w:p>
    <w:p w14:paraId="5ED592E1" w14:textId="42D8D17E" w:rsidR="00660116" w:rsidRDefault="0066011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334087" w14:textId="3774A72E" w:rsidR="00660116" w:rsidRDefault="2F314FFE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 jõustub …</w:t>
      </w:r>
    </w:p>
    <w:p w14:paraId="4712F4F3" w14:textId="0B378660" w:rsidR="00876640" w:rsidRDefault="00876640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2383BC5" w14:textId="34FF8568" w:rsidR="00F40C3F" w:rsidRPr="006A7588" w:rsidRDefault="00FE270F" w:rsidP="006A7588">
      <w:pPr>
        <w:jc w:val="right"/>
        <w:rPr>
          <w:rFonts w:ascii="Times New Roman" w:hAnsi="Times New Roman" w:cs="Times New Roman"/>
          <w:sz w:val="24"/>
          <w:szCs w:val="24"/>
        </w:rPr>
      </w:pPr>
      <w:r w:rsidRPr="1E1DCBF9">
        <w:rPr>
          <w:rFonts w:ascii="Times New Roman" w:hAnsi="Times New Roman" w:cs="Times New Roman"/>
          <w:sz w:val="24"/>
          <w:szCs w:val="24"/>
        </w:rPr>
        <w:lastRenderedPageBreak/>
        <w:t>KAVAND</w:t>
      </w:r>
      <w:r w:rsidR="00543D0A" w:rsidRPr="1E1DCBF9">
        <w:rPr>
          <w:rFonts w:ascii="Times New Roman" w:hAnsi="Times New Roman" w:cs="Times New Roman"/>
          <w:sz w:val="24"/>
          <w:szCs w:val="24"/>
        </w:rPr>
        <w:t xml:space="preserve"> </w:t>
      </w:r>
      <w:r w:rsidR="61C750C4" w:rsidRPr="1E1DCBF9">
        <w:rPr>
          <w:rFonts w:ascii="Times New Roman" w:hAnsi="Times New Roman" w:cs="Times New Roman"/>
          <w:sz w:val="24"/>
          <w:szCs w:val="24"/>
        </w:rPr>
        <w:t>2</w:t>
      </w:r>
    </w:p>
    <w:p w14:paraId="2480E08D" w14:textId="77777777" w:rsidR="002F003D" w:rsidRPr="009E2C42" w:rsidRDefault="002F003D" w:rsidP="002F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35404" w14:textId="77777777" w:rsidR="002F003D" w:rsidRPr="009E2C42" w:rsidRDefault="35707573" w:rsidP="35707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707573">
        <w:rPr>
          <w:rFonts w:ascii="Times New Roman" w:eastAsia="Times New Roman" w:hAnsi="Times New Roman" w:cs="Times New Roman"/>
          <w:sz w:val="24"/>
          <w:szCs w:val="24"/>
        </w:rPr>
        <w:t>MINISTRI MÄÄRUS</w:t>
      </w:r>
    </w:p>
    <w:p w14:paraId="6F2B12A3" w14:textId="77777777" w:rsidR="002F003D" w:rsidRPr="009E2C42" w:rsidRDefault="002F003D" w:rsidP="35707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6FAB6" w14:textId="77777777" w:rsidR="002F003D" w:rsidRPr="009E2C42" w:rsidRDefault="35707573" w:rsidP="35707573">
      <w:pPr>
        <w:pStyle w:val="Default"/>
        <w:jc w:val="both"/>
        <w:rPr>
          <w:rFonts w:eastAsia="Times New Roman"/>
          <w:b/>
          <w:bCs/>
          <w:color w:val="auto"/>
        </w:rPr>
      </w:pPr>
      <w:r w:rsidRPr="35707573">
        <w:rPr>
          <w:rFonts w:eastAsia="Times New Roman"/>
          <w:b/>
          <w:bCs/>
          <w:color w:val="auto"/>
        </w:rPr>
        <w:t>Sotsiaalkaitseministri 27. detsembri 2017. a määruse nr 72 „Sotsiaalteenuste ja -toetuste andmeregistri põhimäärus“ muutmine</w:t>
      </w:r>
    </w:p>
    <w:p w14:paraId="097D0FEE" w14:textId="77777777" w:rsidR="002F003D" w:rsidRPr="009E2C42" w:rsidRDefault="002F003D" w:rsidP="35707573">
      <w:pPr>
        <w:pStyle w:val="Default"/>
        <w:jc w:val="both"/>
        <w:rPr>
          <w:rFonts w:eastAsia="Times New Roman"/>
          <w:b/>
          <w:bCs/>
          <w:color w:val="auto"/>
        </w:rPr>
      </w:pPr>
    </w:p>
    <w:p w14:paraId="1DD8E1F3" w14:textId="77777777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</w:p>
    <w:p w14:paraId="2460DB81" w14:textId="77777777" w:rsidR="002F003D" w:rsidRPr="009E2C42" w:rsidRDefault="002F003D" w:rsidP="35707573">
      <w:pPr>
        <w:pStyle w:val="Normaallaadveeb"/>
        <w:spacing w:before="0" w:beforeAutospacing="0" w:after="0" w:afterAutospacing="0"/>
        <w:jc w:val="both"/>
        <w:rPr>
          <w:color w:val="202020"/>
          <w:lang w:eastAsia="en-US"/>
        </w:rPr>
      </w:pPr>
      <w:r w:rsidRPr="35707573">
        <w:rPr>
          <w:color w:val="202020"/>
          <w:kern w:val="2"/>
          <w:shd w:val="clear" w:color="auto" w:fill="FFFFFF"/>
          <w:lang w:eastAsia="en-US"/>
          <w14:ligatures w14:val="standardContextual"/>
        </w:rPr>
        <w:t>Määrus kehtestatakse sotsiaalhoolekande seaduse § 141 lõike 2 alusel.</w:t>
      </w:r>
    </w:p>
    <w:p w14:paraId="311FEE51" w14:textId="77777777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</w:p>
    <w:p w14:paraId="589FE4A6" w14:textId="77777777" w:rsidR="00702F4C" w:rsidRDefault="00702F4C" w:rsidP="35707573">
      <w:pPr>
        <w:pStyle w:val="Default"/>
        <w:jc w:val="both"/>
        <w:rPr>
          <w:rFonts w:eastAsia="Times New Roman"/>
          <w:color w:val="auto"/>
        </w:rPr>
      </w:pPr>
    </w:p>
    <w:p w14:paraId="2FD8D2BF" w14:textId="3747CD68" w:rsidR="002F003D" w:rsidRPr="009E2C42" w:rsidRDefault="35707573" w:rsidP="35707573">
      <w:pPr>
        <w:pStyle w:val="Default"/>
        <w:jc w:val="both"/>
        <w:rPr>
          <w:rFonts w:eastAsia="Times New Roman"/>
          <w:color w:val="auto"/>
        </w:rPr>
      </w:pPr>
      <w:r w:rsidRPr="35707573">
        <w:rPr>
          <w:rFonts w:eastAsia="Times New Roman"/>
          <w:color w:val="auto"/>
        </w:rPr>
        <w:t>Sotsiaalkaitseministri 27. detsembri 2017. a määruses nr 72 „Sotsiaalteenuste ja -toetuste andmeregistri põhimäärus“ tehakse järgmised muudatused:</w:t>
      </w:r>
    </w:p>
    <w:p w14:paraId="7B03EC20" w14:textId="3E662C8A" w:rsidR="005F72E1" w:rsidRPr="009E2C42" w:rsidRDefault="005F72E1" w:rsidP="35707573">
      <w:pPr>
        <w:pStyle w:val="Default"/>
        <w:jc w:val="both"/>
        <w:rPr>
          <w:rFonts w:eastAsia="Times New Roman"/>
          <w:color w:val="auto"/>
        </w:rPr>
      </w:pPr>
    </w:p>
    <w:p w14:paraId="71806F77" w14:textId="70C77CDA" w:rsidR="002F003D" w:rsidRPr="009E2C42" w:rsidRDefault="35707573" w:rsidP="35707573">
      <w:pPr>
        <w:pStyle w:val="Default"/>
        <w:jc w:val="both"/>
        <w:rPr>
          <w:rFonts w:eastAsia="Times New Roman"/>
          <w:color w:val="auto"/>
        </w:rPr>
      </w:pPr>
      <w:r w:rsidRPr="35707573">
        <w:rPr>
          <w:rFonts w:eastAsia="Times New Roman"/>
          <w:b/>
          <w:bCs/>
          <w:color w:val="auto"/>
        </w:rPr>
        <w:t>1)</w:t>
      </w:r>
      <w:r w:rsidRPr="35707573">
        <w:rPr>
          <w:rFonts w:eastAsia="Times New Roman"/>
          <w:color w:val="auto"/>
        </w:rPr>
        <w:t xml:space="preserve"> paragrahvi 13 punkt 2 sõnastatakse järgmiselt:</w:t>
      </w:r>
    </w:p>
    <w:p w14:paraId="674129C8" w14:textId="77777777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</w:p>
    <w:p w14:paraId="49ECB9BE" w14:textId="26801551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  <w:r w:rsidRPr="35707573">
        <w:rPr>
          <w:rFonts w:eastAsia="Times New Roman"/>
          <w:color w:val="202020"/>
          <w:shd w:val="clear" w:color="auto" w:fill="FFFFFF"/>
        </w:rPr>
        <w:t>„2)</w:t>
      </w:r>
      <w:r w:rsidR="00976C74">
        <w:rPr>
          <w:rFonts w:eastAsia="Times New Roman"/>
          <w:color w:val="202020"/>
          <w:shd w:val="clear" w:color="auto" w:fill="FFFFFF"/>
        </w:rPr>
        <w:t xml:space="preserve"> </w:t>
      </w:r>
      <w:r w:rsidRPr="35707573">
        <w:rPr>
          <w:rFonts w:eastAsia="Times New Roman"/>
          <w:color w:val="202020"/>
          <w:shd w:val="clear" w:color="auto" w:fill="FFFFFF"/>
        </w:rPr>
        <w:t>sotsiaalkaitse infosüsteemist on õigus saada järgmisi salvestatavaid andmeid: isiku kontaktandmed, puude ja töövõimetuse andmed, s</w:t>
      </w:r>
      <w:r w:rsidR="00976C74">
        <w:rPr>
          <w:rFonts w:eastAsia="Times New Roman"/>
          <w:color w:val="202020"/>
          <w:shd w:val="clear" w:color="auto" w:fill="FFFFFF"/>
        </w:rPr>
        <w:t>ealhulgas</w:t>
      </w:r>
      <w:r w:rsidR="00C32648" w:rsidRPr="35707573">
        <w:rPr>
          <w:rFonts w:eastAsia="Times New Roman"/>
          <w:color w:val="202020"/>
          <w:shd w:val="clear" w:color="auto" w:fill="FFFFFF"/>
        </w:rPr>
        <w:t xml:space="preserve"> </w:t>
      </w:r>
      <w:r w:rsidR="00C32648" w:rsidRPr="35707573">
        <w:rPr>
          <w:rFonts w:eastAsia="Times New Roman"/>
          <w:color w:val="auto"/>
          <w:shd w:val="clear" w:color="auto" w:fill="FFFFFF"/>
        </w:rPr>
        <w:t xml:space="preserve">puude tuvastamise aluseks oleva </w:t>
      </w:r>
      <w:r w:rsidR="00BD4629" w:rsidRPr="35707573">
        <w:rPr>
          <w:rFonts w:eastAsia="Times New Roman"/>
          <w:color w:val="auto"/>
          <w:shd w:val="clear" w:color="auto" w:fill="FFFFFF"/>
        </w:rPr>
        <w:t>arstiõppe läbinud isiku arvamus</w:t>
      </w:r>
      <w:r w:rsidRPr="35707573">
        <w:rPr>
          <w:rFonts w:eastAsia="Times New Roman"/>
          <w:color w:val="202020"/>
          <w:shd w:val="clear" w:color="auto" w:fill="FFFFFF"/>
        </w:rPr>
        <w:t xml:space="preserve"> </w:t>
      </w:r>
      <w:r w:rsidR="00976C74">
        <w:rPr>
          <w:rFonts w:eastAsia="Times New Roman"/>
          <w:color w:val="202020"/>
          <w:shd w:val="clear" w:color="auto" w:fill="FFFFFF"/>
        </w:rPr>
        <w:t>ja</w:t>
      </w:r>
      <w:r w:rsidRPr="35707573">
        <w:rPr>
          <w:rFonts w:eastAsia="Times New Roman"/>
          <w:color w:val="202020"/>
          <w:shd w:val="clear" w:color="auto" w:fill="FFFFFF"/>
        </w:rPr>
        <w:t xml:space="preserve"> isikule makstavate toetuste, hüvitiste, pensionide ja abivahendi ostu- ja üüritehingu andmed. Esitlusinfona on õigus saada erihoolekandeteenuse saamise ja rehabilitatsiooniplaani olemasolu ning rehabilitatsiooniteenuse saamise andmeid;“;</w:t>
      </w:r>
    </w:p>
    <w:p w14:paraId="199E90EE" w14:textId="77777777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</w:p>
    <w:p w14:paraId="732ACB4E" w14:textId="4586B9D2" w:rsidR="002F003D" w:rsidRPr="009E2C42" w:rsidRDefault="35707573" w:rsidP="35707573">
      <w:pPr>
        <w:pStyle w:val="Default"/>
        <w:jc w:val="both"/>
        <w:rPr>
          <w:rFonts w:eastAsia="Times New Roman"/>
          <w:color w:val="auto"/>
        </w:rPr>
      </w:pPr>
      <w:r w:rsidRPr="35707573">
        <w:rPr>
          <w:rFonts w:eastAsia="Times New Roman"/>
          <w:b/>
          <w:bCs/>
          <w:color w:val="auto"/>
        </w:rPr>
        <w:t>2</w:t>
      </w:r>
      <w:r w:rsidRPr="35707573">
        <w:rPr>
          <w:rFonts w:eastAsia="Times New Roman"/>
          <w:color w:val="auto"/>
        </w:rPr>
        <w:t>) paragrahvi 13 punkt 3 sõnastatakse järgmiselt:</w:t>
      </w:r>
    </w:p>
    <w:p w14:paraId="4BC66F2A" w14:textId="77777777" w:rsidR="002F003D" w:rsidRPr="009E2C42" w:rsidRDefault="002F003D" w:rsidP="35707573">
      <w:pPr>
        <w:pStyle w:val="Default"/>
        <w:jc w:val="both"/>
        <w:rPr>
          <w:rFonts w:eastAsia="Times New Roman"/>
          <w:color w:val="auto"/>
        </w:rPr>
      </w:pPr>
    </w:p>
    <w:p w14:paraId="16A3739B" w14:textId="4CF1A74C" w:rsidR="002F003D" w:rsidRPr="009E2C42" w:rsidRDefault="35707573" w:rsidP="35707573">
      <w:pPr>
        <w:pStyle w:val="Default"/>
        <w:jc w:val="both"/>
        <w:rPr>
          <w:rFonts w:eastAsia="Times New Roman"/>
          <w:color w:val="auto"/>
        </w:rPr>
      </w:pPr>
      <w:r w:rsidRPr="35707573">
        <w:rPr>
          <w:rFonts w:eastAsia="Times New Roman"/>
          <w:color w:val="auto"/>
        </w:rPr>
        <w:t>„3)</w:t>
      </w:r>
      <w:r w:rsidRPr="35707573">
        <w:rPr>
          <w:rFonts w:eastAsia="Times New Roman"/>
        </w:rPr>
        <w:t xml:space="preserve"> </w:t>
      </w:r>
      <w:proofErr w:type="spellStart"/>
      <w:r w:rsidRPr="35707573">
        <w:rPr>
          <w:rFonts w:eastAsia="Times New Roman"/>
          <w:color w:val="auto"/>
        </w:rPr>
        <w:t>töötukassa</w:t>
      </w:r>
      <w:proofErr w:type="spellEnd"/>
      <w:r w:rsidRPr="35707573">
        <w:rPr>
          <w:rFonts w:eastAsia="Times New Roman"/>
          <w:color w:val="auto"/>
        </w:rPr>
        <w:t xml:space="preserve"> andmekogust on õigus saada järgmisi salvestatavaid andmeid: makstavate toetuste ja hüvitiste andmed, töövõime hindamise otsuse</w:t>
      </w:r>
      <w:r w:rsidR="00976C74">
        <w:rPr>
          <w:rFonts w:eastAsia="Times New Roman"/>
          <w:color w:val="auto"/>
        </w:rPr>
        <w:t xml:space="preserve"> andmed</w:t>
      </w:r>
      <w:r w:rsidRPr="35707573">
        <w:rPr>
          <w:rFonts w:eastAsia="Times New Roman"/>
          <w:color w:val="auto"/>
        </w:rPr>
        <w:t>, s</w:t>
      </w:r>
      <w:r w:rsidR="00976C74">
        <w:rPr>
          <w:rFonts w:eastAsia="Times New Roman"/>
          <w:color w:val="auto"/>
        </w:rPr>
        <w:t>ealhulgas</w:t>
      </w:r>
      <w:r w:rsidRPr="35707573">
        <w:rPr>
          <w:rFonts w:eastAsia="Times New Roman"/>
          <w:color w:val="auto"/>
        </w:rPr>
        <w:t xml:space="preserve"> andmed funktsioonide kõrvalekallete ja tegutsemispiirangute kohta</w:t>
      </w:r>
      <w:r w:rsidR="00976C74">
        <w:rPr>
          <w:rFonts w:eastAsia="Times New Roman"/>
          <w:color w:val="auto"/>
        </w:rPr>
        <w:t xml:space="preserve"> ning</w:t>
      </w:r>
      <w:r w:rsidRPr="35707573">
        <w:rPr>
          <w:rFonts w:eastAsia="Times New Roman"/>
          <w:color w:val="auto"/>
        </w:rPr>
        <w:t xml:space="preserve"> piirangute aluseks oleva arstiõppe läbinud isiku arvamus</w:t>
      </w:r>
      <w:r w:rsidR="00976C74">
        <w:rPr>
          <w:rFonts w:eastAsia="Times New Roman"/>
          <w:color w:val="auto"/>
        </w:rPr>
        <w:t>e</w:t>
      </w:r>
      <w:r w:rsidRPr="35707573">
        <w:rPr>
          <w:rFonts w:eastAsia="Times New Roman"/>
          <w:color w:val="auto"/>
        </w:rPr>
        <w:t xml:space="preserve"> ja makstava töövõimetoetuse andmed. Esitlusinfona on õigus saada töötuna arvel oleku ja tegevuskava ning tööalase rehabilitatsiooni teenuse saamise andmeid;“</w:t>
      </w:r>
      <w:r w:rsidR="00B71DFC">
        <w:rPr>
          <w:rFonts w:eastAsia="Times New Roman"/>
          <w:color w:val="auto"/>
        </w:rPr>
        <w:t>.</w:t>
      </w:r>
    </w:p>
    <w:p w14:paraId="5885D3F1" w14:textId="77777777" w:rsidR="00A731ED" w:rsidRPr="009E2C42" w:rsidRDefault="00A731ED" w:rsidP="35707573">
      <w:pPr>
        <w:pStyle w:val="Default"/>
        <w:jc w:val="both"/>
        <w:rPr>
          <w:rFonts w:eastAsia="Times New Roman"/>
          <w:color w:val="auto"/>
        </w:rPr>
      </w:pPr>
    </w:p>
    <w:p w14:paraId="2A198847" w14:textId="77777777" w:rsidR="002F003D" w:rsidRPr="009E2C42" w:rsidRDefault="002F003D" w:rsidP="35707573">
      <w:pPr>
        <w:pStyle w:val="Normaallaadveeb"/>
        <w:spacing w:before="0" w:beforeAutospacing="0" w:after="0" w:afterAutospacing="0"/>
        <w:rPr>
          <w:color w:val="000000" w:themeColor="text1"/>
        </w:rPr>
      </w:pPr>
    </w:p>
    <w:p w14:paraId="582B98F6" w14:textId="619B482D" w:rsidR="00EB7F28" w:rsidRDefault="12D53328" w:rsidP="001400B6">
      <w:pPr>
        <w:rPr>
          <w:rFonts w:ascii="Times New Roman" w:hAnsi="Times New Roman" w:cs="Times New Roman"/>
          <w:sz w:val="24"/>
          <w:szCs w:val="24"/>
        </w:rPr>
      </w:pPr>
      <w:r w:rsidRPr="3570757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D6B457" w14:textId="7106FF7E" w:rsidR="00EB7F28" w:rsidRPr="009E5D5C" w:rsidRDefault="00EB7F28" w:rsidP="1E1DCBF9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1E1DCBF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KAVAND </w:t>
      </w:r>
      <w:r w:rsidR="7E709904" w:rsidRPr="1E1DCBF9">
        <w:rPr>
          <w:rFonts w:ascii="Times New Roman" w:eastAsia="Arial" w:hAnsi="Times New Roman" w:cs="Times New Roman"/>
          <w:sz w:val="24"/>
          <w:szCs w:val="24"/>
        </w:rPr>
        <w:t>3</w:t>
      </w:r>
    </w:p>
    <w:p w14:paraId="02D16306" w14:textId="77777777" w:rsidR="00EB7F28" w:rsidRDefault="00EB7F28" w:rsidP="00F120D0">
      <w:pPr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>VABARIIGI VALITSUS</w:t>
      </w:r>
    </w:p>
    <w:p w14:paraId="35D08292" w14:textId="77777777" w:rsidR="00EB7F28" w:rsidRDefault="00EB7F28" w:rsidP="00F120D0">
      <w:pPr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>MÄÄRUS</w:t>
      </w:r>
    </w:p>
    <w:p w14:paraId="1B2DE705" w14:textId="77777777" w:rsidR="00EB7F28" w:rsidRDefault="00EB7F28" w:rsidP="00F120D0">
      <w:pPr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47C57" w14:textId="51825A55" w:rsidR="00EB7F28" w:rsidRDefault="00EB7F28" w:rsidP="0087664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b/>
          <w:bCs/>
          <w:sz w:val="24"/>
          <w:szCs w:val="24"/>
        </w:rPr>
        <w:t>Vabariigi Valitsuse 29. septembri 2023. a määruse nr 90 „Tööhõiveprogramm 2024–2029“ muutmine</w:t>
      </w:r>
    </w:p>
    <w:p w14:paraId="0622E110" w14:textId="77777777" w:rsidR="00EB7F28" w:rsidRDefault="00EB7F28" w:rsidP="0087664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0D2EC" w14:textId="77777777" w:rsidR="00EB7F28" w:rsidRDefault="00EB7F28" w:rsidP="00975A3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 xml:space="preserve">Määrus kehtestatakse tööturumeetmete seaduse § 6 lõike 6 ja perioodi 2021–2027 Euroopa Liidu ühtekuuluvus- ja </w:t>
      </w:r>
      <w:proofErr w:type="spellStart"/>
      <w:r w:rsidRPr="00F120D0">
        <w:rPr>
          <w:rFonts w:ascii="Times New Roman" w:eastAsia="Times New Roman" w:hAnsi="Times New Roman" w:cs="Times New Roman"/>
          <w:sz w:val="24"/>
          <w:szCs w:val="24"/>
        </w:rPr>
        <w:t>siseturvalisuspoliitika</w:t>
      </w:r>
      <w:proofErr w:type="spellEnd"/>
      <w:r w:rsidRPr="00F120D0">
        <w:rPr>
          <w:rFonts w:ascii="Times New Roman" w:eastAsia="Times New Roman" w:hAnsi="Times New Roman" w:cs="Times New Roman"/>
          <w:sz w:val="24"/>
          <w:szCs w:val="24"/>
        </w:rPr>
        <w:t xml:space="preserve"> fondide rakendamise seaduse § 10 lõike 6 alusel.</w:t>
      </w:r>
    </w:p>
    <w:p w14:paraId="1D484C60" w14:textId="77777777" w:rsidR="00EB7F28" w:rsidRDefault="00EB7F28" w:rsidP="00975A30">
      <w:pPr>
        <w:spacing w:after="0" w:line="240" w:lineRule="auto"/>
        <w:jc w:val="both"/>
      </w:pPr>
      <w:r w:rsidRPr="00F120D0">
        <w:rPr>
          <w:rFonts w:ascii="Arial" w:eastAsia="Arial" w:hAnsi="Arial" w:cs="Arial"/>
        </w:rPr>
        <w:t xml:space="preserve"> </w:t>
      </w:r>
    </w:p>
    <w:p w14:paraId="79A6D1E5" w14:textId="77777777" w:rsidR="00EB7F28" w:rsidRDefault="00EB7F28" w:rsidP="00975A3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Määruse muutmine </w:t>
      </w:r>
    </w:p>
    <w:p w14:paraId="0E567BEF" w14:textId="77777777" w:rsidR="00975A30" w:rsidRDefault="00975A30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55EC5" w14:textId="1904BF57" w:rsidR="00EB7F28" w:rsidRDefault="188B8079" w:rsidP="00975A30">
      <w:pPr>
        <w:spacing w:after="0" w:line="240" w:lineRule="auto"/>
        <w:jc w:val="both"/>
      </w:pPr>
      <w:r w:rsidRPr="188B8079">
        <w:rPr>
          <w:rFonts w:ascii="Times New Roman" w:eastAsia="Times New Roman" w:hAnsi="Times New Roman" w:cs="Times New Roman"/>
          <w:sz w:val="24"/>
          <w:szCs w:val="24"/>
        </w:rPr>
        <w:t>Vabariigi Valitsuse 29. septembri 2023. a määruses nr 90 „Tööhõiveprogramm 2024–2029“ tehakse järgmised muudatused</w:t>
      </w:r>
      <w:r w:rsidR="297E0541" w:rsidRPr="297E05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EC03D0" w14:textId="77777777" w:rsidR="00975A30" w:rsidRDefault="00975A30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88442" w14:textId="28EBB477" w:rsidR="00EB7F28" w:rsidRDefault="00EB7F28" w:rsidP="00975A30">
      <w:pPr>
        <w:spacing w:after="0" w:line="240" w:lineRule="auto"/>
        <w:jc w:val="both"/>
      </w:pPr>
      <w:r w:rsidRPr="188B8079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188B8079">
        <w:rPr>
          <w:rFonts w:ascii="Times New Roman" w:eastAsia="Times New Roman" w:hAnsi="Times New Roman" w:cs="Times New Roman"/>
          <w:sz w:val="24"/>
          <w:szCs w:val="24"/>
        </w:rPr>
        <w:t xml:space="preserve"> paragrahvi 38 lõikes 3 asendatakse tekstiosa „16-aastane“ tekstiosaga „18-aastane“</w:t>
      </w:r>
      <w:r w:rsidR="006A57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5B9248" w14:textId="77777777" w:rsidR="00975A30" w:rsidRDefault="00975A30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0EB2C" w14:textId="0F5AF451" w:rsidR="00EB7F28" w:rsidRDefault="188B8079" w:rsidP="00975A30">
      <w:pPr>
        <w:spacing w:after="0" w:line="240" w:lineRule="auto"/>
        <w:jc w:val="both"/>
      </w:pPr>
      <w:r w:rsidRPr="188B8079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188B8079">
        <w:rPr>
          <w:rFonts w:ascii="Times New Roman" w:eastAsia="Times New Roman" w:hAnsi="Times New Roman" w:cs="Times New Roman"/>
          <w:sz w:val="24"/>
          <w:szCs w:val="24"/>
        </w:rPr>
        <w:t xml:space="preserve"> paragrahvi 57 täiendatakse lõikega 10 järgmises sõnastuses:</w:t>
      </w:r>
    </w:p>
    <w:p w14:paraId="02A4DE77" w14:textId="77777777" w:rsidR="002E1D93" w:rsidRDefault="002E1D93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74B8C" w14:textId="357272A4" w:rsidR="00EB7F28" w:rsidRDefault="188B8079" w:rsidP="00975A30">
      <w:pPr>
        <w:spacing w:after="0" w:line="240" w:lineRule="auto"/>
        <w:jc w:val="both"/>
      </w:pPr>
      <w:r w:rsidRPr="188B8079">
        <w:rPr>
          <w:rFonts w:ascii="Times New Roman" w:eastAsia="Times New Roman" w:hAnsi="Times New Roman" w:cs="Times New Roman"/>
          <w:sz w:val="24"/>
          <w:szCs w:val="24"/>
        </w:rPr>
        <w:t>„(10) Alla 18-aastasele isikule, kellel on tuvastatud osaline või puuduv töövõime või tööealise inimese puude raskusaste, kohaldatakse § 38 lõike 3 kuni 2027. aasta 1. veebruarini kehtinud redaktsiooni.“.</w:t>
      </w:r>
    </w:p>
    <w:p w14:paraId="0829D247" w14:textId="0320DCB8" w:rsidR="00EB7F28" w:rsidRDefault="00EB7F28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A79E" w14:textId="380EB711" w:rsidR="00EB7F28" w:rsidRDefault="00EB7F28" w:rsidP="00975A3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b/>
          <w:bCs/>
          <w:sz w:val="24"/>
          <w:szCs w:val="24"/>
        </w:rPr>
        <w:t>§ 2. Määruse jõustumine</w:t>
      </w:r>
    </w:p>
    <w:p w14:paraId="298EA522" w14:textId="77777777" w:rsidR="00975A30" w:rsidRDefault="00975A30" w:rsidP="0097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50CA0" w14:textId="6707993D" w:rsidR="00EB7F28" w:rsidRDefault="00EB7F28" w:rsidP="00975A30">
      <w:pPr>
        <w:spacing w:after="0" w:line="240" w:lineRule="auto"/>
        <w:jc w:val="both"/>
      </w:pPr>
      <w:r w:rsidRPr="00F120D0">
        <w:rPr>
          <w:rFonts w:ascii="Times New Roman" w:eastAsia="Times New Roman" w:hAnsi="Times New Roman" w:cs="Times New Roman"/>
          <w:sz w:val="24"/>
          <w:szCs w:val="24"/>
        </w:rPr>
        <w:t>Määrus jõustub ...</w:t>
      </w:r>
    </w:p>
    <w:p w14:paraId="582F62A8" w14:textId="23BDCE68" w:rsidR="00EB7F28" w:rsidRDefault="00EB7F28" w:rsidP="00975A30">
      <w:pPr>
        <w:spacing w:after="0" w:line="240" w:lineRule="auto"/>
        <w:jc w:val="both"/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2BD1E" w14:textId="1411CF24" w:rsidR="00975A30" w:rsidRDefault="00975A30" w:rsidP="1E1DCBF9">
      <w:r>
        <w:br w:type="page"/>
      </w:r>
    </w:p>
    <w:p w14:paraId="2A8865CB" w14:textId="3D77E950" w:rsidR="00975A30" w:rsidRDefault="330A8306" w:rsidP="1E1DCBF9">
      <w:pPr>
        <w:jc w:val="right"/>
        <w:rPr>
          <w:rFonts w:ascii="Times New Roman" w:hAnsi="Times New Roman" w:cs="Times New Roman"/>
          <w:sz w:val="24"/>
          <w:szCs w:val="24"/>
        </w:rPr>
      </w:pPr>
      <w:r w:rsidRPr="1E1DCBF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KAVAND </w:t>
      </w:r>
      <w:r w:rsidR="0CAAC124" w:rsidRPr="1E1DCBF9">
        <w:rPr>
          <w:rFonts w:ascii="Times New Roman" w:eastAsia="Arial" w:hAnsi="Times New Roman" w:cs="Times New Roman"/>
          <w:sz w:val="24"/>
          <w:szCs w:val="24"/>
        </w:rPr>
        <w:t>4</w:t>
      </w:r>
    </w:p>
    <w:p w14:paraId="159F377B" w14:textId="5FACEA80" w:rsidR="00975A30" w:rsidRDefault="330A8306" w:rsidP="1E1DCBF9">
      <w:pPr>
        <w:jc w:val="both"/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>MNISTRI MÄÄRUS</w:t>
      </w:r>
    </w:p>
    <w:p w14:paraId="32D7D132" w14:textId="77777777" w:rsidR="00975A30" w:rsidRDefault="330A8306" w:rsidP="00F120D0">
      <w:pPr>
        <w:jc w:val="both"/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553D2" w14:textId="713BE258" w:rsidR="00975A30" w:rsidRDefault="330A8306" w:rsidP="1E1DCBF9">
      <w:pPr>
        <w:jc w:val="both"/>
      </w:pP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Majandus- ja i</w:t>
      </w:r>
      <w:r w:rsidR="7B8D6670"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nfotehnoloogia</w:t>
      </w: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ministri 22. detsembri 2023. a määruse nr 69 „</w:t>
      </w:r>
      <w:r w:rsidR="4DB6D2F6"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Töötukassa andmekogu põhimäärus</w:t>
      </w: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“ muutmine</w:t>
      </w:r>
    </w:p>
    <w:p w14:paraId="7AACB549" w14:textId="3E37B42E" w:rsidR="00975A30" w:rsidRDefault="00975A30" w:rsidP="00876640">
      <w:pPr>
        <w:spacing w:after="0" w:line="240" w:lineRule="auto"/>
        <w:jc w:val="both"/>
      </w:pPr>
    </w:p>
    <w:p w14:paraId="12C91E4F" w14:textId="679C1EEB" w:rsidR="00975A30" w:rsidRDefault="39812BF6" w:rsidP="00876640">
      <w:pPr>
        <w:spacing w:after="0" w:line="240" w:lineRule="auto"/>
        <w:jc w:val="both"/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>Määrus kehtestatakse töötuskindlustuse seaduse § 35 lõike 2 alusel.</w:t>
      </w:r>
    </w:p>
    <w:p w14:paraId="795A8325" w14:textId="7A08228C" w:rsidR="00975A30" w:rsidRDefault="00975A30" w:rsidP="00876640">
      <w:pPr>
        <w:spacing w:after="0" w:line="240" w:lineRule="auto"/>
        <w:jc w:val="both"/>
      </w:pPr>
    </w:p>
    <w:p w14:paraId="77C961F9" w14:textId="77777777" w:rsidR="00975A30" w:rsidRDefault="330A8306" w:rsidP="1E1DCBF9">
      <w:pPr>
        <w:spacing w:after="0" w:line="240" w:lineRule="auto"/>
        <w:jc w:val="both"/>
      </w:pP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Määruse muutmine </w:t>
      </w:r>
    </w:p>
    <w:p w14:paraId="1497459A" w14:textId="77777777" w:rsidR="00975A30" w:rsidRDefault="00975A30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85E2A5" w14:textId="34BFD2DA" w:rsidR="00975A30" w:rsidRDefault="62C964F1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>Majandus- ja i</w:t>
      </w:r>
      <w:r w:rsidR="39F30ACB" w:rsidRPr="1E1DCBF9">
        <w:rPr>
          <w:rFonts w:ascii="Times New Roman" w:eastAsia="Times New Roman" w:hAnsi="Times New Roman" w:cs="Times New Roman"/>
          <w:sz w:val="24"/>
          <w:szCs w:val="24"/>
        </w:rPr>
        <w:t>nfotehnoloogia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>ministri</w:t>
      </w:r>
      <w:r w:rsidR="330A8306" w:rsidRPr="1E1DCBF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4EB852EC" w:rsidRPr="1E1DCBF9">
        <w:rPr>
          <w:rFonts w:ascii="Times New Roman" w:eastAsia="Times New Roman" w:hAnsi="Times New Roman" w:cs="Times New Roman"/>
          <w:sz w:val="24"/>
          <w:szCs w:val="24"/>
        </w:rPr>
        <w:t>2</w:t>
      </w:r>
      <w:r w:rsidR="330A8306" w:rsidRPr="1E1DC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67E8AB0" w:rsidRPr="1E1DCBF9">
        <w:rPr>
          <w:rFonts w:ascii="Times New Roman" w:eastAsia="Times New Roman" w:hAnsi="Times New Roman" w:cs="Times New Roman"/>
          <w:sz w:val="24"/>
          <w:szCs w:val="24"/>
        </w:rPr>
        <w:t>detse</w:t>
      </w:r>
      <w:r w:rsidR="330A8306" w:rsidRPr="1E1DCBF9">
        <w:rPr>
          <w:rFonts w:ascii="Times New Roman" w:eastAsia="Times New Roman" w:hAnsi="Times New Roman" w:cs="Times New Roman"/>
          <w:sz w:val="24"/>
          <w:szCs w:val="24"/>
        </w:rPr>
        <w:t xml:space="preserve">mbri 2023. a määruses nr </w:t>
      </w:r>
      <w:r w:rsidR="7D8E114A" w:rsidRPr="1E1DCBF9">
        <w:rPr>
          <w:rFonts w:ascii="Times New Roman" w:eastAsia="Times New Roman" w:hAnsi="Times New Roman" w:cs="Times New Roman"/>
          <w:sz w:val="24"/>
          <w:szCs w:val="24"/>
        </w:rPr>
        <w:t>69</w:t>
      </w:r>
      <w:r w:rsidR="330A8306" w:rsidRPr="1E1DCBF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678902FF" w:rsidRPr="1E1DCBF9">
        <w:rPr>
          <w:rFonts w:ascii="Times New Roman" w:eastAsia="Times New Roman" w:hAnsi="Times New Roman" w:cs="Times New Roman"/>
          <w:sz w:val="24"/>
          <w:szCs w:val="24"/>
        </w:rPr>
        <w:t xml:space="preserve"> Töötukassa andmekogu põhimäärus“</w:t>
      </w:r>
      <w:r w:rsidR="330A8306" w:rsidRPr="1E1DCBF9">
        <w:rPr>
          <w:rFonts w:ascii="Times New Roman" w:eastAsia="Times New Roman" w:hAnsi="Times New Roman" w:cs="Times New Roman"/>
          <w:sz w:val="24"/>
          <w:szCs w:val="24"/>
        </w:rPr>
        <w:t xml:space="preserve"> tehakse järgmised muudatused:</w:t>
      </w:r>
    </w:p>
    <w:p w14:paraId="61B1FA02" w14:textId="77777777" w:rsidR="00975A30" w:rsidRDefault="00975A30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01C95" w14:textId="36D111C2" w:rsidR="00975A30" w:rsidRDefault="330A830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paragrahvi </w:t>
      </w:r>
      <w:r w:rsidR="3FF8B883" w:rsidRPr="1E1DCB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lõik</w:t>
      </w:r>
      <w:r w:rsidR="2C98603E" w:rsidRPr="1E1DCB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D51399" w:rsidRPr="1E1DCBF9">
        <w:rPr>
          <w:rFonts w:ascii="Times New Roman" w:eastAsia="Times New Roman" w:hAnsi="Times New Roman" w:cs="Times New Roman"/>
          <w:sz w:val="24"/>
          <w:szCs w:val="24"/>
        </w:rPr>
        <w:t>2</w:t>
      </w:r>
      <w:r w:rsidR="0E1B896B" w:rsidRPr="1E1DCBF9">
        <w:rPr>
          <w:rFonts w:ascii="Times New Roman" w:eastAsia="Times New Roman" w:hAnsi="Times New Roman" w:cs="Times New Roman"/>
          <w:sz w:val="24"/>
          <w:szCs w:val="24"/>
        </w:rPr>
        <w:t xml:space="preserve"> punkti 3 </w:t>
      </w:r>
      <w:r w:rsidR="156E50D6" w:rsidRPr="1E1DCBF9">
        <w:rPr>
          <w:rFonts w:ascii="Times New Roman" w:eastAsia="Times New Roman" w:hAnsi="Times New Roman" w:cs="Times New Roman"/>
          <w:sz w:val="24"/>
          <w:szCs w:val="24"/>
        </w:rPr>
        <w:t xml:space="preserve">täiendatakse pärast sõna </w:t>
      </w:r>
      <w:r w:rsidR="00876640"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65A98734" w:rsidRPr="1E1DCBF9">
        <w:rPr>
          <w:rFonts w:ascii="Times New Roman" w:eastAsia="Times New Roman" w:hAnsi="Times New Roman" w:cs="Times New Roman"/>
          <w:sz w:val="24"/>
          <w:szCs w:val="24"/>
        </w:rPr>
        <w:t>raskusaste</w:t>
      </w:r>
      <w:r w:rsidR="00876640">
        <w:rPr>
          <w:rFonts w:ascii="Times New Roman" w:eastAsia="Times New Roman" w:hAnsi="Times New Roman" w:cs="Times New Roman"/>
          <w:sz w:val="24"/>
          <w:szCs w:val="24"/>
        </w:rPr>
        <w:t>“</w:t>
      </w:r>
      <w:r w:rsidR="65A98734" w:rsidRPr="1E1DCBF9">
        <w:rPr>
          <w:rFonts w:ascii="Times New Roman" w:eastAsia="Times New Roman" w:hAnsi="Times New Roman" w:cs="Times New Roman"/>
          <w:sz w:val="24"/>
          <w:szCs w:val="24"/>
        </w:rPr>
        <w:t xml:space="preserve"> sõnadega </w:t>
      </w:r>
      <w:r w:rsidR="65A98734"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„ning sellega seotud tegutsemise ja osalemise piirangud</w:t>
      </w:r>
      <w:r w:rsidR="008766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65A98734"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F07A9FA" w14:textId="750095A5" w:rsidR="00975A30" w:rsidRDefault="00975A30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50DD4F" w14:textId="39625277" w:rsidR="00975A30" w:rsidRDefault="330A8306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paragrahvi </w:t>
      </w:r>
      <w:r w:rsidR="63F74726" w:rsidRPr="1E1DCBF9">
        <w:rPr>
          <w:rFonts w:ascii="Times New Roman" w:eastAsia="Times New Roman" w:hAnsi="Times New Roman" w:cs="Times New Roman"/>
          <w:sz w:val="24"/>
          <w:szCs w:val="24"/>
        </w:rPr>
        <w:t>40 lõike 6 punkti 9</w:t>
      </w:r>
      <w:r w:rsidRPr="1E1DCBF9">
        <w:rPr>
          <w:rFonts w:ascii="Times New Roman" w:eastAsia="Times New Roman" w:hAnsi="Times New Roman" w:cs="Times New Roman"/>
          <w:sz w:val="24"/>
          <w:szCs w:val="24"/>
        </w:rPr>
        <w:t xml:space="preserve"> täiendatakse </w:t>
      </w:r>
      <w:r w:rsidR="68278B7C" w:rsidRPr="1E1DCBF9">
        <w:rPr>
          <w:rFonts w:ascii="Times New Roman" w:eastAsia="Times New Roman" w:hAnsi="Times New Roman" w:cs="Times New Roman"/>
          <w:sz w:val="24"/>
          <w:szCs w:val="24"/>
        </w:rPr>
        <w:t xml:space="preserve">pärast sõna </w:t>
      </w:r>
      <w:r w:rsidR="00876640"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68278B7C" w:rsidRPr="1E1DCBF9">
        <w:rPr>
          <w:rFonts w:ascii="Times New Roman" w:eastAsia="Times New Roman" w:hAnsi="Times New Roman" w:cs="Times New Roman"/>
          <w:sz w:val="24"/>
          <w:szCs w:val="24"/>
        </w:rPr>
        <w:t>raskusastme</w:t>
      </w:r>
      <w:r w:rsidR="00876640">
        <w:rPr>
          <w:rFonts w:ascii="Times New Roman" w:eastAsia="Times New Roman" w:hAnsi="Times New Roman" w:cs="Times New Roman"/>
          <w:sz w:val="24"/>
          <w:szCs w:val="24"/>
        </w:rPr>
        <w:t>“</w:t>
      </w:r>
      <w:r w:rsidR="68278B7C" w:rsidRPr="1E1DCBF9">
        <w:rPr>
          <w:rFonts w:ascii="Times New Roman" w:eastAsia="Times New Roman" w:hAnsi="Times New Roman" w:cs="Times New Roman"/>
          <w:sz w:val="24"/>
          <w:szCs w:val="24"/>
        </w:rPr>
        <w:t xml:space="preserve"> sõnadega </w:t>
      </w:r>
      <w:r w:rsidR="00876640" w:rsidRPr="1E1DC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68278B7C" w:rsidRPr="1E1DCBF9">
        <w:rPr>
          <w:rFonts w:ascii="Times New Roman" w:eastAsia="Times New Roman" w:hAnsi="Times New Roman" w:cs="Times New Roman"/>
          <w:sz w:val="24"/>
          <w:szCs w:val="24"/>
        </w:rPr>
        <w:t>ning sellega seo</w:t>
      </w:r>
      <w:r w:rsidR="0AF9B51E" w:rsidRPr="1E1DCBF9">
        <w:rPr>
          <w:rFonts w:ascii="Times New Roman" w:eastAsia="Times New Roman" w:hAnsi="Times New Roman" w:cs="Times New Roman"/>
          <w:sz w:val="24"/>
          <w:szCs w:val="24"/>
        </w:rPr>
        <w:t>tud tegutsemise ja osalemise piirangute</w:t>
      </w:r>
      <w:r w:rsidR="0087664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AF9B51E" w:rsidRPr="1E1DC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3A0C2" w14:textId="0320DCB8" w:rsidR="00975A30" w:rsidRDefault="00975A30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5E140" w14:textId="380EB711" w:rsidR="00975A30" w:rsidRDefault="330A8306" w:rsidP="1E1DCBF9">
      <w:pPr>
        <w:spacing w:after="0" w:line="240" w:lineRule="auto"/>
        <w:jc w:val="both"/>
      </w:pPr>
      <w:r w:rsidRPr="1E1DCBF9">
        <w:rPr>
          <w:rFonts w:ascii="Times New Roman" w:eastAsia="Times New Roman" w:hAnsi="Times New Roman" w:cs="Times New Roman"/>
          <w:b/>
          <w:bCs/>
          <w:sz w:val="24"/>
          <w:szCs w:val="24"/>
        </w:rPr>
        <w:t>§ 2. Määruse jõustumine</w:t>
      </w:r>
    </w:p>
    <w:p w14:paraId="6A3053AC" w14:textId="77777777" w:rsidR="00975A30" w:rsidRDefault="00975A30" w:rsidP="1E1DC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49164" w14:textId="6707993D" w:rsidR="00975A30" w:rsidRDefault="330A8306" w:rsidP="1E1DCBF9">
      <w:pPr>
        <w:spacing w:after="0" w:line="240" w:lineRule="auto"/>
        <w:jc w:val="both"/>
      </w:pPr>
      <w:r w:rsidRPr="1E1DCBF9">
        <w:rPr>
          <w:rFonts w:ascii="Times New Roman" w:eastAsia="Times New Roman" w:hAnsi="Times New Roman" w:cs="Times New Roman"/>
          <w:sz w:val="24"/>
          <w:szCs w:val="24"/>
        </w:rPr>
        <w:t>Määrus jõustub ...</w:t>
      </w:r>
    </w:p>
    <w:sectPr w:rsidR="00975A30" w:rsidSect="00DF4EF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0922" w14:textId="77777777" w:rsidR="00AE2CA6" w:rsidRDefault="00AE2CA6" w:rsidP="00AE2CA6">
      <w:pPr>
        <w:spacing w:after="0" w:line="240" w:lineRule="auto"/>
      </w:pPr>
      <w:r>
        <w:separator/>
      </w:r>
    </w:p>
  </w:endnote>
  <w:endnote w:type="continuationSeparator" w:id="0">
    <w:p w14:paraId="3D62E114" w14:textId="77777777" w:rsidR="00AE2CA6" w:rsidRDefault="00AE2CA6" w:rsidP="00AE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38390"/>
      <w:docPartObj>
        <w:docPartGallery w:val="Page Numbers (Bottom of Page)"/>
        <w:docPartUnique/>
      </w:docPartObj>
    </w:sdtPr>
    <w:sdtEndPr/>
    <w:sdtContent>
      <w:p w14:paraId="68901EFD" w14:textId="000AF2F4" w:rsidR="00AE2CA6" w:rsidRDefault="00AE2CA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AEE50" w14:textId="77777777" w:rsidR="00AE2CA6" w:rsidRDefault="00AE2C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6A6E" w14:textId="77777777" w:rsidR="00AE2CA6" w:rsidRDefault="00AE2CA6" w:rsidP="00AE2CA6">
      <w:pPr>
        <w:spacing w:after="0" w:line="240" w:lineRule="auto"/>
      </w:pPr>
      <w:r>
        <w:separator/>
      </w:r>
    </w:p>
  </w:footnote>
  <w:footnote w:type="continuationSeparator" w:id="0">
    <w:p w14:paraId="3E0A83D2" w14:textId="77777777" w:rsidR="00AE2CA6" w:rsidRDefault="00AE2CA6" w:rsidP="00AE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287C" w14:textId="7D08BEC6" w:rsidR="00AE2CA6" w:rsidRDefault="00AE2CA6">
    <w:pPr>
      <w:pStyle w:val="Pis"/>
      <w:jc w:val="center"/>
    </w:pPr>
  </w:p>
  <w:p w14:paraId="1ACAF396" w14:textId="77777777" w:rsidR="00AE2CA6" w:rsidRDefault="00AE2CA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E07"/>
    <w:multiLevelType w:val="hybridMultilevel"/>
    <w:tmpl w:val="6A38731C"/>
    <w:lvl w:ilvl="0" w:tplc="8F7893C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248EC"/>
    <w:multiLevelType w:val="hybridMultilevel"/>
    <w:tmpl w:val="7272DC5A"/>
    <w:lvl w:ilvl="0" w:tplc="14BE2F7E">
      <w:start w:val="1"/>
      <w:numFmt w:val="decimal"/>
      <w:lvlText w:val="%1."/>
      <w:lvlJc w:val="left"/>
      <w:pPr>
        <w:ind w:left="720" w:hanging="360"/>
      </w:pPr>
    </w:lvl>
    <w:lvl w:ilvl="1" w:tplc="403E0316">
      <w:start w:val="1"/>
      <w:numFmt w:val="lowerLetter"/>
      <w:lvlText w:val="%2."/>
      <w:lvlJc w:val="left"/>
      <w:pPr>
        <w:ind w:left="1440" w:hanging="360"/>
      </w:pPr>
    </w:lvl>
    <w:lvl w:ilvl="2" w:tplc="CA9C7BB4">
      <w:start w:val="1"/>
      <w:numFmt w:val="lowerRoman"/>
      <w:lvlText w:val="%3."/>
      <w:lvlJc w:val="right"/>
      <w:pPr>
        <w:ind w:left="2160" w:hanging="180"/>
      </w:pPr>
    </w:lvl>
    <w:lvl w:ilvl="3" w:tplc="395600DE">
      <w:start w:val="1"/>
      <w:numFmt w:val="decimal"/>
      <w:lvlText w:val="%4."/>
      <w:lvlJc w:val="left"/>
      <w:pPr>
        <w:ind w:left="2880" w:hanging="360"/>
      </w:pPr>
    </w:lvl>
    <w:lvl w:ilvl="4" w:tplc="82A2E10C">
      <w:start w:val="1"/>
      <w:numFmt w:val="lowerLetter"/>
      <w:lvlText w:val="%5."/>
      <w:lvlJc w:val="left"/>
      <w:pPr>
        <w:ind w:left="3600" w:hanging="360"/>
      </w:pPr>
    </w:lvl>
    <w:lvl w:ilvl="5" w:tplc="29D6516E">
      <w:start w:val="1"/>
      <w:numFmt w:val="lowerRoman"/>
      <w:lvlText w:val="%6."/>
      <w:lvlJc w:val="right"/>
      <w:pPr>
        <w:ind w:left="4320" w:hanging="180"/>
      </w:pPr>
    </w:lvl>
    <w:lvl w:ilvl="6" w:tplc="46629826">
      <w:start w:val="1"/>
      <w:numFmt w:val="decimal"/>
      <w:lvlText w:val="%7."/>
      <w:lvlJc w:val="left"/>
      <w:pPr>
        <w:ind w:left="5040" w:hanging="360"/>
      </w:pPr>
    </w:lvl>
    <w:lvl w:ilvl="7" w:tplc="5A7EF7E4">
      <w:start w:val="1"/>
      <w:numFmt w:val="lowerLetter"/>
      <w:lvlText w:val="%8."/>
      <w:lvlJc w:val="left"/>
      <w:pPr>
        <w:ind w:left="5760" w:hanging="360"/>
      </w:pPr>
    </w:lvl>
    <w:lvl w:ilvl="8" w:tplc="9F66922A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7983">
    <w:abstractNumId w:val="1"/>
  </w:num>
  <w:num w:numId="2" w16cid:durableId="25745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03F60C"/>
    <w:rsid w:val="000027D6"/>
    <w:rsid w:val="00003E32"/>
    <w:rsid w:val="00015EB0"/>
    <w:rsid w:val="0002106A"/>
    <w:rsid w:val="00037894"/>
    <w:rsid w:val="0004238E"/>
    <w:rsid w:val="00056E64"/>
    <w:rsid w:val="000608AA"/>
    <w:rsid w:val="00062362"/>
    <w:rsid w:val="0008628D"/>
    <w:rsid w:val="00091CA9"/>
    <w:rsid w:val="000A76B8"/>
    <w:rsid w:val="000B3113"/>
    <w:rsid w:val="000E7FBB"/>
    <w:rsid w:val="001108A8"/>
    <w:rsid w:val="001400B6"/>
    <w:rsid w:val="00142F64"/>
    <w:rsid w:val="00144068"/>
    <w:rsid w:val="00154CA6"/>
    <w:rsid w:val="00166AC8"/>
    <w:rsid w:val="00176D52"/>
    <w:rsid w:val="001D51F8"/>
    <w:rsid w:val="001D5CC9"/>
    <w:rsid w:val="001E618D"/>
    <w:rsid w:val="001F7B45"/>
    <w:rsid w:val="00203EDA"/>
    <w:rsid w:val="00255E4E"/>
    <w:rsid w:val="00267F81"/>
    <w:rsid w:val="0027493B"/>
    <w:rsid w:val="00276BCD"/>
    <w:rsid w:val="00277B07"/>
    <w:rsid w:val="00293A73"/>
    <w:rsid w:val="002B4FB3"/>
    <w:rsid w:val="002C6B1F"/>
    <w:rsid w:val="002C7830"/>
    <w:rsid w:val="002D2DC0"/>
    <w:rsid w:val="002E1D93"/>
    <w:rsid w:val="002E66CC"/>
    <w:rsid w:val="002F003D"/>
    <w:rsid w:val="002F65E8"/>
    <w:rsid w:val="002F6B59"/>
    <w:rsid w:val="00316587"/>
    <w:rsid w:val="00322A2D"/>
    <w:rsid w:val="00336C9A"/>
    <w:rsid w:val="00343EFB"/>
    <w:rsid w:val="00356D06"/>
    <w:rsid w:val="00381C21"/>
    <w:rsid w:val="00391807"/>
    <w:rsid w:val="00397358"/>
    <w:rsid w:val="003A2326"/>
    <w:rsid w:val="003A5C65"/>
    <w:rsid w:val="003A5CC5"/>
    <w:rsid w:val="003D4703"/>
    <w:rsid w:val="003D59B1"/>
    <w:rsid w:val="003E06ED"/>
    <w:rsid w:val="003E3C40"/>
    <w:rsid w:val="003E53A2"/>
    <w:rsid w:val="004055D9"/>
    <w:rsid w:val="00412316"/>
    <w:rsid w:val="00432702"/>
    <w:rsid w:val="0046224F"/>
    <w:rsid w:val="00482631"/>
    <w:rsid w:val="00483D8C"/>
    <w:rsid w:val="004919FA"/>
    <w:rsid w:val="004957D5"/>
    <w:rsid w:val="004C01F7"/>
    <w:rsid w:val="004C2D15"/>
    <w:rsid w:val="004C73C4"/>
    <w:rsid w:val="004E3BFC"/>
    <w:rsid w:val="004E78C9"/>
    <w:rsid w:val="00524D4F"/>
    <w:rsid w:val="00543D0A"/>
    <w:rsid w:val="00546BDB"/>
    <w:rsid w:val="00552687"/>
    <w:rsid w:val="00554CAE"/>
    <w:rsid w:val="0056114E"/>
    <w:rsid w:val="00575333"/>
    <w:rsid w:val="00581137"/>
    <w:rsid w:val="005905D0"/>
    <w:rsid w:val="005B444A"/>
    <w:rsid w:val="005B4790"/>
    <w:rsid w:val="005B6F08"/>
    <w:rsid w:val="005C0C42"/>
    <w:rsid w:val="005E3827"/>
    <w:rsid w:val="005F72E1"/>
    <w:rsid w:val="00605C80"/>
    <w:rsid w:val="006074D8"/>
    <w:rsid w:val="00631C57"/>
    <w:rsid w:val="00632689"/>
    <w:rsid w:val="006369FB"/>
    <w:rsid w:val="00645B7C"/>
    <w:rsid w:val="0065221D"/>
    <w:rsid w:val="00660116"/>
    <w:rsid w:val="00683B83"/>
    <w:rsid w:val="006A11B4"/>
    <w:rsid w:val="006A57E3"/>
    <w:rsid w:val="006A7588"/>
    <w:rsid w:val="006C1347"/>
    <w:rsid w:val="006E0DDF"/>
    <w:rsid w:val="006F4539"/>
    <w:rsid w:val="00700DF9"/>
    <w:rsid w:val="00702F4C"/>
    <w:rsid w:val="0072479F"/>
    <w:rsid w:val="00733410"/>
    <w:rsid w:val="00741D97"/>
    <w:rsid w:val="00745708"/>
    <w:rsid w:val="00751C23"/>
    <w:rsid w:val="007658FD"/>
    <w:rsid w:val="0078155F"/>
    <w:rsid w:val="007818FD"/>
    <w:rsid w:val="0079537C"/>
    <w:rsid w:val="00796F06"/>
    <w:rsid w:val="007C4B3D"/>
    <w:rsid w:val="007C63CF"/>
    <w:rsid w:val="007C6725"/>
    <w:rsid w:val="007E0EB1"/>
    <w:rsid w:val="007E10C4"/>
    <w:rsid w:val="007E22C1"/>
    <w:rsid w:val="00800C1F"/>
    <w:rsid w:val="00803650"/>
    <w:rsid w:val="008505E0"/>
    <w:rsid w:val="00876640"/>
    <w:rsid w:val="00883985"/>
    <w:rsid w:val="00895401"/>
    <w:rsid w:val="008A3B3D"/>
    <w:rsid w:val="008B2EE1"/>
    <w:rsid w:val="008B4C02"/>
    <w:rsid w:val="009215FE"/>
    <w:rsid w:val="00951F02"/>
    <w:rsid w:val="00955F64"/>
    <w:rsid w:val="0097405F"/>
    <w:rsid w:val="00975A30"/>
    <w:rsid w:val="00976C74"/>
    <w:rsid w:val="009B3AA5"/>
    <w:rsid w:val="009C33C5"/>
    <w:rsid w:val="009C64EE"/>
    <w:rsid w:val="009D4879"/>
    <w:rsid w:val="009E2C42"/>
    <w:rsid w:val="009E31D8"/>
    <w:rsid w:val="009E5D5C"/>
    <w:rsid w:val="009E7DEC"/>
    <w:rsid w:val="00A06403"/>
    <w:rsid w:val="00A123EC"/>
    <w:rsid w:val="00A1468D"/>
    <w:rsid w:val="00A3287E"/>
    <w:rsid w:val="00A34C14"/>
    <w:rsid w:val="00A6759B"/>
    <w:rsid w:val="00A731ED"/>
    <w:rsid w:val="00A85002"/>
    <w:rsid w:val="00A97191"/>
    <w:rsid w:val="00AD1C4E"/>
    <w:rsid w:val="00AE0515"/>
    <w:rsid w:val="00AE199B"/>
    <w:rsid w:val="00AE2CA6"/>
    <w:rsid w:val="00AF451B"/>
    <w:rsid w:val="00B13AE8"/>
    <w:rsid w:val="00B418F0"/>
    <w:rsid w:val="00B4783F"/>
    <w:rsid w:val="00B71DFC"/>
    <w:rsid w:val="00BA7988"/>
    <w:rsid w:val="00BB23C1"/>
    <w:rsid w:val="00BC3EB8"/>
    <w:rsid w:val="00BD3D36"/>
    <w:rsid w:val="00BD4629"/>
    <w:rsid w:val="00C058D8"/>
    <w:rsid w:val="00C14219"/>
    <w:rsid w:val="00C14F0C"/>
    <w:rsid w:val="00C26759"/>
    <w:rsid w:val="00C32648"/>
    <w:rsid w:val="00C335FC"/>
    <w:rsid w:val="00C622D6"/>
    <w:rsid w:val="00CA3455"/>
    <w:rsid w:val="00CB016C"/>
    <w:rsid w:val="00CB4EFB"/>
    <w:rsid w:val="00CD2FD5"/>
    <w:rsid w:val="00CE7F3F"/>
    <w:rsid w:val="00CF460D"/>
    <w:rsid w:val="00D02B8F"/>
    <w:rsid w:val="00D10249"/>
    <w:rsid w:val="00D116BF"/>
    <w:rsid w:val="00D142C7"/>
    <w:rsid w:val="00D209B6"/>
    <w:rsid w:val="00D32F49"/>
    <w:rsid w:val="00D337E4"/>
    <w:rsid w:val="00D36DE5"/>
    <w:rsid w:val="00D5067B"/>
    <w:rsid w:val="00D57C3F"/>
    <w:rsid w:val="00D65D64"/>
    <w:rsid w:val="00D72FC5"/>
    <w:rsid w:val="00D83D48"/>
    <w:rsid w:val="00DA1819"/>
    <w:rsid w:val="00DB5FEE"/>
    <w:rsid w:val="00DB633B"/>
    <w:rsid w:val="00DF13F0"/>
    <w:rsid w:val="00DF14FE"/>
    <w:rsid w:val="00DF4EF8"/>
    <w:rsid w:val="00E03941"/>
    <w:rsid w:val="00E254B2"/>
    <w:rsid w:val="00E34CF3"/>
    <w:rsid w:val="00E40CFF"/>
    <w:rsid w:val="00E43F36"/>
    <w:rsid w:val="00EA791C"/>
    <w:rsid w:val="00EB7F28"/>
    <w:rsid w:val="00EC3EDF"/>
    <w:rsid w:val="00ED1AF8"/>
    <w:rsid w:val="00EE4996"/>
    <w:rsid w:val="00EF6F37"/>
    <w:rsid w:val="00F022E0"/>
    <w:rsid w:val="00F06DB8"/>
    <w:rsid w:val="00F120D0"/>
    <w:rsid w:val="00F26BC5"/>
    <w:rsid w:val="00F40C3F"/>
    <w:rsid w:val="00F547A2"/>
    <w:rsid w:val="00F7133B"/>
    <w:rsid w:val="00F77683"/>
    <w:rsid w:val="00F97B71"/>
    <w:rsid w:val="00FC295B"/>
    <w:rsid w:val="00FE17CE"/>
    <w:rsid w:val="00FE270F"/>
    <w:rsid w:val="00FF0B86"/>
    <w:rsid w:val="00FF74A5"/>
    <w:rsid w:val="0AF9B51E"/>
    <w:rsid w:val="0CAAC124"/>
    <w:rsid w:val="0E1B896B"/>
    <w:rsid w:val="12D53328"/>
    <w:rsid w:val="13023228"/>
    <w:rsid w:val="1355BF24"/>
    <w:rsid w:val="15546DC9"/>
    <w:rsid w:val="156E50D6"/>
    <w:rsid w:val="188B8079"/>
    <w:rsid w:val="18D54F19"/>
    <w:rsid w:val="1DCBC4A2"/>
    <w:rsid w:val="1E1DCBF9"/>
    <w:rsid w:val="1E671F2D"/>
    <w:rsid w:val="26BD98B3"/>
    <w:rsid w:val="297E0541"/>
    <w:rsid w:val="2C98603E"/>
    <w:rsid w:val="2F314FFE"/>
    <w:rsid w:val="30BD9003"/>
    <w:rsid w:val="330A8306"/>
    <w:rsid w:val="35707573"/>
    <w:rsid w:val="358FA7EC"/>
    <w:rsid w:val="35EC94AF"/>
    <w:rsid w:val="39812BF6"/>
    <w:rsid w:val="39F30ACB"/>
    <w:rsid w:val="3C281B16"/>
    <w:rsid w:val="3CD51399"/>
    <w:rsid w:val="3D12DD3C"/>
    <w:rsid w:val="3FF8B883"/>
    <w:rsid w:val="402DD65C"/>
    <w:rsid w:val="431C4722"/>
    <w:rsid w:val="4C55F120"/>
    <w:rsid w:val="4CAB0D2E"/>
    <w:rsid w:val="4D22512B"/>
    <w:rsid w:val="4DB6D2F6"/>
    <w:rsid w:val="4EB852EC"/>
    <w:rsid w:val="5118ADC2"/>
    <w:rsid w:val="54D2CB4A"/>
    <w:rsid w:val="54E3C579"/>
    <w:rsid w:val="57407A3D"/>
    <w:rsid w:val="5A03F60C"/>
    <w:rsid w:val="5BFBF15D"/>
    <w:rsid w:val="5F44811D"/>
    <w:rsid w:val="61C750C4"/>
    <w:rsid w:val="61F77794"/>
    <w:rsid w:val="62C964F1"/>
    <w:rsid w:val="63F74726"/>
    <w:rsid w:val="6493B275"/>
    <w:rsid w:val="6557D3B9"/>
    <w:rsid w:val="65A98734"/>
    <w:rsid w:val="66A93E47"/>
    <w:rsid w:val="678902FF"/>
    <w:rsid w:val="68278B7C"/>
    <w:rsid w:val="6880A929"/>
    <w:rsid w:val="6A3271EC"/>
    <w:rsid w:val="70FC6D76"/>
    <w:rsid w:val="746AC80F"/>
    <w:rsid w:val="767E8AB0"/>
    <w:rsid w:val="77571DA8"/>
    <w:rsid w:val="7A8FB352"/>
    <w:rsid w:val="7B8D6670"/>
    <w:rsid w:val="7C0A7297"/>
    <w:rsid w:val="7CAD7EF1"/>
    <w:rsid w:val="7D8E114A"/>
    <w:rsid w:val="7E709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F60C"/>
  <w15:chartTrackingRefBased/>
  <w15:docId w15:val="{B14BA582-323B-4972-B8AF-18AD9576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3C40"/>
    <w:pPr>
      <w:spacing w:line="256" w:lineRule="auto"/>
    </w:pPr>
    <w:rPr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E270F"/>
    <w:pPr>
      <w:spacing w:after="0" w:line="240" w:lineRule="auto"/>
    </w:pPr>
    <w:rPr>
      <w:kern w:val="2"/>
      <w14:ligatures w14:val="standardContextual"/>
    </w:rPr>
  </w:style>
  <w:style w:type="paragraph" w:customStyle="1" w:styleId="Default">
    <w:name w:val="Default"/>
    <w:rsid w:val="002F0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2F00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F003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F003D"/>
    <w:rPr>
      <w:rFonts w:ascii="Arial" w:hAnsi="Arial"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2F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B5FEE"/>
    <w:pPr>
      <w:spacing w:after="160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B5FEE"/>
    <w:rPr>
      <w:rFonts w:ascii="Arial" w:hAnsi="Arial"/>
      <w:b/>
      <w:bCs/>
      <w:kern w:val="2"/>
      <w:sz w:val="20"/>
      <w:szCs w:val="20"/>
      <w14:ligatures w14:val="standardContextual"/>
    </w:rPr>
  </w:style>
  <w:style w:type="paragraph" w:customStyle="1" w:styleId="pf0">
    <w:name w:val="pf0"/>
    <w:basedOn w:val="Normaallaad"/>
    <w:rsid w:val="0089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Liguvaikefont"/>
    <w:rsid w:val="00895401"/>
    <w:rPr>
      <w:rFonts w:ascii="Segoe UI" w:hAnsi="Segoe UI" w:cs="Segoe UI" w:hint="default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F40C3F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DF4EF8"/>
    <w:pPr>
      <w:spacing w:after="0" w:line="240" w:lineRule="auto"/>
    </w:pPr>
    <w:rPr>
      <w:kern w:val="2"/>
      <w14:ligatures w14:val="standardContextual"/>
    </w:rPr>
  </w:style>
  <w:style w:type="paragraph" w:styleId="Pis">
    <w:name w:val="header"/>
    <w:basedOn w:val="Normaallaad"/>
    <w:link w:val="PisMrk"/>
    <w:uiPriority w:val="99"/>
    <w:unhideWhenUsed/>
    <w:rsid w:val="00AE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2CA6"/>
    <w:rPr>
      <w:kern w:val="2"/>
      <w14:ligatures w14:val="standardContextual"/>
    </w:rPr>
  </w:style>
  <w:style w:type="paragraph" w:styleId="Jalus">
    <w:name w:val="footer"/>
    <w:basedOn w:val="Normaallaad"/>
    <w:link w:val="JalusMrk"/>
    <w:uiPriority w:val="99"/>
    <w:unhideWhenUsed/>
    <w:rsid w:val="00AE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E2CA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C99544D2D45438D90554B1A08B94B" ma:contentTypeVersion="2" ma:contentTypeDescription="Loo uus dokument" ma:contentTypeScope="" ma:versionID="0d54f9d11766ed3d13856b3c2ea95550">
  <xsd:schema xmlns:xsd="http://www.w3.org/2001/XMLSchema" xmlns:xs="http://www.w3.org/2001/XMLSchema" xmlns:p="http://schemas.microsoft.com/office/2006/metadata/properties" xmlns:ns2="15a3458e-7f08-4e8b-ba5d-23d993a3df98" targetNamespace="http://schemas.microsoft.com/office/2006/metadata/properties" ma:root="true" ma:fieldsID="631be91beef018bea7f30e07d35095d8" ns2:_="">
    <xsd:import namespace="15a3458e-7f08-4e8b-ba5d-23d993a3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458e-7f08-4e8b-ba5d-23d993a3d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19800-D0C1-4FE7-BA58-03B7D671B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B8619-4108-4B52-834B-82ADE400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3458e-7f08-4e8b-ba5d-23d993a3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6A6DA-64E6-4706-B2A3-6465BCF80F6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5a3458e-7f08-4e8b-ba5d-23d993a3df98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Mets</dc:creator>
  <cp:keywords/>
  <dc:description/>
  <cp:lastModifiedBy>Heidi Barot</cp:lastModifiedBy>
  <cp:revision>2</cp:revision>
  <dcterms:created xsi:type="dcterms:W3CDTF">2025-01-20T14:43:00Z</dcterms:created>
  <dcterms:modified xsi:type="dcterms:W3CDTF">2025-01-20T14:43:00Z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0x010100505C99544D2D45438D90554B1A08B94B</vt:lpwstr>
  </property>
  <property fmtid="{D5CDD505-2E9C-101B-9397-08002B2CF9AE}" pid="3" name="_dlc_DocIdItemGuid">
    <vt:lpwstr>d0dd81e7-8bdc-40fe-83a0-66d0dc072485</vt:lpwstr>
  </property>
  <property fmtid="{D5CDD505-2E9C-101B-9397-08002B2CF9AE}" pid="4" name="Order">
    <vt:r8>2002100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2024-09-20T13:14:30Z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4f692017-3c9d-44be-a9ea-f187b4e90373</vt:lpwstr>
  </property>
  <property fmtid="{D5CDD505-2E9C-101B-9397-08002B2CF9AE}" pid="17" name="MSIP_Label_defa4170-0d19-0005-0004-bc88714345d2_ContentBits">
    <vt:lpwstr>0</vt:lpwstr>
  </property>
</Properties>
</file>