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FCEA" w14:textId="77777777" w:rsidR="00B12CC2" w:rsidRPr="00B12CC2" w:rsidRDefault="00B12CC2" w:rsidP="00B12CC2">
      <w:pPr>
        <w:keepNext/>
        <w:keepLines/>
        <w:spacing w:after="0" w:line="240" w:lineRule="auto"/>
        <w:jc w:val="right"/>
        <w:outlineLvl w:val="1"/>
        <w:rPr>
          <w:rFonts w:ascii="Times New Roman" w:eastAsia="MS Gothic" w:hAnsi="Times New Roman" w:cs="Times New Roman"/>
          <w:bCs/>
          <w:kern w:val="0"/>
          <w:sz w:val="24"/>
          <w:szCs w:val="26"/>
          <w:lang w:eastAsia="et-EE"/>
          <w14:ligatures w14:val="none"/>
        </w:rPr>
      </w:pPr>
      <w:bookmarkStart w:id="0" w:name="_Toc3898757"/>
      <w:r w:rsidRPr="00B12CC2">
        <w:rPr>
          <w:rFonts w:ascii="Times New Roman" w:eastAsia="MS Gothic" w:hAnsi="Times New Roman" w:cs="Times New Roman"/>
          <w:bCs/>
          <w:kern w:val="0"/>
          <w:sz w:val="24"/>
          <w:szCs w:val="26"/>
          <w:lang w:eastAsia="et-EE"/>
          <w14:ligatures w14:val="none"/>
        </w:rPr>
        <w:t>Teine lugemine</w:t>
      </w:r>
      <w:bookmarkEnd w:id="0"/>
    </w:p>
    <w:p w14:paraId="7A48690F" w14:textId="705B561D" w:rsidR="00B12CC2" w:rsidRPr="00B12CC2" w:rsidRDefault="00720AE3" w:rsidP="00B12CC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05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.11.2025</w:t>
      </w:r>
    </w:p>
    <w:p w14:paraId="46F34C4D" w14:textId="74FE75B1" w:rsidR="00B12CC2" w:rsidRPr="00B12CC2" w:rsidRDefault="004204FD" w:rsidP="00B12CC2">
      <w:pPr>
        <w:spacing w:before="240" w:after="120" w:line="240" w:lineRule="auto"/>
        <w:jc w:val="center"/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</w:pPr>
      <w:r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>704</w:t>
      </w:r>
      <w:r w:rsidR="00B12CC2" w:rsidRPr="00B12CC2">
        <w:rPr>
          <w:rFonts w:ascii="Times New Roman" w:eastAsiaTheme="minorEastAsia" w:hAnsi="Times New Roman"/>
          <w:b/>
          <w:kern w:val="0"/>
          <w:sz w:val="72"/>
          <w:szCs w:val="24"/>
          <w:lang w:eastAsia="et-EE"/>
          <w14:ligatures w14:val="none"/>
        </w:rPr>
        <w:t xml:space="preserve"> OE II</w:t>
      </w:r>
    </w:p>
    <w:p w14:paraId="7EC2F684" w14:textId="77777777" w:rsidR="00B12CC2" w:rsidRPr="00AC0D10" w:rsidRDefault="00B12CC2" w:rsidP="00B12CC2">
      <w:pPr>
        <w:spacing w:after="0" w:line="240" w:lineRule="auto"/>
        <w:jc w:val="center"/>
        <w:rPr>
          <w:rFonts w:ascii="Times New Roman" w:eastAsiaTheme="minorEastAsia" w:hAnsi="Times New Roman"/>
          <w:b/>
          <w:kern w:val="0"/>
          <w:sz w:val="32"/>
          <w:szCs w:val="32"/>
          <w:lang w:eastAsia="et-EE"/>
          <w14:ligatures w14:val="none"/>
        </w:rPr>
      </w:pPr>
      <w:r w:rsidRPr="00AC0D10">
        <w:rPr>
          <w:rFonts w:ascii="Times New Roman" w:eastAsiaTheme="minorEastAsia" w:hAnsi="Times New Roman"/>
          <w:b/>
          <w:kern w:val="0"/>
          <w:sz w:val="32"/>
          <w:szCs w:val="32"/>
          <w:lang w:eastAsia="et-EE"/>
          <w14:ligatures w14:val="none"/>
        </w:rPr>
        <w:t xml:space="preserve">Seletuskiri </w:t>
      </w:r>
    </w:p>
    <w:p w14:paraId="7ED80708" w14:textId="77777777" w:rsidR="00AC0D10" w:rsidRDefault="00BE64BE" w:rsidP="00AC0D10">
      <w:pPr>
        <w:pStyle w:val="Vahedeta"/>
        <w:jc w:val="center"/>
        <w:rPr>
          <w:b/>
          <w:bCs/>
          <w:sz w:val="32"/>
          <w:szCs w:val="32"/>
        </w:rPr>
      </w:pPr>
      <w:r w:rsidRPr="00AC0D10">
        <w:rPr>
          <w:b/>
          <w:bCs/>
          <w:sz w:val="32"/>
          <w:szCs w:val="32"/>
        </w:rPr>
        <w:t>Riigikogu otsus</w:t>
      </w:r>
      <w:r w:rsidR="003B35A4" w:rsidRPr="00AC0D10">
        <w:rPr>
          <w:b/>
          <w:bCs/>
          <w:sz w:val="32"/>
          <w:szCs w:val="32"/>
        </w:rPr>
        <w:t>e</w:t>
      </w:r>
    </w:p>
    <w:p w14:paraId="4F76D423" w14:textId="783D828F" w:rsidR="00BE64BE" w:rsidRPr="00AC0D10" w:rsidRDefault="00AC0D10" w:rsidP="00AC0D10">
      <w:pPr>
        <w:pStyle w:val="Vahedeta"/>
        <w:jc w:val="center"/>
        <w:rPr>
          <w:b/>
          <w:bCs/>
          <w:sz w:val="32"/>
          <w:szCs w:val="32"/>
        </w:rPr>
      </w:pPr>
      <w:r w:rsidRPr="00AC0D10">
        <w:rPr>
          <w:rFonts w:eastAsia="Calibri"/>
          <w:b/>
          <w:bCs/>
          <w:sz w:val="32"/>
          <w:szCs w:val="32"/>
        </w:rPr>
        <w:t xml:space="preserve">Kaitseväe kasutamine Eesti riigi rahvusvaheliste kohustuste täitmisel Euroopa Liidu rahvusvahelisel sõjalisel operatsioonil EUNAVFOR </w:t>
      </w:r>
      <w:proofErr w:type="spellStart"/>
      <w:r w:rsidRPr="00AC0D10">
        <w:rPr>
          <w:rFonts w:eastAsia="Calibri"/>
          <w:b/>
          <w:bCs/>
          <w:sz w:val="32"/>
          <w:szCs w:val="32"/>
        </w:rPr>
        <w:t>A</w:t>
      </w:r>
      <w:r w:rsidR="009E5872" w:rsidRPr="00196205">
        <w:rPr>
          <w:rFonts w:eastAsia="Calibri"/>
          <w:b/>
          <w:bCs/>
          <w:sz w:val="32"/>
          <w:szCs w:val="32"/>
        </w:rPr>
        <w:t>spides</w:t>
      </w:r>
      <w:proofErr w:type="spellEnd"/>
      <w:r w:rsidRPr="00196205">
        <w:rPr>
          <w:rFonts w:eastAsia="Calibri"/>
          <w:b/>
          <w:bCs/>
          <w:sz w:val="32"/>
          <w:szCs w:val="32"/>
        </w:rPr>
        <w:t xml:space="preserve"> </w:t>
      </w:r>
      <w:r w:rsidR="00BE64BE" w:rsidRPr="00AC0D10">
        <w:rPr>
          <w:b/>
          <w:bCs/>
          <w:sz w:val="32"/>
          <w:szCs w:val="32"/>
        </w:rPr>
        <w:t>eelnõu teiseks lugemiseks</w:t>
      </w:r>
    </w:p>
    <w:p w14:paraId="2755A143" w14:textId="77777777" w:rsidR="00B12CC2" w:rsidRPr="00B12CC2" w:rsidRDefault="00B12CC2" w:rsidP="00B12CC2">
      <w:pPr>
        <w:rPr>
          <w:kern w:val="0"/>
          <w14:ligatures w14:val="none"/>
        </w:rPr>
      </w:pPr>
    </w:p>
    <w:p w14:paraId="1B18598A" w14:textId="77777777" w:rsidR="00B12CC2" w:rsidRDefault="00B12CC2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1.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Menetlus juhtivkomisjonis esimese ja teise lugemise vahel</w:t>
      </w:r>
    </w:p>
    <w:p w14:paraId="476DA584" w14:textId="77777777" w:rsidR="00386BC9" w:rsidRPr="00B12CC2" w:rsidRDefault="00386BC9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</w:p>
    <w:p w14:paraId="513230EF" w14:textId="598AB4B5" w:rsidR="00C346E8" w:rsidRPr="00C7577B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Eelnõu esitas Vabariigi Valitsus käesoleva aasta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8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68689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septem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bril. Eelnõu esimene lugemine toimus käesoleva aasta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24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septembril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Muudatusettepanekute esitamise tähtajaks, käesoleva aasta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8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oktoober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kell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17.15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ei esitatud eelnõule ühtegi muudatusettepanekut. </w:t>
      </w:r>
      <w:r w:rsidR="004204FD" w:rsidRP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Eelnõu ei vajanud juhtivkomisjoni keelelisi täpsustus</w:t>
      </w:r>
      <w:r w:rsidR="00C757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</w:t>
      </w:r>
      <w:r w:rsidR="004002A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41F54D75" w14:textId="77777777" w:rsidR="00172828" w:rsidRDefault="00172828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A151CD1" w14:textId="77777777"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Riigikaitsekomisjonile teadaolevalt ei ole eelnõuga seotud asjassepuutuvaid huvigruppe.</w:t>
      </w:r>
    </w:p>
    <w:p w14:paraId="5DFEAC66" w14:textId="77777777" w:rsidR="005C2BC0" w:rsidRDefault="005C2BC0" w:rsidP="005C2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15AC9A6" w14:textId="4EA555C8" w:rsidR="005C2BC0" w:rsidRDefault="005C2BC0" w:rsidP="005C2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Riigikaitsekomisjon arutas eelnõu enne teist lugemist käesoleva aasta </w:t>
      </w:r>
      <w:r w:rsidR="00720A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20. oktoobri ja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 novembri istungi</w:t>
      </w:r>
      <w:r w:rsidR="00720A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Käesoleva aasta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novembri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istungil kiitis riigikaitsekomisjon konsensuslikult heaks eelnõu teise lugemise teksti ja </w:t>
      </w:r>
      <w:r>
        <w:rPr>
          <w:rFonts w:ascii="Times-Roman" w:eastAsia="Times New Roman" w:hAnsi="Times-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et-EE"/>
          <w14:ligatures w14:val="none"/>
        </w:rPr>
        <w:t>käesoleva seletuskirja.</w:t>
      </w:r>
    </w:p>
    <w:p w14:paraId="25AE7206" w14:textId="77777777" w:rsidR="00B12CC2" w:rsidRPr="00B12CC2" w:rsidRDefault="00B12CC2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</w:p>
    <w:p w14:paraId="305922FA" w14:textId="77777777" w:rsidR="00B12CC2" w:rsidRDefault="00B12CC2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  <w:t>2. Juhtivkomisjoni menetluslikud otsused ja ettepanekud</w:t>
      </w:r>
    </w:p>
    <w:p w14:paraId="7C0A07A4" w14:textId="77777777" w:rsidR="00386BC9" w:rsidRPr="00B12CC2" w:rsidRDefault="00386BC9" w:rsidP="00B12CC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t-EE"/>
          <w14:ligatures w14:val="none"/>
        </w:rPr>
      </w:pPr>
    </w:p>
    <w:p w14:paraId="669F9FA5" w14:textId="5557A5F2"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Riigikaitsekomisjon otsustas </w:t>
      </w:r>
      <w:r w:rsidR="009E1D90" w:rsidRPr="009E1D9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käesoleva aasta </w:t>
      </w:r>
      <w:r w:rsidR="00720A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20. oktoobri </w:t>
      </w:r>
      <w:r w:rsidR="009E1D90" w:rsidRPr="009E1D9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istungil konsensuslikult teha Riigikogu juhatusele ettepanek 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võtta eelnõu teiseks lugemiseks Riigikogu täiskogu päevakorda käesoleva aasta </w:t>
      </w:r>
      <w:r w:rsidR="00720A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5. novembr</w:t>
      </w:r>
      <w:r w:rsidR="00F361A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il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FA060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Veel otsustas r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iigikaitsekomisjon </w:t>
      </w:r>
      <w:r w:rsidR="009E1D90" w:rsidRPr="009E1D9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käesoleva aasta </w:t>
      </w:r>
      <w:r w:rsidR="00720A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20</w:t>
      </w:r>
      <w:r w:rsidR="009E1D90" w:rsidRPr="009E1D9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  <w:r w:rsidR="00720A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oktoobri</w:t>
      </w:r>
      <w:r w:rsidR="009E1D90" w:rsidRPr="009E1D9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istungil konsensuslikult teha</w:t>
      </w:r>
      <w:r w:rsidR="009E1D9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Riigikogu</w:t>
      </w:r>
      <w:r w:rsidR="009E1D9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le 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ettepanek eelnõu teine lugemine lõpetada ning tuginedes Riigikogu kodu- ja töökorra seaduse §-le 109 panna eelnõu lõpphääletusele.</w:t>
      </w:r>
    </w:p>
    <w:p w14:paraId="14BC5A15" w14:textId="77777777"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___________________________________________________________________________</w:t>
      </w:r>
    </w:p>
    <w:p w14:paraId="18D882A4" w14:textId="16822400" w:rsidR="00B12CC2" w:rsidRPr="00B12CC2" w:rsidRDefault="00B12CC2" w:rsidP="00B12C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Esitab riigikaitsekomisjon </w:t>
      </w:r>
      <w:r w:rsidR="00720A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03</w:t>
      </w:r>
      <w:r w:rsidR="004204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.11.2025</w:t>
      </w:r>
      <w:r w:rsidRPr="00B12CC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</w:t>
      </w:r>
    </w:p>
    <w:p w14:paraId="45188B18" w14:textId="77777777" w:rsidR="00B12CC2" w:rsidRPr="00B12CC2" w:rsidRDefault="00B12CC2" w:rsidP="00B12CC2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599CF66D" w14:textId="77777777" w:rsidR="00B12CC2" w:rsidRPr="00B12CC2" w:rsidRDefault="00B12CC2" w:rsidP="00B12CC2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(kinnitatud digitaalselt)</w:t>
      </w:r>
    </w:p>
    <w:p w14:paraId="75A6A436" w14:textId="77777777" w:rsidR="00B12CC2" w:rsidRPr="00B12CC2" w:rsidRDefault="00B12CC2" w:rsidP="00B12CC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Kalev Stoicescu</w:t>
      </w:r>
    </w:p>
    <w:p w14:paraId="14F6AC0C" w14:textId="77777777" w:rsidR="00B12CC2" w:rsidRPr="00B12CC2" w:rsidRDefault="00B12CC2" w:rsidP="00B12CC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2C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Riigikaitsekomisjoni esimees</w:t>
      </w:r>
    </w:p>
    <w:p w14:paraId="563308B9" w14:textId="77777777" w:rsidR="00B12CC2" w:rsidRPr="00B12CC2" w:rsidRDefault="00B12CC2" w:rsidP="00B12CC2">
      <w:pPr>
        <w:rPr>
          <w:kern w:val="0"/>
          <w14:ligatures w14:val="none"/>
        </w:rPr>
      </w:pPr>
    </w:p>
    <w:p w14:paraId="568FEBF0" w14:textId="77777777" w:rsidR="00B56718" w:rsidRDefault="00B56718"/>
    <w:sectPr w:rsidR="00B56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C2"/>
    <w:rsid w:val="0003521C"/>
    <w:rsid w:val="000361E5"/>
    <w:rsid w:val="00047C6C"/>
    <w:rsid w:val="0006004A"/>
    <w:rsid w:val="00141485"/>
    <w:rsid w:val="00172828"/>
    <w:rsid w:val="00196205"/>
    <w:rsid w:val="00255250"/>
    <w:rsid w:val="0029050D"/>
    <w:rsid w:val="00365DCC"/>
    <w:rsid w:val="00386BC9"/>
    <w:rsid w:val="00395DA9"/>
    <w:rsid w:val="003B35A4"/>
    <w:rsid w:val="003D6E9C"/>
    <w:rsid w:val="004002AB"/>
    <w:rsid w:val="00417D1B"/>
    <w:rsid w:val="004204FD"/>
    <w:rsid w:val="00457437"/>
    <w:rsid w:val="00484E22"/>
    <w:rsid w:val="005C2BC0"/>
    <w:rsid w:val="00610616"/>
    <w:rsid w:val="00640D28"/>
    <w:rsid w:val="00686893"/>
    <w:rsid w:val="00720AE3"/>
    <w:rsid w:val="007C01E9"/>
    <w:rsid w:val="007C7662"/>
    <w:rsid w:val="00802F8D"/>
    <w:rsid w:val="00807192"/>
    <w:rsid w:val="00864241"/>
    <w:rsid w:val="00893879"/>
    <w:rsid w:val="008C12E4"/>
    <w:rsid w:val="008D120F"/>
    <w:rsid w:val="009C065E"/>
    <w:rsid w:val="009E1D90"/>
    <w:rsid w:val="009E5872"/>
    <w:rsid w:val="00AC0D10"/>
    <w:rsid w:val="00B12CC2"/>
    <w:rsid w:val="00B34606"/>
    <w:rsid w:val="00B45AE6"/>
    <w:rsid w:val="00B56718"/>
    <w:rsid w:val="00BD368F"/>
    <w:rsid w:val="00BE64BE"/>
    <w:rsid w:val="00C346E8"/>
    <w:rsid w:val="00C35F29"/>
    <w:rsid w:val="00C36762"/>
    <w:rsid w:val="00C7577B"/>
    <w:rsid w:val="00CD12BE"/>
    <w:rsid w:val="00CE1E73"/>
    <w:rsid w:val="00D51C1B"/>
    <w:rsid w:val="00E77630"/>
    <w:rsid w:val="00F0218F"/>
    <w:rsid w:val="00F361AA"/>
    <w:rsid w:val="00F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9099"/>
  <w15:chartTrackingRefBased/>
  <w15:docId w15:val="{A2624784-AE6D-4E47-BFCF-7906EEA8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rsid w:val="00B1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t-EE"/>
      <w14:ligatures w14:val="none"/>
    </w:rPr>
  </w:style>
  <w:style w:type="paragraph" w:styleId="Redaktsioon">
    <w:name w:val="Revision"/>
    <w:hidden/>
    <w:uiPriority w:val="99"/>
    <w:semiHidden/>
    <w:rsid w:val="00610616"/>
    <w:pPr>
      <w:spacing w:after="0" w:line="240" w:lineRule="auto"/>
    </w:pPr>
  </w:style>
  <w:style w:type="paragraph" w:styleId="Vahedeta">
    <w:name w:val="No Spacing"/>
    <w:uiPriority w:val="1"/>
    <w:qFormat/>
    <w:rsid w:val="00395DA9"/>
    <w:pPr>
      <w:spacing w:after="0" w:line="240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38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Engel</dc:creator>
  <cp:keywords/>
  <dc:description/>
  <cp:lastModifiedBy>Külli Jõgeda</cp:lastModifiedBy>
  <cp:revision>19</cp:revision>
  <dcterms:created xsi:type="dcterms:W3CDTF">2024-11-14T13:19:00Z</dcterms:created>
  <dcterms:modified xsi:type="dcterms:W3CDTF">2025-10-23T07:10:00Z</dcterms:modified>
</cp:coreProperties>
</file>