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194E" w14:textId="77777777" w:rsidR="00352290" w:rsidRPr="00C722CA" w:rsidRDefault="00352290" w:rsidP="00352290">
      <w:pPr>
        <w:pStyle w:val="eelnumrge"/>
      </w:pPr>
      <w:r w:rsidRPr="00C722CA">
        <w:t>EELNÕU</w:t>
      </w:r>
    </w:p>
    <w:p w14:paraId="2B119EA7" w14:textId="388D4568" w:rsidR="00352290" w:rsidRPr="00C722CA" w:rsidRDefault="00A725D2" w:rsidP="00352290">
      <w:pPr>
        <w:pStyle w:val="eelnumrge"/>
      </w:pPr>
      <w:r>
        <w:t>Kolmas</w:t>
      </w:r>
      <w:r w:rsidR="00352290" w:rsidRPr="00C722CA">
        <w:t xml:space="preserve"> lugemine</w:t>
      </w:r>
    </w:p>
    <w:p w14:paraId="5E0033EC" w14:textId="0ED07601" w:rsidR="00352290" w:rsidRPr="00C722CA" w:rsidRDefault="00A725D2" w:rsidP="00352290">
      <w:pPr>
        <w:pStyle w:val="eelnumrge"/>
      </w:pPr>
      <w:r>
        <w:t>12</w:t>
      </w:r>
      <w:r w:rsidR="00352290" w:rsidRPr="00C722CA">
        <w:t>.</w:t>
      </w:r>
      <w:r w:rsidR="00352290">
        <w:t>11</w:t>
      </w:r>
      <w:r w:rsidR="00352290" w:rsidRPr="00C722CA">
        <w:t>.2025</w:t>
      </w:r>
    </w:p>
    <w:p w14:paraId="6B55F6FD" w14:textId="5041D5DE" w:rsidR="00783C5C" w:rsidRPr="00226680" w:rsidRDefault="00783C5C" w:rsidP="00226680">
      <w:pPr>
        <w:pStyle w:val="eelnunumber"/>
      </w:pPr>
      <w:r w:rsidRPr="00F412A3">
        <w:t>654</w:t>
      </w:r>
      <w:r w:rsidRPr="00CA14EA">
        <w:t xml:space="preserve"> SE I</w:t>
      </w:r>
      <w:r w:rsidR="00C52E21">
        <w:t>I</w:t>
      </w:r>
      <w:r w:rsidR="00A725D2">
        <w:t>I</w:t>
      </w:r>
    </w:p>
    <w:p w14:paraId="4F631525" w14:textId="1E549A6F" w:rsidR="00783C5C" w:rsidRPr="00A725D2" w:rsidRDefault="00783C5C" w:rsidP="00226680">
      <w:pPr>
        <w:pStyle w:val="eelnupealkiri"/>
      </w:pPr>
      <w:r w:rsidRPr="00A725D2">
        <w:t xml:space="preserve">Konkurentsiseaduse </w:t>
      </w:r>
      <w:r w:rsidR="00C52E21" w:rsidRPr="00A725D2">
        <w:rPr>
          <w:bCs/>
        </w:rPr>
        <w:t>muutmise</w:t>
      </w:r>
      <w:r w:rsidR="00C52E21" w:rsidRPr="00A725D2">
        <w:t xml:space="preserve"> </w:t>
      </w:r>
      <w:r w:rsidRPr="00A725D2">
        <w:t>seadus</w:t>
      </w:r>
    </w:p>
    <w:p w14:paraId="3DDA7267" w14:textId="77777777" w:rsidR="00C52E21" w:rsidRPr="00A725D2" w:rsidRDefault="00C52E21" w:rsidP="00226680">
      <w:pPr>
        <w:pStyle w:val="muudatustesissejuhatus"/>
      </w:pPr>
      <w:r w:rsidRPr="00A725D2">
        <w:rPr>
          <w:b/>
          <w:bCs/>
        </w:rPr>
        <w:t xml:space="preserve">Konkurentsiseaduses </w:t>
      </w:r>
      <w:r w:rsidRPr="00A725D2">
        <w:t>tehakse järgmised muudatused:</w:t>
      </w:r>
    </w:p>
    <w:p w14:paraId="7E993F7C" w14:textId="770BDA63" w:rsidR="00C52E21" w:rsidRPr="00A725D2" w:rsidRDefault="00C52E21" w:rsidP="00226680">
      <w:pPr>
        <w:pStyle w:val="muutmiskskalljoonega"/>
        <w:rPr>
          <w:u w:val="none"/>
        </w:rPr>
      </w:pPr>
      <w:r w:rsidRPr="00A725D2">
        <w:rPr>
          <w:b/>
          <w:bCs/>
          <w:u w:val="none"/>
        </w:rPr>
        <w:t>1</w:t>
      </w:r>
      <w:r w:rsidR="00226680" w:rsidRPr="00A725D2">
        <w:rPr>
          <w:b/>
          <w:bCs/>
          <w:u w:val="none"/>
        </w:rPr>
        <w:t>)</w:t>
      </w:r>
      <w:r w:rsidR="00226680" w:rsidRPr="00A725D2">
        <w:rPr>
          <w:bCs/>
          <w:u w:val="none"/>
        </w:rPr>
        <w:t> </w:t>
      </w:r>
      <w:r w:rsidRPr="00A725D2">
        <w:rPr>
          <w:u w:val="none"/>
        </w:rPr>
        <w:t>paragrahvi 21 täiendatakse lõikega 3 järgmises sõnastuses:</w:t>
      </w:r>
    </w:p>
    <w:p w14:paraId="58D0D77A" w14:textId="4DE049E5" w:rsidR="00A17E8D" w:rsidRPr="00A725D2" w:rsidRDefault="00226680" w:rsidP="00A44E32">
      <w:pPr>
        <w:pStyle w:val="muudetavtekst"/>
        <w:rPr>
          <w:rFonts w:eastAsia="Calibri"/>
        </w:rPr>
      </w:pPr>
      <w:r w:rsidRPr="00A725D2">
        <w:rPr>
          <w:rFonts w:eastAsia="Calibri"/>
        </w:rPr>
        <w:t>”</w:t>
      </w:r>
      <w:r w:rsidR="00C52E21" w:rsidRPr="00A725D2">
        <w:rPr>
          <w:rFonts w:eastAsia="Calibri"/>
        </w:rPr>
        <w:t>(3</w:t>
      </w:r>
      <w:r w:rsidRPr="00A725D2">
        <w:rPr>
          <w:rFonts w:eastAsia="Calibri"/>
        </w:rPr>
        <w:t>) </w:t>
      </w:r>
      <w:r w:rsidR="00C52E21" w:rsidRPr="00A725D2">
        <w:rPr>
          <w:rFonts w:eastAsia="Calibri"/>
        </w:rPr>
        <w:t>Konkurentsiamet teeb Euroopa Komisjoniga koostööd Euroopa Parlamendi ja nõukogu</w:t>
      </w:r>
      <w:r w:rsidR="00A44E32" w:rsidRPr="00A725D2">
        <w:rPr>
          <w:rFonts w:eastAsia="Calibri"/>
        </w:rPr>
        <w:t xml:space="preserve"> </w:t>
      </w:r>
      <w:r w:rsidR="00C52E21" w:rsidRPr="00A725D2">
        <w:rPr>
          <w:rFonts w:eastAsia="Calibri"/>
          <w:spacing w:val="-2"/>
        </w:rPr>
        <w:t>määruse (EL</w:t>
      </w:r>
      <w:r w:rsidRPr="00A725D2">
        <w:rPr>
          <w:rFonts w:eastAsia="Calibri"/>
          <w:spacing w:val="-2"/>
        </w:rPr>
        <w:t xml:space="preserve">) </w:t>
      </w:r>
      <w:r w:rsidR="00C52E21" w:rsidRPr="00A725D2">
        <w:rPr>
          <w:rFonts w:eastAsia="Calibri"/>
          <w:spacing w:val="-2"/>
        </w:rPr>
        <w:t>2022/2560, mis käsitleb siseturgu moonutavaid välisriigi subsiidiume (ELT L</w:t>
      </w:r>
      <w:r w:rsidR="00A44E32" w:rsidRPr="00A725D2">
        <w:rPr>
          <w:rFonts w:eastAsia="Calibri"/>
          <w:spacing w:val="-2"/>
        </w:rPr>
        <w:t xml:space="preserve"> </w:t>
      </w:r>
      <w:r w:rsidR="00C52E21" w:rsidRPr="00A725D2">
        <w:rPr>
          <w:rFonts w:eastAsia="Calibri"/>
          <w:spacing w:val="-2"/>
        </w:rPr>
        <w:t>330,</w:t>
      </w:r>
      <w:r w:rsidR="00C52E21" w:rsidRPr="00A725D2">
        <w:rPr>
          <w:rFonts w:eastAsia="Calibri"/>
        </w:rPr>
        <w:t xml:space="preserve"> 23.12.2022, lk 1–45), artiklis 20 ja artikli 21 lõikes 5 sätestatud koondumise</w:t>
      </w:r>
      <w:r w:rsidR="00A44E32" w:rsidRPr="00A725D2">
        <w:rPr>
          <w:rFonts w:eastAsia="Calibri"/>
        </w:rPr>
        <w:t xml:space="preserve"> </w:t>
      </w:r>
      <w:r w:rsidR="00C52E21" w:rsidRPr="00A725D2">
        <w:rPr>
          <w:rFonts w:eastAsia="Calibri"/>
        </w:rPr>
        <w:t>hindamisel.</w:t>
      </w:r>
      <w:r w:rsidRPr="00A725D2">
        <w:rPr>
          <w:rFonts w:eastAsia="Calibri"/>
        </w:rPr>
        <w:t>”</w:t>
      </w:r>
      <w:r w:rsidR="00C52E21" w:rsidRPr="00A725D2">
        <w:rPr>
          <w:rFonts w:eastAsia="Calibri"/>
        </w:rPr>
        <w:t>;</w:t>
      </w:r>
    </w:p>
    <w:p w14:paraId="70F1B637" w14:textId="52E25098" w:rsidR="00A17E8D" w:rsidRPr="00A725D2" w:rsidRDefault="00C52E21" w:rsidP="00677544">
      <w:pPr>
        <w:pStyle w:val="muutmiskskalljoonega"/>
        <w:rPr>
          <w:u w:val="none"/>
        </w:rPr>
      </w:pPr>
      <w:bookmarkStart w:id="0" w:name="_Hlk212667474"/>
      <w:r w:rsidRPr="00A725D2">
        <w:rPr>
          <w:b/>
          <w:bCs/>
          <w:u w:val="none"/>
        </w:rPr>
        <w:t>2</w:t>
      </w:r>
      <w:r w:rsidR="00226680" w:rsidRPr="00A725D2">
        <w:rPr>
          <w:b/>
          <w:bCs/>
          <w:u w:val="none"/>
        </w:rPr>
        <w:t>)</w:t>
      </w:r>
      <w:r w:rsidR="00226680" w:rsidRPr="00A725D2">
        <w:rPr>
          <w:bCs/>
          <w:u w:val="none"/>
        </w:rPr>
        <w:t> </w:t>
      </w:r>
      <w:r w:rsidRPr="00A725D2">
        <w:rPr>
          <w:u w:val="none"/>
        </w:rPr>
        <w:t>paragrahvi 53</w:t>
      </w:r>
      <w:r w:rsidRPr="00A725D2">
        <w:rPr>
          <w:u w:val="none"/>
          <w:vertAlign w:val="superscript"/>
        </w:rPr>
        <w:t>8</w:t>
      </w:r>
      <w:r w:rsidRPr="00A725D2">
        <w:rPr>
          <w:u w:val="none"/>
        </w:rPr>
        <w:t xml:space="preserve"> lõike 2</w:t>
      </w:r>
      <w:r w:rsidR="002000F8" w:rsidRPr="00A725D2">
        <w:rPr>
          <w:u w:val="none"/>
        </w:rPr>
        <w:t xml:space="preserve"> sissejuhatavas lauseosas</w:t>
      </w:r>
      <w:r w:rsidRPr="00A725D2">
        <w:rPr>
          <w:u w:val="none"/>
        </w:rPr>
        <w:t xml:space="preserve"> asendatakse </w:t>
      </w:r>
      <w:r w:rsidR="002000F8" w:rsidRPr="00A725D2">
        <w:rPr>
          <w:u w:val="none"/>
        </w:rPr>
        <w:t>teksti</w:t>
      </w:r>
      <w:r w:rsidRPr="00A725D2">
        <w:rPr>
          <w:u w:val="none"/>
        </w:rPr>
        <w:t xml:space="preserve">osa </w:t>
      </w:r>
      <w:r w:rsidR="00226680" w:rsidRPr="00A725D2">
        <w:rPr>
          <w:u w:val="none"/>
        </w:rPr>
        <w:t>”</w:t>
      </w:r>
      <w:r w:rsidRPr="00A725D2">
        <w:rPr>
          <w:u w:val="none"/>
        </w:rPr>
        <w:t>§-s 78</w:t>
      </w:r>
      <w:r w:rsidRPr="00A725D2">
        <w:rPr>
          <w:u w:val="none"/>
          <w:vertAlign w:val="superscript"/>
        </w:rPr>
        <w:t>15</w:t>
      </w:r>
      <w:r w:rsidR="00226680" w:rsidRPr="00A725D2">
        <w:rPr>
          <w:u w:val="none"/>
        </w:rPr>
        <w:t>”</w:t>
      </w:r>
      <w:r w:rsidRPr="00A725D2">
        <w:rPr>
          <w:u w:val="none"/>
        </w:rPr>
        <w:t xml:space="preserve"> </w:t>
      </w:r>
      <w:r w:rsidR="002000F8" w:rsidRPr="00A725D2">
        <w:rPr>
          <w:u w:val="none"/>
        </w:rPr>
        <w:t>teksti</w:t>
      </w:r>
      <w:r w:rsidRPr="00A725D2">
        <w:rPr>
          <w:u w:val="none"/>
        </w:rPr>
        <w:t xml:space="preserve">osaga </w:t>
      </w:r>
      <w:r w:rsidR="00226680" w:rsidRPr="00A725D2">
        <w:rPr>
          <w:u w:val="none"/>
        </w:rPr>
        <w:t>”</w:t>
      </w:r>
      <w:r w:rsidRPr="00A725D2">
        <w:rPr>
          <w:u w:val="none"/>
        </w:rPr>
        <w:t>§-s 53</w:t>
      </w:r>
      <w:r w:rsidRPr="00A725D2">
        <w:rPr>
          <w:u w:val="none"/>
          <w:vertAlign w:val="superscript"/>
        </w:rPr>
        <w:t>7</w:t>
      </w:r>
      <w:r w:rsidR="00226680" w:rsidRPr="00A725D2">
        <w:rPr>
          <w:u w:val="none"/>
        </w:rPr>
        <w:t>”</w:t>
      </w:r>
      <w:r w:rsidRPr="00A725D2">
        <w:rPr>
          <w:u w:val="none"/>
        </w:rPr>
        <w:t>;</w:t>
      </w:r>
    </w:p>
    <w:p w14:paraId="4A150C4D" w14:textId="65683A6D" w:rsidR="00A17E8D" w:rsidRPr="00A725D2" w:rsidRDefault="00C52E21" w:rsidP="00677544">
      <w:pPr>
        <w:pStyle w:val="muutmiskskalljoonega"/>
        <w:rPr>
          <w:u w:val="none"/>
        </w:rPr>
      </w:pPr>
      <w:r w:rsidRPr="00A725D2">
        <w:rPr>
          <w:b/>
          <w:bCs/>
          <w:u w:val="none"/>
        </w:rPr>
        <w:t>3</w:t>
      </w:r>
      <w:r w:rsidR="00226680" w:rsidRPr="00A725D2">
        <w:rPr>
          <w:b/>
          <w:bCs/>
          <w:u w:val="none"/>
        </w:rPr>
        <w:t>)</w:t>
      </w:r>
      <w:r w:rsidR="00226680" w:rsidRPr="00A725D2">
        <w:rPr>
          <w:bCs/>
          <w:u w:val="none"/>
        </w:rPr>
        <w:t> </w:t>
      </w:r>
      <w:r w:rsidRPr="00A725D2">
        <w:rPr>
          <w:u w:val="none"/>
        </w:rPr>
        <w:t>paragrahvi 53</w:t>
      </w:r>
      <w:r w:rsidRPr="00A725D2">
        <w:rPr>
          <w:u w:val="none"/>
          <w:vertAlign w:val="superscript"/>
        </w:rPr>
        <w:t>17</w:t>
      </w:r>
      <w:r w:rsidRPr="00A725D2">
        <w:rPr>
          <w:u w:val="none"/>
        </w:rPr>
        <w:t xml:space="preserve"> lõikes 3 asendatakse </w:t>
      </w:r>
      <w:r w:rsidR="002000F8" w:rsidRPr="00A725D2">
        <w:rPr>
          <w:u w:val="none"/>
        </w:rPr>
        <w:t>teksti</w:t>
      </w:r>
      <w:r w:rsidRPr="00A725D2">
        <w:rPr>
          <w:u w:val="none"/>
        </w:rPr>
        <w:t xml:space="preserve">osa </w:t>
      </w:r>
      <w:r w:rsidR="00226680" w:rsidRPr="00A725D2">
        <w:rPr>
          <w:u w:val="none"/>
        </w:rPr>
        <w:t>”</w:t>
      </w:r>
      <w:r w:rsidRPr="00A725D2">
        <w:rPr>
          <w:u w:val="none"/>
        </w:rPr>
        <w:t>§ 78</w:t>
      </w:r>
      <w:r w:rsidRPr="00A725D2">
        <w:rPr>
          <w:u w:val="none"/>
          <w:vertAlign w:val="superscript"/>
        </w:rPr>
        <w:t>17</w:t>
      </w:r>
      <w:r w:rsidR="00226680" w:rsidRPr="00A725D2">
        <w:rPr>
          <w:u w:val="none"/>
        </w:rPr>
        <w:t>”</w:t>
      </w:r>
      <w:r w:rsidRPr="00A725D2">
        <w:rPr>
          <w:u w:val="none"/>
        </w:rPr>
        <w:t xml:space="preserve"> </w:t>
      </w:r>
      <w:r w:rsidR="002000F8" w:rsidRPr="00A725D2">
        <w:rPr>
          <w:u w:val="none"/>
        </w:rPr>
        <w:t>teksti</w:t>
      </w:r>
      <w:r w:rsidRPr="00A725D2">
        <w:rPr>
          <w:u w:val="none"/>
        </w:rPr>
        <w:t xml:space="preserve">osaga </w:t>
      </w:r>
      <w:r w:rsidR="00226680" w:rsidRPr="00A725D2">
        <w:rPr>
          <w:u w:val="none"/>
        </w:rPr>
        <w:t>”</w:t>
      </w:r>
      <w:r w:rsidRPr="00A725D2">
        <w:rPr>
          <w:u w:val="none"/>
        </w:rPr>
        <w:t>§ 53</w:t>
      </w:r>
      <w:r w:rsidRPr="00A725D2">
        <w:rPr>
          <w:u w:val="none"/>
          <w:vertAlign w:val="superscript"/>
        </w:rPr>
        <w:t>9</w:t>
      </w:r>
      <w:r w:rsidR="00226680" w:rsidRPr="00A725D2">
        <w:rPr>
          <w:u w:val="none"/>
        </w:rPr>
        <w:t>”</w:t>
      </w:r>
      <w:r w:rsidRPr="00A725D2">
        <w:rPr>
          <w:u w:val="none"/>
        </w:rPr>
        <w:t>;</w:t>
      </w:r>
    </w:p>
    <w:p w14:paraId="5C4C0914" w14:textId="435D097F" w:rsidR="0013000E" w:rsidRPr="00A725D2" w:rsidRDefault="00C52E21" w:rsidP="008C0970">
      <w:pPr>
        <w:pStyle w:val="muutmiskskalljoonega"/>
        <w:rPr>
          <w:u w:val="none"/>
        </w:rPr>
      </w:pPr>
      <w:r w:rsidRPr="00A725D2">
        <w:rPr>
          <w:b/>
          <w:bCs/>
          <w:u w:val="none"/>
        </w:rPr>
        <w:t>4</w:t>
      </w:r>
      <w:r w:rsidR="00226680" w:rsidRPr="00A725D2">
        <w:rPr>
          <w:b/>
          <w:bCs/>
          <w:u w:val="none"/>
        </w:rPr>
        <w:t>)</w:t>
      </w:r>
      <w:r w:rsidR="00226680" w:rsidRPr="00A725D2">
        <w:rPr>
          <w:bCs/>
          <w:u w:val="none"/>
        </w:rPr>
        <w:t> </w:t>
      </w:r>
      <w:r w:rsidRPr="00A725D2">
        <w:rPr>
          <w:u w:val="none"/>
        </w:rPr>
        <w:t>paragrahvi 53</w:t>
      </w:r>
      <w:r w:rsidRPr="00A725D2">
        <w:rPr>
          <w:u w:val="none"/>
          <w:vertAlign w:val="superscript"/>
        </w:rPr>
        <w:t>19</w:t>
      </w:r>
      <w:r w:rsidRPr="00A725D2">
        <w:rPr>
          <w:u w:val="none"/>
        </w:rPr>
        <w:t xml:space="preserve"> lõike 3</w:t>
      </w:r>
      <w:r w:rsidR="006336D6" w:rsidRPr="00A725D2">
        <w:rPr>
          <w:u w:val="none"/>
        </w:rPr>
        <w:t xml:space="preserve"> esimeses lauses</w:t>
      </w:r>
      <w:r w:rsidRPr="00A725D2">
        <w:rPr>
          <w:u w:val="none"/>
        </w:rPr>
        <w:t xml:space="preserve"> </w:t>
      </w:r>
      <w:r w:rsidR="00991608" w:rsidRPr="00A725D2">
        <w:rPr>
          <w:u w:val="none"/>
        </w:rPr>
        <w:t xml:space="preserve">asendatakse tekstiosa </w:t>
      </w:r>
      <w:r w:rsidR="008630D8">
        <w:rPr>
          <w:u w:val="none"/>
        </w:rPr>
        <w:t>”</w:t>
      </w:r>
      <w:r w:rsidR="001C11B9" w:rsidRPr="00012749">
        <w:t>§</w:t>
      </w:r>
      <w:r w:rsidR="001C11B9">
        <w:rPr>
          <w:u w:val="none"/>
        </w:rPr>
        <w:t xml:space="preserve"> </w:t>
      </w:r>
      <w:r w:rsidR="00991608" w:rsidRPr="00A725D2">
        <w:rPr>
          <w:u w:val="none"/>
        </w:rPr>
        <w:t>78</w:t>
      </w:r>
      <w:r w:rsidR="00991608" w:rsidRPr="00A725D2">
        <w:rPr>
          <w:u w:val="none"/>
          <w:vertAlign w:val="superscript"/>
        </w:rPr>
        <w:t>15</w:t>
      </w:r>
      <w:r w:rsidR="008630D8">
        <w:rPr>
          <w:u w:val="none"/>
        </w:rPr>
        <w:t>”</w:t>
      </w:r>
      <w:r w:rsidR="00991608" w:rsidRPr="00A725D2">
        <w:rPr>
          <w:u w:val="none"/>
        </w:rPr>
        <w:t xml:space="preserve"> tekstiosaga </w:t>
      </w:r>
      <w:r w:rsidR="008630D8">
        <w:rPr>
          <w:u w:val="none"/>
        </w:rPr>
        <w:t>”</w:t>
      </w:r>
      <w:r w:rsidR="001C11B9" w:rsidRPr="00012749">
        <w:t>§</w:t>
      </w:r>
      <w:r w:rsidR="001C11B9">
        <w:rPr>
          <w:u w:val="none"/>
        </w:rPr>
        <w:t xml:space="preserve"> </w:t>
      </w:r>
      <w:r w:rsidR="00991608" w:rsidRPr="00A725D2">
        <w:rPr>
          <w:u w:val="none"/>
        </w:rPr>
        <w:t>53</w:t>
      </w:r>
      <w:r w:rsidR="00991608" w:rsidRPr="00A725D2">
        <w:rPr>
          <w:u w:val="none"/>
          <w:vertAlign w:val="superscript"/>
        </w:rPr>
        <w:t>7</w:t>
      </w:r>
      <w:r w:rsidR="008630D8">
        <w:rPr>
          <w:u w:val="none"/>
        </w:rPr>
        <w:t>”</w:t>
      </w:r>
      <w:r w:rsidR="00826C48" w:rsidRPr="00A725D2">
        <w:rPr>
          <w:u w:val="none"/>
        </w:rPr>
        <w:t>;</w:t>
      </w:r>
    </w:p>
    <w:p w14:paraId="1C9E05FE" w14:textId="6EDC1BA5" w:rsidR="00A17E8D" w:rsidRPr="00A725D2" w:rsidRDefault="00901889" w:rsidP="00677544">
      <w:pPr>
        <w:pStyle w:val="muutmiskskalljoonega"/>
        <w:rPr>
          <w:u w:val="none"/>
        </w:rPr>
      </w:pPr>
      <w:r w:rsidRPr="00A725D2">
        <w:rPr>
          <w:b/>
          <w:bCs/>
          <w:u w:val="none"/>
        </w:rPr>
        <w:t>5</w:t>
      </w:r>
      <w:r w:rsidR="00226680" w:rsidRPr="00A725D2">
        <w:rPr>
          <w:b/>
          <w:bCs/>
          <w:u w:val="none"/>
        </w:rPr>
        <w:t>)</w:t>
      </w:r>
      <w:r w:rsidR="00226680" w:rsidRPr="00A725D2">
        <w:rPr>
          <w:bCs/>
          <w:u w:val="none"/>
        </w:rPr>
        <w:t> </w:t>
      </w:r>
      <w:r w:rsidR="00C52E21" w:rsidRPr="00A725D2">
        <w:rPr>
          <w:u w:val="none"/>
        </w:rPr>
        <w:t>paragrahvi 73</w:t>
      </w:r>
      <w:r w:rsidR="00C52E21" w:rsidRPr="00A725D2">
        <w:rPr>
          <w:u w:val="none"/>
          <w:vertAlign w:val="superscript"/>
        </w:rPr>
        <w:t>18</w:t>
      </w:r>
      <w:r w:rsidR="00C52E21" w:rsidRPr="00A725D2">
        <w:rPr>
          <w:u w:val="none"/>
        </w:rPr>
        <w:t xml:space="preserve"> lõike 5 punktis 2 asendatakse </w:t>
      </w:r>
      <w:r w:rsidR="00881082" w:rsidRPr="00A725D2">
        <w:rPr>
          <w:u w:val="none"/>
        </w:rPr>
        <w:t>teksti</w:t>
      </w:r>
      <w:r w:rsidR="00C52E21" w:rsidRPr="00A725D2">
        <w:rPr>
          <w:u w:val="none"/>
        </w:rPr>
        <w:t xml:space="preserve">osa </w:t>
      </w:r>
      <w:r w:rsidR="00226680" w:rsidRPr="00A725D2">
        <w:rPr>
          <w:u w:val="none"/>
        </w:rPr>
        <w:t>”</w:t>
      </w:r>
      <w:r w:rsidR="00C52E21" w:rsidRPr="00A725D2">
        <w:rPr>
          <w:u w:val="none"/>
        </w:rPr>
        <w:t>§ 53</w:t>
      </w:r>
      <w:r w:rsidR="00C52E21" w:rsidRPr="00A725D2">
        <w:rPr>
          <w:u w:val="none"/>
          <w:vertAlign w:val="superscript"/>
        </w:rPr>
        <w:t>11</w:t>
      </w:r>
      <w:r w:rsidR="00226680" w:rsidRPr="00A725D2">
        <w:rPr>
          <w:u w:val="none"/>
        </w:rPr>
        <w:t>”</w:t>
      </w:r>
      <w:r w:rsidR="00C52E21" w:rsidRPr="00A725D2">
        <w:rPr>
          <w:u w:val="none"/>
        </w:rPr>
        <w:t xml:space="preserve"> </w:t>
      </w:r>
      <w:r w:rsidR="00881082" w:rsidRPr="00A725D2">
        <w:rPr>
          <w:u w:val="none"/>
        </w:rPr>
        <w:t>teksti</w:t>
      </w:r>
      <w:r w:rsidR="00C52E21" w:rsidRPr="00A725D2">
        <w:rPr>
          <w:u w:val="none"/>
        </w:rPr>
        <w:t xml:space="preserve">osaga </w:t>
      </w:r>
      <w:r w:rsidR="00226680" w:rsidRPr="00A725D2">
        <w:rPr>
          <w:u w:val="none"/>
        </w:rPr>
        <w:t>”</w:t>
      </w:r>
      <w:r w:rsidR="00C52E21" w:rsidRPr="00A725D2">
        <w:rPr>
          <w:u w:val="none"/>
        </w:rPr>
        <w:t>§</w:t>
      </w:r>
      <w:r w:rsidR="008630D8">
        <w:rPr>
          <w:u w:val="none"/>
        </w:rPr>
        <w:t xml:space="preserve"> </w:t>
      </w:r>
      <w:r w:rsidR="00C52E21" w:rsidRPr="00A725D2">
        <w:rPr>
          <w:u w:val="none"/>
        </w:rPr>
        <w:t>73</w:t>
      </w:r>
      <w:r w:rsidR="00C52E21" w:rsidRPr="00A725D2">
        <w:rPr>
          <w:u w:val="none"/>
          <w:vertAlign w:val="superscript"/>
        </w:rPr>
        <w:t>19</w:t>
      </w:r>
      <w:r w:rsidR="00226680" w:rsidRPr="00A725D2">
        <w:rPr>
          <w:u w:val="none"/>
        </w:rPr>
        <w:t>”</w:t>
      </w:r>
      <w:r w:rsidR="00A054A1" w:rsidRPr="00A725D2">
        <w:rPr>
          <w:u w:val="none"/>
        </w:rPr>
        <w:t>;</w:t>
      </w:r>
    </w:p>
    <w:p w14:paraId="4530E2BC" w14:textId="4106637B" w:rsidR="00FB4111" w:rsidRPr="00A725D2" w:rsidRDefault="00901889" w:rsidP="00FB4111">
      <w:pPr>
        <w:pStyle w:val="muutmiskskalljoonega"/>
        <w:rPr>
          <w:u w:val="none"/>
        </w:rPr>
      </w:pPr>
      <w:r w:rsidRPr="00A725D2">
        <w:rPr>
          <w:b/>
          <w:bCs/>
          <w:u w:val="none"/>
        </w:rPr>
        <w:t>6</w:t>
      </w:r>
      <w:r w:rsidR="00FB4111" w:rsidRPr="00A725D2">
        <w:rPr>
          <w:b/>
          <w:bCs/>
          <w:u w:val="none"/>
        </w:rPr>
        <w:t>)</w:t>
      </w:r>
      <w:r w:rsidR="008630D8">
        <w:rPr>
          <w:u w:val="none"/>
        </w:rPr>
        <w:t> </w:t>
      </w:r>
      <w:r w:rsidR="00FB4111" w:rsidRPr="00A725D2">
        <w:rPr>
          <w:u w:val="none"/>
        </w:rPr>
        <w:t>paragrahvi</w:t>
      </w:r>
      <w:r w:rsidR="00826C48" w:rsidRPr="00A725D2">
        <w:rPr>
          <w:u w:val="none"/>
        </w:rPr>
        <w:t xml:space="preserve"> </w:t>
      </w:r>
      <w:r w:rsidR="00FB4111" w:rsidRPr="00A725D2">
        <w:rPr>
          <w:u w:val="none"/>
        </w:rPr>
        <w:t>78</w:t>
      </w:r>
      <w:r w:rsidR="00FB4111" w:rsidRPr="00A725D2">
        <w:rPr>
          <w:u w:val="none"/>
          <w:vertAlign w:val="superscript"/>
        </w:rPr>
        <w:t>1</w:t>
      </w:r>
      <w:r w:rsidR="00FB4111" w:rsidRPr="00A725D2">
        <w:rPr>
          <w:u w:val="none"/>
        </w:rPr>
        <w:t xml:space="preserve"> lõike 5 punktis 7 asendatakse tekstiosa ”§ 78</w:t>
      </w:r>
      <w:r w:rsidR="00FB4111" w:rsidRPr="00A725D2">
        <w:rPr>
          <w:u w:val="none"/>
          <w:vertAlign w:val="superscript"/>
        </w:rPr>
        <w:t>27</w:t>
      </w:r>
      <w:r w:rsidR="00FB4111" w:rsidRPr="00A725D2">
        <w:rPr>
          <w:u w:val="none"/>
        </w:rPr>
        <w:t xml:space="preserve">” </w:t>
      </w:r>
      <w:r w:rsidR="00FB4111" w:rsidRPr="00A725D2">
        <w:rPr>
          <w:kern w:val="2"/>
          <w:u w:val="none"/>
          <w14:ligatures w14:val="standardContextual"/>
        </w:rPr>
        <w:t>tekstiosaga ”§ 53</w:t>
      </w:r>
      <w:r w:rsidR="00FB4111" w:rsidRPr="00A725D2">
        <w:rPr>
          <w:kern w:val="2"/>
          <w:u w:val="none"/>
          <w:vertAlign w:val="superscript"/>
          <w14:ligatures w14:val="standardContextual"/>
        </w:rPr>
        <w:t>19</w:t>
      </w:r>
      <w:r w:rsidR="00FB4111" w:rsidRPr="00A725D2">
        <w:rPr>
          <w:kern w:val="2"/>
          <w:u w:val="none"/>
          <w14:ligatures w14:val="standardContextual"/>
        </w:rPr>
        <w:t>”</w:t>
      </w:r>
      <w:r w:rsidRPr="00A725D2">
        <w:rPr>
          <w:kern w:val="2"/>
          <w:u w:val="none"/>
          <w14:ligatures w14:val="standardContextual"/>
        </w:rPr>
        <w:t>.</w:t>
      </w:r>
    </w:p>
    <w:p w14:paraId="0767595E" w14:textId="77777777" w:rsidR="00677544" w:rsidRPr="00A725D2" w:rsidRDefault="00677544" w:rsidP="00677544"/>
    <w:bookmarkEnd w:id="0"/>
    <w:p w14:paraId="2BE36EE4" w14:textId="77777777" w:rsidR="00677544" w:rsidRPr="00A725D2" w:rsidRDefault="00677544" w:rsidP="00677544"/>
    <w:p w14:paraId="7DAE2CE3" w14:textId="77777777" w:rsidR="00677544" w:rsidRPr="00A725D2" w:rsidRDefault="00677544" w:rsidP="00677544"/>
    <w:p w14:paraId="673878E4" w14:textId="21CEFBC9" w:rsidR="00783C5C" w:rsidRPr="00A725D2" w:rsidRDefault="00783C5C" w:rsidP="00677544">
      <w:pPr>
        <w:pStyle w:val="esimees"/>
      </w:pPr>
      <w:bookmarkStart w:id="1" w:name="_Hlk66788165"/>
      <w:r w:rsidRPr="00A725D2">
        <w:t xml:space="preserve">Lauri </w:t>
      </w:r>
      <w:proofErr w:type="spellStart"/>
      <w:r w:rsidRPr="00A725D2">
        <w:t>Hussar</w:t>
      </w:r>
      <w:proofErr w:type="spellEnd"/>
    </w:p>
    <w:p w14:paraId="53F0A6B6" w14:textId="77777777" w:rsidR="00A17E8D" w:rsidRPr="00A725D2" w:rsidRDefault="00783C5C" w:rsidP="00677544">
      <w:pPr>
        <w:pStyle w:val="esimees"/>
        <w:rPr>
          <w:rFonts w:eastAsia="Arial Unicode MS"/>
        </w:rPr>
      </w:pPr>
      <w:r w:rsidRPr="00A725D2">
        <w:rPr>
          <w:rFonts w:eastAsia="Arial Unicode MS"/>
        </w:rPr>
        <w:t>Riigikogu esimees</w:t>
      </w:r>
    </w:p>
    <w:p w14:paraId="7CF0F483" w14:textId="77777777" w:rsidR="00677544" w:rsidRPr="00A725D2" w:rsidRDefault="00677544" w:rsidP="008C0970"/>
    <w:p w14:paraId="5F415E17" w14:textId="77777777" w:rsidR="00A17E8D" w:rsidRPr="00A725D2" w:rsidRDefault="00783C5C" w:rsidP="00677544">
      <w:pPr>
        <w:pStyle w:val="vastuvtmisekohajakuupevamrge"/>
        <w:rPr>
          <w:rFonts w:eastAsia="Arial Unicode MS"/>
        </w:rPr>
      </w:pPr>
      <w:r w:rsidRPr="00A725D2">
        <w:rPr>
          <w:rFonts w:eastAsia="Arial Unicode MS"/>
        </w:rPr>
        <w:t>Tallinn,</w:t>
      </w:r>
      <w:r w:rsidRPr="00A725D2">
        <w:rPr>
          <w:rFonts w:eastAsia="Arial Unicode MS"/>
        </w:rPr>
        <w:tab/>
      </w:r>
      <w:r w:rsidRPr="00A725D2">
        <w:rPr>
          <w:rFonts w:eastAsia="Arial Unicode MS"/>
        </w:rPr>
        <w:tab/>
        <w:t>202</w:t>
      </w:r>
      <w:r w:rsidR="00C52E21" w:rsidRPr="00A725D2">
        <w:rPr>
          <w:rFonts w:eastAsia="Arial Unicode MS"/>
        </w:rPr>
        <w:t>5</w:t>
      </w:r>
      <w:bookmarkEnd w:id="1"/>
    </w:p>
    <w:p w14:paraId="4E9166F5" w14:textId="77777777" w:rsidR="00677544" w:rsidRPr="00A725D2" w:rsidRDefault="00677544" w:rsidP="00677544">
      <w:pPr>
        <w:pStyle w:val="seadusetekstialunejoon"/>
        <w:rPr>
          <w:rFonts w:eastAsia="Arial Unicode MS"/>
        </w:rPr>
      </w:pPr>
    </w:p>
    <w:p w14:paraId="0F762F94" w14:textId="016DBF78" w:rsidR="00A725D2" w:rsidRPr="00A725D2" w:rsidRDefault="00A725D2" w:rsidP="00A725D2">
      <w:pPr>
        <w:pStyle w:val="joonealunemenetlusinfo"/>
      </w:pPr>
      <w:r w:rsidRPr="00A725D2">
        <w:t>Esitab majanduskomisjon 10.11.2025.</w:t>
      </w:r>
    </w:p>
    <w:p w14:paraId="440C0600" w14:textId="77777777" w:rsidR="00A725D2" w:rsidRPr="00A725D2" w:rsidRDefault="00A725D2" w:rsidP="00A725D2">
      <w:pPr>
        <w:pStyle w:val="joonealunemenetlusinfo"/>
      </w:pPr>
      <w:bookmarkStart w:id="2" w:name="_Hlk168258429"/>
      <w:r w:rsidRPr="00A725D2">
        <w:t>Komisjoni ettepanek on panna eelnõu lõpphääletusele.</w:t>
      </w:r>
    </w:p>
    <w:p w14:paraId="1C4F018C" w14:textId="77777777" w:rsidR="00A725D2" w:rsidRPr="00A725D2" w:rsidRDefault="00A725D2" w:rsidP="00A725D2">
      <w:pPr>
        <w:pStyle w:val="joonealunemenetlusinfo"/>
      </w:pPr>
      <w:r w:rsidRPr="00A725D2">
        <w:t>Eelnõu seadusena vastuvõtmiseks on nõutav poolthäälteenamus.</w:t>
      </w:r>
    </w:p>
    <w:p w14:paraId="1DFB1FA5" w14:textId="77777777" w:rsidR="00A725D2" w:rsidRPr="00A725D2" w:rsidRDefault="00A725D2" w:rsidP="00A725D2"/>
    <w:p w14:paraId="45F9B0DE" w14:textId="77777777" w:rsidR="00A725D2" w:rsidRPr="00A725D2" w:rsidRDefault="00A725D2" w:rsidP="00A725D2">
      <w:pPr>
        <w:pStyle w:val="kinnitatuddigitaalselt"/>
      </w:pPr>
      <w:r w:rsidRPr="00A725D2">
        <w:t>(kinnitatud digitaalselt)</w:t>
      </w:r>
    </w:p>
    <w:p w14:paraId="170309C5" w14:textId="77777777" w:rsidR="00A725D2" w:rsidRPr="00A725D2" w:rsidRDefault="00A725D2" w:rsidP="00A725D2">
      <w:pPr>
        <w:pStyle w:val="komisjoniesimehenimi"/>
      </w:pPr>
      <w:r w:rsidRPr="00A725D2">
        <w:t>Marek Reinaas</w:t>
      </w:r>
    </w:p>
    <w:p w14:paraId="6A9A8B3A" w14:textId="77777777" w:rsidR="00A725D2" w:rsidRPr="00A725D2" w:rsidRDefault="00A725D2" w:rsidP="008630D8">
      <w:pPr>
        <w:pStyle w:val="esimees"/>
      </w:pPr>
      <w:r w:rsidRPr="00A725D2">
        <w:t>Majanduskomisjoni esimees</w:t>
      </w:r>
      <w:bookmarkEnd w:id="2"/>
    </w:p>
    <w:sectPr w:rsidR="00A725D2" w:rsidRPr="00A725D2" w:rsidSect="00783C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0CDE" w14:textId="77777777" w:rsidR="004A49E2" w:rsidRDefault="004A49E2" w:rsidP="00277BEF">
      <w:r>
        <w:separator/>
      </w:r>
    </w:p>
    <w:p w14:paraId="27B7A1D4" w14:textId="77777777" w:rsidR="004A49E2" w:rsidRDefault="004A49E2"/>
  </w:endnote>
  <w:endnote w:type="continuationSeparator" w:id="0">
    <w:p w14:paraId="74FC2A9D" w14:textId="77777777" w:rsidR="004A49E2" w:rsidRDefault="004A49E2" w:rsidP="00277BEF">
      <w:r>
        <w:continuationSeparator/>
      </w:r>
    </w:p>
    <w:p w14:paraId="08FBC27F" w14:textId="77777777" w:rsidR="004A49E2" w:rsidRDefault="004A49E2"/>
  </w:endnote>
  <w:endnote w:type="continuationNotice" w:id="1">
    <w:p w14:paraId="57DC3C7A" w14:textId="77777777" w:rsidR="004A49E2" w:rsidRDefault="004A4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BC9F" w14:textId="77777777" w:rsidR="004A49E2" w:rsidRDefault="004A49E2">
      <w:r>
        <w:separator/>
      </w:r>
    </w:p>
  </w:footnote>
  <w:footnote w:type="continuationSeparator" w:id="0">
    <w:p w14:paraId="14049AD3" w14:textId="77777777" w:rsidR="004A49E2" w:rsidRDefault="004A49E2">
      <w:r>
        <w:continuationSeparator/>
      </w:r>
    </w:p>
  </w:footnote>
  <w:footnote w:type="continuationNotice" w:id="1">
    <w:p w14:paraId="1022691F" w14:textId="77777777" w:rsidR="004A49E2" w:rsidRPr="00904D0D" w:rsidRDefault="004A49E2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2150118">
    <w:abstractNumId w:val="2"/>
  </w:num>
  <w:num w:numId="2" w16cid:durableId="518008690">
    <w:abstractNumId w:val="6"/>
  </w:num>
  <w:num w:numId="3" w16cid:durableId="376391154">
    <w:abstractNumId w:val="5"/>
  </w:num>
  <w:num w:numId="4" w16cid:durableId="1805614474">
    <w:abstractNumId w:val="4"/>
  </w:num>
  <w:num w:numId="5" w16cid:durableId="863442574">
    <w:abstractNumId w:val="1"/>
  </w:num>
  <w:num w:numId="6" w16cid:durableId="587886905">
    <w:abstractNumId w:val="3"/>
  </w:num>
  <w:num w:numId="7" w16cid:durableId="65950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2749"/>
    <w:rsid w:val="000161C2"/>
    <w:rsid w:val="00037754"/>
    <w:rsid w:val="00053376"/>
    <w:rsid w:val="00056883"/>
    <w:rsid w:val="00060080"/>
    <w:rsid w:val="00061A04"/>
    <w:rsid w:val="00061D84"/>
    <w:rsid w:val="000777D8"/>
    <w:rsid w:val="00087AFC"/>
    <w:rsid w:val="000C5428"/>
    <w:rsid w:val="00100904"/>
    <w:rsid w:val="0012468C"/>
    <w:rsid w:val="0013000E"/>
    <w:rsid w:val="001448B2"/>
    <w:rsid w:val="00163E95"/>
    <w:rsid w:val="00180667"/>
    <w:rsid w:val="00180E55"/>
    <w:rsid w:val="001C11B9"/>
    <w:rsid w:val="001C2CC9"/>
    <w:rsid w:val="001C53FB"/>
    <w:rsid w:val="001D0B87"/>
    <w:rsid w:val="001E07B8"/>
    <w:rsid w:val="001E6ACD"/>
    <w:rsid w:val="002000F8"/>
    <w:rsid w:val="00211328"/>
    <w:rsid w:val="00226680"/>
    <w:rsid w:val="002330C3"/>
    <w:rsid w:val="002411BB"/>
    <w:rsid w:val="00246ED9"/>
    <w:rsid w:val="00260E53"/>
    <w:rsid w:val="00277BEF"/>
    <w:rsid w:val="00292645"/>
    <w:rsid w:val="00294612"/>
    <w:rsid w:val="002B120A"/>
    <w:rsid w:val="002D2848"/>
    <w:rsid w:val="002D3BEC"/>
    <w:rsid w:val="002F0B0D"/>
    <w:rsid w:val="00302887"/>
    <w:rsid w:val="0031035E"/>
    <w:rsid w:val="00310816"/>
    <w:rsid w:val="00311679"/>
    <w:rsid w:val="003153C8"/>
    <w:rsid w:val="003161F9"/>
    <w:rsid w:val="00327C77"/>
    <w:rsid w:val="003316C1"/>
    <w:rsid w:val="00341061"/>
    <w:rsid w:val="00352290"/>
    <w:rsid w:val="00355852"/>
    <w:rsid w:val="00357C2C"/>
    <w:rsid w:val="00360F10"/>
    <w:rsid w:val="003612C2"/>
    <w:rsid w:val="003A02D9"/>
    <w:rsid w:val="003B4863"/>
    <w:rsid w:val="003D2D40"/>
    <w:rsid w:val="003F2C07"/>
    <w:rsid w:val="004048A9"/>
    <w:rsid w:val="00413543"/>
    <w:rsid w:val="004141F3"/>
    <w:rsid w:val="00436336"/>
    <w:rsid w:val="00477E49"/>
    <w:rsid w:val="00497096"/>
    <w:rsid w:val="004A49E2"/>
    <w:rsid w:val="004B2F73"/>
    <w:rsid w:val="004B524D"/>
    <w:rsid w:val="004B738D"/>
    <w:rsid w:val="004C2F84"/>
    <w:rsid w:val="004D5107"/>
    <w:rsid w:val="004E27FA"/>
    <w:rsid w:val="00524A88"/>
    <w:rsid w:val="00532B11"/>
    <w:rsid w:val="00532E8B"/>
    <w:rsid w:val="00542999"/>
    <w:rsid w:val="00577A0E"/>
    <w:rsid w:val="00596E48"/>
    <w:rsid w:val="005B1EAA"/>
    <w:rsid w:val="005C17CC"/>
    <w:rsid w:val="006052BF"/>
    <w:rsid w:val="00613816"/>
    <w:rsid w:val="00631B74"/>
    <w:rsid w:val="006336D6"/>
    <w:rsid w:val="00666224"/>
    <w:rsid w:val="00667D6A"/>
    <w:rsid w:val="00677544"/>
    <w:rsid w:val="006B4BEC"/>
    <w:rsid w:val="006B6DFA"/>
    <w:rsid w:val="006F262D"/>
    <w:rsid w:val="006F2B7E"/>
    <w:rsid w:val="00700EFC"/>
    <w:rsid w:val="007116A4"/>
    <w:rsid w:val="00716A0E"/>
    <w:rsid w:val="00746CDF"/>
    <w:rsid w:val="00750DFC"/>
    <w:rsid w:val="00773683"/>
    <w:rsid w:val="00783C5C"/>
    <w:rsid w:val="00787813"/>
    <w:rsid w:val="007B69E2"/>
    <w:rsid w:val="007C225B"/>
    <w:rsid w:val="007C7342"/>
    <w:rsid w:val="007E5744"/>
    <w:rsid w:val="0080326F"/>
    <w:rsid w:val="00823856"/>
    <w:rsid w:val="00826C48"/>
    <w:rsid w:val="00835B32"/>
    <w:rsid w:val="008515F0"/>
    <w:rsid w:val="008630D8"/>
    <w:rsid w:val="00881082"/>
    <w:rsid w:val="00886AE4"/>
    <w:rsid w:val="00887CE2"/>
    <w:rsid w:val="008A106F"/>
    <w:rsid w:val="008B1A95"/>
    <w:rsid w:val="008C0970"/>
    <w:rsid w:val="008C5790"/>
    <w:rsid w:val="008E272A"/>
    <w:rsid w:val="008F2828"/>
    <w:rsid w:val="00901889"/>
    <w:rsid w:val="00904D0D"/>
    <w:rsid w:val="00931545"/>
    <w:rsid w:val="009542A8"/>
    <w:rsid w:val="00991608"/>
    <w:rsid w:val="00992779"/>
    <w:rsid w:val="009B30E3"/>
    <w:rsid w:val="009C43AD"/>
    <w:rsid w:val="00A01CC7"/>
    <w:rsid w:val="00A054A1"/>
    <w:rsid w:val="00A06943"/>
    <w:rsid w:val="00A17E8D"/>
    <w:rsid w:val="00A211F9"/>
    <w:rsid w:val="00A21205"/>
    <w:rsid w:val="00A26FED"/>
    <w:rsid w:val="00A44E32"/>
    <w:rsid w:val="00A52B40"/>
    <w:rsid w:val="00A53892"/>
    <w:rsid w:val="00A6586D"/>
    <w:rsid w:val="00A668ED"/>
    <w:rsid w:val="00A70AC3"/>
    <w:rsid w:val="00A725D2"/>
    <w:rsid w:val="00A815C8"/>
    <w:rsid w:val="00A912EF"/>
    <w:rsid w:val="00A95ACE"/>
    <w:rsid w:val="00AB2FA1"/>
    <w:rsid w:val="00AF7EC4"/>
    <w:rsid w:val="00B151C0"/>
    <w:rsid w:val="00B20F84"/>
    <w:rsid w:val="00B41F69"/>
    <w:rsid w:val="00B62F07"/>
    <w:rsid w:val="00B6641A"/>
    <w:rsid w:val="00B7061A"/>
    <w:rsid w:val="00B9645F"/>
    <w:rsid w:val="00BB6925"/>
    <w:rsid w:val="00BE515B"/>
    <w:rsid w:val="00C10776"/>
    <w:rsid w:val="00C24A6B"/>
    <w:rsid w:val="00C4739B"/>
    <w:rsid w:val="00C51F25"/>
    <w:rsid w:val="00C52E21"/>
    <w:rsid w:val="00C5554E"/>
    <w:rsid w:val="00C67DC2"/>
    <w:rsid w:val="00C76264"/>
    <w:rsid w:val="00CD1A5F"/>
    <w:rsid w:val="00CF23D9"/>
    <w:rsid w:val="00D051DF"/>
    <w:rsid w:val="00D117DF"/>
    <w:rsid w:val="00D1492F"/>
    <w:rsid w:val="00D35B3C"/>
    <w:rsid w:val="00D64B62"/>
    <w:rsid w:val="00D65051"/>
    <w:rsid w:val="00D769A4"/>
    <w:rsid w:val="00D921BD"/>
    <w:rsid w:val="00D943B7"/>
    <w:rsid w:val="00DB19BD"/>
    <w:rsid w:val="00DB2B5D"/>
    <w:rsid w:val="00DD0A81"/>
    <w:rsid w:val="00DE5CB8"/>
    <w:rsid w:val="00E22D1B"/>
    <w:rsid w:val="00E53F4D"/>
    <w:rsid w:val="00E6536D"/>
    <w:rsid w:val="00E6632F"/>
    <w:rsid w:val="00E833EC"/>
    <w:rsid w:val="00E915C7"/>
    <w:rsid w:val="00EC4E11"/>
    <w:rsid w:val="00ED6D8B"/>
    <w:rsid w:val="00ED735D"/>
    <w:rsid w:val="00EE3339"/>
    <w:rsid w:val="00EE3D55"/>
    <w:rsid w:val="00F12CA2"/>
    <w:rsid w:val="00F412A3"/>
    <w:rsid w:val="00F56661"/>
    <w:rsid w:val="00F647AA"/>
    <w:rsid w:val="00F678CB"/>
    <w:rsid w:val="00F74522"/>
    <w:rsid w:val="00F81C0E"/>
    <w:rsid w:val="00F8221E"/>
    <w:rsid w:val="00FB0091"/>
    <w:rsid w:val="00FB4111"/>
    <w:rsid w:val="00FC7198"/>
    <w:rsid w:val="00FD0327"/>
    <w:rsid w:val="00FE0E2D"/>
    <w:rsid w:val="00FE6CD4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B7061A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rsid w:val="003108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108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0816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10816"/>
    <w:rPr>
      <w:rFonts w:eastAsiaTheme="majorEastAsia" w:cstheme="majorBidi"/>
      <w:i/>
      <w:iCs/>
      <w:color w:val="0F4761" w:themeColor="accent1" w:themeShade="BF"/>
      <w:kern w:val="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10816"/>
    <w:rPr>
      <w:rFonts w:eastAsiaTheme="majorEastAsia" w:cstheme="majorBidi"/>
      <w:color w:val="0F4761" w:themeColor="accent1" w:themeShade="BF"/>
      <w:kern w:val="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10816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10816"/>
    <w:rPr>
      <w:rFonts w:eastAsiaTheme="majorEastAsia" w:cstheme="majorBidi"/>
      <w:color w:val="595959" w:themeColor="text1" w:themeTint="A6"/>
      <w:kern w:val="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10816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10816"/>
    <w:rPr>
      <w:rFonts w:eastAsiaTheme="majorEastAsia" w:cstheme="majorBidi"/>
      <w:color w:val="272727" w:themeColor="text1" w:themeTint="D8"/>
      <w:kern w:val="0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1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1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310816"/>
    <w:rPr>
      <w:kern w:val="0"/>
    </w:rPr>
  </w:style>
  <w:style w:type="table" w:customStyle="1" w:styleId="TableNormal1">
    <w:name w:val="Table Normal1"/>
    <w:locked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FB0091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10816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FB009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10816"/>
    <w:rPr>
      <w:kern w:val="0"/>
      <w:sz w:val="20"/>
      <w:szCs w:val="20"/>
    </w:rPr>
  </w:style>
  <w:style w:type="paragraph" w:styleId="Kommentaariteema">
    <w:name w:val="annotation subject"/>
    <w:basedOn w:val="Normaallaad"/>
    <w:next w:val="Normaallaad"/>
    <w:link w:val="KommentaariteemaMrk"/>
    <w:uiPriority w:val="99"/>
    <w:semiHidden/>
    <w:rsid w:val="00FB0091"/>
    <w:pPr>
      <w:jc w:val="left"/>
    </w:pPr>
    <w:rPr>
      <w:rFonts w:ascii="Calibri" w:eastAsia="Calibri" w:hAnsi="Calibri" w:cs="Calibri"/>
      <w:b/>
      <w:bCs/>
      <w:sz w:val="22"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10816"/>
    <w:rPr>
      <w:rFonts w:ascii="Calibri" w:eastAsia="Calibri" w:hAnsi="Calibri" w:cs="Calibri"/>
      <w:b/>
      <w:bCs/>
      <w:kern w:val="0"/>
      <w:sz w:val="22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Jalus">
    <w:name w:val="footer"/>
    <w:basedOn w:val="Normaallaad"/>
    <w:link w:val="JalusMrk"/>
    <w:uiPriority w:val="99"/>
    <w:semiHidden/>
    <w:rsid w:val="00FE6CD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FE6CD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Piia Schults</cp:lastModifiedBy>
  <cp:revision>3</cp:revision>
  <cp:lastPrinted>2025-10-27T11:53:00Z</cp:lastPrinted>
  <dcterms:created xsi:type="dcterms:W3CDTF">2025-11-06T15:03:00Z</dcterms:created>
  <dcterms:modified xsi:type="dcterms:W3CDTF">2025-11-06T16:08:00Z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2025-10-28T08:33:41Z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3318be96-5dc6-439f-9b8e-78fcb7ef2173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