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E3472" w14:textId="3E050228" w:rsidR="000148CC" w:rsidRDefault="000148CC" w:rsidP="000148CC">
      <w:pPr>
        <w:jc w:val="center"/>
        <w:rPr>
          <w:rFonts w:ascii="Times New Roman" w:hAnsi="Times New Roman" w:cs="Times New Roman"/>
          <w:b/>
          <w:bCs/>
          <w:sz w:val="32"/>
          <w:szCs w:val="32"/>
        </w:rPr>
      </w:pPr>
      <w:r w:rsidRPr="000148CC">
        <w:rPr>
          <w:rFonts w:ascii="Times New Roman" w:hAnsi="Times New Roman" w:cs="Times New Roman"/>
          <w:b/>
          <w:bCs/>
          <w:sz w:val="32"/>
          <w:szCs w:val="32"/>
        </w:rPr>
        <w:t>Riigikogu otsuse „Ettepaneku tegemine Vabariigi Valitsusele teha ettevalmistused referendumi korraldamiseks abielu mõiste määratlemiseks“</w:t>
      </w:r>
      <w:r w:rsidRPr="000148CC">
        <w:rPr>
          <w:rFonts w:ascii="Times New Roman" w:hAnsi="Times New Roman" w:cs="Times New Roman"/>
          <w:b/>
          <w:bCs/>
          <w:sz w:val="32"/>
          <w:szCs w:val="32"/>
        </w:rPr>
        <w:t xml:space="preserve"> </w:t>
      </w:r>
      <w:r w:rsidRPr="000148CC">
        <w:rPr>
          <w:rFonts w:ascii="Times New Roman" w:hAnsi="Times New Roman" w:cs="Times New Roman"/>
          <w:b/>
          <w:bCs/>
          <w:sz w:val="32"/>
          <w:szCs w:val="32"/>
        </w:rPr>
        <w:t>seletuskiri</w:t>
      </w:r>
    </w:p>
    <w:p w14:paraId="1DD0B831" w14:textId="77777777" w:rsidR="000148CC" w:rsidRDefault="000148CC" w:rsidP="000148CC">
      <w:pPr>
        <w:rPr>
          <w:rFonts w:ascii="Times New Roman" w:hAnsi="Times New Roman" w:cs="Times New Roman"/>
          <w:b/>
          <w:bCs/>
          <w:sz w:val="32"/>
          <w:szCs w:val="32"/>
        </w:rPr>
      </w:pPr>
    </w:p>
    <w:p w14:paraId="373AB516" w14:textId="77777777" w:rsidR="000148CC" w:rsidRDefault="000148CC" w:rsidP="000148CC">
      <w:pPr>
        <w:rPr>
          <w:rFonts w:ascii="Times New Roman" w:hAnsi="Times New Roman" w:cs="Times New Roman"/>
          <w:sz w:val="24"/>
          <w:szCs w:val="24"/>
        </w:rPr>
      </w:pPr>
      <w:r w:rsidRPr="000148CC">
        <w:rPr>
          <w:rFonts w:ascii="Times New Roman" w:hAnsi="Times New Roman" w:cs="Times New Roman"/>
          <w:sz w:val="24"/>
          <w:szCs w:val="24"/>
        </w:rPr>
        <w:t>Põhiseaduse § 56 kohaselt teostab Eestis kõrgeimat riigivõimu rahvas, tehes seda hääleõiguslike kodanike kaudu Riigikogu valimisega ja rahvahääletusega. Rahvahääletuse seaduse § 3 toimub rahvahääletus Riigikogu asjakohase otsuse tegemisest alates kõige varem kolme kuu pärast.</w:t>
      </w:r>
    </w:p>
    <w:p w14:paraId="5EEDC3C0" w14:textId="77777777" w:rsidR="000148CC" w:rsidRDefault="000148CC" w:rsidP="000148CC">
      <w:pPr>
        <w:rPr>
          <w:rFonts w:ascii="Times New Roman" w:hAnsi="Times New Roman" w:cs="Times New Roman"/>
          <w:sz w:val="24"/>
          <w:szCs w:val="24"/>
        </w:rPr>
      </w:pPr>
      <w:r w:rsidRPr="000148CC">
        <w:rPr>
          <w:rFonts w:ascii="Times New Roman" w:hAnsi="Times New Roman" w:cs="Times New Roman"/>
          <w:sz w:val="24"/>
          <w:szCs w:val="24"/>
        </w:rPr>
        <w:t xml:space="preserve">Käesoleva aasta 20. juunil hääletas valitsuskoalitsioon Riigikogus perekonnaseaduse muutmise ja sellega seonduvalt teiste seaduste muutmise seaduse eelnõu poolt, millega võimaldati omavahel abielluda ka kahel samasoolisel isikul. Eelnõud, millega muudeti aastatuhandeid kehtinud abielu mõistet, menetleti erakordse kiirusega tavapärast parlamentaarset protsessi rikkudes ning seoti usaldusküsimusega. Muudatusettepanekud peaksid jõustuma 2024. aastal. </w:t>
      </w:r>
    </w:p>
    <w:p w14:paraId="024D7394" w14:textId="77777777" w:rsidR="000148CC" w:rsidRDefault="000148CC" w:rsidP="000148CC">
      <w:pPr>
        <w:rPr>
          <w:rFonts w:ascii="Times New Roman" w:hAnsi="Times New Roman" w:cs="Times New Roman"/>
          <w:sz w:val="24"/>
          <w:szCs w:val="24"/>
        </w:rPr>
      </w:pPr>
      <w:r w:rsidRPr="000148CC">
        <w:rPr>
          <w:rFonts w:ascii="Times New Roman" w:hAnsi="Times New Roman" w:cs="Times New Roman"/>
          <w:sz w:val="24"/>
          <w:szCs w:val="24"/>
        </w:rPr>
        <w:t xml:space="preserve">Sedavõrd olulist väärtusküsimust ei ole demokraatlikus riigis otstarbekas otsustada parlamendi poolt. Teiseks ei vasta Riigikogu koosseis sellele, missugune on ühiskonna toetus erinevatele poliitilistele jõududele. Ning kolmandaks - ammugi ei ole niisuguse olulise otsuse vastuvõtmine võimalik parlamentarismi põhiprintsiipe ja reeglipärast parlamentaarset protsessi rikkudes. </w:t>
      </w:r>
    </w:p>
    <w:p w14:paraId="49B94D4D" w14:textId="25106DB5" w:rsidR="000148CC" w:rsidRDefault="000148CC" w:rsidP="000148CC">
      <w:pPr>
        <w:rPr>
          <w:rFonts w:ascii="Times New Roman" w:hAnsi="Times New Roman" w:cs="Times New Roman"/>
          <w:sz w:val="24"/>
          <w:szCs w:val="24"/>
        </w:rPr>
      </w:pPr>
      <w:r w:rsidRPr="000148CC">
        <w:rPr>
          <w:rFonts w:ascii="Times New Roman" w:hAnsi="Times New Roman" w:cs="Times New Roman"/>
          <w:sz w:val="24"/>
          <w:szCs w:val="24"/>
        </w:rPr>
        <w:t>Seega on praeguses olukorras ainuvõimalik korraldada antud küsimuses referendum ning teha seda võimalikult kiiresti. Otsuse eelnõuga kohustatakse valitsust alustama selleks ettevalmistustöid.</w:t>
      </w:r>
    </w:p>
    <w:p w14:paraId="6B7F9F7C" w14:textId="77777777" w:rsidR="000148CC" w:rsidRDefault="000148CC" w:rsidP="000148CC">
      <w:pPr>
        <w:pBdr>
          <w:bottom w:val="single" w:sz="6" w:space="1" w:color="auto"/>
        </w:pBdr>
        <w:rPr>
          <w:rFonts w:ascii="Times New Roman" w:hAnsi="Times New Roman" w:cs="Times New Roman"/>
          <w:sz w:val="24"/>
          <w:szCs w:val="24"/>
        </w:rPr>
      </w:pPr>
    </w:p>
    <w:p w14:paraId="4B7860E9" w14:textId="1B3B4022" w:rsidR="000148CC" w:rsidRDefault="000148CC" w:rsidP="000148CC">
      <w:pPr>
        <w:rPr>
          <w:rFonts w:ascii="Times New Roman" w:hAnsi="Times New Roman" w:cs="Times New Roman"/>
          <w:sz w:val="24"/>
          <w:szCs w:val="24"/>
        </w:rPr>
      </w:pPr>
      <w:r>
        <w:rPr>
          <w:rFonts w:ascii="Times New Roman" w:hAnsi="Times New Roman" w:cs="Times New Roman"/>
          <w:sz w:val="24"/>
          <w:szCs w:val="24"/>
        </w:rPr>
        <w:t>Algatab Eesti Konservatiivse Rahvaerakonna fraktsioon                                  11.09.2023</w:t>
      </w:r>
    </w:p>
    <w:p w14:paraId="76E307E7" w14:textId="77777777" w:rsidR="000148CC" w:rsidRDefault="000148CC" w:rsidP="000148CC">
      <w:pPr>
        <w:rPr>
          <w:rFonts w:ascii="Times New Roman" w:hAnsi="Times New Roman" w:cs="Times New Roman"/>
          <w:sz w:val="24"/>
          <w:szCs w:val="24"/>
        </w:rPr>
      </w:pPr>
    </w:p>
    <w:p w14:paraId="566CF8EC" w14:textId="6FAB1F56" w:rsidR="000148CC" w:rsidRPr="000148CC" w:rsidRDefault="000148CC" w:rsidP="000148CC">
      <w:pPr>
        <w:rPr>
          <w:rFonts w:ascii="Times New Roman" w:hAnsi="Times New Roman" w:cs="Times New Roman"/>
          <w:sz w:val="24"/>
          <w:szCs w:val="24"/>
        </w:rPr>
      </w:pPr>
      <w:r>
        <w:rPr>
          <w:rFonts w:ascii="Times New Roman" w:hAnsi="Times New Roman" w:cs="Times New Roman"/>
          <w:sz w:val="24"/>
          <w:szCs w:val="24"/>
        </w:rPr>
        <w:t>Martin Helme</w:t>
      </w:r>
      <w:r>
        <w:rPr>
          <w:rFonts w:ascii="Times New Roman" w:hAnsi="Times New Roman" w:cs="Times New Roman"/>
          <w:sz w:val="24"/>
          <w:szCs w:val="24"/>
        </w:rPr>
        <w:br/>
        <w:t>Eesti Konservatiivse Rahvaerakonna fraktsiooni esimees</w:t>
      </w:r>
    </w:p>
    <w:sectPr w:rsidR="000148CC" w:rsidRPr="000148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8CC"/>
    <w:rsid w:val="000148CC"/>
    <w:rsid w:val="00E60C72"/>
    <w:rsid w:val="00EA721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ADAE"/>
  <w15:chartTrackingRefBased/>
  <w15:docId w15:val="{F382EB4C-BFCB-4BE6-A287-52D67764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1381</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Aat Purje</dc:creator>
  <cp:keywords/>
  <dc:description/>
  <cp:lastModifiedBy>Aat Purje</cp:lastModifiedBy>
  <cp:revision>3</cp:revision>
  <dcterms:created xsi:type="dcterms:W3CDTF">2023-09-08T09:45:00Z</dcterms:created>
  <dcterms:modified xsi:type="dcterms:W3CDTF">2023-09-08T09:48:00Z</dcterms:modified>
</cp:coreProperties>
</file>