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0557" w14:textId="77777777" w:rsidR="00FC636B" w:rsidRPr="008E5050" w:rsidRDefault="00FC636B" w:rsidP="00FC636B">
      <w:pPr>
        <w:jc w:val="right"/>
        <w:rPr>
          <w:rFonts w:eastAsiaTheme="minorHAnsi"/>
          <w:kern w:val="2"/>
          <w:lang w:eastAsia="en-US"/>
          <w14:ligatures w14:val="standardContextual"/>
        </w:rPr>
      </w:pPr>
      <w:r w:rsidRPr="008E5050">
        <w:rPr>
          <w:rFonts w:eastAsiaTheme="minorHAnsi"/>
          <w:kern w:val="2"/>
          <w:lang w:eastAsia="en-US"/>
          <w14:ligatures w14:val="standardContextual"/>
        </w:rPr>
        <w:t>Teine lugemine</w:t>
      </w:r>
    </w:p>
    <w:p w14:paraId="6012E4C6" w14:textId="025B0A2A" w:rsidR="00FC636B" w:rsidRPr="008E5050" w:rsidRDefault="00773C87" w:rsidP="00FC636B">
      <w:pPr>
        <w:jc w:val="right"/>
        <w:rPr>
          <w:rFonts w:eastAsiaTheme="minorHAnsi"/>
          <w:kern w:val="2"/>
          <w:lang w:eastAsia="en-US"/>
          <w14:ligatures w14:val="standardContextual"/>
        </w:rPr>
      </w:pPr>
      <w:r w:rsidRPr="008E5050">
        <w:rPr>
          <w:rFonts w:eastAsiaTheme="minorHAnsi"/>
          <w:kern w:val="2"/>
          <w:lang w:eastAsia="en-US"/>
          <w14:ligatures w14:val="standardContextual"/>
        </w:rPr>
        <w:t>12.11</w:t>
      </w:r>
      <w:r w:rsidR="00FC636B" w:rsidRPr="008E5050">
        <w:rPr>
          <w:rFonts w:eastAsiaTheme="minorHAnsi"/>
          <w:kern w:val="2"/>
          <w:lang w:eastAsia="en-US"/>
          <w14:ligatures w14:val="standardContextual"/>
        </w:rPr>
        <w:t>.202</w:t>
      </w:r>
      <w:r w:rsidR="00C071FE" w:rsidRPr="008E5050">
        <w:rPr>
          <w:rFonts w:eastAsiaTheme="minorHAnsi"/>
          <w:kern w:val="2"/>
          <w:lang w:eastAsia="en-US"/>
          <w14:ligatures w14:val="standardContextual"/>
        </w:rPr>
        <w:t>5</w:t>
      </w:r>
    </w:p>
    <w:p w14:paraId="4FDF57AC" w14:textId="77777777" w:rsidR="00FC636B" w:rsidRPr="008E5050" w:rsidRDefault="00FC636B" w:rsidP="00FC636B">
      <w:pPr>
        <w:jc w:val="right"/>
        <w:rPr>
          <w:rFonts w:eastAsiaTheme="minorHAnsi"/>
          <w:kern w:val="2"/>
          <w:lang w:eastAsia="en-US"/>
          <w14:ligatures w14:val="standardContextual"/>
        </w:rPr>
      </w:pPr>
    </w:p>
    <w:p w14:paraId="46332FDC" w14:textId="7871C749" w:rsidR="00FC636B" w:rsidRPr="008E5050" w:rsidRDefault="00C071FE" w:rsidP="00FC636B">
      <w:pPr>
        <w:widowControl w:val="0"/>
        <w:autoSpaceDN w:val="0"/>
        <w:adjustRightInd w:val="0"/>
        <w:jc w:val="center"/>
        <w:rPr>
          <w:b/>
          <w:sz w:val="72"/>
          <w:lang w:eastAsia="et-EE"/>
        </w:rPr>
      </w:pPr>
      <w:r w:rsidRPr="008E5050">
        <w:rPr>
          <w:b/>
          <w:sz w:val="72"/>
          <w:lang w:eastAsia="et-EE"/>
        </w:rPr>
        <w:t>602</w:t>
      </w:r>
      <w:r w:rsidR="00FC636B" w:rsidRPr="008E5050">
        <w:rPr>
          <w:b/>
          <w:sz w:val="72"/>
          <w:lang w:eastAsia="et-EE"/>
        </w:rPr>
        <w:t xml:space="preserve"> SE II</w:t>
      </w:r>
    </w:p>
    <w:p w14:paraId="6BF80E69" w14:textId="77777777" w:rsidR="003D0A07" w:rsidRPr="008E5050" w:rsidRDefault="00FC636B" w:rsidP="00136AF6">
      <w:pPr>
        <w:keepNext/>
        <w:keepLines/>
        <w:jc w:val="center"/>
        <w:textAlignment w:val="baseline"/>
        <w:outlineLvl w:val="0"/>
        <w:rPr>
          <w:rFonts w:eastAsiaTheme="majorEastAsia"/>
          <w:b/>
          <w:color w:val="000000" w:themeColor="text1"/>
          <w:kern w:val="2"/>
          <w:sz w:val="32"/>
          <w:szCs w:val="32"/>
          <w:lang w:eastAsia="en-US"/>
          <w14:ligatures w14:val="standardContextual"/>
        </w:rPr>
      </w:pPr>
      <w:r w:rsidRPr="008E5050">
        <w:rPr>
          <w:rFonts w:eastAsiaTheme="majorEastAsia"/>
          <w:b/>
          <w:color w:val="000000" w:themeColor="text1"/>
          <w:kern w:val="2"/>
          <w:sz w:val="32"/>
          <w:szCs w:val="32"/>
          <w:lang w:eastAsia="en-US"/>
          <w14:ligatures w14:val="standardContextual"/>
        </w:rPr>
        <w:t xml:space="preserve">Muudatusettepanekute loetelu </w:t>
      </w:r>
    </w:p>
    <w:p w14:paraId="40B21EC5" w14:textId="528283DB" w:rsidR="00FC636B" w:rsidRPr="008E5050" w:rsidRDefault="006D4ED0" w:rsidP="00136AF6">
      <w:pPr>
        <w:keepNext/>
        <w:keepLines/>
        <w:jc w:val="center"/>
        <w:textAlignment w:val="baseline"/>
        <w:outlineLvl w:val="0"/>
        <w:rPr>
          <w:rFonts w:eastAsiaTheme="minorHAnsi"/>
          <w:b/>
          <w:kern w:val="2"/>
          <w:sz w:val="32"/>
          <w:szCs w:val="32"/>
          <w:lang w:eastAsia="en-US"/>
          <w14:ligatures w14:val="standardContextual"/>
        </w:rPr>
      </w:pPr>
      <w:r>
        <w:rPr>
          <w:rFonts w:eastAsiaTheme="majorEastAsia"/>
          <w:b/>
          <w:color w:val="000000" w:themeColor="text1"/>
          <w:kern w:val="2"/>
          <w:sz w:val="32"/>
          <w:szCs w:val="32"/>
          <w:lang w:eastAsia="en-US"/>
          <w14:ligatures w14:val="standardContextual"/>
        </w:rPr>
        <w:t>t</w:t>
      </w:r>
      <w:r w:rsidR="00C071FE" w:rsidRPr="008E5050">
        <w:rPr>
          <w:rFonts w:eastAsiaTheme="majorEastAsia"/>
          <w:b/>
          <w:color w:val="000000" w:themeColor="text1"/>
          <w:kern w:val="2"/>
          <w:sz w:val="32"/>
          <w:szCs w:val="32"/>
          <w:lang w:eastAsia="en-US"/>
          <w14:ligatures w14:val="standardContextual"/>
        </w:rPr>
        <w:t>öölepingu</w:t>
      </w:r>
      <w:r>
        <w:rPr>
          <w:rFonts w:eastAsiaTheme="majorEastAsia"/>
          <w:b/>
          <w:color w:val="000000" w:themeColor="text1"/>
          <w:kern w:val="2"/>
          <w:sz w:val="32"/>
          <w:szCs w:val="32"/>
          <w:lang w:eastAsia="en-US"/>
          <w14:ligatures w14:val="standardContextual"/>
        </w:rPr>
        <w:t xml:space="preserve"> </w:t>
      </w:r>
      <w:r w:rsidR="00C071FE" w:rsidRPr="008E5050">
        <w:rPr>
          <w:rFonts w:eastAsiaTheme="majorEastAsia"/>
          <w:b/>
          <w:color w:val="000000" w:themeColor="text1"/>
          <w:kern w:val="2"/>
          <w:sz w:val="32"/>
          <w:szCs w:val="32"/>
          <w:lang w:eastAsia="en-US"/>
          <w14:ligatures w14:val="standardContextual"/>
        </w:rPr>
        <w:t>seaduse ja teiste seaduste</w:t>
      </w:r>
      <w:r w:rsidR="00C54E44" w:rsidRPr="008E5050">
        <w:rPr>
          <w:rFonts w:eastAsiaTheme="majorEastAsia"/>
          <w:b/>
          <w:color w:val="000000" w:themeColor="text1"/>
          <w:kern w:val="2"/>
          <w:sz w:val="32"/>
          <w:szCs w:val="32"/>
          <w:lang w:eastAsia="en-US"/>
          <w14:ligatures w14:val="standardContextual"/>
        </w:rPr>
        <w:t xml:space="preserve"> muutmise seaduse </w:t>
      </w:r>
      <w:r w:rsidR="00FC636B" w:rsidRPr="008E5050">
        <w:rPr>
          <w:rFonts w:eastAsiaTheme="majorEastAsia"/>
          <w:b/>
          <w:color w:val="000000" w:themeColor="text1"/>
          <w:kern w:val="2"/>
          <w:sz w:val="32"/>
          <w:szCs w:val="32"/>
          <w:lang w:eastAsia="en-US"/>
          <w14:ligatures w14:val="standardContextual"/>
        </w:rPr>
        <w:t>eelnõu</w:t>
      </w:r>
      <w:r w:rsidR="00136AF6" w:rsidRPr="008E5050">
        <w:rPr>
          <w:rFonts w:eastAsiaTheme="majorEastAsia"/>
          <w:b/>
          <w:color w:val="000000" w:themeColor="text1"/>
          <w:kern w:val="2"/>
          <w:sz w:val="32"/>
          <w:szCs w:val="32"/>
          <w:lang w:eastAsia="en-US"/>
          <w14:ligatures w14:val="standardContextual"/>
        </w:rPr>
        <w:t xml:space="preserve"> </w:t>
      </w:r>
      <w:r w:rsidR="00FC636B" w:rsidRPr="008E5050">
        <w:rPr>
          <w:rFonts w:eastAsiaTheme="minorHAnsi"/>
          <w:b/>
          <w:kern w:val="2"/>
          <w:sz w:val="32"/>
          <w:szCs w:val="32"/>
          <w:lang w:eastAsia="en-US"/>
          <w14:ligatures w14:val="standardContextual"/>
        </w:rPr>
        <w:t>teiseks lugemiseks</w:t>
      </w:r>
    </w:p>
    <w:p w14:paraId="6DC8B25E" w14:textId="77777777" w:rsidR="00A8129C" w:rsidRPr="008E5050" w:rsidRDefault="00A8129C" w:rsidP="00FC636B">
      <w:pPr>
        <w:jc w:val="both"/>
      </w:pPr>
    </w:p>
    <w:p w14:paraId="18B26892" w14:textId="4D31C816" w:rsidR="00CD35E9" w:rsidRPr="008E5050" w:rsidRDefault="00AA37E8" w:rsidP="00AA37E8">
      <w:pPr>
        <w:rPr>
          <w:rFonts w:eastAsiaTheme="minorHAnsi"/>
          <w:iCs/>
        </w:rPr>
      </w:pPr>
      <w:r w:rsidRPr="008E5050">
        <w:rPr>
          <w:rFonts w:eastAsiaTheme="minorHAnsi"/>
          <w:b/>
          <w:bCs/>
          <w:kern w:val="2"/>
          <w:sz w:val="40"/>
          <w:szCs w:val="40"/>
          <w:lang w:eastAsia="en-US"/>
          <w14:ligatures w14:val="standardContextual"/>
        </w:rPr>
        <w:t>1.</w:t>
      </w:r>
      <w:r w:rsidRPr="008E5050">
        <w:rPr>
          <w:rFonts w:eastAsiaTheme="minorHAnsi"/>
        </w:rPr>
        <w:t xml:space="preserve"> </w:t>
      </w:r>
      <w:r w:rsidR="00CD35E9" w:rsidRPr="008E5050">
        <w:rPr>
          <w:rFonts w:eastAsiaTheme="minorHAnsi"/>
        </w:rPr>
        <w:t xml:space="preserve">Täiendada eelnõu § 1 uue punktiga 1 (järgnevate p-de numeratsioon muutub) järgmises sõnastuses: </w:t>
      </w:r>
    </w:p>
    <w:p w14:paraId="45DD823E" w14:textId="77777777" w:rsidR="00AA37E8" w:rsidRPr="008E5050" w:rsidRDefault="00AA37E8" w:rsidP="00AA37E8">
      <w:pPr>
        <w:rPr>
          <w:rFonts w:eastAsiaTheme="minorHAnsi"/>
          <w:iCs/>
        </w:rPr>
      </w:pPr>
    </w:p>
    <w:p w14:paraId="0F627731" w14:textId="241100EB" w:rsidR="00CD35E9" w:rsidRPr="008E5050" w:rsidRDefault="00CD35E9" w:rsidP="00CD35E9">
      <w:pPr>
        <w:rPr>
          <w:rFonts w:eastAsiaTheme="minorHAnsi"/>
          <w:i/>
          <w:kern w:val="2"/>
          <w:lang w:eastAsia="en-US"/>
          <w14:ligatures w14:val="standardContextual"/>
        </w:rPr>
      </w:pPr>
      <w:bookmarkStart w:id="0" w:name="_Hlk213163119"/>
      <w:r w:rsidRPr="008E5050">
        <w:rPr>
          <w:rFonts w:eastAsiaTheme="minorHAnsi"/>
          <w:bCs/>
          <w:kern w:val="2"/>
          <w:lang w:eastAsia="en-US"/>
          <w14:ligatures w14:val="standardContextual"/>
        </w:rPr>
        <w:t>„</w:t>
      </w:r>
      <w:r w:rsidRPr="008E5050">
        <w:rPr>
          <w:rFonts w:eastAsiaTheme="minorHAnsi"/>
          <w:b/>
          <w:kern w:val="2"/>
          <w:lang w:eastAsia="en-US"/>
          <w14:ligatures w14:val="standardContextual"/>
        </w:rPr>
        <w:t>1)</w:t>
      </w:r>
      <w:r w:rsidRPr="008E5050">
        <w:rPr>
          <w:rFonts w:eastAsiaTheme="minorHAnsi"/>
          <w:kern w:val="2"/>
          <w:lang w:eastAsia="en-US"/>
          <w14:ligatures w14:val="standardContextual"/>
        </w:rPr>
        <w:t xml:space="preserve"> paragrahvi 7 täiendatakse lõikega 1</w:t>
      </w:r>
      <w:r w:rsidRPr="008E5050">
        <w:rPr>
          <w:rFonts w:eastAsiaTheme="minorHAnsi"/>
          <w:kern w:val="2"/>
          <w:vertAlign w:val="superscript"/>
          <w:lang w:eastAsia="en-US"/>
          <w14:ligatures w14:val="standardContextual"/>
        </w:rPr>
        <w:t>1</w:t>
      </w:r>
      <w:r w:rsidRPr="008E5050">
        <w:rPr>
          <w:rFonts w:eastAsiaTheme="minorHAnsi"/>
          <w:kern w:val="2"/>
          <w:lang w:eastAsia="en-US"/>
          <w14:ligatures w14:val="standardContextual"/>
        </w:rPr>
        <w:t xml:space="preserve"> järgmises sõnastuses: </w:t>
      </w:r>
    </w:p>
    <w:p w14:paraId="4F835796" w14:textId="77777777" w:rsidR="00CD35E9" w:rsidRPr="008E5050" w:rsidRDefault="00CD35E9" w:rsidP="00CD35E9">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7CC3E596" w14:textId="7EF3B024" w:rsidR="00CD35E9" w:rsidRPr="008E5050" w:rsidRDefault="00CD35E9" w:rsidP="00CD35E9">
      <w:pPr>
        <w:rPr>
          <w:rFonts w:eastAsiaTheme="minorHAnsi"/>
          <w:i/>
          <w:kern w:val="2"/>
          <w:lang w:eastAsia="en-US"/>
          <w14:ligatures w14:val="standardContextual"/>
        </w:rPr>
      </w:pPr>
      <w:r w:rsidRPr="008E5050">
        <w:rPr>
          <w:rFonts w:eastAsiaTheme="minorHAnsi"/>
          <w:kern w:val="2"/>
          <w:lang w:eastAsia="en-US"/>
          <w14:ligatures w14:val="standardContextual"/>
        </w:rPr>
        <w:t>„(1</w:t>
      </w:r>
      <w:r w:rsidRPr="008E5050">
        <w:rPr>
          <w:rFonts w:eastAsiaTheme="minorHAnsi"/>
          <w:kern w:val="2"/>
          <w:vertAlign w:val="superscript"/>
          <w:lang w:eastAsia="en-US"/>
          <w14:ligatures w14:val="standardContextual"/>
        </w:rPr>
        <w:t>1</w:t>
      </w:r>
      <w:r w:rsidRPr="008E5050">
        <w:rPr>
          <w:rFonts w:eastAsiaTheme="minorHAnsi"/>
          <w:kern w:val="2"/>
          <w:lang w:eastAsia="en-US"/>
          <w14:ligatures w14:val="standardContextual"/>
        </w:rPr>
        <w:t>) Õppimiskohustuslik töötaja käesoleva seaduse tähenduses on alaealine kuni põhihariduse omandamiseni või 17-aastaseks saamiseni.“;“.</w:t>
      </w:r>
    </w:p>
    <w:bookmarkEnd w:id="0"/>
    <w:p w14:paraId="024BB25E" w14:textId="77777777" w:rsidR="00CD35E9" w:rsidRPr="008E5050" w:rsidRDefault="00CD35E9" w:rsidP="00CD35E9">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6B4995E7" w14:textId="65B94625" w:rsidR="00CD35E9" w:rsidRPr="008E5050" w:rsidRDefault="00CD35E9" w:rsidP="00CD35E9">
      <w:pPr>
        <w:rPr>
          <w:rFonts w:eastAsiaTheme="minorHAnsi"/>
          <w:i/>
          <w:kern w:val="2"/>
          <w:lang w:eastAsia="en-US"/>
          <w14:ligatures w14:val="standardContextual"/>
        </w:rPr>
      </w:pPr>
      <w:r w:rsidRPr="008E5050">
        <w:rPr>
          <w:rFonts w:eastAsiaTheme="minorHAnsi"/>
          <w:b/>
          <w:i/>
          <w:kern w:val="2"/>
          <w:lang w:eastAsia="en-US"/>
          <w14:ligatures w14:val="standardContextual"/>
        </w:rPr>
        <w:t>Selgitus</w:t>
      </w:r>
      <w:r w:rsidRPr="008E5050">
        <w:rPr>
          <w:rFonts w:eastAsiaTheme="minorHAnsi"/>
          <w:i/>
          <w:kern w:val="2"/>
          <w:lang w:eastAsia="en-US"/>
          <w14:ligatures w14:val="standardContextual"/>
        </w:rPr>
        <w:t xml:space="preserve">: muudatusettepaneku eesmärk on võimaldada põhikooli lõpetanud 15–16-aastasel või 17-aastaseks saanud alaealisel soovi korral ja seadusliku esindaja nõusolekul töötada täistööajaga, st 8 tundi päevas ja 40 tundi seitsmepäevase ajavahemiku jooksul.   </w:t>
      </w:r>
    </w:p>
    <w:p w14:paraId="42CD7128" w14:textId="13554626" w:rsidR="00CD35E9" w:rsidRPr="008E5050" w:rsidRDefault="00CD35E9" w:rsidP="00CD35E9">
      <w:pPr>
        <w:rPr>
          <w:rFonts w:eastAsiaTheme="minorHAnsi"/>
          <w:i/>
          <w:kern w:val="2"/>
          <w:lang w:eastAsia="en-US"/>
          <w14:ligatures w14:val="standardContextual"/>
        </w:rPr>
      </w:pPr>
      <w:r w:rsidRPr="008E5050">
        <w:rPr>
          <w:rFonts w:eastAsiaTheme="minorHAnsi"/>
          <w:i/>
          <w:kern w:val="2"/>
          <w:lang w:eastAsia="en-US"/>
          <w14:ligatures w14:val="standardContextual"/>
        </w:rPr>
        <w:t xml:space="preserve">Muudatusettepaneku esitamine on tingitud Eesti Vabariigi haridusseaduse muudatustest, millega muudeti koolikohustus õppimiskohustuseks ning tõsteti õppimiskohustuse iga, mille tulemusena hakkas ka põhikooli lõpetanud 15–17-aastastele alaealistele kehtima õppimiskohustuslikele alaealistele kohalduv tööaja piirang. See tähendab, et kehtiva õiguse kohaselt võib põhikooli lõpetanu õppeveerandi jooksul töötada üksnes kuni 2 tundi päevas ja 12 tundi seitsmepäevase ajavahemiku jooksul (TLS-i § 43 lõige 4 punkt 3). Seega tulenevalt õppimiskohustusega seonduvatest muudatustest on praeguseks muutunud see, kui palju 15–17-aastased alaealised töötada saavad. See olukord erineb varasemast, mil põhikooli lõpetanud või 17-aastaseks saanud noorel oli võimalik töötada täistööajaga. Nii tööandjad kui ka mitmed keskkooliõpilased on pöördunud Majandus- ja Kommunikatsiooniministeeriumi poole sooviga taastada endine olukord. </w:t>
      </w:r>
    </w:p>
    <w:p w14:paraId="5E7ADFE6" w14:textId="77777777" w:rsidR="00CD35E9" w:rsidRPr="008E5050" w:rsidRDefault="00CD35E9" w:rsidP="00CD35E9">
      <w:pPr>
        <w:rPr>
          <w:rFonts w:eastAsiaTheme="minorHAnsi"/>
          <w:i/>
          <w:kern w:val="2"/>
          <w:lang w:eastAsia="en-US"/>
          <w14:ligatures w14:val="standardContextual"/>
        </w:rPr>
      </w:pPr>
      <w:r w:rsidRPr="008E5050">
        <w:rPr>
          <w:rFonts w:eastAsiaTheme="minorHAnsi"/>
          <w:i/>
          <w:kern w:val="2"/>
          <w:lang w:eastAsia="en-US"/>
          <w14:ligatures w14:val="standardContextual"/>
        </w:rPr>
        <w:t xml:space="preserve">Samuti on muudatusettepaneku eesmärk vähendada ohtu, et tööandjad hakkavad õppimiskohustuse ea tõstmise järel kasutama alaealiste töölevõtmisel teenuse osutamise lepinguid (käsundus- või töövõtulepinguid), mis ei taga tööd tegevatele alaealistele piisavaid sotsiaalseid tagatisi ja vajalikku tööalast kaitset. Näiteks ei ole teenuse osutamise lepingute puhul reguleeritud töö- ja puhkeaeg, puhkus, miinimumtöötasu, töölepingu ülesütlemine, sh etteteatamistähtajad ja hüvitised. </w:t>
      </w:r>
    </w:p>
    <w:p w14:paraId="2AEC7417" w14:textId="77777777" w:rsidR="00CD35E9" w:rsidRPr="008E5050" w:rsidRDefault="00CD35E9" w:rsidP="00CD35E9">
      <w:pPr>
        <w:rPr>
          <w:rFonts w:eastAsiaTheme="minorHAnsi"/>
          <w:kern w:val="2"/>
          <w:lang w:eastAsia="en-US"/>
          <w14:ligatures w14:val="standardContextual"/>
        </w:rPr>
      </w:pPr>
    </w:p>
    <w:p w14:paraId="4C2E61A8" w14:textId="77777777" w:rsidR="00CD35E9" w:rsidRPr="008E5050" w:rsidRDefault="00CD35E9" w:rsidP="00CD35E9">
      <w:pPr>
        <w:rPr>
          <w:rFonts w:eastAsiaTheme="minorHAnsi"/>
          <w:b/>
          <w:bCs/>
          <w:kern w:val="2"/>
          <w:lang w:eastAsia="en-US"/>
          <w14:ligatures w14:val="standardContextual"/>
        </w:rPr>
      </w:pPr>
      <w:r w:rsidRPr="008E5050">
        <w:rPr>
          <w:rFonts w:eastAsiaTheme="minorHAnsi"/>
          <w:b/>
          <w:bCs/>
          <w:kern w:val="2"/>
          <w:lang w:eastAsia="en-US"/>
          <w14:ligatures w14:val="standardContextual"/>
        </w:rPr>
        <w:t>Õiguskomisjon:</w:t>
      </w:r>
    </w:p>
    <w:p w14:paraId="2A6558ED" w14:textId="56286D94" w:rsidR="00CD35E9" w:rsidRPr="008E5050" w:rsidRDefault="00CD35E9" w:rsidP="00CD35E9">
      <w:pPr>
        <w:rPr>
          <w:rFonts w:eastAsiaTheme="minorHAnsi"/>
          <w:kern w:val="2"/>
          <w:lang w:eastAsia="en-US"/>
          <w14:ligatures w14:val="standardContextual"/>
        </w:rPr>
      </w:pPr>
      <w:r w:rsidRPr="008E5050">
        <w:rPr>
          <w:rFonts w:eastAsiaTheme="minorHAnsi"/>
          <w:kern w:val="2"/>
          <w:lang w:eastAsia="en-US"/>
          <w14:ligatures w14:val="standardContextual"/>
        </w:rPr>
        <w:t xml:space="preserve">Juhtivkomisjon: </w:t>
      </w:r>
      <w:bookmarkStart w:id="1" w:name="_Hlk213161848"/>
      <w:r w:rsidR="00773C87" w:rsidRPr="008E5050">
        <w:rPr>
          <w:rFonts w:eastAsiaTheme="minorHAnsi"/>
          <w:kern w:val="2"/>
          <w:lang w:eastAsia="en-US"/>
          <w14:ligatures w14:val="standardContextual"/>
        </w:rPr>
        <w:t>ARVESTADA TÄIELIKULT</w:t>
      </w:r>
      <w:bookmarkEnd w:id="1"/>
    </w:p>
    <w:p w14:paraId="0D114F59" w14:textId="77777777" w:rsidR="00CD35E9" w:rsidRPr="008E5050" w:rsidRDefault="00CD35E9" w:rsidP="00CD35E9">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6C1DB53D" w14:textId="609A4D9B" w:rsidR="00CD35E9" w:rsidRPr="008E5050" w:rsidRDefault="00CD35E9" w:rsidP="00CD35E9">
      <w:pPr>
        <w:rPr>
          <w:rFonts w:eastAsiaTheme="minorHAnsi"/>
          <w:i/>
          <w:kern w:val="2"/>
          <w:lang w:eastAsia="en-US"/>
          <w14:ligatures w14:val="standardContextual"/>
        </w:rPr>
      </w:pPr>
      <w:r w:rsidRPr="008E5050">
        <w:rPr>
          <w:rFonts w:eastAsiaTheme="minorHAnsi"/>
          <w:b/>
          <w:bCs/>
          <w:kern w:val="2"/>
          <w:sz w:val="40"/>
          <w:szCs w:val="40"/>
          <w:lang w:eastAsia="en-US"/>
          <w14:ligatures w14:val="standardContextual"/>
        </w:rPr>
        <w:t>2.</w:t>
      </w:r>
      <w:r w:rsidRPr="008E5050">
        <w:rPr>
          <w:rFonts w:eastAsiaTheme="minorHAnsi"/>
          <w:kern w:val="2"/>
          <w:lang w:eastAsia="en-US"/>
          <w14:ligatures w14:val="standardContextual"/>
        </w:rPr>
        <w:t xml:space="preserve"> Täiendada eelnõu § 1 uue punktiga 2 </w:t>
      </w:r>
      <w:r w:rsidR="00A3401D" w:rsidRPr="008E5050">
        <w:rPr>
          <w:rFonts w:eastAsiaTheme="minorHAnsi"/>
        </w:rPr>
        <w:t>(järgnevate p-de numeratsioon muutub)</w:t>
      </w:r>
      <w:r w:rsidR="00A3401D" w:rsidRPr="008E5050">
        <w:rPr>
          <w:rFonts w:eastAsiaTheme="minorHAnsi"/>
          <w:kern w:val="2"/>
          <w:lang w:eastAsia="en-US"/>
          <w14:ligatures w14:val="standardContextual"/>
        </w:rPr>
        <w:t xml:space="preserve"> </w:t>
      </w:r>
      <w:r w:rsidRPr="008E5050">
        <w:rPr>
          <w:rFonts w:eastAsiaTheme="minorHAnsi"/>
          <w:kern w:val="2"/>
          <w:lang w:eastAsia="en-US"/>
          <w14:ligatures w14:val="standardContextual"/>
        </w:rPr>
        <w:t xml:space="preserve">järgmises sõnastuses: </w:t>
      </w:r>
    </w:p>
    <w:p w14:paraId="4ABECFEF" w14:textId="77777777" w:rsidR="00CD35E9" w:rsidRPr="008E5050" w:rsidRDefault="00CD35E9" w:rsidP="00CD35E9">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153BD786" w14:textId="50BD969F" w:rsidR="00CD35E9" w:rsidRPr="008E5050" w:rsidRDefault="00CD35E9" w:rsidP="00CD35E9">
      <w:pPr>
        <w:rPr>
          <w:rFonts w:eastAsiaTheme="minorHAnsi"/>
          <w:i/>
          <w:kern w:val="2"/>
          <w:lang w:eastAsia="en-US"/>
          <w14:ligatures w14:val="standardContextual"/>
        </w:rPr>
      </w:pPr>
      <w:bookmarkStart w:id="2" w:name="_Hlk213163209"/>
      <w:r w:rsidRPr="008E5050">
        <w:rPr>
          <w:rFonts w:eastAsiaTheme="minorHAnsi"/>
          <w:bCs/>
          <w:kern w:val="2"/>
          <w:lang w:eastAsia="en-US"/>
          <w14:ligatures w14:val="standardContextual"/>
        </w:rPr>
        <w:t>„</w:t>
      </w:r>
      <w:r w:rsidRPr="008E5050">
        <w:rPr>
          <w:rFonts w:eastAsiaTheme="minorHAnsi"/>
          <w:b/>
          <w:kern w:val="2"/>
          <w:lang w:eastAsia="en-US"/>
          <w14:ligatures w14:val="standardContextual"/>
        </w:rPr>
        <w:t>2)</w:t>
      </w:r>
      <w:r w:rsidRPr="008E5050">
        <w:rPr>
          <w:rFonts w:eastAsiaTheme="minorHAnsi"/>
          <w:kern w:val="2"/>
          <w:lang w:eastAsia="en-US"/>
          <w14:ligatures w14:val="standardContextual"/>
        </w:rPr>
        <w:t xml:space="preserve"> paragrahvi 7 lõike 4 esimeses lauses asendatakse tekstiosa „13–14-aastase alaealisega või 15–17-aastase“ tekstiosaga „vähemalt 13-aastase“;“.</w:t>
      </w:r>
    </w:p>
    <w:bookmarkEnd w:id="2"/>
    <w:p w14:paraId="33C7DF09" w14:textId="77777777" w:rsidR="00CD35E9" w:rsidRPr="008E5050" w:rsidRDefault="00CD35E9" w:rsidP="00CD35E9">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15C42E52" w14:textId="77777777" w:rsidR="00CD35E9" w:rsidRPr="008E5050" w:rsidRDefault="00CD35E9" w:rsidP="00CD35E9">
      <w:pPr>
        <w:rPr>
          <w:rFonts w:eastAsiaTheme="minorHAnsi"/>
          <w:i/>
          <w:kern w:val="2"/>
          <w:lang w:eastAsia="en-US"/>
          <w14:ligatures w14:val="standardContextual"/>
        </w:rPr>
      </w:pPr>
      <w:r w:rsidRPr="008E5050">
        <w:rPr>
          <w:rFonts w:eastAsiaTheme="minorHAnsi"/>
          <w:b/>
          <w:i/>
          <w:kern w:val="2"/>
          <w:lang w:eastAsia="en-US"/>
          <w14:ligatures w14:val="standardContextual"/>
        </w:rPr>
        <w:lastRenderedPageBreak/>
        <w:t>Selgitus</w:t>
      </w:r>
      <w:r w:rsidRPr="008E5050">
        <w:rPr>
          <w:rFonts w:eastAsiaTheme="minorHAnsi"/>
          <w:i/>
          <w:kern w:val="2"/>
          <w:lang w:eastAsia="en-US"/>
          <w14:ligatures w14:val="standardContextual"/>
        </w:rPr>
        <w:t>:</w:t>
      </w:r>
      <w:r w:rsidRPr="008E5050">
        <w:rPr>
          <w:rFonts w:eastAsiaTheme="minorHAnsi"/>
          <w:b/>
          <w:i/>
          <w:kern w:val="2"/>
          <w:lang w:eastAsia="en-US"/>
          <w14:ligatures w14:val="standardContextual"/>
        </w:rPr>
        <w:t xml:space="preserve"> </w:t>
      </w:r>
      <w:r w:rsidRPr="008E5050">
        <w:rPr>
          <w:rFonts w:eastAsiaTheme="minorHAnsi"/>
          <w:i/>
          <w:kern w:val="2"/>
          <w:lang w:eastAsia="en-US"/>
          <w14:ligatures w14:val="standardContextual"/>
        </w:rPr>
        <w:t xml:space="preserve">muudatusettepaneku eesmärk on lihtsustada sätte sõnastust ning vältida kahe vanuserühma tarbetut eristamist, millega muutub kõnealune säte lühemaks ja selgemaks. Muudatus ei too kaasa sisulisi muudatusi, st ka edaspidi võib tööandja sõlmida töölepingu nii 13– 14-aastase alaealise kui ka 15–17-aastase õppimiskohustusliku alaealisega üksnes kerge töö tegemiseks. </w:t>
      </w:r>
    </w:p>
    <w:p w14:paraId="2231AF4C" w14:textId="77777777" w:rsidR="00CD35E9" w:rsidRPr="008E5050" w:rsidRDefault="00CD35E9" w:rsidP="00CD35E9">
      <w:pPr>
        <w:rPr>
          <w:rFonts w:eastAsiaTheme="minorHAnsi"/>
          <w:iCs/>
          <w:kern w:val="2"/>
          <w:lang w:eastAsia="en-US"/>
          <w14:ligatures w14:val="standardContextual"/>
        </w:rPr>
      </w:pPr>
    </w:p>
    <w:p w14:paraId="671EB03A" w14:textId="77777777" w:rsidR="00CD35E9" w:rsidRPr="008E5050" w:rsidRDefault="00CD35E9" w:rsidP="00CD35E9">
      <w:pPr>
        <w:rPr>
          <w:rFonts w:eastAsiaTheme="minorHAnsi"/>
          <w:b/>
          <w:bCs/>
          <w:kern w:val="2"/>
          <w:lang w:eastAsia="en-US"/>
          <w14:ligatures w14:val="standardContextual"/>
        </w:rPr>
      </w:pPr>
      <w:r w:rsidRPr="008E5050">
        <w:rPr>
          <w:rFonts w:eastAsiaTheme="minorHAnsi"/>
          <w:b/>
          <w:bCs/>
          <w:kern w:val="2"/>
          <w:lang w:eastAsia="en-US"/>
          <w14:ligatures w14:val="standardContextual"/>
        </w:rPr>
        <w:t>Õiguskomisjon:</w:t>
      </w:r>
    </w:p>
    <w:p w14:paraId="1F5B9510" w14:textId="5CE0FC4C" w:rsidR="00CD35E9" w:rsidRPr="008E5050" w:rsidRDefault="00CD35E9" w:rsidP="00CD35E9">
      <w:pPr>
        <w:rPr>
          <w:rFonts w:eastAsiaTheme="minorHAnsi"/>
          <w:kern w:val="2"/>
          <w:lang w:eastAsia="en-US"/>
          <w14:ligatures w14:val="standardContextual"/>
        </w:rPr>
      </w:pPr>
      <w:r w:rsidRPr="008E5050">
        <w:rPr>
          <w:rFonts w:eastAsiaTheme="minorHAnsi"/>
          <w:kern w:val="2"/>
          <w:lang w:eastAsia="en-US"/>
          <w14:ligatures w14:val="standardContextual"/>
        </w:rPr>
        <w:t xml:space="preserve">Juhtivkomisjon: </w:t>
      </w:r>
      <w:r w:rsidR="00FD2845" w:rsidRPr="008E5050">
        <w:rPr>
          <w:rFonts w:eastAsiaTheme="minorHAnsi"/>
          <w:kern w:val="2"/>
          <w:lang w:eastAsia="en-US"/>
          <w14:ligatures w14:val="standardContextual"/>
        </w:rPr>
        <w:t>ARVESTADA TÄIELIKULT</w:t>
      </w:r>
    </w:p>
    <w:p w14:paraId="0FA74015" w14:textId="77777777" w:rsidR="00CD35E9" w:rsidRPr="008E5050" w:rsidRDefault="00CD35E9" w:rsidP="00FC636B">
      <w:pPr>
        <w:jc w:val="both"/>
      </w:pPr>
    </w:p>
    <w:p w14:paraId="5125447C" w14:textId="16177E65" w:rsidR="00C071FE" w:rsidRPr="008E5050" w:rsidRDefault="00550FA3" w:rsidP="00C071FE">
      <w:pPr>
        <w:jc w:val="both"/>
        <w:rPr>
          <w:bCs/>
        </w:rPr>
      </w:pPr>
      <w:bookmarkStart w:id="3" w:name="_Hlk201925271"/>
      <w:r w:rsidRPr="008E5050">
        <w:rPr>
          <w:b/>
          <w:sz w:val="40"/>
          <w:szCs w:val="40"/>
        </w:rPr>
        <w:t>3</w:t>
      </w:r>
      <w:r w:rsidR="00C071FE" w:rsidRPr="008E5050">
        <w:rPr>
          <w:b/>
          <w:sz w:val="40"/>
          <w:szCs w:val="40"/>
        </w:rPr>
        <w:t>.</w:t>
      </w:r>
      <w:r w:rsidR="00C071FE" w:rsidRPr="008E5050">
        <w:rPr>
          <w:b/>
        </w:rPr>
        <w:t xml:space="preserve"> </w:t>
      </w:r>
      <w:r w:rsidR="00C071FE" w:rsidRPr="008E5050">
        <w:rPr>
          <w:bCs/>
        </w:rPr>
        <w:t>Muuta eelnõu § 1 punktis 2 töölepingu seadust täiendava § 43</w:t>
      </w:r>
      <w:r w:rsidR="00C071FE" w:rsidRPr="008E5050">
        <w:rPr>
          <w:bCs/>
          <w:vertAlign w:val="superscript"/>
        </w:rPr>
        <w:t>3</w:t>
      </w:r>
      <w:r w:rsidR="00C071FE" w:rsidRPr="008E5050">
        <w:rPr>
          <w:bCs/>
        </w:rPr>
        <w:t xml:space="preserve"> lõiget 1 ja sõnastada see järgmiselt:</w:t>
      </w:r>
    </w:p>
    <w:bookmarkEnd w:id="3"/>
    <w:p w14:paraId="1DC13745" w14:textId="77777777" w:rsidR="00C071FE" w:rsidRPr="008E5050" w:rsidRDefault="00C071FE" w:rsidP="00C071FE">
      <w:pPr>
        <w:jc w:val="both"/>
        <w:rPr>
          <w:b/>
        </w:rPr>
      </w:pPr>
    </w:p>
    <w:p w14:paraId="18720CF6" w14:textId="77777777" w:rsidR="00C071FE" w:rsidRPr="008E5050" w:rsidRDefault="00C071FE" w:rsidP="00C071FE">
      <w:pPr>
        <w:jc w:val="both"/>
      </w:pPr>
      <w:r w:rsidRPr="008E5050">
        <w:t xml:space="preserve">„(1) Töötaja ja töötaja võivad kirjalikus vormis sõlmida paindliku tööaja kokkuleppe, mille kohaselt töötaja tööaeg jaguneb kokkulepitud töötundideks ja lisatundideks, kui </w:t>
      </w:r>
    </w:p>
    <w:p w14:paraId="6A680A5D" w14:textId="77777777" w:rsidR="00C071FE" w:rsidRPr="008E5050" w:rsidRDefault="00C071FE" w:rsidP="00C071FE">
      <w:pPr>
        <w:jc w:val="both"/>
      </w:pPr>
      <w:r w:rsidRPr="008E5050">
        <w:t>(1)  töötaja omandab põhi-, kesk või kõrgharidust;</w:t>
      </w:r>
    </w:p>
    <w:p w14:paraId="34627930" w14:textId="77777777" w:rsidR="00C071FE" w:rsidRPr="008E5050" w:rsidRDefault="00C071FE" w:rsidP="00C071FE">
      <w:pPr>
        <w:jc w:val="both"/>
      </w:pPr>
      <w:r w:rsidRPr="008E5050">
        <w:t>(2) töötaja on vanaduspensioniealine või jäänud ennetähtaegselt vanaduspensionile;</w:t>
      </w:r>
    </w:p>
    <w:p w14:paraId="40CFF364" w14:textId="2F743477" w:rsidR="00C071FE" w:rsidRPr="008E5050" w:rsidRDefault="00C071FE" w:rsidP="00C071FE">
      <w:pPr>
        <w:jc w:val="both"/>
      </w:pPr>
      <w:r w:rsidRPr="008E5050">
        <w:t>(3) paindliku tööaja kokkuleppe sõlmimise võimalus on ette nähtud kollektiivlepingus.“</w:t>
      </w:r>
      <w:r w:rsidR="00EE38F2" w:rsidRPr="008E5050">
        <w:t>.</w:t>
      </w:r>
    </w:p>
    <w:p w14:paraId="4A030A6D" w14:textId="77777777" w:rsidR="00C071FE" w:rsidRPr="008E5050" w:rsidRDefault="00C071FE" w:rsidP="00C071FE">
      <w:pPr>
        <w:jc w:val="both"/>
      </w:pPr>
    </w:p>
    <w:p w14:paraId="71B3D21C" w14:textId="77777777" w:rsidR="00C071FE" w:rsidRPr="008E5050" w:rsidRDefault="00C071FE" w:rsidP="00C071FE">
      <w:pPr>
        <w:jc w:val="both"/>
        <w:rPr>
          <w:b/>
          <w:bCs/>
          <w:i/>
          <w:iCs/>
        </w:rPr>
      </w:pPr>
      <w:r w:rsidRPr="008E5050">
        <w:rPr>
          <w:b/>
          <w:bCs/>
          <w:i/>
          <w:iCs/>
        </w:rPr>
        <w:t xml:space="preserve">Selgitus: </w:t>
      </w:r>
      <w:r w:rsidRPr="008E5050">
        <w:rPr>
          <w:i/>
          <w:iCs/>
        </w:rPr>
        <w:t>Majandus- ja Kommunikatsiooniministeeriumi algse ettepaneku kohaselt pidi paindliku tööaja kokkuleppeid võimaldatama ainult konkreetsete sihtrühmade (nt tudengid ja pensionärid) puhul, kellele see võiks ka päriselt sobida. Täiendavalt võiks seda lepingu vormi kasutada, kui vastav võimalus on kollektiivlepinguga kokku lepitud.</w:t>
      </w:r>
    </w:p>
    <w:p w14:paraId="1A906633" w14:textId="77777777" w:rsidR="00C071FE" w:rsidRPr="008E5050" w:rsidRDefault="00C071FE" w:rsidP="00C071FE">
      <w:pPr>
        <w:jc w:val="both"/>
      </w:pPr>
    </w:p>
    <w:p w14:paraId="718687DD" w14:textId="77777777" w:rsidR="00C071FE" w:rsidRPr="008E5050" w:rsidRDefault="00C071FE" w:rsidP="00C071FE">
      <w:pPr>
        <w:jc w:val="both"/>
        <w:rPr>
          <w:b/>
        </w:rPr>
      </w:pPr>
      <w:r w:rsidRPr="008E5050">
        <w:rPr>
          <w:b/>
        </w:rPr>
        <w:t xml:space="preserve">Sotsiaaldemokraatliku Erakonna fraktsioon ja Riigikogu liikmed Ester Karuse, Jaak </w:t>
      </w:r>
      <w:proofErr w:type="spellStart"/>
      <w:r w:rsidRPr="008E5050">
        <w:rPr>
          <w:b/>
        </w:rPr>
        <w:t>Aab</w:t>
      </w:r>
      <w:proofErr w:type="spellEnd"/>
      <w:r w:rsidRPr="008E5050">
        <w:rPr>
          <w:b/>
        </w:rPr>
        <w:t xml:space="preserve">, Tanel Kiik, Andre Hanimägi, </w:t>
      </w:r>
      <w:proofErr w:type="spellStart"/>
      <w:r w:rsidRPr="008E5050">
        <w:rPr>
          <w:b/>
        </w:rPr>
        <w:t>Züleyxa</w:t>
      </w:r>
      <w:proofErr w:type="spellEnd"/>
      <w:r w:rsidRPr="008E5050">
        <w:rPr>
          <w:b/>
        </w:rPr>
        <w:t xml:space="preserve"> Izmailova</w:t>
      </w:r>
    </w:p>
    <w:p w14:paraId="51171F99" w14:textId="7D95BE76" w:rsidR="00C071FE" w:rsidRPr="008E5050" w:rsidRDefault="00C071FE" w:rsidP="00C071FE">
      <w:pPr>
        <w:jc w:val="both"/>
        <w:rPr>
          <w:bCs/>
        </w:rPr>
      </w:pPr>
      <w:r w:rsidRPr="008E5050">
        <w:rPr>
          <w:bCs/>
        </w:rPr>
        <w:t xml:space="preserve">Juhtivkomisjon: </w:t>
      </w:r>
      <w:bookmarkStart w:id="4" w:name="_Hlk213162066"/>
      <w:r w:rsidR="00FD2845" w:rsidRPr="008E5050">
        <w:rPr>
          <w:bCs/>
        </w:rPr>
        <w:t>JÄTTA ARVESTAMATA</w:t>
      </w:r>
      <w:bookmarkEnd w:id="4"/>
    </w:p>
    <w:p w14:paraId="5E11F23A" w14:textId="77777777" w:rsidR="00C071FE" w:rsidRPr="008E5050" w:rsidRDefault="00C071FE" w:rsidP="00C071FE">
      <w:pPr>
        <w:jc w:val="both"/>
      </w:pPr>
    </w:p>
    <w:p w14:paraId="63622513" w14:textId="478BB961" w:rsidR="0020262D" w:rsidRPr="008E5050" w:rsidRDefault="00550FA3" w:rsidP="00C071FE">
      <w:pPr>
        <w:jc w:val="both"/>
      </w:pPr>
      <w:r w:rsidRPr="008E5050">
        <w:rPr>
          <w:b/>
          <w:bCs/>
          <w:sz w:val="40"/>
          <w:szCs w:val="40"/>
        </w:rPr>
        <w:t>4</w:t>
      </w:r>
      <w:r w:rsidR="0020262D" w:rsidRPr="008E5050">
        <w:rPr>
          <w:b/>
          <w:bCs/>
          <w:sz w:val="40"/>
          <w:szCs w:val="40"/>
        </w:rPr>
        <w:t>.</w:t>
      </w:r>
      <w:r w:rsidR="0020262D" w:rsidRPr="008E5050">
        <w:t xml:space="preserve"> Jätta eelnõu § 1 punktis 2 esitatud §-st 43</w:t>
      </w:r>
      <w:r w:rsidR="0020262D" w:rsidRPr="008E5050">
        <w:rPr>
          <w:sz w:val="22"/>
          <w:szCs w:val="22"/>
          <w:vertAlign w:val="superscript"/>
        </w:rPr>
        <w:t>3</w:t>
      </w:r>
      <w:r w:rsidR="0020262D" w:rsidRPr="008E5050">
        <w:t xml:space="preserve"> välja lõige 4, muutes vastavalt järgmiste lõigete numeratsiooni ning asendades lõikes 9 (uue numeratsiooni järgi lõige 8) arvu „5“ arvuga „4“.</w:t>
      </w:r>
    </w:p>
    <w:p w14:paraId="08D633C8" w14:textId="77777777" w:rsidR="00420A88" w:rsidRPr="008E5050" w:rsidRDefault="00420A88" w:rsidP="00C071FE">
      <w:pPr>
        <w:jc w:val="both"/>
        <w:rPr>
          <w:i/>
          <w:iCs/>
        </w:rPr>
      </w:pPr>
    </w:p>
    <w:p w14:paraId="618E494F" w14:textId="6D1CE6FC" w:rsidR="0020262D" w:rsidRPr="008E5050" w:rsidRDefault="00420A88" w:rsidP="00C071FE">
      <w:pPr>
        <w:jc w:val="both"/>
        <w:rPr>
          <w:i/>
          <w:iCs/>
        </w:rPr>
      </w:pPr>
      <w:r w:rsidRPr="008E5050">
        <w:rPr>
          <w:i/>
          <w:iCs/>
        </w:rPr>
        <w:t>Väljajäetav tekst:</w:t>
      </w:r>
    </w:p>
    <w:p w14:paraId="2E7C0B50" w14:textId="4C6F83B7" w:rsidR="00420A88" w:rsidRPr="008E5050" w:rsidRDefault="00420A88" w:rsidP="00420A88">
      <w:pPr>
        <w:jc w:val="both"/>
        <w:rPr>
          <w:bCs/>
        </w:rPr>
      </w:pPr>
      <w:r w:rsidRPr="008E5050">
        <w:rPr>
          <w:bCs/>
        </w:rPr>
        <w:t>„(4) Käesoleva paragrahvi lõike 3 punktis 1 sätestatud tunnitasu nõuet ei kohaldata alaealise puhul ja töötaja puhul, kes on tööandja juures töötanud vähem kui neli kuud või kokku vähem kui 168 tundi. Käesolevas lõikes käsitletakse töötamisena sotsiaalmaksuga maksustatud tulu teenimist töö- või teenuse osutamise lepingu alusel.“.</w:t>
      </w:r>
    </w:p>
    <w:p w14:paraId="26646BE5" w14:textId="77777777" w:rsidR="00420A88" w:rsidRPr="008E5050" w:rsidRDefault="00420A88" w:rsidP="00C071FE">
      <w:pPr>
        <w:jc w:val="both"/>
      </w:pPr>
    </w:p>
    <w:p w14:paraId="661B2924" w14:textId="3383A630" w:rsidR="0020262D" w:rsidRPr="008E5050" w:rsidRDefault="0020262D" w:rsidP="00C071FE">
      <w:pPr>
        <w:jc w:val="both"/>
        <w:rPr>
          <w:i/>
          <w:iCs/>
        </w:rPr>
      </w:pPr>
      <w:r w:rsidRPr="008E5050">
        <w:rPr>
          <w:b/>
          <w:bCs/>
          <w:i/>
          <w:iCs/>
        </w:rPr>
        <w:t>Selgitus:</w:t>
      </w:r>
      <w:r w:rsidRPr="008E5050">
        <w:rPr>
          <w:i/>
          <w:iCs/>
        </w:rPr>
        <w:t xml:space="preserve"> eelnõuga kavandatud § 43</w:t>
      </w:r>
      <w:r w:rsidRPr="008E5050">
        <w:rPr>
          <w:i/>
          <w:iCs/>
          <w:vertAlign w:val="superscript"/>
        </w:rPr>
        <w:t>3</w:t>
      </w:r>
      <w:r w:rsidRPr="008E5050">
        <w:rPr>
          <w:i/>
          <w:iCs/>
        </w:rPr>
        <w:t xml:space="preserve"> lõige 4 </w:t>
      </w:r>
      <w:r w:rsidR="00F924A4" w:rsidRPr="008E5050">
        <w:rPr>
          <w:i/>
          <w:iCs/>
        </w:rPr>
        <w:t>näeb ette</w:t>
      </w:r>
      <w:r w:rsidRPr="008E5050">
        <w:rPr>
          <w:i/>
          <w:iCs/>
        </w:rPr>
        <w:t xml:space="preserve"> erisuse sama paragrahvi lõike 3 punktist 1, mille kohaselt on paindliku tööaja kokkuleppe üheks eeltingimuseks töötaja tunnitasu vähemalt 1,2- kordne tunnitasu alammäär (2025. aastal 6,4 eurot). Erisuse kohaselt ei pea 1,2-kordset tunnitasu alammäära nõuet järgima alaealise ning selle töötaja puhul, kes on konkreetse tööandja juures töötanud vähem kui neli kuud või kokku vähem kui 168 tundi. </w:t>
      </w:r>
    </w:p>
    <w:p w14:paraId="4914A065" w14:textId="0868EF07" w:rsidR="00F924A4" w:rsidRPr="008E5050" w:rsidRDefault="0020262D" w:rsidP="00C071FE">
      <w:pPr>
        <w:jc w:val="both"/>
        <w:rPr>
          <w:i/>
          <w:iCs/>
        </w:rPr>
      </w:pPr>
      <w:r w:rsidRPr="008E5050">
        <w:rPr>
          <w:i/>
          <w:iCs/>
        </w:rPr>
        <w:t>Erisuse eesmärgiks on olnud vältida olukordi, kus paindliku tööaja kokkulepete kasutamise võimalus oleks välistatud juhul, kui töötaja saab miinimumpalga lähedast töötasu. Ettevõtete esindusorganisatsioonidelt laekunud tagasiside kohaselt on sellisteks töötajateks tihti hooajatööd tegevad alaealised või eelneva töökogemuseta uued töötajad. Nii ei pruugi neil 1,2-kordse töötasu nõude tõttu olla võimalik paindliku tööaja kokkulepet sõlmida. Erisuse</w:t>
      </w:r>
      <w:r w:rsidR="00F924A4" w:rsidRPr="008E5050">
        <w:rPr>
          <w:i/>
          <w:iCs/>
        </w:rPr>
        <w:t>ga</w:t>
      </w:r>
      <w:r w:rsidRPr="008E5050">
        <w:rPr>
          <w:i/>
          <w:iCs/>
        </w:rPr>
        <w:t xml:space="preserve"> s</w:t>
      </w:r>
      <w:r w:rsidR="00F924A4" w:rsidRPr="008E5050">
        <w:rPr>
          <w:i/>
          <w:iCs/>
        </w:rPr>
        <w:t>ooviti</w:t>
      </w:r>
      <w:r w:rsidRPr="008E5050">
        <w:rPr>
          <w:i/>
          <w:iCs/>
        </w:rPr>
        <w:t xml:space="preserve"> </w:t>
      </w:r>
      <w:r w:rsidR="00F924A4" w:rsidRPr="008E5050">
        <w:rPr>
          <w:i/>
          <w:iCs/>
        </w:rPr>
        <w:t>anda</w:t>
      </w:r>
      <w:r w:rsidRPr="008E5050">
        <w:rPr>
          <w:i/>
          <w:iCs/>
        </w:rPr>
        <w:t xml:space="preserve"> tööandjatel</w:t>
      </w:r>
      <w:r w:rsidR="00F924A4" w:rsidRPr="008E5050">
        <w:rPr>
          <w:i/>
          <w:iCs/>
        </w:rPr>
        <w:t>e</w:t>
      </w:r>
      <w:r w:rsidRPr="008E5050">
        <w:rPr>
          <w:i/>
          <w:iCs/>
        </w:rPr>
        <w:t xml:space="preserve"> motivatsiooni võlaõigusliku lepingu asemel sõlmida paindliku tööaja kokkulepet ka eelnimetatud töötajatega. Eesti Ametiühingute Keskliit, Eesti Teenindus- ja Kaubandustöötajate Ametiühing ning soolise võrdõiguslikkuse ja võrdse kohtlemise volinik on </w:t>
      </w:r>
      <w:r w:rsidRPr="008E5050">
        <w:rPr>
          <w:i/>
          <w:iCs/>
        </w:rPr>
        <w:lastRenderedPageBreak/>
        <w:t xml:space="preserve">esitanud arvamused, kus leiavad, et eelkirjeldatud erisus võib põhjustada töötajate ebavõrdset kohtlemist mitteobjektiivsete tunnuste alusel, nagu näiteks vanus või fakt, et töötaja on konkreetses ettevõttes uus. Näiteks soolise võrdõiguslikkuse volinik toob välja, et töötajad, kes teevad sama tööd ja peavad vastama samadele kriteeriumitele, peavad saama ka sama töötasu ning töötasu erinevus peab olema objektiivsete kriteeriumitega põhjendatav (nagu näiteks eelnev töökogemus). Samas ei saa eeldada, et igal alaealisel või uuel töötajal eelnev töökogemus puudub, mistõttu võib sätte olemasoleval kujul rakendamine viia töötajate ebavõrdse kohtlemiseni. </w:t>
      </w:r>
      <w:r w:rsidR="00F924A4" w:rsidRPr="008E5050">
        <w:rPr>
          <w:i/>
          <w:iCs/>
        </w:rPr>
        <w:t>R</w:t>
      </w:r>
      <w:r w:rsidRPr="008E5050">
        <w:rPr>
          <w:i/>
          <w:iCs/>
        </w:rPr>
        <w:t>egulatsiooni võrdse kohtlemise põhimõttega</w:t>
      </w:r>
      <w:r w:rsidR="00F924A4" w:rsidRPr="008E5050">
        <w:rPr>
          <w:i/>
          <w:iCs/>
        </w:rPr>
        <w:t xml:space="preserve"> võimaliku vastuolu välistamiseks jäetakse kõnealune lõige eelnõust välja.</w:t>
      </w:r>
    </w:p>
    <w:p w14:paraId="19E53DF9" w14:textId="77777777" w:rsidR="00F924A4" w:rsidRPr="008E5050" w:rsidRDefault="00F924A4" w:rsidP="00C071FE">
      <w:pPr>
        <w:jc w:val="both"/>
      </w:pPr>
    </w:p>
    <w:p w14:paraId="7936F5F2" w14:textId="77777777" w:rsidR="00F924A4" w:rsidRPr="008E5050" w:rsidRDefault="00F924A4" w:rsidP="00C071FE">
      <w:pPr>
        <w:jc w:val="both"/>
        <w:rPr>
          <w:b/>
          <w:bCs/>
        </w:rPr>
      </w:pPr>
      <w:r w:rsidRPr="008E5050">
        <w:rPr>
          <w:b/>
          <w:bCs/>
        </w:rPr>
        <w:t>Õiguskomisjon</w:t>
      </w:r>
    </w:p>
    <w:p w14:paraId="1597FD88" w14:textId="04945DC1" w:rsidR="00F924A4" w:rsidRPr="008E5050" w:rsidRDefault="00F924A4" w:rsidP="00C071FE">
      <w:pPr>
        <w:jc w:val="both"/>
      </w:pPr>
      <w:r w:rsidRPr="008E5050">
        <w:t xml:space="preserve">Juhtivkomisjon: </w:t>
      </w:r>
      <w:r w:rsidR="00FD2845" w:rsidRPr="008E5050">
        <w:rPr>
          <w:rFonts w:eastAsiaTheme="minorHAnsi"/>
          <w:kern w:val="2"/>
          <w:lang w:eastAsia="en-US"/>
          <w14:ligatures w14:val="standardContextual"/>
        </w:rPr>
        <w:t>ARVESTADA TÄIELIKULT</w:t>
      </w:r>
    </w:p>
    <w:p w14:paraId="0D0F88D9" w14:textId="068ACAF0" w:rsidR="0020262D" w:rsidRPr="008E5050" w:rsidRDefault="0020262D" w:rsidP="00C071FE">
      <w:pPr>
        <w:jc w:val="both"/>
      </w:pPr>
      <w:r w:rsidRPr="008E5050">
        <w:t xml:space="preserve"> </w:t>
      </w:r>
    </w:p>
    <w:p w14:paraId="30AD66E7" w14:textId="621A709F" w:rsidR="00C071FE" w:rsidRPr="008E5050" w:rsidRDefault="00550FA3" w:rsidP="00C071FE">
      <w:pPr>
        <w:jc w:val="both"/>
      </w:pPr>
      <w:r w:rsidRPr="008E5050">
        <w:rPr>
          <w:b/>
          <w:bCs/>
          <w:sz w:val="40"/>
          <w:szCs w:val="40"/>
        </w:rPr>
        <w:t>5</w:t>
      </w:r>
      <w:r w:rsidR="00C071FE" w:rsidRPr="008E5050">
        <w:rPr>
          <w:b/>
          <w:bCs/>
          <w:sz w:val="40"/>
          <w:szCs w:val="40"/>
        </w:rPr>
        <w:t>.</w:t>
      </w:r>
      <w:r w:rsidR="00C071FE" w:rsidRPr="008E5050">
        <w:rPr>
          <w:b/>
          <w:bCs/>
        </w:rPr>
        <w:t xml:space="preserve"> </w:t>
      </w:r>
      <w:r w:rsidR="00C071FE" w:rsidRPr="008E5050">
        <w:t>Jätta välja eelnõu § 1 punktis 2 töölepingu seadust täiendava § 43</w:t>
      </w:r>
      <w:r w:rsidR="00C071FE" w:rsidRPr="008E5050">
        <w:rPr>
          <w:vertAlign w:val="superscript"/>
        </w:rPr>
        <w:t>3</w:t>
      </w:r>
      <w:r w:rsidR="00C071FE" w:rsidRPr="008E5050">
        <w:t xml:space="preserve"> lõige 4.</w:t>
      </w:r>
    </w:p>
    <w:p w14:paraId="0751847D" w14:textId="77777777" w:rsidR="00C071FE" w:rsidRPr="008E5050" w:rsidRDefault="00C071FE" w:rsidP="00C071FE">
      <w:pPr>
        <w:jc w:val="both"/>
      </w:pPr>
    </w:p>
    <w:p w14:paraId="5D545758" w14:textId="77777777" w:rsidR="00C071FE" w:rsidRPr="008E5050" w:rsidRDefault="00C071FE" w:rsidP="00C071FE">
      <w:pPr>
        <w:jc w:val="both"/>
        <w:rPr>
          <w:bCs/>
          <w:i/>
          <w:iCs/>
        </w:rPr>
      </w:pPr>
      <w:r w:rsidRPr="008E5050">
        <w:rPr>
          <w:bCs/>
          <w:i/>
          <w:iCs/>
        </w:rPr>
        <w:t>Väljajäetav tekst:</w:t>
      </w:r>
    </w:p>
    <w:p w14:paraId="07A7C40E" w14:textId="77777777" w:rsidR="00C071FE" w:rsidRPr="008E5050" w:rsidRDefault="00C071FE" w:rsidP="00C071FE">
      <w:pPr>
        <w:jc w:val="both"/>
        <w:rPr>
          <w:bCs/>
        </w:rPr>
      </w:pPr>
      <w:r w:rsidRPr="008E5050">
        <w:rPr>
          <w:bCs/>
        </w:rPr>
        <w:t>(4) Käesoleva paragrahvi lõike 3 punktis 1 sätestatud tunnitasu nõuet ei kohaldata alaealise puhul ja töötaja puhul, kes on tööandja juures töötanud vähem kui neli kuud või kokku vähem kui 168 tundi. Käesolevas lõikes käsitletakse töötamisena sotsiaalmaksuga maksustatud tulu teenimist töö- või teenuse osutamise lepingu alusel.</w:t>
      </w:r>
    </w:p>
    <w:p w14:paraId="3F4542CF" w14:textId="77777777" w:rsidR="00C071FE" w:rsidRPr="008E5050" w:rsidRDefault="00C071FE" w:rsidP="00C071FE">
      <w:pPr>
        <w:jc w:val="both"/>
        <w:rPr>
          <w:b/>
        </w:rPr>
      </w:pPr>
    </w:p>
    <w:p w14:paraId="5F20D032" w14:textId="77777777" w:rsidR="00C071FE" w:rsidRPr="008E5050" w:rsidRDefault="00C071FE" w:rsidP="00C071FE">
      <w:pPr>
        <w:jc w:val="both"/>
        <w:rPr>
          <w:b/>
          <w:i/>
          <w:iCs/>
        </w:rPr>
      </w:pPr>
      <w:r w:rsidRPr="008E5050">
        <w:rPr>
          <w:b/>
          <w:i/>
          <w:iCs/>
        </w:rPr>
        <w:t xml:space="preserve">Selgitus: </w:t>
      </w:r>
      <w:r w:rsidRPr="008E5050">
        <w:rPr>
          <w:bCs/>
          <w:i/>
          <w:iCs/>
        </w:rPr>
        <w:t>Alaealiste ja uute töötajate ebavõrdsele kohtlemisele pole ühtegi õigustust</w:t>
      </w:r>
      <w:r w:rsidRPr="008E5050">
        <w:rPr>
          <w:b/>
          <w:i/>
          <w:iCs/>
        </w:rPr>
        <w:t>.</w:t>
      </w:r>
    </w:p>
    <w:p w14:paraId="08DFF592" w14:textId="77777777" w:rsidR="00C071FE" w:rsidRPr="008E5050" w:rsidRDefault="00C071FE" w:rsidP="00C071FE">
      <w:pPr>
        <w:jc w:val="both"/>
        <w:rPr>
          <w:b/>
        </w:rPr>
      </w:pPr>
    </w:p>
    <w:p w14:paraId="4CFEC251" w14:textId="77777777" w:rsidR="00C071FE" w:rsidRPr="008E5050" w:rsidRDefault="00C071FE" w:rsidP="00C071FE">
      <w:pPr>
        <w:jc w:val="both"/>
        <w:rPr>
          <w:b/>
        </w:rPr>
      </w:pPr>
      <w:r w:rsidRPr="008E5050">
        <w:rPr>
          <w:b/>
        </w:rPr>
        <w:t xml:space="preserve">Sotsiaaldemokraatliku Erakonna fraktsioon ja Riigikogu liikmed Ester Karuse, Jaak </w:t>
      </w:r>
      <w:proofErr w:type="spellStart"/>
      <w:r w:rsidRPr="008E5050">
        <w:rPr>
          <w:b/>
        </w:rPr>
        <w:t>Aab</w:t>
      </w:r>
      <w:proofErr w:type="spellEnd"/>
      <w:r w:rsidRPr="008E5050">
        <w:rPr>
          <w:b/>
        </w:rPr>
        <w:t xml:space="preserve">, Tanel Kiik, Andre Hanimägi, </w:t>
      </w:r>
      <w:proofErr w:type="spellStart"/>
      <w:r w:rsidRPr="008E5050">
        <w:rPr>
          <w:b/>
        </w:rPr>
        <w:t>Züleyxa</w:t>
      </w:r>
      <w:proofErr w:type="spellEnd"/>
      <w:r w:rsidRPr="008E5050">
        <w:rPr>
          <w:b/>
        </w:rPr>
        <w:t xml:space="preserve"> Izmailova</w:t>
      </w:r>
    </w:p>
    <w:p w14:paraId="64717BFC" w14:textId="14812AE7" w:rsidR="00C071FE" w:rsidRPr="008E5050" w:rsidRDefault="00C071FE" w:rsidP="00C071FE">
      <w:pPr>
        <w:jc w:val="both"/>
        <w:rPr>
          <w:bCs/>
        </w:rPr>
      </w:pPr>
      <w:r w:rsidRPr="008E5050">
        <w:rPr>
          <w:bCs/>
        </w:rPr>
        <w:t xml:space="preserve">Juhtivkomisjon: </w:t>
      </w:r>
      <w:r w:rsidR="00FD2845" w:rsidRPr="008E5050">
        <w:rPr>
          <w:rFonts w:eastAsiaTheme="minorHAnsi"/>
          <w:kern w:val="2"/>
          <w:lang w:eastAsia="en-US"/>
          <w14:ligatures w14:val="standardContextual"/>
        </w:rPr>
        <w:t>ARVESTADA TÄIELIKULT</w:t>
      </w:r>
    </w:p>
    <w:p w14:paraId="239CAF53" w14:textId="77777777" w:rsidR="00C071FE" w:rsidRPr="008E5050" w:rsidRDefault="00C071FE" w:rsidP="00C071FE">
      <w:pPr>
        <w:jc w:val="both"/>
        <w:rPr>
          <w:b/>
        </w:rPr>
      </w:pPr>
    </w:p>
    <w:p w14:paraId="12DC88A1" w14:textId="0925BA1D" w:rsidR="00C071FE" w:rsidRPr="008E5050" w:rsidRDefault="00550FA3" w:rsidP="00C071FE">
      <w:pPr>
        <w:jc w:val="both"/>
        <w:rPr>
          <w:bCs/>
        </w:rPr>
      </w:pPr>
      <w:bookmarkStart w:id="5" w:name="_Hlk201925710"/>
      <w:r w:rsidRPr="008E5050">
        <w:rPr>
          <w:b/>
          <w:sz w:val="40"/>
          <w:szCs w:val="40"/>
        </w:rPr>
        <w:t>6</w:t>
      </w:r>
      <w:r w:rsidR="00C071FE" w:rsidRPr="008E5050">
        <w:rPr>
          <w:b/>
          <w:sz w:val="40"/>
          <w:szCs w:val="40"/>
        </w:rPr>
        <w:t>.</w:t>
      </w:r>
      <w:r w:rsidR="00C071FE" w:rsidRPr="008E5050">
        <w:rPr>
          <w:b/>
        </w:rPr>
        <w:t xml:space="preserve"> </w:t>
      </w:r>
      <w:r w:rsidR="00C071FE" w:rsidRPr="008E5050">
        <w:rPr>
          <w:bCs/>
        </w:rPr>
        <w:t>Muuta eelnõu § 1 punktis 2 töölepingu seadust täiendava § 43</w:t>
      </w:r>
      <w:r w:rsidR="00C071FE" w:rsidRPr="008E5050">
        <w:rPr>
          <w:bCs/>
          <w:vertAlign w:val="superscript"/>
        </w:rPr>
        <w:t>3</w:t>
      </w:r>
      <w:r w:rsidR="00C071FE" w:rsidRPr="008E5050">
        <w:rPr>
          <w:bCs/>
        </w:rPr>
        <w:t xml:space="preserve">  lõike 7 esimest lauset ja sõnastada see järgmiselt:</w:t>
      </w:r>
    </w:p>
    <w:bookmarkEnd w:id="5"/>
    <w:p w14:paraId="317250DF" w14:textId="77777777" w:rsidR="00C071FE" w:rsidRPr="008E5050" w:rsidRDefault="00C071FE" w:rsidP="00C071FE">
      <w:pPr>
        <w:jc w:val="both"/>
        <w:rPr>
          <w:b/>
        </w:rPr>
      </w:pPr>
    </w:p>
    <w:p w14:paraId="09954053" w14:textId="1602C001" w:rsidR="00C071FE" w:rsidRPr="008E5050" w:rsidRDefault="00C071FE" w:rsidP="00C071FE">
      <w:pPr>
        <w:jc w:val="both"/>
        <w:rPr>
          <w:bCs/>
        </w:rPr>
      </w:pPr>
      <w:r w:rsidRPr="008E5050">
        <w:rPr>
          <w:bCs/>
        </w:rPr>
        <w:t>„(7) Töötajal on õigus lisatundide tegemisest keelduda teatades sellest tööandjale ette vähemalt 24 tundi.“</w:t>
      </w:r>
      <w:r w:rsidR="000048B6" w:rsidRPr="008E5050">
        <w:rPr>
          <w:bCs/>
        </w:rPr>
        <w:t>.</w:t>
      </w:r>
    </w:p>
    <w:p w14:paraId="3DD1644E" w14:textId="77777777" w:rsidR="00C071FE" w:rsidRPr="008E5050" w:rsidRDefault="00C071FE" w:rsidP="00C071FE">
      <w:pPr>
        <w:jc w:val="both"/>
        <w:rPr>
          <w:bCs/>
        </w:rPr>
      </w:pPr>
    </w:p>
    <w:p w14:paraId="2501C800" w14:textId="77777777" w:rsidR="00C071FE" w:rsidRPr="008E5050" w:rsidRDefault="00C071FE" w:rsidP="00C071FE">
      <w:pPr>
        <w:jc w:val="both"/>
        <w:rPr>
          <w:bCs/>
        </w:rPr>
      </w:pPr>
    </w:p>
    <w:p w14:paraId="50625C4D" w14:textId="77777777" w:rsidR="00C071FE" w:rsidRPr="008E5050" w:rsidRDefault="00C071FE" w:rsidP="00C071FE">
      <w:pPr>
        <w:jc w:val="both"/>
        <w:rPr>
          <w:b/>
          <w:i/>
          <w:iCs/>
        </w:rPr>
      </w:pPr>
      <w:r w:rsidRPr="008E5050">
        <w:rPr>
          <w:b/>
          <w:i/>
          <w:iCs/>
        </w:rPr>
        <w:t xml:space="preserve">Selgitus: </w:t>
      </w:r>
      <w:r w:rsidRPr="008E5050">
        <w:rPr>
          <w:bCs/>
          <w:i/>
          <w:iCs/>
        </w:rPr>
        <w:t xml:space="preserve">Paindliku tööaja kokkulepe peab võimaldama paindlikkust ka töötajatele, mitte ainult tööandjatele. </w:t>
      </w:r>
    </w:p>
    <w:p w14:paraId="687BC791" w14:textId="77777777" w:rsidR="00C071FE" w:rsidRPr="008E5050" w:rsidRDefault="00C071FE" w:rsidP="00C071FE">
      <w:pPr>
        <w:jc w:val="both"/>
        <w:rPr>
          <w:b/>
        </w:rPr>
      </w:pPr>
    </w:p>
    <w:p w14:paraId="6ABF85BC" w14:textId="77777777" w:rsidR="00C071FE" w:rsidRPr="008E5050" w:rsidRDefault="00C071FE" w:rsidP="00C071FE">
      <w:pPr>
        <w:jc w:val="both"/>
        <w:rPr>
          <w:b/>
        </w:rPr>
      </w:pPr>
      <w:r w:rsidRPr="008E5050">
        <w:rPr>
          <w:b/>
        </w:rPr>
        <w:t xml:space="preserve">Sotsiaaldemokraatliku Erakonna fraktsioon ja Riigikogu liikmed Ester Karuse, Jaak </w:t>
      </w:r>
      <w:proofErr w:type="spellStart"/>
      <w:r w:rsidRPr="008E5050">
        <w:rPr>
          <w:b/>
        </w:rPr>
        <w:t>Aab</w:t>
      </w:r>
      <w:proofErr w:type="spellEnd"/>
      <w:r w:rsidRPr="008E5050">
        <w:rPr>
          <w:b/>
        </w:rPr>
        <w:t xml:space="preserve">, Tanel Kiik, Andre Hanimägi, </w:t>
      </w:r>
      <w:proofErr w:type="spellStart"/>
      <w:r w:rsidRPr="008E5050">
        <w:rPr>
          <w:b/>
        </w:rPr>
        <w:t>Züleyxa</w:t>
      </w:r>
      <w:proofErr w:type="spellEnd"/>
      <w:r w:rsidRPr="008E5050">
        <w:rPr>
          <w:b/>
        </w:rPr>
        <w:t xml:space="preserve"> Izmailova</w:t>
      </w:r>
    </w:p>
    <w:p w14:paraId="507A6945" w14:textId="142195E8" w:rsidR="00C071FE" w:rsidRPr="008E5050" w:rsidRDefault="00C071FE" w:rsidP="00C071FE">
      <w:pPr>
        <w:jc w:val="both"/>
        <w:rPr>
          <w:bCs/>
        </w:rPr>
      </w:pPr>
      <w:r w:rsidRPr="008E5050">
        <w:rPr>
          <w:bCs/>
        </w:rPr>
        <w:t xml:space="preserve">Juhtivkomisjon: </w:t>
      </w:r>
      <w:r w:rsidR="00FD2845" w:rsidRPr="008E5050">
        <w:rPr>
          <w:bCs/>
        </w:rPr>
        <w:t>JÄTTA ARVESTAMATA</w:t>
      </w:r>
    </w:p>
    <w:p w14:paraId="6B087460" w14:textId="77777777" w:rsidR="00C071FE" w:rsidRPr="008E5050" w:rsidRDefault="00C071FE" w:rsidP="00C071FE">
      <w:pPr>
        <w:jc w:val="both"/>
        <w:rPr>
          <w:b/>
        </w:rPr>
      </w:pPr>
    </w:p>
    <w:p w14:paraId="6FA3FE75" w14:textId="491F91EE" w:rsidR="00C071FE" w:rsidRPr="008E5050" w:rsidRDefault="00550FA3" w:rsidP="00C071FE">
      <w:pPr>
        <w:jc w:val="both"/>
        <w:rPr>
          <w:b/>
        </w:rPr>
      </w:pPr>
      <w:r w:rsidRPr="008E5050">
        <w:rPr>
          <w:b/>
          <w:sz w:val="40"/>
          <w:szCs w:val="40"/>
        </w:rPr>
        <w:t>7</w:t>
      </w:r>
      <w:r w:rsidR="00C071FE" w:rsidRPr="008E5050">
        <w:rPr>
          <w:b/>
          <w:sz w:val="40"/>
          <w:szCs w:val="40"/>
        </w:rPr>
        <w:t>.</w:t>
      </w:r>
      <w:r w:rsidR="00C071FE" w:rsidRPr="008E5050">
        <w:rPr>
          <w:b/>
        </w:rPr>
        <w:t xml:space="preserve"> </w:t>
      </w:r>
      <w:bookmarkStart w:id="6" w:name="_Hlk201925929"/>
      <w:r w:rsidR="00C071FE" w:rsidRPr="008E5050">
        <w:rPr>
          <w:bCs/>
        </w:rPr>
        <w:t>Muuta eelnõu § 1 punktis 2 töölepingu seadust täiendava § 43</w:t>
      </w:r>
      <w:r w:rsidR="00C071FE" w:rsidRPr="008E5050">
        <w:rPr>
          <w:bCs/>
          <w:vertAlign w:val="superscript"/>
        </w:rPr>
        <w:t>3</w:t>
      </w:r>
      <w:r w:rsidR="00C071FE" w:rsidRPr="008E5050">
        <w:rPr>
          <w:bCs/>
        </w:rPr>
        <w:t xml:space="preserve"> lõiget 9 ja sõnastada see järgmiselt:</w:t>
      </w:r>
      <w:bookmarkEnd w:id="6"/>
    </w:p>
    <w:p w14:paraId="0165C738" w14:textId="77777777" w:rsidR="00C071FE" w:rsidRPr="008E5050" w:rsidRDefault="00C071FE" w:rsidP="00C071FE">
      <w:pPr>
        <w:jc w:val="both"/>
        <w:rPr>
          <w:b/>
        </w:rPr>
      </w:pPr>
    </w:p>
    <w:p w14:paraId="3898546F" w14:textId="67249CB5" w:rsidR="00C071FE" w:rsidRPr="008E5050" w:rsidRDefault="00C071FE" w:rsidP="00C071FE">
      <w:pPr>
        <w:jc w:val="both"/>
        <w:rPr>
          <w:bCs/>
        </w:rPr>
      </w:pPr>
      <w:r w:rsidRPr="008E5050">
        <w:rPr>
          <w:bCs/>
        </w:rPr>
        <w:t>„(9) Konkurentsipiirangu kokkulepe töötajaga, kellega on sõlmitud paindliku tööaja kokkulepe, on tühine.“</w:t>
      </w:r>
      <w:r w:rsidR="000048B6" w:rsidRPr="008E5050">
        <w:rPr>
          <w:bCs/>
        </w:rPr>
        <w:t>.</w:t>
      </w:r>
    </w:p>
    <w:p w14:paraId="664DCE36" w14:textId="77777777" w:rsidR="00C071FE" w:rsidRPr="008E5050" w:rsidRDefault="00C071FE" w:rsidP="00C071FE">
      <w:pPr>
        <w:jc w:val="both"/>
        <w:rPr>
          <w:bCs/>
        </w:rPr>
      </w:pPr>
    </w:p>
    <w:p w14:paraId="51ECDEFC" w14:textId="77777777" w:rsidR="00C071FE" w:rsidRPr="008E5050" w:rsidRDefault="00C071FE" w:rsidP="00C071FE">
      <w:pPr>
        <w:jc w:val="both"/>
        <w:rPr>
          <w:bCs/>
          <w:i/>
          <w:iCs/>
        </w:rPr>
      </w:pPr>
      <w:r w:rsidRPr="008E5050">
        <w:rPr>
          <w:b/>
          <w:i/>
          <w:iCs/>
        </w:rPr>
        <w:lastRenderedPageBreak/>
        <w:t xml:space="preserve">Selgitus: </w:t>
      </w:r>
      <w:r w:rsidRPr="008E5050">
        <w:rPr>
          <w:bCs/>
          <w:i/>
          <w:iCs/>
        </w:rPr>
        <w:t>Olukorras, kus tööandja ei taga töötajale täiskoormust ja täispalka, peab töötajal olema võimalus töötada mitme erineva tööandja juures.</w:t>
      </w:r>
    </w:p>
    <w:p w14:paraId="07333C92" w14:textId="77777777" w:rsidR="00C071FE" w:rsidRPr="008E5050" w:rsidRDefault="00C071FE" w:rsidP="00C071FE">
      <w:pPr>
        <w:jc w:val="both"/>
        <w:rPr>
          <w:b/>
        </w:rPr>
      </w:pPr>
    </w:p>
    <w:p w14:paraId="10A1185C" w14:textId="77777777" w:rsidR="00C071FE" w:rsidRPr="008E5050" w:rsidRDefault="00C071FE" w:rsidP="00C071FE">
      <w:pPr>
        <w:jc w:val="both"/>
        <w:rPr>
          <w:b/>
        </w:rPr>
      </w:pPr>
      <w:r w:rsidRPr="008E5050">
        <w:rPr>
          <w:b/>
        </w:rPr>
        <w:t xml:space="preserve">Sotsiaaldemokraatliku Erakonna fraktsioon ja Riigikogu liikmed Ester Karuse, Jaak </w:t>
      </w:r>
      <w:proofErr w:type="spellStart"/>
      <w:r w:rsidRPr="008E5050">
        <w:rPr>
          <w:b/>
        </w:rPr>
        <w:t>Aab</w:t>
      </w:r>
      <w:proofErr w:type="spellEnd"/>
      <w:r w:rsidRPr="008E5050">
        <w:rPr>
          <w:b/>
        </w:rPr>
        <w:t xml:space="preserve">, Tanel Kiik, Andre Hanimägi, </w:t>
      </w:r>
      <w:proofErr w:type="spellStart"/>
      <w:r w:rsidRPr="008E5050">
        <w:rPr>
          <w:b/>
        </w:rPr>
        <w:t>Züleyxa</w:t>
      </w:r>
      <w:proofErr w:type="spellEnd"/>
      <w:r w:rsidRPr="008E5050">
        <w:rPr>
          <w:b/>
        </w:rPr>
        <w:t xml:space="preserve"> Izmailova</w:t>
      </w:r>
    </w:p>
    <w:p w14:paraId="0F303593" w14:textId="6780A3D8" w:rsidR="00C071FE" w:rsidRPr="008E5050" w:rsidRDefault="00C071FE" w:rsidP="00C071FE">
      <w:pPr>
        <w:jc w:val="both"/>
        <w:rPr>
          <w:bCs/>
        </w:rPr>
      </w:pPr>
      <w:r w:rsidRPr="008E5050">
        <w:rPr>
          <w:bCs/>
        </w:rPr>
        <w:t xml:space="preserve">Juhtivkomisjon: </w:t>
      </w:r>
      <w:r w:rsidR="00FD2845" w:rsidRPr="008E5050">
        <w:rPr>
          <w:bCs/>
        </w:rPr>
        <w:t>JÄTTA ARVESTAMATA</w:t>
      </w:r>
    </w:p>
    <w:p w14:paraId="48E4E7E5" w14:textId="77777777" w:rsidR="00C071FE" w:rsidRPr="008E5050" w:rsidRDefault="00C071FE" w:rsidP="00C071FE">
      <w:pPr>
        <w:jc w:val="both"/>
        <w:rPr>
          <w:b/>
        </w:rPr>
      </w:pPr>
    </w:p>
    <w:p w14:paraId="1AE771C9" w14:textId="6A395F03" w:rsidR="00D17929" w:rsidRPr="008E5050" w:rsidRDefault="00550FA3" w:rsidP="00C071FE">
      <w:pPr>
        <w:jc w:val="both"/>
      </w:pPr>
      <w:r w:rsidRPr="008E5050">
        <w:rPr>
          <w:b/>
          <w:sz w:val="40"/>
          <w:szCs w:val="40"/>
        </w:rPr>
        <w:t>8</w:t>
      </w:r>
      <w:r w:rsidR="00D17929" w:rsidRPr="008E5050">
        <w:rPr>
          <w:b/>
          <w:sz w:val="40"/>
          <w:szCs w:val="40"/>
        </w:rPr>
        <w:t>.</w:t>
      </w:r>
      <w:r w:rsidR="00D17929" w:rsidRPr="008E5050">
        <w:rPr>
          <w:bCs/>
        </w:rPr>
        <w:t xml:space="preserve"> </w:t>
      </w:r>
      <w:r w:rsidR="00D17929" w:rsidRPr="008E5050">
        <w:t>Täiendada eelnõu § 1 punktis 2 toodud § 43</w:t>
      </w:r>
      <w:r w:rsidR="00D17929" w:rsidRPr="008E5050">
        <w:rPr>
          <w:vertAlign w:val="superscript"/>
        </w:rPr>
        <w:t>3</w:t>
      </w:r>
      <w:r w:rsidR="00D17929" w:rsidRPr="008E5050">
        <w:t xml:space="preserve"> uue lõikega </w:t>
      </w:r>
      <w:r w:rsidR="00DF2FAA" w:rsidRPr="008E5050">
        <w:t>9</w:t>
      </w:r>
      <w:r w:rsidR="00D17929" w:rsidRPr="008E5050">
        <w:t xml:space="preserve"> järgmises sõnastuses: </w:t>
      </w:r>
    </w:p>
    <w:p w14:paraId="2620AD38" w14:textId="77777777" w:rsidR="00D17929" w:rsidRPr="008E5050" w:rsidRDefault="00D17929" w:rsidP="00C071FE">
      <w:pPr>
        <w:jc w:val="both"/>
      </w:pPr>
    </w:p>
    <w:p w14:paraId="38411BB3" w14:textId="3F81E1B3" w:rsidR="00D17929" w:rsidRPr="008E5050" w:rsidRDefault="00D17929" w:rsidP="00C071FE">
      <w:pPr>
        <w:jc w:val="both"/>
      </w:pPr>
      <w:bookmarkStart w:id="7" w:name="_Hlk213163592"/>
      <w:r w:rsidRPr="008E5050">
        <w:t>„(</w:t>
      </w:r>
      <w:r w:rsidR="00DF2FAA" w:rsidRPr="008E5050">
        <w:t>9</w:t>
      </w:r>
      <w:r w:rsidRPr="008E5050">
        <w:t xml:space="preserve">) Kui töötaja on töötanud viimase kuue kuu jooksul enamuse ajast rohkem kui kokkulepitud töötunnid, on töötajal õigus nõuda paindliku tööaja kokkuleppe muutmist ja kokkulepitud töötundide suurendamist. Kui tööandja ja töötaja ei jõua uues kokkulepitud töötundide määras kokkuleppele, on töötaja kokkulepitud tööajaks tööandjale taotluse esitamise seisuga töötaja viimase kuue kuu keskmine töötundide arv seitsmepäevase ajavahemiku jooksul.“. </w:t>
      </w:r>
    </w:p>
    <w:bookmarkEnd w:id="7"/>
    <w:p w14:paraId="3C524F26" w14:textId="77777777" w:rsidR="00D17929" w:rsidRPr="008E5050" w:rsidRDefault="00D17929" w:rsidP="00C071FE">
      <w:pPr>
        <w:jc w:val="both"/>
      </w:pPr>
    </w:p>
    <w:p w14:paraId="4DAAEA06" w14:textId="77777777" w:rsidR="0039249A" w:rsidRPr="008E5050" w:rsidRDefault="00D17929" w:rsidP="00C071FE">
      <w:pPr>
        <w:jc w:val="both"/>
        <w:rPr>
          <w:i/>
          <w:iCs/>
        </w:rPr>
      </w:pPr>
      <w:r w:rsidRPr="008E5050">
        <w:rPr>
          <w:b/>
          <w:bCs/>
          <w:i/>
          <w:iCs/>
        </w:rPr>
        <w:t>Selgitus:</w:t>
      </w:r>
      <w:r w:rsidRPr="008E5050">
        <w:rPr>
          <w:i/>
          <w:iCs/>
        </w:rPr>
        <w:t xml:space="preserve"> Lõikega 10 antakse paindliku tööaja kokkuleppe alusel töötavale töötajale õigus nõuda tööandjalt kokkulepitud töötundide arvu suurendamist juhul, kui töötaja on viimase kuue kuu jooksul enamuse ajast töötanud kokkulepitud tundidest rohkem. Nimetatud säte on oluline ennetamaks ja lahendamaks olukordi, kus näiteks täistööajaga lepingu asemel sõlmitakse töötajaga ettevõtte kulude optimeerimise eesmärgil paindliku tööaja kokkulepe, mis võib töötaja jaoks põhjustada töötasu prognoosimatust ja ebakindlust. Töötaja saab näiteks nõuda kokkulepitud töötundide arvu suurendamist, kui pooled on kokku leppinud töökoormuses 0,5 kuni 1,0 ja töötaja on viimase kuue kuu jooksul töötanud viiel kuul 0,75 koormusega. Töötaja ei saa nõuda kokkulepitud töötundide arvu suurendamist, kui sama kokkuleppe juures on töötaja viimase kuue kuu jooksul töötanud kahel kuul 1,0 koormusega, aga neljal kuul 0,5 koormusega. Kui taotluse esitamise seisuga viimase kuue kuu jooksul on lisatunde tehtud vähemalt neljal kuul (või näiteks nädalapõhiselt tööaega arvestades ligi kolmeteistkümnel nädalal), siis on töötajal õigus kokkulepitud tundide arvu suurendamisele. Igat juhtumit peab hindama eraldi, lähtuvalt hea usu ja mõistlikkuse põhimõtetest. Töötajal on õigus, mitte kohustus, nõuda kokkuleppe muutmist. Nii säilib paindlikkus neile, kelle jaoks see on oluline ja kes ei soovi kokkuleppe muutmist vaatamata kokkulepitud tundidest rohkem töötamisele pikema aja vältel. Samas kaitseb säte neid töötajaid, kes on tundnud survet allkirjastada või allkirjastanud teadmatusest paindliku tööaja kokkuleppe (nt on leppinud kokku paindlikus tööajas pool kuni täiskoormust, kuid tegelikkuses teevad pidevalt tunde täistööaja ulatuses). Kui töötaja esitab tööandjale taotluse kokkuleppe muutmiseks ja kokkulepitud töötundide suurendamiseks, peaksid töötaja ja tööandja alustama paindliku tööaja kokkuleppe üle läbirääkimisi. Selle raames saavad nii töötaja kui tööandja teha ettepanekuid kokkuleppe sisu osas (nt millised võiksid olla kokkulepitud tunnid või kui suur peaks olema maksimaalne lisatundide vahemik). Kui pooled jõuavad uues tööajavahemikus kokkuleppele, saavad nad vormistada olemasoleva kokkuleppe muutmise (näiteks töölepingu lisa). Kui pooled uues tööajavahemikus kokkuleppele ei jõua, loetakse kokkulepitud töötundide arvuks taotluse esitamise seisuga töötaja viimase kuue kuu keskmine töötundide arv seitsmepäevase ajavahemiku jooksul. Eelnimetatud arvu tuletamisel võetakse arvesse nimetatud perioodil tehtud kokkulepitud tunde ning lisatunde. </w:t>
      </w:r>
    </w:p>
    <w:p w14:paraId="39382EB9" w14:textId="77777777" w:rsidR="0039249A" w:rsidRPr="008E5050" w:rsidRDefault="00D17929" w:rsidP="00C071FE">
      <w:pPr>
        <w:jc w:val="both"/>
        <w:rPr>
          <w:i/>
          <w:iCs/>
        </w:rPr>
      </w:pPr>
      <w:r w:rsidRPr="008E5050">
        <w:rPr>
          <w:i/>
          <w:iCs/>
        </w:rPr>
        <w:t xml:space="preserve">Näide: töötaja ja tööandja on kokku leppinud paindlikus töökoormuses 0,25 kuni 1,0 ehk arvestuslikult 10 kuni 40 tundi nädalas. Töötaja esitab taotluse kokkulepitud töötundide ülevaatamiseks 1. juulil 2024. Töötaja töötas 2024. aasta jaanuaris 168 tundi, veebruaris 176 tundi, märtsis 86 tundi, aprillis 176 tundi, mais 106 tundi ning juunis 168 tundi. Töötaja kuue kuu keskmist töötundide arvu nädalas peaks sellest lähtuvalt arvutama järgmiselt: töötaja </w:t>
      </w:r>
      <w:r w:rsidRPr="008E5050">
        <w:rPr>
          <w:i/>
          <w:iCs/>
        </w:rPr>
        <w:lastRenderedPageBreak/>
        <w:t xml:space="preserve">töötas kuue nimetatud kuu jooksul 880 tundi (liites 6 kuu töötunnid: 168 + 176 + 86 + 176 + 106 + 168 = 880). Perioodil oli 1005 normtöötundi. Töötaja keskmine viimase kuue kuu töökoormus oli 0,88 (jagades töötaja tehtud töötundide arvu perioodi normtöötundide arvuga: 880 / 1005 = 0,875 ≈ 0,88). Sellest saab tuletada keskmise töötundide arvu seitsmepäevase ajavahemiku jooksul, milleks on 35 (korrutades saadud keskmise töökoormuse täiskoormusega töötundide arvuga nädalas: 0,88 x 40 = 35,2 ≈ 35). </w:t>
      </w:r>
    </w:p>
    <w:p w14:paraId="1A34ADEF" w14:textId="30E0C026" w:rsidR="00D17929" w:rsidRPr="008E5050" w:rsidRDefault="00D17929" w:rsidP="00C071FE">
      <w:pPr>
        <w:jc w:val="both"/>
        <w:rPr>
          <w:bCs/>
          <w:sz w:val="40"/>
          <w:szCs w:val="40"/>
        </w:rPr>
      </w:pPr>
      <w:r w:rsidRPr="008E5050">
        <w:rPr>
          <w:i/>
          <w:iCs/>
        </w:rPr>
        <w:t xml:space="preserve">Läbirääkimised uue kokkulepitud töötundide määra osas võivad olenevalt töösuhte täpsematest asjaoludest võtta vähem või kauem aega. Samas peaksid pooled kokkulepet läbi rääkides käituma heas usus ja mõistlikult ning läbirääkimistega ei tohi põhjendamatult viivitada või neid pahatahtlikult venitada. Kokkulepitud töötundide arvuks peaks lugema töötaja viimase kuue kuu keskmise töötundide arvu seitsmepäevase ajavahemiku jooksul alates vastava taotluse esitamisest töötaja poolt. Kui tööandja keeldub eelkirjeldatud olukorras töötaja kokkulepitud töötunde suurendamast, saab töötaja oma õiguste rakendamiseks pöörduda töövaidluskomisjoni või kohtu poole. </w:t>
      </w:r>
      <w:r w:rsidRPr="008E5050">
        <w:rPr>
          <w:b/>
          <w:i/>
          <w:iCs/>
          <w:sz w:val="40"/>
          <w:szCs w:val="40"/>
        </w:rPr>
        <w:t xml:space="preserve"> </w:t>
      </w:r>
    </w:p>
    <w:p w14:paraId="44574787" w14:textId="77777777" w:rsidR="00D17929" w:rsidRPr="008E5050" w:rsidRDefault="00D17929" w:rsidP="00C071FE">
      <w:pPr>
        <w:jc w:val="both"/>
        <w:rPr>
          <w:bCs/>
        </w:rPr>
      </w:pPr>
    </w:p>
    <w:p w14:paraId="090AEA96" w14:textId="2FD70817" w:rsidR="00D17929" w:rsidRPr="008E5050" w:rsidRDefault="00D17929" w:rsidP="00C071FE">
      <w:pPr>
        <w:jc w:val="both"/>
        <w:rPr>
          <w:b/>
        </w:rPr>
      </w:pPr>
      <w:r w:rsidRPr="008E5050">
        <w:rPr>
          <w:b/>
        </w:rPr>
        <w:t>Õiguskomisjon</w:t>
      </w:r>
    </w:p>
    <w:p w14:paraId="2275A5D0" w14:textId="4ADD62BF" w:rsidR="00D17929" w:rsidRPr="008E5050" w:rsidRDefault="00D17929" w:rsidP="00C071FE">
      <w:pPr>
        <w:jc w:val="both"/>
        <w:rPr>
          <w:bCs/>
        </w:rPr>
      </w:pPr>
      <w:r w:rsidRPr="008E5050">
        <w:rPr>
          <w:bCs/>
        </w:rPr>
        <w:t xml:space="preserve">Juhtivkomisjon: </w:t>
      </w:r>
      <w:r w:rsidR="00FD2845" w:rsidRPr="008E5050">
        <w:rPr>
          <w:rFonts w:eastAsiaTheme="minorHAnsi"/>
          <w:kern w:val="2"/>
          <w:lang w:eastAsia="en-US"/>
          <w14:ligatures w14:val="standardContextual"/>
        </w:rPr>
        <w:t>ARVESTADA TÄIELIKULT</w:t>
      </w:r>
    </w:p>
    <w:p w14:paraId="16A9F78A" w14:textId="77777777" w:rsidR="00D17929" w:rsidRPr="008E5050" w:rsidRDefault="00D17929" w:rsidP="00C071FE">
      <w:pPr>
        <w:jc w:val="both"/>
        <w:rPr>
          <w:bCs/>
        </w:rPr>
      </w:pPr>
    </w:p>
    <w:p w14:paraId="53A76A68" w14:textId="58819FD1" w:rsidR="00C071FE" w:rsidRPr="008E5050" w:rsidRDefault="00550FA3" w:rsidP="00C071FE">
      <w:pPr>
        <w:jc w:val="both"/>
        <w:rPr>
          <w:bCs/>
        </w:rPr>
      </w:pPr>
      <w:r w:rsidRPr="008E5050">
        <w:rPr>
          <w:b/>
          <w:sz w:val="40"/>
          <w:szCs w:val="40"/>
        </w:rPr>
        <w:t>9</w:t>
      </w:r>
      <w:r w:rsidR="00C071FE" w:rsidRPr="008E5050">
        <w:rPr>
          <w:b/>
          <w:sz w:val="40"/>
          <w:szCs w:val="40"/>
        </w:rPr>
        <w:t>.</w:t>
      </w:r>
      <w:r w:rsidR="00C071FE" w:rsidRPr="008E5050">
        <w:rPr>
          <w:b/>
        </w:rPr>
        <w:t xml:space="preserve"> </w:t>
      </w:r>
      <w:r w:rsidR="00C071FE" w:rsidRPr="008E5050">
        <w:rPr>
          <w:bCs/>
        </w:rPr>
        <w:t>Täiendada eelnõu § 1 punktis 2 töölepingu seadust täiendava §-i  43</w:t>
      </w:r>
      <w:r w:rsidR="00C071FE" w:rsidRPr="008E5050">
        <w:rPr>
          <w:bCs/>
          <w:vertAlign w:val="superscript"/>
        </w:rPr>
        <w:t>3</w:t>
      </w:r>
      <w:r w:rsidR="00C071FE" w:rsidRPr="008E5050">
        <w:rPr>
          <w:bCs/>
        </w:rPr>
        <w:t xml:space="preserve">  lõigetega 10 ja 11 järgmises sõnastuses:</w:t>
      </w:r>
    </w:p>
    <w:p w14:paraId="58A9E88E" w14:textId="77777777" w:rsidR="00C071FE" w:rsidRPr="008E5050" w:rsidRDefault="00C071FE" w:rsidP="00C071FE">
      <w:pPr>
        <w:jc w:val="both"/>
        <w:rPr>
          <w:b/>
        </w:rPr>
      </w:pPr>
    </w:p>
    <w:p w14:paraId="2BFE98F2" w14:textId="47840C10" w:rsidR="00C071FE" w:rsidRPr="008E5050" w:rsidRDefault="00C071FE" w:rsidP="00C071FE">
      <w:pPr>
        <w:jc w:val="both"/>
        <w:rPr>
          <w:bCs/>
        </w:rPr>
      </w:pPr>
      <w:r w:rsidRPr="008E5050">
        <w:rPr>
          <w:bCs/>
        </w:rPr>
        <w:t>„(10)  Kui töötaja on töötanud kuue kuulises ajavahemikus pidevalt rohkem kui kokku lepitud töötunnid, siis on töötajal õigus nõuda paindliku tööaja kokkuleppe muutmist ja kokkulepitud töötundide suurendamist. Juhul, kui tööandja ja töötaja ei jõua uues kokkulepitud töötundide määras kokkuleppele, on töötaja kokkulepitud tööajaks tööandjale taotluse esitamise seisuga töötaja viimase kuue kuu keskmine töötundide arv.</w:t>
      </w:r>
    </w:p>
    <w:p w14:paraId="613E432B" w14:textId="667786FC" w:rsidR="00C071FE" w:rsidRPr="008E5050" w:rsidRDefault="00C071FE" w:rsidP="00C071FE">
      <w:pPr>
        <w:jc w:val="both"/>
        <w:rPr>
          <w:bCs/>
        </w:rPr>
      </w:pPr>
      <w:r w:rsidRPr="008E5050">
        <w:rPr>
          <w:bCs/>
        </w:rPr>
        <w:t>(11) Käesoleva paragrahvi lõigetes 1–5 sätestatud nõudeid rikkudes sõlmitud paindliku tööaja kokkulepe on tühine.“</w:t>
      </w:r>
      <w:r w:rsidR="000048B6" w:rsidRPr="008E5050">
        <w:rPr>
          <w:bCs/>
        </w:rPr>
        <w:t>.</w:t>
      </w:r>
    </w:p>
    <w:p w14:paraId="20DDC987" w14:textId="77777777" w:rsidR="00C071FE" w:rsidRPr="008E5050" w:rsidRDefault="00C071FE" w:rsidP="00C071FE">
      <w:pPr>
        <w:jc w:val="both"/>
        <w:rPr>
          <w:b/>
        </w:rPr>
      </w:pPr>
    </w:p>
    <w:p w14:paraId="7788FE15" w14:textId="77777777" w:rsidR="00C071FE" w:rsidRPr="008E5050" w:rsidRDefault="00C071FE" w:rsidP="00C071FE">
      <w:pPr>
        <w:jc w:val="both"/>
        <w:rPr>
          <w:bCs/>
          <w:i/>
          <w:iCs/>
        </w:rPr>
      </w:pPr>
      <w:r w:rsidRPr="008E5050">
        <w:rPr>
          <w:b/>
          <w:i/>
          <w:iCs/>
        </w:rPr>
        <w:t xml:space="preserve">Selgitus: </w:t>
      </w:r>
      <w:r w:rsidRPr="008E5050">
        <w:rPr>
          <w:bCs/>
          <w:i/>
          <w:iCs/>
        </w:rPr>
        <w:t>Tööleping peab pakkuma töötajale kindlustunnet ja prognoositavat sissetulekut. Selleks peab tööleping kajastama töötaja tegelikke töötunde võimalikult täpselt.</w:t>
      </w:r>
    </w:p>
    <w:p w14:paraId="5D8854C0" w14:textId="77777777" w:rsidR="00C071FE" w:rsidRPr="008E5050" w:rsidRDefault="00C071FE" w:rsidP="00C071FE">
      <w:pPr>
        <w:jc w:val="both"/>
        <w:rPr>
          <w:b/>
        </w:rPr>
      </w:pPr>
    </w:p>
    <w:p w14:paraId="475F9ACB" w14:textId="77777777" w:rsidR="00C071FE" w:rsidRPr="008E5050" w:rsidRDefault="00C071FE" w:rsidP="00C071FE">
      <w:pPr>
        <w:jc w:val="both"/>
        <w:rPr>
          <w:b/>
        </w:rPr>
      </w:pPr>
      <w:r w:rsidRPr="008E5050">
        <w:rPr>
          <w:b/>
        </w:rPr>
        <w:t xml:space="preserve">Sotsiaaldemokraatliku Erakonna fraktsioon ja Riigikogu liikmed Ester Karuse, Jaak </w:t>
      </w:r>
      <w:proofErr w:type="spellStart"/>
      <w:r w:rsidRPr="008E5050">
        <w:rPr>
          <w:b/>
        </w:rPr>
        <w:t>Aab</w:t>
      </w:r>
      <w:proofErr w:type="spellEnd"/>
      <w:r w:rsidRPr="008E5050">
        <w:rPr>
          <w:b/>
        </w:rPr>
        <w:t xml:space="preserve">, Tanel Kiik, Andre Hanimägi, </w:t>
      </w:r>
      <w:proofErr w:type="spellStart"/>
      <w:r w:rsidRPr="008E5050">
        <w:rPr>
          <w:b/>
        </w:rPr>
        <w:t>Züleyxa</w:t>
      </w:r>
      <w:proofErr w:type="spellEnd"/>
      <w:r w:rsidRPr="008E5050">
        <w:rPr>
          <w:b/>
        </w:rPr>
        <w:t xml:space="preserve"> Izmailova</w:t>
      </w:r>
    </w:p>
    <w:p w14:paraId="39C23018" w14:textId="108B41A7" w:rsidR="00C071FE" w:rsidRPr="008E5050" w:rsidRDefault="00C071FE" w:rsidP="00C071FE">
      <w:pPr>
        <w:jc w:val="both"/>
        <w:rPr>
          <w:bCs/>
        </w:rPr>
      </w:pPr>
      <w:r w:rsidRPr="008E5050">
        <w:rPr>
          <w:bCs/>
        </w:rPr>
        <w:t xml:space="preserve">Juhtivkomisjon: </w:t>
      </w:r>
      <w:r w:rsidR="00FD2845" w:rsidRPr="008E5050">
        <w:rPr>
          <w:bCs/>
        </w:rPr>
        <w:t>JÄTTA ARVESTAMATA</w:t>
      </w:r>
    </w:p>
    <w:p w14:paraId="4AB2C5EB" w14:textId="77777777" w:rsidR="00C071FE" w:rsidRPr="008E5050" w:rsidRDefault="00C071FE" w:rsidP="00C071FE">
      <w:pPr>
        <w:jc w:val="both"/>
        <w:rPr>
          <w:b/>
        </w:rPr>
      </w:pPr>
    </w:p>
    <w:p w14:paraId="522843F5" w14:textId="5E05D96C" w:rsidR="00C071FE" w:rsidRPr="008E5050" w:rsidRDefault="00550FA3" w:rsidP="00C071FE">
      <w:pPr>
        <w:jc w:val="both"/>
        <w:rPr>
          <w:bCs/>
        </w:rPr>
      </w:pPr>
      <w:r w:rsidRPr="008E5050">
        <w:rPr>
          <w:b/>
          <w:sz w:val="40"/>
          <w:szCs w:val="40"/>
        </w:rPr>
        <w:t>10</w:t>
      </w:r>
      <w:r w:rsidR="00C071FE" w:rsidRPr="008E5050">
        <w:rPr>
          <w:b/>
          <w:sz w:val="40"/>
          <w:szCs w:val="40"/>
        </w:rPr>
        <w:t>.</w:t>
      </w:r>
      <w:r w:rsidR="00C071FE" w:rsidRPr="008E5050">
        <w:rPr>
          <w:b/>
        </w:rPr>
        <w:t xml:space="preserve"> </w:t>
      </w:r>
      <w:r w:rsidR="00C071FE" w:rsidRPr="008E5050">
        <w:rPr>
          <w:bCs/>
        </w:rPr>
        <w:t>Muuta eelnõu § 1 punkti 3 ja sõnastada see järgmiselt:</w:t>
      </w:r>
    </w:p>
    <w:p w14:paraId="6DC3F1A8" w14:textId="77777777" w:rsidR="00C071FE" w:rsidRPr="008E5050" w:rsidRDefault="00C071FE" w:rsidP="00C071FE">
      <w:pPr>
        <w:jc w:val="both"/>
        <w:rPr>
          <w:b/>
        </w:rPr>
      </w:pPr>
    </w:p>
    <w:p w14:paraId="47003D38" w14:textId="7199AE77" w:rsidR="00C071FE" w:rsidRPr="008E5050" w:rsidRDefault="00C071FE" w:rsidP="00C071FE">
      <w:pPr>
        <w:jc w:val="both"/>
        <w:rPr>
          <w:b/>
        </w:rPr>
      </w:pPr>
      <w:r w:rsidRPr="008E5050">
        <w:rPr>
          <w:b/>
        </w:rPr>
        <w:t>„3)</w:t>
      </w:r>
      <w:r w:rsidRPr="008E5050">
        <w:rPr>
          <w:bCs/>
        </w:rPr>
        <w:t xml:space="preserve"> paragrahvi 52 täiendatakse lõigetega 2</w:t>
      </w:r>
      <w:r w:rsidRPr="008E5050">
        <w:rPr>
          <w:bCs/>
          <w:vertAlign w:val="superscript"/>
        </w:rPr>
        <w:t>1</w:t>
      </w:r>
      <w:r w:rsidRPr="008E5050">
        <w:rPr>
          <w:bCs/>
        </w:rPr>
        <w:t xml:space="preserve"> ja 2</w:t>
      </w:r>
      <w:r w:rsidRPr="008E5050">
        <w:rPr>
          <w:bCs/>
          <w:vertAlign w:val="superscript"/>
        </w:rPr>
        <w:t>2</w:t>
      </w:r>
      <w:r w:rsidRPr="008E5050">
        <w:rPr>
          <w:bCs/>
        </w:rPr>
        <w:t xml:space="preserve"> järgmises sõnastuses</w:t>
      </w:r>
      <w:r w:rsidRPr="008E5050">
        <w:rPr>
          <w:b/>
        </w:rPr>
        <w:t>:</w:t>
      </w:r>
    </w:p>
    <w:p w14:paraId="2FC04D88" w14:textId="77777777" w:rsidR="000048B6" w:rsidRPr="008E5050" w:rsidRDefault="000048B6" w:rsidP="00C071FE">
      <w:pPr>
        <w:jc w:val="both"/>
        <w:rPr>
          <w:b/>
        </w:rPr>
      </w:pPr>
    </w:p>
    <w:p w14:paraId="09211D46" w14:textId="69BBD418" w:rsidR="00C071FE" w:rsidRPr="008E5050" w:rsidRDefault="00C071FE" w:rsidP="00C071FE">
      <w:pPr>
        <w:jc w:val="both"/>
        <w:rPr>
          <w:bCs/>
        </w:rPr>
      </w:pPr>
      <w:r w:rsidRPr="008E5050">
        <w:rPr>
          <w:bCs/>
        </w:rPr>
        <w:t>„(2</w:t>
      </w:r>
      <w:r w:rsidRPr="008E5050">
        <w:rPr>
          <w:bCs/>
          <w:vertAlign w:val="superscript"/>
        </w:rPr>
        <w:t>1</w:t>
      </w:r>
      <w:r w:rsidRPr="008E5050">
        <w:rPr>
          <w:bCs/>
        </w:rPr>
        <w:t>) Iganädalasele puhkeajale eelneb käesoleva seaduse § 51 lõikes 1 sätestatud igapäevane puhkeaeg.</w:t>
      </w:r>
    </w:p>
    <w:p w14:paraId="566CC4FE" w14:textId="77777777" w:rsidR="00C071FE" w:rsidRPr="008E5050" w:rsidRDefault="00C071FE" w:rsidP="00C071FE">
      <w:pPr>
        <w:jc w:val="both"/>
        <w:rPr>
          <w:bCs/>
        </w:rPr>
      </w:pPr>
      <w:r w:rsidRPr="008E5050">
        <w:rPr>
          <w:bCs/>
        </w:rPr>
        <w:t>(2</w:t>
      </w:r>
      <w:r w:rsidRPr="008E5050">
        <w:rPr>
          <w:bCs/>
          <w:vertAlign w:val="superscript"/>
        </w:rPr>
        <w:t>2</w:t>
      </w:r>
      <w:r w:rsidRPr="008E5050">
        <w:rPr>
          <w:bCs/>
        </w:rPr>
        <w:t>) Käesoleva paragrahvi lõikest 2</w:t>
      </w:r>
      <w:r w:rsidRPr="008E5050">
        <w:rPr>
          <w:bCs/>
          <w:vertAlign w:val="superscript"/>
        </w:rPr>
        <w:t xml:space="preserve">1 </w:t>
      </w:r>
      <w:r w:rsidRPr="008E5050">
        <w:rPr>
          <w:bCs/>
        </w:rPr>
        <w:t>võib teha erandi summeeritud tööaja arvestuse korral kollektiivlepinguga.“;“.</w:t>
      </w:r>
    </w:p>
    <w:p w14:paraId="734003D8" w14:textId="77777777" w:rsidR="00C071FE" w:rsidRPr="008E5050" w:rsidRDefault="00C071FE" w:rsidP="00C071FE">
      <w:pPr>
        <w:jc w:val="both"/>
        <w:rPr>
          <w:bCs/>
        </w:rPr>
      </w:pPr>
    </w:p>
    <w:p w14:paraId="79E07B23" w14:textId="77777777" w:rsidR="00C071FE" w:rsidRPr="008E5050" w:rsidRDefault="00C071FE" w:rsidP="00C071FE">
      <w:pPr>
        <w:jc w:val="both"/>
        <w:rPr>
          <w:bCs/>
          <w:i/>
          <w:iCs/>
        </w:rPr>
      </w:pPr>
      <w:r w:rsidRPr="008E5050">
        <w:rPr>
          <w:b/>
          <w:i/>
          <w:iCs/>
        </w:rPr>
        <w:t xml:space="preserve">Selgitus: </w:t>
      </w:r>
      <w:r w:rsidRPr="008E5050">
        <w:rPr>
          <w:bCs/>
          <w:i/>
          <w:iCs/>
        </w:rPr>
        <w:t>Puhkeaja regulatsiooni muutmine pole ametiühingutega kokku lepitud. Parim lahendus oleks anda sotsiaalpartneritele võimalus puhkeaja küsimusi kokku leppida kollektiivlepingutega.</w:t>
      </w:r>
    </w:p>
    <w:p w14:paraId="4D8C9465" w14:textId="77777777" w:rsidR="000048B6" w:rsidRPr="008E5050" w:rsidRDefault="000048B6" w:rsidP="00C071FE">
      <w:pPr>
        <w:jc w:val="both"/>
        <w:rPr>
          <w:bCs/>
        </w:rPr>
      </w:pPr>
    </w:p>
    <w:p w14:paraId="2B8C63AF" w14:textId="77777777" w:rsidR="00C071FE" w:rsidRPr="008E5050" w:rsidRDefault="00C071FE" w:rsidP="00C071FE">
      <w:pPr>
        <w:jc w:val="both"/>
        <w:rPr>
          <w:b/>
        </w:rPr>
      </w:pPr>
      <w:r w:rsidRPr="008E5050">
        <w:rPr>
          <w:b/>
        </w:rPr>
        <w:lastRenderedPageBreak/>
        <w:t xml:space="preserve">Sotsiaaldemokraatliku Erakonna fraktsioon ja Riigikogu liikmed Ester Karuse, Jaak </w:t>
      </w:r>
      <w:proofErr w:type="spellStart"/>
      <w:r w:rsidRPr="008E5050">
        <w:rPr>
          <w:b/>
        </w:rPr>
        <w:t>Aab</w:t>
      </w:r>
      <w:proofErr w:type="spellEnd"/>
      <w:r w:rsidRPr="008E5050">
        <w:rPr>
          <w:b/>
        </w:rPr>
        <w:t xml:space="preserve">, Tanel Kiik, Andre Hanimägi, </w:t>
      </w:r>
      <w:proofErr w:type="spellStart"/>
      <w:r w:rsidRPr="008E5050">
        <w:rPr>
          <w:b/>
        </w:rPr>
        <w:t>Züleyxa</w:t>
      </w:r>
      <w:proofErr w:type="spellEnd"/>
      <w:r w:rsidRPr="008E5050">
        <w:rPr>
          <w:b/>
        </w:rPr>
        <w:t xml:space="preserve"> Izmailova</w:t>
      </w:r>
    </w:p>
    <w:p w14:paraId="41382D41" w14:textId="16DA916B" w:rsidR="00C071FE" w:rsidRPr="008E5050" w:rsidRDefault="00C071FE" w:rsidP="00C071FE">
      <w:pPr>
        <w:jc w:val="both"/>
        <w:rPr>
          <w:bCs/>
        </w:rPr>
      </w:pPr>
      <w:r w:rsidRPr="008E5050">
        <w:rPr>
          <w:bCs/>
        </w:rPr>
        <w:t xml:space="preserve">Juhtivkomisjon: </w:t>
      </w:r>
      <w:r w:rsidR="00FD2845" w:rsidRPr="008E5050">
        <w:rPr>
          <w:bCs/>
        </w:rPr>
        <w:t>JÄTTA ARVESTAMATA</w:t>
      </w:r>
    </w:p>
    <w:p w14:paraId="238D8F36" w14:textId="77777777" w:rsidR="00A75711" w:rsidRPr="008E5050" w:rsidRDefault="00A75711" w:rsidP="00C071FE">
      <w:pPr>
        <w:jc w:val="both"/>
        <w:rPr>
          <w:bCs/>
        </w:rPr>
      </w:pPr>
    </w:p>
    <w:p w14:paraId="29DC5DD3" w14:textId="40D63C79" w:rsidR="00A75711" w:rsidRPr="008E5050" w:rsidRDefault="00550FA3" w:rsidP="00C071FE">
      <w:pPr>
        <w:jc w:val="both"/>
        <w:rPr>
          <w:bCs/>
        </w:rPr>
      </w:pPr>
      <w:r w:rsidRPr="008E5050">
        <w:rPr>
          <w:b/>
          <w:sz w:val="40"/>
          <w:szCs w:val="40"/>
        </w:rPr>
        <w:t>11</w:t>
      </w:r>
      <w:r w:rsidR="00A75711" w:rsidRPr="008E5050">
        <w:rPr>
          <w:b/>
          <w:sz w:val="40"/>
          <w:szCs w:val="40"/>
        </w:rPr>
        <w:t>.</w:t>
      </w:r>
      <w:r w:rsidR="00A75711" w:rsidRPr="008E5050">
        <w:rPr>
          <w:bCs/>
        </w:rPr>
        <w:t xml:space="preserve"> Täiendada eelnõu § 1 uue punktiga </w:t>
      </w:r>
      <w:r w:rsidR="00EF6FE3" w:rsidRPr="008E5050">
        <w:rPr>
          <w:bCs/>
        </w:rPr>
        <w:t>7</w:t>
      </w:r>
      <w:r w:rsidR="00A75711" w:rsidRPr="008E5050">
        <w:rPr>
          <w:bCs/>
        </w:rPr>
        <w:t xml:space="preserve"> </w:t>
      </w:r>
      <w:r w:rsidR="00230484" w:rsidRPr="008E5050">
        <w:rPr>
          <w:bCs/>
        </w:rPr>
        <w:t xml:space="preserve">(järgnevate p-de numeratsioon muutub) </w:t>
      </w:r>
      <w:r w:rsidR="00A75711" w:rsidRPr="008E5050">
        <w:rPr>
          <w:bCs/>
        </w:rPr>
        <w:t>järgmises sõnastuses:</w:t>
      </w:r>
    </w:p>
    <w:p w14:paraId="72C43B16" w14:textId="77777777" w:rsidR="00A75711" w:rsidRPr="008E5050" w:rsidRDefault="00A75711" w:rsidP="00C071FE">
      <w:pPr>
        <w:jc w:val="both"/>
        <w:rPr>
          <w:bCs/>
        </w:rPr>
      </w:pPr>
    </w:p>
    <w:p w14:paraId="5959DC65" w14:textId="641E9B11" w:rsidR="00A75711" w:rsidRPr="008E5050" w:rsidRDefault="00A75711" w:rsidP="00C071FE">
      <w:pPr>
        <w:jc w:val="both"/>
        <w:rPr>
          <w:bCs/>
        </w:rPr>
      </w:pPr>
      <w:bookmarkStart w:id="8" w:name="_Hlk213163722"/>
      <w:r w:rsidRPr="008E5050">
        <w:rPr>
          <w:bCs/>
        </w:rPr>
        <w:t>„</w:t>
      </w:r>
      <w:r w:rsidR="00EF6FE3" w:rsidRPr="008E5050">
        <w:rPr>
          <w:b/>
        </w:rPr>
        <w:t>7</w:t>
      </w:r>
      <w:r w:rsidRPr="008E5050">
        <w:rPr>
          <w:b/>
        </w:rPr>
        <w:t>)</w:t>
      </w:r>
      <w:r w:rsidRPr="008E5050">
        <w:rPr>
          <w:bCs/>
        </w:rPr>
        <w:t xml:space="preserve"> paragrahvi 46 lõiget 2 täiendatakse pärast sõna „põllumajandus</w:t>
      </w:r>
      <w:r w:rsidR="00230484" w:rsidRPr="008E5050">
        <w:rPr>
          <w:bCs/>
        </w:rPr>
        <w:t>-“</w:t>
      </w:r>
      <w:r w:rsidRPr="008E5050">
        <w:rPr>
          <w:bCs/>
        </w:rPr>
        <w:t xml:space="preserve"> sõnaga „</w:t>
      </w:r>
      <w:r w:rsidR="00230484" w:rsidRPr="008E5050">
        <w:rPr>
          <w:bCs/>
        </w:rPr>
        <w:t xml:space="preserve"> </w:t>
      </w:r>
      <w:r w:rsidRPr="008E5050">
        <w:rPr>
          <w:bCs/>
        </w:rPr>
        <w:t>, teehoiu</w:t>
      </w:r>
      <w:r w:rsidR="00230484" w:rsidRPr="008E5050">
        <w:rPr>
          <w:bCs/>
        </w:rPr>
        <w:t>-“;</w:t>
      </w:r>
    </w:p>
    <w:bookmarkEnd w:id="8"/>
    <w:p w14:paraId="4287B843" w14:textId="77777777" w:rsidR="00A75711" w:rsidRPr="008E5050" w:rsidRDefault="00A75711" w:rsidP="00C071FE">
      <w:pPr>
        <w:jc w:val="both"/>
        <w:rPr>
          <w:bCs/>
        </w:rPr>
      </w:pPr>
    </w:p>
    <w:p w14:paraId="297DE5FF" w14:textId="7A33F7C7" w:rsidR="00A75711" w:rsidRPr="008E5050" w:rsidRDefault="00A75711" w:rsidP="00A75711">
      <w:pPr>
        <w:jc w:val="both"/>
        <w:rPr>
          <w:bCs/>
          <w:i/>
          <w:iCs/>
        </w:rPr>
      </w:pPr>
      <w:r w:rsidRPr="008E5050">
        <w:rPr>
          <w:b/>
          <w:i/>
          <w:iCs/>
        </w:rPr>
        <w:t>Selgitus:</w:t>
      </w:r>
      <w:r w:rsidRPr="008E5050">
        <w:rPr>
          <w:bCs/>
          <w:i/>
          <w:iCs/>
        </w:rPr>
        <w:t xml:space="preserve"> Kehtiva TLS § 46 lõike 2 kohaselt võib tervishoiu-, hoolekande-, põllumajandus- ja turismitöötajatel kollektiivlepinguga pikendada tööaja arvestusperioodi 48 tundi seitsmepäevase ajavahemiku kohta kuni 12 kuuni. Loetelusse lisatakse teehoiutöödega tegelevad töötajad, kelle tööaja hooajalisusest tingitud töö iseloom on sarnane põllumajandus- ja turismitöötajatega. Teehoid on hooajalise iseloomuga tegevusala, kus töötajate rakendatus talveperioodil on kordades madalam, kui muul ajal aastast, mis toob kaasa raskusi kogu teehoiu valdkonna töö planeerimisel: periooditi on tööd palju, mistõttu töötajatel võivad hooajaliselt väga lihtsalt tekkida ületunnid ning seetõttu on keeruline pidada kinni tööaja piirangust neljakuulise summeerimisperioodi vältel (TLS § 46 lõige 1). Lisaks on teehoid seotud töötamisega objektidel üle terve Eesti, ehk töö tegemise koht võib asuda kaugel töötaja elukohast.</w:t>
      </w:r>
    </w:p>
    <w:p w14:paraId="5DED254D" w14:textId="77777777" w:rsidR="00A75711" w:rsidRPr="008E5050" w:rsidRDefault="00A75711" w:rsidP="00A75711">
      <w:pPr>
        <w:jc w:val="both"/>
        <w:rPr>
          <w:bCs/>
        </w:rPr>
      </w:pPr>
    </w:p>
    <w:p w14:paraId="0F2B47D1" w14:textId="2C52013C" w:rsidR="00A75711" w:rsidRPr="008E5050" w:rsidRDefault="00A75711" w:rsidP="00C071FE">
      <w:pPr>
        <w:jc w:val="both"/>
        <w:rPr>
          <w:b/>
        </w:rPr>
      </w:pPr>
      <w:r w:rsidRPr="008E5050">
        <w:rPr>
          <w:b/>
        </w:rPr>
        <w:t>Õiguskomisjon</w:t>
      </w:r>
    </w:p>
    <w:p w14:paraId="4557CBCF" w14:textId="56224D90" w:rsidR="00A75711" w:rsidRPr="008E5050" w:rsidRDefault="00A75711" w:rsidP="00C071FE">
      <w:pPr>
        <w:jc w:val="both"/>
        <w:rPr>
          <w:bCs/>
        </w:rPr>
      </w:pPr>
      <w:r w:rsidRPr="008E5050">
        <w:rPr>
          <w:bCs/>
        </w:rPr>
        <w:t xml:space="preserve">Juhtivkomisjon: </w:t>
      </w:r>
      <w:r w:rsidR="00FD2845" w:rsidRPr="008E5050">
        <w:rPr>
          <w:rFonts w:eastAsiaTheme="minorHAnsi"/>
          <w:kern w:val="2"/>
          <w:lang w:eastAsia="en-US"/>
          <w14:ligatures w14:val="standardContextual"/>
        </w:rPr>
        <w:t>ARVESTADA TÄIELIKULT</w:t>
      </w:r>
    </w:p>
    <w:p w14:paraId="33E0EFB7" w14:textId="77777777" w:rsidR="00C071FE" w:rsidRPr="008E5050" w:rsidRDefault="00C071FE" w:rsidP="00C071FE">
      <w:pPr>
        <w:jc w:val="both"/>
        <w:rPr>
          <w:b/>
        </w:rPr>
      </w:pPr>
    </w:p>
    <w:p w14:paraId="5D0D8E00" w14:textId="61A238F4" w:rsidR="005C07C2" w:rsidRPr="008E5050" w:rsidRDefault="00550FA3" w:rsidP="005C07C2">
      <w:pPr>
        <w:rPr>
          <w:rFonts w:eastAsiaTheme="minorHAnsi"/>
          <w:i/>
          <w:kern w:val="2"/>
          <w:lang w:eastAsia="en-US"/>
          <w14:ligatures w14:val="standardContextual"/>
        </w:rPr>
      </w:pPr>
      <w:r w:rsidRPr="008E5050">
        <w:rPr>
          <w:rFonts w:eastAsiaTheme="minorHAnsi"/>
          <w:b/>
          <w:bCs/>
          <w:kern w:val="2"/>
          <w:sz w:val="40"/>
          <w:szCs w:val="40"/>
          <w:lang w:eastAsia="en-US"/>
          <w14:ligatures w14:val="standardContextual"/>
        </w:rPr>
        <w:t>12</w:t>
      </w:r>
      <w:r w:rsidR="005C07C2" w:rsidRPr="008E5050">
        <w:rPr>
          <w:rFonts w:eastAsiaTheme="minorHAnsi"/>
          <w:b/>
          <w:bCs/>
          <w:kern w:val="2"/>
          <w:sz w:val="40"/>
          <w:szCs w:val="40"/>
          <w:lang w:eastAsia="en-US"/>
          <w14:ligatures w14:val="standardContextual"/>
        </w:rPr>
        <w:t>.</w:t>
      </w:r>
      <w:r w:rsidR="005C07C2" w:rsidRPr="008E5050">
        <w:rPr>
          <w:rFonts w:eastAsiaTheme="minorHAnsi"/>
          <w:kern w:val="2"/>
          <w:lang w:eastAsia="en-US"/>
          <w14:ligatures w14:val="standardContextual"/>
        </w:rPr>
        <w:t xml:space="preserve"> Täiendada eelnõu § 1 uue punktiga </w:t>
      </w:r>
      <w:r w:rsidR="00EF6FE3" w:rsidRPr="008E5050">
        <w:rPr>
          <w:rFonts w:eastAsiaTheme="minorHAnsi"/>
          <w:kern w:val="2"/>
          <w:lang w:eastAsia="en-US"/>
          <w14:ligatures w14:val="standardContextual"/>
        </w:rPr>
        <w:t>5</w:t>
      </w:r>
      <w:r w:rsidR="005C07C2" w:rsidRPr="008E5050">
        <w:rPr>
          <w:rFonts w:eastAsiaTheme="minorHAnsi"/>
          <w:kern w:val="2"/>
          <w:lang w:eastAsia="en-US"/>
          <w14:ligatures w14:val="standardContextual"/>
        </w:rPr>
        <w:t xml:space="preserve"> (järgnevate p-de numeratsioon</w:t>
      </w:r>
      <w:r w:rsidR="00751129" w:rsidRPr="008E5050">
        <w:rPr>
          <w:rFonts w:eastAsiaTheme="minorHAnsi"/>
          <w:kern w:val="2"/>
          <w:lang w:eastAsia="en-US"/>
          <w14:ligatures w14:val="standardContextual"/>
        </w:rPr>
        <w:t xml:space="preserve"> muutub</w:t>
      </w:r>
      <w:r w:rsidR="005C07C2" w:rsidRPr="008E5050">
        <w:rPr>
          <w:rFonts w:eastAsiaTheme="minorHAnsi"/>
          <w:kern w:val="2"/>
          <w:lang w:eastAsia="en-US"/>
          <w14:ligatures w14:val="standardContextual"/>
        </w:rPr>
        <w:t xml:space="preserve">) järgmises sõnastuses: </w:t>
      </w:r>
    </w:p>
    <w:p w14:paraId="6C0D78C1" w14:textId="77777777" w:rsidR="005C07C2" w:rsidRPr="008E5050" w:rsidRDefault="005C07C2" w:rsidP="005C07C2">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5BDE6D63" w14:textId="135F9F32" w:rsidR="005C07C2" w:rsidRPr="008E5050" w:rsidRDefault="005C07C2" w:rsidP="005C07C2">
      <w:pPr>
        <w:rPr>
          <w:rFonts w:eastAsiaTheme="minorHAnsi"/>
          <w:i/>
          <w:kern w:val="2"/>
          <w:lang w:eastAsia="en-US"/>
          <w14:ligatures w14:val="standardContextual"/>
        </w:rPr>
      </w:pPr>
      <w:bookmarkStart w:id="9" w:name="_Hlk213163845"/>
      <w:r w:rsidRPr="008E5050">
        <w:rPr>
          <w:rFonts w:eastAsiaTheme="minorHAnsi"/>
          <w:bCs/>
          <w:kern w:val="2"/>
          <w:lang w:eastAsia="en-US"/>
          <w14:ligatures w14:val="standardContextual"/>
        </w:rPr>
        <w:t>„</w:t>
      </w:r>
      <w:r w:rsidR="00EF6FE3" w:rsidRPr="008E5050">
        <w:rPr>
          <w:rFonts w:eastAsiaTheme="minorHAnsi"/>
          <w:b/>
          <w:kern w:val="2"/>
          <w:lang w:eastAsia="en-US"/>
          <w14:ligatures w14:val="standardContextual"/>
        </w:rPr>
        <w:t>5</w:t>
      </w:r>
      <w:r w:rsidRPr="008E5050">
        <w:rPr>
          <w:rFonts w:eastAsiaTheme="minorHAnsi"/>
          <w:b/>
          <w:kern w:val="2"/>
          <w:lang w:eastAsia="en-US"/>
          <w14:ligatures w14:val="standardContextual"/>
        </w:rPr>
        <w:t>)</w:t>
      </w:r>
      <w:r w:rsidRPr="008E5050">
        <w:rPr>
          <w:rFonts w:eastAsiaTheme="minorHAnsi"/>
          <w:kern w:val="2"/>
          <w:lang w:eastAsia="en-US"/>
          <w14:ligatures w14:val="standardContextual"/>
        </w:rPr>
        <w:t xml:space="preserve"> paragrahvi 43 lõige 4 muudetakse ja sõnastatakse järgmiselt: </w:t>
      </w:r>
    </w:p>
    <w:p w14:paraId="7F1750BE" w14:textId="77777777" w:rsidR="005C07C2" w:rsidRPr="008E5050" w:rsidRDefault="005C07C2" w:rsidP="005C07C2">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3C818ACD" w14:textId="77777777" w:rsidR="005C07C2" w:rsidRPr="008E5050" w:rsidRDefault="005C07C2" w:rsidP="005C07C2">
      <w:pPr>
        <w:rPr>
          <w:rFonts w:eastAsiaTheme="minorHAnsi"/>
          <w:i/>
          <w:kern w:val="2"/>
          <w:lang w:eastAsia="en-US"/>
          <w14:ligatures w14:val="standardContextual"/>
        </w:rPr>
      </w:pPr>
      <w:r w:rsidRPr="008E5050">
        <w:rPr>
          <w:rFonts w:eastAsiaTheme="minorHAnsi"/>
          <w:kern w:val="2"/>
          <w:lang w:eastAsia="en-US"/>
          <w14:ligatures w14:val="standardContextual"/>
        </w:rPr>
        <w:t xml:space="preserve">„(4) Kui tööandja ja töötaja ei ole kokku leppinud lühemas tööajas, on täistööaeg (lühendatud täistööaeg): </w:t>
      </w:r>
    </w:p>
    <w:p w14:paraId="50B6A507" w14:textId="77777777" w:rsidR="005C07C2" w:rsidRPr="008E5050" w:rsidRDefault="005C07C2" w:rsidP="005C07C2">
      <w:pPr>
        <w:numPr>
          <w:ilvl w:val="1"/>
          <w:numId w:val="6"/>
        </w:numPr>
        <w:rPr>
          <w:rFonts w:eastAsiaTheme="minorHAnsi"/>
          <w:i/>
          <w:kern w:val="2"/>
          <w:lang w:eastAsia="en-US"/>
          <w14:ligatures w14:val="standardContextual"/>
        </w:rPr>
      </w:pPr>
      <w:r w:rsidRPr="008E5050">
        <w:rPr>
          <w:rFonts w:eastAsiaTheme="minorHAnsi"/>
          <w:kern w:val="2"/>
          <w:lang w:eastAsia="en-US"/>
          <w14:ligatures w14:val="standardContextual"/>
        </w:rPr>
        <w:t xml:space="preserve">7–12-aastasel – 2 tundi koolipäevas, 5 tundi koolivälisel päeval, kuid mitte üle 12 tunni seitsmepäevase ajavahemiku jooksul õppeveerandi kestel väljaspool kooliaega ning 6 tundi päevas ja 30 tundi seitsmepäevase ajavahemiku jooksul koolivaheajal; </w:t>
      </w:r>
    </w:p>
    <w:p w14:paraId="09E5CD1F" w14:textId="77777777" w:rsidR="005C07C2" w:rsidRPr="008E5050" w:rsidRDefault="005C07C2" w:rsidP="005C07C2">
      <w:pPr>
        <w:numPr>
          <w:ilvl w:val="1"/>
          <w:numId w:val="6"/>
        </w:numPr>
        <w:rPr>
          <w:rFonts w:eastAsiaTheme="minorHAnsi"/>
          <w:i/>
          <w:kern w:val="2"/>
          <w:lang w:eastAsia="en-US"/>
          <w14:ligatures w14:val="standardContextual"/>
        </w:rPr>
      </w:pPr>
      <w:r w:rsidRPr="008E5050">
        <w:rPr>
          <w:rFonts w:eastAsiaTheme="minorHAnsi"/>
          <w:kern w:val="2"/>
          <w:lang w:eastAsia="en-US"/>
          <w14:ligatures w14:val="standardContextual"/>
        </w:rPr>
        <w:t xml:space="preserve">13–14-aastasel töötajal – 2 tundi koolipäevas, 7 tundi koolivälisel päeval, kuid mitte üle 12 tunni seitsmepäevase ajavahemiku jooksul õppeveerandi kestel väljaspool kooliaega ning 7 tundi päevas ja 35 tundi seitsmepäevase ajavahemiku jooksul koolivaheajal; </w:t>
      </w:r>
    </w:p>
    <w:p w14:paraId="4FFACDFE" w14:textId="64E9C219" w:rsidR="005C07C2" w:rsidRPr="008E5050" w:rsidRDefault="005C07C2" w:rsidP="005C07C2">
      <w:pPr>
        <w:numPr>
          <w:ilvl w:val="1"/>
          <w:numId w:val="6"/>
        </w:numPr>
        <w:rPr>
          <w:rFonts w:eastAsiaTheme="minorHAnsi"/>
          <w:i/>
          <w:kern w:val="2"/>
          <w:lang w:eastAsia="en-US"/>
          <w14:ligatures w14:val="standardContextual"/>
        </w:rPr>
      </w:pPr>
      <w:r w:rsidRPr="008E5050">
        <w:rPr>
          <w:rFonts w:eastAsiaTheme="minorHAnsi"/>
          <w:kern w:val="2"/>
          <w:lang w:eastAsia="en-US"/>
          <w14:ligatures w14:val="standardContextual"/>
        </w:rPr>
        <w:t>vähemalt 15-aastasel õppimiskohustuslikul töötajal – 2 tundi koolipäevas, 8 tundi koolivälisel päeval, kuid mitte üle 12 tunni seitsmepäevase ajavahemiku jooksul õppeveerandi kestel väljaspool kooliaega ning 8 tundi päevas ja 40 tundi seitsmepäevase ajavahemiku jooksul koolivaheajal.“;</w:t>
      </w:r>
      <w:bookmarkEnd w:id="9"/>
      <w:r w:rsidRPr="008E5050">
        <w:rPr>
          <w:rFonts w:eastAsiaTheme="minorHAnsi"/>
          <w:kern w:val="2"/>
          <w:lang w:eastAsia="en-US"/>
          <w14:ligatures w14:val="standardContextual"/>
        </w:rPr>
        <w:t xml:space="preserve">“. </w:t>
      </w:r>
    </w:p>
    <w:p w14:paraId="63BD57CC" w14:textId="77777777" w:rsidR="005C07C2" w:rsidRPr="008E5050" w:rsidRDefault="005C07C2" w:rsidP="005C07C2">
      <w:pPr>
        <w:rPr>
          <w:rFonts w:eastAsiaTheme="minorHAnsi"/>
          <w:kern w:val="2"/>
          <w:lang w:eastAsia="en-US"/>
          <w14:ligatures w14:val="standardContextual"/>
        </w:rPr>
      </w:pPr>
    </w:p>
    <w:p w14:paraId="00F90EF5" w14:textId="3006A1B1" w:rsidR="00AA37E8" w:rsidRPr="008E5050" w:rsidRDefault="00AA37E8" w:rsidP="00AA37E8">
      <w:pPr>
        <w:rPr>
          <w:rFonts w:eastAsiaTheme="minorHAnsi"/>
          <w:i/>
          <w:kern w:val="2"/>
          <w:lang w:eastAsia="en-US"/>
          <w14:ligatures w14:val="standardContextual"/>
        </w:rPr>
      </w:pPr>
      <w:r w:rsidRPr="008E5050">
        <w:rPr>
          <w:rFonts w:eastAsiaTheme="minorHAnsi"/>
          <w:b/>
          <w:i/>
          <w:kern w:val="2"/>
          <w:lang w:eastAsia="en-US"/>
          <w14:ligatures w14:val="standardContextual"/>
        </w:rPr>
        <w:t>Selgitus</w:t>
      </w:r>
      <w:r w:rsidRPr="008E5050">
        <w:rPr>
          <w:rFonts w:eastAsiaTheme="minorHAnsi"/>
          <w:i/>
          <w:kern w:val="2"/>
          <w:lang w:eastAsia="en-US"/>
          <w14:ligatures w14:val="standardContextual"/>
        </w:rPr>
        <w:t>:</w:t>
      </w:r>
      <w:r w:rsidRPr="008E5050">
        <w:rPr>
          <w:rFonts w:eastAsiaTheme="minorHAnsi"/>
          <w:b/>
          <w:i/>
          <w:kern w:val="2"/>
          <w:lang w:eastAsia="en-US"/>
          <w14:ligatures w14:val="standardContextual"/>
        </w:rPr>
        <w:t xml:space="preserve"> </w:t>
      </w:r>
      <w:r w:rsidRPr="008E5050">
        <w:rPr>
          <w:rFonts w:eastAsiaTheme="minorHAnsi"/>
          <w:i/>
          <w:kern w:val="2"/>
          <w:lang w:eastAsia="en-US"/>
          <w14:ligatures w14:val="standardContextual"/>
        </w:rPr>
        <w:t xml:space="preserve">muudatusettepaneku eesmärk on viia TLS-i alaealiste töötajate tööaja ja igapäevase puhkeaja reeglid vastavusse direktiivist 94/33 ja Euroopa sotsialahartast tulenevate miinimumnõuetega. Muudatustega võimaldatakse 7–12-aastasel, 13– 14-aastasel ja vähemalt 15-aastasel õppimiskohustuslikul alaealisel töötada koolivälisel päeval rohkem tunde kui koolipäeval vastavalt direktiivi 94/33 artikli 8 lõike 1 punktile </w:t>
      </w:r>
      <w:proofErr w:type="spellStart"/>
      <w:r w:rsidRPr="008E5050">
        <w:rPr>
          <w:rFonts w:eastAsiaTheme="minorHAnsi"/>
          <w:i/>
          <w:kern w:val="2"/>
          <w:lang w:eastAsia="en-US"/>
          <w14:ligatures w14:val="standardContextual"/>
        </w:rPr>
        <w:t>b.</w:t>
      </w:r>
      <w:proofErr w:type="spellEnd"/>
      <w:r w:rsidRPr="008E5050">
        <w:rPr>
          <w:rFonts w:eastAsiaTheme="minorHAnsi"/>
          <w:i/>
          <w:kern w:val="2"/>
          <w:lang w:eastAsia="en-US"/>
          <w14:ligatures w14:val="standardContextual"/>
        </w:rPr>
        <w:t xml:space="preserve"> Lisaks on 7– 12-aastasel alaealisel võimalik edaspidi töötada koolivaheajal kuni 6 tundi päevas ja 30 tundi </w:t>
      </w:r>
      <w:r w:rsidRPr="008E5050">
        <w:rPr>
          <w:rFonts w:eastAsiaTheme="minorHAnsi"/>
          <w:i/>
          <w:kern w:val="2"/>
          <w:lang w:eastAsia="en-US"/>
          <w14:ligatures w14:val="standardContextual"/>
        </w:rPr>
        <w:lastRenderedPageBreak/>
        <w:t xml:space="preserve">seitsmepäevase ajavahemiku jooksul senise 3 tunni ja 15 tunni asemel, milleks annab võimaluse Euroopa Sotsiaalõiguste Komitee tõlgendus Euroopa sotsiaalharta artikli 7 lõikele 1. Direktiivi 94/33 artikli 10 lõike 1 punkti a kohaselt tuleb 13–14-aastaste koolikohustuslike alaealiste puhul tagada, et iga 24-tunnise ajavahemiku kohta on neil õigus saada 14 tunni pikkune katkematu miinimumpuhkeaeg. Sama sätte punkti b kohaselt tuleb liikmesriikidel võtta vajalikud meetmed tagamaks, et iga 24-tunnise ajavahemiku kohta on 15–17-aastastel mittekoolikohustuslikel noortel õigus saada 12 tunni pikkune katkematu miinimumpuhkeaeg. Eeltoodu on võetud aluseks alaealiste töötajate igapäevast minimaalset puhkeaega reguleeriva TLS-i § 51 lõike 2 kohta muudatusettepaneku esitamisel. </w:t>
      </w:r>
    </w:p>
    <w:p w14:paraId="2A7C6345" w14:textId="77777777" w:rsidR="00AA37E8" w:rsidRPr="008E5050" w:rsidRDefault="00AA37E8" w:rsidP="005C07C2">
      <w:pPr>
        <w:rPr>
          <w:rFonts w:eastAsiaTheme="minorHAnsi"/>
          <w:kern w:val="2"/>
          <w:lang w:eastAsia="en-US"/>
          <w14:ligatures w14:val="standardContextual"/>
        </w:rPr>
      </w:pPr>
    </w:p>
    <w:p w14:paraId="71DE14BC" w14:textId="77777777" w:rsidR="005C07C2" w:rsidRPr="008E5050" w:rsidRDefault="005C07C2" w:rsidP="005C07C2">
      <w:pPr>
        <w:rPr>
          <w:rFonts w:eastAsiaTheme="minorHAnsi"/>
          <w:b/>
          <w:bCs/>
          <w:kern w:val="2"/>
          <w:lang w:eastAsia="en-US"/>
          <w14:ligatures w14:val="standardContextual"/>
        </w:rPr>
      </w:pPr>
      <w:r w:rsidRPr="008E5050">
        <w:rPr>
          <w:rFonts w:eastAsiaTheme="minorHAnsi"/>
          <w:b/>
          <w:bCs/>
          <w:kern w:val="2"/>
          <w:lang w:eastAsia="en-US"/>
          <w14:ligatures w14:val="standardContextual"/>
        </w:rPr>
        <w:t>Õiguskomisjon:</w:t>
      </w:r>
    </w:p>
    <w:p w14:paraId="6FCE5227" w14:textId="7D067370" w:rsidR="005C07C2" w:rsidRPr="008E5050" w:rsidRDefault="005C07C2" w:rsidP="005C07C2">
      <w:pPr>
        <w:rPr>
          <w:rFonts w:eastAsiaTheme="minorHAnsi"/>
          <w:kern w:val="2"/>
          <w:lang w:eastAsia="en-US"/>
          <w14:ligatures w14:val="standardContextual"/>
        </w:rPr>
      </w:pPr>
      <w:r w:rsidRPr="008E5050">
        <w:rPr>
          <w:rFonts w:eastAsiaTheme="minorHAnsi"/>
          <w:kern w:val="2"/>
          <w:lang w:eastAsia="en-US"/>
          <w14:ligatures w14:val="standardContextual"/>
        </w:rPr>
        <w:t xml:space="preserve">Juhtivkomisjon: </w:t>
      </w:r>
      <w:r w:rsidR="00FD2845" w:rsidRPr="008E5050">
        <w:rPr>
          <w:rFonts w:eastAsiaTheme="minorHAnsi"/>
          <w:kern w:val="2"/>
          <w:lang w:eastAsia="en-US"/>
          <w14:ligatures w14:val="standardContextual"/>
        </w:rPr>
        <w:t>ARVESTADA TÄIELIKULT</w:t>
      </w:r>
    </w:p>
    <w:p w14:paraId="593284B3" w14:textId="77777777" w:rsidR="005C07C2" w:rsidRPr="008E5050" w:rsidRDefault="005C07C2" w:rsidP="005C07C2">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02199B7A" w14:textId="081F9C5B" w:rsidR="005C07C2" w:rsidRPr="008E5050" w:rsidRDefault="00550FA3" w:rsidP="005C07C2">
      <w:pPr>
        <w:rPr>
          <w:rFonts w:eastAsiaTheme="minorHAnsi"/>
          <w:i/>
          <w:kern w:val="2"/>
          <w:lang w:eastAsia="en-US"/>
          <w14:ligatures w14:val="standardContextual"/>
        </w:rPr>
      </w:pPr>
      <w:r w:rsidRPr="008E5050">
        <w:rPr>
          <w:rFonts w:eastAsiaTheme="minorHAnsi"/>
          <w:b/>
          <w:bCs/>
          <w:kern w:val="2"/>
          <w:sz w:val="40"/>
          <w:szCs w:val="40"/>
          <w:lang w:eastAsia="en-US"/>
          <w14:ligatures w14:val="standardContextual"/>
        </w:rPr>
        <w:t>13</w:t>
      </w:r>
      <w:r w:rsidR="005C07C2" w:rsidRPr="008E5050">
        <w:rPr>
          <w:rFonts w:eastAsiaTheme="minorHAnsi"/>
          <w:b/>
          <w:bCs/>
          <w:kern w:val="2"/>
          <w:sz w:val="40"/>
          <w:szCs w:val="40"/>
          <w:lang w:eastAsia="en-US"/>
          <w14:ligatures w14:val="standardContextual"/>
        </w:rPr>
        <w:t>.</w:t>
      </w:r>
      <w:r w:rsidR="005C07C2" w:rsidRPr="008E5050">
        <w:rPr>
          <w:rFonts w:eastAsiaTheme="minorHAnsi"/>
          <w:kern w:val="2"/>
          <w:lang w:eastAsia="en-US"/>
          <w14:ligatures w14:val="standardContextual"/>
        </w:rPr>
        <w:t xml:space="preserve"> Täiendada eelnõu § 1 uue punktiga </w:t>
      </w:r>
      <w:r w:rsidR="00EF6FE3" w:rsidRPr="008E5050">
        <w:rPr>
          <w:rFonts w:eastAsiaTheme="minorHAnsi"/>
          <w:kern w:val="2"/>
          <w:lang w:eastAsia="en-US"/>
          <w14:ligatures w14:val="standardContextual"/>
        </w:rPr>
        <w:t>6</w:t>
      </w:r>
      <w:r w:rsidR="005C07C2" w:rsidRPr="008E5050">
        <w:rPr>
          <w:rFonts w:eastAsiaTheme="minorHAnsi"/>
          <w:kern w:val="2"/>
          <w:lang w:eastAsia="en-US"/>
          <w14:ligatures w14:val="standardContextual"/>
        </w:rPr>
        <w:t xml:space="preserve"> (järgnevate p-de numeratsioon</w:t>
      </w:r>
      <w:r w:rsidR="00751129" w:rsidRPr="008E5050">
        <w:rPr>
          <w:rFonts w:eastAsiaTheme="minorHAnsi"/>
          <w:kern w:val="2"/>
          <w:lang w:eastAsia="en-US"/>
          <w14:ligatures w14:val="standardContextual"/>
        </w:rPr>
        <w:t xml:space="preserve"> muutub</w:t>
      </w:r>
      <w:r w:rsidR="005C07C2" w:rsidRPr="008E5050">
        <w:rPr>
          <w:rFonts w:eastAsiaTheme="minorHAnsi"/>
          <w:kern w:val="2"/>
          <w:lang w:eastAsia="en-US"/>
          <w14:ligatures w14:val="standardContextual"/>
        </w:rPr>
        <w:t xml:space="preserve">) järgmises sõnastuses: </w:t>
      </w:r>
    </w:p>
    <w:p w14:paraId="2B6E3FA2" w14:textId="77777777" w:rsidR="005C07C2" w:rsidRPr="008E5050" w:rsidRDefault="005C07C2" w:rsidP="005C07C2">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3F8BF90E" w14:textId="77D5CF0B" w:rsidR="005C07C2" w:rsidRPr="008E5050" w:rsidRDefault="005C07C2" w:rsidP="005C07C2">
      <w:pPr>
        <w:rPr>
          <w:rFonts w:eastAsiaTheme="minorHAnsi"/>
          <w:i/>
          <w:kern w:val="2"/>
          <w:lang w:eastAsia="en-US"/>
          <w14:ligatures w14:val="standardContextual"/>
        </w:rPr>
      </w:pPr>
      <w:r w:rsidRPr="008E5050">
        <w:rPr>
          <w:rFonts w:eastAsiaTheme="minorHAnsi"/>
          <w:bCs/>
          <w:kern w:val="2"/>
          <w:lang w:eastAsia="en-US"/>
          <w14:ligatures w14:val="standardContextual"/>
        </w:rPr>
        <w:t>„</w:t>
      </w:r>
      <w:r w:rsidR="00EF6FE3" w:rsidRPr="008E5050">
        <w:rPr>
          <w:rFonts w:eastAsiaTheme="minorHAnsi"/>
          <w:b/>
          <w:kern w:val="2"/>
          <w:lang w:eastAsia="en-US"/>
          <w14:ligatures w14:val="standardContextual"/>
        </w:rPr>
        <w:t>6</w:t>
      </w:r>
      <w:r w:rsidRPr="008E5050">
        <w:rPr>
          <w:rFonts w:eastAsiaTheme="minorHAnsi"/>
          <w:b/>
          <w:kern w:val="2"/>
          <w:lang w:eastAsia="en-US"/>
          <w14:ligatures w14:val="standardContextual"/>
        </w:rPr>
        <w:t xml:space="preserve">) </w:t>
      </w:r>
      <w:r w:rsidRPr="008E5050">
        <w:rPr>
          <w:rFonts w:eastAsiaTheme="minorHAnsi"/>
          <w:kern w:val="2"/>
          <w:lang w:eastAsia="en-US"/>
          <w14:ligatures w14:val="standardContextual"/>
        </w:rPr>
        <w:t>paragrahvi 43 lõikes 4</w:t>
      </w:r>
      <w:r w:rsidRPr="008E5050">
        <w:rPr>
          <w:rFonts w:eastAsiaTheme="minorHAnsi"/>
          <w:kern w:val="2"/>
          <w:vertAlign w:val="superscript"/>
          <w:lang w:eastAsia="en-US"/>
          <w14:ligatures w14:val="standardContextual"/>
        </w:rPr>
        <w:t xml:space="preserve">2 </w:t>
      </w:r>
      <w:r w:rsidRPr="008E5050">
        <w:rPr>
          <w:rFonts w:eastAsiaTheme="minorHAnsi"/>
          <w:kern w:val="2"/>
          <w:lang w:eastAsia="en-US"/>
          <w14:ligatures w14:val="standardContextual"/>
        </w:rPr>
        <w:t>asendatakse tekstiosa „3 tundi päevas ja 12 tundi“ tekstiosaga „3 tundi koolipäevas, kuid mitte üle 12 tunni“;“.</w:t>
      </w:r>
    </w:p>
    <w:p w14:paraId="77DE5856" w14:textId="77777777" w:rsidR="005C07C2" w:rsidRPr="008E5050" w:rsidRDefault="005C07C2" w:rsidP="005C07C2">
      <w:pPr>
        <w:rPr>
          <w:rFonts w:eastAsiaTheme="minorHAnsi"/>
          <w:kern w:val="2"/>
          <w:lang w:eastAsia="en-US"/>
          <w14:ligatures w14:val="standardContextual"/>
        </w:rPr>
      </w:pPr>
    </w:p>
    <w:p w14:paraId="39F5F89A" w14:textId="77777777" w:rsidR="00AA37E8" w:rsidRPr="008E5050" w:rsidRDefault="00AA37E8" w:rsidP="00AA37E8">
      <w:pPr>
        <w:rPr>
          <w:rFonts w:eastAsiaTheme="minorHAnsi"/>
          <w:i/>
          <w:kern w:val="2"/>
          <w:lang w:eastAsia="en-US"/>
          <w14:ligatures w14:val="standardContextual"/>
        </w:rPr>
      </w:pPr>
      <w:r w:rsidRPr="008E5050">
        <w:rPr>
          <w:rFonts w:eastAsiaTheme="minorHAnsi"/>
          <w:b/>
          <w:i/>
          <w:kern w:val="2"/>
          <w:lang w:eastAsia="en-US"/>
          <w14:ligatures w14:val="standardContextual"/>
        </w:rPr>
        <w:t>Selgitus</w:t>
      </w:r>
      <w:r w:rsidRPr="008E5050">
        <w:rPr>
          <w:rFonts w:eastAsiaTheme="minorHAnsi"/>
          <w:i/>
          <w:kern w:val="2"/>
          <w:lang w:eastAsia="en-US"/>
          <w14:ligatures w14:val="standardContextual"/>
        </w:rPr>
        <w:t>:</w:t>
      </w:r>
      <w:r w:rsidRPr="008E5050">
        <w:rPr>
          <w:rFonts w:eastAsiaTheme="minorHAnsi"/>
          <w:b/>
          <w:i/>
          <w:kern w:val="2"/>
          <w:lang w:eastAsia="en-US"/>
          <w14:ligatures w14:val="standardContextual"/>
        </w:rPr>
        <w:t xml:space="preserve"> </w:t>
      </w:r>
      <w:r w:rsidRPr="008E5050">
        <w:rPr>
          <w:rFonts w:eastAsiaTheme="minorHAnsi"/>
          <w:i/>
          <w:kern w:val="2"/>
          <w:lang w:eastAsia="en-US"/>
          <w14:ligatures w14:val="standardContextual"/>
        </w:rPr>
        <w:t xml:space="preserve">muudatusettepaneku eesmärk on viia TLS-i alaealiste töötajate tööaja ja igapäevase puhkeaja reeglid vastavusse direktiivist 94/33 ja Euroopa sotsialahartast tulenevate miinimumnõuetega. Muudatustega võimaldatakse 7–12-aastasel, 13– 14-aastasel ja vähemalt 15-aastasel õppimiskohustuslikul alaealisel töötada koolivälisel päeval rohkem tunde kui koolipäeval vastavalt direktiivi 94/33 artikli 8 lõike 1 punktile </w:t>
      </w:r>
      <w:proofErr w:type="spellStart"/>
      <w:r w:rsidRPr="008E5050">
        <w:rPr>
          <w:rFonts w:eastAsiaTheme="minorHAnsi"/>
          <w:i/>
          <w:kern w:val="2"/>
          <w:lang w:eastAsia="en-US"/>
          <w14:ligatures w14:val="standardContextual"/>
        </w:rPr>
        <w:t>b.</w:t>
      </w:r>
      <w:proofErr w:type="spellEnd"/>
      <w:r w:rsidRPr="008E5050">
        <w:rPr>
          <w:rFonts w:eastAsiaTheme="minorHAnsi"/>
          <w:i/>
          <w:kern w:val="2"/>
          <w:lang w:eastAsia="en-US"/>
          <w14:ligatures w14:val="standardContextual"/>
        </w:rPr>
        <w:t xml:space="preserve"> Lisaks on 7– 12-aastasel alaealisel võimalik edaspidi töötada koolivaheajal kuni 6 tundi päevas ja 30 tundi seitsmepäevase ajavahemiku jooksul senise 3 tunni ja 15 tunni asemel, milleks annab võimaluse Euroopa Sotsiaalõiguste Komitee tõlgendus Euroopa sotsiaalharta artikli 7 lõikele 1. Direktiivi 94/33 artikli 10 lõike 1 punkti a kohaselt tuleb 13–14-aastaste koolikohustuslike alaealiste puhul tagada, et iga 24-tunnise ajavahemiku kohta on neil õigus saada 14 tunni pikkune katkematu miinimumpuhkeaeg. Sama sätte punkti b kohaselt tuleb liikmesriikidel võtta vajalikud meetmed tagamaks, et iga 24-tunnise ajavahemiku kohta on 15–17-aastastel mittekoolikohustuslikel noortel õigus saada 12 tunni pikkune katkematu miinimumpuhkeaeg. Eeltoodu on võetud aluseks alaealiste töötajate igapäevast minimaalset puhkeaega reguleeriva TLS-i § 51 lõike 2 kohta muudatusettepaneku esitamisel. </w:t>
      </w:r>
    </w:p>
    <w:p w14:paraId="01B5E3EF" w14:textId="77777777" w:rsidR="00AA37E8" w:rsidRPr="008E5050" w:rsidRDefault="00AA37E8" w:rsidP="005C07C2">
      <w:pPr>
        <w:rPr>
          <w:rFonts w:eastAsiaTheme="minorHAnsi"/>
          <w:kern w:val="2"/>
          <w:lang w:eastAsia="en-US"/>
          <w14:ligatures w14:val="standardContextual"/>
        </w:rPr>
      </w:pPr>
    </w:p>
    <w:p w14:paraId="27EFDBAC" w14:textId="77777777" w:rsidR="005C07C2" w:rsidRPr="008E5050" w:rsidRDefault="005C07C2" w:rsidP="005C07C2">
      <w:pPr>
        <w:rPr>
          <w:rFonts w:eastAsiaTheme="minorHAnsi"/>
          <w:b/>
          <w:bCs/>
          <w:kern w:val="2"/>
          <w:lang w:eastAsia="en-US"/>
          <w14:ligatures w14:val="standardContextual"/>
        </w:rPr>
      </w:pPr>
      <w:r w:rsidRPr="008E5050">
        <w:rPr>
          <w:rFonts w:eastAsiaTheme="minorHAnsi"/>
          <w:b/>
          <w:bCs/>
          <w:kern w:val="2"/>
          <w:lang w:eastAsia="en-US"/>
          <w14:ligatures w14:val="standardContextual"/>
        </w:rPr>
        <w:t>Õiguskomisjon:</w:t>
      </w:r>
    </w:p>
    <w:p w14:paraId="37CB15D9" w14:textId="6BC3DB68" w:rsidR="005C07C2" w:rsidRPr="008E5050" w:rsidRDefault="005C07C2" w:rsidP="005C07C2">
      <w:pPr>
        <w:rPr>
          <w:rFonts w:eastAsiaTheme="minorHAnsi"/>
          <w:kern w:val="2"/>
          <w:lang w:eastAsia="en-US"/>
          <w14:ligatures w14:val="standardContextual"/>
        </w:rPr>
      </w:pPr>
      <w:r w:rsidRPr="008E5050">
        <w:rPr>
          <w:rFonts w:eastAsiaTheme="minorHAnsi"/>
          <w:kern w:val="2"/>
          <w:lang w:eastAsia="en-US"/>
          <w14:ligatures w14:val="standardContextual"/>
        </w:rPr>
        <w:t xml:space="preserve">Juhtivkomisjon: </w:t>
      </w:r>
      <w:r w:rsidR="00FD2845" w:rsidRPr="008E5050">
        <w:rPr>
          <w:rFonts w:eastAsiaTheme="minorHAnsi"/>
          <w:kern w:val="2"/>
          <w:lang w:eastAsia="en-US"/>
          <w14:ligatures w14:val="standardContextual"/>
        </w:rPr>
        <w:t>ARVESTADA TÄIELIKULT</w:t>
      </w:r>
    </w:p>
    <w:p w14:paraId="3A976514" w14:textId="77777777" w:rsidR="005C07C2" w:rsidRPr="008E5050" w:rsidRDefault="005C07C2" w:rsidP="00C071FE">
      <w:pPr>
        <w:jc w:val="both"/>
        <w:rPr>
          <w:b/>
        </w:rPr>
      </w:pPr>
    </w:p>
    <w:p w14:paraId="57591F03" w14:textId="1B855290" w:rsidR="00C071FE" w:rsidRPr="008E5050" w:rsidRDefault="00A75711" w:rsidP="00C071FE">
      <w:pPr>
        <w:jc w:val="both"/>
        <w:rPr>
          <w:b/>
        </w:rPr>
      </w:pPr>
      <w:r w:rsidRPr="008E5050">
        <w:rPr>
          <w:b/>
          <w:sz w:val="40"/>
          <w:szCs w:val="40"/>
        </w:rPr>
        <w:t>1</w:t>
      </w:r>
      <w:r w:rsidR="00550FA3" w:rsidRPr="008E5050">
        <w:rPr>
          <w:b/>
          <w:sz w:val="40"/>
          <w:szCs w:val="40"/>
        </w:rPr>
        <w:t>4</w:t>
      </w:r>
      <w:r w:rsidR="00C071FE" w:rsidRPr="008E5050">
        <w:rPr>
          <w:b/>
          <w:sz w:val="40"/>
          <w:szCs w:val="40"/>
        </w:rPr>
        <w:t>.</w:t>
      </w:r>
      <w:r w:rsidR="00C071FE" w:rsidRPr="008E5050">
        <w:rPr>
          <w:b/>
        </w:rPr>
        <w:t xml:space="preserve">  </w:t>
      </w:r>
      <w:r w:rsidR="00C071FE" w:rsidRPr="008E5050">
        <w:rPr>
          <w:bCs/>
        </w:rPr>
        <w:t>Jätta välja eelnõu § 1 punkt 5</w:t>
      </w:r>
      <w:r w:rsidR="000048B6" w:rsidRPr="008E5050">
        <w:rPr>
          <w:bCs/>
        </w:rPr>
        <w:t>.</w:t>
      </w:r>
    </w:p>
    <w:p w14:paraId="1107A6A3" w14:textId="77777777" w:rsidR="00C071FE" w:rsidRPr="008E5050" w:rsidRDefault="00C071FE" w:rsidP="00C071FE">
      <w:pPr>
        <w:jc w:val="both"/>
        <w:rPr>
          <w:b/>
        </w:rPr>
      </w:pPr>
    </w:p>
    <w:p w14:paraId="57F0999C" w14:textId="470DCFF0" w:rsidR="00C071FE" w:rsidRPr="008E5050" w:rsidRDefault="00C071FE" w:rsidP="00C071FE">
      <w:pPr>
        <w:jc w:val="both"/>
        <w:rPr>
          <w:bCs/>
          <w:i/>
          <w:iCs/>
        </w:rPr>
      </w:pPr>
      <w:bookmarkStart w:id="10" w:name="_Hlk201927120"/>
      <w:r w:rsidRPr="008E5050">
        <w:rPr>
          <w:bCs/>
          <w:i/>
          <w:iCs/>
        </w:rPr>
        <w:t>Väljajäetav tekst:</w:t>
      </w:r>
      <w:bookmarkEnd w:id="10"/>
    </w:p>
    <w:p w14:paraId="4441E8B0" w14:textId="00BE37B0" w:rsidR="00C071FE" w:rsidRPr="008E5050" w:rsidRDefault="000048B6" w:rsidP="00C071FE">
      <w:pPr>
        <w:jc w:val="both"/>
      </w:pPr>
      <w:r w:rsidRPr="008E5050">
        <w:t>„</w:t>
      </w:r>
      <w:r w:rsidR="00C071FE" w:rsidRPr="008E5050">
        <w:rPr>
          <w:b/>
          <w:bCs/>
        </w:rPr>
        <w:t>5)</w:t>
      </w:r>
      <w:r w:rsidR="00C071FE" w:rsidRPr="008E5050">
        <w:t xml:space="preserve"> seaduse normitehnilist märkust täiendatakse tekstiosaga </w:t>
      </w:r>
    </w:p>
    <w:p w14:paraId="2F887ACF" w14:textId="77777777" w:rsidR="00C071FE" w:rsidRPr="008E5050" w:rsidRDefault="00C071FE" w:rsidP="00C071FE">
      <w:pPr>
        <w:jc w:val="both"/>
      </w:pPr>
      <w:r w:rsidRPr="008E5050">
        <w:t>„Euroopa Parlamendi ja nõukogu direktiiv (EL) 2022/2041, mis käsitleb piisavat miinimumpalka Euroopa Liidus (ELT L 275, 25.10.2022, lk 33–47).“.</w:t>
      </w:r>
    </w:p>
    <w:p w14:paraId="16B6E54B" w14:textId="77777777" w:rsidR="00C071FE" w:rsidRPr="008E5050" w:rsidRDefault="00C071FE" w:rsidP="00C071FE">
      <w:pPr>
        <w:jc w:val="both"/>
        <w:rPr>
          <w:bCs/>
        </w:rPr>
      </w:pPr>
    </w:p>
    <w:p w14:paraId="018719A2" w14:textId="77777777" w:rsidR="00C071FE" w:rsidRPr="008E5050" w:rsidRDefault="00C071FE" w:rsidP="00C071FE">
      <w:pPr>
        <w:jc w:val="both"/>
        <w:rPr>
          <w:bCs/>
          <w:i/>
          <w:iCs/>
        </w:rPr>
      </w:pPr>
      <w:r w:rsidRPr="008E5050">
        <w:rPr>
          <w:b/>
          <w:i/>
          <w:iCs/>
        </w:rPr>
        <w:t xml:space="preserve">Selgitus: </w:t>
      </w:r>
      <w:r w:rsidRPr="008E5050">
        <w:rPr>
          <w:i/>
          <w:iCs/>
        </w:rPr>
        <w:t>Vabariigi Valitsus ei ole arvestanud Eesti Ametiühingute Keskliidu seisukohti ja ettepanekuid Eesti õiguse muutmiseks, et see oleks täielikult kooskõlas piisava miinimumpalga direktiiviga.</w:t>
      </w:r>
    </w:p>
    <w:p w14:paraId="36EF15D9" w14:textId="77777777" w:rsidR="00C071FE" w:rsidRPr="008E5050" w:rsidRDefault="00C071FE" w:rsidP="00C071FE">
      <w:pPr>
        <w:jc w:val="both"/>
        <w:rPr>
          <w:b/>
        </w:rPr>
      </w:pPr>
    </w:p>
    <w:p w14:paraId="69445E51" w14:textId="77777777" w:rsidR="00C071FE" w:rsidRPr="008E5050" w:rsidRDefault="00C071FE" w:rsidP="00C071FE">
      <w:pPr>
        <w:jc w:val="both"/>
        <w:rPr>
          <w:b/>
        </w:rPr>
      </w:pPr>
      <w:r w:rsidRPr="008E5050">
        <w:rPr>
          <w:b/>
        </w:rPr>
        <w:lastRenderedPageBreak/>
        <w:t xml:space="preserve">Sotsiaaldemokraatliku Erakonna fraktsioon ja Riigikogu liikmed Ester Karuse, Jaak </w:t>
      </w:r>
      <w:proofErr w:type="spellStart"/>
      <w:r w:rsidRPr="008E5050">
        <w:rPr>
          <w:b/>
        </w:rPr>
        <w:t>Aab</w:t>
      </w:r>
      <w:proofErr w:type="spellEnd"/>
      <w:r w:rsidRPr="008E5050">
        <w:rPr>
          <w:b/>
        </w:rPr>
        <w:t xml:space="preserve">, Tanel Kiik, Andre Hanimägi, </w:t>
      </w:r>
      <w:proofErr w:type="spellStart"/>
      <w:r w:rsidRPr="008E5050">
        <w:rPr>
          <w:b/>
        </w:rPr>
        <w:t>Züleyxa</w:t>
      </w:r>
      <w:proofErr w:type="spellEnd"/>
      <w:r w:rsidRPr="008E5050">
        <w:rPr>
          <w:b/>
        </w:rPr>
        <w:t xml:space="preserve"> Izmailova</w:t>
      </w:r>
    </w:p>
    <w:p w14:paraId="7EE33DB6" w14:textId="14E011DB" w:rsidR="00C071FE" w:rsidRPr="008E5050" w:rsidRDefault="00C071FE" w:rsidP="00C071FE">
      <w:pPr>
        <w:jc w:val="both"/>
        <w:rPr>
          <w:bCs/>
        </w:rPr>
      </w:pPr>
      <w:r w:rsidRPr="008E5050">
        <w:rPr>
          <w:bCs/>
        </w:rPr>
        <w:t>Juhtivkomisjon:</w:t>
      </w:r>
      <w:r w:rsidR="00FD2845" w:rsidRPr="008E5050">
        <w:rPr>
          <w:bCs/>
        </w:rPr>
        <w:t xml:space="preserve"> JÄTTA ARVESTAMATA</w:t>
      </w:r>
      <w:r w:rsidRPr="008E5050">
        <w:rPr>
          <w:bCs/>
        </w:rPr>
        <w:t xml:space="preserve"> </w:t>
      </w:r>
    </w:p>
    <w:p w14:paraId="2501EEAB" w14:textId="77777777" w:rsidR="00C071FE" w:rsidRPr="008E5050" w:rsidRDefault="00C071FE" w:rsidP="00C071FE">
      <w:pPr>
        <w:jc w:val="both"/>
        <w:rPr>
          <w:b/>
        </w:rPr>
      </w:pPr>
    </w:p>
    <w:p w14:paraId="71D2A737" w14:textId="79EBF73E" w:rsidR="005C07C2" w:rsidRPr="008E5050" w:rsidRDefault="00550FA3" w:rsidP="005C07C2">
      <w:pPr>
        <w:rPr>
          <w:rFonts w:eastAsiaTheme="minorHAnsi"/>
          <w:i/>
          <w:kern w:val="2"/>
          <w:lang w:eastAsia="en-US"/>
          <w14:ligatures w14:val="standardContextual"/>
        </w:rPr>
      </w:pPr>
      <w:r w:rsidRPr="008E5050">
        <w:rPr>
          <w:rFonts w:eastAsiaTheme="minorHAnsi"/>
          <w:b/>
          <w:bCs/>
          <w:kern w:val="2"/>
          <w:sz w:val="40"/>
          <w:szCs w:val="40"/>
          <w:lang w:eastAsia="en-US"/>
          <w14:ligatures w14:val="standardContextual"/>
        </w:rPr>
        <w:t>1</w:t>
      </w:r>
      <w:r w:rsidR="005C07C2" w:rsidRPr="008E5050">
        <w:rPr>
          <w:rFonts w:eastAsiaTheme="minorHAnsi"/>
          <w:b/>
          <w:bCs/>
          <w:kern w:val="2"/>
          <w:sz w:val="40"/>
          <w:szCs w:val="40"/>
          <w:lang w:eastAsia="en-US"/>
          <w14:ligatures w14:val="standardContextual"/>
        </w:rPr>
        <w:t>5.</w:t>
      </w:r>
      <w:r w:rsidR="005C07C2" w:rsidRPr="008E5050">
        <w:rPr>
          <w:rFonts w:eastAsiaTheme="minorHAnsi"/>
          <w:kern w:val="2"/>
          <w:lang w:eastAsia="en-US"/>
          <w14:ligatures w14:val="standardContextual"/>
        </w:rPr>
        <w:t xml:space="preserve"> Täiendada eelnõu uue § 1 punktiga </w:t>
      </w:r>
      <w:r w:rsidR="00EF6FE3" w:rsidRPr="008E5050">
        <w:rPr>
          <w:rFonts w:eastAsiaTheme="minorHAnsi"/>
          <w:kern w:val="2"/>
          <w:lang w:eastAsia="en-US"/>
          <w14:ligatures w14:val="standardContextual"/>
        </w:rPr>
        <w:t>8</w:t>
      </w:r>
      <w:r w:rsidR="005C07C2" w:rsidRPr="008E5050">
        <w:rPr>
          <w:rFonts w:eastAsiaTheme="minorHAnsi"/>
          <w:kern w:val="2"/>
          <w:lang w:eastAsia="en-US"/>
          <w14:ligatures w14:val="standardContextual"/>
        </w:rPr>
        <w:t xml:space="preserve"> järgmise sõnastuses: </w:t>
      </w:r>
    </w:p>
    <w:p w14:paraId="3965CFA2" w14:textId="77777777" w:rsidR="005C07C2" w:rsidRPr="008E5050" w:rsidRDefault="005C07C2" w:rsidP="005C07C2">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11DB4E00" w14:textId="781A36B1" w:rsidR="005C07C2" w:rsidRPr="008E5050" w:rsidRDefault="005C07C2" w:rsidP="005C07C2">
      <w:pPr>
        <w:rPr>
          <w:rFonts w:eastAsiaTheme="minorHAnsi"/>
          <w:i/>
          <w:kern w:val="2"/>
          <w:lang w:eastAsia="en-US"/>
          <w14:ligatures w14:val="standardContextual"/>
        </w:rPr>
      </w:pPr>
      <w:r w:rsidRPr="008E5050">
        <w:rPr>
          <w:rFonts w:eastAsiaTheme="minorHAnsi"/>
          <w:bCs/>
          <w:kern w:val="2"/>
          <w:lang w:eastAsia="en-US"/>
          <w14:ligatures w14:val="standardContextual"/>
        </w:rPr>
        <w:t>„</w:t>
      </w:r>
      <w:r w:rsidR="00EF6FE3" w:rsidRPr="008E5050">
        <w:rPr>
          <w:rFonts w:eastAsiaTheme="minorHAnsi"/>
          <w:b/>
          <w:kern w:val="2"/>
          <w:lang w:eastAsia="en-US"/>
          <w14:ligatures w14:val="standardContextual"/>
        </w:rPr>
        <w:t>8</w:t>
      </w:r>
      <w:r w:rsidRPr="008E5050">
        <w:rPr>
          <w:rFonts w:eastAsiaTheme="minorHAnsi"/>
          <w:b/>
          <w:kern w:val="2"/>
          <w:lang w:eastAsia="en-US"/>
          <w14:ligatures w14:val="standardContextual"/>
        </w:rPr>
        <w:t>)</w:t>
      </w:r>
      <w:r w:rsidRPr="008E5050">
        <w:rPr>
          <w:rFonts w:eastAsiaTheme="minorHAnsi"/>
          <w:kern w:val="2"/>
          <w:lang w:eastAsia="en-US"/>
          <w14:ligatures w14:val="standardContextual"/>
        </w:rPr>
        <w:t xml:space="preserve"> paragrahvi 51 lõige 2 muudetakse ja sõnastatakse järgmiselt: </w:t>
      </w:r>
    </w:p>
    <w:p w14:paraId="254C08CE" w14:textId="77777777" w:rsidR="005C07C2" w:rsidRPr="008E5050" w:rsidRDefault="005C07C2" w:rsidP="005C07C2">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70FA8027" w14:textId="77777777" w:rsidR="005C07C2" w:rsidRPr="008E5050" w:rsidRDefault="005C07C2" w:rsidP="005C07C2">
      <w:pPr>
        <w:rPr>
          <w:rFonts w:eastAsiaTheme="minorHAnsi"/>
          <w:i/>
          <w:kern w:val="2"/>
          <w:lang w:eastAsia="en-US"/>
          <w14:ligatures w14:val="standardContextual"/>
        </w:rPr>
      </w:pPr>
      <w:r w:rsidRPr="008E5050">
        <w:rPr>
          <w:rFonts w:eastAsiaTheme="minorHAnsi"/>
          <w:kern w:val="2"/>
          <w:lang w:eastAsia="en-US"/>
          <w14:ligatures w14:val="standardContextual"/>
        </w:rPr>
        <w:t xml:space="preserve">„(2) Tühine on kokkulepe, mille kohaselt: </w:t>
      </w:r>
    </w:p>
    <w:p w14:paraId="551356A5" w14:textId="77777777" w:rsidR="005C07C2" w:rsidRPr="008E5050" w:rsidRDefault="005C07C2" w:rsidP="005C07C2">
      <w:pPr>
        <w:numPr>
          <w:ilvl w:val="1"/>
          <w:numId w:val="6"/>
        </w:numPr>
        <w:rPr>
          <w:rFonts w:eastAsiaTheme="minorHAnsi"/>
          <w:i/>
          <w:kern w:val="2"/>
          <w:lang w:eastAsia="en-US"/>
          <w14:ligatures w14:val="standardContextual"/>
        </w:rPr>
      </w:pPr>
      <w:r w:rsidRPr="008E5050">
        <w:rPr>
          <w:rFonts w:eastAsiaTheme="minorHAnsi"/>
          <w:kern w:val="2"/>
          <w:lang w:eastAsia="en-US"/>
          <w14:ligatures w14:val="standardContextual"/>
        </w:rPr>
        <w:t xml:space="preserve">7–14-aastasele või vanemale õppimiskohustuslikule töötajale jääb 24-tunnise ajavahemiku jooksul vähem kui 14 tundi järjestikust puhkeaega; </w:t>
      </w:r>
    </w:p>
    <w:p w14:paraId="61EFE928" w14:textId="7E98D446" w:rsidR="005C07C2" w:rsidRPr="008E5050" w:rsidRDefault="005C07C2" w:rsidP="005C07C2">
      <w:pPr>
        <w:numPr>
          <w:ilvl w:val="1"/>
          <w:numId w:val="6"/>
        </w:numPr>
        <w:rPr>
          <w:rFonts w:eastAsiaTheme="minorHAnsi"/>
          <w:i/>
          <w:kern w:val="2"/>
          <w:lang w:eastAsia="en-US"/>
          <w14:ligatures w14:val="standardContextual"/>
        </w:rPr>
      </w:pPr>
      <w:r w:rsidRPr="008E5050">
        <w:rPr>
          <w:rFonts w:eastAsiaTheme="minorHAnsi"/>
          <w:kern w:val="2"/>
          <w:lang w:eastAsia="en-US"/>
          <w14:ligatures w14:val="standardContextual"/>
        </w:rPr>
        <w:t xml:space="preserve">15–17-aastasele töötajale, kes ei ole õppimiskohustuslik, jääb 24-tunnise ajavahemiku jooksul vähem kui 12 tundi järjestikust puhkeaega.“;“. </w:t>
      </w:r>
    </w:p>
    <w:p w14:paraId="4BD08EFA" w14:textId="77777777" w:rsidR="005C07C2" w:rsidRPr="008E5050" w:rsidRDefault="005C07C2" w:rsidP="005C07C2">
      <w:pPr>
        <w:rPr>
          <w:rFonts w:eastAsiaTheme="minorHAnsi"/>
          <w:i/>
          <w:kern w:val="2"/>
          <w:lang w:eastAsia="en-US"/>
          <w14:ligatures w14:val="standardContextual"/>
        </w:rPr>
      </w:pPr>
      <w:r w:rsidRPr="008E5050">
        <w:rPr>
          <w:rFonts w:eastAsiaTheme="minorHAnsi"/>
          <w:kern w:val="2"/>
          <w:lang w:eastAsia="en-US"/>
          <w14:ligatures w14:val="standardContextual"/>
        </w:rPr>
        <w:t xml:space="preserve"> </w:t>
      </w:r>
    </w:p>
    <w:p w14:paraId="1B09F8CB" w14:textId="37544612" w:rsidR="005C07C2" w:rsidRPr="008E5050" w:rsidRDefault="005C07C2" w:rsidP="005C07C2">
      <w:pPr>
        <w:rPr>
          <w:rFonts w:eastAsiaTheme="minorHAnsi"/>
          <w:i/>
          <w:kern w:val="2"/>
          <w:lang w:eastAsia="en-US"/>
          <w14:ligatures w14:val="standardContextual"/>
        </w:rPr>
      </w:pPr>
      <w:r w:rsidRPr="008E5050">
        <w:rPr>
          <w:rFonts w:eastAsiaTheme="minorHAnsi"/>
          <w:b/>
          <w:i/>
          <w:kern w:val="2"/>
          <w:lang w:eastAsia="en-US"/>
          <w14:ligatures w14:val="standardContextual"/>
        </w:rPr>
        <w:t>Selgitus</w:t>
      </w:r>
      <w:r w:rsidRPr="008E5050">
        <w:rPr>
          <w:rFonts w:eastAsiaTheme="minorHAnsi"/>
          <w:i/>
          <w:kern w:val="2"/>
          <w:lang w:eastAsia="en-US"/>
          <w14:ligatures w14:val="standardContextual"/>
        </w:rPr>
        <w:t>:</w:t>
      </w:r>
      <w:r w:rsidRPr="008E5050">
        <w:rPr>
          <w:rFonts w:eastAsiaTheme="minorHAnsi"/>
          <w:b/>
          <w:i/>
          <w:kern w:val="2"/>
          <w:lang w:eastAsia="en-US"/>
          <w14:ligatures w14:val="standardContextual"/>
        </w:rPr>
        <w:t xml:space="preserve"> </w:t>
      </w:r>
      <w:r w:rsidRPr="008E5050">
        <w:rPr>
          <w:rFonts w:eastAsiaTheme="minorHAnsi"/>
          <w:i/>
          <w:kern w:val="2"/>
          <w:lang w:eastAsia="en-US"/>
          <w14:ligatures w14:val="standardContextual"/>
        </w:rPr>
        <w:t>muudatusettepaneku</w:t>
      </w:r>
      <w:r w:rsidR="00AA37E8" w:rsidRPr="008E5050">
        <w:rPr>
          <w:rFonts w:eastAsiaTheme="minorHAnsi"/>
          <w:i/>
          <w:kern w:val="2"/>
          <w:lang w:eastAsia="en-US"/>
          <w14:ligatures w14:val="standardContextual"/>
        </w:rPr>
        <w:t xml:space="preserve"> </w:t>
      </w:r>
      <w:r w:rsidRPr="008E5050">
        <w:rPr>
          <w:rFonts w:eastAsiaTheme="minorHAnsi"/>
          <w:i/>
          <w:kern w:val="2"/>
          <w:lang w:eastAsia="en-US"/>
          <w14:ligatures w14:val="standardContextual"/>
        </w:rPr>
        <w:t xml:space="preserve">eesmärk on viia TLS-i alaealiste töötajate tööaja ja igapäevase puhkeaja reeglid vastavusse direktiivist 94/33 ja Euroopa sotsialahartast tulenevate miinimumnõuetega. Muudatustega võimaldatakse 7–12-aastasel, 13– 14-aastasel ja vähemalt 15-aastasel õppimiskohustuslikul alaealisel töötada koolivälisel päeval rohkem tunde kui koolipäeval vastavalt direktiivi 94/33 artikli 8 lõike 1 punktile </w:t>
      </w:r>
      <w:proofErr w:type="spellStart"/>
      <w:r w:rsidRPr="008E5050">
        <w:rPr>
          <w:rFonts w:eastAsiaTheme="minorHAnsi"/>
          <w:i/>
          <w:kern w:val="2"/>
          <w:lang w:eastAsia="en-US"/>
          <w14:ligatures w14:val="standardContextual"/>
        </w:rPr>
        <w:t>b.</w:t>
      </w:r>
      <w:proofErr w:type="spellEnd"/>
      <w:r w:rsidRPr="008E5050">
        <w:rPr>
          <w:rFonts w:eastAsiaTheme="minorHAnsi"/>
          <w:i/>
          <w:kern w:val="2"/>
          <w:lang w:eastAsia="en-US"/>
          <w14:ligatures w14:val="standardContextual"/>
        </w:rPr>
        <w:t xml:space="preserve"> Lisaks on 7– 12-aastasel alaealisel võimalik edaspidi töötada koolivaheajal kuni 6 tundi päevas ja 30 tundi seitsmepäevase ajavahemiku jooksul senise 3 tunni ja 15 tunni asemel, milleks annab võimaluse Euroopa Sotsiaalõiguste Komitee tõlgendus Euroopa sotsiaalharta artikli 7 lõikele 1. Direktiivi 94/33 artikli 10 lõike 1 punkti a kohaselt tuleb 13–14-aastaste koolikohustuslike alaealiste puhul tagada, et iga 24-tunnise ajavahemiku kohta on neil õigus saada 14 tunni pikkune katkematu miinimumpuhkeaeg. Sama sätte punkti b kohaselt tuleb liikmesriikidel võtta vajalikud meetmed tagamaks, et iga 24-tunnise ajavahemiku kohta on 15–17-aastastel mittekoolikohustuslikel noortel õigus saada 12 tunni pikkune katkematu miinimumpuhkeaeg. Eeltoodu on võetud aluseks alaealiste töötajate igapäevast minimaalset puhkeaega reguleeriva TLS-i § 51 lõike 2 kohta muudatusettepaneku esitamisel. </w:t>
      </w:r>
    </w:p>
    <w:p w14:paraId="689A53C4" w14:textId="77777777" w:rsidR="005C07C2" w:rsidRPr="008E5050" w:rsidRDefault="005C07C2" w:rsidP="005C07C2">
      <w:pPr>
        <w:rPr>
          <w:rFonts w:eastAsiaTheme="minorHAnsi"/>
          <w:kern w:val="2"/>
          <w:lang w:eastAsia="en-US"/>
          <w14:ligatures w14:val="standardContextual"/>
        </w:rPr>
      </w:pPr>
    </w:p>
    <w:p w14:paraId="038C861C" w14:textId="77777777" w:rsidR="005C07C2" w:rsidRPr="008E5050" w:rsidRDefault="005C07C2" w:rsidP="005C07C2">
      <w:pPr>
        <w:rPr>
          <w:rFonts w:eastAsiaTheme="minorHAnsi"/>
          <w:b/>
          <w:bCs/>
          <w:kern w:val="2"/>
          <w:lang w:eastAsia="en-US"/>
          <w14:ligatures w14:val="standardContextual"/>
        </w:rPr>
      </w:pPr>
      <w:r w:rsidRPr="008E5050">
        <w:rPr>
          <w:rFonts w:eastAsiaTheme="minorHAnsi"/>
          <w:b/>
          <w:bCs/>
          <w:kern w:val="2"/>
          <w:lang w:eastAsia="en-US"/>
          <w14:ligatures w14:val="standardContextual"/>
        </w:rPr>
        <w:t>Õiguskomisjon:</w:t>
      </w:r>
    </w:p>
    <w:p w14:paraId="410195F8" w14:textId="53C503DD" w:rsidR="005C07C2" w:rsidRPr="008E5050" w:rsidRDefault="005C07C2" w:rsidP="005C07C2">
      <w:pPr>
        <w:rPr>
          <w:rFonts w:eastAsiaTheme="minorHAnsi"/>
          <w:kern w:val="2"/>
          <w:lang w:eastAsia="en-US"/>
          <w14:ligatures w14:val="standardContextual"/>
        </w:rPr>
      </w:pPr>
      <w:r w:rsidRPr="008E5050">
        <w:rPr>
          <w:rFonts w:eastAsiaTheme="minorHAnsi"/>
          <w:kern w:val="2"/>
          <w:lang w:eastAsia="en-US"/>
          <w14:ligatures w14:val="standardContextual"/>
        </w:rPr>
        <w:t xml:space="preserve">Juhtivkomisjon: </w:t>
      </w:r>
      <w:r w:rsidR="00FD2845" w:rsidRPr="008E5050">
        <w:rPr>
          <w:rFonts w:eastAsiaTheme="minorHAnsi"/>
          <w:kern w:val="2"/>
          <w:lang w:eastAsia="en-US"/>
          <w14:ligatures w14:val="standardContextual"/>
        </w:rPr>
        <w:t>ARVESTADA TÄIELIKULT</w:t>
      </w:r>
    </w:p>
    <w:p w14:paraId="6202B3A5" w14:textId="77777777" w:rsidR="005C07C2" w:rsidRPr="008E5050" w:rsidRDefault="005C07C2" w:rsidP="00C071FE">
      <w:pPr>
        <w:jc w:val="both"/>
        <w:rPr>
          <w:b/>
        </w:rPr>
      </w:pPr>
    </w:p>
    <w:p w14:paraId="0D25EFF1" w14:textId="0305FEEB" w:rsidR="00C071FE" w:rsidRPr="008E5050" w:rsidRDefault="00C2758F" w:rsidP="00C071FE">
      <w:pPr>
        <w:jc w:val="both"/>
        <w:rPr>
          <w:b/>
        </w:rPr>
      </w:pPr>
      <w:r w:rsidRPr="008E5050">
        <w:rPr>
          <w:b/>
          <w:sz w:val="40"/>
          <w:szCs w:val="40"/>
        </w:rPr>
        <w:t>1</w:t>
      </w:r>
      <w:r w:rsidR="00550FA3" w:rsidRPr="008E5050">
        <w:rPr>
          <w:b/>
          <w:sz w:val="40"/>
          <w:szCs w:val="40"/>
        </w:rPr>
        <w:t>6</w:t>
      </w:r>
      <w:r w:rsidR="00C071FE" w:rsidRPr="008E5050">
        <w:rPr>
          <w:b/>
          <w:sz w:val="40"/>
          <w:szCs w:val="40"/>
        </w:rPr>
        <w:t>.</w:t>
      </w:r>
      <w:r w:rsidR="00C071FE" w:rsidRPr="008E5050">
        <w:rPr>
          <w:b/>
        </w:rPr>
        <w:t xml:space="preserve"> </w:t>
      </w:r>
      <w:r w:rsidR="00C071FE" w:rsidRPr="008E5050">
        <w:rPr>
          <w:bCs/>
        </w:rPr>
        <w:t>Jätta välja eelnõust  §-d  2 – 4.</w:t>
      </w:r>
    </w:p>
    <w:p w14:paraId="0372A1C8" w14:textId="77777777" w:rsidR="00C071FE" w:rsidRPr="008E5050" w:rsidRDefault="00C071FE" w:rsidP="00C071FE">
      <w:pPr>
        <w:jc w:val="both"/>
        <w:rPr>
          <w:b/>
        </w:rPr>
      </w:pPr>
    </w:p>
    <w:p w14:paraId="45E918A6" w14:textId="6EC36BB8" w:rsidR="00C071FE" w:rsidRPr="008E5050" w:rsidRDefault="00C071FE" w:rsidP="00C071FE">
      <w:pPr>
        <w:jc w:val="both"/>
        <w:rPr>
          <w:bCs/>
          <w:i/>
          <w:iCs/>
        </w:rPr>
      </w:pPr>
      <w:r w:rsidRPr="008E5050">
        <w:rPr>
          <w:bCs/>
          <w:i/>
          <w:iCs/>
        </w:rPr>
        <w:t>Väljajäetav tekst:</w:t>
      </w:r>
    </w:p>
    <w:p w14:paraId="7671CC57" w14:textId="3F466114" w:rsidR="00C071FE" w:rsidRPr="008E5050" w:rsidRDefault="000048B6" w:rsidP="00C071FE">
      <w:pPr>
        <w:jc w:val="both"/>
      </w:pPr>
      <w:r w:rsidRPr="008E5050">
        <w:t>„</w:t>
      </w:r>
      <w:r w:rsidR="00C071FE" w:rsidRPr="008E5050">
        <w:rPr>
          <w:b/>
          <w:bCs/>
        </w:rPr>
        <w:t>§ 2. Ametiühingute seaduse muutmine</w:t>
      </w:r>
    </w:p>
    <w:p w14:paraId="067F384D" w14:textId="11738374" w:rsidR="00C071FE" w:rsidRPr="008E5050" w:rsidRDefault="00C071FE" w:rsidP="00C071FE">
      <w:pPr>
        <w:jc w:val="both"/>
      </w:pPr>
      <w:r w:rsidRPr="008E5050">
        <w:t>Ametiühingute seadust täiendatakse normitehnilise märkusega järgmises sõnastuses:</w:t>
      </w:r>
    </w:p>
    <w:p w14:paraId="5815E6E4" w14:textId="0A0719A1" w:rsidR="00C071FE" w:rsidRPr="008E5050" w:rsidRDefault="00C071FE" w:rsidP="00C071FE">
      <w:pPr>
        <w:jc w:val="both"/>
      </w:pPr>
      <w:r w:rsidRPr="008E5050">
        <w:t>„</w:t>
      </w:r>
      <w:r w:rsidRPr="008E5050">
        <w:rPr>
          <w:vertAlign w:val="superscript"/>
        </w:rPr>
        <w:t>1</w:t>
      </w:r>
      <w:r w:rsidRPr="008E5050">
        <w:t xml:space="preserve"> Euroopa Parlamendi ja nõukogu direktiiv (EL) 2022/2041, mis käsitleb piisavat miinimumpalka Euroopa Liidus (ELT L 275, 25.10.2022, lk 33–47).“.</w:t>
      </w:r>
    </w:p>
    <w:p w14:paraId="657EC885" w14:textId="1786B83C" w:rsidR="00C071FE" w:rsidRPr="008E5050" w:rsidRDefault="00C071FE" w:rsidP="00C071FE">
      <w:pPr>
        <w:jc w:val="both"/>
        <w:rPr>
          <w:b/>
          <w:bCs/>
        </w:rPr>
      </w:pPr>
      <w:r w:rsidRPr="008E5050">
        <w:rPr>
          <w:b/>
          <w:bCs/>
        </w:rPr>
        <w:t>§ 3. Avaliku teenistuse seaduse muutmine</w:t>
      </w:r>
    </w:p>
    <w:p w14:paraId="5B845F27" w14:textId="26568707" w:rsidR="00C071FE" w:rsidRPr="008E5050" w:rsidRDefault="00C071FE" w:rsidP="00C071FE">
      <w:pPr>
        <w:jc w:val="both"/>
      </w:pPr>
      <w:r w:rsidRPr="008E5050">
        <w:t>Avaliku teenistuse seaduses tehakse järgmised muudatused:</w:t>
      </w:r>
    </w:p>
    <w:p w14:paraId="2D134260" w14:textId="6086D7FB" w:rsidR="00C071FE" w:rsidRPr="008E5050" w:rsidRDefault="00C071FE" w:rsidP="00C071FE">
      <w:pPr>
        <w:jc w:val="both"/>
      </w:pPr>
      <w:r w:rsidRPr="008E5050">
        <w:rPr>
          <w:b/>
          <w:bCs/>
        </w:rPr>
        <w:t>1</w:t>
      </w:r>
      <w:r w:rsidRPr="008E5050">
        <w:t xml:space="preserve">) paragrahvi 41 täiendatakse lõikega 6 järgmises sõnastuses: </w:t>
      </w:r>
    </w:p>
    <w:p w14:paraId="55B1AE5C" w14:textId="30189A1E" w:rsidR="00C071FE" w:rsidRPr="008E5050" w:rsidRDefault="00C071FE" w:rsidP="00C071FE">
      <w:pPr>
        <w:jc w:val="both"/>
      </w:pPr>
      <w:r w:rsidRPr="008E5050">
        <w:t>„(6) Käesoleva paragrahvi lõigetes 2 ja 3 sätestatud järjestikune puhkeaeg hõlmab igapäevast ja iganädalast puhkeaega.“;</w:t>
      </w:r>
    </w:p>
    <w:p w14:paraId="1C7AF104" w14:textId="77777777" w:rsidR="00C071FE" w:rsidRPr="008E5050" w:rsidRDefault="00C071FE" w:rsidP="00C071FE">
      <w:pPr>
        <w:jc w:val="both"/>
      </w:pPr>
      <w:r w:rsidRPr="008E5050">
        <w:rPr>
          <w:b/>
          <w:bCs/>
        </w:rPr>
        <w:t>2)</w:t>
      </w:r>
      <w:r w:rsidRPr="008E5050">
        <w:t xml:space="preserve"> seaduse normitehnilist märkust täiendatakse tekstiosaga </w:t>
      </w:r>
    </w:p>
    <w:p w14:paraId="2A082230" w14:textId="4D6EF567" w:rsidR="00C071FE" w:rsidRPr="008E5050" w:rsidRDefault="00C071FE" w:rsidP="00C071FE">
      <w:pPr>
        <w:jc w:val="both"/>
      </w:pPr>
      <w:r w:rsidRPr="008E5050">
        <w:t>„Euroopa Parlamendi ja nõukogu direktiiv (EL) 2022/2041, mis käsitleb piisavat miinimumpalka Euroopa Liidus (ELT L 275, 25.10.2022, lk 33–47).“.</w:t>
      </w:r>
    </w:p>
    <w:p w14:paraId="47CF2560" w14:textId="3ADD33E3" w:rsidR="00C071FE" w:rsidRPr="008E5050" w:rsidRDefault="00C071FE" w:rsidP="00C071FE">
      <w:pPr>
        <w:jc w:val="both"/>
        <w:rPr>
          <w:b/>
          <w:bCs/>
        </w:rPr>
      </w:pPr>
      <w:r w:rsidRPr="008E5050">
        <w:rPr>
          <w:b/>
          <w:bCs/>
        </w:rPr>
        <w:t>§ 4. Kollektiivlepingu seaduse muutmine</w:t>
      </w:r>
    </w:p>
    <w:p w14:paraId="67F8CD86" w14:textId="531C4DC7" w:rsidR="00C071FE" w:rsidRPr="008E5050" w:rsidRDefault="00C071FE" w:rsidP="00C071FE">
      <w:pPr>
        <w:jc w:val="both"/>
      </w:pPr>
      <w:r w:rsidRPr="008E5050">
        <w:lastRenderedPageBreak/>
        <w:t>Kollektiivlepingu seadust täiendatakse normitehnilise märkusega järgmises sõnastuses:</w:t>
      </w:r>
    </w:p>
    <w:p w14:paraId="4EF17D8C" w14:textId="77777777" w:rsidR="00C071FE" w:rsidRPr="008E5050" w:rsidRDefault="00C071FE" w:rsidP="00C071FE">
      <w:pPr>
        <w:jc w:val="both"/>
      </w:pPr>
      <w:r w:rsidRPr="008E5050">
        <w:t>„</w:t>
      </w:r>
      <w:r w:rsidRPr="008E5050">
        <w:rPr>
          <w:vertAlign w:val="superscript"/>
        </w:rPr>
        <w:t>1</w:t>
      </w:r>
      <w:r w:rsidRPr="008E5050">
        <w:t xml:space="preserve"> Euroopa Parlamendi ja nõukogu direktiiv (EL) 2022/2041, mis käsitleb piisavat miinimumpalka Euroopa Liidus (ELT L 275, 25.10.2022, lk 33–47).“.</w:t>
      </w:r>
    </w:p>
    <w:p w14:paraId="04E4A129" w14:textId="77777777" w:rsidR="00C071FE" w:rsidRPr="008E5050" w:rsidRDefault="00C071FE" w:rsidP="00C071FE">
      <w:pPr>
        <w:jc w:val="both"/>
        <w:rPr>
          <w:bCs/>
        </w:rPr>
      </w:pPr>
    </w:p>
    <w:p w14:paraId="520744CF" w14:textId="77777777" w:rsidR="00C071FE" w:rsidRPr="008E5050" w:rsidRDefault="00C071FE" w:rsidP="00C071FE">
      <w:pPr>
        <w:jc w:val="both"/>
        <w:rPr>
          <w:b/>
          <w:i/>
          <w:iCs/>
        </w:rPr>
      </w:pPr>
      <w:r w:rsidRPr="008E5050">
        <w:rPr>
          <w:b/>
          <w:i/>
          <w:iCs/>
        </w:rPr>
        <w:t xml:space="preserve">Selgitus: </w:t>
      </w:r>
      <w:r w:rsidRPr="008E5050">
        <w:rPr>
          <w:bCs/>
          <w:i/>
          <w:iCs/>
        </w:rPr>
        <w:t>Vabariigi Valitsus ei ole arvestanud Eesti Ametiühingute Keskliidu seisukohti ja ettepanekuid Eesti õiguse muutmiseks, et see oleks täielikult kooskõlas piisava miinimumpalga direktiiviga.</w:t>
      </w:r>
    </w:p>
    <w:p w14:paraId="7BE7ABC3" w14:textId="77777777" w:rsidR="00C071FE" w:rsidRPr="008E5050" w:rsidRDefault="00C071FE" w:rsidP="00C071FE">
      <w:pPr>
        <w:jc w:val="both"/>
        <w:rPr>
          <w:b/>
        </w:rPr>
      </w:pPr>
    </w:p>
    <w:p w14:paraId="01B54DA2" w14:textId="6888E9C3" w:rsidR="00C071FE" w:rsidRPr="008E5050" w:rsidRDefault="00C071FE" w:rsidP="00C071FE">
      <w:pPr>
        <w:jc w:val="both"/>
        <w:rPr>
          <w:b/>
        </w:rPr>
      </w:pPr>
      <w:bookmarkStart w:id="11" w:name="_Hlk207089887"/>
      <w:r w:rsidRPr="008E5050">
        <w:rPr>
          <w:b/>
        </w:rPr>
        <w:t xml:space="preserve">Sotsiaaldemokraatliku Erakonna fraktsioon ja Riigikogu liikmed Ester Karuse, Jaak </w:t>
      </w:r>
      <w:proofErr w:type="spellStart"/>
      <w:r w:rsidRPr="008E5050">
        <w:rPr>
          <w:b/>
        </w:rPr>
        <w:t>Aab</w:t>
      </w:r>
      <w:proofErr w:type="spellEnd"/>
      <w:r w:rsidRPr="008E5050">
        <w:rPr>
          <w:b/>
        </w:rPr>
        <w:t xml:space="preserve">, Tanel Kiik, Andre Hanimägi, </w:t>
      </w:r>
      <w:proofErr w:type="spellStart"/>
      <w:r w:rsidRPr="008E5050">
        <w:rPr>
          <w:b/>
        </w:rPr>
        <w:t>Züleyxa</w:t>
      </w:r>
      <w:proofErr w:type="spellEnd"/>
      <w:r w:rsidRPr="008E5050">
        <w:rPr>
          <w:b/>
        </w:rPr>
        <w:t xml:space="preserve"> Izmailova</w:t>
      </w:r>
    </w:p>
    <w:p w14:paraId="236FE1A5" w14:textId="11EC82EF" w:rsidR="00C071FE" w:rsidRPr="008E5050" w:rsidRDefault="00C071FE" w:rsidP="00C071FE">
      <w:pPr>
        <w:jc w:val="both"/>
        <w:rPr>
          <w:bCs/>
        </w:rPr>
      </w:pPr>
      <w:r w:rsidRPr="008E5050">
        <w:rPr>
          <w:bCs/>
        </w:rPr>
        <w:t xml:space="preserve">Juhtivkomisjon: </w:t>
      </w:r>
      <w:r w:rsidR="00FD2845" w:rsidRPr="008E5050">
        <w:rPr>
          <w:bCs/>
        </w:rPr>
        <w:t>JÄTTA ARVESTAMATA</w:t>
      </w:r>
    </w:p>
    <w:bookmarkEnd w:id="11"/>
    <w:p w14:paraId="16304DB7" w14:textId="77777777" w:rsidR="00C071FE" w:rsidRPr="008E5050" w:rsidRDefault="00C071FE" w:rsidP="00C071FE">
      <w:pPr>
        <w:jc w:val="both"/>
        <w:rPr>
          <w:b/>
        </w:rPr>
      </w:pPr>
    </w:p>
    <w:p w14:paraId="5056A9A0" w14:textId="77777777" w:rsidR="00C071FE" w:rsidRPr="008E5050" w:rsidRDefault="00C071FE" w:rsidP="00FC636B">
      <w:pPr>
        <w:jc w:val="both"/>
      </w:pPr>
    </w:p>
    <w:p w14:paraId="3C43EC52" w14:textId="77777777" w:rsidR="00FC636B" w:rsidRPr="008E5050" w:rsidRDefault="00FC636B" w:rsidP="00FC636B">
      <w:pPr>
        <w:pBdr>
          <w:bottom w:val="single" w:sz="6" w:space="1" w:color="auto"/>
        </w:pBdr>
        <w:rPr>
          <w:rFonts w:eastAsiaTheme="minorHAnsi"/>
          <w:kern w:val="2"/>
          <w:lang w:eastAsia="en-US"/>
          <w14:ligatures w14:val="standardContextual"/>
        </w:rPr>
      </w:pPr>
    </w:p>
    <w:p w14:paraId="14CDE89F" w14:textId="20F0542A" w:rsidR="00FC636B" w:rsidRPr="008E5050" w:rsidRDefault="00FC636B" w:rsidP="00FC636B">
      <w:pPr>
        <w:rPr>
          <w:rFonts w:eastAsiaTheme="minorHAnsi"/>
          <w:kern w:val="2"/>
          <w:lang w:eastAsia="en-US"/>
          <w14:ligatures w14:val="standardContextual"/>
        </w:rPr>
      </w:pPr>
      <w:r w:rsidRPr="008E5050">
        <w:rPr>
          <w:rFonts w:eastAsiaTheme="minorHAnsi"/>
          <w:kern w:val="2"/>
          <w:lang w:eastAsia="en-US"/>
          <w14:ligatures w14:val="standardContextual"/>
        </w:rPr>
        <w:t xml:space="preserve">Esitab õiguskomisjon </w:t>
      </w:r>
      <w:r w:rsidR="00DE6561" w:rsidRPr="008E5050">
        <w:rPr>
          <w:rFonts w:eastAsiaTheme="minorHAnsi"/>
          <w:kern w:val="2"/>
          <w:lang w:eastAsia="en-US"/>
          <w14:ligatures w14:val="standardContextual"/>
        </w:rPr>
        <w:t>10.11</w:t>
      </w:r>
      <w:r w:rsidRPr="008E5050">
        <w:rPr>
          <w:rFonts w:eastAsiaTheme="minorHAnsi"/>
          <w:kern w:val="2"/>
          <w:lang w:eastAsia="en-US"/>
          <w14:ligatures w14:val="standardContextual"/>
        </w:rPr>
        <w:t>.202</w:t>
      </w:r>
      <w:r w:rsidR="00C071FE" w:rsidRPr="008E5050">
        <w:rPr>
          <w:rFonts w:eastAsiaTheme="minorHAnsi"/>
          <w:kern w:val="2"/>
          <w:lang w:eastAsia="en-US"/>
          <w14:ligatures w14:val="standardContextual"/>
        </w:rPr>
        <w:t>5</w:t>
      </w:r>
      <w:r w:rsidRPr="008E5050">
        <w:rPr>
          <w:rFonts w:eastAsiaTheme="minorHAnsi"/>
          <w:kern w:val="2"/>
          <w:lang w:eastAsia="en-US"/>
          <w14:ligatures w14:val="standardContextual"/>
        </w:rPr>
        <w:t>.</w:t>
      </w:r>
    </w:p>
    <w:p w14:paraId="7E60FA13" w14:textId="77777777" w:rsidR="00FC636B" w:rsidRPr="008E5050" w:rsidRDefault="00FC636B" w:rsidP="00FC636B">
      <w:pPr>
        <w:rPr>
          <w:rFonts w:eastAsiaTheme="minorHAnsi"/>
          <w:kern w:val="2"/>
          <w:lang w:eastAsia="en-US"/>
          <w14:ligatures w14:val="standardContextual"/>
        </w:rPr>
      </w:pPr>
    </w:p>
    <w:p w14:paraId="5F3E13EB" w14:textId="62C7B33B" w:rsidR="00C54E44" w:rsidRDefault="00FC636B" w:rsidP="00FC636B">
      <w:pPr>
        <w:rPr>
          <w:rFonts w:eastAsiaTheme="minorHAnsi"/>
          <w:kern w:val="2"/>
          <w:lang w:eastAsia="en-US"/>
          <w14:ligatures w14:val="standardContextual"/>
        </w:rPr>
      </w:pPr>
      <w:r w:rsidRPr="008E5050">
        <w:rPr>
          <w:rFonts w:eastAsiaTheme="minorHAnsi"/>
          <w:kern w:val="2"/>
          <w:lang w:eastAsia="en-US"/>
          <w14:ligatures w14:val="standardContextual"/>
        </w:rPr>
        <w:t>(kinnitatud digitaalselt)</w:t>
      </w:r>
    </w:p>
    <w:p w14:paraId="259DAE30" w14:textId="77777777" w:rsidR="006D4ED0" w:rsidRPr="008E5050" w:rsidRDefault="006D4ED0" w:rsidP="00FC636B">
      <w:pPr>
        <w:rPr>
          <w:rFonts w:eastAsiaTheme="minorHAnsi"/>
          <w:kern w:val="2"/>
          <w:lang w:eastAsia="en-US"/>
          <w14:ligatures w14:val="standardContextual"/>
        </w:rPr>
      </w:pPr>
    </w:p>
    <w:p w14:paraId="368A1795" w14:textId="68A76763" w:rsidR="00CE39AF" w:rsidRPr="008E5050" w:rsidRDefault="00C071FE">
      <w:pPr>
        <w:rPr>
          <w:rFonts w:eastAsiaTheme="minorHAnsi"/>
          <w:kern w:val="2"/>
          <w:lang w:eastAsia="en-US"/>
          <w14:ligatures w14:val="standardContextual"/>
        </w:rPr>
      </w:pPr>
      <w:r w:rsidRPr="008E5050">
        <w:rPr>
          <w:rFonts w:eastAsiaTheme="minorHAnsi"/>
          <w:kern w:val="2"/>
          <w:lang w:eastAsia="en-US"/>
          <w14:ligatures w14:val="standardContextual"/>
        </w:rPr>
        <w:t>Madis Timpson</w:t>
      </w:r>
    </w:p>
    <w:p w14:paraId="7F3CA57B" w14:textId="2233C144" w:rsidR="00A43935" w:rsidRPr="008E5050" w:rsidRDefault="00FC636B">
      <w:pPr>
        <w:rPr>
          <w:rFonts w:eastAsiaTheme="minorHAnsi"/>
          <w:kern w:val="2"/>
          <w:lang w:eastAsia="en-US"/>
          <w14:ligatures w14:val="standardContextual"/>
        </w:rPr>
      </w:pPr>
      <w:r w:rsidRPr="008E5050">
        <w:rPr>
          <w:rFonts w:eastAsiaTheme="minorHAnsi"/>
          <w:kern w:val="2"/>
          <w:lang w:eastAsia="en-US"/>
          <w14:ligatures w14:val="standardContextual"/>
        </w:rPr>
        <w:t>Õiguskomisjoni esimees</w:t>
      </w:r>
    </w:p>
    <w:p w14:paraId="194B33F0" w14:textId="77777777" w:rsidR="00E769ED" w:rsidRPr="008E5050" w:rsidRDefault="00E769ED">
      <w:pPr>
        <w:rPr>
          <w:rFonts w:eastAsiaTheme="minorHAnsi"/>
          <w:kern w:val="2"/>
          <w:lang w:eastAsia="en-US"/>
          <w14:ligatures w14:val="standardContextual"/>
        </w:rPr>
      </w:pPr>
    </w:p>
    <w:p w14:paraId="231E144B" w14:textId="77777777" w:rsidR="00E769ED" w:rsidRPr="008E5050" w:rsidRDefault="00E769ED">
      <w:pPr>
        <w:rPr>
          <w:rFonts w:eastAsiaTheme="minorHAnsi"/>
          <w:kern w:val="2"/>
          <w:lang w:eastAsia="en-US"/>
          <w14:ligatures w14:val="standardContextual"/>
        </w:rPr>
      </w:pPr>
    </w:p>
    <w:p w14:paraId="6F2189FE" w14:textId="77777777" w:rsidR="00AF00AE" w:rsidRPr="008E5050" w:rsidRDefault="00AF00AE">
      <w:pPr>
        <w:rPr>
          <w:rFonts w:eastAsiaTheme="minorHAnsi"/>
          <w:kern w:val="2"/>
          <w:lang w:eastAsia="en-US"/>
          <w14:ligatures w14:val="standardContextual"/>
        </w:rPr>
      </w:pPr>
    </w:p>
    <w:sectPr w:rsidR="00AF00AE" w:rsidRPr="008E5050" w:rsidSect="00FC63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C615" w14:textId="77777777" w:rsidR="005F0DA7" w:rsidRDefault="005F0DA7" w:rsidP="005F0DA7">
      <w:r>
        <w:separator/>
      </w:r>
    </w:p>
  </w:endnote>
  <w:endnote w:type="continuationSeparator" w:id="0">
    <w:p w14:paraId="2B9CDA56" w14:textId="77777777" w:rsidR="005F0DA7" w:rsidRDefault="005F0DA7" w:rsidP="005F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341202"/>
      <w:docPartObj>
        <w:docPartGallery w:val="Page Numbers (Bottom of Page)"/>
        <w:docPartUnique/>
      </w:docPartObj>
    </w:sdtPr>
    <w:sdtEndPr/>
    <w:sdtContent>
      <w:p w14:paraId="0BE43220" w14:textId="49228B6E" w:rsidR="005F0DA7" w:rsidRDefault="005F0DA7">
        <w:pPr>
          <w:pStyle w:val="Jalus"/>
          <w:jc w:val="center"/>
        </w:pPr>
        <w:r>
          <w:fldChar w:fldCharType="begin"/>
        </w:r>
        <w:r>
          <w:instrText>PAGE   \* MERGEFORMAT</w:instrText>
        </w:r>
        <w:r>
          <w:fldChar w:fldCharType="separate"/>
        </w:r>
        <w:r>
          <w:t>2</w:t>
        </w:r>
        <w:r>
          <w:fldChar w:fldCharType="end"/>
        </w:r>
      </w:p>
    </w:sdtContent>
  </w:sdt>
  <w:p w14:paraId="03BDDC80" w14:textId="77777777" w:rsidR="005F0DA7" w:rsidRDefault="005F0DA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3F9D" w14:textId="77777777" w:rsidR="005F0DA7" w:rsidRDefault="005F0DA7" w:rsidP="005F0DA7">
      <w:r>
        <w:separator/>
      </w:r>
    </w:p>
  </w:footnote>
  <w:footnote w:type="continuationSeparator" w:id="0">
    <w:p w14:paraId="6BF84370" w14:textId="77777777" w:rsidR="005F0DA7" w:rsidRDefault="005F0DA7" w:rsidP="005F0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36"/>
    <w:multiLevelType w:val="hybridMultilevel"/>
    <w:tmpl w:val="D9F2C4EC"/>
    <w:lvl w:ilvl="0" w:tplc="33DAA1C8">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101645"/>
    <w:multiLevelType w:val="hybridMultilevel"/>
    <w:tmpl w:val="112E64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F20BC0"/>
    <w:multiLevelType w:val="hybridMultilevel"/>
    <w:tmpl w:val="741E129C"/>
    <w:lvl w:ilvl="0" w:tplc="EA58CA08">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AA1C8">
      <w:start w:val="1"/>
      <w:numFmt w:val="decimal"/>
      <w:lvlText w:val="%2)"/>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A9CD6">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4DA7E">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0FCE0">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B6D6">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EF84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E4C4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9AE55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0217D9"/>
    <w:multiLevelType w:val="hybridMultilevel"/>
    <w:tmpl w:val="45F66D8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54975F89"/>
    <w:multiLevelType w:val="hybridMultilevel"/>
    <w:tmpl w:val="8B221E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C416F2A"/>
    <w:multiLevelType w:val="hybridMultilevel"/>
    <w:tmpl w:val="EA5A2142"/>
    <w:lvl w:ilvl="0" w:tplc="1A6C0924">
      <w:start w:val="1"/>
      <w:numFmt w:val="decimal"/>
      <w:lvlText w:val="%1."/>
      <w:lvlJc w:val="left"/>
      <w:pPr>
        <w:ind w:left="750" w:hanging="390"/>
      </w:pPr>
      <w:rPr>
        <w:rFonts w:eastAsiaTheme="minorHAnsi" w:hint="default"/>
        <w:b/>
        <w:sz w:val="4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E4C1EBA"/>
    <w:multiLevelType w:val="hybridMultilevel"/>
    <w:tmpl w:val="0E2E6928"/>
    <w:lvl w:ilvl="0" w:tplc="02A6F84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14A7B87"/>
    <w:multiLevelType w:val="hybridMultilevel"/>
    <w:tmpl w:val="DD1617CE"/>
    <w:lvl w:ilvl="0" w:tplc="E5BE3552">
      <w:start w:val="1"/>
      <w:numFmt w:val="decimal"/>
      <w:lvlText w:val="%1."/>
      <w:lvlJc w:val="left"/>
      <w:pPr>
        <w:ind w:left="720" w:hanging="360"/>
      </w:pPr>
      <w:rPr>
        <w:rFonts w:hint="default"/>
        <w:b/>
        <w:sz w:val="4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71267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081876">
    <w:abstractNumId w:val="5"/>
  </w:num>
  <w:num w:numId="3" w16cid:durableId="2039889803">
    <w:abstractNumId w:val="1"/>
  </w:num>
  <w:num w:numId="4" w16cid:durableId="2030253110">
    <w:abstractNumId w:val="4"/>
  </w:num>
  <w:num w:numId="5" w16cid:durableId="1070730660">
    <w:abstractNumId w:val="6"/>
  </w:num>
  <w:num w:numId="6" w16cid:durableId="2086683354">
    <w:abstractNumId w:val="2"/>
  </w:num>
  <w:num w:numId="7" w16cid:durableId="164441527">
    <w:abstractNumId w:val="0"/>
  </w:num>
  <w:num w:numId="8" w16cid:durableId="1080567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6B"/>
    <w:rsid w:val="000048B6"/>
    <w:rsid w:val="00087EF5"/>
    <w:rsid w:val="000962B0"/>
    <w:rsid w:val="000D2C7E"/>
    <w:rsid w:val="001212F9"/>
    <w:rsid w:val="001326B6"/>
    <w:rsid w:val="00136AF6"/>
    <w:rsid w:val="00195E2F"/>
    <w:rsid w:val="001A79A3"/>
    <w:rsid w:val="001C2A3C"/>
    <w:rsid w:val="001D1D9E"/>
    <w:rsid w:val="001D5BCC"/>
    <w:rsid w:val="001E2A7A"/>
    <w:rsid w:val="0020262D"/>
    <w:rsid w:val="00211DEA"/>
    <w:rsid w:val="00230484"/>
    <w:rsid w:val="00233CD2"/>
    <w:rsid w:val="002927CA"/>
    <w:rsid w:val="002B78EF"/>
    <w:rsid w:val="002D0595"/>
    <w:rsid w:val="002E30DA"/>
    <w:rsid w:val="00306274"/>
    <w:rsid w:val="00320412"/>
    <w:rsid w:val="00380445"/>
    <w:rsid w:val="0039249A"/>
    <w:rsid w:val="003B24DA"/>
    <w:rsid w:val="003C3836"/>
    <w:rsid w:val="003D0A07"/>
    <w:rsid w:val="00407534"/>
    <w:rsid w:val="00420A88"/>
    <w:rsid w:val="004231D4"/>
    <w:rsid w:val="004866A5"/>
    <w:rsid w:val="004A43D8"/>
    <w:rsid w:val="004C4D2C"/>
    <w:rsid w:val="004D4FCD"/>
    <w:rsid w:val="004E5192"/>
    <w:rsid w:val="004F07C7"/>
    <w:rsid w:val="00550FA3"/>
    <w:rsid w:val="00594F6B"/>
    <w:rsid w:val="005978B1"/>
    <w:rsid w:val="005B7E79"/>
    <w:rsid w:val="005C07C2"/>
    <w:rsid w:val="005D182D"/>
    <w:rsid w:val="005D2E26"/>
    <w:rsid w:val="005D38F1"/>
    <w:rsid w:val="005F0DA7"/>
    <w:rsid w:val="005F5E21"/>
    <w:rsid w:val="00650D6E"/>
    <w:rsid w:val="006739C3"/>
    <w:rsid w:val="00692CD8"/>
    <w:rsid w:val="006A421C"/>
    <w:rsid w:val="006B6369"/>
    <w:rsid w:val="006C4EA1"/>
    <w:rsid w:val="006C77F1"/>
    <w:rsid w:val="006D4ED0"/>
    <w:rsid w:val="006E4271"/>
    <w:rsid w:val="00732975"/>
    <w:rsid w:val="00751129"/>
    <w:rsid w:val="00773C87"/>
    <w:rsid w:val="007A542A"/>
    <w:rsid w:val="007B098E"/>
    <w:rsid w:val="007B4DCF"/>
    <w:rsid w:val="007C4A2C"/>
    <w:rsid w:val="00802BA2"/>
    <w:rsid w:val="00803640"/>
    <w:rsid w:val="008678DD"/>
    <w:rsid w:val="008B1AE5"/>
    <w:rsid w:val="008E5050"/>
    <w:rsid w:val="008F4BCE"/>
    <w:rsid w:val="008F7B77"/>
    <w:rsid w:val="00974022"/>
    <w:rsid w:val="00976876"/>
    <w:rsid w:val="00984C01"/>
    <w:rsid w:val="00995496"/>
    <w:rsid w:val="009B5962"/>
    <w:rsid w:val="00A02547"/>
    <w:rsid w:val="00A328C3"/>
    <w:rsid w:val="00A3401D"/>
    <w:rsid w:val="00A43935"/>
    <w:rsid w:val="00A51EAF"/>
    <w:rsid w:val="00A75711"/>
    <w:rsid w:val="00A807DD"/>
    <w:rsid w:val="00A8129C"/>
    <w:rsid w:val="00A93553"/>
    <w:rsid w:val="00AA37E8"/>
    <w:rsid w:val="00AA7695"/>
    <w:rsid w:val="00AF00AE"/>
    <w:rsid w:val="00AF6D75"/>
    <w:rsid w:val="00B74433"/>
    <w:rsid w:val="00B945CE"/>
    <w:rsid w:val="00BD5088"/>
    <w:rsid w:val="00BE15C7"/>
    <w:rsid w:val="00BF2FAA"/>
    <w:rsid w:val="00BF3ED5"/>
    <w:rsid w:val="00C071FE"/>
    <w:rsid w:val="00C13610"/>
    <w:rsid w:val="00C2758F"/>
    <w:rsid w:val="00C54E44"/>
    <w:rsid w:val="00CC4090"/>
    <w:rsid w:val="00CD35E9"/>
    <w:rsid w:val="00CE39AF"/>
    <w:rsid w:val="00CE77FC"/>
    <w:rsid w:val="00D17929"/>
    <w:rsid w:val="00D53440"/>
    <w:rsid w:val="00D67463"/>
    <w:rsid w:val="00D91A26"/>
    <w:rsid w:val="00DA7735"/>
    <w:rsid w:val="00DD6715"/>
    <w:rsid w:val="00DE6561"/>
    <w:rsid w:val="00DF2FAA"/>
    <w:rsid w:val="00E2163C"/>
    <w:rsid w:val="00E35E7D"/>
    <w:rsid w:val="00E769ED"/>
    <w:rsid w:val="00E96508"/>
    <w:rsid w:val="00EE2A19"/>
    <w:rsid w:val="00EE38F2"/>
    <w:rsid w:val="00EF6FE3"/>
    <w:rsid w:val="00F526A2"/>
    <w:rsid w:val="00F924A4"/>
    <w:rsid w:val="00F92D73"/>
    <w:rsid w:val="00FC636B"/>
    <w:rsid w:val="00FD2845"/>
    <w:rsid w:val="00FE7782"/>
    <w:rsid w:val="00FF6D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9DC3"/>
  <w15:chartTrackingRefBased/>
  <w15:docId w15:val="{37ACB0E7-AB46-4A0B-8F08-3DE7DC08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36B"/>
    <w:pPr>
      <w:spacing w:after="0" w:line="240" w:lineRule="auto"/>
    </w:pPr>
    <w:rPr>
      <w:rFonts w:ascii="Times New Roman" w:eastAsia="Times New Roman" w:hAnsi="Times New Roman" w:cs="Times New Roman"/>
      <w:kern w:val="0"/>
      <w:sz w:val="24"/>
      <w:szCs w:val="24"/>
      <w:lang w:eastAsia="en-GB"/>
      <w14:ligatures w14:val="none"/>
    </w:rPr>
  </w:style>
  <w:style w:type="paragraph" w:styleId="Pealkiri1">
    <w:name w:val="heading 1"/>
    <w:basedOn w:val="Normaallaad"/>
    <w:next w:val="Normaallaad"/>
    <w:link w:val="Pealkiri1Mrk"/>
    <w:uiPriority w:val="9"/>
    <w:qFormat/>
    <w:rsid w:val="00FC636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Pealkiri2">
    <w:name w:val="heading 2"/>
    <w:basedOn w:val="Normaallaad"/>
    <w:next w:val="Normaallaad"/>
    <w:link w:val="Pealkiri2Mrk"/>
    <w:uiPriority w:val="9"/>
    <w:semiHidden/>
    <w:unhideWhenUsed/>
    <w:qFormat/>
    <w:rsid w:val="00FC636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Pealkiri3">
    <w:name w:val="heading 3"/>
    <w:basedOn w:val="Normaallaad"/>
    <w:next w:val="Normaallaad"/>
    <w:link w:val="Pealkiri3Mrk"/>
    <w:uiPriority w:val="9"/>
    <w:semiHidden/>
    <w:unhideWhenUsed/>
    <w:qFormat/>
    <w:rsid w:val="00FC636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Pealkiri4">
    <w:name w:val="heading 4"/>
    <w:basedOn w:val="Normaallaad"/>
    <w:next w:val="Normaallaad"/>
    <w:link w:val="Pealkiri4Mrk"/>
    <w:uiPriority w:val="9"/>
    <w:semiHidden/>
    <w:unhideWhenUsed/>
    <w:qFormat/>
    <w:rsid w:val="00FC636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Pealkiri5">
    <w:name w:val="heading 5"/>
    <w:basedOn w:val="Normaallaad"/>
    <w:next w:val="Normaallaad"/>
    <w:link w:val="Pealkiri5Mrk"/>
    <w:uiPriority w:val="9"/>
    <w:semiHidden/>
    <w:unhideWhenUsed/>
    <w:qFormat/>
    <w:rsid w:val="00FC636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Pealkiri6">
    <w:name w:val="heading 6"/>
    <w:basedOn w:val="Normaallaad"/>
    <w:next w:val="Normaallaad"/>
    <w:link w:val="Pealkiri6Mrk"/>
    <w:uiPriority w:val="9"/>
    <w:semiHidden/>
    <w:unhideWhenUsed/>
    <w:qFormat/>
    <w:rsid w:val="00FC636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Pealkiri7">
    <w:name w:val="heading 7"/>
    <w:basedOn w:val="Normaallaad"/>
    <w:next w:val="Normaallaad"/>
    <w:link w:val="Pealkiri7Mrk"/>
    <w:uiPriority w:val="9"/>
    <w:semiHidden/>
    <w:unhideWhenUsed/>
    <w:qFormat/>
    <w:rsid w:val="00FC636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Pealkiri8">
    <w:name w:val="heading 8"/>
    <w:basedOn w:val="Normaallaad"/>
    <w:next w:val="Normaallaad"/>
    <w:link w:val="Pealkiri8Mrk"/>
    <w:uiPriority w:val="9"/>
    <w:semiHidden/>
    <w:unhideWhenUsed/>
    <w:qFormat/>
    <w:rsid w:val="00FC636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Pealkiri9">
    <w:name w:val="heading 9"/>
    <w:basedOn w:val="Normaallaad"/>
    <w:next w:val="Normaallaad"/>
    <w:link w:val="Pealkiri9Mrk"/>
    <w:uiPriority w:val="9"/>
    <w:semiHidden/>
    <w:unhideWhenUsed/>
    <w:qFormat/>
    <w:rsid w:val="00FC636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C636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C636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C636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C636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C636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C636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C636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C636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C636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C636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ealkiriMrk">
    <w:name w:val="Pealkiri Märk"/>
    <w:basedOn w:val="Liguvaikefont"/>
    <w:link w:val="Pealkiri"/>
    <w:uiPriority w:val="10"/>
    <w:rsid w:val="00FC636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C63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pealkiriMrk">
    <w:name w:val="Alapealkiri Märk"/>
    <w:basedOn w:val="Liguvaikefont"/>
    <w:link w:val="Alapealkiri"/>
    <w:uiPriority w:val="11"/>
    <w:rsid w:val="00FC636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C636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TsitaatMrk">
    <w:name w:val="Tsitaat Märk"/>
    <w:basedOn w:val="Liguvaikefont"/>
    <w:link w:val="Tsitaat"/>
    <w:uiPriority w:val="29"/>
    <w:rsid w:val="00FC636B"/>
    <w:rPr>
      <w:i/>
      <w:iCs/>
      <w:color w:val="404040" w:themeColor="text1" w:themeTint="BF"/>
    </w:rPr>
  </w:style>
  <w:style w:type="paragraph" w:styleId="Loendilik">
    <w:name w:val="List Paragraph"/>
    <w:basedOn w:val="Normaallaad"/>
    <w:uiPriority w:val="34"/>
    <w:qFormat/>
    <w:rsid w:val="00FC636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Selgeltmrgatavrhutus">
    <w:name w:val="Intense Emphasis"/>
    <w:basedOn w:val="Liguvaikefont"/>
    <w:uiPriority w:val="21"/>
    <w:qFormat/>
    <w:rsid w:val="00FC636B"/>
    <w:rPr>
      <w:i/>
      <w:iCs/>
      <w:color w:val="0F4761" w:themeColor="accent1" w:themeShade="BF"/>
    </w:rPr>
  </w:style>
  <w:style w:type="paragraph" w:styleId="Selgeltmrgatavtsitaat">
    <w:name w:val="Intense Quote"/>
    <w:basedOn w:val="Normaallaad"/>
    <w:next w:val="Normaallaad"/>
    <w:link w:val="SelgeltmrgatavtsitaatMrk"/>
    <w:uiPriority w:val="30"/>
    <w:qFormat/>
    <w:rsid w:val="00FC63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SelgeltmrgatavtsitaatMrk">
    <w:name w:val="Selgelt märgatav tsitaat Märk"/>
    <w:basedOn w:val="Liguvaikefont"/>
    <w:link w:val="Selgeltmrgatavtsitaat"/>
    <w:uiPriority w:val="30"/>
    <w:rsid w:val="00FC636B"/>
    <w:rPr>
      <w:i/>
      <w:iCs/>
      <w:color w:val="0F4761" w:themeColor="accent1" w:themeShade="BF"/>
    </w:rPr>
  </w:style>
  <w:style w:type="character" w:styleId="Selgeltmrgatavviide">
    <w:name w:val="Intense Reference"/>
    <w:basedOn w:val="Liguvaikefont"/>
    <w:uiPriority w:val="32"/>
    <w:qFormat/>
    <w:rsid w:val="00FC636B"/>
    <w:rPr>
      <w:b/>
      <w:bCs/>
      <w:smallCaps/>
      <w:color w:val="0F4761" w:themeColor="accent1" w:themeShade="BF"/>
      <w:spacing w:val="5"/>
    </w:rPr>
  </w:style>
  <w:style w:type="paragraph" w:styleId="Vahedeta">
    <w:name w:val="No Spacing"/>
    <w:uiPriority w:val="1"/>
    <w:qFormat/>
    <w:rsid w:val="00FC636B"/>
    <w:pPr>
      <w:spacing w:after="0" w:line="240" w:lineRule="auto"/>
    </w:pPr>
    <w:rPr>
      <w:rFonts w:ascii="Times New Roman" w:eastAsia="Calibri" w:hAnsi="Times New Roman" w:cs="Times New Roman"/>
      <w:kern w:val="0"/>
      <w:sz w:val="24"/>
      <w14:ligatures w14:val="none"/>
    </w:rPr>
  </w:style>
  <w:style w:type="paragraph" w:styleId="Lihttekst">
    <w:name w:val="Plain Text"/>
    <w:basedOn w:val="Normaallaad"/>
    <w:link w:val="LihttekstMrk"/>
    <w:uiPriority w:val="99"/>
    <w:unhideWhenUsed/>
    <w:rsid w:val="00FC636B"/>
    <w:rPr>
      <w:rFonts w:ascii="Calibri" w:hAnsi="Calibri" w:cstheme="minorBidi"/>
      <w:kern w:val="2"/>
      <w:sz w:val="22"/>
      <w:szCs w:val="21"/>
      <w:lang w:eastAsia="en-US"/>
      <w14:ligatures w14:val="standardContextual"/>
    </w:rPr>
  </w:style>
  <w:style w:type="character" w:customStyle="1" w:styleId="LihttekstMrk">
    <w:name w:val="Lihttekst Märk"/>
    <w:basedOn w:val="Liguvaikefont"/>
    <w:link w:val="Lihttekst"/>
    <w:uiPriority w:val="99"/>
    <w:rsid w:val="00FC636B"/>
    <w:rPr>
      <w:rFonts w:ascii="Calibri" w:eastAsia="Times New Roman" w:hAnsi="Calibri"/>
      <w:szCs w:val="21"/>
    </w:rPr>
  </w:style>
  <w:style w:type="paragraph" w:styleId="Redaktsioon">
    <w:name w:val="Revision"/>
    <w:hidden/>
    <w:uiPriority w:val="99"/>
    <w:semiHidden/>
    <w:rsid w:val="004E5192"/>
    <w:pPr>
      <w:spacing w:after="0" w:line="240" w:lineRule="auto"/>
    </w:pPr>
    <w:rPr>
      <w:rFonts w:ascii="Times New Roman" w:eastAsia="Times New Roman" w:hAnsi="Times New Roman" w:cs="Times New Roman"/>
      <w:kern w:val="0"/>
      <w:sz w:val="24"/>
      <w:szCs w:val="24"/>
      <w:lang w:eastAsia="en-GB"/>
      <w14:ligatures w14:val="none"/>
    </w:rPr>
  </w:style>
  <w:style w:type="character" w:styleId="Kommentaariviide">
    <w:name w:val="annotation reference"/>
    <w:basedOn w:val="Liguvaikefont"/>
    <w:uiPriority w:val="99"/>
    <w:semiHidden/>
    <w:unhideWhenUsed/>
    <w:rsid w:val="001C2A3C"/>
    <w:rPr>
      <w:sz w:val="16"/>
      <w:szCs w:val="16"/>
    </w:rPr>
  </w:style>
  <w:style w:type="paragraph" w:styleId="Kommentaaritekst">
    <w:name w:val="annotation text"/>
    <w:basedOn w:val="Normaallaad"/>
    <w:link w:val="KommentaaritekstMrk"/>
    <w:uiPriority w:val="99"/>
    <w:unhideWhenUsed/>
    <w:rsid w:val="001C2A3C"/>
    <w:rPr>
      <w:sz w:val="20"/>
      <w:szCs w:val="20"/>
    </w:rPr>
  </w:style>
  <w:style w:type="character" w:customStyle="1" w:styleId="KommentaaritekstMrk">
    <w:name w:val="Kommentaari tekst Märk"/>
    <w:basedOn w:val="Liguvaikefont"/>
    <w:link w:val="Kommentaaritekst"/>
    <w:uiPriority w:val="99"/>
    <w:rsid w:val="001C2A3C"/>
    <w:rPr>
      <w:rFonts w:ascii="Times New Roman" w:eastAsia="Times New Roman" w:hAnsi="Times New Roman" w:cs="Times New Roman"/>
      <w:kern w:val="0"/>
      <w:sz w:val="20"/>
      <w:szCs w:val="20"/>
      <w:lang w:eastAsia="en-GB"/>
      <w14:ligatures w14:val="none"/>
    </w:rPr>
  </w:style>
  <w:style w:type="paragraph" w:styleId="Kommentaariteema">
    <w:name w:val="annotation subject"/>
    <w:basedOn w:val="Kommentaaritekst"/>
    <w:next w:val="Kommentaaritekst"/>
    <w:link w:val="KommentaariteemaMrk"/>
    <w:uiPriority w:val="99"/>
    <w:semiHidden/>
    <w:unhideWhenUsed/>
    <w:rsid w:val="001C2A3C"/>
    <w:rPr>
      <w:b/>
      <w:bCs/>
    </w:rPr>
  </w:style>
  <w:style w:type="character" w:customStyle="1" w:styleId="KommentaariteemaMrk">
    <w:name w:val="Kommentaari teema Märk"/>
    <w:basedOn w:val="KommentaaritekstMrk"/>
    <w:link w:val="Kommentaariteema"/>
    <w:uiPriority w:val="99"/>
    <w:semiHidden/>
    <w:rsid w:val="001C2A3C"/>
    <w:rPr>
      <w:rFonts w:ascii="Times New Roman" w:eastAsia="Times New Roman" w:hAnsi="Times New Roman" w:cs="Times New Roman"/>
      <w:b/>
      <w:bCs/>
      <w:kern w:val="0"/>
      <w:sz w:val="20"/>
      <w:szCs w:val="20"/>
      <w:lang w:eastAsia="en-GB"/>
      <w14:ligatures w14:val="none"/>
    </w:rPr>
  </w:style>
  <w:style w:type="paragraph" w:styleId="Pis">
    <w:name w:val="header"/>
    <w:basedOn w:val="Normaallaad"/>
    <w:link w:val="PisMrk"/>
    <w:uiPriority w:val="99"/>
    <w:unhideWhenUsed/>
    <w:rsid w:val="005F0DA7"/>
    <w:pPr>
      <w:tabs>
        <w:tab w:val="center" w:pos="4536"/>
        <w:tab w:val="right" w:pos="9072"/>
      </w:tabs>
    </w:pPr>
  </w:style>
  <w:style w:type="character" w:customStyle="1" w:styleId="PisMrk">
    <w:name w:val="Päis Märk"/>
    <w:basedOn w:val="Liguvaikefont"/>
    <w:link w:val="Pis"/>
    <w:uiPriority w:val="99"/>
    <w:rsid w:val="005F0DA7"/>
    <w:rPr>
      <w:rFonts w:ascii="Times New Roman" w:eastAsia="Times New Roman" w:hAnsi="Times New Roman" w:cs="Times New Roman"/>
      <w:kern w:val="0"/>
      <w:sz w:val="24"/>
      <w:szCs w:val="24"/>
      <w:lang w:eastAsia="en-GB"/>
      <w14:ligatures w14:val="none"/>
    </w:rPr>
  </w:style>
  <w:style w:type="paragraph" w:styleId="Jalus">
    <w:name w:val="footer"/>
    <w:basedOn w:val="Normaallaad"/>
    <w:link w:val="JalusMrk"/>
    <w:uiPriority w:val="99"/>
    <w:unhideWhenUsed/>
    <w:rsid w:val="005F0DA7"/>
    <w:pPr>
      <w:tabs>
        <w:tab w:val="center" w:pos="4536"/>
        <w:tab w:val="right" w:pos="9072"/>
      </w:tabs>
    </w:pPr>
  </w:style>
  <w:style w:type="character" w:customStyle="1" w:styleId="JalusMrk">
    <w:name w:val="Jalus Märk"/>
    <w:basedOn w:val="Liguvaikefont"/>
    <w:link w:val="Jalus"/>
    <w:uiPriority w:val="99"/>
    <w:rsid w:val="005F0DA7"/>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3499</Words>
  <Characters>20296</Characters>
  <Application>Microsoft Office Word</Application>
  <DocSecurity>0</DocSecurity>
  <Lines>169</Lines>
  <Paragraphs>47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Raini Laide</dc:creator>
  <cp:keywords/>
  <dc:description/>
  <cp:lastModifiedBy>Linnar Liivamägi</cp:lastModifiedBy>
  <cp:revision>35</cp:revision>
  <cp:lastPrinted>2025-11-04T14:15:00Z</cp:lastPrinted>
  <dcterms:created xsi:type="dcterms:W3CDTF">2025-08-26T05:31:00Z</dcterms:created>
  <dcterms:modified xsi:type="dcterms:W3CDTF">2025-11-05T07:29:00Z</dcterms:modified>
</cp:coreProperties>
</file>